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D663" w14:textId="77777777" w:rsidR="00F96177" w:rsidRDefault="00F96177" w:rsidP="00F96177">
      <w:pPr>
        <w:pStyle w:val="NoSpacing"/>
        <w:jc w:val="center"/>
        <w:rPr>
          <w:rFonts w:ascii="Arial" w:hAnsi="Arial" w:cs="Arial"/>
          <w:b/>
          <w:sz w:val="28"/>
          <w:szCs w:val="28"/>
          <w:lang w:val="ro-RO"/>
        </w:rPr>
      </w:pPr>
    </w:p>
    <w:p w14:paraId="5027E139" w14:textId="77777777" w:rsidR="00F96177" w:rsidRPr="00F96177" w:rsidRDefault="00F96177" w:rsidP="00F96177">
      <w:pPr>
        <w:spacing w:after="0" w:line="240" w:lineRule="auto"/>
        <w:jc w:val="center"/>
        <w:rPr>
          <w:rFonts w:ascii="Arial" w:eastAsia="Times New Roman" w:hAnsi="Arial" w:cs="Arial"/>
          <w:b/>
          <w:sz w:val="28"/>
          <w:szCs w:val="28"/>
          <w:lang w:val="ro-RO"/>
        </w:rPr>
      </w:pPr>
      <w:r w:rsidRPr="00F96177">
        <w:rPr>
          <w:rFonts w:ascii="Arial" w:eastAsia="Times New Roman" w:hAnsi="Arial" w:cs="Arial"/>
          <w:b/>
          <w:sz w:val="28"/>
          <w:szCs w:val="28"/>
          <w:lang w:val="ro-RO"/>
        </w:rPr>
        <w:t>AUTORIZAŢIE INTEGRATĂ DE MEDIU</w:t>
      </w:r>
    </w:p>
    <w:p w14:paraId="24F83A6D" w14:textId="3CE0A07F" w:rsidR="00F96177" w:rsidRDefault="00F96177" w:rsidP="00F96177">
      <w:pPr>
        <w:spacing w:after="0" w:line="240" w:lineRule="auto"/>
        <w:jc w:val="center"/>
        <w:rPr>
          <w:rFonts w:ascii="Arial" w:eastAsia="Times New Roman" w:hAnsi="Arial" w:cs="Arial"/>
          <w:b/>
          <w:sz w:val="28"/>
          <w:szCs w:val="28"/>
          <w:lang w:val="ro-RO"/>
        </w:rPr>
      </w:pPr>
      <w:r w:rsidRPr="00F96177">
        <w:rPr>
          <w:rFonts w:ascii="Arial" w:eastAsia="Times New Roman" w:hAnsi="Arial" w:cs="Arial"/>
          <w:b/>
          <w:sz w:val="28"/>
          <w:szCs w:val="28"/>
          <w:lang w:val="ro-RO"/>
        </w:rPr>
        <w:t>Nr</w:t>
      </w:r>
      <w:bookmarkStart w:id="0" w:name="_Toc120079737"/>
      <w:r w:rsidR="00CE4439">
        <w:rPr>
          <w:rFonts w:ascii="Arial" w:eastAsia="Times New Roman" w:hAnsi="Arial" w:cs="Arial"/>
          <w:b/>
          <w:sz w:val="28"/>
          <w:szCs w:val="28"/>
          <w:lang w:val="ro-RO"/>
        </w:rPr>
        <w:t>. BV</w:t>
      </w:r>
      <w:r w:rsidRPr="00F96177">
        <w:rPr>
          <w:rFonts w:ascii="Arial" w:eastAsia="Times New Roman" w:hAnsi="Arial" w:cs="Arial"/>
          <w:b/>
          <w:sz w:val="28"/>
          <w:szCs w:val="28"/>
          <w:lang w:val="ro-RO"/>
        </w:rPr>
        <w:t xml:space="preserve"> </w:t>
      </w:r>
      <w:r w:rsidR="00CE4439">
        <w:rPr>
          <w:rFonts w:ascii="Arial" w:eastAsia="Times New Roman" w:hAnsi="Arial" w:cs="Arial"/>
          <w:b/>
          <w:sz w:val="28"/>
          <w:szCs w:val="28"/>
          <w:lang w:val="ro-RO"/>
        </w:rPr>
        <w:t>8</w:t>
      </w:r>
      <w:r w:rsidRPr="00F96177">
        <w:rPr>
          <w:rFonts w:ascii="Arial" w:eastAsia="Times New Roman" w:hAnsi="Arial" w:cs="Arial"/>
          <w:b/>
          <w:sz w:val="28"/>
          <w:szCs w:val="28"/>
          <w:lang w:val="ro-RO"/>
        </w:rPr>
        <w:t xml:space="preserve"> di</w:t>
      </w:r>
      <w:bookmarkEnd w:id="0"/>
      <w:r w:rsidRPr="00F96177">
        <w:rPr>
          <w:rFonts w:ascii="Arial" w:eastAsia="Times New Roman" w:hAnsi="Arial" w:cs="Arial"/>
          <w:b/>
          <w:sz w:val="28"/>
          <w:szCs w:val="28"/>
          <w:lang w:val="ro-RO"/>
        </w:rPr>
        <w:t xml:space="preserve">n </w:t>
      </w:r>
      <w:r w:rsidRPr="00E455C0">
        <w:rPr>
          <w:rFonts w:ascii="Arial" w:eastAsia="Times New Roman" w:hAnsi="Arial" w:cs="Arial"/>
          <w:b/>
          <w:sz w:val="28"/>
          <w:szCs w:val="28"/>
          <w:lang w:val="ro-RO"/>
        </w:rPr>
        <w:t>08</w:t>
      </w:r>
      <w:r w:rsidRPr="00F96177">
        <w:rPr>
          <w:rFonts w:ascii="Arial" w:eastAsia="Times New Roman" w:hAnsi="Arial" w:cs="Arial"/>
          <w:b/>
          <w:sz w:val="28"/>
          <w:szCs w:val="28"/>
          <w:lang w:val="ro-RO"/>
        </w:rPr>
        <w:t>.12.2020</w:t>
      </w:r>
    </w:p>
    <w:p w14:paraId="107A0D5E" w14:textId="05DDD0C6" w:rsidR="007B4ACA" w:rsidRPr="00F96177" w:rsidRDefault="007B4ACA" w:rsidP="00F96177">
      <w:pPr>
        <w:spacing w:after="0" w:line="240" w:lineRule="auto"/>
        <w:jc w:val="center"/>
        <w:rPr>
          <w:rFonts w:ascii="Arial" w:eastAsia="Times New Roman" w:hAnsi="Arial" w:cs="Arial"/>
          <w:b/>
          <w:sz w:val="28"/>
          <w:szCs w:val="28"/>
          <w:lang w:val="ro-RO"/>
        </w:rPr>
      </w:pPr>
      <w:r>
        <w:rPr>
          <w:rFonts w:ascii="Arial" w:eastAsia="Times New Roman" w:hAnsi="Arial" w:cs="Arial"/>
          <w:b/>
          <w:sz w:val="28"/>
          <w:szCs w:val="28"/>
          <w:lang w:val="ro-RO"/>
        </w:rPr>
        <w:t>Revizuita la data de.................</w:t>
      </w:r>
    </w:p>
    <w:tbl>
      <w:tblPr>
        <w:tblW w:w="0" w:type="auto"/>
        <w:jc w:val="center"/>
        <w:tblLayout w:type="fixed"/>
        <w:tblCellMar>
          <w:left w:w="0" w:type="dxa"/>
          <w:right w:w="0" w:type="dxa"/>
        </w:tblCellMar>
        <w:tblLook w:val="0000" w:firstRow="0" w:lastRow="0" w:firstColumn="0" w:lastColumn="0" w:noHBand="0" w:noVBand="0"/>
      </w:tblPr>
      <w:tblGrid>
        <w:gridCol w:w="4535"/>
        <w:gridCol w:w="2268"/>
      </w:tblGrid>
      <w:tr w:rsidR="00F96177" w:rsidRPr="00F96177" w14:paraId="547E5480" w14:textId="77777777" w:rsidTr="00F96177">
        <w:trPr>
          <w:jc w:val="center"/>
        </w:trPr>
        <w:tc>
          <w:tcPr>
            <w:tcW w:w="4535" w:type="dxa"/>
          </w:tcPr>
          <w:p w14:paraId="61E61E98" w14:textId="77777777" w:rsidR="00F96177" w:rsidRPr="00F96177" w:rsidRDefault="00F96177" w:rsidP="00F96177">
            <w:pPr>
              <w:spacing w:after="0" w:line="240" w:lineRule="auto"/>
              <w:jc w:val="both"/>
              <w:rPr>
                <w:rFonts w:ascii="Arial" w:eastAsia="Times New Roman" w:hAnsi="Arial" w:cs="Arial"/>
                <w:sz w:val="24"/>
                <w:szCs w:val="24"/>
                <w:lang w:val="ro-RO"/>
              </w:rPr>
            </w:pPr>
          </w:p>
          <w:p w14:paraId="5430937F" w14:textId="77777777" w:rsidR="00F96177" w:rsidRPr="00F96177" w:rsidRDefault="00F96177" w:rsidP="00F96177">
            <w:pPr>
              <w:spacing w:after="0" w:line="240" w:lineRule="auto"/>
              <w:jc w:val="both"/>
              <w:rPr>
                <w:rFonts w:ascii="Arial" w:eastAsia="Times New Roman" w:hAnsi="Arial" w:cs="Arial"/>
                <w:sz w:val="24"/>
                <w:szCs w:val="24"/>
                <w:lang w:val="ro-RO"/>
              </w:rPr>
            </w:pPr>
          </w:p>
        </w:tc>
        <w:tc>
          <w:tcPr>
            <w:tcW w:w="2268" w:type="dxa"/>
          </w:tcPr>
          <w:p w14:paraId="669746A7" w14:textId="77777777" w:rsidR="00F96177" w:rsidRPr="00F96177" w:rsidRDefault="00F96177" w:rsidP="00F96177">
            <w:pPr>
              <w:spacing w:after="0" w:line="240" w:lineRule="auto"/>
              <w:jc w:val="both"/>
              <w:rPr>
                <w:rFonts w:ascii="Arial" w:eastAsia="Times New Roman" w:hAnsi="Arial" w:cs="Arial"/>
                <w:sz w:val="24"/>
                <w:szCs w:val="24"/>
                <w:lang w:val="ro-RO"/>
              </w:rPr>
            </w:pPr>
            <w:r w:rsidRPr="00F96177">
              <w:rPr>
                <w:rFonts w:ascii="Arial" w:eastAsia="Times New Roman" w:hAnsi="Arial" w:cs="Arial"/>
                <w:sz w:val="24"/>
                <w:szCs w:val="24"/>
                <w:lang w:val="ro-RO"/>
              </w:rPr>
              <w:t xml:space="preserve"> </w:t>
            </w:r>
          </w:p>
        </w:tc>
      </w:tr>
    </w:tbl>
    <w:p w14:paraId="0D7C988E" w14:textId="77777777" w:rsidR="00F96177" w:rsidRPr="00F96177" w:rsidRDefault="00F96177" w:rsidP="00F96177">
      <w:pPr>
        <w:spacing w:after="0" w:line="240" w:lineRule="auto"/>
        <w:jc w:val="both"/>
        <w:rPr>
          <w:rFonts w:ascii="Arial" w:eastAsia="Times New Roman" w:hAnsi="Arial" w:cs="Arial"/>
          <w:b/>
          <w:bCs/>
          <w:sz w:val="24"/>
          <w:szCs w:val="24"/>
          <w:lang w:val="ro-RO"/>
        </w:rPr>
      </w:pPr>
    </w:p>
    <w:p w14:paraId="7FF54232" w14:textId="77777777" w:rsidR="00F96177" w:rsidRPr="00F96177" w:rsidRDefault="00F96177" w:rsidP="00F96177">
      <w:pPr>
        <w:spacing w:after="0" w:line="240" w:lineRule="auto"/>
        <w:jc w:val="both"/>
        <w:rPr>
          <w:rFonts w:ascii="Arial" w:eastAsia="Times New Roman" w:hAnsi="Arial" w:cs="Arial"/>
          <w:b/>
          <w:bCs/>
          <w:sz w:val="24"/>
          <w:szCs w:val="24"/>
          <w:lang w:val="ro-RO"/>
        </w:rPr>
      </w:pPr>
      <w:r w:rsidRPr="00F96177">
        <w:rPr>
          <w:rFonts w:ascii="Arial" w:eastAsia="Times New Roman" w:hAnsi="Arial" w:cs="Arial"/>
          <w:b/>
          <w:bCs/>
          <w:sz w:val="24"/>
          <w:szCs w:val="24"/>
          <w:lang w:val="ro-RO"/>
        </w:rPr>
        <w:t>Operator: S.C. VIROMET S.A.</w:t>
      </w:r>
    </w:p>
    <w:p w14:paraId="7EF9645B" w14:textId="77777777" w:rsidR="00F96177" w:rsidRPr="00F96177" w:rsidRDefault="00F96177" w:rsidP="00F96177">
      <w:pPr>
        <w:spacing w:after="0" w:line="240" w:lineRule="auto"/>
        <w:jc w:val="both"/>
        <w:rPr>
          <w:rFonts w:ascii="Arial" w:eastAsia="Times New Roman" w:hAnsi="Arial" w:cs="Arial"/>
          <w:b/>
          <w:bCs/>
          <w:sz w:val="24"/>
          <w:szCs w:val="24"/>
          <w:lang w:val="ro-RO"/>
        </w:rPr>
      </w:pPr>
      <w:r w:rsidRPr="00F96177">
        <w:rPr>
          <w:rFonts w:ascii="Arial" w:eastAsia="Times New Roman" w:hAnsi="Arial" w:cs="Arial"/>
          <w:b/>
          <w:bCs/>
          <w:sz w:val="24"/>
          <w:szCs w:val="24"/>
          <w:lang w:val="ro-RO"/>
        </w:rPr>
        <w:t>Adresa: Oras Victoria, Aleea Uzinei nr. 8, Judetul Brasov</w:t>
      </w:r>
    </w:p>
    <w:p w14:paraId="408C025A" w14:textId="77777777" w:rsidR="00F96177" w:rsidRPr="00F96177" w:rsidRDefault="00F96177" w:rsidP="00F96177">
      <w:pPr>
        <w:spacing w:after="0" w:line="240" w:lineRule="auto"/>
        <w:jc w:val="both"/>
        <w:rPr>
          <w:rFonts w:ascii="Arial" w:eastAsia="Times New Roman" w:hAnsi="Arial" w:cs="Arial"/>
          <w:b/>
          <w:bCs/>
          <w:sz w:val="24"/>
          <w:szCs w:val="24"/>
          <w:lang w:val="ro-RO"/>
        </w:rPr>
      </w:pPr>
      <w:r w:rsidRPr="00F96177">
        <w:rPr>
          <w:rFonts w:ascii="Arial" w:eastAsia="Times New Roman" w:hAnsi="Arial" w:cs="Arial"/>
          <w:b/>
          <w:bCs/>
          <w:sz w:val="24"/>
          <w:szCs w:val="24"/>
          <w:lang w:val="ro-RO"/>
        </w:rPr>
        <w:t xml:space="preserve">              tel./fax: 0268-241120 / 0268-242484, mail gendir@viromet.ro, cod postal 505700</w:t>
      </w:r>
    </w:p>
    <w:p w14:paraId="564303F2" w14:textId="77777777" w:rsidR="00F96177" w:rsidRPr="00F96177" w:rsidRDefault="00F96177" w:rsidP="00F96177">
      <w:pPr>
        <w:spacing w:after="0" w:line="240" w:lineRule="auto"/>
        <w:jc w:val="both"/>
        <w:rPr>
          <w:rFonts w:ascii="Arial" w:eastAsia="Times New Roman" w:hAnsi="Arial" w:cs="Arial"/>
          <w:b/>
          <w:iCs/>
          <w:sz w:val="24"/>
          <w:szCs w:val="24"/>
          <w:lang w:val="ro-RO"/>
        </w:rPr>
      </w:pPr>
      <w:r w:rsidRPr="00F96177">
        <w:rPr>
          <w:rFonts w:ascii="Arial" w:eastAsia="Times New Roman" w:hAnsi="Arial" w:cs="Arial"/>
          <w:b/>
          <w:iCs/>
          <w:sz w:val="24"/>
          <w:szCs w:val="24"/>
          <w:lang w:val="ro-RO"/>
        </w:rPr>
        <w:t>Punct de lucru: Oras Victoria, Aleea Uzinei nr. 8, Judetul Brasov</w:t>
      </w:r>
    </w:p>
    <w:p w14:paraId="63FB3F2B" w14:textId="77777777" w:rsidR="00F96177" w:rsidRPr="00F96177" w:rsidRDefault="00F96177" w:rsidP="00F96177">
      <w:pPr>
        <w:spacing w:after="0" w:line="240" w:lineRule="auto"/>
        <w:jc w:val="both"/>
        <w:rPr>
          <w:rFonts w:ascii="Arial" w:eastAsia="Times New Roman" w:hAnsi="Arial" w:cs="Arial"/>
          <w:b/>
          <w:bCs/>
          <w:sz w:val="24"/>
          <w:szCs w:val="24"/>
          <w:lang w:val="ro-RO"/>
        </w:rPr>
      </w:pPr>
      <w:r w:rsidRPr="00F96177">
        <w:rPr>
          <w:rFonts w:ascii="Arial" w:eastAsia="Times New Roman" w:hAnsi="Arial" w:cs="Arial"/>
          <w:b/>
          <w:iCs/>
          <w:sz w:val="24"/>
          <w:szCs w:val="24"/>
          <w:lang w:val="ro-RO"/>
        </w:rPr>
        <w:t xml:space="preserve">Locaţia activităţii: </w:t>
      </w:r>
      <w:r w:rsidRPr="00F96177">
        <w:rPr>
          <w:rFonts w:ascii="Arial" w:eastAsia="Times New Roman" w:hAnsi="Arial" w:cs="Arial"/>
          <w:b/>
          <w:bCs/>
          <w:sz w:val="24"/>
          <w:szCs w:val="24"/>
          <w:lang w:val="ro-RO"/>
        </w:rPr>
        <w:t>Oras Victoria, Aleea Uzinei nr. 8, Judetul Brasov</w:t>
      </w:r>
    </w:p>
    <w:p w14:paraId="1216D6B2" w14:textId="77777777" w:rsidR="00CE70D8" w:rsidRDefault="00CE70D8" w:rsidP="002C4CAB">
      <w:pPr>
        <w:pStyle w:val="NoSpacing"/>
        <w:jc w:val="both"/>
        <w:rPr>
          <w:rFonts w:ascii="Arial" w:hAnsi="Arial" w:cs="Arial"/>
          <w:b/>
          <w:iCs/>
          <w:sz w:val="24"/>
          <w:szCs w:val="24"/>
          <w:lang w:val="ro-RO"/>
        </w:rPr>
      </w:pPr>
    </w:p>
    <w:p w14:paraId="11371574" w14:textId="77777777" w:rsidR="00123717" w:rsidRDefault="00123717" w:rsidP="002C4CAB">
      <w:pPr>
        <w:pStyle w:val="NoSpacing"/>
        <w:jc w:val="both"/>
        <w:rPr>
          <w:rFonts w:ascii="Arial" w:hAnsi="Arial" w:cs="Arial"/>
          <w:b/>
          <w:iCs/>
          <w:sz w:val="24"/>
          <w:szCs w:val="24"/>
          <w:lang w:val="ro-RO"/>
        </w:rPr>
      </w:pPr>
      <w:r w:rsidRPr="00EE56CA">
        <w:rPr>
          <w:rFonts w:ascii="Arial" w:hAnsi="Arial" w:cs="Arial"/>
          <w:b/>
          <w:iCs/>
          <w:sz w:val="24"/>
          <w:szCs w:val="24"/>
          <w:lang w:val="ro-RO"/>
        </w:rPr>
        <w:t xml:space="preserve">Categoria de activitate conform: </w:t>
      </w:r>
    </w:p>
    <w:p w14:paraId="444FCFD3" w14:textId="77777777" w:rsidR="00123717" w:rsidRPr="00BC1F8C" w:rsidRDefault="00123717" w:rsidP="002C4CAB">
      <w:pPr>
        <w:pStyle w:val="NoSpacing"/>
        <w:jc w:val="both"/>
        <w:rPr>
          <w:rFonts w:ascii="Arial" w:hAnsi="Arial" w:cs="Arial"/>
          <w:b/>
          <w:i/>
          <w:iCs/>
          <w:sz w:val="24"/>
          <w:szCs w:val="24"/>
          <w:lang w:val="ro-RO"/>
        </w:rPr>
      </w:pPr>
      <w:r w:rsidRPr="00EE56CA">
        <w:rPr>
          <w:rFonts w:ascii="Arial" w:hAnsi="Arial" w:cs="Arial"/>
          <w:b/>
          <w:i/>
          <w:iCs/>
          <w:sz w:val="24"/>
          <w:szCs w:val="24"/>
          <w:lang w:val="ro-RO"/>
        </w:rPr>
        <w:t>Anexei 1 la Legea nr. 278/2013 privind emisiile industriale</w:t>
      </w:r>
      <w:r w:rsidR="00C73E2A">
        <w:rPr>
          <w:rFonts w:ascii="Arial" w:hAnsi="Arial" w:cs="Arial"/>
          <w:b/>
          <w:i/>
          <w:iCs/>
          <w:sz w:val="24"/>
          <w:szCs w:val="24"/>
          <w:lang w:val="ro-RO"/>
        </w:rPr>
        <w:t>:</w:t>
      </w:r>
      <w:r w:rsidR="00BC1F8C">
        <w:rPr>
          <w:rFonts w:ascii="Arial" w:hAnsi="Arial" w:cs="Arial"/>
          <w:b/>
          <w:i/>
          <w:iCs/>
          <w:sz w:val="24"/>
          <w:szCs w:val="24"/>
          <w:lang w:val="ro-RO"/>
        </w:rPr>
        <w:t xml:space="preserve"> </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
        <w:gridCol w:w="1426"/>
        <w:gridCol w:w="5035"/>
        <w:gridCol w:w="1000"/>
        <w:gridCol w:w="2150"/>
      </w:tblGrid>
      <w:tr w:rsidR="00123717" w:rsidRPr="0003391E" w14:paraId="0F8EF885" w14:textId="77777777" w:rsidTr="00A854F0">
        <w:tc>
          <w:tcPr>
            <w:tcW w:w="559" w:type="dxa"/>
            <w:shd w:val="clear" w:color="auto" w:fill="C0C0C0"/>
            <w:vAlign w:val="center"/>
          </w:tcPr>
          <w:p w14:paraId="44E49AC8" w14:textId="77777777" w:rsidR="00123717" w:rsidRPr="00F96177" w:rsidRDefault="00123717" w:rsidP="00724E74">
            <w:pPr>
              <w:pStyle w:val="NoSpacing"/>
              <w:jc w:val="center"/>
              <w:rPr>
                <w:rFonts w:ascii="Arial" w:hAnsi="Arial" w:cs="Arial"/>
                <w:b/>
                <w:bCs/>
                <w:sz w:val="24"/>
                <w:szCs w:val="24"/>
                <w:lang w:val="ro-RO"/>
              </w:rPr>
            </w:pPr>
            <w:r w:rsidRPr="00F96177">
              <w:rPr>
                <w:rFonts w:ascii="Arial" w:hAnsi="Arial" w:cs="Arial"/>
                <w:b/>
                <w:bCs/>
                <w:sz w:val="24"/>
                <w:szCs w:val="24"/>
                <w:lang w:val="ro-RO"/>
              </w:rPr>
              <w:t>Nr. Crt.</w:t>
            </w:r>
          </w:p>
        </w:tc>
        <w:tc>
          <w:tcPr>
            <w:tcW w:w="1426" w:type="dxa"/>
            <w:shd w:val="clear" w:color="auto" w:fill="C0C0C0"/>
            <w:vAlign w:val="center"/>
          </w:tcPr>
          <w:p w14:paraId="1112CF4A" w14:textId="77777777" w:rsidR="00123717" w:rsidRPr="00F96177" w:rsidRDefault="00123717" w:rsidP="00724E74">
            <w:pPr>
              <w:pStyle w:val="NoSpacing"/>
              <w:jc w:val="center"/>
              <w:rPr>
                <w:rFonts w:ascii="Arial" w:hAnsi="Arial" w:cs="Arial"/>
                <w:b/>
                <w:bCs/>
                <w:sz w:val="24"/>
                <w:szCs w:val="24"/>
                <w:lang w:val="ro-RO"/>
              </w:rPr>
            </w:pPr>
            <w:r w:rsidRPr="00F96177">
              <w:rPr>
                <w:rFonts w:ascii="Arial" w:hAnsi="Arial" w:cs="Arial"/>
                <w:b/>
                <w:bCs/>
                <w:sz w:val="24"/>
                <w:szCs w:val="24"/>
                <w:lang w:val="ro-RO"/>
              </w:rPr>
              <w:t>Cod activitate IED</w:t>
            </w:r>
          </w:p>
        </w:tc>
        <w:tc>
          <w:tcPr>
            <w:tcW w:w="5035" w:type="dxa"/>
            <w:shd w:val="clear" w:color="auto" w:fill="C0C0C0"/>
            <w:vAlign w:val="center"/>
          </w:tcPr>
          <w:p w14:paraId="19A6FB30" w14:textId="77777777" w:rsidR="00123717" w:rsidRPr="00F96177" w:rsidRDefault="00123717" w:rsidP="00724E74">
            <w:pPr>
              <w:pStyle w:val="NoSpacing"/>
              <w:jc w:val="center"/>
              <w:rPr>
                <w:rFonts w:ascii="Arial" w:hAnsi="Arial" w:cs="Arial"/>
                <w:b/>
                <w:bCs/>
                <w:sz w:val="24"/>
                <w:szCs w:val="24"/>
                <w:lang w:val="ro-RO"/>
              </w:rPr>
            </w:pPr>
            <w:r w:rsidRPr="00F96177">
              <w:rPr>
                <w:rFonts w:ascii="Arial" w:hAnsi="Arial" w:cs="Arial"/>
                <w:b/>
                <w:bCs/>
                <w:sz w:val="24"/>
                <w:szCs w:val="24"/>
                <w:lang w:val="ro-RO"/>
              </w:rPr>
              <w:t>Denumire activitate IED</w:t>
            </w:r>
          </w:p>
        </w:tc>
        <w:tc>
          <w:tcPr>
            <w:tcW w:w="1000" w:type="dxa"/>
            <w:shd w:val="clear" w:color="auto" w:fill="C0C0C0"/>
            <w:vAlign w:val="center"/>
          </w:tcPr>
          <w:p w14:paraId="35FF27D8" w14:textId="77777777" w:rsidR="00123717" w:rsidRPr="00F96177" w:rsidRDefault="00123717" w:rsidP="00724E74">
            <w:pPr>
              <w:pStyle w:val="NoSpacing"/>
              <w:jc w:val="center"/>
              <w:rPr>
                <w:rFonts w:ascii="Arial" w:hAnsi="Arial" w:cs="Arial"/>
                <w:b/>
                <w:bCs/>
                <w:sz w:val="24"/>
                <w:szCs w:val="24"/>
                <w:lang w:val="ro-RO"/>
              </w:rPr>
            </w:pPr>
            <w:r w:rsidRPr="00F96177">
              <w:rPr>
                <w:rFonts w:ascii="Arial" w:hAnsi="Arial" w:cs="Arial"/>
                <w:b/>
                <w:bCs/>
                <w:sz w:val="24"/>
                <w:szCs w:val="24"/>
                <w:lang w:val="ro-RO"/>
              </w:rPr>
              <w:t>NFR</w:t>
            </w:r>
          </w:p>
        </w:tc>
        <w:tc>
          <w:tcPr>
            <w:tcW w:w="2150" w:type="dxa"/>
            <w:shd w:val="clear" w:color="auto" w:fill="C0C0C0"/>
            <w:vAlign w:val="center"/>
          </w:tcPr>
          <w:p w14:paraId="18A86748" w14:textId="77777777" w:rsidR="00123717" w:rsidRPr="00F96177" w:rsidRDefault="00123717" w:rsidP="00724E74">
            <w:pPr>
              <w:pStyle w:val="NoSpacing"/>
              <w:jc w:val="center"/>
              <w:rPr>
                <w:rFonts w:ascii="Arial" w:hAnsi="Arial" w:cs="Arial"/>
                <w:b/>
                <w:bCs/>
                <w:sz w:val="24"/>
                <w:szCs w:val="24"/>
                <w:lang w:val="ro-RO"/>
              </w:rPr>
            </w:pPr>
            <w:r w:rsidRPr="00F96177">
              <w:rPr>
                <w:rFonts w:ascii="Arial" w:hAnsi="Arial" w:cs="Arial"/>
                <w:b/>
                <w:bCs/>
                <w:sz w:val="24"/>
                <w:szCs w:val="24"/>
                <w:lang w:val="ro-RO"/>
              </w:rPr>
              <w:t>SNAP</w:t>
            </w:r>
          </w:p>
        </w:tc>
      </w:tr>
      <w:tr w:rsidR="006E2D3E" w:rsidRPr="0003391E" w14:paraId="0093D0E2" w14:textId="77777777" w:rsidTr="00A854F0">
        <w:tc>
          <w:tcPr>
            <w:tcW w:w="559" w:type="dxa"/>
            <w:shd w:val="clear" w:color="auto" w:fill="auto"/>
            <w:vAlign w:val="center"/>
          </w:tcPr>
          <w:p w14:paraId="17836E09" w14:textId="750B72BA" w:rsidR="006E2D3E" w:rsidRPr="00311BB4" w:rsidRDefault="006E2D3E" w:rsidP="00C16074">
            <w:pPr>
              <w:spacing w:after="0" w:line="240" w:lineRule="auto"/>
              <w:jc w:val="center"/>
              <w:rPr>
                <w:rFonts w:ascii="Arial" w:hAnsi="Arial" w:cs="Arial"/>
                <w:sz w:val="20"/>
                <w:szCs w:val="20"/>
              </w:rPr>
            </w:pPr>
            <w:r w:rsidRPr="00311BB4">
              <w:rPr>
                <w:rFonts w:ascii="Arial" w:hAnsi="Arial" w:cs="Arial"/>
                <w:sz w:val="20"/>
                <w:szCs w:val="20"/>
              </w:rPr>
              <w:t>1.</w:t>
            </w:r>
          </w:p>
        </w:tc>
        <w:tc>
          <w:tcPr>
            <w:tcW w:w="1426" w:type="dxa"/>
            <w:shd w:val="clear" w:color="auto" w:fill="auto"/>
            <w:vAlign w:val="center"/>
          </w:tcPr>
          <w:p w14:paraId="28211FF8" w14:textId="76013DC3" w:rsidR="006E2D3E" w:rsidRPr="00311BB4" w:rsidRDefault="006E2D3E" w:rsidP="00C16074">
            <w:pPr>
              <w:spacing w:after="0" w:line="240" w:lineRule="auto"/>
              <w:jc w:val="center"/>
              <w:rPr>
                <w:rFonts w:ascii="Arial" w:hAnsi="Arial" w:cs="Arial"/>
                <w:sz w:val="20"/>
                <w:szCs w:val="20"/>
              </w:rPr>
            </w:pPr>
            <w:r w:rsidRPr="00311BB4">
              <w:rPr>
                <w:rFonts w:ascii="Arial" w:hAnsi="Arial" w:cs="Arial"/>
                <w:sz w:val="20"/>
                <w:szCs w:val="20"/>
              </w:rPr>
              <w:t>1.1</w:t>
            </w:r>
          </w:p>
        </w:tc>
        <w:tc>
          <w:tcPr>
            <w:tcW w:w="5035" w:type="dxa"/>
            <w:shd w:val="clear" w:color="auto" w:fill="auto"/>
            <w:vAlign w:val="center"/>
          </w:tcPr>
          <w:p w14:paraId="7D8D0932" w14:textId="0158A783" w:rsidR="006E2D3E" w:rsidRPr="00311BB4" w:rsidRDefault="006E2D3E" w:rsidP="00C16074">
            <w:pPr>
              <w:autoSpaceDE w:val="0"/>
              <w:autoSpaceDN w:val="0"/>
              <w:adjustRightInd w:val="0"/>
              <w:spacing w:after="0" w:line="240" w:lineRule="auto"/>
              <w:ind w:left="113" w:right="113"/>
              <w:jc w:val="both"/>
              <w:rPr>
                <w:rFonts w:ascii="EUAlbertina" w:hAnsi="EUAlbertina" w:cs="EUAlbertina"/>
                <w:sz w:val="20"/>
                <w:szCs w:val="20"/>
              </w:rPr>
            </w:pPr>
            <w:r w:rsidRPr="00311BB4">
              <w:rPr>
                <w:rFonts w:ascii="Arial" w:hAnsi="Arial" w:cs="Arial"/>
                <w:sz w:val="20"/>
                <w:szCs w:val="20"/>
              </w:rPr>
              <w:t>Arderea combustibililor în instalaţii cu o putere termică totală egală sau mai mare de  50 MW</w:t>
            </w:r>
          </w:p>
        </w:tc>
        <w:tc>
          <w:tcPr>
            <w:tcW w:w="1000" w:type="dxa"/>
            <w:shd w:val="clear" w:color="auto" w:fill="auto"/>
            <w:vAlign w:val="center"/>
          </w:tcPr>
          <w:p w14:paraId="6A917114" w14:textId="59104EC1" w:rsidR="006E2D3E" w:rsidRPr="00311BB4" w:rsidRDefault="00754EB8" w:rsidP="00C16074">
            <w:pPr>
              <w:spacing w:after="0" w:line="240" w:lineRule="auto"/>
              <w:jc w:val="center"/>
              <w:rPr>
                <w:rFonts w:ascii="Arial" w:hAnsi="Arial" w:cs="Arial"/>
                <w:sz w:val="20"/>
                <w:szCs w:val="20"/>
              </w:rPr>
            </w:pPr>
            <w:r w:rsidRPr="00D413D1">
              <w:rPr>
                <w:rFonts w:ascii="Arial" w:hAnsi="Arial" w:cs="Arial"/>
                <w:sz w:val="20"/>
                <w:szCs w:val="20"/>
              </w:rPr>
              <w:t>1.A.2.c</w:t>
            </w:r>
          </w:p>
        </w:tc>
        <w:tc>
          <w:tcPr>
            <w:tcW w:w="2150" w:type="dxa"/>
            <w:shd w:val="clear" w:color="auto" w:fill="auto"/>
            <w:vAlign w:val="center"/>
          </w:tcPr>
          <w:p w14:paraId="45F91B29" w14:textId="7635E62D" w:rsidR="006E2D3E" w:rsidRPr="00311BB4" w:rsidRDefault="00754EB8" w:rsidP="00C16074">
            <w:pPr>
              <w:pStyle w:val="NoSpacing"/>
              <w:jc w:val="center"/>
              <w:rPr>
                <w:rFonts w:ascii="Arial" w:hAnsi="Arial" w:cs="Arial"/>
                <w:bCs/>
                <w:lang w:val="ro-RO"/>
              </w:rPr>
            </w:pPr>
            <w:r>
              <w:rPr>
                <w:rFonts w:ascii="Arial" w:eastAsia="Calibri" w:hAnsi="Arial" w:cs="Arial"/>
              </w:rPr>
              <w:t>03</w:t>
            </w:r>
          </w:p>
        </w:tc>
      </w:tr>
      <w:tr w:rsidR="006E2D3E" w:rsidRPr="0003391E" w14:paraId="5FD59212" w14:textId="77777777" w:rsidTr="00A854F0">
        <w:trPr>
          <w:trHeight w:val="1718"/>
        </w:trPr>
        <w:tc>
          <w:tcPr>
            <w:tcW w:w="559" w:type="dxa"/>
            <w:shd w:val="clear" w:color="auto" w:fill="auto"/>
            <w:vAlign w:val="center"/>
          </w:tcPr>
          <w:p w14:paraId="7AE0C51A" w14:textId="6DC8EAC4" w:rsidR="006E2D3E" w:rsidRPr="00311BB4" w:rsidRDefault="006E2D3E" w:rsidP="00D23544">
            <w:pPr>
              <w:spacing w:after="0" w:line="240" w:lineRule="auto"/>
              <w:jc w:val="center"/>
              <w:rPr>
                <w:rFonts w:ascii="Arial" w:hAnsi="Arial" w:cs="Arial"/>
                <w:sz w:val="20"/>
                <w:szCs w:val="20"/>
              </w:rPr>
            </w:pPr>
            <w:r w:rsidRPr="00311BB4">
              <w:rPr>
                <w:rFonts w:ascii="Arial" w:hAnsi="Arial" w:cs="Arial"/>
                <w:sz w:val="20"/>
                <w:szCs w:val="20"/>
              </w:rPr>
              <w:t>2.</w:t>
            </w:r>
          </w:p>
        </w:tc>
        <w:tc>
          <w:tcPr>
            <w:tcW w:w="1426" w:type="dxa"/>
            <w:shd w:val="clear" w:color="auto" w:fill="auto"/>
            <w:vAlign w:val="center"/>
          </w:tcPr>
          <w:p w14:paraId="1BF67EE4" w14:textId="77777777" w:rsidR="006E2D3E" w:rsidRPr="00311BB4" w:rsidRDefault="006E2D3E" w:rsidP="00D23544">
            <w:pPr>
              <w:spacing w:after="0" w:line="240" w:lineRule="auto"/>
              <w:jc w:val="center"/>
              <w:rPr>
                <w:rFonts w:ascii="Arial" w:hAnsi="Arial" w:cs="Arial"/>
                <w:sz w:val="20"/>
                <w:szCs w:val="20"/>
              </w:rPr>
            </w:pPr>
            <w:r w:rsidRPr="00311BB4">
              <w:rPr>
                <w:rFonts w:ascii="Arial" w:hAnsi="Arial" w:cs="Arial"/>
                <w:sz w:val="20"/>
                <w:szCs w:val="20"/>
              </w:rPr>
              <w:t>4.1.b</w:t>
            </w:r>
          </w:p>
        </w:tc>
        <w:tc>
          <w:tcPr>
            <w:tcW w:w="5035" w:type="dxa"/>
            <w:shd w:val="clear" w:color="auto" w:fill="auto"/>
            <w:vAlign w:val="center"/>
          </w:tcPr>
          <w:p w14:paraId="5A6EC1D3" w14:textId="77777777" w:rsidR="006E2D3E" w:rsidRPr="00311BB4" w:rsidRDefault="006E2D3E" w:rsidP="00724E74">
            <w:pPr>
              <w:spacing w:after="0" w:line="240" w:lineRule="auto"/>
              <w:ind w:left="113" w:right="113"/>
              <w:jc w:val="both"/>
              <w:rPr>
                <w:rFonts w:ascii="Arial" w:hAnsi="Arial" w:cs="Arial"/>
                <w:sz w:val="20"/>
                <w:szCs w:val="20"/>
              </w:rPr>
            </w:pPr>
            <w:r w:rsidRPr="00311BB4">
              <w:rPr>
                <w:rFonts w:ascii="Arial" w:hAnsi="Arial" w:cs="Arial"/>
                <w:sz w:val="20"/>
                <w:szCs w:val="20"/>
              </w:rPr>
              <w:t>Producerea compusilor chimici organici, cum sunt:</w:t>
            </w:r>
          </w:p>
          <w:p w14:paraId="660EA30D" w14:textId="77777777" w:rsidR="006E2D3E" w:rsidRPr="00311BB4" w:rsidRDefault="006E2D3E" w:rsidP="00724E74">
            <w:pPr>
              <w:autoSpaceDE w:val="0"/>
              <w:autoSpaceDN w:val="0"/>
              <w:adjustRightInd w:val="0"/>
              <w:spacing w:after="0" w:line="240" w:lineRule="auto"/>
              <w:ind w:left="113" w:right="113"/>
              <w:jc w:val="both"/>
              <w:rPr>
                <w:rFonts w:ascii="EUAlbertina" w:hAnsi="EUAlbertina" w:cs="EUAlbertina"/>
                <w:sz w:val="20"/>
                <w:szCs w:val="20"/>
              </w:rPr>
            </w:pPr>
            <w:r w:rsidRPr="00311BB4">
              <w:rPr>
                <w:rFonts w:ascii="Arial" w:hAnsi="Arial" w:cs="Arial"/>
                <w:sz w:val="20"/>
                <w:szCs w:val="20"/>
              </w:rPr>
              <w:t>(b) hidrocarburile cu continut de oxigen, cum sunt alcoolii, aldehidele, cetonele, acizii carboxilici, esterii si amestecurile de esteri, acetatii, eterii, peroxizii, si rasinile epoxidice</w:t>
            </w:r>
          </w:p>
        </w:tc>
        <w:tc>
          <w:tcPr>
            <w:tcW w:w="1000" w:type="dxa"/>
            <w:shd w:val="clear" w:color="auto" w:fill="auto"/>
            <w:vAlign w:val="center"/>
          </w:tcPr>
          <w:p w14:paraId="5A921D09"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2.B.10.a</w:t>
            </w:r>
          </w:p>
          <w:p w14:paraId="3270D104"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2.B.10.b</w:t>
            </w:r>
          </w:p>
          <w:p w14:paraId="2D0F4BC3"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1.A.2.c</w:t>
            </w:r>
          </w:p>
        </w:tc>
        <w:tc>
          <w:tcPr>
            <w:tcW w:w="2150" w:type="dxa"/>
            <w:shd w:val="clear" w:color="auto" w:fill="auto"/>
            <w:vAlign w:val="center"/>
          </w:tcPr>
          <w:p w14:paraId="3EDA525B"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04.05</w:t>
            </w:r>
          </w:p>
          <w:p w14:paraId="589630B8"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Procesarea compusilor chimici organici (industria chimica)</w:t>
            </w:r>
          </w:p>
          <w:p w14:paraId="14D7DD83"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040517</w:t>
            </w:r>
          </w:p>
          <w:p w14:paraId="385995D3" w14:textId="77777777" w:rsidR="006E2D3E" w:rsidRPr="00311BB4" w:rsidRDefault="006E2D3E" w:rsidP="0038379B">
            <w:pPr>
              <w:pStyle w:val="NoSpacing"/>
              <w:jc w:val="center"/>
              <w:rPr>
                <w:rFonts w:ascii="Arial" w:hAnsi="Arial" w:cs="Arial"/>
                <w:bCs/>
                <w:lang w:val="ro-RO"/>
              </w:rPr>
            </w:pPr>
            <w:r w:rsidRPr="00311BB4">
              <w:rPr>
                <w:rFonts w:ascii="Arial" w:hAnsi="Arial" w:cs="Arial"/>
              </w:rPr>
              <w:t>Formaldehida</w:t>
            </w:r>
          </w:p>
        </w:tc>
      </w:tr>
      <w:tr w:rsidR="006E2D3E" w:rsidRPr="0003391E" w14:paraId="21D51656" w14:textId="77777777" w:rsidTr="00A854F0">
        <w:tc>
          <w:tcPr>
            <w:tcW w:w="559" w:type="dxa"/>
            <w:shd w:val="clear" w:color="auto" w:fill="auto"/>
            <w:vAlign w:val="center"/>
          </w:tcPr>
          <w:p w14:paraId="1F51B540" w14:textId="5E11A780" w:rsidR="006E2D3E" w:rsidRPr="00311BB4" w:rsidRDefault="006E2D3E" w:rsidP="00D23544">
            <w:pPr>
              <w:spacing w:after="0" w:line="240" w:lineRule="auto"/>
              <w:jc w:val="center"/>
              <w:rPr>
                <w:rFonts w:ascii="Arial" w:hAnsi="Arial" w:cs="Arial"/>
                <w:sz w:val="20"/>
                <w:szCs w:val="20"/>
              </w:rPr>
            </w:pPr>
            <w:r w:rsidRPr="00311BB4">
              <w:rPr>
                <w:rFonts w:ascii="Arial" w:hAnsi="Arial" w:cs="Arial"/>
                <w:sz w:val="20"/>
                <w:szCs w:val="20"/>
              </w:rPr>
              <w:t>3.</w:t>
            </w:r>
          </w:p>
        </w:tc>
        <w:tc>
          <w:tcPr>
            <w:tcW w:w="1426" w:type="dxa"/>
            <w:shd w:val="clear" w:color="auto" w:fill="auto"/>
            <w:vAlign w:val="center"/>
          </w:tcPr>
          <w:p w14:paraId="1CA323A1" w14:textId="77777777" w:rsidR="006E2D3E" w:rsidRPr="00311BB4" w:rsidRDefault="006E2D3E" w:rsidP="00D23544">
            <w:pPr>
              <w:spacing w:after="0" w:line="240" w:lineRule="auto"/>
              <w:jc w:val="center"/>
              <w:rPr>
                <w:rFonts w:ascii="Arial" w:hAnsi="Arial" w:cs="Arial"/>
                <w:sz w:val="20"/>
                <w:szCs w:val="20"/>
              </w:rPr>
            </w:pPr>
            <w:r w:rsidRPr="00311BB4">
              <w:rPr>
                <w:rFonts w:ascii="Arial" w:hAnsi="Arial" w:cs="Arial"/>
                <w:sz w:val="20"/>
                <w:szCs w:val="20"/>
              </w:rPr>
              <w:t>5.4</w:t>
            </w:r>
          </w:p>
        </w:tc>
        <w:tc>
          <w:tcPr>
            <w:tcW w:w="5035" w:type="dxa"/>
            <w:shd w:val="clear" w:color="auto" w:fill="auto"/>
            <w:vAlign w:val="center"/>
          </w:tcPr>
          <w:p w14:paraId="399AA6FD" w14:textId="77777777" w:rsidR="006E2D3E" w:rsidRPr="00311BB4" w:rsidRDefault="006E2D3E" w:rsidP="00724E74">
            <w:pPr>
              <w:autoSpaceDE w:val="0"/>
              <w:autoSpaceDN w:val="0"/>
              <w:adjustRightInd w:val="0"/>
              <w:spacing w:after="0" w:line="240" w:lineRule="auto"/>
              <w:ind w:left="113" w:right="113"/>
              <w:jc w:val="both"/>
              <w:rPr>
                <w:rFonts w:ascii="Arial" w:hAnsi="Arial" w:cs="Arial"/>
                <w:sz w:val="20"/>
                <w:szCs w:val="20"/>
                <w:lang w:val="fr-FR"/>
              </w:rPr>
            </w:pPr>
            <w:r w:rsidRPr="00311BB4">
              <w:rPr>
                <w:rFonts w:ascii="Arial" w:hAnsi="Arial" w:cs="Arial"/>
                <w:sz w:val="20"/>
                <w:szCs w:val="20"/>
              </w:rPr>
              <w:t>Depozite de deseuri care primesc peste 10 tone de deseuri pe zi sau cu o capacitate totala de peste 25.000 de tone, cu exceptia depozitelor de deseuri inerte</w:t>
            </w:r>
          </w:p>
        </w:tc>
        <w:tc>
          <w:tcPr>
            <w:tcW w:w="1000" w:type="dxa"/>
            <w:shd w:val="clear" w:color="auto" w:fill="auto"/>
            <w:vAlign w:val="center"/>
          </w:tcPr>
          <w:p w14:paraId="7D050708"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5.A</w:t>
            </w:r>
          </w:p>
        </w:tc>
        <w:tc>
          <w:tcPr>
            <w:tcW w:w="2150" w:type="dxa"/>
            <w:shd w:val="clear" w:color="auto" w:fill="auto"/>
            <w:vAlign w:val="center"/>
          </w:tcPr>
          <w:p w14:paraId="44EBB6EA" w14:textId="77777777" w:rsidR="006E2D3E" w:rsidRPr="00311BB4" w:rsidRDefault="006E2D3E" w:rsidP="0038379B">
            <w:pPr>
              <w:spacing w:after="0" w:line="240" w:lineRule="auto"/>
              <w:jc w:val="center"/>
              <w:rPr>
                <w:rFonts w:ascii="Arial" w:hAnsi="Arial" w:cs="Arial"/>
                <w:sz w:val="20"/>
                <w:szCs w:val="20"/>
              </w:rPr>
            </w:pPr>
            <w:r w:rsidRPr="00311BB4">
              <w:rPr>
                <w:rFonts w:ascii="Arial" w:hAnsi="Arial" w:cs="Arial"/>
                <w:sz w:val="20"/>
                <w:szCs w:val="20"/>
              </w:rPr>
              <w:t>09.04</w:t>
            </w:r>
          </w:p>
        </w:tc>
      </w:tr>
      <w:tr w:rsidR="0038379B" w:rsidRPr="0003391E" w14:paraId="20255164" w14:textId="77777777" w:rsidTr="00A854F0">
        <w:tc>
          <w:tcPr>
            <w:tcW w:w="559" w:type="dxa"/>
            <w:shd w:val="clear" w:color="auto" w:fill="auto"/>
            <w:vAlign w:val="center"/>
          </w:tcPr>
          <w:p w14:paraId="06C6A73B" w14:textId="34A67BAF" w:rsidR="0038379B" w:rsidRPr="00311BB4" w:rsidRDefault="006E2D3E" w:rsidP="00D23544">
            <w:pPr>
              <w:spacing w:after="0" w:line="240" w:lineRule="auto"/>
              <w:jc w:val="center"/>
              <w:rPr>
                <w:rFonts w:ascii="Arial" w:hAnsi="Arial" w:cs="Arial"/>
                <w:sz w:val="20"/>
                <w:szCs w:val="20"/>
              </w:rPr>
            </w:pPr>
            <w:r w:rsidRPr="00311BB4">
              <w:rPr>
                <w:rFonts w:ascii="Arial" w:hAnsi="Arial" w:cs="Arial"/>
                <w:sz w:val="20"/>
                <w:szCs w:val="20"/>
              </w:rPr>
              <w:t>4</w:t>
            </w:r>
            <w:r w:rsidR="00D23544" w:rsidRPr="00311BB4">
              <w:rPr>
                <w:rFonts w:ascii="Arial" w:hAnsi="Arial" w:cs="Arial"/>
                <w:sz w:val="20"/>
                <w:szCs w:val="20"/>
              </w:rPr>
              <w:t>.</w:t>
            </w:r>
          </w:p>
        </w:tc>
        <w:tc>
          <w:tcPr>
            <w:tcW w:w="1426" w:type="dxa"/>
            <w:shd w:val="clear" w:color="auto" w:fill="auto"/>
            <w:vAlign w:val="center"/>
          </w:tcPr>
          <w:p w14:paraId="0E0A2893" w14:textId="77777777" w:rsidR="0038379B" w:rsidRPr="00311BB4" w:rsidRDefault="0038379B" w:rsidP="00D23544">
            <w:pPr>
              <w:spacing w:after="0" w:line="240" w:lineRule="auto"/>
              <w:jc w:val="center"/>
              <w:rPr>
                <w:rFonts w:ascii="Arial" w:hAnsi="Arial" w:cs="Arial"/>
                <w:sz w:val="20"/>
                <w:szCs w:val="20"/>
              </w:rPr>
            </w:pPr>
            <w:r w:rsidRPr="00311BB4">
              <w:rPr>
                <w:rFonts w:ascii="Arial" w:hAnsi="Arial" w:cs="Arial"/>
                <w:sz w:val="20"/>
                <w:szCs w:val="20"/>
              </w:rPr>
              <w:t>6.11.</w:t>
            </w:r>
          </w:p>
        </w:tc>
        <w:tc>
          <w:tcPr>
            <w:tcW w:w="5035" w:type="dxa"/>
            <w:shd w:val="clear" w:color="auto" w:fill="auto"/>
          </w:tcPr>
          <w:p w14:paraId="36C35456" w14:textId="77777777" w:rsidR="0038379B" w:rsidRPr="00311BB4" w:rsidRDefault="0038379B" w:rsidP="00724E74">
            <w:pPr>
              <w:autoSpaceDE w:val="0"/>
              <w:autoSpaceDN w:val="0"/>
              <w:adjustRightInd w:val="0"/>
              <w:spacing w:after="0" w:line="240" w:lineRule="auto"/>
              <w:ind w:left="113" w:right="113"/>
              <w:jc w:val="both"/>
              <w:rPr>
                <w:rFonts w:ascii="Arial" w:hAnsi="Arial" w:cs="Arial"/>
                <w:sz w:val="20"/>
                <w:szCs w:val="20"/>
              </w:rPr>
            </w:pPr>
            <w:r w:rsidRPr="00311BB4">
              <w:rPr>
                <w:rFonts w:ascii="Arial" w:hAnsi="Arial" w:cs="Arial"/>
                <w:sz w:val="20"/>
                <w:szCs w:val="20"/>
              </w:rPr>
              <w:t>Tratarea independenta a apelor uzate care nu sunt vizate de Directiva 91/271/CEE si evacuate printr-o instalatie mentionata in capitolul I</w:t>
            </w:r>
          </w:p>
        </w:tc>
        <w:tc>
          <w:tcPr>
            <w:tcW w:w="1000" w:type="dxa"/>
            <w:shd w:val="clear" w:color="auto" w:fill="auto"/>
          </w:tcPr>
          <w:p w14:paraId="7E874546" w14:textId="77777777" w:rsidR="0038379B" w:rsidRPr="00311BB4" w:rsidRDefault="0038379B" w:rsidP="0038379B">
            <w:pPr>
              <w:spacing w:after="0" w:line="240" w:lineRule="auto"/>
              <w:jc w:val="center"/>
              <w:rPr>
                <w:rFonts w:ascii="Arial" w:hAnsi="Arial" w:cs="Arial"/>
                <w:sz w:val="20"/>
                <w:szCs w:val="20"/>
              </w:rPr>
            </w:pPr>
            <w:r w:rsidRPr="00311BB4">
              <w:rPr>
                <w:rFonts w:ascii="Arial" w:hAnsi="Arial" w:cs="Arial"/>
                <w:sz w:val="20"/>
                <w:szCs w:val="20"/>
              </w:rPr>
              <w:t>5.D.2</w:t>
            </w:r>
          </w:p>
        </w:tc>
        <w:tc>
          <w:tcPr>
            <w:tcW w:w="2150" w:type="dxa"/>
            <w:shd w:val="clear" w:color="auto" w:fill="auto"/>
            <w:vAlign w:val="center"/>
          </w:tcPr>
          <w:p w14:paraId="26798D0F" w14:textId="77777777" w:rsidR="0038379B" w:rsidRPr="00311BB4" w:rsidRDefault="0038379B" w:rsidP="0038379B">
            <w:pPr>
              <w:spacing w:after="0" w:line="240" w:lineRule="auto"/>
              <w:jc w:val="center"/>
              <w:rPr>
                <w:rFonts w:ascii="Arial" w:hAnsi="Arial" w:cs="Arial"/>
                <w:sz w:val="20"/>
                <w:szCs w:val="20"/>
              </w:rPr>
            </w:pPr>
            <w:r w:rsidRPr="00311BB4">
              <w:rPr>
                <w:rFonts w:ascii="Arial" w:hAnsi="Arial" w:cs="Arial"/>
                <w:sz w:val="20"/>
                <w:szCs w:val="20"/>
              </w:rPr>
              <w:t>-</w:t>
            </w:r>
          </w:p>
        </w:tc>
      </w:tr>
    </w:tbl>
    <w:p w14:paraId="135DDBAE" w14:textId="77777777" w:rsidR="00B24D3D" w:rsidRDefault="00B24D3D" w:rsidP="00810C10">
      <w:pPr>
        <w:pStyle w:val="NoSpacing"/>
        <w:jc w:val="both"/>
        <w:rPr>
          <w:rFonts w:ascii="Arial" w:hAnsi="Arial" w:cs="Arial"/>
          <w:b/>
          <w:bCs/>
          <w:i/>
          <w:sz w:val="24"/>
          <w:szCs w:val="24"/>
          <w:lang w:val="ro-RO"/>
        </w:rPr>
      </w:pPr>
    </w:p>
    <w:p w14:paraId="4CCBD449" w14:textId="77777777" w:rsidR="00650B33" w:rsidRPr="00810C10" w:rsidRDefault="00BC1F8C" w:rsidP="00810C10">
      <w:pPr>
        <w:pStyle w:val="NoSpacing"/>
        <w:jc w:val="both"/>
        <w:rPr>
          <w:rFonts w:ascii="Arial" w:hAnsi="Arial" w:cs="Arial"/>
          <w:b/>
          <w:bCs/>
          <w:i/>
          <w:iCs/>
          <w:sz w:val="24"/>
          <w:szCs w:val="24"/>
          <w:lang w:val="ro-RO"/>
        </w:rPr>
      </w:pPr>
      <w:r w:rsidRPr="00810C10">
        <w:rPr>
          <w:rFonts w:ascii="Arial" w:hAnsi="Arial" w:cs="Arial"/>
          <w:b/>
          <w:bCs/>
          <w:i/>
          <w:sz w:val="24"/>
          <w:szCs w:val="24"/>
          <w:lang w:val="ro-RO"/>
        </w:rPr>
        <w:t xml:space="preserve">Anexei I la Regulamentul (CE) nr. 166/2006 al Parlamentului European şi al Consiliului din 18.01.2006 privind înfiinţarea Registrului European al Poluanţilor Emişi şi Transferaţi, </w:t>
      </w:r>
    </w:p>
    <w:tbl>
      <w:tblPr>
        <w:tblW w:w="102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
        <w:gridCol w:w="1075"/>
        <w:gridCol w:w="8185"/>
      </w:tblGrid>
      <w:tr w:rsidR="00C16074" w:rsidRPr="00810C10" w14:paraId="5BD858A2" w14:textId="77777777" w:rsidTr="00C16074">
        <w:tc>
          <w:tcPr>
            <w:tcW w:w="990" w:type="dxa"/>
            <w:shd w:val="clear" w:color="auto" w:fill="C0C0C0"/>
            <w:vAlign w:val="center"/>
          </w:tcPr>
          <w:p w14:paraId="3720CD47" w14:textId="0A502E98" w:rsidR="00C16074" w:rsidRPr="00B24D3D" w:rsidRDefault="00C16074" w:rsidP="00C16074">
            <w:pPr>
              <w:pStyle w:val="NoSpacing"/>
              <w:jc w:val="center"/>
              <w:rPr>
                <w:rFonts w:ascii="Arial" w:hAnsi="Arial" w:cs="Arial"/>
                <w:b/>
                <w:bCs/>
                <w:sz w:val="24"/>
                <w:szCs w:val="24"/>
                <w:lang w:val="ro-RO"/>
              </w:rPr>
            </w:pPr>
            <w:r w:rsidRPr="00B24D3D">
              <w:rPr>
                <w:rFonts w:ascii="Arial" w:hAnsi="Arial" w:cs="Arial"/>
                <w:b/>
                <w:bCs/>
                <w:sz w:val="24"/>
                <w:szCs w:val="24"/>
                <w:lang w:val="ro-RO"/>
              </w:rPr>
              <w:t>Activitate IED</w:t>
            </w:r>
          </w:p>
        </w:tc>
        <w:tc>
          <w:tcPr>
            <w:tcW w:w="1075" w:type="dxa"/>
            <w:shd w:val="clear" w:color="auto" w:fill="C0C0C0"/>
            <w:vAlign w:val="center"/>
          </w:tcPr>
          <w:p w14:paraId="429BE49D" w14:textId="1CDF21CF" w:rsidR="00C16074" w:rsidRPr="00B24D3D" w:rsidRDefault="00C16074" w:rsidP="00C16074">
            <w:pPr>
              <w:pStyle w:val="NoSpacing"/>
              <w:jc w:val="center"/>
              <w:rPr>
                <w:rFonts w:ascii="Arial" w:hAnsi="Arial" w:cs="Arial"/>
                <w:b/>
                <w:bCs/>
                <w:sz w:val="24"/>
                <w:szCs w:val="24"/>
                <w:lang w:val="ro-RO"/>
              </w:rPr>
            </w:pPr>
            <w:r w:rsidRPr="00B24D3D">
              <w:rPr>
                <w:rFonts w:ascii="Arial" w:hAnsi="Arial" w:cs="Arial"/>
                <w:b/>
                <w:bCs/>
                <w:sz w:val="24"/>
                <w:szCs w:val="24"/>
                <w:lang w:val="ro-RO"/>
              </w:rPr>
              <w:t>Activitate PRTR</w:t>
            </w:r>
          </w:p>
        </w:tc>
        <w:tc>
          <w:tcPr>
            <w:tcW w:w="8185" w:type="dxa"/>
            <w:shd w:val="clear" w:color="auto" w:fill="C0C0C0"/>
            <w:vAlign w:val="center"/>
          </w:tcPr>
          <w:p w14:paraId="719E2AAE" w14:textId="77777777" w:rsidR="00C16074" w:rsidRPr="00B24D3D" w:rsidRDefault="00C16074" w:rsidP="00C16074">
            <w:pPr>
              <w:pStyle w:val="NoSpacing"/>
              <w:jc w:val="center"/>
              <w:rPr>
                <w:rFonts w:ascii="Arial" w:hAnsi="Arial" w:cs="Arial"/>
                <w:b/>
                <w:bCs/>
                <w:sz w:val="24"/>
                <w:szCs w:val="24"/>
                <w:lang w:val="ro-RO"/>
              </w:rPr>
            </w:pPr>
            <w:r w:rsidRPr="00B24D3D">
              <w:rPr>
                <w:rFonts w:ascii="Arial" w:hAnsi="Arial" w:cs="Arial"/>
                <w:b/>
                <w:bCs/>
                <w:sz w:val="24"/>
                <w:szCs w:val="24"/>
                <w:lang w:val="ro-RO"/>
              </w:rPr>
              <w:t>Denumire activitate PRTR</w:t>
            </w:r>
          </w:p>
        </w:tc>
      </w:tr>
      <w:tr w:rsidR="00C93AB1" w:rsidRPr="00C93AB1" w14:paraId="476CB21F" w14:textId="77777777" w:rsidTr="00F96177">
        <w:tc>
          <w:tcPr>
            <w:tcW w:w="990" w:type="dxa"/>
            <w:vAlign w:val="center"/>
          </w:tcPr>
          <w:p w14:paraId="18C9A813" w14:textId="7F871539" w:rsidR="006E2D3E" w:rsidRPr="00311BB4" w:rsidRDefault="006E2D3E" w:rsidP="00F96177">
            <w:pPr>
              <w:pStyle w:val="Default"/>
              <w:jc w:val="center"/>
              <w:rPr>
                <w:rFonts w:ascii="Arial" w:hAnsi="Arial" w:cs="Arial"/>
                <w:color w:val="auto"/>
                <w:sz w:val="20"/>
                <w:szCs w:val="20"/>
              </w:rPr>
            </w:pPr>
            <w:r w:rsidRPr="00311BB4">
              <w:rPr>
                <w:rFonts w:ascii="Arial" w:hAnsi="Arial" w:cs="Arial"/>
                <w:color w:val="auto"/>
                <w:sz w:val="20"/>
                <w:szCs w:val="20"/>
                <w:lang w:val="ro-RO"/>
              </w:rPr>
              <w:t>1.1</w:t>
            </w:r>
          </w:p>
        </w:tc>
        <w:tc>
          <w:tcPr>
            <w:tcW w:w="1075" w:type="dxa"/>
            <w:shd w:val="clear" w:color="auto" w:fill="auto"/>
            <w:vAlign w:val="center"/>
          </w:tcPr>
          <w:p w14:paraId="0B41A624" w14:textId="2C822AA3" w:rsidR="006E2D3E" w:rsidRPr="00311BB4" w:rsidRDefault="006E2D3E" w:rsidP="00F96177">
            <w:pPr>
              <w:pStyle w:val="Default"/>
              <w:jc w:val="center"/>
              <w:rPr>
                <w:rFonts w:ascii="Arial" w:hAnsi="Arial" w:cs="Arial"/>
                <w:color w:val="auto"/>
                <w:sz w:val="20"/>
                <w:szCs w:val="20"/>
              </w:rPr>
            </w:pPr>
            <w:r w:rsidRPr="00311BB4">
              <w:rPr>
                <w:rFonts w:ascii="Arial" w:hAnsi="Arial" w:cs="Arial"/>
                <w:color w:val="auto"/>
                <w:sz w:val="20"/>
                <w:szCs w:val="20"/>
                <w:lang w:val="ro-RO"/>
              </w:rPr>
              <w:t>1 (c)</w:t>
            </w:r>
          </w:p>
        </w:tc>
        <w:tc>
          <w:tcPr>
            <w:tcW w:w="8185" w:type="dxa"/>
            <w:shd w:val="clear" w:color="auto" w:fill="auto"/>
            <w:vAlign w:val="center"/>
          </w:tcPr>
          <w:p w14:paraId="708F6042" w14:textId="73003B65" w:rsidR="006E2D3E" w:rsidRPr="00311BB4" w:rsidRDefault="006E2D3E" w:rsidP="00F96177">
            <w:pPr>
              <w:pStyle w:val="Default"/>
              <w:rPr>
                <w:rFonts w:ascii="Arial" w:hAnsi="Arial" w:cs="Arial"/>
                <w:color w:val="auto"/>
                <w:sz w:val="20"/>
                <w:szCs w:val="20"/>
              </w:rPr>
            </w:pPr>
            <w:r w:rsidRPr="00311BB4">
              <w:rPr>
                <w:rFonts w:ascii="Arial" w:hAnsi="Arial" w:cs="Arial"/>
                <w:color w:val="auto"/>
                <w:sz w:val="20"/>
                <w:szCs w:val="20"/>
              </w:rPr>
              <w:t>Centrale termice și alte instalații de ardere cu o putere termică de 50 megawați (MW)</w:t>
            </w:r>
          </w:p>
        </w:tc>
      </w:tr>
      <w:tr w:rsidR="00C16074" w:rsidRPr="0003391E" w14:paraId="6CDE032B" w14:textId="77777777" w:rsidTr="00C16074">
        <w:tc>
          <w:tcPr>
            <w:tcW w:w="990" w:type="dxa"/>
            <w:vAlign w:val="center"/>
          </w:tcPr>
          <w:p w14:paraId="625B3643" w14:textId="2ACB2374" w:rsidR="00C16074" w:rsidRPr="00311BB4" w:rsidRDefault="00A854F0" w:rsidP="00D23544">
            <w:pPr>
              <w:pStyle w:val="Default"/>
              <w:jc w:val="center"/>
              <w:rPr>
                <w:rFonts w:ascii="Arial" w:hAnsi="Arial" w:cs="Arial"/>
                <w:color w:val="auto"/>
                <w:sz w:val="20"/>
                <w:szCs w:val="20"/>
              </w:rPr>
            </w:pPr>
            <w:r w:rsidRPr="00311BB4">
              <w:rPr>
                <w:rFonts w:ascii="Arial" w:hAnsi="Arial" w:cs="Arial"/>
                <w:color w:val="auto"/>
                <w:sz w:val="20"/>
                <w:szCs w:val="20"/>
              </w:rPr>
              <w:t>4.1.b</w:t>
            </w:r>
          </w:p>
        </w:tc>
        <w:tc>
          <w:tcPr>
            <w:tcW w:w="1075" w:type="dxa"/>
            <w:shd w:val="clear" w:color="auto" w:fill="auto"/>
            <w:vAlign w:val="center"/>
          </w:tcPr>
          <w:p w14:paraId="15CD2FC5" w14:textId="006FF6C9" w:rsidR="00C16074" w:rsidRPr="00311BB4" w:rsidRDefault="00C16074" w:rsidP="00D23544">
            <w:pPr>
              <w:pStyle w:val="Default"/>
              <w:jc w:val="center"/>
              <w:rPr>
                <w:rFonts w:ascii="Arial" w:hAnsi="Arial" w:cs="Arial"/>
                <w:color w:val="auto"/>
                <w:sz w:val="20"/>
                <w:szCs w:val="20"/>
              </w:rPr>
            </w:pPr>
            <w:r w:rsidRPr="00311BB4">
              <w:rPr>
                <w:rFonts w:ascii="Arial" w:hAnsi="Arial" w:cs="Arial"/>
                <w:color w:val="auto"/>
                <w:sz w:val="20"/>
                <w:szCs w:val="20"/>
              </w:rPr>
              <w:t>4.a) (ii)</w:t>
            </w:r>
          </w:p>
        </w:tc>
        <w:tc>
          <w:tcPr>
            <w:tcW w:w="8185" w:type="dxa"/>
            <w:shd w:val="clear" w:color="auto" w:fill="auto"/>
            <w:vAlign w:val="center"/>
          </w:tcPr>
          <w:p w14:paraId="7BAE6823" w14:textId="77777777" w:rsidR="00C16074" w:rsidRPr="00311BB4" w:rsidRDefault="00C16074" w:rsidP="00EF4318">
            <w:pPr>
              <w:pStyle w:val="Default"/>
              <w:rPr>
                <w:rFonts w:ascii="Arial" w:hAnsi="Arial" w:cs="Arial"/>
                <w:color w:val="auto"/>
                <w:sz w:val="20"/>
                <w:szCs w:val="20"/>
              </w:rPr>
            </w:pPr>
            <w:r w:rsidRPr="00311BB4">
              <w:rPr>
                <w:rFonts w:ascii="Arial" w:hAnsi="Arial" w:cs="Arial"/>
                <w:color w:val="auto"/>
                <w:sz w:val="20"/>
                <w:szCs w:val="20"/>
              </w:rPr>
              <w:t xml:space="preserve">Instalaţii chimice pentru producerea pe scară industrială a substanţelor chimice organice de bază, precum: hidrocarburi cu continut de oxigen, precum alcooli, aldehide, cetone, acizi carboxilici, esteri, acetati, eteri, peroxizi, rasini epoxidice </w:t>
            </w:r>
          </w:p>
        </w:tc>
      </w:tr>
      <w:tr w:rsidR="00C16074" w:rsidRPr="0003391E" w14:paraId="6CFD95D0" w14:textId="77777777" w:rsidTr="00C16074">
        <w:tc>
          <w:tcPr>
            <w:tcW w:w="990" w:type="dxa"/>
            <w:vAlign w:val="center"/>
          </w:tcPr>
          <w:p w14:paraId="372A48A2" w14:textId="3BBF8F83" w:rsidR="00C16074" w:rsidRPr="00311BB4" w:rsidRDefault="00A854F0" w:rsidP="00D23544">
            <w:pPr>
              <w:pStyle w:val="Default"/>
              <w:jc w:val="center"/>
              <w:rPr>
                <w:rFonts w:ascii="Arial" w:hAnsi="Arial" w:cs="Arial"/>
                <w:color w:val="auto"/>
                <w:sz w:val="20"/>
                <w:szCs w:val="20"/>
              </w:rPr>
            </w:pPr>
            <w:r w:rsidRPr="00311BB4">
              <w:rPr>
                <w:rFonts w:ascii="Arial" w:hAnsi="Arial" w:cs="Arial"/>
                <w:color w:val="auto"/>
                <w:sz w:val="20"/>
                <w:szCs w:val="20"/>
              </w:rPr>
              <w:t>5.4</w:t>
            </w:r>
          </w:p>
        </w:tc>
        <w:tc>
          <w:tcPr>
            <w:tcW w:w="1075" w:type="dxa"/>
            <w:shd w:val="clear" w:color="auto" w:fill="auto"/>
            <w:vAlign w:val="center"/>
          </w:tcPr>
          <w:p w14:paraId="1C2C7D96" w14:textId="603D9FDA" w:rsidR="00C16074" w:rsidRPr="00311BB4" w:rsidRDefault="00C16074" w:rsidP="00D23544">
            <w:pPr>
              <w:pStyle w:val="Default"/>
              <w:jc w:val="center"/>
              <w:rPr>
                <w:rFonts w:ascii="Arial" w:hAnsi="Arial" w:cs="Arial"/>
                <w:color w:val="auto"/>
                <w:sz w:val="20"/>
                <w:szCs w:val="20"/>
              </w:rPr>
            </w:pPr>
            <w:r w:rsidRPr="00311BB4">
              <w:rPr>
                <w:rFonts w:ascii="Arial" w:hAnsi="Arial" w:cs="Arial"/>
                <w:color w:val="auto"/>
                <w:sz w:val="20"/>
                <w:szCs w:val="20"/>
              </w:rPr>
              <w:t>5.d)</w:t>
            </w:r>
          </w:p>
        </w:tc>
        <w:tc>
          <w:tcPr>
            <w:tcW w:w="8185" w:type="dxa"/>
            <w:shd w:val="clear" w:color="auto" w:fill="auto"/>
            <w:vAlign w:val="center"/>
          </w:tcPr>
          <w:p w14:paraId="71DAABCC" w14:textId="77777777" w:rsidR="00C16074" w:rsidRPr="00311BB4" w:rsidRDefault="00C16074" w:rsidP="00D23544">
            <w:pPr>
              <w:pStyle w:val="Default"/>
              <w:rPr>
                <w:rFonts w:ascii="Arial" w:hAnsi="Arial" w:cs="Arial"/>
                <w:color w:val="auto"/>
                <w:sz w:val="20"/>
                <w:szCs w:val="20"/>
              </w:rPr>
            </w:pPr>
            <w:r w:rsidRPr="00311BB4">
              <w:rPr>
                <w:rFonts w:ascii="Arial" w:hAnsi="Arial" w:cs="Arial"/>
                <w:color w:val="auto"/>
                <w:sz w:val="20"/>
                <w:szCs w:val="20"/>
              </w:rPr>
              <w:t xml:space="preserve">Depozite de deseuri care primesc peste 10 tone de deseuri pe zi sau cu o capacitate totala de peste 25.000 de tone, cu exceptia depozitelor de deseuri inerte </w:t>
            </w:r>
          </w:p>
        </w:tc>
      </w:tr>
      <w:tr w:rsidR="00C16074" w:rsidRPr="0003391E" w14:paraId="5434179E" w14:textId="77777777" w:rsidTr="00C16074">
        <w:tc>
          <w:tcPr>
            <w:tcW w:w="990" w:type="dxa"/>
            <w:vAlign w:val="center"/>
          </w:tcPr>
          <w:p w14:paraId="3B201011" w14:textId="30435192" w:rsidR="00C16074" w:rsidRPr="00311BB4" w:rsidRDefault="00812A7E" w:rsidP="00D23544">
            <w:pPr>
              <w:pStyle w:val="Default"/>
              <w:jc w:val="center"/>
              <w:rPr>
                <w:rFonts w:ascii="Arial" w:hAnsi="Arial" w:cs="Arial"/>
                <w:color w:val="auto"/>
                <w:sz w:val="20"/>
                <w:szCs w:val="20"/>
              </w:rPr>
            </w:pPr>
            <w:r w:rsidRPr="00311BB4">
              <w:rPr>
                <w:rFonts w:ascii="Arial" w:hAnsi="Arial" w:cs="Arial"/>
                <w:sz w:val="20"/>
                <w:szCs w:val="20"/>
              </w:rPr>
              <w:t>6.11.</w:t>
            </w:r>
          </w:p>
        </w:tc>
        <w:tc>
          <w:tcPr>
            <w:tcW w:w="1075" w:type="dxa"/>
            <w:shd w:val="clear" w:color="auto" w:fill="auto"/>
            <w:vAlign w:val="center"/>
          </w:tcPr>
          <w:p w14:paraId="57692B32" w14:textId="6C3151E8" w:rsidR="00C16074" w:rsidRPr="00311BB4" w:rsidRDefault="00C16074" w:rsidP="00D23544">
            <w:pPr>
              <w:pStyle w:val="Default"/>
              <w:jc w:val="center"/>
              <w:rPr>
                <w:rFonts w:ascii="Arial" w:hAnsi="Arial" w:cs="Arial"/>
                <w:color w:val="auto"/>
                <w:sz w:val="20"/>
                <w:szCs w:val="20"/>
              </w:rPr>
            </w:pPr>
            <w:r w:rsidRPr="00311BB4">
              <w:rPr>
                <w:rFonts w:ascii="Arial" w:hAnsi="Arial" w:cs="Arial"/>
                <w:color w:val="auto"/>
                <w:sz w:val="20"/>
                <w:szCs w:val="20"/>
              </w:rPr>
              <w:t>5.g)</w:t>
            </w:r>
          </w:p>
        </w:tc>
        <w:tc>
          <w:tcPr>
            <w:tcW w:w="8185" w:type="dxa"/>
            <w:shd w:val="clear" w:color="auto" w:fill="auto"/>
            <w:vAlign w:val="center"/>
          </w:tcPr>
          <w:p w14:paraId="78AB06E2" w14:textId="2259F998" w:rsidR="00C16074" w:rsidRPr="00311BB4" w:rsidRDefault="00C16074" w:rsidP="00B24D3D">
            <w:pPr>
              <w:pStyle w:val="Default"/>
              <w:rPr>
                <w:rFonts w:ascii="Arial" w:hAnsi="Arial" w:cs="Arial"/>
                <w:color w:val="auto"/>
                <w:sz w:val="20"/>
                <w:szCs w:val="20"/>
              </w:rPr>
            </w:pPr>
            <w:r w:rsidRPr="00311BB4">
              <w:rPr>
                <w:rFonts w:ascii="Arial" w:hAnsi="Arial" w:cs="Arial"/>
                <w:color w:val="auto"/>
                <w:sz w:val="20"/>
                <w:szCs w:val="20"/>
              </w:rPr>
              <w:t>Statii de epurare a apelor uzate industriale care opereaza independent si deservesc una sau mai multe activitati ale anexei I a Regulamentului E-PRTR, cu o capacitate de tratare de 10 000 m</w:t>
            </w:r>
            <w:r w:rsidRPr="00311BB4">
              <w:rPr>
                <w:rFonts w:ascii="Arial" w:hAnsi="Arial" w:cs="Arial"/>
                <w:color w:val="auto"/>
                <w:sz w:val="20"/>
                <w:szCs w:val="20"/>
                <w:vertAlign w:val="superscript"/>
              </w:rPr>
              <w:t>3</w:t>
            </w:r>
            <w:r w:rsidRPr="00311BB4">
              <w:rPr>
                <w:rFonts w:ascii="Arial" w:hAnsi="Arial" w:cs="Arial"/>
                <w:color w:val="auto"/>
                <w:sz w:val="20"/>
                <w:szCs w:val="20"/>
              </w:rPr>
              <w:t xml:space="preserve"> pe zi</w:t>
            </w:r>
          </w:p>
        </w:tc>
      </w:tr>
    </w:tbl>
    <w:p w14:paraId="6D7AEAA1" w14:textId="77777777" w:rsidR="00180EE1" w:rsidRPr="00332636" w:rsidRDefault="00180EE1" w:rsidP="00BC1F8C">
      <w:pPr>
        <w:pStyle w:val="NoSpacing"/>
        <w:jc w:val="both"/>
        <w:rPr>
          <w:rFonts w:ascii="Arial" w:hAnsi="Arial" w:cs="Arial"/>
          <w:b/>
          <w:i/>
          <w:sz w:val="16"/>
          <w:szCs w:val="16"/>
          <w:lang w:val="ro-RO"/>
        </w:rPr>
      </w:pPr>
    </w:p>
    <w:p w14:paraId="1F88015A" w14:textId="77777777" w:rsidR="00180EE1" w:rsidRPr="00311BB4" w:rsidRDefault="00180EE1" w:rsidP="00311BB4">
      <w:pPr>
        <w:pStyle w:val="NoSpacing"/>
        <w:ind w:firstLine="720"/>
        <w:jc w:val="both"/>
        <w:rPr>
          <w:rFonts w:ascii="Arial" w:eastAsia="Calibri" w:hAnsi="Arial" w:cs="Arial"/>
          <w:sz w:val="22"/>
          <w:szCs w:val="22"/>
          <w:lang w:val="ro-RO" w:eastAsia="ro-RO"/>
        </w:rPr>
      </w:pPr>
      <w:r w:rsidRPr="00311BB4">
        <w:rPr>
          <w:rFonts w:ascii="Arial" w:eastAsia="Calibri" w:hAnsi="Arial" w:cs="Arial"/>
          <w:b/>
          <w:bCs/>
          <w:sz w:val="22"/>
          <w:szCs w:val="22"/>
          <w:lang w:val="ro-RO" w:eastAsia="ro-RO"/>
        </w:rPr>
        <w:lastRenderedPageBreak/>
        <w:t xml:space="preserve">Conform Anexei 1 a H.G. nr. 780/2006 </w:t>
      </w:r>
      <w:r w:rsidRPr="00311BB4">
        <w:rPr>
          <w:rFonts w:ascii="Arial" w:eastAsia="Calibri" w:hAnsi="Arial" w:cs="Arial"/>
          <w:i/>
          <w:iCs/>
          <w:sz w:val="22"/>
          <w:szCs w:val="22"/>
          <w:lang w:val="ro-RO" w:eastAsia="ro-RO"/>
        </w:rPr>
        <w:t>privind stabilirea schemei de comercializare a certificatelor de emisii de gaze cu efect de sera</w:t>
      </w:r>
      <w:r w:rsidRPr="00311BB4">
        <w:rPr>
          <w:rFonts w:ascii="Courier New" w:eastAsia="Calibri" w:hAnsi="Courier New" w:cs="Courier New"/>
          <w:sz w:val="22"/>
          <w:szCs w:val="22"/>
          <w:lang w:val="ro-RO" w:eastAsia="ro-RO"/>
        </w:rPr>
        <w:t xml:space="preserve">, </w:t>
      </w:r>
      <w:r w:rsidRPr="00311BB4">
        <w:rPr>
          <w:rFonts w:ascii="Arial" w:eastAsia="Calibri" w:hAnsi="Arial" w:cs="Arial"/>
          <w:sz w:val="22"/>
          <w:szCs w:val="22"/>
          <w:lang w:val="ro-RO" w:eastAsia="ro-RO"/>
        </w:rPr>
        <w:t>cu modificarile si completarile ulterioare: instalatia se incadreaza la activitatea „</w:t>
      </w:r>
      <w:r w:rsidRPr="00311BB4">
        <w:rPr>
          <w:rFonts w:ascii="Arial" w:eastAsia="Calibri" w:hAnsi="Arial" w:cs="Arial"/>
          <w:i/>
          <w:sz w:val="22"/>
          <w:szCs w:val="22"/>
          <w:lang w:val="ro-RO" w:eastAsia="ro-RO"/>
        </w:rPr>
        <w:t>Producerea substantelor chimice organice vrac prin cracare, reformare, oxidare completa sau partiala sau prin procese similare cu o capacitate de productie care depaseste 100 tone/zi</w:t>
      </w:r>
      <w:r w:rsidRPr="00311BB4">
        <w:rPr>
          <w:rFonts w:ascii="Arial" w:eastAsia="Calibri" w:hAnsi="Arial" w:cs="Arial"/>
          <w:sz w:val="22"/>
          <w:szCs w:val="22"/>
          <w:lang w:val="ro-RO" w:eastAsia="ro-RO"/>
        </w:rPr>
        <w:t>” si “</w:t>
      </w:r>
      <w:r w:rsidRPr="00311BB4">
        <w:rPr>
          <w:rFonts w:ascii="Arial" w:eastAsia="Calibri" w:hAnsi="Arial" w:cs="Arial"/>
          <w:i/>
          <w:iCs/>
          <w:sz w:val="22"/>
          <w:szCs w:val="22"/>
          <w:lang w:val="ro-RO" w:eastAsia="ro-RO"/>
        </w:rPr>
        <w:t xml:space="preserve">Arderea combustibililor in instalatii cu putere termica nominala de peste 20 MW </w:t>
      </w:r>
      <w:r w:rsidRPr="00311BB4">
        <w:rPr>
          <w:rFonts w:ascii="Arial" w:eastAsia="Calibri" w:hAnsi="Arial" w:cs="Arial"/>
          <w:sz w:val="22"/>
          <w:szCs w:val="22"/>
          <w:lang w:val="ro-RO" w:eastAsia="ro-RO"/>
        </w:rPr>
        <w:t>(cu execeptia instalatiilor pentru incinerarea deseurilor periculoase sau municipale)” si detine Autorizatia nr. 180/29.05.2013 privind emisiile de gaze cu efect de sera pentru perioada 2013-2020, revizuita in 02.06.2020, emisa de ANPM.</w:t>
      </w:r>
    </w:p>
    <w:p w14:paraId="3FA88BAC" w14:textId="77777777" w:rsidR="00180EE1" w:rsidRPr="0003391E" w:rsidRDefault="00180EE1" w:rsidP="00180EE1">
      <w:pPr>
        <w:pStyle w:val="NoSpacing"/>
        <w:jc w:val="both"/>
        <w:rPr>
          <w:rFonts w:ascii="Arial" w:eastAsia="Calibri" w:hAnsi="Arial" w:cs="Arial"/>
          <w:sz w:val="23"/>
          <w:szCs w:val="23"/>
          <w:lang w:val="ro-RO" w:eastAsia="ro-RO"/>
        </w:rPr>
      </w:pPr>
    </w:p>
    <w:p w14:paraId="3DFFA6A0" w14:textId="3C41B81C" w:rsidR="00332636" w:rsidRPr="00B24D3D" w:rsidRDefault="000B10AD" w:rsidP="00D50FE1">
      <w:pPr>
        <w:pStyle w:val="NoSpacing"/>
        <w:jc w:val="both"/>
        <w:rPr>
          <w:rFonts w:ascii="Arial" w:hAnsi="Arial" w:cs="Arial"/>
          <w:b/>
          <w:i/>
          <w:iCs/>
          <w:sz w:val="24"/>
          <w:szCs w:val="24"/>
          <w:lang w:val="ro-RO"/>
        </w:rPr>
      </w:pPr>
      <w:r w:rsidRPr="0003391E">
        <w:rPr>
          <w:rFonts w:ascii="Arial" w:hAnsi="Arial" w:cs="Arial"/>
          <w:b/>
          <w:i/>
          <w:sz w:val="24"/>
          <w:szCs w:val="24"/>
          <w:lang w:val="ro-RO"/>
        </w:rPr>
        <w:t>Conform c</w:t>
      </w:r>
      <w:r w:rsidR="00BC1F8C" w:rsidRPr="0003391E">
        <w:rPr>
          <w:rFonts w:ascii="Arial" w:hAnsi="Arial" w:cs="Arial"/>
          <w:b/>
          <w:i/>
          <w:sz w:val="24"/>
          <w:szCs w:val="24"/>
          <w:lang w:val="ro-RO"/>
        </w:rPr>
        <w:t>lasificării activităţilor din economia naţională</w:t>
      </w:r>
      <w:r w:rsidR="00BC1F8C" w:rsidRPr="0003391E">
        <w:rPr>
          <w:rFonts w:ascii="Arial" w:hAnsi="Arial" w:cs="Arial"/>
          <w:b/>
          <w:i/>
          <w:iCs/>
          <w:sz w:val="24"/>
          <w:szCs w:val="24"/>
          <w:lang w:val="ro-RO"/>
        </w:rPr>
        <w:t xml:space="preserve"> CAEN rev.2: </w:t>
      </w:r>
      <w:bookmarkStart w:id="1" w:name="_Toc151438998"/>
    </w:p>
    <w:p w14:paraId="6C101967" w14:textId="0BF1B345" w:rsidR="00D50FE1" w:rsidRPr="00311BB4" w:rsidRDefault="00D50FE1" w:rsidP="00D50FE1">
      <w:pPr>
        <w:pStyle w:val="NoSpacing"/>
        <w:jc w:val="both"/>
        <w:rPr>
          <w:rFonts w:ascii="Arial" w:hAnsi="Arial" w:cs="Arial"/>
          <w:b/>
          <w:bCs/>
          <w:i/>
          <w:iCs/>
          <w:sz w:val="22"/>
          <w:szCs w:val="22"/>
          <w:u w:val="single"/>
          <w:lang w:val="en-GB"/>
        </w:rPr>
      </w:pPr>
      <w:r w:rsidRPr="00311BB4">
        <w:rPr>
          <w:rFonts w:ascii="Arial" w:hAnsi="Arial" w:cs="Arial"/>
          <w:b/>
          <w:bCs/>
          <w:i/>
          <w:iCs/>
          <w:sz w:val="22"/>
          <w:szCs w:val="22"/>
          <w:u w:val="single"/>
          <w:lang w:val="en-GB"/>
        </w:rPr>
        <w:t>Activitate principala:</w:t>
      </w:r>
    </w:p>
    <w:p w14:paraId="40AB703D" w14:textId="77777777" w:rsidR="00D50FE1" w:rsidRPr="00311BB4" w:rsidRDefault="00180EE1" w:rsidP="00D50FE1">
      <w:pPr>
        <w:pStyle w:val="NoSpacing"/>
        <w:jc w:val="both"/>
        <w:rPr>
          <w:rFonts w:ascii="Arial" w:hAnsi="Arial" w:cs="Arial"/>
          <w:bCs/>
          <w:i/>
          <w:iCs/>
          <w:sz w:val="22"/>
          <w:szCs w:val="22"/>
          <w:lang w:val="en-GB"/>
        </w:rPr>
      </w:pPr>
      <w:r w:rsidRPr="00311BB4">
        <w:rPr>
          <w:rFonts w:ascii="Arial" w:hAnsi="Arial" w:cs="Arial"/>
          <w:bCs/>
          <w:i/>
          <w:iCs/>
          <w:sz w:val="22"/>
          <w:szCs w:val="22"/>
          <w:lang w:val="en-GB"/>
        </w:rPr>
        <w:t>2014</w:t>
      </w:r>
      <w:r w:rsidR="00D50FE1" w:rsidRPr="00311BB4">
        <w:rPr>
          <w:rFonts w:ascii="Arial" w:hAnsi="Arial" w:cs="Arial"/>
          <w:bCs/>
          <w:i/>
          <w:iCs/>
          <w:sz w:val="22"/>
          <w:szCs w:val="22"/>
          <w:lang w:val="en-GB"/>
        </w:rPr>
        <w:t xml:space="preserve"> – </w:t>
      </w:r>
      <w:r w:rsidRPr="00311BB4">
        <w:rPr>
          <w:rFonts w:ascii="Arial" w:hAnsi="Arial" w:cs="Arial"/>
          <w:sz w:val="22"/>
          <w:szCs w:val="22"/>
        </w:rPr>
        <w:t>Fabricarea altor produse chimice organice, de baza</w:t>
      </w:r>
      <w:r w:rsidR="00D50FE1" w:rsidRPr="00311BB4">
        <w:rPr>
          <w:rFonts w:ascii="Arial" w:hAnsi="Arial" w:cs="Arial"/>
          <w:bCs/>
          <w:i/>
          <w:iCs/>
          <w:sz w:val="22"/>
          <w:szCs w:val="22"/>
          <w:lang w:val="en-GB"/>
        </w:rPr>
        <w:t xml:space="preserve"> (rev.1:</w:t>
      </w:r>
      <w:r w:rsidR="00822EBA" w:rsidRPr="00311BB4">
        <w:rPr>
          <w:sz w:val="22"/>
          <w:szCs w:val="22"/>
        </w:rPr>
        <w:t xml:space="preserve"> </w:t>
      </w:r>
      <w:r w:rsidRPr="00311BB4">
        <w:rPr>
          <w:rFonts w:ascii="Arial" w:hAnsi="Arial" w:cs="Arial"/>
          <w:bCs/>
          <w:i/>
          <w:iCs/>
          <w:sz w:val="22"/>
          <w:szCs w:val="22"/>
          <w:lang w:val="en-GB"/>
        </w:rPr>
        <w:t>2414</w:t>
      </w:r>
      <w:r w:rsidR="00822EBA" w:rsidRPr="00311BB4">
        <w:rPr>
          <w:rFonts w:ascii="Arial" w:hAnsi="Arial" w:cs="Arial"/>
          <w:bCs/>
          <w:i/>
          <w:iCs/>
          <w:sz w:val="22"/>
          <w:szCs w:val="22"/>
          <w:lang w:val="en-GB"/>
        </w:rPr>
        <w:t>)</w:t>
      </w:r>
    </w:p>
    <w:p w14:paraId="0BFDBCB0" w14:textId="77777777" w:rsidR="00D50FE1" w:rsidRPr="00311BB4" w:rsidRDefault="00D50FE1" w:rsidP="00332636">
      <w:pPr>
        <w:pStyle w:val="NoSpacing"/>
        <w:jc w:val="both"/>
        <w:rPr>
          <w:rFonts w:ascii="Arial" w:hAnsi="Arial" w:cs="Arial"/>
          <w:b/>
          <w:bCs/>
          <w:i/>
          <w:iCs/>
          <w:sz w:val="22"/>
          <w:szCs w:val="22"/>
          <w:u w:val="single"/>
          <w:lang w:val="en-GB"/>
        </w:rPr>
      </w:pPr>
      <w:r w:rsidRPr="00311BB4">
        <w:rPr>
          <w:rFonts w:ascii="Arial" w:hAnsi="Arial" w:cs="Arial"/>
          <w:b/>
          <w:bCs/>
          <w:i/>
          <w:iCs/>
          <w:sz w:val="22"/>
          <w:szCs w:val="22"/>
          <w:u w:val="single"/>
          <w:lang w:val="en-GB"/>
        </w:rPr>
        <w:t>Activitati secundare:</w:t>
      </w:r>
    </w:p>
    <w:p w14:paraId="203C6E54" w14:textId="77777777" w:rsidR="00050678" w:rsidRPr="00311BB4" w:rsidRDefault="00050678" w:rsidP="00050678">
      <w:pPr>
        <w:pStyle w:val="NoSpacing"/>
        <w:jc w:val="both"/>
        <w:rPr>
          <w:rFonts w:ascii="Arial" w:hAnsi="Arial" w:cs="Arial"/>
          <w:bCs/>
          <w:iCs/>
          <w:sz w:val="22"/>
          <w:szCs w:val="22"/>
          <w:lang w:val="en-GB"/>
        </w:rPr>
      </w:pPr>
      <w:r w:rsidRPr="00311BB4">
        <w:rPr>
          <w:rFonts w:ascii="Arial" w:hAnsi="Arial" w:cs="Arial"/>
          <w:bCs/>
          <w:iCs/>
          <w:sz w:val="22"/>
          <w:szCs w:val="22"/>
          <w:lang w:val="en-GB"/>
        </w:rPr>
        <w:t xml:space="preserve">3811 – Colectarea deseurilor </w:t>
      </w:r>
      <w:r w:rsidR="00A12F71" w:rsidRPr="00311BB4">
        <w:rPr>
          <w:rFonts w:ascii="Arial" w:hAnsi="Arial" w:cs="Arial"/>
          <w:bCs/>
          <w:iCs/>
          <w:sz w:val="22"/>
          <w:szCs w:val="22"/>
          <w:lang w:val="en-GB"/>
        </w:rPr>
        <w:t>ne</w:t>
      </w:r>
      <w:r w:rsidRPr="00311BB4">
        <w:rPr>
          <w:rFonts w:ascii="Arial" w:hAnsi="Arial" w:cs="Arial"/>
          <w:bCs/>
          <w:iCs/>
          <w:sz w:val="22"/>
          <w:szCs w:val="22"/>
          <w:lang w:val="en-GB"/>
        </w:rPr>
        <w:t>periculoase (rev.1:</w:t>
      </w:r>
      <w:r w:rsidRPr="00311BB4">
        <w:rPr>
          <w:rFonts w:ascii="Arial" w:hAnsi="Arial" w:cs="Arial"/>
          <w:sz w:val="22"/>
          <w:szCs w:val="22"/>
        </w:rPr>
        <w:t xml:space="preserve"> </w:t>
      </w:r>
      <w:r w:rsidR="00363D18" w:rsidRPr="00311BB4">
        <w:rPr>
          <w:rFonts w:ascii="Arial" w:hAnsi="Arial" w:cs="Arial"/>
          <w:sz w:val="22"/>
          <w:szCs w:val="22"/>
        </w:rPr>
        <w:t>9002; 9003</w:t>
      </w:r>
      <w:r w:rsidRPr="00311BB4">
        <w:rPr>
          <w:rFonts w:ascii="Arial" w:hAnsi="Arial" w:cs="Arial"/>
          <w:bCs/>
          <w:iCs/>
          <w:sz w:val="22"/>
          <w:szCs w:val="22"/>
          <w:lang w:val="en-GB"/>
        </w:rPr>
        <w:t>)</w:t>
      </w:r>
    </w:p>
    <w:p w14:paraId="49613D72" w14:textId="77777777" w:rsidR="00050678" w:rsidRPr="00311BB4" w:rsidRDefault="00050678" w:rsidP="00050678">
      <w:pPr>
        <w:pStyle w:val="NoSpacing"/>
        <w:jc w:val="both"/>
        <w:rPr>
          <w:rFonts w:ascii="Arial" w:hAnsi="Arial" w:cs="Arial"/>
          <w:bCs/>
          <w:iCs/>
          <w:sz w:val="22"/>
          <w:szCs w:val="22"/>
          <w:lang w:val="en-GB"/>
        </w:rPr>
      </w:pPr>
      <w:r w:rsidRPr="00311BB4">
        <w:rPr>
          <w:rFonts w:ascii="Arial" w:hAnsi="Arial" w:cs="Arial"/>
          <w:bCs/>
          <w:iCs/>
          <w:sz w:val="22"/>
          <w:szCs w:val="22"/>
          <w:lang w:val="en-GB"/>
        </w:rPr>
        <w:t xml:space="preserve">3821 – Tratarea si eliminarea deseurilor nepericuloase (rev.1: </w:t>
      </w:r>
      <w:r w:rsidR="00363D18" w:rsidRPr="00311BB4">
        <w:rPr>
          <w:rFonts w:ascii="Arial" w:hAnsi="Arial" w:cs="Arial"/>
          <w:bCs/>
          <w:iCs/>
          <w:sz w:val="22"/>
          <w:szCs w:val="22"/>
          <w:lang w:val="en-GB"/>
        </w:rPr>
        <w:t>9002; 2415; 1450</w:t>
      </w:r>
      <w:r w:rsidRPr="00311BB4">
        <w:rPr>
          <w:rFonts w:ascii="Arial" w:hAnsi="Arial" w:cs="Arial"/>
          <w:bCs/>
          <w:iCs/>
          <w:sz w:val="22"/>
          <w:szCs w:val="22"/>
          <w:lang w:val="en-GB"/>
        </w:rPr>
        <w:t>)</w:t>
      </w:r>
    </w:p>
    <w:p w14:paraId="327F0958" w14:textId="77777777" w:rsidR="00050678" w:rsidRPr="00311BB4" w:rsidRDefault="00050678" w:rsidP="00050678">
      <w:pPr>
        <w:pStyle w:val="NoSpacing"/>
        <w:jc w:val="both"/>
        <w:rPr>
          <w:rFonts w:ascii="Arial" w:hAnsi="Arial" w:cs="Arial"/>
          <w:bCs/>
          <w:i/>
          <w:iCs/>
          <w:sz w:val="22"/>
          <w:szCs w:val="22"/>
          <w:lang w:val="en-GB"/>
        </w:rPr>
      </w:pPr>
      <w:r w:rsidRPr="00311BB4">
        <w:rPr>
          <w:rFonts w:ascii="Arial" w:hAnsi="Arial" w:cs="Arial"/>
          <w:sz w:val="22"/>
          <w:szCs w:val="22"/>
        </w:rPr>
        <w:t>3700 – Colectarea si epurarea apelor uzate</w:t>
      </w:r>
      <w:r w:rsidR="00363D18" w:rsidRPr="00311BB4">
        <w:rPr>
          <w:rFonts w:ascii="Arial" w:hAnsi="Arial" w:cs="Arial"/>
          <w:sz w:val="22"/>
          <w:szCs w:val="22"/>
        </w:rPr>
        <w:t xml:space="preserve"> (rev.1: 9001)</w:t>
      </w:r>
      <w:r w:rsidRPr="00311BB4">
        <w:rPr>
          <w:rFonts w:ascii="Arial" w:hAnsi="Arial" w:cs="Arial"/>
          <w:sz w:val="22"/>
          <w:szCs w:val="22"/>
        </w:rPr>
        <w:t xml:space="preserve"> </w:t>
      </w:r>
    </w:p>
    <w:p w14:paraId="4E964105" w14:textId="77777777" w:rsidR="00050678" w:rsidRPr="00311BB4" w:rsidRDefault="00050678" w:rsidP="00050678">
      <w:pPr>
        <w:pStyle w:val="NoSpacing"/>
        <w:jc w:val="both"/>
        <w:rPr>
          <w:rFonts w:ascii="Arial" w:hAnsi="Arial" w:cs="Arial"/>
          <w:bCs/>
          <w:iCs/>
          <w:sz w:val="22"/>
          <w:szCs w:val="22"/>
          <w:lang w:val="en-GB"/>
        </w:rPr>
      </w:pPr>
      <w:r w:rsidRPr="00311BB4">
        <w:rPr>
          <w:rFonts w:ascii="Arial" w:hAnsi="Arial" w:cs="Arial"/>
          <w:bCs/>
          <w:i/>
          <w:iCs/>
          <w:sz w:val="22"/>
          <w:szCs w:val="22"/>
          <w:lang w:val="en-GB"/>
        </w:rPr>
        <w:t xml:space="preserve">2052 – </w:t>
      </w:r>
      <w:r w:rsidRPr="00311BB4">
        <w:rPr>
          <w:rFonts w:ascii="Arial" w:hAnsi="Arial" w:cs="Arial"/>
          <w:bCs/>
          <w:iCs/>
          <w:sz w:val="22"/>
          <w:szCs w:val="22"/>
          <w:lang w:val="en-GB"/>
        </w:rPr>
        <w:t>Fabricarea cleiurilor (rev.1: 2462)</w:t>
      </w:r>
    </w:p>
    <w:p w14:paraId="754944AA" w14:textId="77777777" w:rsidR="00EC5D89" w:rsidRPr="00311BB4" w:rsidRDefault="00050678" w:rsidP="00050678">
      <w:pPr>
        <w:pStyle w:val="NoSpacing"/>
        <w:jc w:val="both"/>
        <w:rPr>
          <w:rFonts w:ascii="Arial" w:hAnsi="Arial" w:cs="Arial"/>
          <w:sz w:val="22"/>
          <w:szCs w:val="22"/>
        </w:rPr>
      </w:pPr>
      <w:r w:rsidRPr="00311BB4">
        <w:rPr>
          <w:rFonts w:ascii="Arial" w:hAnsi="Arial" w:cs="Arial"/>
          <w:bCs/>
          <w:iCs/>
          <w:sz w:val="22"/>
          <w:szCs w:val="22"/>
          <w:lang w:val="en-GB"/>
        </w:rPr>
        <w:t>2059 –</w:t>
      </w:r>
      <w:r w:rsidR="00EC5D89" w:rsidRPr="00311BB4">
        <w:rPr>
          <w:rFonts w:ascii="Arial" w:hAnsi="Arial" w:cs="Arial"/>
          <w:bCs/>
          <w:iCs/>
          <w:sz w:val="22"/>
          <w:szCs w:val="22"/>
          <w:lang w:val="en-GB"/>
        </w:rPr>
        <w:t xml:space="preserve"> </w:t>
      </w:r>
      <w:r w:rsidRPr="00311BB4">
        <w:rPr>
          <w:rFonts w:ascii="Arial" w:hAnsi="Arial" w:cs="Arial"/>
          <w:bCs/>
          <w:iCs/>
          <w:sz w:val="22"/>
          <w:szCs w:val="22"/>
          <w:lang w:val="en-GB"/>
        </w:rPr>
        <w:t>Fabricarea altor produse chimice (rev.1:</w:t>
      </w:r>
      <w:r w:rsidRPr="00311BB4">
        <w:rPr>
          <w:rFonts w:ascii="Arial" w:hAnsi="Arial" w:cs="Arial"/>
          <w:sz w:val="22"/>
          <w:szCs w:val="22"/>
        </w:rPr>
        <w:t xml:space="preserve"> </w:t>
      </w:r>
      <w:r w:rsidRPr="00311BB4">
        <w:rPr>
          <w:rFonts w:ascii="Arial" w:hAnsi="Arial" w:cs="Arial"/>
          <w:bCs/>
          <w:iCs/>
          <w:sz w:val="22"/>
          <w:szCs w:val="22"/>
          <w:lang w:val="en-GB"/>
        </w:rPr>
        <w:t>2466)</w:t>
      </w:r>
    </w:p>
    <w:p w14:paraId="16DC2486" w14:textId="77777777" w:rsidR="00EC5D89" w:rsidRPr="00311BB4" w:rsidRDefault="00EC5D89" w:rsidP="00050678">
      <w:pPr>
        <w:pStyle w:val="NoSpacing"/>
        <w:jc w:val="both"/>
        <w:rPr>
          <w:rFonts w:ascii="Arial" w:hAnsi="Arial" w:cs="Arial"/>
          <w:bCs/>
          <w:i/>
          <w:iCs/>
          <w:sz w:val="22"/>
          <w:szCs w:val="22"/>
          <w:lang w:val="en-GB"/>
        </w:rPr>
      </w:pPr>
      <w:r w:rsidRPr="00311BB4">
        <w:rPr>
          <w:rFonts w:ascii="Arial" w:hAnsi="Arial" w:cs="Arial"/>
          <w:sz w:val="22"/>
          <w:szCs w:val="22"/>
        </w:rPr>
        <w:t xml:space="preserve">2011 – Fabricarea gazelor industriale </w:t>
      </w:r>
      <w:r w:rsidRPr="00311BB4">
        <w:rPr>
          <w:rFonts w:ascii="Arial" w:hAnsi="Arial" w:cs="Arial"/>
          <w:bCs/>
          <w:i/>
          <w:iCs/>
          <w:sz w:val="22"/>
          <w:szCs w:val="22"/>
          <w:lang w:val="en-GB"/>
        </w:rPr>
        <w:t>(rev.1:</w:t>
      </w:r>
      <w:r w:rsidRPr="00311BB4">
        <w:rPr>
          <w:rFonts w:ascii="Arial" w:hAnsi="Arial" w:cs="Arial"/>
          <w:sz w:val="22"/>
          <w:szCs w:val="22"/>
        </w:rPr>
        <w:t xml:space="preserve"> </w:t>
      </w:r>
      <w:r w:rsidRPr="00311BB4">
        <w:rPr>
          <w:rFonts w:ascii="Arial" w:hAnsi="Arial" w:cs="Arial"/>
          <w:bCs/>
          <w:i/>
          <w:iCs/>
          <w:sz w:val="22"/>
          <w:szCs w:val="22"/>
          <w:lang w:val="en-GB"/>
        </w:rPr>
        <w:t>2411)</w:t>
      </w:r>
    </w:p>
    <w:p w14:paraId="1671D869" w14:textId="77777777" w:rsidR="00EC5D89" w:rsidRPr="00311BB4" w:rsidRDefault="00EC5D89" w:rsidP="00050678">
      <w:pPr>
        <w:pStyle w:val="NoSpacing"/>
        <w:jc w:val="both"/>
        <w:rPr>
          <w:rFonts w:ascii="Arial" w:hAnsi="Arial" w:cs="Arial"/>
          <w:bCs/>
          <w:i/>
          <w:iCs/>
          <w:sz w:val="22"/>
          <w:szCs w:val="22"/>
          <w:lang w:val="en-GB"/>
        </w:rPr>
      </w:pPr>
      <w:r w:rsidRPr="00311BB4">
        <w:rPr>
          <w:rFonts w:ascii="Arial" w:hAnsi="Arial" w:cs="Arial"/>
          <w:bCs/>
          <w:i/>
          <w:iCs/>
          <w:sz w:val="22"/>
          <w:szCs w:val="22"/>
          <w:lang w:val="en-GB"/>
        </w:rPr>
        <w:t xml:space="preserve">2562 – </w:t>
      </w:r>
      <w:r w:rsidRPr="00311BB4">
        <w:rPr>
          <w:rFonts w:ascii="Arial" w:hAnsi="Arial" w:cs="Arial"/>
          <w:bCs/>
          <w:iCs/>
          <w:sz w:val="22"/>
          <w:szCs w:val="22"/>
          <w:lang w:val="en-GB"/>
        </w:rPr>
        <w:t>Operatiuni de mecanica generala (rev.1.: 2852)</w:t>
      </w:r>
    </w:p>
    <w:p w14:paraId="288802AC" w14:textId="77777777" w:rsidR="00EC5D89" w:rsidRPr="00311BB4" w:rsidRDefault="00EC5D89" w:rsidP="00EC5D89">
      <w:pPr>
        <w:spacing w:after="0" w:line="240" w:lineRule="auto"/>
        <w:jc w:val="both"/>
        <w:rPr>
          <w:rFonts w:ascii="Arial" w:hAnsi="Arial" w:cs="Arial"/>
          <w:bCs/>
          <w:i/>
          <w:iCs/>
          <w:lang w:val="en-GB"/>
        </w:rPr>
      </w:pPr>
      <w:r w:rsidRPr="00311BB4">
        <w:rPr>
          <w:rFonts w:ascii="Arial" w:hAnsi="Arial" w:cs="Arial"/>
        </w:rPr>
        <w:t>3511 – Produc</w:t>
      </w:r>
      <w:r w:rsidR="00300EC9" w:rsidRPr="00311BB4">
        <w:rPr>
          <w:rFonts w:ascii="Arial" w:hAnsi="Arial" w:cs="Arial"/>
        </w:rPr>
        <w:t>tia</w:t>
      </w:r>
      <w:r w:rsidRPr="00311BB4">
        <w:rPr>
          <w:rFonts w:ascii="Arial" w:hAnsi="Arial" w:cs="Arial"/>
        </w:rPr>
        <w:t xml:space="preserve"> de energie electrica </w:t>
      </w:r>
      <w:r w:rsidRPr="00311BB4">
        <w:rPr>
          <w:rFonts w:ascii="Arial" w:hAnsi="Arial" w:cs="Arial"/>
          <w:bCs/>
          <w:i/>
          <w:iCs/>
          <w:lang w:val="en-GB"/>
        </w:rPr>
        <w:t>(rev.1:</w:t>
      </w:r>
      <w:r w:rsidRPr="00311BB4">
        <w:rPr>
          <w:rFonts w:ascii="Arial" w:hAnsi="Arial" w:cs="Arial"/>
        </w:rPr>
        <w:t xml:space="preserve"> 4011</w:t>
      </w:r>
      <w:r w:rsidRPr="00311BB4">
        <w:rPr>
          <w:rFonts w:ascii="Arial" w:hAnsi="Arial" w:cs="Arial"/>
          <w:bCs/>
          <w:i/>
          <w:iCs/>
          <w:lang w:val="en-GB"/>
        </w:rPr>
        <w:t>)</w:t>
      </w:r>
    </w:p>
    <w:p w14:paraId="04DB41C0" w14:textId="77777777" w:rsidR="00EC5D89" w:rsidRPr="00311BB4" w:rsidRDefault="00EC5D89" w:rsidP="00EC5D89">
      <w:pPr>
        <w:spacing w:after="0" w:line="240" w:lineRule="auto"/>
        <w:jc w:val="both"/>
        <w:rPr>
          <w:rFonts w:ascii="Arial" w:hAnsi="Arial" w:cs="Arial"/>
          <w:bCs/>
          <w:i/>
          <w:iCs/>
          <w:lang w:val="en-GB"/>
        </w:rPr>
      </w:pPr>
      <w:r w:rsidRPr="00311BB4">
        <w:rPr>
          <w:rFonts w:ascii="Arial" w:hAnsi="Arial" w:cs="Arial"/>
        </w:rPr>
        <w:t xml:space="preserve">3512 – </w:t>
      </w:r>
      <w:r w:rsidR="00300EC9" w:rsidRPr="00311BB4">
        <w:rPr>
          <w:rFonts w:ascii="Arial" w:hAnsi="Arial" w:cs="Arial"/>
        </w:rPr>
        <w:t xml:space="preserve">Transportul </w:t>
      </w:r>
      <w:r w:rsidRPr="00311BB4">
        <w:rPr>
          <w:rFonts w:ascii="Arial" w:hAnsi="Arial" w:cs="Arial"/>
        </w:rPr>
        <w:t>energie</w:t>
      </w:r>
      <w:r w:rsidR="00300EC9" w:rsidRPr="00311BB4">
        <w:rPr>
          <w:rFonts w:ascii="Arial" w:hAnsi="Arial" w:cs="Arial"/>
        </w:rPr>
        <w:t>i</w:t>
      </w:r>
      <w:r w:rsidRPr="00311BB4">
        <w:rPr>
          <w:rFonts w:ascii="Arial" w:hAnsi="Arial" w:cs="Arial"/>
        </w:rPr>
        <w:t xml:space="preserve"> electric</w:t>
      </w:r>
      <w:r w:rsidR="00300EC9" w:rsidRPr="00311BB4">
        <w:rPr>
          <w:rFonts w:ascii="Arial" w:hAnsi="Arial" w:cs="Arial"/>
        </w:rPr>
        <w:t>e</w:t>
      </w:r>
      <w:r w:rsidRPr="00311BB4">
        <w:rPr>
          <w:rFonts w:ascii="Arial" w:hAnsi="Arial" w:cs="Arial"/>
        </w:rPr>
        <w:t xml:space="preserve"> </w:t>
      </w:r>
      <w:r w:rsidRPr="00311BB4">
        <w:rPr>
          <w:rFonts w:ascii="Arial" w:hAnsi="Arial" w:cs="Arial"/>
          <w:bCs/>
          <w:i/>
          <w:iCs/>
          <w:lang w:val="en-GB"/>
        </w:rPr>
        <w:t>(rev.1:</w:t>
      </w:r>
      <w:r w:rsidRPr="00311BB4">
        <w:rPr>
          <w:rFonts w:ascii="Arial" w:hAnsi="Arial" w:cs="Arial"/>
        </w:rPr>
        <w:t xml:space="preserve"> 401</w:t>
      </w:r>
      <w:r w:rsidR="00300EC9" w:rsidRPr="00311BB4">
        <w:rPr>
          <w:rFonts w:ascii="Arial" w:hAnsi="Arial" w:cs="Arial"/>
        </w:rPr>
        <w:t>2</w:t>
      </w:r>
      <w:r w:rsidRPr="00311BB4">
        <w:rPr>
          <w:rFonts w:ascii="Arial" w:hAnsi="Arial" w:cs="Arial"/>
          <w:bCs/>
          <w:i/>
          <w:iCs/>
          <w:lang w:val="en-GB"/>
        </w:rPr>
        <w:t>)</w:t>
      </w:r>
    </w:p>
    <w:p w14:paraId="6A761E3E" w14:textId="77777777" w:rsidR="00EC5D89" w:rsidRPr="00311BB4" w:rsidRDefault="00EC5D89" w:rsidP="00EC5D89">
      <w:pPr>
        <w:spacing w:after="0" w:line="240" w:lineRule="auto"/>
        <w:jc w:val="both"/>
        <w:rPr>
          <w:rFonts w:ascii="Arial" w:hAnsi="Arial" w:cs="Arial"/>
          <w:bCs/>
          <w:i/>
          <w:iCs/>
          <w:lang w:val="en-GB"/>
        </w:rPr>
      </w:pPr>
      <w:r w:rsidRPr="00311BB4">
        <w:rPr>
          <w:rFonts w:ascii="Arial" w:hAnsi="Arial" w:cs="Arial"/>
        </w:rPr>
        <w:t>351</w:t>
      </w:r>
      <w:r w:rsidR="00300EC9" w:rsidRPr="00311BB4">
        <w:rPr>
          <w:rFonts w:ascii="Arial" w:hAnsi="Arial" w:cs="Arial"/>
        </w:rPr>
        <w:t>3</w:t>
      </w:r>
      <w:r w:rsidRPr="00311BB4">
        <w:rPr>
          <w:rFonts w:ascii="Arial" w:hAnsi="Arial" w:cs="Arial"/>
        </w:rPr>
        <w:t xml:space="preserve"> – </w:t>
      </w:r>
      <w:r w:rsidR="00300EC9" w:rsidRPr="00311BB4">
        <w:rPr>
          <w:rFonts w:ascii="Arial" w:hAnsi="Arial" w:cs="Arial"/>
        </w:rPr>
        <w:t xml:space="preserve">Distributia </w:t>
      </w:r>
      <w:r w:rsidRPr="00311BB4">
        <w:rPr>
          <w:rFonts w:ascii="Arial" w:hAnsi="Arial" w:cs="Arial"/>
        </w:rPr>
        <w:t>energie</w:t>
      </w:r>
      <w:r w:rsidR="00300EC9" w:rsidRPr="00311BB4">
        <w:rPr>
          <w:rFonts w:ascii="Arial" w:hAnsi="Arial" w:cs="Arial"/>
        </w:rPr>
        <w:t>i</w:t>
      </w:r>
      <w:r w:rsidRPr="00311BB4">
        <w:rPr>
          <w:rFonts w:ascii="Arial" w:hAnsi="Arial" w:cs="Arial"/>
        </w:rPr>
        <w:t xml:space="preserve"> electric</w:t>
      </w:r>
      <w:r w:rsidR="00300EC9" w:rsidRPr="00311BB4">
        <w:rPr>
          <w:rFonts w:ascii="Arial" w:hAnsi="Arial" w:cs="Arial"/>
        </w:rPr>
        <w:t>e</w:t>
      </w:r>
      <w:r w:rsidRPr="00311BB4">
        <w:rPr>
          <w:rFonts w:ascii="Arial" w:hAnsi="Arial" w:cs="Arial"/>
        </w:rPr>
        <w:t xml:space="preserve"> </w:t>
      </w:r>
      <w:r w:rsidRPr="00311BB4">
        <w:rPr>
          <w:rFonts w:ascii="Arial" w:hAnsi="Arial" w:cs="Arial"/>
          <w:bCs/>
          <w:i/>
          <w:iCs/>
          <w:lang w:val="en-GB"/>
        </w:rPr>
        <w:t>(rev.1:</w:t>
      </w:r>
      <w:r w:rsidRPr="00311BB4">
        <w:rPr>
          <w:rFonts w:ascii="Arial" w:hAnsi="Arial" w:cs="Arial"/>
        </w:rPr>
        <w:t xml:space="preserve"> 401</w:t>
      </w:r>
      <w:r w:rsidR="00300EC9" w:rsidRPr="00311BB4">
        <w:rPr>
          <w:rFonts w:ascii="Arial" w:hAnsi="Arial" w:cs="Arial"/>
        </w:rPr>
        <w:t>3</w:t>
      </w:r>
      <w:r w:rsidRPr="00311BB4">
        <w:rPr>
          <w:rFonts w:ascii="Arial" w:hAnsi="Arial" w:cs="Arial"/>
          <w:bCs/>
          <w:i/>
          <w:iCs/>
          <w:lang w:val="en-GB"/>
        </w:rPr>
        <w:t>)</w:t>
      </w:r>
    </w:p>
    <w:p w14:paraId="507312E7" w14:textId="77777777" w:rsidR="00300EC9" w:rsidRPr="00311BB4" w:rsidRDefault="00300EC9" w:rsidP="00300EC9">
      <w:pPr>
        <w:spacing w:after="0" w:line="240" w:lineRule="auto"/>
        <w:jc w:val="both"/>
        <w:rPr>
          <w:rFonts w:ascii="Arial" w:hAnsi="Arial" w:cs="Arial"/>
          <w:bCs/>
          <w:i/>
          <w:iCs/>
          <w:lang w:val="en-GB"/>
        </w:rPr>
      </w:pPr>
      <w:r w:rsidRPr="00311BB4">
        <w:rPr>
          <w:rFonts w:ascii="Arial" w:hAnsi="Arial" w:cs="Arial"/>
        </w:rPr>
        <w:t xml:space="preserve">3514 – Comercializarea energiei electrice </w:t>
      </w:r>
      <w:r w:rsidRPr="00311BB4">
        <w:rPr>
          <w:rFonts w:ascii="Arial" w:hAnsi="Arial" w:cs="Arial"/>
          <w:bCs/>
          <w:i/>
          <w:iCs/>
          <w:lang w:val="en-GB"/>
        </w:rPr>
        <w:t>(rev.1:</w:t>
      </w:r>
      <w:r w:rsidRPr="00311BB4">
        <w:rPr>
          <w:rFonts w:ascii="Arial" w:hAnsi="Arial" w:cs="Arial"/>
        </w:rPr>
        <w:t xml:space="preserve"> 4013</w:t>
      </w:r>
      <w:r w:rsidRPr="00311BB4">
        <w:rPr>
          <w:rFonts w:ascii="Arial" w:hAnsi="Arial" w:cs="Arial"/>
          <w:bCs/>
          <w:i/>
          <w:iCs/>
          <w:lang w:val="en-GB"/>
        </w:rPr>
        <w:t>)</w:t>
      </w:r>
    </w:p>
    <w:p w14:paraId="69A914B6" w14:textId="77777777" w:rsidR="00300EC9" w:rsidRPr="00311BB4" w:rsidRDefault="00300EC9" w:rsidP="00300EC9">
      <w:pPr>
        <w:spacing w:after="0" w:line="240" w:lineRule="auto"/>
        <w:jc w:val="both"/>
        <w:rPr>
          <w:rFonts w:ascii="Arial" w:hAnsi="Arial" w:cs="Arial"/>
          <w:bCs/>
          <w:i/>
          <w:iCs/>
          <w:lang w:val="en-GB"/>
        </w:rPr>
      </w:pPr>
      <w:r w:rsidRPr="00311BB4">
        <w:rPr>
          <w:rFonts w:ascii="Arial" w:hAnsi="Arial" w:cs="Arial"/>
        </w:rPr>
        <w:t xml:space="preserve">3530 – Furnizare de abur si aer conditionat </w:t>
      </w:r>
      <w:r w:rsidRPr="00311BB4">
        <w:rPr>
          <w:rFonts w:ascii="Arial" w:hAnsi="Arial" w:cs="Arial"/>
          <w:bCs/>
          <w:i/>
          <w:iCs/>
          <w:lang w:val="en-GB"/>
        </w:rPr>
        <w:t>(rev.1:</w:t>
      </w:r>
      <w:r w:rsidRPr="00311BB4">
        <w:rPr>
          <w:rFonts w:ascii="Arial" w:hAnsi="Arial" w:cs="Arial"/>
        </w:rPr>
        <w:t xml:space="preserve"> 4030</w:t>
      </w:r>
      <w:r w:rsidRPr="00311BB4">
        <w:rPr>
          <w:rFonts w:ascii="Arial" w:hAnsi="Arial" w:cs="Arial"/>
          <w:bCs/>
          <w:i/>
          <w:iCs/>
          <w:lang w:val="en-GB"/>
        </w:rPr>
        <w:t>)</w:t>
      </w:r>
    </w:p>
    <w:p w14:paraId="168C806F" w14:textId="77777777" w:rsidR="00EC5D89" w:rsidRPr="00311BB4" w:rsidRDefault="00300EC9" w:rsidP="00050678">
      <w:pPr>
        <w:pStyle w:val="NoSpacing"/>
        <w:jc w:val="both"/>
        <w:rPr>
          <w:rFonts w:ascii="Arial" w:hAnsi="Arial" w:cs="Arial"/>
          <w:bCs/>
          <w:iCs/>
          <w:sz w:val="22"/>
          <w:szCs w:val="22"/>
          <w:lang w:val="en-GB"/>
        </w:rPr>
      </w:pPr>
      <w:r w:rsidRPr="00311BB4">
        <w:rPr>
          <w:rFonts w:ascii="Arial" w:hAnsi="Arial" w:cs="Arial"/>
          <w:bCs/>
          <w:i/>
          <w:iCs/>
          <w:sz w:val="22"/>
          <w:szCs w:val="22"/>
          <w:lang w:val="en-GB"/>
        </w:rPr>
        <w:t xml:space="preserve">5210 – </w:t>
      </w:r>
      <w:r w:rsidRPr="00311BB4">
        <w:rPr>
          <w:rFonts w:ascii="Arial" w:hAnsi="Arial" w:cs="Arial"/>
          <w:bCs/>
          <w:iCs/>
          <w:sz w:val="22"/>
          <w:szCs w:val="22"/>
          <w:lang w:val="en-GB"/>
        </w:rPr>
        <w:t>Depozitari (rev.1:</w:t>
      </w:r>
      <w:r w:rsidRPr="00311BB4">
        <w:rPr>
          <w:rFonts w:ascii="Arial" w:hAnsi="Arial" w:cs="Arial"/>
          <w:sz w:val="22"/>
          <w:szCs w:val="22"/>
        </w:rPr>
        <w:t xml:space="preserve"> 6312</w:t>
      </w:r>
      <w:r w:rsidRPr="00311BB4">
        <w:rPr>
          <w:rFonts w:ascii="Arial" w:hAnsi="Arial" w:cs="Arial"/>
          <w:bCs/>
          <w:iCs/>
          <w:sz w:val="22"/>
          <w:szCs w:val="22"/>
          <w:lang w:val="en-GB"/>
        </w:rPr>
        <w:t>)</w:t>
      </w:r>
    </w:p>
    <w:p w14:paraId="2727CE89" w14:textId="77777777" w:rsidR="00EC5D89" w:rsidRPr="00311BB4" w:rsidRDefault="00300EC9" w:rsidP="00050678">
      <w:pPr>
        <w:pStyle w:val="NoSpacing"/>
        <w:jc w:val="both"/>
        <w:rPr>
          <w:rFonts w:ascii="Arial" w:hAnsi="Arial" w:cs="Arial"/>
          <w:bCs/>
          <w:iCs/>
          <w:sz w:val="22"/>
          <w:szCs w:val="22"/>
          <w:lang w:val="en-GB"/>
        </w:rPr>
      </w:pPr>
      <w:r w:rsidRPr="00311BB4">
        <w:rPr>
          <w:rFonts w:ascii="Arial" w:hAnsi="Arial" w:cs="Arial"/>
          <w:bCs/>
          <w:iCs/>
          <w:sz w:val="22"/>
          <w:szCs w:val="22"/>
          <w:lang w:val="en-GB"/>
        </w:rPr>
        <w:t>4675 – Comert cu ridicata al produselor chimice (rev.1:</w:t>
      </w:r>
      <w:r w:rsidRPr="00311BB4">
        <w:rPr>
          <w:rFonts w:ascii="Arial" w:hAnsi="Arial" w:cs="Arial"/>
          <w:sz w:val="22"/>
          <w:szCs w:val="22"/>
        </w:rPr>
        <w:t xml:space="preserve"> 5155</w:t>
      </w:r>
      <w:r w:rsidRPr="00311BB4">
        <w:rPr>
          <w:rFonts w:ascii="Arial" w:hAnsi="Arial" w:cs="Arial"/>
          <w:bCs/>
          <w:iCs/>
          <w:sz w:val="22"/>
          <w:szCs w:val="22"/>
          <w:lang w:val="en-GB"/>
        </w:rPr>
        <w:t>)</w:t>
      </w:r>
    </w:p>
    <w:p w14:paraId="3D2B17B1" w14:textId="77777777" w:rsidR="00300EC9" w:rsidRPr="00311BB4" w:rsidRDefault="00300EC9" w:rsidP="00300EC9">
      <w:pPr>
        <w:spacing w:after="0" w:line="240" w:lineRule="auto"/>
        <w:jc w:val="both"/>
        <w:rPr>
          <w:rFonts w:ascii="Arial" w:hAnsi="Arial" w:cs="Arial"/>
          <w:bCs/>
          <w:i/>
          <w:iCs/>
          <w:lang w:val="en-GB"/>
        </w:rPr>
      </w:pPr>
      <w:r w:rsidRPr="00311BB4">
        <w:rPr>
          <w:rFonts w:ascii="Arial" w:hAnsi="Arial" w:cs="Arial"/>
        </w:rPr>
        <w:t xml:space="preserve">3600 – Captarea, tratarea si distributia apei, </w:t>
      </w:r>
      <w:r w:rsidRPr="00311BB4">
        <w:rPr>
          <w:rFonts w:ascii="Arial" w:hAnsi="Arial" w:cs="Arial"/>
          <w:bCs/>
          <w:i/>
          <w:iCs/>
          <w:lang w:val="en-GB"/>
        </w:rPr>
        <w:t>(rev.1:</w:t>
      </w:r>
      <w:r w:rsidRPr="00311BB4">
        <w:rPr>
          <w:rFonts w:ascii="Arial" w:hAnsi="Arial" w:cs="Arial"/>
        </w:rPr>
        <w:t xml:space="preserve"> 4100</w:t>
      </w:r>
      <w:r w:rsidRPr="00311BB4">
        <w:rPr>
          <w:rFonts w:ascii="Arial" w:hAnsi="Arial" w:cs="Arial"/>
          <w:bCs/>
          <w:i/>
          <w:iCs/>
          <w:lang w:val="en-GB"/>
        </w:rPr>
        <w:t>)</w:t>
      </w:r>
    </w:p>
    <w:p w14:paraId="3938A470" w14:textId="77777777" w:rsidR="00300EC9" w:rsidRPr="00311BB4" w:rsidRDefault="00300EC9" w:rsidP="00300EC9">
      <w:pPr>
        <w:spacing w:after="0" w:line="240" w:lineRule="auto"/>
        <w:jc w:val="both"/>
        <w:rPr>
          <w:rFonts w:ascii="Arial" w:hAnsi="Arial" w:cs="Arial"/>
          <w:bCs/>
          <w:i/>
          <w:iCs/>
          <w:lang w:val="en-GB"/>
        </w:rPr>
      </w:pPr>
      <w:r w:rsidRPr="00311BB4">
        <w:rPr>
          <w:rFonts w:ascii="Arial" w:hAnsi="Arial" w:cs="Arial"/>
        </w:rPr>
        <w:t xml:space="preserve">4677 – Comert cu ridicata a deseurilor si resturilor </w:t>
      </w:r>
      <w:r w:rsidRPr="00311BB4">
        <w:rPr>
          <w:rFonts w:ascii="Arial" w:hAnsi="Arial" w:cs="Arial"/>
          <w:bCs/>
          <w:i/>
          <w:iCs/>
          <w:lang w:val="en-GB"/>
        </w:rPr>
        <w:t>(rev.1:</w:t>
      </w:r>
      <w:r w:rsidRPr="00311BB4">
        <w:rPr>
          <w:rFonts w:ascii="Arial" w:hAnsi="Arial" w:cs="Arial"/>
        </w:rPr>
        <w:t xml:space="preserve"> 5157</w:t>
      </w:r>
      <w:r w:rsidRPr="00311BB4">
        <w:rPr>
          <w:rFonts w:ascii="Arial" w:hAnsi="Arial" w:cs="Arial"/>
          <w:bCs/>
          <w:i/>
          <w:iCs/>
          <w:lang w:val="en-GB"/>
        </w:rPr>
        <w:t>)</w:t>
      </w:r>
    </w:p>
    <w:p w14:paraId="4D092CEF" w14:textId="77777777" w:rsidR="00300EC9" w:rsidRPr="00311BB4" w:rsidRDefault="00300EC9" w:rsidP="00300EC9">
      <w:pPr>
        <w:pStyle w:val="NoSpacing"/>
        <w:jc w:val="both"/>
        <w:rPr>
          <w:rFonts w:ascii="Arial" w:hAnsi="Arial" w:cs="Arial"/>
          <w:bCs/>
          <w:i/>
          <w:iCs/>
          <w:sz w:val="22"/>
          <w:szCs w:val="22"/>
          <w:lang w:val="en-GB"/>
        </w:rPr>
      </w:pPr>
      <w:r w:rsidRPr="00311BB4">
        <w:rPr>
          <w:rFonts w:ascii="Arial" w:hAnsi="Arial" w:cs="Arial"/>
          <w:sz w:val="22"/>
          <w:szCs w:val="22"/>
        </w:rPr>
        <w:t xml:space="preserve">3832 – Recuperarea materialelor reciclabile sortate </w:t>
      </w:r>
      <w:r w:rsidRPr="00311BB4">
        <w:rPr>
          <w:rFonts w:ascii="Arial" w:hAnsi="Arial" w:cs="Arial"/>
          <w:bCs/>
          <w:i/>
          <w:iCs/>
          <w:sz w:val="22"/>
          <w:szCs w:val="22"/>
          <w:lang w:val="en-GB"/>
        </w:rPr>
        <w:t>(rev.1:</w:t>
      </w:r>
      <w:r w:rsidRPr="00311BB4">
        <w:rPr>
          <w:rFonts w:ascii="Arial" w:hAnsi="Arial" w:cs="Arial"/>
          <w:sz w:val="22"/>
          <w:szCs w:val="22"/>
        </w:rPr>
        <w:t xml:space="preserve"> 3710</w:t>
      </w:r>
      <w:r w:rsidRPr="00311BB4">
        <w:rPr>
          <w:rFonts w:ascii="Arial" w:hAnsi="Arial" w:cs="Arial"/>
          <w:bCs/>
          <w:i/>
          <w:iCs/>
          <w:sz w:val="22"/>
          <w:szCs w:val="22"/>
          <w:lang w:val="en-GB"/>
        </w:rPr>
        <w:t>)</w:t>
      </w:r>
    </w:p>
    <w:p w14:paraId="740DBB44" w14:textId="77777777" w:rsidR="00300EC9" w:rsidRPr="00311BB4" w:rsidRDefault="00300EC9" w:rsidP="00A12F71">
      <w:pPr>
        <w:pStyle w:val="NoSpacing"/>
        <w:ind w:left="907" w:hanging="907"/>
        <w:jc w:val="both"/>
        <w:rPr>
          <w:rFonts w:ascii="Arial" w:hAnsi="Arial" w:cs="Arial"/>
          <w:bCs/>
          <w:i/>
          <w:iCs/>
          <w:sz w:val="22"/>
          <w:szCs w:val="22"/>
          <w:lang w:val="en-GB"/>
        </w:rPr>
      </w:pPr>
      <w:r w:rsidRPr="00311BB4">
        <w:rPr>
          <w:rFonts w:ascii="Arial" w:hAnsi="Arial" w:cs="Arial"/>
          <w:bCs/>
          <w:i/>
          <w:iCs/>
          <w:sz w:val="22"/>
          <w:szCs w:val="22"/>
          <w:lang w:val="en-GB"/>
        </w:rPr>
        <w:t xml:space="preserve">3831 – </w:t>
      </w:r>
      <w:r w:rsidRPr="00311BB4">
        <w:rPr>
          <w:rFonts w:ascii="Arial" w:hAnsi="Arial" w:cs="Arial"/>
          <w:sz w:val="22"/>
          <w:szCs w:val="22"/>
        </w:rPr>
        <w:t xml:space="preserve">Demontarea (dezasamblarea) masinilor si echipamentelor scoase din uz pentru recuperarea materialelor </w:t>
      </w:r>
      <w:r w:rsidRPr="00311BB4">
        <w:rPr>
          <w:rFonts w:ascii="Arial" w:hAnsi="Arial" w:cs="Arial"/>
          <w:bCs/>
          <w:i/>
          <w:iCs/>
          <w:sz w:val="22"/>
          <w:szCs w:val="22"/>
          <w:lang w:val="en-GB"/>
        </w:rPr>
        <w:t>(rev.1:</w:t>
      </w:r>
      <w:r w:rsidRPr="00311BB4">
        <w:rPr>
          <w:rFonts w:ascii="Arial" w:hAnsi="Arial" w:cs="Arial"/>
          <w:sz w:val="22"/>
          <w:szCs w:val="22"/>
        </w:rPr>
        <w:t xml:space="preserve"> 3710</w:t>
      </w:r>
      <w:r w:rsidRPr="00311BB4">
        <w:rPr>
          <w:rFonts w:ascii="Arial" w:hAnsi="Arial" w:cs="Arial"/>
          <w:bCs/>
          <w:i/>
          <w:iCs/>
          <w:sz w:val="22"/>
          <w:szCs w:val="22"/>
          <w:lang w:val="en-GB"/>
        </w:rPr>
        <w:t>)</w:t>
      </w:r>
    </w:p>
    <w:p w14:paraId="4DD615DD" w14:textId="77777777" w:rsidR="00300EC9" w:rsidRPr="00311BB4" w:rsidRDefault="00300EC9" w:rsidP="00300EC9">
      <w:pPr>
        <w:spacing w:after="0" w:line="240" w:lineRule="auto"/>
        <w:jc w:val="both"/>
        <w:rPr>
          <w:rFonts w:ascii="Arial" w:hAnsi="Arial" w:cs="Arial"/>
        </w:rPr>
      </w:pPr>
      <w:r w:rsidRPr="00311BB4">
        <w:rPr>
          <w:rFonts w:ascii="Arial" w:hAnsi="Arial" w:cs="Arial"/>
        </w:rPr>
        <w:t xml:space="preserve">1610 – Taierea si rindeluirea lemnului; </w:t>
      </w:r>
      <w:r w:rsidRPr="00311BB4">
        <w:rPr>
          <w:rFonts w:ascii="Arial" w:hAnsi="Arial" w:cs="Arial"/>
          <w:bCs/>
          <w:i/>
          <w:iCs/>
          <w:lang w:val="en-GB"/>
        </w:rPr>
        <w:t>(rev.1:</w:t>
      </w:r>
      <w:r w:rsidRPr="00311BB4">
        <w:rPr>
          <w:rFonts w:ascii="Arial" w:hAnsi="Arial" w:cs="Arial"/>
        </w:rPr>
        <w:t xml:space="preserve"> 2010</w:t>
      </w:r>
      <w:r w:rsidRPr="00311BB4">
        <w:rPr>
          <w:rFonts w:ascii="Arial" w:hAnsi="Arial" w:cs="Arial"/>
          <w:bCs/>
          <w:i/>
          <w:iCs/>
          <w:lang w:val="en-GB"/>
        </w:rPr>
        <w:t>)</w:t>
      </w:r>
    </w:p>
    <w:p w14:paraId="2911AA5C" w14:textId="77777777" w:rsidR="00300EC9" w:rsidRPr="00311BB4" w:rsidRDefault="00300EC9" w:rsidP="00300EC9">
      <w:pPr>
        <w:spacing w:after="0" w:line="240" w:lineRule="auto"/>
        <w:jc w:val="both"/>
        <w:rPr>
          <w:rFonts w:ascii="Arial" w:hAnsi="Arial" w:cs="Arial"/>
        </w:rPr>
      </w:pPr>
      <w:r w:rsidRPr="00311BB4">
        <w:rPr>
          <w:rFonts w:ascii="Arial" w:hAnsi="Arial" w:cs="Arial"/>
        </w:rPr>
        <w:t xml:space="preserve">1624 – Fabricarea ambalajelor de lemn; </w:t>
      </w:r>
      <w:r w:rsidRPr="00311BB4">
        <w:rPr>
          <w:rFonts w:ascii="Arial" w:hAnsi="Arial" w:cs="Arial"/>
          <w:bCs/>
          <w:i/>
          <w:iCs/>
          <w:lang w:val="en-GB"/>
        </w:rPr>
        <w:t>(rev.1:</w:t>
      </w:r>
      <w:r w:rsidRPr="00311BB4">
        <w:rPr>
          <w:rFonts w:ascii="Arial" w:hAnsi="Arial" w:cs="Arial"/>
        </w:rPr>
        <w:t xml:space="preserve"> 2040</w:t>
      </w:r>
      <w:r w:rsidRPr="00311BB4">
        <w:rPr>
          <w:rFonts w:ascii="Arial" w:hAnsi="Arial" w:cs="Arial"/>
          <w:bCs/>
          <w:i/>
          <w:iCs/>
          <w:lang w:val="en-GB"/>
        </w:rPr>
        <w:t>)</w:t>
      </w:r>
    </w:p>
    <w:p w14:paraId="25C1548E" w14:textId="77777777" w:rsidR="00EC5D89" w:rsidRPr="00311BB4" w:rsidRDefault="00300EC9" w:rsidP="00050678">
      <w:pPr>
        <w:pStyle w:val="NoSpacing"/>
        <w:jc w:val="both"/>
        <w:rPr>
          <w:rFonts w:ascii="Arial" w:hAnsi="Arial" w:cs="Arial"/>
          <w:bCs/>
          <w:i/>
          <w:iCs/>
          <w:sz w:val="22"/>
          <w:szCs w:val="22"/>
          <w:lang w:val="en-GB"/>
        </w:rPr>
      </w:pPr>
      <w:r w:rsidRPr="00311BB4">
        <w:rPr>
          <w:rFonts w:ascii="Arial" w:hAnsi="Arial" w:cs="Arial"/>
          <w:sz w:val="22"/>
          <w:szCs w:val="22"/>
        </w:rPr>
        <w:t>4332 – Lucrari de tamplarie si dulgherie</w:t>
      </w:r>
      <w:r w:rsidRPr="00311BB4">
        <w:rPr>
          <w:rFonts w:ascii="Arial" w:hAnsi="Arial" w:cs="Arial"/>
          <w:bCs/>
          <w:i/>
          <w:iCs/>
          <w:sz w:val="22"/>
          <w:szCs w:val="22"/>
          <w:lang w:val="en-GB"/>
        </w:rPr>
        <w:t>(rev.1:</w:t>
      </w:r>
      <w:r w:rsidRPr="00311BB4">
        <w:rPr>
          <w:rFonts w:ascii="Arial" w:hAnsi="Arial" w:cs="Arial"/>
          <w:sz w:val="22"/>
          <w:szCs w:val="22"/>
        </w:rPr>
        <w:t xml:space="preserve"> 4542</w:t>
      </w:r>
      <w:r w:rsidRPr="00311BB4">
        <w:rPr>
          <w:rFonts w:ascii="Arial" w:hAnsi="Arial" w:cs="Arial"/>
          <w:bCs/>
          <w:i/>
          <w:iCs/>
          <w:sz w:val="22"/>
          <w:szCs w:val="22"/>
          <w:lang w:val="en-GB"/>
        </w:rPr>
        <w:t>)</w:t>
      </w:r>
    </w:p>
    <w:p w14:paraId="04D589DB" w14:textId="77777777" w:rsidR="00300EC9" w:rsidRPr="00311BB4" w:rsidRDefault="00300EC9" w:rsidP="00050678">
      <w:pPr>
        <w:pStyle w:val="NoSpacing"/>
        <w:jc w:val="both"/>
        <w:rPr>
          <w:rFonts w:ascii="Arial" w:hAnsi="Arial" w:cs="Arial"/>
          <w:bCs/>
          <w:iCs/>
          <w:sz w:val="22"/>
          <w:szCs w:val="22"/>
          <w:lang w:val="en-GB"/>
        </w:rPr>
      </w:pPr>
      <w:r w:rsidRPr="00311BB4">
        <w:rPr>
          <w:rFonts w:ascii="Arial" w:hAnsi="Arial" w:cs="Arial"/>
          <w:bCs/>
          <w:iCs/>
          <w:sz w:val="22"/>
          <w:szCs w:val="22"/>
          <w:lang w:val="en-GB"/>
        </w:rPr>
        <w:t>7120 – Activitati si testari si analize (rev.1:</w:t>
      </w:r>
      <w:r w:rsidRPr="00311BB4">
        <w:rPr>
          <w:rFonts w:ascii="Arial" w:hAnsi="Arial" w:cs="Arial"/>
          <w:sz w:val="22"/>
          <w:szCs w:val="22"/>
        </w:rPr>
        <w:t xml:space="preserve"> 7430</w:t>
      </w:r>
      <w:r w:rsidRPr="00311BB4">
        <w:rPr>
          <w:rFonts w:ascii="Arial" w:hAnsi="Arial" w:cs="Arial"/>
          <w:bCs/>
          <w:iCs/>
          <w:sz w:val="22"/>
          <w:szCs w:val="22"/>
          <w:lang w:val="en-GB"/>
        </w:rPr>
        <w:t>)</w:t>
      </w:r>
    </w:p>
    <w:p w14:paraId="0F1647DD" w14:textId="77777777" w:rsidR="00300EC9" w:rsidRPr="00311BB4" w:rsidRDefault="00300EC9" w:rsidP="00050678">
      <w:pPr>
        <w:pStyle w:val="NoSpacing"/>
        <w:jc w:val="both"/>
        <w:rPr>
          <w:rFonts w:ascii="Arial" w:hAnsi="Arial" w:cs="Arial"/>
          <w:bCs/>
          <w:iCs/>
          <w:sz w:val="22"/>
          <w:szCs w:val="22"/>
          <w:lang w:val="en-GB"/>
        </w:rPr>
      </w:pPr>
      <w:r w:rsidRPr="00311BB4">
        <w:rPr>
          <w:rFonts w:ascii="Arial" w:hAnsi="Arial" w:cs="Arial"/>
          <w:bCs/>
          <w:iCs/>
          <w:sz w:val="22"/>
          <w:szCs w:val="22"/>
          <w:lang w:val="en-GB"/>
        </w:rPr>
        <w:t>5224 – Manipulari (rev.1:</w:t>
      </w:r>
      <w:r w:rsidRPr="00311BB4">
        <w:rPr>
          <w:rFonts w:ascii="Arial" w:hAnsi="Arial" w:cs="Arial"/>
          <w:sz w:val="22"/>
          <w:szCs w:val="22"/>
        </w:rPr>
        <w:t xml:space="preserve"> 6311</w:t>
      </w:r>
      <w:r w:rsidRPr="00311BB4">
        <w:rPr>
          <w:rFonts w:ascii="Arial" w:hAnsi="Arial" w:cs="Arial"/>
          <w:bCs/>
          <w:iCs/>
          <w:sz w:val="22"/>
          <w:szCs w:val="22"/>
          <w:lang w:val="en-GB"/>
        </w:rPr>
        <w:t>)</w:t>
      </w:r>
    </w:p>
    <w:p w14:paraId="64CFB0B1" w14:textId="77777777" w:rsidR="00300EC9" w:rsidRPr="00311BB4" w:rsidRDefault="00300EC9" w:rsidP="00300EC9">
      <w:pPr>
        <w:spacing w:after="0" w:line="240" w:lineRule="auto"/>
        <w:jc w:val="both"/>
        <w:rPr>
          <w:rFonts w:ascii="Arial" w:hAnsi="Arial" w:cs="Arial"/>
          <w:bCs/>
          <w:i/>
          <w:iCs/>
          <w:lang w:val="en-GB"/>
        </w:rPr>
      </w:pPr>
      <w:r w:rsidRPr="00311BB4">
        <w:rPr>
          <w:rFonts w:ascii="Arial" w:hAnsi="Arial" w:cs="Arial"/>
        </w:rPr>
        <w:t xml:space="preserve">4941 – Transporturi rutiere de marfuri; </w:t>
      </w:r>
      <w:r w:rsidRPr="00311BB4">
        <w:rPr>
          <w:rFonts w:ascii="Arial" w:hAnsi="Arial" w:cs="Arial"/>
          <w:bCs/>
          <w:i/>
          <w:iCs/>
          <w:lang w:val="en-GB"/>
        </w:rPr>
        <w:t>(rev.1:</w:t>
      </w:r>
      <w:r w:rsidRPr="00311BB4">
        <w:rPr>
          <w:rFonts w:ascii="Arial" w:hAnsi="Arial" w:cs="Arial"/>
        </w:rPr>
        <w:t xml:space="preserve"> 6024</w:t>
      </w:r>
      <w:r w:rsidRPr="00311BB4">
        <w:rPr>
          <w:rFonts w:ascii="Arial" w:hAnsi="Arial" w:cs="Arial"/>
          <w:bCs/>
          <w:i/>
          <w:iCs/>
          <w:lang w:val="en-GB"/>
        </w:rPr>
        <w:t>)</w:t>
      </w:r>
    </w:p>
    <w:p w14:paraId="0EBA541D" w14:textId="77777777" w:rsidR="00300EC9" w:rsidRPr="00311BB4" w:rsidRDefault="00300EC9" w:rsidP="00300EC9">
      <w:pPr>
        <w:spacing w:after="0" w:line="240" w:lineRule="auto"/>
        <w:jc w:val="both"/>
        <w:rPr>
          <w:rFonts w:ascii="Arial" w:hAnsi="Arial" w:cs="Arial"/>
        </w:rPr>
      </w:pPr>
      <w:r w:rsidRPr="00311BB4">
        <w:rPr>
          <w:rFonts w:ascii="Arial" w:hAnsi="Arial" w:cs="Arial"/>
        </w:rPr>
        <w:t xml:space="preserve">4920 – Transporturi de marfa pe calea ferata; </w:t>
      </w:r>
      <w:r w:rsidRPr="00311BB4">
        <w:rPr>
          <w:rFonts w:ascii="Arial" w:hAnsi="Arial" w:cs="Arial"/>
          <w:bCs/>
          <w:i/>
          <w:iCs/>
          <w:lang w:val="en-GB"/>
        </w:rPr>
        <w:t>(rev.1:</w:t>
      </w:r>
      <w:r w:rsidRPr="00311BB4">
        <w:rPr>
          <w:rFonts w:ascii="Arial" w:hAnsi="Arial" w:cs="Arial"/>
        </w:rPr>
        <w:t xml:space="preserve"> 6010</w:t>
      </w:r>
      <w:r w:rsidRPr="00311BB4">
        <w:rPr>
          <w:rFonts w:ascii="Arial" w:hAnsi="Arial" w:cs="Arial"/>
          <w:bCs/>
          <w:i/>
          <w:iCs/>
          <w:lang w:val="en-GB"/>
        </w:rPr>
        <w:t>)</w:t>
      </w:r>
    </w:p>
    <w:p w14:paraId="1D399FE6" w14:textId="77777777" w:rsidR="00050678" w:rsidRPr="00311BB4" w:rsidRDefault="00050678" w:rsidP="00050678">
      <w:pPr>
        <w:spacing w:after="0" w:line="240" w:lineRule="auto"/>
        <w:jc w:val="both"/>
        <w:rPr>
          <w:rFonts w:ascii="Arial" w:hAnsi="Arial" w:cs="Arial"/>
        </w:rPr>
      </w:pPr>
      <w:r w:rsidRPr="00311BB4">
        <w:rPr>
          <w:rFonts w:ascii="Arial" w:hAnsi="Arial" w:cs="Arial"/>
        </w:rPr>
        <w:t xml:space="preserve">2899 – Fabricarea altor masini si utilaje specifice n.c.a.; </w:t>
      </w:r>
      <w:r w:rsidR="00EC5D89" w:rsidRPr="00311BB4">
        <w:rPr>
          <w:rFonts w:ascii="Arial" w:hAnsi="Arial" w:cs="Arial"/>
          <w:bCs/>
          <w:i/>
          <w:iCs/>
          <w:lang w:val="en-GB"/>
        </w:rPr>
        <w:t>(rev.1:</w:t>
      </w:r>
      <w:r w:rsidR="00EC5D89" w:rsidRPr="00311BB4">
        <w:rPr>
          <w:rFonts w:ascii="Arial" w:hAnsi="Arial" w:cs="Arial"/>
        </w:rPr>
        <w:t xml:space="preserve"> 2956</w:t>
      </w:r>
      <w:r w:rsidR="00EC5D89" w:rsidRPr="00311BB4">
        <w:rPr>
          <w:rFonts w:ascii="Arial" w:hAnsi="Arial" w:cs="Arial"/>
          <w:bCs/>
          <w:i/>
          <w:iCs/>
          <w:lang w:val="en-GB"/>
        </w:rPr>
        <w:t>)</w:t>
      </w:r>
    </w:p>
    <w:p w14:paraId="46B7F958" w14:textId="77777777" w:rsidR="00050678" w:rsidRPr="00311BB4" w:rsidRDefault="00050678" w:rsidP="00050678">
      <w:pPr>
        <w:spacing w:after="0" w:line="240" w:lineRule="auto"/>
        <w:jc w:val="both"/>
        <w:rPr>
          <w:rFonts w:ascii="Arial" w:hAnsi="Arial" w:cs="Arial"/>
        </w:rPr>
      </w:pPr>
      <w:r w:rsidRPr="00311BB4">
        <w:rPr>
          <w:rFonts w:ascii="Arial" w:hAnsi="Arial" w:cs="Arial"/>
        </w:rPr>
        <w:t xml:space="preserve">3320 – Instalarea masinilor si echipamentelor industriale; </w:t>
      </w:r>
      <w:r w:rsidR="00EC5D89" w:rsidRPr="00311BB4">
        <w:rPr>
          <w:rFonts w:ascii="Arial" w:hAnsi="Arial" w:cs="Arial"/>
          <w:bCs/>
          <w:i/>
          <w:iCs/>
          <w:lang w:val="en-GB"/>
        </w:rPr>
        <w:t>(rev.1:</w:t>
      </w:r>
      <w:r w:rsidR="00EC5D89" w:rsidRPr="00311BB4">
        <w:rPr>
          <w:rFonts w:ascii="Arial" w:hAnsi="Arial" w:cs="Arial"/>
        </w:rPr>
        <w:t xml:space="preserve"> 3320</w:t>
      </w:r>
      <w:r w:rsidR="00EC5D89" w:rsidRPr="00311BB4">
        <w:rPr>
          <w:rFonts w:ascii="Arial" w:hAnsi="Arial" w:cs="Arial"/>
          <w:bCs/>
          <w:i/>
          <w:iCs/>
          <w:lang w:val="en-GB"/>
        </w:rPr>
        <w:t>)</w:t>
      </w:r>
    </w:p>
    <w:p w14:paraId="1AE5870D" w14:textId="77777777" w:rsidR="00EC5D89" w:rsidRPr="0003391E" w:rsidRDefault="00EC5D89" w:rsidP="00EC5D89">
      <w:pPr>
        <w:spacing w:after="0" w:line="240" w:lineRule="auto"/>
        <w:jc w:val="both"/>
        <w:rPr>
          <w:rFonts w:ascii="Arial" w:hAnsi="Arial" w:cs="Arial"/>
          <w:b/>
          <w:bCs/>
          <w:i/>
          <w:iCs/>
          <w:sz w:val="24"/>
          <w:szCs w:val="24"/>
          <w:lang w:val="en-GB"/>
        </w:rPr>
      </w:pPr>
    </w:p>
    <w:p w14:paraId="727ACEA4" w14:textId="77777777" w:rsidR="007D79F3" w:rsidRPr="00D50FE1" w:rsidRDefault="007D79F3" w:rsidP="007D79F3">
      <w:pPr>
        <w:pStyle w:val="NoSpacing"/>
        <w:rPr>
          <w:rFonts w:ascii="Arial" w:hAnsi="Arial" w:cs="Arial"/>
          <w:b/>
          <w:bCs/>
          <w:sz w:val="24"/>
          <w:szCs w:val="24"/>
          <w:lang w:val="ro-RO"/>
        </w:rPr>
      </w:pPr>
      <w:r w:rsidRPr="00D50FE1">
        <w:rPr>
          <w:rFonts w:ascii="Arial" w:hAnsi="Arial" w:cs="Arial"/>
          <w:b/>
          <w:bCs/>
          <w:sz w:val="24"/>
          <w:szCs w:val="24"/>
          <w:lang w:val="ro-RO"/>
        </w:rPr>
        <w:t>Emisă de: Agentia pentru Prote</w:t>
      </w:r>
      <w:r w:rsidRPr="00D50FE1">
        <w:rPr>
          <w:rFonts w:ascii="Arial" w:hAnsi="Arial" w:cs="Arial"/>
          <w:b/>
          <w:sz w:val="24"/>
          <w:szCs w:val="24"/>
          <w:lang w:val="ro-RO"/>
        </w:rPr>
        <w:t>ctia Mediului Brasov</w:t>
      </w:r>
    </w:p>
    <w:p w14:paraId="6C56705F" w14:textId="77777777" w:rsidR="007D79F3" w:rsidRPr="00D50FE1" w:rsidRDefault="007D79F3" w:rsidP="00D50FE1">
      <w:pPr>
        <w:pStyle w:val="NoSpacing"/>
        <w:jc w:val="both"/>
        <w:rPr>
          <w:rFonts w:ascii="Arial" w:hAnsi="Arial" w:cs="Arial"/>
          <w:b/>
          <w:sz w:val="24"/>
          <w:szCs w:val="24"/>
          <w:lang w:val="ro-RO"/>
        </w:rPr>
      </w:pPr>
      <w:r w:rsidRPr="00D50FE1">
        <w:rPr>
          <w:rFonts w:ascii="Arial" w:hAnsi="Arial" w:cs="Arial"/>
          <w:b/>
          <w:sz w:val="24"/>
          <w:szCs w:val="24"/>
          <w:lang w:val="ro-RO"/>
        </w:rPr>
        <w:t xml:space="preserve">Prezenta </w:t>
      </w:r>
      <w:r w:rsidRPr="00C50F88">
        <w:rPr>
          <w:rFonts w:ascii="Arial" w:hAnsi="Arial" w:cs="Arial"/>
          <w:b/>
          <w:sz w:val="24"/>
          <w:szCs w:val="24"/>
          <w:lang w:val="ro-RO"/>
        </w:rPr>
        <w:t>autorizatie</w:t>
      </w:r>
      <w:r w:rsidRPr="00C50F88">
        <w:rPr>
          <w:rFonts w:ascii="Arial" w:hAnsi="Arial" w:cs="Arial"/>
          <w:b/>
          <w:color w:val="00B050"/>
          <w:sz w:val="24"/>
          <w:szCs w:val="24"/>
          <w:lang w:val="ro-RO"/>
        </w:rPr>
        <w:t xml:space="preserve"> </w:t>
      </w:r>
      <w:r w:rsidR="00C50F88" w:rsidRPr="00B24D3D">
        <w:rPr>
          <w:rFonts w:ascii="Arial" w:hAnsi="Arial" w:cs="Arial"/>
          <w:b/>
          <w:sz w:val="24"/>
          <w:szCs w:val="24"/>
          <w:lang w:val="ro-RO"/>
        </w:rPr>
        <w:t>integrata</w:t>
      </w:r>
      <w:r w:rsidR="00C50F88" w:rsidRPr="00C50F88">
        <w:rPr>
          <w:rFonts w:ascii="Arial" w:hAnsi="Arial" w:cs="Arial"/>
          <w:b/>
          <w:color w:val="00B050"/>
          <w:sz w:val="24"/>
          <w:szCs w:val="24"/>
          <w:lang w:val="ro-RO"/>
        </w:rPr>
        <w:t xml:space="preserve"> </w:t>
      </w:r>
      <w:r w:rsidRPr="00C50F88">
        <w:rPr>
          <w:rFonts w:ascii="Arial" w:hAnsi="Arial" w:cs="Arial"/>
          <w:b/>
          <w:sz w:val="24"/>
          <w:szCs w:val="24"/>
          <w:lang w:val="ro-RO"/>
        </w:rPr>
        <w:t xml:space="preserve">de mediu </w:t>
      </w:r>
      <w:r w:rsidRPr="00D50FE1">
        <w:rPr>
          <w:rFonts w:ascii="Arial" w:hAnsi="Arial" w:cs="Arial"/>
          <w:b/>
          <w:bCs/>
          <w:sz w:val="24"/>
          <w:szCs w:val="24"/>
          <w:lang w:val="ro-RO"/>
        </w:rPr>
        <w:t>isi pastreaza valabilitatea pe toata perioada in care beneficiarul acesteia obtine viza anuala.</w:t>
      </w:r>
    </w:p>
    <w:p w14:paraId="4B0A92DD" w14:textId="7DE09795" w:rsidR="0016444B" w:rsidRDefault="00D50FE1" w:rsidP="00311BB4">
      <w:pPr>
        <w:spacing w:after="0" w:line="240" w:lineRule="auto"/>
        <w:rPr>
          <w:rFonts w:ascii="Arial" w:eastAsia="Times New Roman" w:hAnsi="Arial" w:cs="Arial"/>
          <w:b/>
          <w:sz w:val="24"/>
          <w:szCs w:val="24"/>
          <w:lang w:val="ro-RO"/>
        </w:rPr>
      </w:pPr>
      <w:r w:rsidRPr="00D50FE1">
        <w:rPr>
          <w:rFonts w:ascii="Arial" w:hAnsi="Arial" w:cs="Arial"/>
          <w:b/>
          <w:sz w:val="24"/>
          <w:szCs w:val="24"/>
        </w:rPr>
        <w:t xml:space="preserve">Data emiterii: </w:t>
      </w:r>
      <w:r w:rsidR="00B24D3D" w:rsidRPr="00E455C0">
        <w:rPr>
          <w:rFonts w:ascii="Arial" w:eastAsia="Times New Roman" w:hAnsi="Arial" w:cs="Arial"/>
          <w:b/>
          <w:sz w:val="24"/>
          <w:szCs w:val="24"/>
          <w:lang w:val="ro-RO"/>
        </w:rPr>
        <w:t>08</w:t>
      </w:r>
      <w:r w:rsidR="00B24D3D" w:rsidRPr="00B24D3D">
        <w:rPr>
          <w:rFonts w:ascii="Arial" w:eastAsia="Times New Roman" w:hAnsi="Arial" w:cs="Arial"/>
          <w:b/>
          <w:sz w:val="24"/>
          <w:szCs w:val="24"/>
          <w:lang w:val="ro-RO"/>
        </w:rPr>
        <w:t>.12.2020</w:t>
      </w:r>
    </w:p>
    <w:p w14:paraId="2C2436C0" w14:textId="6E685B4C" w:rsidR="007B4ACA" w:rsidRDefault="007B4ACA" w:rsidP="00311BB4">
      <w:pPr>
        <w:spacing w:after="0" w:line="240" w:lineRule="auto"/>
        <w:rPr>
          <w:rFonts w:ascii="Arial" w:eastAsia="Times New Roman" w:hAnsi="Arial" w:cs="Arial"/>
          <w:b/>
          <w:sz w:val="24"/>
          <w:szCs w:val="24"/>
          <w:lang w:val="ro-RO"/>
        </w:rPr>
      </w:pPr>
      <w:r>
        <w:rPr>
          <w:rFonts w:ascii="Arial" w:eastAsia="Times New Roman" w:hAnsi="Arial" w:cs="Arial"/>
          <w:b/>
          <w:sz w:val="24"/>
          <w:szCs w:val="24"/>
          <w:lang w:val="ro-RO"/>
        </w:rPr>
        <w:t xml:space="preserve">Data revizuirii 1: </w:t>
      </w:r>
    </w:p>
    <w:p w14:paraId="348353F1" w14:textId="6BC9FAAE" w:rsidR="007B3E9E" w:rsidRDefault="007B3E9E" w:rsidP="00311BB4">
      <w:pPr>
        <w:spacing w:after="0" w:line="240" w:lineRule="auto"/>
        <w:rPr>
          <w:rFonts w:ascii="Arial" w:eastAsia="Times New Roman" w:hAnsi="Arial" w:cs="Arial"/>
          <w:b/>
          <w:sz w:val="24"/>
          <w:szCs w:val="24"/>
          <w:lang w:val="ro-RO"/>
        </w:rPr>
      </w:pPr>
    </w:p>
    <w:p w14:paraId="3EA2D84D" w14:textId="521370EA" w:rsidR="007B3E9E" w:rsidRDefault="007B3E9E" w:rsidP="00311BB4">
      <w:pPr>
        <w:spacing w:after="0" w:line="240" w:lineRule="auto"/>
        <w:rPr>
          <w:rFonts w:ascii="Arial" w:eastAsia="Times New Roman" w:hAnsi="Arial" w:cs="Arial"/>
          <w:b/>
          <w:sz w:val="24"/>
          <w:szCs w:val="24"/>
          <w:lang w:val="ro-RO"/>
        </w:rPr>
      </w:pPr>
    </w:p>
    <w:p w14:paraId="4EDFA09E" w14:textId="1011E281" w:rsidR="007B3E9E" w:rsidRDefault="00372116" w:rsidP="006E0AEA">
      <w:pPr>
        <w:spacing w:after="0" w:line="240" w:lineRule="auto"/>
        <w:jc w:val="both"/>
        <w:rPr>
          <w:rFonts w:ascii="Arial" w:eastAsia="Times New Roman" w:hAnsi="Arial" w:cs="Arial"/>
          <w:b/>
          <w:sz w:val="24"/>
          <w:szCs w:val="24"/>
          <w:lang w:val="ro-RO"/>
        </w:rPr>
      </w:pPr>
      <w:r>
        <w:rPr>
          <w:rFonts w:ascii="Arial" w:eastAsia="Times New Roman" w:hAnsi="Arial" w:cs="Arial"/>
          <w:b/>
          <w:sz w:val="24"/>
          <w:szCs w:val="24"/>
          <w:lang w:val="ro-RO"/>
        </w:rPr>
        <w:t xml:space="preserve">Motivul revizuirii: </w:t>
      </w:r>
      <w:r w:rsidR="006E0AEA" w:rsidRPr="006E0AEA">
        <w:rPr>
          <w:rFonts w:ascii="Arial" w:eastAsia="Times New Roman" w:hAnsi="Arial" w:cs="Arial"/>
          <w:b/>
          <w:sz w:val="24"/>
          <w:szCs w:val="24"/>
          <w:lang w:val="ro-RO"/>
        </w:rPr>
        <w:t>incetar</w:t>
      </w:r>
      <w:r w:rsidR="006E0AEA">
        <w:rPr>
          <w:rFonts w:ascii="Arial" w:eastAsia="Times New Roman" w:hAnsi="Arial" w:cs="Arial"/>
          <w:b/>
          <w:sz w:val="24"/>
          <w:szCs w:val="24"/>
          <w:lang w:val="ro-RO"/>
        </w:rPr>
        <w:t>ea</w:t>
      </w:r>
      <w:r w:rsidR="006E0AEA" w:rsidRPr="006E0AEA">
        <w:rPr>
          <w:rFonts w:ascii="Arial" w:eastAsia="Times New Roman" w:hAnsi="Arial" w:cs="Arial"/>
          <w:b/>
          <w:sz w:val="24"/>
          <w:szCs w:val="24"/>
          <w:lang w:val="ro-RO"/>
        </w:rPr>
        <w:t xml:space="preserve"> activitatii de producere a formaldehidei, prin punerea in conservare a instalatiilor Formol 3 si Formol 4.</w:t>
      </w:r>
    </w:p>
    <w:p w14:paraId="5979E94F" w14:textId="3E10F2D7" w:rsidR="007B3E9E" w:rsidRDefault="007B3E9E" w:rsidP="00311BB4">
      <w:pPr>
        <w:spacing w:after="0" w:line="240" w:lineRule="auto"/>
        <w:rPr>
          <w:rFonts w:ascii="Arial" w:eastAsia="Times New Roman" w:hAnsi="Arial" w:cs="Arial"/>
          <w:b/>
          <w:sz w:val="24"/>
          <w:szCs w:val="24"/>
          <w:lang w:val="ro-RO"/>
        </w:rPr>
      </w:pPr>
    </w:p>
    <w:p w14:paraId="2B410563" w14:textId="34F65E70" w:rsidR="007B3E9E" w:rsidRDefault="007B3E9E" w:rsidP="00311BB4">
      <w:pPr>
        <w:spacing w:after="0" w:line="240" w:lineRule="auto"/>
        <w:rPr>
          <w:rFonts w:ascii="Arial" w:eastAsia="Times New Roman" w:hAnsi="Arial" w:cs="Arial"/>
          <w:b/>
          <w:sz w:val="24"/>
          <w:szCs w:val="24"/>
          <w:lang w:val="ro-RO"/>
        </w:rPr>
      </w:pPr>
    </w:p>
    <w:p w14:paraId="6A91C959" w14:textId="569D0FD6" w:rsidR="007B3E9E" w:rsidRDefault="007B3E9E" w:rsidP="00311BB4">
      <w:pPr>
        <w:spacing w:after="0" w:line="240" w:lineRule="auto"/>
        <w:rPr>
          <w:rFonts w:ascii="Arial" w:eastAsia="Times New Roman" w:hAnsi="Arial" w:cs="Arial"/>
          <w:b/>
          <w:sz w:val="24"/>
          <w:szCs w:val="24"/>
          <w:lang w:val="ro-RO"/>
        </w:rPr>
      </w:pPr>
    </w:p>
    <w:p w14:paraId="627578A8" w14:textId="636C88F6" w:rsidR="007B3E9E" w:rsidRDefault="007B3E9E" w:rsidP="00311BB4">
      <w:pPr>
        <w:spacing w:after="0" w:line="240" w:lineRule="auto"/>
        <w:rPr>
          <w:rFonts w:ascii="Arial" w:eastAsia="Times New Roman" w:hAnsi="Arial" w:cs="Arial"/>
          <w:b/>
          <w:sz w:val="24"/>
          <w:szCs w:val="24"/>
          <w:lang w:val="ro-RO"/>
        </w:rPr>
      </w:pPr>
    </w:p>
    <w:p w14:paraId="55CF3648" w14:textId="27ED425E" w:rsidR="007B3E9E" w:rsidRDefault="007B3E9E" w:rsidP="00311BB4">
      <w:pPr>
        <w:spacing w:after="0" w:line="240" w:lineRule="auto"/>
        <w:rPr>
          <w:rFonts w:ascii="Arial" w:eastAsia="Times New Roman" w:hAnsi="Arial" w:cs="Arial"/>
          <w:b/>
          <w:sz w:val="24"/>
          <w:szCs w:val="24"/>
          <w:lang w:val="ro-RO"/>
        </w:rPr>
      </w:pPr>
    </w:p>
    <w:p w14:paraId="5417E484" w14:textId="0605AD5A" w:rsidR="007B3E9E" w:rsidRDefault="007B3E9E" w:rsidP="00311BB4">
      <w:pPr>
        <w:spacing w:after="0" w:line="240" w:lineRule="auto"/>
        <w:rPr>
          <w:rFonts w:ascii="Arial" w:eastAsia="Times New Roman" w:hAnsi="Arial" w:cs="Arial"/>
          <w:b/>
          <w:sz w:val="24"/>
          <w:szCs w:val="24"/>
          <w:lang w:val="ro-RO"/>
        </w:rPr>
      </w:pPr>
    </w:p>
    <w:p w14:paraId="22D81B3B" w14:textId="77777777" w:rsidR="007B3E9E" w:rsidRPr="00311BB4" w:rsidRDefault="007B3E9E" w:rsidP="00311BB4">
      <w:pPr>
        <w:spacing w:after="0" w:line="240" w:lineRule="auto"/>
        <w:rPr>
          <w:rFonts w:ascii="Arial" w:eastAsia="Times New Roman" w:hAnsi="Arial" w:cs="Arial"/>
          <w:b/>
          <w:sz w:val="28"/>
          <w:szCs w:val="28"/>
          <w:lang w:val="ro-RO"/>
        </w:rPr>
      </w:pPr>
    </w:p>
    <w:p w14:paraId="6E35893A" w14:textId="27623192" w:rsidR="00057392" w:rsidRPr="00B62C73" w:rsidRDefault="00A76C28" w:rsidP="00B24D3D">
      <w:pPr>
        <w:spacing w:after="0" w:line="240" w:lineRule="auto"/>
        <w:ind w:firstLine="720"/>
        <w:jc w:val="both"/>
        <w:rPr>
          <w:rFonts w:ascii="Arial" w:hAnsi="Arial" w:cs="Arial"/>
          <w:sz w:val="24"/>
          <w:szCs w:val="24"/>
        </w:rPr>
      </w:pPr>
      <w:r w:rsidRPr="00B62C73">
        <w:rPr>
          <w:rFonts w:ascii="Arial" w:hAnsi="Arial" w:cs="Arial"/>
          <w:sz w:val="24"/>
          <w:szCs w:val="24"/>
        </w:rPr>
        <w:t xml:space="preserve">La data emiterii prezentei </w:t>
      </w:r>
      <w:r w:rsidR="00C50F88" w:rsidRPr="00B62C73">
        <w:rPr>
          <w:rFonts w:ascii="Arial" w:hAnsi="Arial" w:cs="Arial"/>
          <w:sz w:val="24"/>
          <w:szCs w:val="24"/>
        </w:rPr>
        <w:t xml:space="preserve">autorizatii integrate de mediu, </w:t>
      </w:r>
      <w:r w:rsidR="00B24D3D" w:rsidRPr="00B62C73">
        <w:rPr>
          <w:rFonts w:ascii="Arial" w:hAnsi="Arial" w:cs="Arial"/>
          <w:sz w:val="24"/>
          <w:szCs w:val="24"/>
        </w:rPr>
        <w:t>i</w:t>
      </w:r>
      <w:r w:rsidR="00C50F88" w:rsidRPr="00B62C73">
        <w:rPr>
          <w:rFonts w:ascii="Arial" w:hAnsi="Arial" w:cs="Arial"/>
          <w:sz w:val="24"/>
          <w:szCs w:val="24"/>
        </w:rPr>
        <w:t>si inceteaza valabilitatea autorizati</w:t>
      </w:r>
      <w:r w:rsidR="00E95CCE" w:rsidRPr="00B62C73">
        <w:rPr>
          <w:rFonts w:ascii="Arial" w:hAnsi="Arial" w:cs="Arial"/>
          <w:sz w:val="24"/>
          <w:szCs w:val="24"/>
        </w:rPr>
        <w:t>a</w:t>
      </w:r>
      <w:r w:rsidR="00C50F88" w:rsidRPr="00B62C73">
        <w:rPr>
          <w:rFonts w:ascii="Arial" w:hAnsi="Arial" w:cs="Arial"/>
          <w:sz w:val="24"/>
          <w:szCs w:val="24"/>
        </w:rPr>
        <w:t xml:space="preserve"> integrat</w:t>
      </w:r>
      <w:r w:rsidR="00363D18" w:rsidRPr="00B62C73">
        <w:rPr>
          <w:rFonts w:ascii="Arial" w:hAnsi="Arial" w:cs="Arial"/>
          <w:sz w:val="24"/>
          <w:szCs w:val="24"/>
        </w:rPr>
        <w:t>a</w:t>
      </w:r>
      <w:r w:rsidR="00C50F88" w:rsidRPr="00B62C73">
        <w:rPr>
          <w:rFonts w:ascii="Arial" w:hAnsi="Arial" w:cs="Arial"/>
          <w:sz w:val="24"/>
          <w:szCs w:val="24"/>
        </w:rPr>
        <w:t xml:space="preserve"> de mediu</w:t>
      </w:r>
      <w:r w:rsidRPr="00B62C73">
        <w:rPr>
          <w:rFonts w:ascii="Arial" w:hAnsi="Arial" w:cs="Arial"/>
          <w:sz w:val="24"/>
          <w:szCs w:val="24"/>
        </w:rPr>
        <w:t xml:space="preserve"> nr. SB 122 din </w:t>
      </w:r>
      <w:r w:rsidR="00C50F88" w:rsidRPr="00B62C73">
        <w:rPr>
          <w:rFonts w:ascii="Arial" w:hAnsi="Arial" w:cs="Arial"/>
          <w:sz w:val="24"/>
          <w:szCs w:val="24"/>
        </w:rPr>
        <w:t>05.05.</w:t>
      </w:r>
      <w:r w:rsidRPr="00B62C73">
        <w:rPr>
          <w:rFonts w:ascii="Arial" w:hAnsi="Arial" w:cs="Arial"/>
          <w:sz w:val="24"/>
          <w:szCs w:val="24"/>
        </w:rPr>
        <w:t xml:space="preserve">2011, valabila pana la 05.05.2021 </w:t>
      </w:r>
      <w:r w:rsidR="00C50F88" w:rsidRPr="00B62C73">
        <w:rPr>
          <w:rFonts w:ascii="Arial" w:hAnsi="Arial" w:cs="Arial"/>
          <w:sz w:val="24"/>
          <w:szCs w:val="24"/>
        </w:rPr>
        <w:t xml:space="preserve"> emisa de ARPM Sibiu pentru activitatea SC VIROMET SA – Depozit nou de deseuri industriale nepericuloase (Batal) incadrata conform Anexei 1 la Legea nr. 278/2013 privind emisiile industrial la 5.4. Depozite de deseuri care primesc peste 10 tone de deseuri pe zi sau cu o capacitate totala de peste 25.000 de tone, cu exceptia depozitelor de deseuri inerte</w:t>
      </w:r>
      <w:r w:rsidR="00057392" w:rsidRPr="00B62C73">
        <w:rPr>
          <w:rFonts w:ascii="Arial" w:hAnsi="Arial" w:cs="Arial"/>
          <w:sz w:val="24"/>
          <w:szCs w:val="24"/>
        </w:rPr>
        <w:t>.</w:t>
      </w:r>
    </w:p>
    <w:p w14:paraId="6D4CE5B1" w14:textId="01514C3E" w:rsidR="007D79F3" w:rsidRDefault="007D79F3" w:rsidP="002C4CAB">
      <w:pPr>
        <w:pStyle w:val="NoSpacing"/>
        <w:jc w:val="both"/>
        <w:rPr>
          <w:rFonts w:ascii="Arial" w:hAnsi="Arial" w:cs="Arial"/>
          <w:b/>
          <w:sz w:val="24"/>
          <w:szCs w:val="24"/>
        </w:rPr>
      </w:pPr>
    </w:p>
    <w:p w14:paraId="11EB69A0" w14:textId="13B4CE3E" w:rsidR="009122AD" w:rsidRPr="009122AD" w:rsidRDefault="009122AD" w:rsidP="009122AD">
      <w:pPr>
        <w:pStyle w:val="NoSpacing"/>
        <w:jc w:val="both"/>
        <w:rPr>
          <w:rFonts w:ascii="Arial" w:hAnsi="Arial" w:cs="Arial"/>
          <w:b/>
          <w:sz w:val="24"/>
          <w:szCs w:val="24"/>
          <w:lang w:val="ro-RO"/>
        </w:rPr>
      </w:pPr>
      <w:r w:rsidRPr="009122AD">
        <w:rPr>
          <w:rFonts w:ascii="Arial" w:hAnsi="Arial" w:cs="Arial"/>
          <w:b/>
          <w:sz w:val="24"/>
          <w:szCs w:val="24"/>
          <w:lang w:val="ro-RO"/>
        </w:rPr>
        <w:t>Prezenta autorizație integrată de mediu a fost emisă în 3 exemplare, fiecare exemplar având un număr</w:t>
      </w:r>
      <w:r>
        <w:rPr>
          <w:rFonts w:ascii="Arial" w:hAnsi="Arial" w:cs="Arial"/>
          <w:b/>
          <w:sz w:val="24"/>
          <w:szCs w:val="24"/>
          <w:lang w:val="ro-RO"/>
        </w:rPr>
        <w:t xml:space="preserve"> de</w:t>
      </w:r>
      <w:r w:rsidRPr="009122AD">
        <w:rPr>
          <w:rFonts w:ascii="Arial" w:hAnsi="Arial" w:cs="Arial"/>
          <w:b/>
          <w:sz w:val="24"/>
          <w:szCs w:val="24"/>
          <w:lang w:val="ro-RO"/>
        </w:rPr>
        <w:t xml:space="preserve"> </w:t>
      </w:r>
      <w:bookmarkStart w:id="2" w:name="_GoBack"/>
      <w:bookmarkEnd w:id="2"/>
      <w:r w:rsidRPr="009122AD">
        <w:rPr>
          <w:rFonts w:ascii="Arial" w:hAnsi="Arial" w:cs="Arial"/>
          <w:b/>
          <w:sz w:val="24"/>
          <w:szCs w:val="24"/>
          <w:lang w:val="ro-RO"/>
        </w:rPr>
        <w:t xml:space="preserve"> </w:t>
      </w:r>
      <w:r w:rsidRPr="009122AD">
        <w:rPr>
          <w:rFonts w:ascii="Arial" w:hAnsi="Arial" w:cs="Arial"/>
          <w:b/>
          <w:sz w:val="24"/>
          <w:szCs w:val="24"/>
        </w:rPr>
        <w:t>………… (……………)</w:t>
      </w:r>
      <w:r w:rsidRPr="009122AD">
        <w:rPr>
          <w:rFonts w:ascii="Arial" w:hAnsi="Arial" w:cs="Arial"/>
          <w:b/>
          <w:sz w:val="24"/>
          <w:szCs w:val="24"/>
          <w:lang w:val="ro-RO"/>
        </w:rPr>
        <w:t xml:space="preserve"> pagini semnate şi ştampilate.</w:t>
      </w:r>
    </w:p>
    <w:p w14:paraId="26E69355" w14:textId="38A991CC" w:rsidR="00921F7D" w:rsidRDefault="00921F7D" w:rsidP="002C4CAB">
      <w:pPr>
        <w:pStyle w:val="NoSpacing"/>
        <w:jc w:val="both"/>
        <w:rPr>
          <w:rFonts w:ascii="Arial" w:hAnsi="Arial" w:cs="Arial"/>
          <w:b/>
          <w:sz w:val="24"/>
          <w:szCs w:val="24"/>
        </w:rPr>
      </w:pPr>
    </w:p>
    <w:p w14:paraId="5C4B2097" w14:textId="77777777" w:rsidR="00921F7D" w:rsidRPr="00D50FE1" w:rsidRDefault="00921F7D" w:rsidP="002C4CAB">
      <w:pPr>
        <w:pStyle w:val="NoSpacing"/>
        <w:jc w:val="both"/>
        <w:rPr>
          <w:rFonts w:ascii="Arial" w:hAnsi="Arial" w:cs="Arial"/>
          <w:b/>
          <w:sz w:val="24"/>
          <w:szCs w:val="24"/>
        </w:rPr>
      </w:pPr>
    </w:p>
    <w:p w14:paraId="3A14AA3E" w14:textId="77777777" w:rsidR="00BC1F8C" w:rsidRPr="00D50FE1" w:rsidRDefault="00BC1F8C" w:rsidP="00BC1F8C">
      <w:pPr>
        <w:spacing w:after="0" w:line="240" w:lineRule="auto"/>
        <w:jc w:val="center"/>
        <w:rPr>
          <w:rFonts w:ascii="Arial" w:hAnsi="Arial" w:cs="Arial"/>
          <w:b/>
          <w:sz w:val="24"/>
          <w:szCs w:val="24"/>
        </w:rPr>
      </w:pPr>
      <w:r w:rsidRPr="00D50FE1">
        <w:rPr>
          <w:rFonts w:ascii="Arial" w:hAnsi="Arial" w:cs="Arial"/>
          <w:b/>
          <w:sz w:val="24"/>
          <w:szCs w:val="24"/>
        </w:rPr>
        <w:t>DIRECTOR   EXECUTIV,</w:t>
      </w:r>
    </w:p>
    <w:p w14:paraId="6B286740" w14:textId="6870BFB6" w:rsidR="00BC1F8C" w:rsidRDefault="00822EBA" w:rsidP="00311BB4">
      <w:pPr>
        <w:spacing w:after="0" w:line="240" w:lineRule="auto"/>
        <w:jc w:val="center"/>
        <w:rPr>
          <w:rFonts w:ascii="Arial" w:hAnsi="Arial" w:cs="Arial"/>
          <w:b/>
          <w:sz w:val="24"/>
          <w:szCs w:val="24"/>
        </w:rPr>
      </w:pPr>
      <w:r>
        <w:rPr>
          <w:rFonts w:ascii="Arial" w:hAnsi="Arial" w:cs="Arial"/>
          <w:b/>
          <w:sz w:val="24"/>
          <w:szCs w:val="24"/>
        </w:rPr>
        <w:t xml:space="preserve"> </w:t>
      </w:r>
      <w:r w:rsidR="00311BB4">
        <w:rPr>
          <w:rFonts w:ascii="Arial" w:hAnsi="Arial" w:cs="Arial"/>
          <w:b/>
          <w:sz w:val="24"/>
          <w:szCs w:val="24"/>
        </w:rPr>
        <w:t>Ciprian BANCILA</w:t>
      </w:r>
    </w:p>
    <w:p w14:paraId="48778C19" w14:textId="76C78B16" w:rsidR="00921F7D" w:rsidRDefault="00921F7D" w:rsidP="00311BB4">
      <w:pPr>
        <w:spacing w:after="0" w:line="240" w:lineRule="auto"/>
        <w:jc w:val="center"/>
        <w:rPr>
          <w:rFonts w:ascii="Arial" w:hAnsi="Arial" w:cs="Arial"/>
          <w:b/>
          <w:sz w:val="24"/>
          <w:szCs w:val="24"/>
        </w:rPr>
      </w:pPr>
    </w:p>
    <w:p w14:paraId="602FBAEF" w14:textId="77777777" w:rsidR="00921F7D" w:rsidRPr="00D50FE1" w:rsidRDefault="00921F7D" w:rsidP="00311BB4">
      <w:pPr>
        <w:spacing w:after="0" w:line="240" w:lineRule="auto"/>
        <w:jc w:val="center"/>
        <w:rPr>
          <w:rFonts w:ascii="Arial" w:hAnsi="Arial" w:cs="Arial"/>
          <w:b/>
          <w:sz w:val="24"/>
          <w:szCs w:val="24"/>
        </w:rPr>
      </w:pPr>
    </w:p>
    <w:p w14:paraId="080DF904" w14:textId="77777777" w:rsidR="007D79F3" w:rsidRPr="00D50FE1" w:rsidRDefault="007D79F3" w:rsidP="00BC1F8C">
      <w:pPr>
        <w:spacing w:after="0" w:line="240" w:lineRule="auto"/>
        <w:rPr>
          <w:rFonts w:ascii="Arial" w:hAnsi="Arial" w:cs="Arial"/>
          <w:b/>
          <w:sz w:val="24"/>
          <w:szCs w:val="24"/>
        </w:rPr>
      </w:pPr>
    </w:p>
    <w:p w14:paraId="1B16BE2F" w14:textId="5D7755F2" w:rsidR="00BC1F8C" w:rsidRPr="00D50FE1" w:rsidRDefault="00BC1F8C" w:rsidP="00BC1F8C">
      <w:pPr>
        <w:spacing w:after="0" w:line="240" w:lineRule="auto"/>
        <w:rPr>
          <w:rFonts w:ascii="Arial" w:hAnsi="Arial" w:cs="Arial"/>
          <w:b/>
          <w:sz w:val="24"/>
          <w:szCs w:val="24"/>
        </w:rPr>
      </w:pPr>
      <w:r w:rsidRPr="00D50FE1">
        <w:rPr>
          <w:rFonts w:ascii="Arial" w:hAnsi="Arial" w:cs="Arial"/>
          <w:b/>
          <w:sz w:val="24"/>
          <w:szCs w:val="24"/>
        </w:rPr>
        <w:t xml:space="preserve">                                                                                               </w:t>
      </w:r>
      <w:r w:rsidR="00556090">
        <w:rPr>
          <w:rFonts w:ascii="Arial" w:hAnsi="Arial" w:cs="Arial"/>
          <w:b/>
          <w:sz w:val="24"/>
          <w:szCs w:val="24"/>
        </w:rPr>
        <w:t xml:space="preserve">        </w:t>
      </w:r>
      <w:r w:rsidRPr="00D50FE1">
        <w:rPr>
          <w:rFonts w:ascii="Arial" w:hAnsi="Arial" w:cs="Arial"/>
          <w:b/>
          <w:sz w:val="24"/>
          <w:szCs w:val="24"/>
        </w:rPr>
        <w:t xml:space="preserve">     </w:t>
      </w:r>
      <w:r w:rsidR="00B24D3D">
        <w:rPr>
          <w:rFonts w:ascii="Arial" w:hAnsi="Arial" w:cs="Arial"/>
          <w:b/>
          <w:sz w:val="24"/>
          <w:szCs w:val="24"/>
        </w:rPr>
        <w:t xml:space="preserve">SEF </w:t>
      </w:r>
      <w:r w:rsidRPr="00D50FE1">
        <w:rPr>
          <w:rFonts w:ascii="Arial" w:hAnsi="Arial" w:cs="Arial"/>
          <w:b/>
          <w:sz w:val="24"/>
          <w:szCs w:val="24"/>
        </w:rPr>
        <w:t>SERVICIU  A.A.A</w:t>
      </w:r>
    </w:p>
    <w:p w14:paraId="528ADF99" w14:textId="5ED3CFAA" w:rsidR="00BC1F8C" w:rsidRPr="00D50FE1" w:rsidRDefault="00BC1F8C" w:rsidP="00BC1F8C">
      <w:pPr>
        <w:spacing w:after="0" w:line="240" w:lineRule="auto"/>
        <w:rPr>
          <w:rFonts w:ascii="Arial" w:hAnsi="Arial" w:cs="Arial"/>
          <w:b/>
          <w:sz w:val="24"/>
          <w:szCs w:val="24"/>
        </w:rPr>
      </w:pPr>
      <w:r w:rsidRPr="00D50FE1">
        <w:rPr>
          <w:rFonts w:ascii="Arial" w:hAnsi="Arial" w:cs="Arial"/>
          <w:b/>
          <w:sz w:val="24"/>
          <w:szCs w:val="24"/>
        </w:rPr>
        <w:t xml:space="preserve">                                                                                                         </w:t>
      </w:r>
      <w:r w:rsidR="00556090">
        <w:rPr>
          <w:rFonts w:ascii="Arial" w:hAnsi="Arial" w:cs="Arial"/>
          <w:b/>
          <w:sz w:val="24"/>
          <w:szCs w:val="24"/>
        </w:rPr>
        <w:t>Liliana Cristina COPACEA</w:t>
      </w:r>
    </w:p>
    <w:p w14:paraId="34B0D835" w14:textId="77777777" w:rsidR="006808D2" w:rsidRDefault="006808D2" w:rsidP="00C73E2A">
      <w:pPr>
        <w:spacing w:after="0" w:line="240" w:lineRule="auto"/>
        <w:rPr>
          <w:rFonts w:ascii="Arial" w:hAnsi="Arial" w:cs="Arial"/>
          <w:b/>
          <w:sz w:val="24"/>
          <w:szCs w:val="24"/>
        </w:rPr>
      </w:pPr>
    </w:p>
    <w:p w14:paraId="2887E3C4" w14:textId="77777777" w:rsidR="007B3E9E" w:rsidRDefault="007B3E9E" w:rsidP="00C73E2A">
      <w:pPr>
        <w:spacing w:after="0" w:line="240" w:lineRule="auto"/>
        <w:rPr>
          <w:rFonts w:ascii="Arial" w:hAnsi="Arial" w:cs="Arial"/>
          <w:b/>
          <w:sz w:val="24"/>
          <w:szCs w:val="24"/>
        </w:rPr>
      </w:pPr>
    </w:p>
    <w:p w14:paraId="6BD256B8" w14:textId="3588719E" w:rsidR="007B3E9E" w:rsidRDefault="007B3E9E" w:rsidP="00C73E2A">
      <w:pPr>
        <w:spacing w:after="0" w:line="240" w:lineRule="auto"/>
        <w:rPr>
          <w:rFonts w:ascii="Arial" w:hAnsi="Arial" w:cs="Arial"/>
          <w:b/>
          <w:sz w:val="24"/>
          <w:szCs w:val="24"/>
        </w:rPr>
      </w:pPr>
      <w:r>
        <w:rPr>
          <w:rFonts w:ascii="Arial" w:hAnsi="Arial" w:cs="Arial"/>
          <w:b/>
          <w:sz w:val="24"/>
          <w:szCs w:val="24"/>
        </w:rPr>
        <w:t>Imtocmit: Mariu TESU</w:t>
      </w:r>
    </w:p>
    <w:p w14:paraId="4E7B8C4B" w14:textId="232E472D" w:rsidR="007B3E9E" w:rsidRDefault="007B3E9E" w:rsidP="00C73E2A">
      <w:pPr>
        <w:spacing w:after="0" w:line="240" w:lineRule="auto"/>
        <w:rPr>
          <w:rFonts w:ascii="Arial" w:hAnsi="Arial" w:cs="Arial"/>
          <w:b/>
          <w:sz w:val="24"/>
          <w:szCs w:val="24"/>
        </w:rPr>
      </w:pPr>
    </w:p>
    <w:p w14:paraId="416D5E04" w14:textId="4C1B8E65" w:rsidR="007B3E9E" w:rsidRDefault="007B3E9E" w:rsidP="00C73E2A">
      <w:pPr>
        <w:spacing w:after="0" w:line="240" w:lineRule="auto"/>
        <w:rPr>
          <w:rFonts w:ascii="Arial" w:hAnsi="Arial" w:cs="Arial"/>
          <w:b/>
          <w:sz w:val="24"/>
          <w:szCs w:val="24"/>
        </w:rPr>
      </w:pPr>
    </w:p>
    <w:p w14:paraId="5832A76F" w14:textId="1E8AF887" w:rsidR="007B3E9E" w:rsidRDefault="007B3E9E" w:rsidP="00C73E2A">
      <w:pPr>
        <w:spacing w:after="0" w:line="240" w:lineRule="auto"/>
        <w:rPr>
          <w:rFonts w:ascii="Arial" w:hAnsi="Arial" w:cs="Arial"/>
          <w:b/>
          <w:sz w:val="24"/>
          <w:szCs w:val="24"/>
        </w:rPr>
      </w:pPr>
    </w:p>
    <w:p w14:paraId="546D1401" w14:textId="683DB6AE" w:rsidR="007B3E9E" w:rsidRDefault="007B3E9E" w:rsidP="00C73E2A">
      <w:pPr>
        <w:spacing w:after="0" w:line="240" w:lineRule="auto"/>
        <w:rPr>
          <w:rFonts w:ascii="Arial" w:hAnsi="Arial" w:cs="Arial"/>
          <w:b/>
          <w:sz w:val="24"/>
          <w:szCs w:val="24"/>
        </w:rPr>
      </w:pPr>
    </w:p>
    <w:p w14:paraId="22962414" w14:textId="55E6C886" w:rsidR="007B3E9E" w:rsidRDefault="007B3E9E" w:rsidP="00C73E2A">
      <w:pPr>
        <w:spacing w:after="0" w:line="240" w:lineRule="auto"/>
        <w:rPr>
          <w:rFonts w:ascii="Arial" w:hAnsi="Arial" w:cs="Arial"/>
          <w:b/>
          <w:sz w:val="24"/>
          <w:szCs w:val="24"/>
        </w:rPr>
      </w:pPr>
    </w:p>
    <w:p w14:paraId="11A7B2C5" w14:textId="78DD5F30" w:rsidR="007B3E9E" w:rsidRDefault="007B3E9E" w:rsidP="00C73E2A">
      <w:pPr>
        <w:spacing w:after="0" w:line="240" w:lineRule="auto"/>
        <w:rPr>
          <w:rFonts w:ascii="Arial" w:hAnsi="Arial" w:cs="Arial"/>
          <w:b/>
          <w:sz w:val="24"/>
          <w:szCs w:val="24"/>
        </w:rPr>
      </w:pPr>
    </w:p>
    <w:p w14:paraId="5F99B4DD" w14:textId="7823914B" w:rsidR="007B3E9E" w:rsidRDefault="007B3E9E" w:rsidP="00C73E2A">
      <w:pPr>
        <w:spacing w:after="0" w:line="240" w:lineRule="auto"/>
        <w:rPr>
          <w:rFonts w:ascii="Arial" w:hAnsi="Arial" w:cs="Arial"/>
          <w:b/>
          <w:sz w:val="24"/>
          <w:szCs w:val="24"/>
        </w:rPr>
      </w:pPr>
    </w:p>
    <w:p w14:paraId="0789DDCA" w14:textId="0917DFC1" w:rsidR="007B3E9E" w:rsidRDefault="007B3E9E" w:rsidP="00C73E2A">
      <w:pPr>
        <w:spacing w:after="0" w:line="240" w:lineRule="auto"/>
        <w:rPr>
          <w:rFonts w:ascii="Arial" w:hAnsi="Arial" w:cs="Arial"/>
          <w:b/>
          <w:sz w:val="24"/>
          <w:szCs w:val="24"/>
        </w:rPr>
      </w:pPr>
    </w:p>
    <w:p w14:paraId="73EFA642" w14:textId="21498D29" w:rsidR="007B3E9E" w:rsidRDefault="007B3E9E" w:rsidP="00C73E2A">
      <w:pPr>
        <w:spacing w:after="0" w:line="240" w:lineRule="auto"/>
        <w:rPr>
          <w:rFonts w:ascii="Arial" w:hAnsi="Arial" w:cs="Arial"/>
          <w:b/>
          <w:sz w:val="24"/>
          <w:szCs w:val="24"/>
        </w:rPr>
      </w:pPr>
    </w:p>
    <w:p w14:paraId="1DB91797" w14:textId="52C281E8" w:rsidR="007B3E9E" w:rsidRDefault="007B3E9E" w:rsidP="00C73E2A">
      <w:pPr>
        <w:spacing w:after="0" w:line="240" w:lineRule="auto"/>
        <w:rPr>
          <w:rFonts w:ascii="Arial" w:hAnsi="Arial" w:cs="Arial"/>
          <w:b/>
          <w:sz w:val="24"/>
          <w:szCs w:val="24"/>
        </w:rPr>
      </w:pPr>
    </w:p>
    <w:p w14:paraId="0AFE919A" w14:textId="5AE84703" w:rsidR="007B3E9E" w:rsidRDefault="007B3E9E" w:rsidP="00C73E2A">
      <w:pPr>
        <w:spacing w:after="0" w:line="240" w:lineRule="auto"/>
        <w:rPr>
          <w:rFonts w:ascii="Arial" w:hAnsi="Arial" w:cs="Arial"/>
          <w:b/>
          <w:sz w:val="24"/>
          <w:szCs w:val="24"/>
        </w:rPr>
      </w:pPr>
    </w:p>
    <w:p w14:paraId="1BF91755" w14:textId="24F2A3B3" w:rsidR="007B3E9E" w:rsidRDefault="007B3E9E" w:rsidP="00C73E2A">
      <w:pPr>
        <w:spacing w:after="0" w:line="240" w:lineRule="auto"/>
        <w:rPr>
          <w:rFonts w:ascii="Arial" w:hAnsi="Arial" w:cs="Arial"/>
          <w:b/>
          <w:sz w:val="24"/>
          <w:szCs w:val="24"/>
        </w:rPr>
      </w:pPr>
    </w:p>
    <w:p w14:paraId="0B7EC7B2" w14:textId="20AC8A2D" w:rsidR="007B3E9E" w:rsidRDefault="007B3E9E" w:rsidP="00C73E2A">
      <w:pPr>
        <w:spacing w:after="0" w:line="240" w:lineRule="auto"/>
        <w:rPr>
          <w:rFonts w:ascii="Arial" w:hAnsi="Arial" w:cs="Arial"/>
          <w:b/>
          <w:sz w:val="24"/>
          <w:szCs w:val="24"/>
        </w:rPr>
      </w:pPr>
    </w:p>
    <w:p w14:paraId="163D9387" w14:textId="55AC1628" w:rsidR="007B3E9E" w:rsidRDefault="007B3E9E" w:rsidP="00C73E2A">
      <w:pPr>
        <w:spacing w:after="0" w:line="240" w:lineRule="auto"/>
        <w:rPr>
          <w:rFonts w:ascii="Arial" w:hAnsi="Arial" w:cs="Arial"/>
          <w:b/>
          <w:sz w:val="24"/>
          <w:szCs w:val="24"/>
        </w:rPr>
      </w:pPr>
    </w:p>
    <w:p w14:paraId="45DAE7AE" w14:textId="5FE75C92" w:rsidR="007B3E9E" w:rsidRDefault="007B3E9E" w:rsidP="00C73E2A">
      <w:pPr>
        <w:spacing w:after="0" w:line="240" w:lineRule="auto"/>
        <w:rPr>
          <w:rFonts w:ascii="Arial" w:hAnsi="Arial" w:cs="Arial"/>
          <w:b/>
          <w:sz w:val="24"/>
          <w:szCs w:val="24"/>
        </w:rPr>
      </w:pPr>
    </w:p>
    <w:p w14:paraId="49D7405A" w14:textId="79EB56FC" w:rsidR="007B3E9E" w:rsidRDefault="007B3E9E" w:rsidP="00C73E2A">
      <w:pPr>
        <w:spacing w:after="0" w:line="240" w:lineRule="auto"/>
        <w:rPr>
          <w:rFonts w:ascii="Arial" w:hAnsi="Arial" w:cs="Arial"/>
          <w:b/>
          <w:sz w:val="24"/>
          <w:szCs w:val="24"/>
        </w:rPr>
      </w:pPr>
    </w:p>
    <w:p w14:paraId="5474F2FD" w14:textId="22D2127C" w:rsidR="007B3E9E" w:rsidRDefault="007B3E9E" w:rsidP="00C73E2A">
      <w:pPr>
        <w:spacing w:after="0" w:line="240" w:lineRule="auto"/>
        <w:rPr>
          <w:rFonts w:ascii="Arial" w:hAnsi="Arial" w:cs="Arial"/>
          <w:b/>
          <w:sz w:val="24"/>
          <w:szCs w:val="24"/>
        </w:rPr>
      </w:pPr>
    </w:p>
    <w:p w14:paraId="701BDF68" w14:textId="0646F5DF" w:rsidR="007B3E9E" w:rsidRDefault="007B3E9E" w:rsidP="00C73E2A">
      <w:pPr>
        <w:spacing w:after="0" w:line="240" w:lineRule="auto"/>
        <w:rPr>
          <w:rFonts w:ascii="Arial" w:hAnsi="Arial" w:cs="Arial"/>
          <w:b/>
          <w:sz w:val="24"/>
          <w:szCs w:val="24"/>
        </w:rPr>
      </w:pPr>
    </w:p>
    <w:p w14:paraId="6B53275A" w14:textId="01E02402" w:rsidR="007B3E9E" w:rsidRDefault="007B3E9E" w:rsidP="00C73E2A">
      <w:pPr>
        <w:spacing w:after="0" w:line="240" w:lineRule="auto"/>
        <w:rPr>
          <w:rFonts w:ascii="Arial" w:hAnsi="Arial" w:cs="Arial"/>
          <w:b/>
          <w:sz w:val="24"/>
          <w:szCs w:val="24"/>
        </w:rPr>
      </w:pPr>
    </w:p>
    <w:p w14:paraId="0ED2103C" w14:textId="10C4B75C" w:rsidR="007B3E9E" w:rsidRDefault="007B3E9E" w:rsidP="00C73E2A">
      <w:pPr>
        <w:spacing w:after="0" w:line="240" w:lineRule="auto"/>
        <w:rPr>
          <w:rFonts w:ascii="Arial" w:hAnsi="Arial" w:cs="Arial"/>
          <w:b/>
          <w:sz w:val="24"/>
          <w:szCs w:val="24"/>
        </w:rPr>
      </w:pPr>
    </w:p>
    <w:p w14:paraId="65BB0A54" w14:textId="233DFDA5" w:rsidR="007B3E9E" w:rsidRDefault="007B3E9E" w:rsidP="00C73E2A">
      <w:pPr>
        <w:spacing w:after="0" w:line="240" w:lineRule="auto"/>
        <w:rPr>
          <w:rFonts w:ascii="Arial" w:hAnsi="Arial" w:cs="Arial"/>
          <w:b/>
          <w:sz w:val="24"/>
          <w:szCs w:val="24"/>
        </w:rPr>
      </w:pPr>
    </w:p>
    <w:p w14:paraId="1C3858F8" w14:textId="29CA43CD" w:rsidR="007B3E9E" w:rsidRDefault="007B3E9E" w:rsidP="00C73E2A">
      <w:pPr>
        <w:spacing w:after="0" w:line="240" w:lineRule="auto"/>
        <w:rPr>
          <w:rFonts w:ascii="Arial" w:hAnsi="Arial" w:cs="Arial"/>
          <w:b/>
          <w:sz w:val="24"/>
          <w:szCs w:val="24"/>
        </w:rPr>
      </w:pPr>
    </w:p>
    <w:p w14:paraId="4F97D9CD" w14:textId="261A5821" w:rsidR="007B3E9E" w:rsidRDefault="007B3E9E" w:rsidP="00C73E2A">
      <w:pPr>
        <w:spacing w:after="0" w:line="240" w:lineRule="auto"/>
        <w:rPr>
          <w:rFonts w:ascii="Arial" w:hAnsi="Arial" w:cs="Arial"/>
          <w:b/>
          <w:sz w:val="24"/>
          <w:szCs w:val="24"/>
        </w:rPr>
      </w:pPr>
    </w:p>
    <w:p w14:paraId="5BB39FEF" w14:textId="4F5ED53F" w:rsidR="007B3E9E" w:rsidRDefault="007B3E9E" w:rsidP="00C73E2A">
      <w:pPr>
        <w:spacing w:after="0" w:line="240" w:lineRule="auto"/>
        <w:rPr>
          <w:rFonts w:ascii="Arial" w:hAnsi="Arial" w:cs="Arial"/>
          <w:b/>
          <w:sz w:val="24"/>
          <w:szCs w:val="24"/>
        </w:rPr>
      </w:pPr>
    </w:p>
    <w:p w14:paraId="0427B266" w14:textId="4ECC874C" w:rsidR="007B3E9E" w:rsidRDefault="007B3E9E" w:rsidP="00C73E2A">
      <w:pPr>
        <w:spacing w:after="0" w:line="240" w:lineRule="auto"/>
        <w:rPr>
          <w:rFonts w:ascii="Arial" w:hAnsi="Arial" w:cs="Arial"/>
          <w:b/>
          <w:sz w:val="24"/>
          <w:szCs w:val="24"/>
        </w:rPr>
      </w:pPr>
    </w:p>
    <w:p w14:paraId="176F49BA" w14:textId="6BF9415E" w:rsidR="007B3E9E" w:rsidRDefault="007B3E9E" w:rsidP="00C73E2A">
      <w:pPr>
        <w:spacing w:after="0" w:line="240" w:lineRule="auto"/>
        <w:rPr>
          <w:rFonts w:ascii="Arial" w:hAnsi="Arial" w:cs="Arial"/>
          <w:b/>
          <w:sz w:val="24"/>
          <w:szCs w:val="24"/>
        </w:rPr>
      </w:pPr>
    </w:p>
    <w:p w14:paraId="544DB500" w14:textId="21AE85DC" w:rsidR="007B3E9E" w:rsidRDefault="007B3E9E" w:rsidP="00C73E2A">
      <w:pPr>
        <w:spacing w:after="0" w:line="240" w:lineRule="auto"/>
        <w:rPr>
          <w:rFonts w:ascii="Arial" w:hAnsi="Arial" w:cs="Arial"/>
          <w:b/>
          <w:sz w:val="24"/>
          <w:szCs w:val="24"/>
        </w:rPr>
      </w:pPr>
    </w:p>
    <w:p w14:paraId="3F521C78" w14:textId="68FC885F" w:rsidR="007B3E9E" w:rsidRDefault="007B3E9E" w:rsidP="00C73E2A">
      <w:pPr>
        <w:spacing w:after="0" w:line="240" w:lineRule="auto"/>
        <w:rPr>
          <w:rFonts w:ascii="Arial" w:hAnsi="Arial" w:cs="Arial"/>
          <w:b/>
          <w:sz w:val="24"/>
          <w:szCs w:val="24"/>
        </w:rPr>
      </w:pPr>
    </w:p>
    <w:p w14:paraId="3B08956E" w14:textId="696AB57B" w:rsidR="007B3E9E" w:rsidRDefault="007B3E9E" w:rsidP="00C73E2A">
      <w:pPr>
        <w:spacing w:after="0" w:line="240" w:lineRule="auto"/>
        <w:rPr>
          <w:rFonts w:ascii="Arial" w:hAnsi="Arial" w:cs="Arial"/>
          <w:b/>
          <w:sz w:val="24"/>
          <w:szCs w:val="24"/>
        </w:rPr>
      </w:pPr>
    </w:p>
    <w:p w14:paraId="3DC1142A" w14:textId="0C76E135" w:rsidR="007B3E9E" w:rsidRDefault="007B3E9E" w:rsidP="00C73E2A">
      <w:pPr>
        <w:spacing w:after="0" w:line="240" w:lineRule="auto"/>
        <w:rPr>
          <w:rFonts w:ascii="Arial" w:hAnsi="Arial" w:cs="Arial"/>
          <w:b/>
          <w:sz w:val="24"/>
          <w:szCs w:val="24"/>
        </w:rPr>
      </w:pPr>
    </w:p>
    <w:p w14:paraId="47AA5AC3" w14:textId="7FE8D437" w:rsidR="007B3E9E" w:rsidRDefault="007B3E9E" w:rsidP="00C73E2A">
      <w:pPr>
        <w:spacing w:after="0" w:line="240" w:lineRule="auto"/>
        <w:rPr>
          <w:rFonts w:ascii="Arial" w:hAnsi="Arial" w:cs="Arial"/>
          <w:b/>
          <w:sz w:val="24"/>
          <w:szCs w:val="24"/>
        </w:rPr>
      </w:pPr>
    </w:p>
    <w:p w14:paraId="22223320" w14:textId="64DBF6BE" w:rsidR="007B3E9E" w:rsidRDefault="007B3E9E" w:rsidP="00C73E2A">
      <w:pPr>
        <w:spacing w:after="0" w:line="240" w:lineRule="auto"/>
        <w:rPr>
          <w:rFonts w:ascii="Arial" w:hAnsi="Arial" w:cs="Arial"/>
          <w:b/>
          <w:sz w:val="24"/>
          <w:szCs w:val="24"/>
        </w:rPr>
      </w:pPr>
    </w:p>
    <w:p w14:paraId="6595BC8D" w14:textId="2421777B" w:rsidR="007B3E9E" w:rsidRDefault="007B3E9E" w:rsidP="00C73E2A">
      <w:pPr>
        <w:spacing w:after="0" w:line="240" w:lineRule="auto"/>
        <w:rPr>
          <w:rFonts w:ascii="Arial" w:hAnsi="Arial" w:cs="Arial"/>
          <w:b/>
          <w:sz w:val="24"/>
          <w:szCs w:val="24"/>
        </w:rPr>
      </w:pPr>
    </w:p>
    <w:p w14:paraId="7F634B1B" w14:textId="6C9EF49A" w:rsidR="00123717" w:rsidRPr="00822EBA" w:rsidRDefault="00123717" w:rsidP="00C73E2A">
      <w:pPr>
        <w:spacing w:after="0" w:line="240" w:lineRule="auto"/>
        <w:rPr>
          <w:rFonts w:ascii="Arial" w:hAnsi="Arial" w:cs="Arial"/>
          <w:b/>
          <w:sz w:val="24"/>
          <w:szCs w:val="24"/>
        </w:rPr>
      </w:pPr>
      <w:r w:rsidRPr="00822EBA">
        <w:rPr>
          <w:rFonts w:ascii="Arial" w:hAnsi="Arial" w:cs="Arial"/>
          <w:b/>
          <w:sz w:val="24"/>
          <w:szCs w:val="24"/>
        </w:rPr>
        <w:t>1. DATE DE IDENTIFICARE A OPERATORULUI</w:t>
      </w:r>
    </w:p>
    <w:bookmarkEnd w:id="1"/>
    <w:p w14:paraId="1F45538E" w14:textId="77777777" w:rsidR="00123717" w:rsidRPr="0003391E" w:rsidRDefault="00123717" w:rsidP="002C4CAB">
      <w:pPr>
        <w:pStyle w:val="NoSpacing"/>
        <w:jc w:val="both"/>
        <w:rPr>
          <w:rFonts w:ascii="Arial" w:hAnsi="Arial" w:cs="Arial"/>
          <w:b/>
          <w:sz w:val="24"/>
          <w:szCs w:val="24"/>
        </w:rPr>
      </w:pPr>
      <w:r w:rsidRPr="00822EBA">
        <w:rPr>
          <w:rFonts w:ascii="Arial" w:hAnsi="Arial" w:cs="Arial"/>
          <w:b/>
          <w:sz w:val="24"/>
          <w:szCs w:val="24"/>
        </w:rPr>
        <w:t xml:space="preserve">Operator: </w:t>
      </w:r>
      <w:r w:rsidR="00822EBA" w:rsidRPr="00822EBA">
        <w:rPr>
          <w:rFonts w:ascii="Arial" w:hAnsi="Arial" w:cs="Arial"/>
          <w:b/>
          <w:sz w:val="24"/>
          <w:szCs w:val="24"/>
        </w:rPr>
        <w:t>S.C</w:t>
      </w:r>
      <w:r w:rsidR="00822EBA" w:rsidRPr="0003391E">
        <w:rPr>
          <w:rFonts w:ascii="Arial" w:hAnsi="Arial" w:cs="Arial"/>
          <w:b/>
          <w:sz w:val="24"/>
          <w:szCs w:val="24"/>
        </w:rPr>
        <w:t>.</w:t>
      </w:r>
      <w:r w:rsidR="00C41042" w:rsidRPr="0003391E">
        <w:rPr>
          <w:rFonts w:ascii="Arial" w:hAnsi="Arial" w:cs="Arial"/>
          <w:b/>
          <w:sz w:val="24"/>
          <w:szCs w:val="24"/>
        </w:rPr>
        <w:t xml:space="preserve"> VIROMET S.A.</w:t>
      </w:r>
    </w:p>
    <w:p w14:paraId="6D8BD264" w14:textId="77777777" w:rsidR="00311BB4" w:rsidRDefault="00123717" w:rsidP="002C4CAB">
      <w:pPr>
        <w:pStyle w:val="NoSpacing"/>
        <w:jc w:val="both"/>
        <w:rPr>
          <w:rFonts w:ascii="Arial" w:hAnsi="Arial" w:cs="Arial"/>
          <w:sz w:val="22"/>
          <w:szCs w:val="22"/>
        </w:rPr>
      </w:pPr>
      <w:r w:rsidRPr="0003391E">
        <w:rPr>
          <w:rFonts w:ascii="Arial" w:hAnsi="Arial" w:cs="Arial"/>
          <w:b/>
          <w:sz w:val="24"/>
          <w:szCs w:val="24"/>
          <w:lang w:val="ro-RO"/>
        </w:rPr>
        <w:t>Sediul social:</w:t>
      </w:r>
      <w:r w:rsidR="00C20971" w:rsidRPr="0003391E">
        <w:rPr>
          <w:rFonts w:ascii="Arial" w:hAnsi="Arial" w:cs="Arial"/>
          <w:b/>
          <w:bCs/>
          <w:sz w:val="24"/>
          <w:szCs w:val="24"/>
          <w:lang w:val="ro-RO"/>
        </w:rPr>
        <w:t xml:space="preserve"> </w:t>
      </w:r>
      <w:r w:rsidR="00760506" w:rsidRPr="0003391E">
        <w:rPr>
          <w:rFonts w:ascii="Arial" w:hAnsi="Arial" w:cs="Arial"/>
          <w:b/>
          <w:bCs/>
          <w:sz w:val="24"/>
          <w:szCs w:val="24"/>
          <w:lang w:val="ro-RO"/>
        </w:rPr>
        <w:t xml:space="preserve"> </w:t>
      </w:r>
      <w:r w:rsidR="00C41042" w:rsidRPr="0003391E">
        <w:rPr>
          <w:rFonts w:ascii="Arial" w:hAnsi="Arial" w:cs="Arial"/>
          <w:b/>
          <w:sz w:val="22"/>
          <w:szCs w:val="22"/>
        </w:rPr>
        <w:t xml:space="preserve">Oras Victoria, Aleea Uzinei nr. 8, Judetul </w:t>
      </w:r>
      <w:r w:rsidR="00C41042" w:rsidRPr="00E95CCE">
        <w:rPr>
          <w:rFonts w:ascii="Arial" w:hAnsi="Arial" w:cs="Arial"/>
          <w:b/>
          <w:sz w:val="22"/>
          <w:szCs w:val="22"/>
        </w:rPr>
        <w:t>Brasov</w:t>
      </w:r>
      <w:r w:rsidR="007329E2" w:rsidRPr="00E95CCE">
        <w:rPr>
          <w:rFonts w:ascii="Arial" w:hAnsi="Arial" w:cs="Arial"/>
          <w:sz w:val="22"/>
          <w:szCs w:val="22"/>
        </w:rPr>
        <w:t xml:space="preserve"> </w:t>
      </w:r>
    </w:p>
    <w:p w14:paraId="41A33518" w14:textId="59A89B54" w:rsidR="003C58AE" w:rsidRPr="00311BB4" w:rsidRDefault="00311BB4" w:rsidP="002C4CAB">
      <w:pPr>
        <w:pStyle w:val="NoSpacing"/>
        <w:jc w:val="both"/>
        <w:rPr>
          <w:rFonts w:ascii="Arial" w:hAnsi="Arial" w:cs="Arial"/>
          <w:b/>
          <w:bCs/>
          <w:sz w:val="24"/>
          <w:szCs w:val="24"/>
          <w:lang w:val="ro-RO"/>
        </w:rPr>
      </w:pPr>
      <w:r w:rsidRPr="00311BB4">
        <w:rPr>
          <w:rFonts w:ascii="Arial" w:hAnsi="Arial" w:cs="Arial"/>
          <w:b/>
          <w:sz w:val="22"/>
          <w:szCs w:val="22"/>
        </w:rPr>
        <w:t xml:space="preserve">                           </w:t>
      </w:r>
      <w:r>
        <w:rPr>
          <w:rFonts w:ascii="Arial" w:hAnsi="Arial" w:cs="Arial"/>
          <w:b/>
          <w:sz w:val="22"/>
          <w:szCs w:val="22"/>
        </w:rPr>
        <w:t>T</w:t>
      </w:r>
      <w:r w:rsidR="00363D18" w:rsidRPr="00311BB4">
        <w:rPr>
          <w:rFonts w:ascii="Arial" w:hAnsi="Arial" w:cs="Arial"/>
          <w:b/>
          <w:sz w:val="22"/>
          <w:szCs w:val="22"/>
        </w:rPr>
        <w:t>el./Fax</w:t>
      </w:r>
      <w:r w:rsidR="00363D18" w:rsidRPr="00311BB4">
        <w:rPr>
          <w:rFonts w:ascii="Arial" w:hAnsi="Arial" w:cs="Arial"/>
          <w:sz w:val="22"/>
          <w:szCs w:val="22"/>
        </w:rPr>
        <w:t xml:space="preserve"> </w:t>
      </w:r>
      <w:r>
        <w:rPr>
          <w:rFonts w:ascii="Arial" w:hAnsi="Arial" w:cs="Arial"/>
          <w:sz w:val="22"/>
          <w:szCs w:val="22"/>
        </w:rPr>
        <w:t>0268-241120/0268-242484</w:t>
      </w:r>
      <w:r w:rsidR="00363D18" w:rsidRPr="00311BB4">
        <w:rPr>
          <w:rFonts w:ascii="Arial" w:hAnsi="Arial" w:cs="Arial"/>
          <w:sz w:val="22"/>
          <w:szCs w:val="22"/>
        </w:rPr>
        <w:t>,</w:t>
      </w:r>
      <w:r>
        <w:rPr>
          <w:rFonts w:ascii="Arial" w:hAnsi="Arial" w:cs="Arial"/>
          <w:sz w:val="22"/>
          <w:szCs w:val="22"/>
        </w:rPr>
        <w:t xml:space="preserve"> e-</w:t>
      </w:r>
      <w:r w:rsidR="00363D18" w:rsidRPr="00311BB4">
        <w:rPr>
          <w:rFonts w:ascii="Arial" w:hAnsi="Arial" w:cs="Arial"/>
          <w:sz w:val="22"/>
          <w:szCs w:val="22"/>
        </w:rPr>
        <w:t>mail</w:t>
      </w:r>
      <w:r>
        <w:rPr>
          <w:rFonts w:ascii="Arial" w:hAnsi="Arial" w:cs="Arial"/>
          <w:sz w:val="22"/>
          <w:szCs w:val="22"/>
        </w:rPr>
        <w:t>:</w:t>
      </w:r>
      <w:r w:rsidR="00363D18" w:rsidRPr="00311BB4">
        <w:rPr>
          <w:rFonts w:ascii="Arial" w:hAnsi="Arial" w:cs="Arial"/>
          <w:sz w:val="22"/>
          <w:szCs w:val="22"/>
        </w:rPr>
        <w:t xml:space="preserve"> gendir@viromet.ro, cod postal 505700</w:t>
      </w:r>
    </w:p>
    <w:p w14:paraId="72DD2BA9" w14:textId="77777777" w:rsidR="00822EBA" w:rsidRPr="0003391E" w:rsidRDefault="00D63649" w:rsidP="00822EBA">
      <w:pPr>
        <w:pStyle w:val="NoSpacing"/>
        <w:jc w:val="both"/>
        <w:rPr>
          <w:rFonts w:ascii="Arial" w:hAnsi="Arial" w:cs="Arial"/>
          <w:b/>
          <w:bCs/>
          <w:sz w:val="24"/>
          <w:szCs w:val="24"/>
          <w:lang w:val="ro-RO"/>
        </w:rPr>
      </w:pPr>
      <w:bookmarkStart w:id="3" w:name="_Toc151438999"/>
      <w:r w:rsidRPr="0003391E">
        <w:rPr>
          <w:rFonts w:ascii="Arial" w:hAnsi="Arial" w:cs="Arial"/>
          <w:b/>
          <w:bCs/>
          <w:sz w:val="24"/>
          <w:szCs w:val="24"/>
          <w:lang w:val="ro-RO"/>
        </w:rPr>
        <w:t xml:space="preserve">Certificat de înregistrare: </w:t>
      </w:r>
      <w:r w:rsidR="00C41042" w:rsidRPr="0003391E">
        <w:rPr>
          <w:rFonts w:ascii="Arial" w:hAnsi="Arial" w:cs="Arial"/>
          <w:b/>
          <w:bCs/>
          <w:sz w:val="24"/>
          <w:szCs w:val="24"/>
          <w:lang w:val="ro-RO"/>
        </w:rPr>
        <w:t>Seria B nr. 1148281 din data 19.03.2008</w:t>
      </w:r>
    </w:p>
    <w:p w14:paraId="29E0F96B" w14:textId="77777777" w:rsidR="003C58AE" w:rsidRPr="0003391E" w:rsidRDefault="00822EBA" w:rsidP="00822EBA">
      <w:pPr>
        <w:pStyle w:val="NoSpacing"/>
        <w:jc w:val="both"/>
        <w:rPr>
          <w:rFonts w:ascii="Arial" w:hAnsi="Arial" w:cs="Arial"/>
          <w:b/>
          <w:bCs/>
          <w:sz w:val="24"/>
          <w:szCs w:val="24"/>
          <w:lang w:val="ro-RO"/>
        </w:rPr>
      </w:pPr>
      <w:r w:rsidRPr="0003391E">
        <w:rPr>
          <w:rFonts w:ascii="Arial" w:hAnsi="Arial" w:cs="Arial"/>
          <w:b/>
          <w:bCs/>
          <w:sz w:val="24"/>
          <w:szCs w:val="24"/>
          <w:lang w:val="ro-RO"/>
        </w:rPr>
        <w:t xml:space="preserve">Cod unic de înregistrare: </w:t>
      </w:r>
      <w:r w:rsidR="00C41042" w:rsidRPr="0003391E">
        <w:rPr>
          <w:rFonts w:ascii="Arial" w:hAnsi="Arial" w:cs="Arial"/>
          <w:b/>
          <w:bCs/>
          <w:sz w:val="24"/>
          <w:szCs w:val="24"/>
          <w:lang w:val="ro-RO"/>
        </w:rPr>
        <w:t>RO1126350</w:t>
      </w:r>
    </w:p>
    <w:p w14:paraId="36CD3DA3" w14:textId="77777777" w:rsidR="003C58AE" w:rsidRPr="0003391E" w:rsidRDefault="00822EBA" w:rsidP="00822EBA">
      <w:pPr>
        <w:pStyle w:val="NoSpacing"/>
        <w:jc w:val="both"/>
        <w:rPr>
          <w:rFonts w:ascii="Arial" w:hAnsi="Arial" w:cs="Arial"/>
          <w:b/>
          <w:bCs/>
          <w:sz w:val="24"/>
          <w:szCs w:val="24"/>
          <w:lang w:val="ro-RO"/>
        </w:rPr>
      </w:pPr>
      <w:r w:rsidRPr="0003391E">
        <w:rPr>
          <w:rFonts w:ascii="Arial" w:hAnsi="Arial" w:cs="Arial"/>
          <w:b/>
          <w:bCs/>
          <w:sz w:val="24"/>
          <w:szCs w:val="24"/>
          <w:lang w:val="ro-RO"/>
        </w:rPr>
        <w:t xml:space="preserve">Numărul de ordine în Registrul Comerţului: </w:t>
      </w:r>
      <w:r w:rsidR="00F526F7">
        <w:rPr>
          <w:rFonts w:ascii="Arial" w:hAnsi="Arial" w:cs="Arial"/>
          <w:b/>
          <w:bCs/>
          <w:sz w:val="24"/>
          <w:szCs w:val="24"/>
          <w:lang w:val="ro-RO"/>
        </w:rPr>
        <w:t>J08/340/</w:t>
      </w:r>
      <w:r w:rsidR="00C41042" w:rsidRPr="0003391E">
        <w:rPr>
          <w:rFonts w:ascii="Arial" w:hAnsi="Arial" w:cs="Arial"/>
          <w:b/>
          <w:bCs/>
          <w:sz w:val="24"/>
          <w:szCs w:val="24"/>
          <w:lang w:val="ro-RO"/>
        </w:rPr>
        <w:t>1991</w:t>
      </w:r>
    </w:p>
    <w:p w14:paraId="7AC25FCB" w14:textId="7C6ADB9B" w:rsidR="00822EBA" w:rsidRPr="0003391E" w:rsidRDefault="00822EBA" w:rsidP="00822EBA">
      <w:pPr>
        <w:pStyle w:val="NoSpacing"/>
        <w:jc w:val="both"/>
        <w:rPr>
          <w:rFonts w:ascii="Arial" w:hAnsi="Arial" w:cs="Arial"/>
          <w:b/>
          <w:bCs/>
          <w:sz w:val="24"/>
          <w:szCs w:val="24"/>
          <w:lang w:val="ro-RO"/>
        </w:rPr>
      </w:pPr>
      <w:r w:rsidRPr="0003391E">
        <w:rPr>
          <w:rFonts w:ascii="Arial" w:hAnsi="Arial" w:cs="Arial"/>
          <w:b/>
          <w:bCs/>
          <w:sz w:val="24"/>
          <w:szCs w:val="24"/>
          <w:lang w:val="ro-RO"/>
        </w:rPr>
        <w:t xml:space="preserve">Compania părinte: </w:t>
      </w:r>
      <w:r w:rsidR="00FE01EA" w:rsidRPr="00FE01EA">
        <w:rPr>
          <w:rFonts w:ascii="Arial" w:hAnsi="Arial" w:cs="Arial"/>
          <w:b/>
          <w:bCs/>
          <w:sz w:val="24"/>
          <w:szCs w:val="24"/>
          <w:lang w:val="ro-RO"/>
        </w:rPr>
        <w:t>S.C. VIROMET S.A.</w:t>
      </w:r>
    </w:p>
    <w:p w14:paraId="0DE1D6D3" w14:textId="77777777" w:rsidR="008F01F7" w:rsidRPr="0003391E" w:rsidRDefault="00AC57EC" w:rsidP="00AC57EC">
      <w:pPr>
        <w:pStyle w:val="NoSpacing"/>
        <w:jc w:val="both"/>
        <w:rPr>
          <w:rFonts w:ascii="Arial" w:hAnsi="Arial" w:cs="Arial"/>
          <w:b/>
          <w:sz w:val="24"/>
          <w:szCs w:val="24"/>
        </w:rPr>
      </w:pPr>
      <w:r w:rsidRPr="0003391E">
        <w:rPr>
          <w:rFonts w:ascii="Arial" w:hAnsi="Arial" w:cs="Arial"/>
          <w:b/>
          <w:sz w:val="24"/>
          <w:szCs w:val="24"/>
        </w:rPr>
        <w:t xml:space="preserve">Data primei autorizari: </w:t>
      </w:r>
      <w:r w:rsidR="00C41042" w:rsidRPr="0003391E">
        <w:rPr>
          <w:rFonts w:ascii="Arial" w:hAnsi="Arial" w:cs="Arial"/>
          <w:b/>
          <w:sz w:val="24"/>
          <w:szCs w:val="24"/>
        </w:rPr>
        <w:t>06.11.2006</w:t>
      </w:r>
    </w:p>
    <w:p w14:paraId="2BFB1BAB" w14:textId="2224898A" w:rsidR="00AC57EC" w:rsidRPr="0003391E" w:rsidRDefault="00AC57EC" w:rsidP="00AC57EC">
      <w:pPr>
        <w:pStyle w:val="NoSpacing"/>
        <w:jc w:val="both"/>
        <w:rPr>
          <w:rFonts w:ascii="Arial" w:hAnsi="Arial" w:cs="Arial"/>
          <w:b/>
          <w:sz w:val="24"/>
          <w:szCs w:val="24"/>
        </w:rPr>
      </w:pPr>
      <w:r w:rsidRPr="0003391E">
        <w:rPr>
          <w:rFonts w:ascii="Arial" w:hAnsi="Arial" w:cs="Arial"/>
          <w:b/>
          <w:sz w:val="24"/>
          <w:szCs w:val="24"/>
        </w:rPr>
        <w:t xml:space="preserve">Data puneri in functiune: </w:t>
      </w:r>
      <w:r w:rsidR="00B62C73">
        <w:rPr>
          <w:rFonts w:ascii="Arial" w:hAnsi="Arial" w:cs="Arial"/>
          <w:b/>
          <w:sz w:val="24"/>
          <w:szCs w:val="24"/>
        </w:rPr>
        <w:t>1953</w:t>
      </w:r>
    </w:p>
    <w:p w14:paraId="5B613FBE" w14:textId="77777777" w:rsidR="00371624" w:rsidRPr="00A12F71" w:rsidRDefault="00371624" w:rsidP="002C4CAB">
      <w:pPr>
        <w:pStyle w:val="NoSpacing"/>
        <w:jc w:val="both"/>
        <w:rPr>
          <w:rFonts w:ascii="Arial" w:hAnsi="Arial" w:cs="Arial"/>
          <w:color w:val="0000FF"/>
          <w:sz w:val="24"/>
          <w:szCs w:val="24"/>
          <w:lang w:val="ro-RO"/>
        </w:rPr>
      </w:pPr>
    </w:p>
    <w:p w14:paraId="3CD746F2" w14:textId="77777777" w:rsidR="00123717" w:rsidRPr="00822EBA" w:rsidRDefault="00123717" w:rsidP="002C4CAB">
      <w:pPr>
        <w:pStyle w:val="NoSpacing"/>
        <w:jc w:val="both"/>
        <w:rPr>
          <w:rFonts w:ascii="Arial" w:hAnsi="Arial" w:cs="Arial"/>
          <w:b/>
          <w:sz w:val="24"/>
          <w:szCs w:val="24"/>
        </w:rPr>
      </w:pPr>
      <w:r w:rsidRPr="00822EBA">
        <w:rPr>
          <w:rFonts w:ascii="Arial" w:hAnsi="Arial" w:cs="Arial"/>
          <w:b/>
          <w:sz w:val="24"/>
          <w:szCs w:val="24"/>
        </w:rPr>
        <w:t xml:space="preserve">2. </w:t>
      </w:r>
      <w:r w:rsidR="002C4CAB" w:rsidRPr="00822EBA">
        <w:rPr>
          <w:rFonts w:ascii="Arial" w:hAnsi="Arial" w:cs="Arial"/>
          <w:b/>
          <w:sz w:val="24"/>
          <w:szCs w:val="24"/>
        </w:rPr>
        <w:t xml:space="preserve">TEMEIUL  </w:t>
      </w:r>
      <w:r w:rsidRPr="00822EBA">
        <w:rPr>
          <w:rFonts w:ascii="Arial" w:hAnsi="Arial" w:cs="Arial"/>
          <w:b/>
          <w:sz w:val="24"/>
          <w:szCs w:val="24"/>
        </w:rPr>
        <w:t>LEGAL</w:t>
      </w:r>
      <w:bookmarkEnd w:id="3"/>
    </w:p>
    <w:p w14:paraId="29C99379" w14:textId="4B3648EF" w:rsidR="00AC57EC" w:rsidRPr="0003391E" w:rsidRDefault="00123717" w:rsidP="00FE01EA">
      <w:pPr>
        <w:pStyle w:val="NoSpacing"/>
        <w:ind w:firstLine="360"/>
        <w:jc w:val="both"/>
        <w:rPr>
          <w:rFonts w:ascii="Arial" w:hAnsi="Arial" w:cs="Arial"/>
          <w:sz w:val="24"/>
          <w:szCs w:val="24"/>
          <w:lang w:val="ro-RO"/>
        </w:rPr>
      </w:pPr>
      <w:r w:rsidRPr="00822EBA">
        <w:rPr>
          <w:rFonts w:ascii="Arial" w:hAnsi="Arial" w:cs="Arial"/>
          <w:sz w:val="24"/>
          <w:szCs w:val="24"/>
          <w:lang w:val="ro-RO"/>
        </w:rPr>
        <w:t>Ca urmare a cererii adresate de</w:t>
      </w:r>
      <w:r w:rsidR="00760506" w:rsidRPr="00822EBA">
        <w:rPr>
          <w:rFonts w:ascii="Arial" w:hAnsi="Arial" w:cs="Arial"/>
          <w:sz w:val="24"/>
          <w:szCs w:val="24"/>
          <w:lang w:val="ro-RO"/>
        </w:rPr>
        <w:t xml:space="preserve"> </w:t>
      </w:r>
      <w:r w:rsidR="00822EBA" w:rsidRPr="00822EBA">
        <w:rPr>
          <w:rFonts w:ascii="Arial" w:hAnsi="Arial" w:cs="Arial"/>
          <w:sz w:val="24"/>
          <w:szCs w:val="24"/>
          <w:lang w:val="ro-RO"/>
        </w:rPr>
        <w:t>S.C.</w:t>
      </w:r>
      <w:r w:rsidR="00C41042">
        <w:rPr>
          <w:rFonts w:ascii="Arial" w:hAnsi="Arial" w:cs="Arial"/>
          <w:sz w:val="24"/>
          <w:szCs w:val="24"/>
          <w:lang w:val="ro-RO"/>
        </w:rPr>
        <w:t xml:space="preserve"> </w:t>
      </w:r>
      <w:r w:rsidR="00C41042" w:rsidRPr="0003391E">
        <w:rPr>
          <w:rFonts w:ascii="Arial" w:hAnsi="Arial" w:cs="Arial"/>
          <w:sz w:val="24"/>
          <w:szCs w:val="24"/>
          <w:lang w:val="ro-RO"/>
        </w:rPr>
        <w:t>VIROMET S.A</w:t>
      </w:r>
      <w:r w:rsidR="00822EBA" w:rsidRPr="0003391E">
        <w:rPr>
          <w:rFonts w:ascii="Arial" w:hAnsi="Arial" w:cs="Arial"/>
          <w:sz w:val="24"/>
          <w:szCs w:val="24"/>
          <w:lang w:val="ro-RO"/>
        </w:rPr>
        <w:t>.</w:t>
      </w:r>
      <w:r w:rsidR="008C539E" w:rsidRPr="0003391E">
        <w:rPr>
          <w:rFonts w:ascii="Arial" w:hAnsi="Arial" w:cs="Arial"/>
          <w:sz w:val="24"/>
          <w:szCs w:val="24"/>
          <w:lang w:val="ro-RO"/>
        </w:rPr>
        <w:t>,</w:t>
      </w:r>
      <w:r w:rsidR="00760506" w:rsidRPr="0003391E">
        <w:rPr>
          <w:rFonts w:ascii="Arial" w:hAnsi="Arial" w:cs="Arial"/>
          <w:sz w:val="24"/>
          <w:szCs w:val="24"/>
          <w:lang w:val="ro-RO"/>
        </w:rPr>
        <w:t xml:space="preserve"> </w:t>
      </w:r>
      <w:r w:rsidRPr="0003391E">
        <w:rPr>
          <w:rFonts w:ascii="Arial" w:hAnsi="Arial" w:cs="Arial"/>
          <w:sz w:val="24"/>
          <w:szCs w:val="24"/>
          <w:lang w:val="ro-RO"/>
        </w:rPr>
        <w:t>cu punctul de lucru</w:t>
      </w:r>
      <w:r w:rsidR="008C539E" w:rsidRPr="0003391E">
        <w:rPr>
          <w:rFonts w:ascii="Arial" w:hAnsi="Arial" w:cs="Arial"/>
          <w:sz w:val="24"/>
          <w:szCs w:val="24"/>
          <w:lang w:val="ro-RO"/>
        </w:rPr>
        <w:t xml:space="preserve"> in</w:t>
      </w:r>
      <w:r w:rsidR="00C41042" w:rsidRPr="0003391E">
        <w:rPr>
          <w:rFonts w:ascii="Arial" w:hAnsi="Arial" w:cs="Arial"/>
          <w:sz w:val="24"/>
          <w:szCs w:val="24"/>
          <w:lang w:val="ro-RO"/>
        </w:rPr>
        <w:t xml:space="preserve"> </w:t>
      </w:r>
      <w:r w:rsidR="00C41042" w:rsidRPr="0003391E">
        <w:rPr>
          <w:rFonts w:ascii="Arial" w:hAnsi="Arial" w:cs="Arial"/>
          <w:sz w:val="22"/>
          <w:szCs w:val="22"/>
        </w:rPr>
        <w:t>Oras Victoria, Aleea Uzinei nr. 8, Judetul Brasov</w:t>
      </w:r>
      <w:r w:rsidRPr="0003391E">
        <w:rPr>
          <w:rFonts w:ascii="Arial" w:hAnsi="Arial" w:cs="Arial"/>
          <w:sz w:val="24"/>
          <w:szCs w:val="24"/>
          <w:lang w:val="ro-RO"/>
        </w:rPr>
        <w:t xml:space="preserve">, înregistrată la APM Brasov cu </w:t>
      </w:r>
      <w:r w:rsidR="008C539E" w:rsidRPr="0003391E">
        <w:rPr>
          <w:rFonts w:ascii="Arial" w:hAnsi="Arial" w:cs="Arial"/>
          <w:sz w:val="24"/>
          <w:szCs w:val="24"/>
          <w:lang w:val="ro-RO"/>
        </w:rPr>
        <w:t>nr.</w:t>
      </w:r>
      <w:r w:rsidR="00760506" w:rsidRPr="0003391E">
        <w:rPr>
          <w:rFonts w:ascii="Arial" w:hAnsi="Arial" w:cs="Arial"/>
          <w:sz w:val="24"/>
          <w:szCs w:val="24"/>
          <w:lang w:val="ro-RO"/>
        </w:rPr>
        <w:t xml:space="preserve"> </w:t>
      </w:r>
      <w:r w:rsidR="00376E52">
        <w:rPr>
          <w:rFonts w:ascii="Arial" w:hAnsi="Arial" w:cs="Arial"/>
          <w:sz w:val="24"/>
          <w:szCs w:val="24"/>
          <w:lang w:val="ro-RO"/>
        </w:rPr>
        <w:t>1359/27.01.2022</w:t>
      </w:r>
      <w:r w:rsidR="00BC1F8C" w:rsidRPr="0003391E">
        <w:rPr>
          <w:rFonts w:ascii="Arial" w:hAnsi="Arial" w:cs="Arial"/>
          <w:sz w:val="24"/>
          <w:szCs w:val="24"/>
          <w:lang w:val="ro-RO"/>
        </w:rPr>
        <w:t xml:space="preserve">, </w:t>
      </w:r>
      <w:r w:rsidR="00FE01EA">
        <w:rPr>
          <w:rFonts w:ascii="Arial" w:hAnsi="Arial" w:cs="Arial"/>
          <w:sz w:val="24"/>
          <w:szCs w:val="24"/>
          <w:lang w:val="ro-RO"/>
        </w:rPr>
        <w:t xml:space="preserve">cu </w:t>
      </w:r>
      <w:r w:rsidR="00AC57EC" w:rsidRPr="0003391E">
        <w:rPr>
          <w:rFonts w:ascii="Arial" w:hAnsi="Arial" w:cs="Arial"/>
          <w:sz w:val="24"/>
          <w:szCs w:val="24"/>
          <w:lang w:val="ro-RO"/>
        </w:rPr>
        <w:t>completa</w:t>
      </w:r>
      <w:r w:rsidR="00FE01EA">
        <w:rPr>
          <w:rFonts w:ascii="Arial" w:hAnsi="Arial" w:cs="Arial"/>
          <w:sz w:val="24"/>
          <w:szCs w:val="24"/>
          <w:lang w:val="ro-RO"/>
        </w:rPr>
        <w:t>rile ulterioare</w:t>
      </w:r>
      <w:r w:rsidR="00E80F4B" w:rsidRPr="0003391E">
        <w:rPr>
          <w:rFonts w:ascii="Arial" w:hAnsi="Arial" w:cs="Arial"/>
          <w:sz w:val="24"/>
          <w:szCs w:val="24"/>
          <w:lang w:val="ro-RO"/>
        </w:rPr>
        <w:t xml:space="preserve">, </w:t>
      </w:r>
    </w:p>
    <w:p w14:paraId="352B4F77" w14:textId="77777777" w:rsidR="00AC57EC" w:rsidRPr="004D1E9F" w:rsidRDefault="00AC57EC" w:rsidP="00A12F71">
      <w:pPr>
        <w:pStyle w:val="NoSpacing"/>
        <w:numPr>
          <w:ilvl w:val="0"/>
          <w:numId w:val="10"/>
        </w:numPr>
        <w:tabs>
          <w:tab w:val="clear" w:pos="0"/>
          <w:tab w:val="num" w:pos="-3600"/>
        </w:tabs>
        <w:ind w:left="720"/>
        <w:jc w:val="both"/>
        <w:rPr>
          <w:rFonts w:ascii="Arial" w:hAnsi="Arial" w:cs="Arial"/>
          <w:sz w:val="24"/>
          <w:szCs w:val="24"/>
          <w:lang w:val="ro-RO"/>
        </w:rPr>
      </w:pPr>
      <w:r w:rsidRPr="004D1E9F">
        <w:rPr>
          <w:rFonts w:ascii="Arial" w:hAnsi="Arial" w:cs="Arial"/>
          <w:sz w:val="24"/>
          <w:szCs w:val="24"/>
          <w:lang w:val="ro-RO"/>
        </w:rPr>
        <w:t>în baza analizării documentaţiei de susţinere a solicitării pentru obţinerea Autorizaţiei integrate de mediu, a comentariilor, sesizărilor, punctelor de vedere înregistrate în timpul derulării procedurii;</w:t>
      </w:r>
    </w:p>
    <w:p w14:paraId="59945F25" w14:textId="076095BB" w:rsidR="00AC57EC" w:rsidRPr="004D1E9F" w:rsidRDefault="00AC57EC" w:rsidP="00A12F71">
      <w:pPr>
        <w:pStyle w:val="NoSpacing"/>
        <w:numPr>
          <w:ilvl w:val="0"/>
          <w:numId w:val="10"/>
        </w:numPr>
        <w:tabs>
          <w:tab w:val="clear" w:pos="0"/>
          <w:tab w:val="num" w:pos="-3240"/>
        </w:tabs>
        <w:ind w:left="720"/>
        <w:jc w:val="both"/>
        <w:rPr>
          <w:rFonts w:ascii="Arial" w:hAnsi="Arial" w:cs="Arial"/>
          <w:sz w:val="24"/>
          <w:szCs w:val="24"/>
          <w:lang w:val="ro-RO"/>
        </w:rPr>
      </w:pPr>
      <w:r w:rsidRPr="004D1E9F">
        <w:rPr>
          <w:rFonts w:ascii="Arial" w:hAnsi="Arial" w:cs="Arial"/>
          <w:sz w:val="24"/>
          <w:szCs w:val="24"/>
          <w:lang w:val="ro-RO"/>
        </w:rPr>
        <w:t>în urma consultării publicului şi a organizării şedinţei de dezbatere publică</w:t>
      </w:r>
      <w:r w:rsidRPr="00810C10">
        <w:rPr>
          <w:rFonts w:ascii="Arial" w:hAnsi="Arial" w:cs="Arial"/>
          <w:color w:val="FF0000"/>
          <w:sz w:val="24"/>
          <w:szCs w:val="24"/>
          <w:lang w:val="ro-RO"/>
        </w:rPr>
        <w:t xml:space="preserve"> </w:t>
      </w:r>
      <w:r w:rsidR="00AE02BD" w:rsidRPr="004D1E9F">
        <w:rPr>
          <w:rFonts w:ascii="Arial" w:hAnsi="Arial" w:cs="Arial"/>
          <w:sz w:val="24"/>
          <w:szCs w:val="24"/>
        </w:rPr>
        <w:t>d</w:t>
      </w:r>
      <w:r w:rsidRPr="004D1E9F">
        <w:rPr>
          <w:rFonts w:ascii="Arial" w:hAnsi="Arial" w:cs="Arial"/>
          <w:sz w:val="24"/>
          <w:szCs w:val="24"/>
        </w:rPr>
        <w:t>in data de</w:t>
      </w:r>
      <w:r w:rsidRPr="00810C10">
        <w:rPr>
          <w:rFonts w:ascii="Arial" w:hAnsi="Arial" w:cs="Arial"/>
          <w:color w:val="FF0000"/>
          <w:sz w:val="24"/>
          <w:szCs w:val="24"/>
        </w:rPr>
        <w:t xml:space="preserve"> </w:t>
      </w:r>
      <w:r w:rsidR="004E53F7" w:rsidRPr="00FE01EA">
        <w:rPr>
          <w:rFonts w:ascii="Arial" w:hAnsi="Arial" w:cs="Arial"/>
          <w:sz w:val="24"/>
          <w:szCs w:val="24"/>
        </w:rPr>
        <w:t>22.0</w:t>
      </w:r>
      <w:r w:rsidR="00376E52">
        <w:rPr>
          <w:rFonts w:ascii="Arial" w:hAnsi="Arial" w:cs="Arial"/>
          <w:sz w:val="24"/>
          <w:szCs w:val="24"/>
        </w:rPr>
        <w:t>3</w:t>
      </w:r>
      <w:r w:rsidR="004E53F7" w:rsidRPr="00FE01EA">
        <w:rPr>
          <w:rFonts w:ascii="Arial" w:hAnsi="Arial" w:cs="Arial"/>
          <w:sz w:val="24"/>
          <w:szCs w:val="24"/>
        </w:rPr>
        <w:t>.202</w:t>
      </w:r>
      <w:r w:rsidR="00376E52">
        <w:rPr>
          <w:rFonts w:ascii="Arial" w:hAnsi="Arial" w:cs="Arial"/>
          <w:sz w:val="24"/>
          <w:szCs w:val="24"/>
        </w:rPr>
        <w:t>3</w:t>
      </w:r>
      <w:r w:rsidRPr="004D1E9F">
        <w:rPr>
          <w:rFonts w:ascii="Arial" w:hAnsi="Arial" w:cs="Arial"/>
          <w:sz w:val="24"/>
          <w:szCs w:val="24"/>
        </w:rPr>
        <w:t>;</w:t>
      </w:r>
    </w:p>
    <w:p w14:paraId="2C130342" w14:textId="77777777" w:rsidR="00AC57EC" w:rsidRPr="004D1E9F" w:rsidRDefault="00AC57EC" w:rsidP="00A12F71">
      <w:pPr>
        <w:pStyle w:val="NoSpacing"/>
        <w:numPr>
          <w:ilvl w:val="0"/>
          <w:numId w:val="10"/>
        </w:numPr>
        <w:tabs>
          <w:tab w:val="clear" w:pos="0"/>
          <w:tab w:val="num" w:pos="-2880"/>
        </w:tabs>
        <w:ind w:left="720"/>
        <w:jc w:val="both"/>
        <w:rPr>
          <w:rFonts w:ascii="Arial" w:hAnsi="Arial" w:cs="Arial"/>
          <w:sz w:val="24"/>
          <w:szCs w:val="24"/>
          <w:lang w:val="ro-RO"/>
        </w:rPr>
      </w:pPr>
      <w:r w:rsidRPr="004D1E9F">
        <w:rPr>
          <w:rFonts w:ascii="Arial" w:hAnsi="Arial" w:cs="Arial"/>
          <w:sz w:val="24"/>
          <w:szCs w:val="24"/>
          <w:lang w:val="ro-RO"/>
        </w:rPr>
        <w:t>în lipsa oricărui comentariu din partea publicului interesat;</w:t>
      </w:r>
    </w:p>
    <w:p w14:paraId="7070B545" w14:textId="77777777" w:rsidR="00AC57EC" w:rsidRPr="004D1E9F" w:rsidRDefault="00AC57EC" w:rsidP="00A12F71">
      <w:pPr>
        <w:pStyle w:val="NoSpacing"/>
        <w:numPr>
          <w:ilvl w:val="0"/>
          <w:numId w:val="10"/>
        </w:numPr>
        <w:tabs>
          <w:tab w:val="clear" w:pos="0"/>
          <w:tab w:val="num" w:pos="-2520"/>
        </w:tabs>
        <w:ind w:left="720"/>
        <w:jc w:val="both"/>
        <w:rPr>
          <w:rFonts w:ascii="Arial" w:hAnsi="Arial" w:cs="Arial"/>
          <w:sz w:val="24"/>
          <w:szCs w:val="24"/>
          <w:lang w:val="ro-RO"/>
        </w:rPr>
      </w:pPr>
      <w:r w:rsidRPr="004D1E9F">
        <w:rPr>
          <w:rFonts w:ascii="Arial" w:hAnsi="Arial" w:cs="Arial"/>
          <w:sz w:val="24"/>
          <w:szCs w:val="24"/>
          <w:lang w:val="ro-RO"/>
        </w:rPr>
        <w:t>în urma evaluării condiţiilor de operare şi a respectării cerinţelor</w:t>
      </w:r>
      <w:r w:rsidRPr="004D1E9F">
        <w:rPr>
          <w:rFonts w:ascii="Arial" w:hAnsi="Arial" w:cs="Arial"/>
          <w:b/>
          <w:bCs/>
          <w:sz w:val="24"/>
          <w:szCs w:val="24"/>
          <w:lang w:val="ro-RO"/>
        </w:rPr>
        <w:t xml:space="preserve"> Legii nr. 278/2013 privind emisiile industriale</w:t>
      </w:r>
      <w:r w:rsidRPr="004D1E9F">
        <w:rPr>
          <w:rFonts w:ascii="Arial" w:hAnsi="Arial" w:cs="Arial"/>
          <w:sz w:val="24"/>
          <w:szCs w:val="24"/>
          <w:lang w:val="ro-RO"/>
        </w:rPr>
        <w:t>;</w:t>
      </w:r>
    </w:p>
    <w:p w14:paraId="2EE6FE0C" w14:textId="77777777" w:rsidR="00AC57EC" w:rsidRPr="004D1E9F" w:rsidRDefault="00AC57EC" w:rsidP="00A12F71">
      <w:pPr>
        <w:pStyle w:val="NoSpacing"/>
        <w:numPr>
          <w:ilvl w:val="0"/>
          <w:numId w:val="10"/>
        </w:numPr>
        <w:tabs>
          <w:tab w:val="clear" w:pos="0"/>
          <w:tab w:val="num" w:pos="-2160"/>
        </w:tabs>
        <w:ind w:left="720"/>
        <w:jc w:val="both"/>
        <w:rPr>
          <w:rFonts w:ascii="Arial" w:hAnsi="Arial" w:cs="Arial"/>
          <w:sz w:val="24"/>
          <w:szCs w:val="24"/>
          <w:lang w:val="ro-RO"/>
        </w:rPr>
      </w:pPr>
      <w:r w:rsidRPr="004D1E9F">
        <w:rPr>
          <w:rFonts w:ascii="Arial" w:hAnsi="Arial" w:cs="Arial"/>
          <w:sz w:val="24"/>
          <w:szCs w:val="24"/>
          <w:lang w:val="ro-RO"/>
        </w:rPr>
        <w:t>în baza</w:t>
      </w:r>
      <w:r w:rsidRPr="004D1E9F">
        <w:rPr>
          <w:rFonts w:ascii="Arial" w:hAnsi="Arial" w:cs="Arial"/>
          <w:b/>
          <w:bCs/>
          <w:sz w:val="24"/>
          <w:szCs w:val="24"/>
          <w:lang w:val="ro-RO"/>
        </w:rPr>
        <w:t xml:space="preserve"> </w:t>
      </w:r>
      <w:r w:rsidRPr="004D1E9F">
        <w:rPr>
          <w:rFonts w:ascii="Arial" w:hAnsi="Arial" w:cs="Arial"/>
          <w:b/>
          <w:sz w:val="24"/>
          <w:szCs w:val="24"/>
          <w:lang w:val="ro-RO"/>
        </w:rPr>
        <w:t>OUG nr. 195/2005</w:t>
      </w:r>
      <w:r w:rsidRPr="004D1E9F">
        <w:rPr>
          <w:rFonts w:ascii="Arial" w:hAnsi="Arial" w:cs="Arial"/>
          <w:sz w:val="24"/>
          <w:szCs w:val="24"/>
          <w:lang w:val="ro-RO"/>
        </w:rPr>
        <w:t xml:space="preserve"> privind Protectia Mediului, aprobata cu modificari si completari prin Legea nr. 265/2006, cu modificarile si completarile ulterioare;</w:t>
      </w:r>
    </w:p>
    <w:p w14:paraId="6EACCE13" w14:textId="77777777" w:rsidR="00AC57EC" w:rsidRPr="004D1E9F" w:rsidRDefault="00AC57EC" w:rsidP="00A12F71">
      <w:pPr>
        <w:pStyle w:val="NoSpacing"/>
        <w:numPr>
          <w:ilvl w:val="0"/>
          <w:numId w:val="10"/>
        </w:numPr>
        <w:tabs>
          <w:tab w:val="clear" w:pos="0"/>
          <w:tab w:val="num" w:pos="-1800"/>
        </w:tabs>
        <w:ind w:left="720"/>
        <w:jc w:val="both"/>
        <w:rPr>
          <w:rFonts w:ascii="Arial" w:hAnsi="Arial" w:cs="Arial"/>
          <w:sz w:val="24"/>
          <w:szCs w:val="24"/>
          <w:lang w:val="ro-RO"/>
        </w:rPr>
      </w:pPr>
      <w:r w:rsidRPr="004D1E9F">
        <w:rPr>
          <w:rFonts w:ascii="Arial" w:hAnsi="Arial" w:cs="Arial"/>
          <w:sz w:val="24"/>
          <w:szCs w:val="24"/>
          <w:lang w:val="ro-RO"/>
        </w:rPr>
        <w:t>în baza</w:t>
      </w:r>
      <w:r w:rsidRPr="004D1E9F">
        <w:rPr>
          <w:rFonts w:ascii="Arial" w:hAnsi="Arial" w:cs="Arial"/>
          <w:b/>
          <w:bCs/>
          <w:sz w:val="24"/>
          <w:szCs w:val="24"/>
          <w:lang w:val="ro-RO"/>
        </w:rPr>
        <w:t xml:space="preserve"> O.M. nr. 818/2003, </w:t>
      </w:r>
      <w:r w:rsidRPr="004D1E9F">
        <w:rPr>
          <w:rFonts w:ascii="Arial" w:hAnsi="Arial" w:cs="Arial"/>
          <w:sz w:val="24"/>
          <w:szCs w:val="24"/>
          <w:lang w:val="ro-RO"/>
        </w:rPr>
        <w:t>pentru aprobarea Procedurii de emitere a autorizaţiei integrate de mediu, cu modificările şi completările ulterioare;</w:t>
      </w:r>
    </w:p>
    <w:p w14:paraId="766AA62F" w14:textId="79FFFFFB" w:rsidR="00AC57EC" w:rsidRPr="004D1E9F" w:rsidRDefault="00AC57EC" w:rsidP="00A12F71">
      <w:pPr>
        <w:pStyle w:val="NoSpacing"/>
        <w:numPr>
          <w:ilvl w:val="0"/>
          <w:numId w:val="10"/>
        </w:numPr>
        <w:tabs>
          <w:tab w:val="clear" w:pos="0"/>
          <w:tab w:val="num" w:pos="-1440"/>
        </w:tabs>
        <w:ind w:left="720"/>
        <w:jc w:val="both"/>
        <w:rPr>
          <w:rFonts w:ascii="Arial" w:hAnsi="Arial" w:cs="Arial"/>
          <w:sz w:val="24"/>
          <w:szCs w:val="24"/>
          <w:lang w:val="ro-RO"/>
        </w:rPr>
      </w:pPr>
      <w:r w:rsidRPr="004D1E9F">
        <w:rPr>
          <w:rFonts w:ascii="Arial" w:hAnsi="Arial" w:cs="Arial"/>
          <w:sz w:val="24"/>
          <w:szCs w:val="24"/>
          <w:lang w:val="ro-RO"/>
        </w:rPr>
        <w:t xml:space="preserve">în baza </w:t>
      </w:r>
      <w:r w:rsidRPr="004D1E9F">
        <w:rPr>
          <w:rFonts w:ascii="Arial" w:hAnsi="Arial" w:cs="Arial"/>
          <w:b/>
          <w:bCs/>
          <w:sz w:val="24"/>
          <w:szCs w:val="24"/>
          <w:lang w:val="ro-RO"/>
        </w:rPr>
        <w:t xml:space="preserve">H.G. nr. </w:t>
      </w:r>
      <w:r w:rsidR="006824AE">
        <w:rPr>
          <w:rFonts w:ascii="Arial" w:hAnsi="Arial" w:cs="Arial"/>
          <w:b/>
          <w:bCs/>
          <w:sz w:val="24"/>
          <w:szCs w:val="24"/>
          <w:lang w:val="ro-RO"/>
        </w:rPr>
        <w:t>43</w:t>
      </w:r>
      <w:r w:rsidRPr="004D1E9F">
        <w:rPr>
          <w:rFonts w:ascii="Arial" w:hAnsi="Arial" w:cs="Arial"/>
          <w:b/>
          <w:bCs/>
          <w:sz w:val="24"/>
          <w:szCs w:val="24"/>
          <w:lang w:val="ro-RO"/>
        </w:rPr>
        <w:t>/20</w:t>
      </w:r>
      <w:r w:rsidR="006824AE">
        <w:rPr>
          <w:rFonts w:ascii="Arial" w:hAnsi="Arial" w:cs="Arial"/>
          <w:b/>
          <w:bCs/>
          <w:sz w:val="24"/>
          <w:szCs w:val="24"/>
          <w:lang w:val="ro-RO"/>
        </w:rPr>
        <w:t>20</w:t>
      </w:r>
      <w:r w:rsidRPr="004D1E9F">
        <w:rPr>
          <w:rFonts w:ascii="Arial" w:hAnsi="Arial" w:cs="Arial"/>
          <w:b/>
          <w:bCs/>
          <w:sz w:val="24"/>
          <w:szCs w:val="24"/>
          <w:lang w:val="ro-RO"/>
        </w:rPr>
        <w:t xml:space="preserve"> </w:t>
      </w:r>
      <w:r w:rsidRPr="004D1E9F">
        <w:rPr>
          <w:rFonts w:ascii="Arial" w:hAnsi="Arial" w:cs="Arial"/>
          <w:sz w:val="24"/>
          <w:szCs w:val="24"/>
          <w:lang w:val="ro-RO"/>
        </w:rPr>
        <w:t>privind organizarea și funcționarea Ministerului Mediului</w:t>
      </w:r>
      <w:r w:rsidR="006824AE">
        <w:rPr>
          <w:rFonts w:ascii="Arial" w:hAnsi="Arial" w:cs="Arial"/>
          <w:sz w:val="24"/>
          <w:szCs w:val="24"/>
          <w:lang w:val="ro-RO"/>
        </w:rPr>
        <w:t>, Apelor si Padurilor</w:t>
      </w:r>
      <w:r w:rsidR="006E0AEA">
        <w:rPr>
          <w:rFonts w:ascii="Arial" w:hAnsi="Arial" w:cs="Arial"/>
          <w:sz w:val="24"/>
          <w:szCs w:val="24"/>
          <w:lang w:val="ro-RO"/>
        </w:rPr>
        <w:t>, cu completarile si modificarile ulterioare</w:t>
      </w:r>
      <w:r w:rsidRPr="004D1E9F">
        <w:rPr>
          <w:rFonts w:ascii="Arial" w:hAnsi="Arial" w:cs="Arial"/>
          <w:sz w:val="24"/>
          <w:szCs w:val="24"/>
          <w:lang w:val="ro-RO"/>
        </w:rPr>
        <w:t>;</w:t>
      </w:r>
    </w:p>
    <w:p w14:paraId="74765FDE" w14:textId="77777777" w:rsidR="00AC57EC" w:rsidRPr="004D1E9F" w:rsidRDefault="00AC57EC" w:rsidP="00A12F71">
      <w:pPr>
        <w:pStyle w:val="NoSpacing"/>
        <w:numPr>
          <w:ilvl w:val="0"/>
          <w:numId w:val="10"/>
        </w:numPr>
        <w:tabs>
          <w:tab w:val="clear" w:pos="0"/>
          <w:tab w:val="num" w:pos="-1080"/>
        </w:tabs>
        <w:ind w:left="720"/>
        <w:jc w:val="both"/>
        <w:rPr>
          <w:rFonts w:ascii="Arial" w:hAnsi="Arial" w:cs="Arial"/>
          <w:sz w:val="24"/>
          <w:szCs w:val="24"/>
          <w:lang w:val="ro-RO"/>
        </w:rPr>
      </w:pPr>
      <w:r w:rsidRPr="004D1E9F">
        <w:rPr>
          <w:rFonts w:ascii="Arial" w:hAnsi="Arial" w:cs="Arial"/>
          <w:sz w:val="24"/>
          <w:szCs w:val="24"/>
          <w:lang w:val="ro-RO"/>
        </w:rPr>
        <w:t xml:space="preserve">în baza </w:t>
      </w:r>
      <w:r w:rsidRPr="004D1E9F">
        <w:rPr>
          <w:rFonts w:ascii="Arial" w:hAnsi="Arial" w:cs="Arial"/>
          <w:b/>
          <w:bCs/>
          <w:sz w:val="24"/>
          <w:szCs w:val="24"/>
          <w:lang w:val="ro-RO"/>
        </w:rPr>
        <w:t>H.G. nr. 1000/2012</w:t>
      </w:r>
      <w:r w:rsidRPr="004D1E9F">
        <w:rPr>
          <w:rFonts w:ascii="Arial" w:hAnsi="Arial" w:cs="Arial"/>
          <w:sz w:val="24"/>
          <w:szCs w:val="24"/>
          <w:lang w:val="ro-RO"/>
        </w:rPr>
        <w:t xml:space="preserve"> privind reorganizarea şi funcţionarea Agenţiei Naţionale pentru Protecţia Mediului şi a instituţiilor publice aflate în subordinea acesteia;</w:t>
      </w:r>
    </w:p>
    <w:p w14:paraId="7C48BF28" w14:textId="77777777" w:rsidR="00FC5054" w:rsidRPr="00A12F71" w:rsidRDefault="00FC5054" w:rsidP="00A12F71">
      <w:pPr>
        <w:pStyle w:val="NoSpacing"/>
        <w:numPr>
          <w:ilvl w:val="0"/>
          <w:numId w:val="10"/>
        </w:numPr>
        <w:tabs>
          <w:tab w:val="clear" w:pos="0"/>
          <w:tab w:val="num" w:pos="-720"/>
        </w:tabs>
        <w:ind w:left="720"/>
        <w:jc w:val="both"/>
        <w:rPr>
          <w:rFonts w:ascii="Arial" w:hAnsi="Arial" w:cs="Arial"/>
          <w:sz w:val="24"/>
          <w:szCs w:val="24"/>
          <w:lang w:val="ro-RO"/>
        </w:rPr>
      </w:pPr>
      <w:r w:rsidRPr="00A12F71">
        <w:rPr>
          <w:rFonts w:ascii="Arial" w:hAnsi="Arial" w:cs="Arial"/>
          <w:bCs/>
          <w:sz w:val="24"/>
          <w:szCs w:val="24"/>
          <w:lang w:val="en-GB"/>
        </w:rPr>
        <w:t xml:space="preserve">în baza </w:t>
      </w:r>
      <w:r w:rsidRPr="00A12F71">
        <w:rPr>
          <w:rFonts w:ascii="Arial" w:hAnsi="Arial" w:cs="Arial"/>
          <w:b/>
          <w:bCs/>
          <w:sz w:val="24"/>
          <w:szCs w:val="24"/>
          <w:lang w:val="en-GB"/>
        </w:rPr>
        <w:t>O.M. nr. 169/2004</w:t>
      </w:r>
      <w:r w:rsidRPr="00A12F71">
        <w:rPr>
          <w:rFonts w:ascii="Arial" w:hAnsi="Arial" w:cs="Arial"/>
          <w:bCs/>
          <w:sz w:val="24"/>
          <w:szCs w:val="24"/>
          <w:lang w:val="en-GB"/>
        </w:rPr>
        <w:t>, pentru aprobarea pri</w:t>
      </w:r>
      <w:r w:rsidR="00A12F71" w:rsidRPr="00A12F71">
        <w:rPr>
          <w:rFonts w:ascii="Arial" w:hAnsi="Arial" w:cs="Arial"/>
          <w:bCs/>
          <w:sz w:val="24"/>
          <w:szCs w:val="24"/>
          <w:lang w:val="en-GB"/>
        </w:rPr>
        <w:t xml:space="preserve">n metoda confirmării directe, a </w:t>
      </w:r>
      <w:r w:rsidRPr="00A12F71">
        <w:rPr>
          <w:rFonts w:ascii="Arial" w:hAnsi="Arial" w:cs="Arial"/>
          <w:bCs/>
          <w:sz w:val="24"/>
          <w:szCs w:val="24"/>
          <w:lang w:val="en-GB"/>
        </w:rPr>
        <w:t>Documentelor de referință privind cele mai bune tehnici disponibile (BREF), aprobate de Uniunea Europeană;</w:t>
      </w:r>
    </w:p>
    <w:p w14:paraId="0DDA56F3" w14:textId="77777777" w:rsidR="00123717" w:rsidRPr="004D1E9F" w:rsidRDefault="00123717" w:rsidP="002C4CAB">
      <w:pPr>
        <w:pStyle w:val="NoSpacing"/>
        <w:jc w:val="both"/>
        <w:rPr>
          <w:rFonts w:ascii="Arial" w:hAnsi="Arial" w:cs="Arial"/>
          <w:sz w:val="24"/>
          <w:szCs w:val="24"/>
          <w:lang w:val="ro-RO"/>
        </w:rPr>
      </w:pPr>
      <w:r w:rsidRPr="004D1E9F">
        <w:rPr>
          <w:rFonts w:ascii="Arial" w:hAnsi="Arial" w:cs="Arial"/>
          <w:sz w:val="24"/>
          <w:szCs w:val="24"/>
          <w:lang w:val="ro-RO"/>
        </w:rPr>
        <w:t xml:space="preserve">Ţinând cont de recomandările documentelor de referinţă privind cele mai bune tehnici disponibile (BREF): </w:t>
      </w:r>
    </w:p>
    <w:p w14:paraId="0C464DAC" w14:textId="77777777" w:rsidR="004D1E9F" w:rsidRPr="00FE01EA" w:rsidRDefault="004D1E9F" w:rsidP="00FE01EA">
      <w:pPr>
        <w:pStyle w:val="NoSpacing"/>
        <w:ind w:left="567" w:hanging="567"/>
        <w:jc w:val="both"/>
        <w:rPr>
          <w:rFonts w:ascii="Arial" w:hAnsi="Arial" w:cs="Arial"/>
          <w:sz w:val="24"/>
          <w:szCs w:val="24"/>
          <w:lang w:val="ro-RO"/>
        </w:rPr>
      </w:pPr>
      <w:r w:rsidRPr="006824AE">
        <w:rPr>
          <w:rFonts w:ascii="Arial" w:hAnsi="Arial" w:cs="Arial"/>
          <w:sz w:val="24"/>
          <w:szCs w:val="24"/>
          <w:lang w:val="ro-RO"/>
        </w:rPr>
        <w:t>•</w:t>
      </w:r>
      <w:r w:rsidRPr="00B46EF2">
        <w:rPr>
          <w:rFonts w:ascii="Arial" w:hAnsi="Arial" w:cs="Arial"/>
          <w:color w:val="0000FF"/>
          <w:sz w:val="24"/>
          <w:szCs w:val="24"/>
          <w:lang w:val="ro-RO"/>
        </w:rPr>
        <w:tab/>
      </w:r>
      <w:r w:rsidRPr="00FE01EA">
        <w:rPr>
          <w:rFonts w:ascii="Arial" w:hAnsi="Arial" w:cs="Arial"/>
          <w:sz w:val="24"/>
          <w:szCs w:val="24"/>
          <w:lang w:val="ro-RO"/>
        </w:rPr>
        <w:t>Documentul de Referinta privind BAT pentru Industria Chimica Organica de Mare Volum – februarie 2003 si Draft 1 (aprilie 2014)</w:t>
      </w:r>
      <w:r w:rsidR="006564C4" w:rsidRPr="00FE01EA">
        <w:rPr>
          <w:rFonts w:ascii="Arial" w:hAnsi="Arial" w:cs="Arial"/>
          <w:sz w:val="24"/>
          <w:szCs w:val="24"/>
          <w:lang w:val="ro-RO"/>
        </w:rPr>
        <w:t xml:space="preserve">– Production of Large Volume Organic Chemicals </w:t>
      </w:r>
      <w:r w:rsidR="006E1860" w:rsidRPr="00FE01EA">
        <w:rPr>
          <w:rFonts w:ascii="Arial" w:hAnsi="Arial" w:cs="Arial"/>
          <w:b/>
          <w:sz w:val="24"/>
          <w:szCs w:val="24"/>
          <w:lang w:val="ro-RO"/>
        </w:rPr>
        <w:t xml:space="preserve">LVOC </w:t>
      </w:r>
      <w:r w:rsidR="006564C4" w:rsidRPr="00FE01EA">
        <w:rPr>
          <w:rFonts w:ascii="Arial" w:hAnsi="Arial" w:cs="Arial"/>
          <w:sz w:val="24"/>
          <w:szCs w:val="24"/>
          <w:lang w:val="ro-RO"/>
        </w:rPr>
        <w:t>(BATC 12.2017)</w:t>
      </w:r>
    </w:p>
    <w:p w14:paraId="001E651A" w14:textId="77777777" w:rsidR="00C41061" w:rsidRPr="00FE01EA" w:rsidRDefault="00C41061" w:rsidP="00FE01EA">
      <w:pPr>
        <w:pStyle w:val="NoSpacing"/>
        <w:ind w:left="567" w:hanging="567"/>
        <w:jc w:val="both"/>
        <w:rPr>
          <w:rFonts w:ascii="Arial" w:hAnsi="Arial" w:cs="Arial"/>
          <w:sz w:val="24"/>
          <w:szCs w:val="24"/>
          <w:lang w:val="ro-RO"/>
        </w:rPr>
      </w:pPr>
      <w:r w:rsidRPr="00FE01EA">
        <w:rPr>
          <w:rFonts w:ascii="Arial" w:hAnsi="Arial" w:cs="Arial"/>
          <w:sz w:val="24"/>
          <w:szCs w:val="24"/>
          <w:lang w:val="ro-RO"/>
        </w:rPr>
        <w:t>•</w:t>
      </w:r>
      <w:r w:rsidRPr="00FE01EA">
        <w:rPr>
          <w:rFonts w:ascii="Arial" w:hAnsi="Arial" w:cs="Arial"/>
          <w:sz w:val="24"/>
          <w:szCs w:val="24"/>
          <w:lang w:val="ro-RO"/>
        </w:rPr>
        <w:tab/>
        <w:t xml:space="preserve">Documentul de Referinta privind BAT pentru Producerea Polimerilor </w:t>
      </w:r>
      <w:r w:rsidR="006564C4" w:rsidRPr="00FE01EA">
        <w:rPr>
          <w:rFonts w:ascii="Arial" w:hAnsi="Arial" w:cs="Arial"/>
          <w:sz w:val="24"/>
          <w:szCs w:val="24"/>
          <w:lang w:val="ro-RO"/>
        </w:rPr>
        <w:t xml:space="preserve">- Production of Polymers </w:t>
      </w:r>
      <w:r w:rsidR="006564C4" w:rsidRPr="00FE01EA">
        <w:rPr>
          <w:rFonts w:ascii="Arial" w:hAnsi="Arial" w:cs="Arial"/>
          <w:b/>
          <w:sz w:val="24"/>
          <w:szCs w:val="24"/>
          <w:lang w:val="ro-RO"/>
        </w:rPr>
        <w:t>POL</w:t>
      </w:r>
      <w:r w:rsidR="006564C4" w:rsidRPr="00FE01EA">
        <w:rPr>
          <w:rFonts w:ascii="Arial" w:hAnsi="Arial" w:cs="Arial"/>
          <w:sz w:val="24"/>
          <w:szCs w:val="24"/>
          <w:lang w:val="ro-RO"/>
        </w:rPr>
        <w:t xml:space="preserve"> </w:t>
      </w:r>
      <w:r w:rsidRPr="00FE01EA">
        <w:rPr>
          <w:rFonts w:ascii="Arial" w:hAnsi="Arial" w:cs="Arial"/>
          <w:sz w:val="24"/>
          <w:szCs w:val="24"/>
          <w:lang w:val="ro-RO"/>
        </w:rPr>
        <w:t>(august 2007)</w:t>
      </w:r>
      <w:r w:rsidR="006564C4" w:rsidRPr="00FE01EA">
        <w:t xml:space="preserve"> </w:t>
      </w:r>
    </w:p>
    <w:p w14:paraId="291950F7" w14:textId="77777777" w:rsidR="004D1E9F" w:rsidRPr="00FE01EA" w:rsidRDefault="004D1E9F" w:rsidP="00FE01EA">
      <w:pPr>
        <w:pStyle w:val="NoSpacing"/>
        <w:ind w:left="567" w:hanging="567"/>
        <w:jc w:val="both"/>
        <w:rPr>
          <w:rFonts w:ascii="Arial" w:hAnsi="Arial" w:cs="Arial"/>
          <w:sz w:val="24"/>
          <w:szCs w:val="24"/>
          <w:lang w:val="ro-RO"/>
        </w:rPr>
      </w:pPr>
      <w:r w:rsidRPr="00FE01EA">
        <w:rPr>
          <w:rFonts w:ascii="Arial" w:hAnsi="Arial" w:cs="Arial"/>
          <w:sz w:val="24"/>
          <w:szCs w:val="24"/>
          <w:lang w:val="ro-RO"/>
        </w:rPr>
        <w:t>•</w:t>
      </w:r>
      <w:r w:rsidRPr="00FE01EA">
        <w:rPr>
          <w:rFonts w:ascii="Arial" w:hAnsi="Arial" w:cs="Arial"/>
          <w:sz w:val="24"/>
          <w:szCs w:val="24"/>
          <w:lang w:val="ro-RO"/>
        </w:rPr>
        <w:tab/>
        <w:t>Documentul de Referinta privind BAT pentru Tratarea Apei Reziduale si a Gazului Rezidual/ Sistemele de Management in Sectorul Chimic – Februarie 2003 si Draft (iulie 20</w:t>
      </w:r>
      <w:r w:rsidR="00B46EF2" w:rsidRPr="00FE01EA">
        <w:rPr>
          <w:rFonts w:ascii="Arial" w:hAnsi="Arial" w:cs="Arial"/>
          <w:sz w:val="24"/>
          <w:szCs w:val="24"/>
          <w:lang w:val="ro-RO"/>
        </w:rPr>
        <w:t>16</w:t>
      </w:r>
      <w:r w:rsidRPr="00FE01EA">
        <w:rPr>
          <w:rFonts w:ascii="Arial" w:hAnsi="Arial" w:cs="Arial"/>
          <w:sz w:val="24"/>
          <w:szCs w:val="24"/>
          <w:lang w:val="ro-RO"/>
        </w:rPr>
        <w:t xml:space="preserve">) </w:t>
      </w:r>
      <w:r w:rsidR="006564C4" w:rsidRPr="00FE01EA">
        <w:rPr>
          <w:rFonts w:ascii="Arial" w:hAnsi="Arial" w:cs="Arial"/>
          <w:sz w:val="24"/>
          <w:szCs w:val="24"/>
          <w:lang w:val="ro-RO"/>
        </w:rPr>
        <w:t xml:space="preserve">Common Waste Water and Waste Gas Treatment/Management Systems in the Chemical Sector </w:t>
      </w:r>
      <w:r w:rsidR="006E1860" w:rsidRPr="00FE01EA">
        <w:rPr>
          <w:rFonts w:ascii="Arial" w:hAnsi="Arial" w:cs="Arial"/>
          <w:sz w:val="24"/>
          <w:szCs w:val="24"/>
          <w:lang w:val="ro-RO"/>
        </w:rPr>
        <w:t xml:space="preserve">- Sisteme comune de tratare / gestionare a apelor reziduale și a gazelor reziduale în sectorul chimic </w:t>
      </w:r>
      <w:r w:rsidR="006564C4" w:rsidRPr="00FE01EA">
        <w:rPr>
          <w:rFonts w:ascii="Arial" w:hAnsi="Arial" w:cs="Arial"/>
          <w:sz w:val="24"/>
          <w:szCs w:val="24"/>
          <w:lang w:val="ro-RO"/>
        </w:rPr>
        <w:t>–</w:t>
      </w:r>
      <w:r w:rsidR="006564C4" w:rsidRPr="00FE01EA">
        <w:rPr>
          <w:b/>
        </w:rPr>
        <w:t xml:space="preserve"> </w:t>
      </w:r>
      <w:r w:rsidR="006564C4" w:rsidRPr="00FE01EA">
        <w:rPr>
          <w:rFonts w:ascii="Arial" w:hAnsi="Arial" w:cs="Arial"/>
          <w:b/>
          <w:sz w:val="24"/>
          <w:szCs w:val="24"/>
          <w:lang w:val="ro-RO"/>
        </w:rPr>
        <w:t>CWW</w:t>
      </w:r>
      <w:r w:rsidR="006564C4" w:rsidRPr="00FE01EA">
        <w:rPr>
          <w:rFonts w:ascii="Arial" w:hAnsi="Arial" w:cs="Arial"/>
          <w:sz w:val="24"/>
          <w:szCs w:val="24"/>
          <w:lang w:val="ro-RO"/>
        </w:rPr>
        <w:t xml:space="preserve"> (06.2016)</w:t>
      </w:r>
    </w:p>
    <w:p w14:paraId="4B43E840" w14:textId="77777777" w:rsidR="00C41061" w:rsidRPr="00FE01EA" w:rsidRDefault="004D1E9F" w:rsidP="00FE01EA">
      <w:pPr>
        <w:pStyle w:val="NoSpacing"/>
        <w:ind w:left="567" w:hanging="567"/>
        <w:jc w:val="both"/>
        <w:rPr>
          <w:rFonts w:ascii="Arial" w:hAnsi="Arial" w:cs="Arial"/>
          <w:sz w:val="24"/>
          <w:szCs w:val="24"/>
          <w:lang w:val="ro-RO"/>
        </w:rPr>
      </w:pPr>
      <w:r w:rsidRPr="00FE01EA">
        <w:rPr>
          <w:rFonts w:ascii="Arial" w:hAnsi="Arial" w:cs="Arial"/>
          <w:sz w:val="24"/>
          <w:szCs w:val="24"/>
          <w:lang w:val="ro-RO"/>
        </w:rPr>
        <w:t>•</w:t>
      </w:r>
      <w:r w:rsidRPr="00FE01EA">
        <w:rPr>
          <w:rFonts w:ascii="Arial" w:hAnsi="Arial" w:cs="Arial"/>
          <w:sz w:val="24"/>
          <w:szCs w:val="24"/>
          <w:lang w:val="ro-RO"/>
        </w:rPr>
        <w:tab/>
        <w:t xml:space="preserve">Documentul de Referinta privind BAT pentru Emisii din Stocare </w:t>
      </w:r>
      <w:r w:rsidR="006E1860" w:rsidRPr="00FE01EA">
        <w:rPr>
          <w:rFonts w:ascii="Arial" w:hAnsi="Arial" w:cs="Arial"/>
          <w:b/>
          <w:sz w:val="24"/>
          <w:szCs w:val="24"/>
          <w:lang w:val="ro-RO"/>
        </w:rPr>
        <w:t>EFS</w:t>
      </w:r>
      <w:r w:rsidR="006E1860" w:rsidRPr="00FE01EA">
        <w:rPr>
          <w:rFonts w:ascii="Arial" w:hAnsi="Arial" w:cs="Arial"/>
          <w:sz w:val="24"/>
          <w:szCs w:val="24"/>
          <w:lang w:val="ro-RO"/>
        </w:rPr>
        <w:t xml:space="preserve"> </w:t>
      </w:r>
      <w:r w:rsidR="00C41061" w:rsidRPr="00FE01EA">
        <w:rPr>
          <w:rFonts w:ascii="Arial" w:hAnsi="Arial" w:cs="Arial"/>
          <w:sz w:val="24"/>
          <w:szCs w:val="24"/>
          <w:lang w:val="ro-RO"/>
        </w:rPr>
        <w:t>(</w:t>
      </w:r>
      <w:r w:rsidRPr="00FE01EA">
        <w:rPr>
          <w:rFonts w:ascii="Arial" w:hAnsi="Arial" w:cs="Arial"/>
          <w:sz w:val="24"/>
          <w:szCs w:val="24"/>
          <w:lang w:val="ro-RO"/>
        </w:rPr>
        <w:t>iulie 2006</w:t>
      </w:r>
      <w:r w:rsidR="00C41061" w:rsidRPr="00FE01EA">
        <w:rPr>
          <w:rFonts w:ascii="Arial" w:hAnsi="Arial" w:cs="Arial"/>
          <w:sz w:val="24"/>
          <w:szCs w:val="24"/>
          <w:lang w:val="ro-RO"/>
        </w:rPr>
        <w:t>)</w:t>
      </w:r>
      <w:r w:rsidRPr="00FE01EA">
        <w:rPr>
          <w:rFonts w:ascii="Arial" w:hAnsi="Arial" w:cs="Arial"/>
          <w:sz w:val="24"/>
          <w:szCs w:val="24"/>
          <w:lang w:val="ro-RO"/>
        </w:rPr>
        <w:t xml:space="preserve"> </w:t>
      </w:r>
    </w:p>
    <w:p w14:paraId="0731C348" w14:textId="77777777" w:rsidR="00C41061" w:rsidRPr="00FE01EA" w:rsidRDefault="00C41061" w:rsidP="00FE01EA">
      <w:pPr>
        <w:pStyle w:val="NoSpacing"/>
        <w:ind w:left="567" w:hanging="567"/>
        <w:jc w:val="both"/>
        <w:rPr>
          <w:rFonts w:ascii="Arial" w:hAnsi="Arial" w:cs="Arial"/>
          <w:sz w:val="24"/>
          <w:szCs w:val="24"/>
          <w:lang w:val="ro-RO" w:eastAsia="ro-RO"/>
        </w:rPr>
      </w:pPr>
      <w:r w:rsidRPr="00FE01EA">
        <w:rPr>
          <w:rFonts w:ascii="Arial" w:hAnsi="Arial" w:cs="Arial"/>
          <w:sz w:val="24"/>
          <w:szCs w:val="24"/>
          <w:lang w:val="ro-RO"/>
        </w:rPr>
        <w:t>•</w:t>
      </w:r>
      <w:r w:rsidRPr="00FE01EA">
        <w:rPr>
          <w:rFonts w:ascii="Arial" w:hAnsi="Arial" w:cs="Arial"/>
          <w:sz w:val="24"/>
          <w:szCs w:val="24"/>
          <w:lang w:val="ro-RO"/>
        </w:rPr>
        <w:tab/>
        <w:t xml:space="preserve">Documentul de Referinta privind BAT </w:t>
      </w:r>
      <w:r w:rsidRPr="00FE01EA">
        <w:rPr>
          <w:rFonts w:ascii="Arial" w:hAnsi="Arial" w:cs="Arial"/>
          <w:sz w:val="24"/>
          <w:szCs w:val="24"/>
          <w:lang w:val="ro-RO" w:eastAsia="ro-RO"/>
        </w:rPr>
        <w:t>pentru eficiența energetică</w:t>
      </w:r>
      <w:r w:rsidR="006E1860" w:rsidRPr="00FE01EA">
        <w:rPr>
          <w:rFonts w:ascii="Arial" w:hAnsi="Arial" w:cs="Arial"/>
          <w:sz w:val="24"/>
          <w:szCs w:val="24"/>
          <w:lang w:val="ro-RO" w:eastAsia="ro-RO"/>
        </w:rPr>
        <w:t xml:space="preserve"> </w:t>
      </w:r>
      <w:r w:rsidR="006E1860" w:rsidRPr="00FE01EA">
        <w:rPr>
          <w:rFonts w:ascii="Arial" w:hAnsi="Arial" w:cs="Arial"/>
          <w:b/>
          <w:sz w:val="24"/>
          <w:szCs w:val="24"/>
          <w:lang w:val="ro-RO" w:eastAsia="ro-RO"/>
        </w:rPr>
        <w:t>ENE</w:t>
      </w:r>
      <w:r w:rsidR="006E1860" w:rsidRPr="00FE01EA">
        <w:rPr>
          <w:rFonts w:ascii="Arial" w:hAnsi="Arial" w:cs="Arial"/>
          <w:sz w:val="24"/>
          <w:szCs w:val="24"/>
          <w:lang w:val="ro-RO" w:eastAsia="ro-RO"/>
        </w:rPr>
        <w:t xml:space="preserve"> </w:t>
      </w:r>
      <w:r w:rsidRPr="00FE01EA">
        <w:rPr>
          <w:rFonts w:ascii="Arial" w:hAnsi="Arial" w:cs="Arial"/>
          <w:sz w:val="24"/>
          <w:szCs w:val="24"/>
          <w:lang w:val="ro-RO" w:eastAsia="ro-RO"/>
        </w:rPr>
        <w:t>(februarie 2009)</w:t>
      </w:r>
    </w:p>
    <w:p w14:paraId="1B1D6771" w14:textId="77777777" w:rsidR="00C41061" w:rsidRPr="00FE01EA" w:rsidRDefault="00C41061" w:rsidP="00FE01EA">
      <w:pPr>
        <w:pStyle w:val="NoSpacing"/>
        <w:ind w:left="567" w:hanging="567"/>
        <w:jc w:val="both"/>
        <w:rPr>
          <w:rFonts w:ascii="Courier New" w:hAnsi="Courier New" w:cs="Courier New"/>
          <w:lang w:val="ro-RO" w:eastAsia="ro-RO"/>
        </w:rPr>
      </w:pPr>
      <w:r w:rsidRPr="00FE01EA">
        <w:rPr>
          <w:rFonts w:ascii="Arial" w:hAnsi="Arial" w:cs="Arial"/>
          <w:sz w:val="24"/>
          <w:szCs w:val="24"/>
          <w:lang w:val="ro-RO"/>
        </w:rPr>
        <w:t>•</w:t>
      </w:r>
      <w:r w:rsidRPr="00FE01EA">
        <w:rPr>
          <w:rFonts w:ascii="Arial" w:hAnsi="Arial" w:cs="Arial"/>
          <w:sz w:val="24"/>
          <w:szCs w:val="24"/>
          <w:lang w:val="ro-RO"/>
        </w:rPr>
        <w:tab/>
        <w:t>Documentul de Referinta privind BAT</w:t>
      </w:r>
      <w:r w:rsidRPr="00FE01EA">
        <w:rPr>
          <w:rFonts w:ascii="Courier New" w:hAnsi="Courier New" w:cs="Courier New"/>
          <w:lang w:val="ro-RO" w:eastAsia="ro-RO"/>
        </w:rPr>
        <w:t xml:space="preserve"> </w:t>
      </w:r>
      <w:r w:rsidRPr="00FE01EA">
        <w:rPr>
          <w:rFonts w:ascii="Arial" w:hAnsi="Arial" w:cs="Arial"/>
          <w:sz w:val="24"/>
          <w:szCs w:val="24"/>
          <w:lang w:val="ro-RO" w:eastAsia="ro-RO"/>
        </w:rPr>
        <w:t xml:space="preserve">pentru tratarea deșeurilor </w:t>
      </w:r>
      <w:r w:rsidR="003F18C3" w:rsidRPr="00FE01EA">
        <w:rPr>
          <w:rFonts w:ascii="Arial" w:hAnsi="Arial" w:cs="Arial"/>
          <w:b/>
          <w:sz w:val="24"/>
          <w:szCs w:val="24"/>
          <w:lang w:val="ro-RO" w:eastAsia="ro-RO"/>
        </w:rPr>
        <w:t xml:space="preserve">WT </w:t>
      </w:r>
      <w:r w:rsidR="003F18C3" w:rsidRPr="00FE01EA">
        <w:rPr>
          <w:rFonts w:ascii="Arial" w:hAnsi="Arial" w:cs="Arial"/>
          <w:sz w:val="24"/>
          <w:szCs w:val="24"/>
          <w:lang w:val="ro-RO" w:eastAsia="ro-RO"/>
        </w:rPr>
        <w:t xml:space="preserve">(august 2018) </w:t>
      </w:r>
      <w:r w:rsidRPr="00FE01EA">
        <w:rPr>
          <w:rFonts w:ascii="Arial" w:hAnsi="Arial" w:cs="Arial"/>
          <w:sz w:val="24"/>
          <w:szCs w:val="24"/>
          <w:lang w:val="ro-RO" w:eastAsia="ro-RO"/>
        </w:rPr>
        <w:t>(Octombrie 2017)</w:t>
      </w:r>
    </w:p>
    <w:p w14:paraId="52161C10" w14:textId="77777777" w:rsidR="004D1E9F" w:rsidRPr="00FE01EA" w:rsidRDefault="004D1E9F" w:rsidP="00FE01EA">
      <w:pPr>
        <w:pStyle w:val="NoSpacing"/>
        <w:ind w:left="567" w:hanging="567"/>
        <w:jc w:val="both"/>
        <w:rPr>
          <w:rFonts w:ascii="Arial" w:hAnsi="Arial" w:cs="Arial"/>
          <w:sz w:val="24"/>
          <w:szCs w:val="24"/>
          <w:lang w:val="ro-RO"/>
        </w:rPr>
      </w:pPr>
      <w:r w:rsidRPr="00FE01EA">
        <w:rPr>
          <w:rFonts w:ascii="Arial" w:hAnsi="Arial" w:cs="Arial"/>
          <w:sz w:val="24"/>
          <w:szCs w:val="24"/>
          <w:lang w:val="ro-RO"/>
        </w:rPr>
        <w:lastRenderedPageBreak/>
        <w:t>•</w:t>
      </w:r>
      <w:r w:rsidRPr="00FE01EA">
        <w:rPr>
          <w:rFonts w:ascii="Arial" w:hAnsi="Arial" w:cs="Arial"/>
          <w:sz w:val="24"/>
          <w:szCs w:val="24"/>
          <w:lang w:val="ro-RO"/>
        </w:rPr>
        <w:tab/>
        <w:t xml:space="preserve">Documentul de referință privind Principiile Generale de Monitorizare - iulie 2003 </w:t>
      </w:r>
      <w:r w:rsidR="003F18C3" w:rsidRPr="00FE01EA">
        <w:rPr>
          <w:rFonts w:ascii="Arial" w:hAnsi="Arial" w:cs="Arial"/>
          <w:sz w:val="24"/>
          <w:szCs w:val="24"/>
          <w:lang w:val="ro-RO"/>
        </w:rPr>
        <w:t>Monitorizarea emisiilor în aer și apă din instalațiile IED</w:t>
      </w:r>
      <w:r w:rsidR="003F18C3" w:rsidRPr="00FE01EA">
        <w:t xml:space="preserve"> - </w:t>
      </w:r>
      <w:r w:rsidR="003F18C3" w:rsidRPr="00FE01EA">
        <w:rPr>
          <w:rFonts w:ascii="Arial" w:hAnsi="Arial" w:cs="Arial"/>
          <w:sz w:val="24"/>
          <w:szCs w:val="24"/>
          <w:lang w:val="ro-RO"/>
        </w:rPr>
        <w:t>ROM (iulie 2018)</w:t>
      </w:r>
    </w:p>
    <w:p w14:paraId="353F6CA0" w14:textId="77777777" w:rsidR="00FC5054" w:rsidRDefault="00FC5054" w:rsidP="004D1E9F">
      <w:pPr>
        <w:pStyle w:val="NoSpacing"/>
        <w:jc w:val="both"/>
        <w:rPr>
          <w:rFonts w:ascii="Arial" w:hAnsi="Arial" w:cs="Arial"/>
          <w:bCs/>
          <w:sz w:val="24"/>
          <w:szCs w:val="24"/>
          <w:lang w:val="en-GB" w:eastAsia="ro-RO"/>
        </w:rPr>
      </w:pPr>
      <w:r w:rsidRPr="004D1E9F">
        <w:rPr>
          <w:rFonts w:ascii="Arial" w:hAnsi="Arial" w:cs="Arial"/>
          <w:bCs/>
          <w:sz w:val="24"/>
          <w:szCs w:val="24"/>
          <w:lang w:val="en-GB" w:eastAsia="ro-RO"/>
        </w:rPr>
        <w:t>în condiţiile în care orice emisie rezultată în urma activităţii va fi în conformitate şi nu va depăşi cerinţele legislaţiei de mediu din Romania, armonizată legislaţiei Uniunii Europene şi prevederile prezentei autorizaţii;</w:t>
      </w:r>
    </w:p>
    <w:p w14:paraId="5D3715A8" w14:textId="77777777" w:rsidR="00B46EF2" w:rsidRPr="004D1E9F" w:rsidRDefault="00B46EF2" w:rsidP="004D1E9F">
      <w:pPr>
        <w:pStyle w:val="NoSpacing"/>
        <w:jc w:val="both"/>
        <w:rPr>
          <w:rFonts w:ascii="Arial" w:hAnsi="Arial" w:cs="Arial"/>
          <w:bCs/>
          <w:sz w:val="24"/>
          <w:szCs w:val="24"/>
          <w:lang w:val="en-GB" w:eastAsia="ro-RO"/>
        </w:rPr>
      </w:pPr>
    </w:p>
    <w:p w14:paraId="2546BE93" w14:textId="77777777" w:rsidR="00521A28" w:rsidRPr="004D1E9F" w:rsidRDefault="00521A28" w:rsidP="00521A28">
      <w:pPr>
        <w:pStyle w:val="NoSpacing"/>
        <w:rPr>
          <w:rFonts w:ascii="Arial" w:hAnsi="Arial" w:cs="Arial"/>
          <w:b/>
          <w:bCs/>
          <w:sz w:val="24"/>
          <w:szCs w:val="24"/>
          <w:lang w:val="ro-RO" w:eastAsia="ro-RO"/>
        </w:rPr>
      </w:pPr>
      <w:r w:rsidRPr="004D1E9F">
        <w:rPr>
          <w:rFonts w:ascii="Arial" w:hAnsi="Arial" w:cs="Arial"/>
          <w:b/>
          <w:bCs/>
          <w:sz w:val="24"/>
          <w:szCs w:val="24"/>
          <w:lang w:val="ro-RO" w:eastAsia="ro-RO"/>
        </w:rPr>
        <w:t>In conditiile respectarii cerinţelor legale prevăzute de:</w:t>
      </w:r>
    </w:p>
    <w:p w14:paraId="2609E080"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OUG nr. 195/2005</w:t>
      </w:r>
      <w:r w:rsidRPr="004D1E9F">
        <w:rPr>
          <w:rFonts w:ascii="Arial" w:hAnsi="Arial" w:cs="Arial"/>
          <w:bCs/>
          <w:sz w:val="24"/>
          <w:szCs w:val="24"/>
          <w:lang w:val="ro-RO" w:eastAsia="ro-RO"/>
        </w:rPr>
        <w:t xml:space="preserve"> privind Protectia Mediului, aprobata cu modificari si completari prin Legea nr. 265/2006, cu modificarile si completarile ulterioare;</w:t>
      </w:r>
    </w:p>
    <w:p w14:paraId="63F652D5"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Legea nr. 278/2013 </w:t>
      </w:r>
      <w:r w:rsidRPr="004D1E9F">
        <w:rPr>
          <w:rFonts w:ascii="Arial" w:hAnsi="Arial" w:cs="Arial"/>
          <w:bCs/>
          <w:sz w:val="24"/>
          <w:szCs w:val="24"/>
          <w:lang w:val="ro-RO" w:eastAsia="ro-RO"/>
        </w:rPr>
        <w:t>privind emisiile industriale, cu modificările și completările ulterioare;</w:t>
      </w:r>
    </w:p>
    <w:p w14:paraId="7BD4A864" w14:textId="2E1E965D" w:rsidR="00521A28" w:rsidRPr="00AA08DA"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Legea nr. 104/2011 </w:t>
      </w:r>
      <w:r w:rsidRPr="004D1E9F">
        <w:rPr>
          <w:rFonts w:ascii="Arial" w:hAnsi="Arial" w:cs="Arial"/>
          <w:bCs/>
          <w:sz w:val="24"/>
          <w:szCs w:val="24"/>
          <w:lang w:val="ro-RO" w:eastAsia="ro-RO"/>
        </w:rPr>
        <w:t xml:space="preserve">privind calitatea aerului înconjurător, </w:t>
      </w:r>
      <w:r w:rsidR="00FE01EA">
        <w:rPr>
          <w:rFonts w:ascii="Arial" w:hAnsi="Arial" w:cs="Arial"/>
          <w:bCs/>
          <w:sz w:val="24"/>
          <w:szCs w:val="24"/>
          <w:lang w:val="ro-RO" w:eastAsia="ro-RO"/>
        </w:rPr>
        <w:t xml:space="preserve">actualizata, </w:t>
      </w:r>
      <w:r w:rsidRPr="004D1E9F">
        <w:rPr>
          <w:rFonts w:ascii="Arial" w:hAnsi="Arial" w:cs="Arial"/>
          <w:bCs/>
          <w:sz w:val="24"/>
          <w:szCs w:val="24"/>
          <w:lang w:val="ro-RO" w:eastAsia="ro-RO"/>
        </w:rPr>
        <w:t>cu modificările și completările ulterioare;</w:t>
      </w:r>
    </w:p>
    <w:p w14:paraId="3BF1DA6F" w14:textId="2EF62D58" w:rsidR="00AA08DA" w:rsidRPr="00AA08DA" w:rsidRDefault="00AA08DA" w:rsidP="00AA08DA">
      <w:pPr>
        <w:pStyle w:val="ListParagraph"/>
        <w:numPr>
          <w:ilvl w:val="0"/>
          <w:numId w:val="11"/>
        </w:numPr>
        <w:rPr>
          <w:rFonts w:ascii="Arial" w:hAnsi="Arial" w:cs="Arial"/>
          <w:bCs/>
          <w:lang w:val="ro-RO" w:eastAsia="ro-RO"/>
        </w:rPr>
      </w:pPr>
      <w:r w:rsidRPr="00AA08DA">
        <w:rPr>
          <w:rFonts w:ascii="Arial" w:hAnsi="Arial" w:cs="Arial"/>
          <w:b/>
          <w:bCs/>
          <w:lang w:val="ro-RO" w:eastAsia="ro-RO"/>
        </w:rPr>
        <w:t>HG 878/2005</w:t>
      </w:r>
      <w:r>
        <w:rPr>
          <w:rFonts w:ascii="Arial" w:hAnsi="Arial" w:cs="Arial"/>
          <w:b/>
          <w:bCs/>
          <w:lang w:val="ro-RO" w:eastAsia="ro-RO"/>
        </w:rPr>
        <w:t xml:space="preserve"> </w:t>
      </w:r>
      <w:r w:rsidRPr="00AA08DA">
        <w:rPr>
          <w:rFonts w:ascii="Arial" w:hAnsi="Arial" w:cs="Arial"/>
          <w:bCs/>
          <w:lang w:val="ro-RO" w:eastAsia="ro-RO"/>
        </w:rPr>
        <w:t>privind accesul publicului la informatia privind mediu;</w:t>
      </w:r>
    </w:p>
    <w:p w14:paraId="41E9C2DB" w14:textId="1A31A517" w:rsidR="00AA08DA" w:rsidRPr="00AA08DA" w:rsidRDefault="00AA08DA" w:rsidP="00AA08DA">
      <w:pPr>
        <w:pStyle w:val="ListParagraph"/>
        <w:numPr>
          <w:ilvl w:val="0"/>
          <w:numId w:val="11"/>
        </w:numPr>
        <w:rPr>
          <w:rFonts w:ascii="Arial" w:hAnsi="Arial" w:cs="Arial"/>
          <w:b/>
          <w:bCs/>
          <w:lang w:val="ro-RO" w:eastAsia="ro-RO"/>
        </w:rPr>
      </w:pPr>
      <w:r w:rsidRPr="00AA08DA">
        <w:rPr>
          <w:rFonts w:ascii="Arial" w:hAnsi="Arial" w:cs="Arial"/>
          <w:b/>
          <w:bCs/>
          <w:lang w:val="ro-RO" w:eastAsia="ro-RO"/>
        </w:rPr>
        <w:t xml:space="preserve">Ord.1150/2020 </w:t>
      </w:r>
      <w:r w:rsidRPr="00AA08DA">
        <w:rPr>
          <w:rFonts w:ascii="Arial" w:hAnsi="Arial" w:cs="Arial"/>
          <w:bCs/>
          <w:lang w:val="ro-RO" w:eastAsia="ro-RO"/>
        </w:rPr>
        <w:t>privind aprobarea Procedurii de aplicare a vizei anuale a autorizatiei de mediu si a autorizatiei integrate de mediu</w:t>
      </w:r>
      <w:r w:rsidR="00E31116">
        <w:rPr>
          <w:rFonts w:ascii="Arial" w:hAnsi="Arial" w:cs="Arial"/>
          <w:bCs/>
          <w:lang w:val="ro-RO" w:eastAsia="ro-RO"/>
        </w:rPr>
        <w:t>, cu completarile si modificarile ulterioare</w:t>
      </w:r>
      <w:r w:rsidRPr="00AA08DA">
        <w:rPr>
          <w:rFonts w:ascii="Arial" w:hAnsi="Arial" w:cs="Arial"/>
          <w:bCs/>
          <w:lang w:val="ro-RO" w:eastAsia="ro-RO"/>
        </w:rPr>
        <w:t>;</w:t>
      </w:r>
    </w:p>
    <w:p w14:paraId="284CFD90" w14:textId="77777777" w:rsidR="00521A28" w:rsidRPr="004D1E9F" w:rsidRDefault="00521A28" w:rsidP="00CA6726">
      <w:pPr>
        <w:pStyle w:val="NoSpacing"/>
        <w:numPr>
          <w:ilvl w:val="0"/>
          <w:numId w:val="11"/>
        </w:numPr>
        <w:jc w:val="both"/>
        <w:rPr>
          <w:rFonts w:ascii="Arial" w:hAnsi="Arial" w:cs="Arial"/>
          <w:bCs/>
          <w:sz w:val="24"/>
          <w:szCs w:val="24"/>
          <w:lang w:val="ro-RO" w:eastAsia="ro-RO"/>
        </w:rPr>
      </w:pPr>
      <w:r w:rsidRPr="004D1E9F">
        <w:rPr>
          <w:rFonts w:ascii="Arial" w:hAnsi="Arial" w:cs="Arial"/>
          <w:b/>
          <w:bCs/>
          <w:sz w:val="24"/>
          <w:szCs w:val="24"/>
          <w:lang w:val="ro-RO" w:eastAsia="ro-RO"/>
        </w:rPr>
        <w:t>Ordinul nr. 3299/2012</w:t>
      </w:r>
      <w:r w:rsidRPr="004D1E9F">
        <w:rPr>
          <w:rFonts w:ascii="Arial" w:hAnsi="Arial" w:cs="Arial"/>
          <w:bCs/>
          <w:sz w:val="24"/>
          <w:szCs w:val="24"/>
          <w:lang w:val="ro-RO" w:eastAsia="ro-RO"/>
        </w:rPr>
        <w:t xml:space="preserve"> pentru aprobarea metodologiei de realizare şi raportare a inventarelor privind emisiile de poluanţi în atmosferă;</w:t>
      </w:r>
    </w:p>
    <w:p w14:paraId="2CA85342"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STAS 12574/1987 </w:t>
      </w:r>
      <w:r w:rsidRPr="004D1E9F">
        <w:rPr>
          <w:rFonts w:ascii="Arial" w:hAnsi="Arial" w:cs="Arial"/>
          <w:bCs/>
          <w:sz w:val="24"/>
          <w:szCs w:val="24"/>
          <w:lang w:val="ro-RO" w:eastAsia="ro-RO"/>
        </w:rPr>
        <w:t>Conditii de calitate pentru aerul din zonele protejate;</w:t>
      </w:r>
    </w:p>
    <w:p w14:paraId="508ECB90"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SR 10009/2017</w:t>
      </w:r>
      <w:r w:rsidRPr="004D1E9F">
        <w:rPr>
          <w:rFonts w:ascii="Arial" w:hAnsi="Arial" w:cs="Arial"/>
          <w:bCs/>
          <w:sz w:val="24"/>
          <w:szCs w:val="24"/>
          <w:lang w:val="ro-RO" w:eastAsia="ro-RO"/>
        </w:rPr>
        <w:t xml:space="preserve"> Acustica. Limite admisibile ale</w:t>
      </w:r>
      <w:r w:rsidR="00D05976">
        <w:rPr>
          <w:rFonts w:ascii="Arial" w:hAnsi="Arial" w:cs="Arial"/>
          <w:bCs/>
          <w:sz w:val="24"/>
          <w:szCs w:val="24"/>
          <w:lang w:val="ro-RO" w:eastAsia="ro-RO"/>
        </w:rPr>
        <w:t xml:space="preserve"> </w:t>
      </w:r>
      <w:r w:rsidRPr="004D1E9F">
        <w:rPr>
          <w:rFonts w:ascii="Arial" w:hAnsi="Arial" w:cs="Arial"/>
          <w:bCs/>
          <w:sz w:val="24"/>
          <w:szCs w:val="24"/>
          <w:lang w:val="ro-RO" w:eastAsia="ro-RO"/>
        </w:rPr>
        <w:t>nivelului de zgomot din mediul ambiant;</w:t>
      </w:r>
    </w:p>
    <w:p w14:paraId="1124432F"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Legea</w:t>
      </w:r>
      <w:r w:rsidRPr="004D1E9F">
        <w:rPr>
          <w:rFonts w:ascii="Arial" w:hAnsi="Arial" w:cs="Arial"/>
          <w:b/>
          <w:bCs/>
          <w:sz w:val="24"/>
          <w:szCs w:val="24"/>
          <w:lang w:eastAsia="ro-RO"/>
        </w:rPr>
        <w:t xml:space="preserve"> nr. 74/2019 </w:t>
      </w:r>
      <w:r w:rsidRPr="004D1E9F">
        <w:rPr>
          <w:rFonts w:ascii="Arial" w:hAnsi="Arial" w:cs="Arial"/>
          <w:bCs/>
          <w:sz w:val="24"/>
          <w:szCs w:val="24"/>
          <w:lang w:eastAsia="ro-RO"/>
        </w:rPr>
        <w:t>privind gestionarea siturilor potenţial contaminate şi a celor contaminate;</w:t>
      </w:r>
    </w:p>
    <w:p w14:paraId="37321CD2"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Ordinul nr. 756/1997 </w:t>
      </w:r>
      <w:r w:rsidRPr="004D1E9F">
        <w:rPr>
          <w:rFonts w:ascii="Arial" w:hAnsi="Arial" w:cs="Arial"/>
          <w:bCs/>
          <w:sz w:val="24"/>
          <w:szCs w:val="24"/>
          <w:lang w:val="ro-RO" w:eastAsia="ro-RO"/>
        </w:rPr>
        <w:t>pentru aprobarea Reglementării privind evaluarea poluarii mediului, cu completarile si modificarile ulterioare.</w:t>
      </w:r>
    </w:p>
    <w:p w14:paraId="1888675A"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OMS 119/2014, actualizat 2018,</w:t>
      </w:r>
      <w:r w:rsidRPr="004D1E9F">
        <w:rPr>
          <w:rFonts w:ascii="Arial" w:hAnsi="Arial" w:cs="Arial"/>
          <w:bCs/>
          <w:sz w:val="24"/>
          <w:szCs w:val="24"/>
          <w:lang w:val="ro-RO" w:eastAsia="ro-RO"/>
        </w:rPr>
        <w:t xml:space="preserve"> pentru aprobarea Normelor de igienă şi sănătate publică privind mediul de viaţă al populaţiei.</w:t>
      </w:r>
    </w:p>
    <w:p w14:paraId="43F1B0FA"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Legea Apelor nr. 107/1996</w:t>
      </w:r>
      <w:r w:rsidRPr="004D1E9F">
        <w:rPr>
          <w:rFonts w:ascii="Arial" w:hAnsi="Arial" w:cs="Arial"/>
          <w:bCs/>
          <w:sz w:val="24"/>
          <w:szCs w:val="24"/>
          <w:lang w:val="ro-RO" w:eastAsia="ro-RO"/>
        </w:rPr>
        <w:t xml:space="preserve"> cu modificările şi completările ulterioare;</w:t>
      </w:r>
    </w:p>
    <w:p w14:paraId="2A1F3306"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H.G. nr. 188/2002</w:t>
      </w:r>
      <w:r w:rsidRPr="004D1E9F">
        <w:rPr>
          <w:rFonts w:ascii="Arial" w:hAnsi="Arial" w:cs="Arial"/>
          <w:bCs/>
          <w:sz w:val="24"/>
          <w:szCs w:val="24"/>
          <w:lang w:val="ro-RO" w:eastAsia="ro-RO"/>
        </w:rPr>
        <w:t xml:space="preserve"> pentru aprobarea unor norme privind condiţiile de descărcare în mediul acvatic a apelor uzate cu modificările şi completările ulterioare;</w:t>
      </w:r>
    </w:p>
    <w:p w14:paraId="09F53C9B" w14:textId="1897FA91" w:rsidR="00521A28" w:rsidRPr="004D1E9F" w:rsidRDefault="00E31116" w:rsidP="00CA6726">
      <w:pPr>
        <w:pStyle w:val="NoSpacing"/>
        <w:numPr>
          <w:ilvl w:val="0"/>
          <w:numId w:val="11"/>
        </w:numPr>
        <w:jc w:val="both"/>
        <w:rPr>
          <w:rFonts w:ascii="Arial" w:hAnsi="Arial" w:cs="Arial"/>
          <w:b/>
          <w:bCs/>
          <w:sz w:val="24"/>
          <w:szCs w:val="24"/>
          <w:lang w:val="ro-RO" w:eastAsia="ro-RO"/>
        </w:rPr>
      </w:pPr>
      <w:r>
        <w:rPr>
          <w:rFonts w:ascii="Arial" w:hAnsi="Arial" w:cs="Arial"/>
          <w:b/>
          <w:bCs/>
          <w:sz w:val="24"/>
          <w:szCs w:val="24"/>
          <w:lang w:val="ro-RO" w:eastAsia="ro-RO"/>
        </w:rPr>
        <w:t>OUG 92</w:t>
      </w:r>
      <w:r w:rsidR="00521A28" w:rsidRPr="004D1E9F">
        <w:rPr>
          <w:rFonts w:ascii="Arial" w:hAnsi="Arial" w:cs="Arial"/>
          <w:b/>
          <w:bCs/>
          <w:sz w:val="24"/>
          <w:szCs w:val="24"/>
          <w:lang w:val="ro-RO" w:eastAsia="ro-RO"/>
        </w:rPr>
        <w:t>/20</w:t>
      </w:r>
      <w:r>
        <w:rPr>
          <w:rFonts w:ascii="Arial" w:hAnsi="Arial" w:cs="Arial"/>
          <w:b/>
          <w:bCs/>
          <w:sz w:val="24"/>
          <w:szCs w:val="24"/>
          <w:lang w:val="ro-RO" w:eastAsia="ro-RO"/>
        </w:rPr>
        <w:t>2</w:t>
      </w:r>
      <w:r w:rsidR="00521A28" w:rsidRPr="004D1E9F">
        <w:rPr>
          <w:rFonts w:ascii="Arial" w:hAnsi="Arial" w:cs="Arial"/>
          <w:b/>
          <w:bCs/>
          <w:sz w:val="24"/>
          <w:szCs w:val="24"/>
          <w:lang w:val="ro-RO" w:eastAsia="ro-RO"/>
        </w:rPr>
        <w:t>1</w:t>
      </w:r>
      <w:r w:rsidR="00521A28" w:rsidRPr="004D1E9F">
        <w:rPr>
          <w:rFonts w:ascii="Arial" w:hAnsi="Arial" w:cs="Arial"/>
          <w:bCs/>
          <w:sz w:val="24"/>
          <w:szCs w:val="24"/>
          <w:lang w:val="ro-RO" w:eastAsia="ro-RO"/>
        </w:rPr>
        <w:t xml:space="preserve"> privind regimul deşeurilor, cu modificarile si completarile ulterioare;</w:t>
      </w:r>
    </w:p>
    <w:p w14:paraId="2022CE78"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Directiva </w:t>
      </w:r>
      <w:hyperlink r:id="rId8" w:history="1">
        <w:r w:rsidRPr="004D1E9F">
          <w:rPr>
            <w:rStyle w:val="Hyperlink"/>
            <w:rFonts w:ascii="Arial" w:hAnsi="Arial" w:cs="Arial"/>
            <w:bCs/>
            <w:color w:val="auto"/>
            <w:sz w:val="24"/>
            <w:szCs w:val="24"/>
            <w:lang w:val="ro-RO" w:eastAsia="ro-RO"/>
          </w:rPr>
          <w:t>2008/98/CE</w:t>
        </w:r>
      </w:hyperlink>
      <w:r w:rsidRPr="004D1E9F">
        <w:rPr>
          <w:rFonts w:ascii="Arial" w:hAnsi="Arial" w:cs="Arial"/>
          <w:b/>
          <w:bCs/>
          <w:sz w:val="24"/>
          <w:szCs w:val="24"/>
          <w:lang w:val="ro-RO" w:eastAsia="ro-RO"/>
        </w:rPr>
        <w:t xml:space="preserve"> a Parlamentului European şi a Consiliului</w:t>
      </w:r>
      <w:r w:rsidRPr="004D1E9F">
        <w:rPr>
          <w:rFonts w:ascii="Arial" w:hAnsi="Arial" w:cs="Arial"/>
          <w:bCs/>
          <w:sz w:val="24"/>
          <w:szCs w:val="24"/>
          <w:lang w:val="ro-RO" w:eastAsia="ro-RO"/>
        </w:rPr>
        <w:t xml:space="preserve"> din 19 noiembrie 2008 privind deşeurile şi de abrogare a anumitor directive, cu modificările şi completările ulterioare;</w:t>
      </w:r>
    </w:p>
    <w:p w14:paraId="725781FF"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bookmarkStart w:id="4" w:name="do%7CarI%7Cpt3%7Cpa4"/>
      <w:bookmarkEnd w:id="4"/>
      <w:r w:rsidRPr="004D1E9F">
        <w:rPr>
          <w:rFonts w:ascii="Arial" w:hAnsi="Arial" w:cs="Arial"/>
          <w:b/>
          <w:bCs/>
          <w:sz w:val="24"/>
          <w:szCs w:val="24"/>
          <w:lang w:val="ro-RO" w:eastAsia="ro-RO"/>
        </w:rPr>
        <w:t xml:space="preserve">Decizia Comisiei </w:t>
      </w:r>
      <w:hyperlink r:id="rId9" w:history="1">
        <w:r w:rsidRPr="004D1E9F">
          <w:rPr>
            <w:rStyle w:val="Hyperlink"/>
            <w:rFonts w:ascii="Arial" w:hAnsi="Arial" w:cs="Arial"/>
            <w:bCs/>
            <w:color w:val="auto"/>
            <w:sz w:val="24"/>
            <w:szCs w:val="24"/>
            <w:lang w:val="ro-RO" w:eastAsia="ro-RO"/>
          </w:rPr>
          <w:t>2000/532/CE</w:t>
        </w:r>
      </w:hyperlink>
      <w:r w:rsidRPr="004D1E9F">
        <w:rPr>
          <w:rFonts w:ascii="Arial" w:hAnsi="Arial" w:cs="Arial"/>
          <w:b/>
          <w:bCs/>
          <w:sz w:val="24"/>
          <w:szCs w:val="24"/>
          <w:lang w:val="ro-RO" w:eastAsia="ro-RO"/>
        </w:rPr>
        <w:t xml:space="preserve"> din 3 mai 2000</w:t>
      </w:r>
      <w:r w:rsidRPr="004D1E9F">
        <w:rPr>
          <w:rFonts w:ascii="Arial" w:hAnsi="Arial" w:cs="Arial"/>
          <w:bCs/>
          <w:sz w:val="24"/>
          <w:szCs w:val="24"/>
          <w:lang w:val="ro-RO" w:eastAsia="ro-RO"/>
        </w:rPr>
        <w:t xml:space="preserve"> de înlocuire a Deciziei </w:t>
      </w:r>
      <w:hyperlink r:id="rId10" w:history="1">
        <w:r w:rsidRPr="004D1E9F">
          <w:rPr>
            <w:rStyle w:val="Hyperlink"/>
            <w:rFonts w:ascii="Arial" w:hAnsi="Arial" w:cs="Arial"/>
            <w:bCs/>
            <w:color w:val="auto"/>
            <w:sz w:val="24"/>
            <w:szCs w:val="24"/>
            <w:lang w:val="ro-RO" w:eastAsia="ro-RO"/>
          </w:rPr>
          <w:t>94/3/CE</w:t>
        </w:r>
      </w:hyperlink>
      <w:r w:rsidRPr="004D1E9F">
        <w:rPr>
          <w:rFonts w:ascii="Arial" w:hAnsi="Arial" w:cs="Arial"/>
          <w:bCs/>
          <w:sz w:val="24"/>
          <w:szCs w:val="24"/>
          <w:lang w:val="ro-RO" w:eastAsia="ro-RO"/>
        </w:rPr>
        <w:t xml:space="preserve"> de stabilire a unei liste de deşeuri în temeiul art. 1 lit. (a) din Directiva 75/442/CEE a Consiliului privind deşeurile şi a Directivei 94/904/CE a Consiliului de stabilire a unei liste de deşeuri periculoase în temeiul art. 1 alin. (4) din Directiva </w:t>
      </w:r>
      <w:hyperlink r:id="rId11" w:history="1">
        <w:r w:rsidRPr="004D1E9F">
          <w:rPr>
            <w:rStyle w:val="Hyperlink"/>
            <w:rFonts w:ascii="Arial" w:hAnsi="Arial" w:cs="Arial"/>
            <w:bCs/>
            <w:color w:val="auto"/>
            <w:sz w:val="24"/>
            <w:szCs w:val="24"/>
            <w:lang w:val="ro-RO" w:eastAsia="ro-RO"/>
          </w:rPr>
          <w:t>91/689/CEE</w:t>
        </w:r>
      </w:hyperlink>
      <w:r w:rsidRPr="004D1E9F">
        <w:rPr>
          <w:rFonts w:ascii="Arial" w:hAnsi="Arial" w:cs="Arial"/>
          <w:bCs/>
          <w:sz w:val="24"/>
          <w:szCs w:val="24"/>
          <w:lang w:val="ro-RO" w:eastAsia="ro-RO"/>
        </w:rPr>
        <w:t xml:space="preserve"> a Consiliului privind deşeurile periculoase cu modificările ulterioare;</w:t>
      </w:r>
    </w:p>
    <w:p w14:paraId="2222FA84"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bookmarkStart w:id="5" w:name="do%7CarI%7Cpt3%7Cpa5"/>
      <w:bookmarkEnd w:id="5"/>
      <w:r w:rsidRPr="004D1E9F">
        <w:rPr>
          <w:rFonts w:ascii="Arial" w:hAnsi="Arial" w:cs="Arial"/>
          <w:b/>
          <w:bCs/>
          <w:sz w:val="24"/>
          <w:szCs w:val="24"/>
          <w:lang w:val="ro-RO" w:eastAsia="ro-RO"/>
        </w:rPr>
        <w:t xml:space="preserve">Decizia Comisiei </w:t>
      </w:r>
      <w:hyperlink r:id="rId12" w:history="1">
        <w:r w:rsidRPr="004D1E9F">
          <w:rPr>
            <w:rStyle w:val="Hyperlink"/>
            <w:rFonts w:ascii="Arial" w:hAnsi="Arial" w:cs="Arial"/>
            <w:bCs/>
            <w:color w:val="auto"/>
            <w:sz w:val="24"/>
            <w:szCs w:val="24"/>
            <w:lang w:val="ro-RO" w:eastAsia="ro-RO"/>
          </w:rPr>
          <w:t>2014/955/UE</w:t>
        </w:r>
      </w:hyperlink>
      <w:r w:rsidRPr="004D1E9F">
        <w:rPr>
          <w:rFonts w:ascii="Arial" w:hAnsi="Arial" w:cs="Arial"/>
          <w:b/>
          <w:bCs/>
          <w:sz w:val="24"/>
          <w:szCs w:val="24"/>
          <w:lang w:val="ro-RO" w:eastAsia="ro-RO"/>
        </w:rPr>
        <w:t xml:space="preserve"> din 18 decembrie 2014</w:t>
      </w:r>
      <w:r w:rsidRPr="004D1E9F">
        <w:rPr>
          <w:rFonts w:ascii="Arial" w:hAnsi="Arial" w:cs="Arial"/>
          <w:bCs/>
          <w:sz w:val="24"/>
          <w:szCs w:val="24"/>
          <w:lang w:val="ro-RO" w:eastAsia="ro-RO"/>
        </w:rPr>
        <w:t xml:space="preserve"> de modificare a Deciziei </w:t>
      </w:r>
      <w:hyperlink r:id="rId13" w:history="1">
        <w:r w:rsidRPr="004D1E9F">
          <w:rPr>
            <w:rStyle w:val="Hyperlink"/>
            <w:rFonts w:ascii="Arial" w:hAnsi="Arial" w:cs="Arial"/>
            <w:bCs/>
            <w:color w:val="auto"/>
            <w:sz w:val="24"/>
            <w:szCs w:val="24"/>
            <w:lang w:val="ro-RO" w:eastAsia="ro-RO"/>
          </w:rPr>
          <w:t>2000/532/CE</w:t>
        </w:r>
      </w:hyperlink>
      <w:r w:rsidRPr="004D1E9F">
        <w:rPr>
          <w:rFonts w:ascii="Arial" w:hAnsi="Arial" w:cs="Arial"/>
          <w:bCs/>
          <w:sz w:val="24"/>
          <w:szCs w:val="24"/>
          <w:lang w:val="ro-RO" w:eastAsia="ro-RO"/>
        </w:rPr>
        <w:t xml:space="preserve"> de stabilire a unei liste de deşeuri în temeiul Directivei </w:t>
      </w:r>
      <w:hyperlink r:id="rId14" w:history="1">
        <w:r w:rsidRPr="004D1E9F">
          <w:rPr>
            <w:rStyle w:val="Hyperlink"/>
            <w:rFonts w:ascii="Arial" w:hAnsi="Arial" w:cs="Arial"/>
            <w:bCs/>
            <w:color w:val="auto"/>
            <w:sz w:val="24"/>
            <w:szCs w:val="24"/>
            <w:lang w:val="ro-RO" w:eastAsia="ro-RO"/>
          </w:rPr>
          <w:t>2008/98/CE</w:t>
        </w:r>
      </w:hyperlink>
      <w:r w:rsidRPr="004D1E9F">
        <w:rPr>
          <w:rFonts w:ascii="Arial" w:hAnsi="Arial" w:cs="Arial"/>
          <w:bCs/>
          <w:sz w:val="24"/>
          <w:szCs w:val="24"/>
          <w:lang w:val="ro-RO" w:eastAsia="ro-RO"/>
        </w:rPr>
        <w:t xml:space="preserve"> a Parlamentului European şi a Consiliului.</w:t>
      </w:r>
    </w:p>
    <w:p w14:paraId="32F15C91"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Regulamentul (UE) nr. 1357/2014 al Comisiei din 18 decembrie 2014 </w:t>
      </w:r>
      <w:r w:rsidRPr="004D1E9F">
        <w:rPr>
          <w:rFonts w:ascii="Arial" w:hAnsi="Arial" w:cs="Arial"/>
          <w:bCs/>
          <w:sz w:val="24"/>
          <w:szCs w:val="24"/>
          <w:lang w:val="ro-RO" w:eastAsia="ro-RO"/>
        </w:rPr>
        <w:t xml:space="preserve">de inlocuire a anexei III la Directiva 2008/98/CE a Parlamentului European si a Consiliului privind deseurile si de abrogare a anumitor directive; </w:t>
      </w:r>
    </w:p>
    <w:p w14:paraId="7078EC82"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Ordinul M.M.G.A./M.A.I. 1121/2006</w:t>
      </w:r>
      <w:r w:rsidRPr="004D1E9F">
        <w:rPr>
          <w:rFonts w:ascii="Arial" w:hAnsi="Arial" w:cs="Arial"/>
          <w:bCs/>
          <w:sz w:val="24"/>
          <w:szCs w:val="24"/>
          <w:lang w:val="ro-RO" w:eastAsia="ro-RO"/>
        </w:rPr>
        <w:t xml:space="preserve"> privind stabilirea modalităţilor de identificare a containerelor pentru diferite tipuri de materiale în scopul aplicării colectării selective; </w:t>
      </w:r>
    </w:p>
    <w:p w14:paraId="6A161C27"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Legea nr. 249/2015</w:t>
      </w:r>
      <w:r w:rsidRPr="004D1E9F">
        <w:rPr>
          <w:rFonts w:ascii="Arial" w:hAnsi="Arial" w:cs="Arial"/>
          <w:bCs/>
          <w:sz w:val="24"/>
          <w:szCs w:val="24"/>
          <w:lang w:val="ro-RO" w:eastAsia="ro-RO"/>
        </w:rPr>
        <w:t xml:space="preserve"> privind modalitatea de gestionare a ambalajelor şi a deşeurilor de ambalaje, cu modificarile si completarile ulterioare;</w:t>
      </w:r>
    </w:p>
    <w:p w14:paraId="3D2897E9"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H.G. nr. 170/2004 </w:t>
      </w:r>
      <w:r w:rsidRPr="004D1E9F">
        <w:rPr>
          <w:rFonts w:ascii="Arial" w:hAnsi="Arial" w:cs="Arial"/>
          <w:bCs/>
          <w:sz w:val="24"/>
          <w:szCs w:val="24"/>
          <w:lang w:val="ro-RO" w:eastAsia="ro-RO"/>
        </w:rPr>
        <w:t>privind gestionarea anvelopelor uzate;</w:t>
      </w:r>
    </w:p>
    <w:p w14:paraId="5958A0FB"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H.G. nr. 1132/2008</w:t>
      </w:r>
      <w:r w:rsidRPr="004D1E9F">
        <w:rPr>
          <w:rFonts w:ascii="Arial" w:hAnsi="Arial" w:cs="Arial"/>
          <w:bCs/>
          <w:sz w:val="24"/>
          <w:szCs w:val="24"/>
          <w:lang w:val="ro-RO" w:eastAsia="ro-RO"/>
        </w:rPr>
        <w:t xml:space="preserve"> privind regimul bateriilor şi acumulatorilor şi al deşeurilor de baterii şi acumulatori, modificata si completata;</w:t>
      </w:r>
    </w:p>
    <w:p w14:paraId="3824A722"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H.G. nr.1061/2008</w:t>
      </w:r>
      <w:r w:rsidRPr="004D1E9F">
        <w:rPr>
          <w:rFonts w:ascii="Arial" w:hAnsi="Arial" w:cs="Arial"/>
          <w:bCs/>
          <w:sz w:val="24"/>
          <w:szCs w:val="24"/>
          <w:lang w:val="ro-RO" w:eastAsia="ro-RO"/>
        </w:rPr>
        <w:t xml:space="preserve"> privind transportul deşeurilor periculoase şi nepericuloase pe teritoriul României;</w:t>
      </w:r>
    </w:p>
    <w:p w14:paraId="712C970B"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lastRenderedPageBreak/>
        <w:t>O.U.G. 68/2007</w:t>
      </w:r>
      <w:r w:rsidRPr="004D1E9F">
        <w:rPr>
          <w:rFonts w:ascii="Arial" w:hAnsi="Arial" w:cs="Arial"/>
          <w:bCs/>
          <w:sz w:val="24"/>
          <w:szCs w:val="24"/>
          <w:lang w:val="ro-RO" w:eastAsia="ro-RO"/>
        </w:rPr>
        <w:t xml:space="preserve"> privind răspunderea de mediu cu referire la prevenirea şi repararea prejudiciului asupra mediului, cu modificarile si completarile ulterioare;</w:t>
      </w:r>
    </w:p>
    <w:p w14:paraId="56AB7D14"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Legea nr. 360/2003</w:t>
      </w:r>
      <w:r w:rsidRPr="004D1E9F">
        <w:rPr>
          <w:rFonts w:ascii="Arial" w:hAnsi="Arial" w:cs="Arial"/>
          <w:bCs/>
          <w:sz w:val="24"/>
          <w:szCs w:val="24"/>
          <w:lang w:val="ro-RO" w:eastAsia="ro-RO"/>
        </w:rPr>
        <w:t xml:space="preserve"> privind regimul substanţelor şi preparatelor periculoase, republicata, cu modificarile si completarile ulterioare;</w:t>
      </w:r>
    </w:p>
    <w:p w14:paraId="0BEA3A51"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Regulamentul (CE) nr. 1.907/2006</w:t>
      </w:r>
      <w:r w:rsidRPr="004D1E9F">
        <w:rPr>
          <w:rFonts w:ascii="Arial" w:hAnsi="Arial" w:cs="Arial"/>
          <w:bCs/>
          <w:sz w:val="24"/>
          <w:szCs w:val="24"/>
          <w:lang w:val="ro-RO" w:eastAsia="ro-RO"/>
        </w:rPr>
        <w:t xml:space="preserve"> al Parlamentului European și al Consiliului privind înregistrarea, evaluarea, autorizarea și restricționarea substanțelor chimice (REACH), cu modificarile si completarile ulterioare;</w:t>
      </w:r>
    </w:p>
    <w:p w14:paraId="33CBE4EE"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Regulamentului (CE) nr. 1.272/2008 </w:t>
      </w:r>
      <w:r w:rsidRPr="004D1E9F">
        <w:rPr>
          <w:rFonts w:ascii="Arial" w:hAnsi="Arial" w:cs="Arial"/>
          <w:bCs/>
          <w:sz w:val="24"/>
          <w:szCs w:val="24"/>
          <w:lang w:val="ro-RO" w:eastAsia="ro-RO"/>
        </w:rPr>
        <w:t>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14:paraId="301A5E72" w14:textId="77777777" w:rsidR="00521A28" w:rsidRPr="004D1E9F" w:rsidRDefault="00521A28" w:rsidP="00CA6726">
      <w:pPr>
        <w:pStyle w:val="NoSpacing"/>
        <w:numPr>
          <w:ilvl w:val="0"/>
          <w:numId w:val="11"/>
        </w:numPr>
        <w:jc w:val="both"/>
        <w:rPr>
          <w:rFonts w:ascii="Arial" w:hAnsi="Arial" w:cs="Arial"/>
          <w:bCs/>
          <w:sz w:val="24"/>
          <w:szCs w:val="24"/>
          <w:lang w:val="ro-RO" w:eastAsia="ro-RO"/>
        </w:rPr>
      </w:pPr>
      <w:r w:rsidRPr="004D1E9F">
        <w:rPr>
          <w:rFonts w:ascii="Arial" w:hAnsi="Arial" w:cs="Arial"/>
          <w:b/>
          <w:bCs/>
          <w:sz w:val="24"/>
          <w:szCs w:val="24"/>
          <w:lang w:val="ro-RO" w:eastAsia="ro-RO"/>
        </w:rPr>
        <w:t>OUG 5/2015</w:t>
      </w:r>
      <w:r w:rsidRPr="004D1E9F">
        <w:rPr>
          <w:rFonts w:ascii="Arial" w:hAnsi="Arial" w:cs="Arial"/>
          <w:bCs/>
          <w:sz w:val="24"/>
          <w:szCs w:val="24"/>
          <w:lang w:val="ro-RO" w:eastAsia="ro-RO"/>
        </w:rPr>
        <w:t xml:space="preserve"> privind deseurile de echipamente electrice si electronice;</w:t>
      </w:r>
    </w:p>
    <w:p w14:paraId="7EA60909" w14:textId="77777777" w:rsidR="00521A28" w:rsidRPr="004D1E9F" w:rsidRDefault="009122AD" w:rsidP="00CA6726">
      <w:pPr>
        <w:pStyle w:val="NoSpacing"/>
        <w:numPr>
          <w:ilvl w:val="0"/>
          <w:numId w:val="11"/>
        </w:numPr>
        <w:jc w:val="both"/>
        <w:rPr>
          <w:rFonts w:ascii="Arial" w:hAnsi="Arial" w:cs="Arial"/>
          <w:bCs/>
          <w:sz w:val="24"/>
          <w:szCs w:val="24"/>
          <w:lang w:val="ro-RO" w:eastAsia="ro-RO"/>
        </w:rPr>
      </w:pPr>
      <w:hyperlink r:id="rId15" w:history="1">
        <w:r w:rsidR="00521A28" w:rsidRPr="004D1E9F">
          <w:rPr>
            <w:rStyle w:val="Hyperlink"/>
            <w:rFonts w:ascii="Arial" w:hAnsi="Arial" w:cs="Arial"/>
            <w:b/>
            <w:bCs/>
            <w:color w:val="auto"/>
            <w:sz w:val="24"/>
            <w:szCs w:val="24"/>
            <w:lang w:val="ro-RO" w:eastAsia="ro-RO"/>
          </w:rPr>
          <w:t xml:space="preserve">Ordinul comun nr. 1223/715/2005 </w:t>
        </w:r>
      </w:hyperlink>
      <w:r w:rsidR="00521A28" w:rsidRPr="004D1E9F">
        <w:rPr>
          <w:rFonts w:ascii="Arial" w:hAnsi="Arial" w:cs="Arial"/>
          <w:bCs/>
          <w:sz w:val="24"/>
          <w:szCs w:val="24"/>
          <w:lang w:val="ro-RO" w:eastAsia="ro-RO"/>
        </w:rPr>
        <w:t>al Ministrului Mediului si Gospodaririi Apelor si al Ministrului Economiei si Comertului privind procedura de inregistrare a producatorilor si raportare a datelor privind echipamentele electrice si electronice si deseurile de echipamente electrice si electronice;</w:t>
      </w:r>
    </w:p>
    <w:p w14:paraId="42B5A55E" w14:textId="40E67EDB" w:rsidR="00521A28" w:rsidRPr="004D1E9F" w:rsidRDefault="009122AD" w:rsidP="00CA6726">
      <w:pPr>
        <w:pStyle w:val="NoSpacing"/>
        <w:numPr>
          <w:ilvl w:val="0"/>
          <w:numId w:val="11"/>
        </w:numPr>
        <w:jc w:val="both"/>
        <w:rPr>
          <w:rFonts w:ascii="Arial" w:hAnsi="Arial" w:cs="Arial"/>
          <w:b/>
          <w:bCs/>
          <w:sz w:val="24"/>
          <w:szCs w:val="24"/>
          <w:lang w:val="ro-RO" w:eastAsia="ro-RO"/>
        </w:rPr>
      </w:pPr>
      <w:hyperlink r:id="rId16" w:history="1">
        <w:r w:rsidR="00521A28" w:rsidRPr="004D1E9F">
          <w:rPr>
            <w:rStyle w:val="Hyperlink"/>
            <w:rFonts w:ascii="Arial" w:hAnsi="Arial" w:cs="Arial"/>
            <w:b/>
            <w:bCs/>
            <w:color w:val="auto"/>
            <w:sz w:val="24"/>
            <w:szCs w:val="24"/>
            <w:lang w:val="ro-RO" w:eastAsia="ro-RO"/>
          </w:rPr>
          <w:t>Ordinul nr. 1281/2005</w:t>
        </w:r>
      </w:hyperlink>
      <w:r w:rsidR="00521A28" w:rsidRPr="004D1E9F">
        <w:rPr>
          <w:rFonts w:ascii="Arial" w:hAnsi="Arial" w:cs="Arial"/>
          <w:bCs/>
          <w:sz w:val="24"/>
          <w:szCs w:val="24"/>
          <w:lang w:val="ro-RO" w:eastAsia="ro-RO"/>
        </w:rPr>
        <w:t xml:space="preserve"> privind stabilirea modalitatilor de identificare a containerelor pentru diferite tipuri de materiale in scopul</w:t>
      </w:r>
      <w:r w:rsidR="00AA08DA">
        <w:rPr>
          <w:rFonts w:ascii="Arial" w:hAnsi="Arial" w:cs="Arial"/>
          <w:bCs/>
          <w:sz w:val="24"/>
          <w:szCs w:val="24"/>
          <w:lang w:val="ro-RO" w:eastAsia="ro-RO"/>
        </w:rPr>
        <w:t xml:space="preserve"> aplicarii colectarii selective;</w:t>
      </w:r>
    </w:p>
    <w:p w14:paraId="4D95CDCE"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Regulamentului (CE) nr. 166/2006</w:t>
      </w:r>
      <w:r w:rsidRPr="004D1E9F">
        <w:rPr>
          <w:rFonts w:ascii="Arial" w:hAnsi="Arial" w:cs="Arial"/>
          <w:bCs/>
          <w:sz w:val="24"/>
          <w:szCs w:val="24"/>
          <w:lang w:val="ro-RO" w:eastAsia="ro-RO"/>
        </w:rPr>
        <w:t xml:space="preserve"> al Parlamentului European şi al Consiliului din 18.01.2006 privind înfiinţarea Registrului European al Poluanţilor Emişi şi Transferaţi</w:t>
      </w:r>
    </w:p>
    <w:p w14:paraId="07053CB1"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HG nr. 124/2003</w:t>
      </w:r>
      <w:r w:rsidRPr="004D1E9F">
        <w:rPr>
          <w:rFonts w:ascii="Arial" w:hAnsi="Arial" w:cs="Arial"/>
          <w:bCs/>
          <w:sz w:val="24"/>
          <w:szCs w:val="24"/>
          <w:lang w:val="ro-RO" w:eastAsia="ro-RO"/>
        </w:rPr>
        <w:t xml:space="preserve"> privind prevenirea, reducerea si controlul poluarii mediului cu azbest, modificata si completata de HG 734/2006 si HG 210/2007;</w:t>
      </w:r>
    </w:p>
    <w:p w14:paraId="6EF61882"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Legea 226/2009</w:t>
      </w:r>
      <w:r w:rsidRPr="004D1E9F">
        <w:rPr>
          <w:rFonts w:ascii="Arial" w:hAnsi="Arial" w:cs="Arial"/>
          <w:bCs/>
          <w:sz w:val="24"/>
          <w:szCs w:val="24"/>
          <w:lang w:val="ro-RO" w:eastAsia="ro-RO"/>
        </w:rPr>
        <w:t xml:space="preserve"> privind organizarea statisticii oficiale in Romania;</w:t>
      </w:r>
    </w:p>
    <w:p w14:paraId="721714A1" w14:textId="77777777" w:rsidR="00521A28" w:rsidRPr="004D1E9F" w:rsidRDefault="00521A28" w:rsidP="00CA6726">
      <w:pPr>
        <w:pStyle w:val="NoSpacing"/>
        <w:numPr>
          <w:ilvl w:val="0"/>
          <w:numId w:val="11"/>
        </w:numPr>
        <w:jc w:val="both"/>
        <w:rPr>
          <w:rFonts w:ascii="Arial" w:hAnsi="Arial" w:cs="Arial"/>
          <w:b/>
          <w:bCs/>
          <w:sz w:val="24"/>
          <w:szCs w:val="24"/>
          <w:lang w:val="ro-RO" w:eastAsia="ro-RO"/>
        </w:rPr>
      </w:pPr>
      <w:r w:rsidRPr="004D1E9F">
        <w:rPr>
          <w:rFonts w:ascii="Arial" w:hAnsi="Arial" w:cs="Arial"/>
          <w:b/>
          <w:bCs/>
          <w:sz w:val="24"/>
          <w:szCs w:val="24"/>
          <w:lang w:val="ro-RO" w:eastAsia="ro-RO"/>
        </w:rPr>
        <w:t xml:space="preserve">HG nr. 788/2007 </w:t>
      </w:r>
      <w:r w:rsidRPr="004D1E9F">
        <w:rPr>
          <w:rFonts w:ascii="Arial" w:hAnsi="Arial" w:cs="Arial"/>
          <w:bCs/>
          <w:sz w:val="24"/>
          <w:szCs w:val="24"/>
          <w:lang w:val="ro-RO" w:eastAsia="ro-RO"/>
        </w:rPr>
        <w:t>privind stabilirea unor măsuri pentru aplicarea Regulamentului Parlamentului European şi al Consiliului (CE) nr. 1.013/2006 privind transferul de deşeuri, cu modificarile si completarile ulterioare</w:t>
      </w:r>
    </w:p>
    <w:p w14:paraId="7A7F69C8" w14:textId="667B3E42" w:rsidR="00521A28" w:rsidRPr="00FE01EA" w:rsidRDefault="00521A28" w:rsidP="00607C98">
      <w:pPr>
        <w:pStyle w:val="NoSpacing"/>
        <w:numPr>
          <w:ilvl w:val="0"/>
          <w:numId w:val="11"/>
        </w:numPr>
        <w:jc w:val="both"/>
        <w:rPr>
          <w:rFonts w:ascii="Arial" w:hAnsi="Arial" w:cs="Arial"/>
          <w:bCs/>
          <w:sz w:val="24"/>
          <w:szCs w:val="24"/>
          <w:lang w:val="ro-RO" w:eastAsia="ro-RO"/>
        </w:rPr>
      </w:pPr>
      <w:r w:rsidRPr="004D1E9F">
        <w:rPr>
          <w:rFonts w:ascii="Arial" w:hAnsi="Arial" w:cs="Arial"/>
          <w:b/>
          <w:bCs/>
          <w:sz w:val="24"/>
          <w:szCs w:val="24"/>
          <w:lang w:val="ro-RO" w:eastAsia="ro-RO"/>
        </w:rPr>
        <w:t>L</w:t>
      </w:r>
      <w:r w:rsidR="00C41061">
        <w:rPr>
          <w:rFonts w:ascii="Arial" w:hAnsi="Arial" w:cs="Arial"/>
          <w:b/>
          <w:bCs/>
          <w:sz w:val="24"/>
          <w:szCs w:val="24"/>
          <w:lang w:val="ro-RO" w:eastAsia="ro-RO"/>
        </w:rPr>
        <w:t>egea</w:t>
      </w:r>
      <w:r w:rsidRPr="004D1E9F">
        <w:rPr>
          <w:rFonts w:ascii="Arial" w:hAnsi="Arial" w:cs="Arial"/>
          <w:b/>
          <w:bCs/>
          <w:sz w:val="24"/>
          <w:szCs w:val="24"/>
          <w:lang w:val="ro-RO" w:eastAsia="ro-RO"/>
        </w:rPr>
        <w:t xml:space="preserve"> nr. 59/2016</w:t>
      </w:r>
      <w:r w:rsidRPr="004D1E9F">
        <w:rPr>
          <w:rFonts w:ascii="Arial" w:hAnsi="Arial" w:cs="Arial"/>
          <w:bCs/>
          <w:sz w:val="24"/>
          <w:szCs w:val="24"/>
          <w:lang w:val="ro-RO" w:eastAsia="ro-RO"/>
        </w:rPr>
        <w:t xml:space="preserve"> privind controlul asupra pericolelor de accident major în care sunt implicate substanţe periculoase</w:t>
      </w:r>
      <w:r w:rsidRPr="00FE01EA">
        <w:rPr>
          <w:rFonts w:ascii="Arial" w:hAnsi="Arial" w:cs="Arial"/>
          <w:bCs/>
          <w:sz w:val="24"/>
          <w:szCs w:val="24"/>
          <w:lang w:val="ro-RO" w:eastAsia="ro-RO"/>
        </w:rPr>
        <w:t xml:space="preserve">, </w:t>
      </w:r>
      <w:r w:rsidR="00607C98" w:rsidRPr="00FE01EA">
        <w:rPr>
          <w:rFonts w:ascii="Arial" w:hAnsi="Arial" w:cs="Arial"/>
          <w:sz w:val="24"/>
          <w:szCs w:val="24"/>
        </w:rPr>
        <w:t>cu</w:t>
      </w:r>
      <w:r w:rsidR="00607C98" w:rsidRPr="00FE01EA">
        <w:t xml:space="preserve"> </w:t>
      </w:r>
      <w:r w:rsidR="00607C98" w:rsidRPr="00FE01EA">
        <w:rPr>
          <w:rFonts w:ascii="Arial" w:hAnsi="Arial" w:cs="Arial"/>
          <w:bCs/>
          <w:sz w:val="24"/>
          <w:szCs w:val="24"/>
          <w:lang w:val="ro-RO" w:eastAsia="ro-RO"/>
        </w:rPr>
        <w:t>modificarile si completarile ulterioare</w:t>
      </w:r>
      <w:r w:rsidRPr="00FE01EA">
        <w:rPr>
          <w:rFonts w:ascii="Arial" w:hAnsi="Arial" w:cs="Arial"/>
          <w:bCs/>
          <w:sz w:val="24"/>
          <w:szCs w:val="24"/>
          <w:lang w:val="ro-RO" w:eastAsia="ro-RO"/>
        </w:rPr>
        <w:t>;</w:t>
      </w:r>
    </w:p>
    <w:p w14:paraId="050A2342" w14:textId="77777777" w:rsidR="00094EBB" w:rsidRPr="00094EBB" w:rsidRDefault="00094EBB" w:rsidP="00CA6726">
      <w:pPr>
        <w:pStyle w:val="NoSpacing"/>
        <w:numPr>
          <w:ilvl w:val="0"/>
          <w:numId w:val="11"/>
        </w:numPr>
        <w:jc w:val="both"/>
        <w:rPr>
          <w:rFonts w:ascii="Arial" w:hAnsi="Arial" w:cs="Arial"/>
          <w:bCs/>
          <w:sz w:val="24"/>
          <w:szCs w:val="24"/>
          <w:lang w:val="ro-RO" w:eastAsia="ro-RO"/>
        </w:rPr>
      </w:pPr>
      <w:r w:rsidRPr="00094EBB">
        <w:rPr>
          <w:rFonts w:ascii="Arial" w:hAnsi="Arial" w:cs="Arial"/>
          <w:b/>
          <w:bCs/>
          <w:sz w:val="24"/>
          <w:szCs w:val="24"/>
          <w:lang w:val="ro-RO" w:eastAsia="ro-RO"/>
        </w:rPr>
        <w:t xml:space="preserve">Directiva 2012/18/UE </w:t>
      </w:r>
      <w:r w:rsidRPr="00094EBB">
        <w:rPr>
          <w:rFonts w:ascii="Arial" w:hAnsi="Arial" w:cs="Arial"/>
          <w:bCs/>
          <w:sz w:val="24"/>
          <w:szCs w:val="24"/>
          <w:lang w:val="ro-RO" w:eastAsia="ro-RO"/>
        </w:rPr>
        <w:t>a Parlamentului European și a Consiliului din 4 iulie 2012 privind controlul pericolelor de accidente majore care implică substanțe periculoase, de modificare și ulterior de abrogare a Directivei 96/82/CE a Consiliului</w:t>
      </w:r>
    </w:p>
    <w:p w14:paraId="70F7495B" w14:textId="77777777" w:rsidR="00094EBB" w:rsidRPr="00094EBB" w:rsidRDefault="00094EBB" w:rsidP="00CA6726">
      <w:pPr>
        <w:pStyle w:val="NoSpacing"/>
        <w:numPr>
          <w:ilvl w:val="0"/>
          <w:numId w:val="11"/>
        </w:numPr>
        <w:jc w:val="both"/>
        <w:rPr>
          <w:rFonts w:ascii="Arial" w:hAnsi="Arial" w:cs="Arial"/>
          <w:bCs/>
          <w:sz w:val="24"/>
          <w:szCs w:val="24"/>
          <w:lang w:val="ro-RO" w:eastAsia="ro-RO"/>
        </w:rPr>
      </w:pPr>
      <w:r w:rsidRPr="00094EBB">
        <w:rPr>
          <w:rFonts w:ascii="Arial" w:hAnsi="Arial" w:cs="Arial"/>
          <w:b/>
          <w:bCs/>
          <w:sz w:val="24"/>
          <w:szCs w:val="24"/>
          <w:lang w:val="ro-RO" w:eastAsia="ro-RO"/>
        </w:rPr>
        <w:t xml:space="preserve">Ordinul nr. 3710/1212/99/2017 </w:t>
      </w:r>
      <w:r w:rsidRPr="00094EBB">
        <w:rPr>
          <w:rFonts w:ascii="Arial" w:hAnsi="Arial" w:cs="Arial"/>
          <w:bCs/>
          <w:sz w:val="24"/>
          <w:szCs w:val="24"/>
          <w:lang w:val="ro-RO" w:eastAsia="ro-RO"/>
        </w:rPr>
        <w:t>privind aprobarea Metodologiei pentru stabilirea distanțelor adecvate față de sursele potențiale de risc din cadrul amplasamentelor care se încadrează în prevederile Legii nr. 59/2016 privind controlul asupra pericolelor de accident major în care sunt implicate substanțe periculoase în activitățile de amenajare a teritoriului și urbanism;</w:t>
      </w:r>
    </w:p>
    <w:p w14:paraId="59C6129B" w14:textId="77777777" w:rsidR="00094EBB" w:rsidRPr="00094EBB" w:rsidRDefault="00094EBB" w:rsidP="00CA6726">
      <w:pPr>
        <w:pStyle w:val="NoSpacing"/>
        <w:numPr>
          <w:ilvl w:val="0"/>
          <w:numId w:val="11"/>
        </w:numPr>
        <w:jc w:val="both"/>
        <w:rPr>
          <w:rFonts w:ascii="Arial" w:hAnsi="Arial" w:cs="Arial"/>
          <w:bCs/>
          <w:sz w:val="24"/>
          <w:szCs w:val="24"/>
          <w:lang w:val="ro-RO" w:eastAsia="ro-RO"/>
        </w:rPr>
      </w:pPr>
      <w:r w:rsidRPr="00094EBB">
        <w:rPr>
          <w:rFonts w:ascii="Arial" w:hAnsi="Arial" w:cs="Arial"/>
          <w:b/>
          <w:bCs/>
          <w:sz w:val="24"/>
          <w:szCs w:val="24"/>
          <w:lang w:val="ro-RO" w:eastAsia="ro-RO"/>
        </w:rPr>
        <w:t>Ordinul nr. 1175/39/2020</w:t>
      </w:r>
      <w:r w:rsidRPr="00094EBB">
        <w:rPr>
          <w:rFonts w:ascii="Arial" w:hAnsi="Arial" w:cs="Arial"/>
          <w:bCs/>
          <w:sz w:val="24"/>
          <w:szCs w:val="24"/>
          <w:lang w:val="ro-RO" w:eastAsia="ro-RO"/>
        </w:rPr>
        <w:t xml:space="preserve"> privind aprobarea Procedurii de notificare a activităților care prezintă pericole de producere a accidentelor majore în care sunt implicate substanțe periculoase;</w:t>
      </w:r>
    </w:p>
    <w:p w14:paraId="1EC4A98A" w14:textId="21105277" w:rsidR="00607C98" w:rsidRPr="00FE01EA" w:rsidRDefault="00607C98" w:rsidP="00607C98">
      <w:pPr>
        <w:pStyle w:val="NoSpacing"/>
        <w:numPr>
          <w:ilvl w:val="0"/>
          <w:numId w:val="11"/>
        </w:numPr>
        <w:jc w:val="both"/>
        <w:rPr>
          <w:rFonts w:ascii="Arial" w:hAnsi="Arial" w:cs="Arial"/>
          <w:bCs/>
          <w:sz w:val="24"/>
          <w:szCs w:val="24"/>
          <w:lang w:val="ro-RO" w:eastAsia="ro-RO"/>
        </w:rPr>
      </w:pPr>
      <w:r w:rsidRPr="00FE01EA">
        <w:rPr>
          <w:rFonts w:ascii="Arial" w:hAnsi="Arial" w:cs="Arial"/>
          <w:b/>
          <w:bCs/>
          <w:sz w:val="24"/>
          <w:szCs w:val="24"/>
          <w:lang w:val="ro-RO" w:eastAsia="ro-RO"/>
        </w:rPr>
        <w:t xml:space="preserve">Ordinul nr. 1176/2019/40/2020 </w:t>
      </w:r>
      <w:r w:rsidRPr="00FE01EA">
        <w:rPr>
          <w:rFonts w:ascii="Arial" w:hAnsi="Arial" w:cs="Arial"/>
          <w:bCs/>
          <w:sz w:val="24"/>
          <w:szCs w:val="24"/>
          <w:lang w:val="ro-RO" w:eastAsia="ro-RO"/>
        </w:rPr>
        <w:t>privind aprobarea Procedurii de notificare a accidentelor majore în care sunt implicate substanțe periculoase, produse inclusiv în context transfrontalier</w:t>
      </w:r>
      <w:r w:rsidR="00FE01EA">
        <w:rPr>
          <w:rFonts w:ascii="Arial" w:hAnsi="Arial" w:cs="Arial"/>
          <w:bCs/>
          <w:sz w:val="24"/>
          <w:szCs w:val="24"/>
          <w:lang w:val="ro-RO" w:eastAsia="ro-RO"/>
        </w:rPr>
        <w:t>;</w:t>
      </w:r>
    </w:p>
    <w:p w14:paraId="79A8D5D1" w14:textId="77777777" w:rsidR="00521A28" w:rsidRPr="0038545A" w:rsidRDefault="00521A28" w:rsidP="00607C98">
      <w:pPr>
        <w:pStyle w:val="NoSpacing"/>
        <w:numPr>
          <w:ilvl w:val="0"/>
          <w:numId w:val="11"/>
        </w:numPr>
        <w:jc w:val="both"/>
        <w:rPr>
          <w:rFonts w:ascii="Arial" w:hAnsi="Arial" w:cs="Arial"/>
          <w:bCs/>
          <w:sz w:val="24"/>
          <w:szCs w:val="24"/>
          <w:lang w:val="ro-RO" w:eastAsia="ro-RO"/>
        </w:rPr>
      </w:pPr>
      <w:r w:rsidRPr="0038545A">
        <w:rPr>
          <w:rFonts w:ascii="Arial" w:hAnsi="Arial" w:cs="Arial"/>
          <w:b/>
          <w:bCs/>
          <w:sz w:val="24"/>
          <w:szCs w:val="24"/>
          <w:lang w:val="ro-RO" w:eastAsia="ro-RO"/>
        </w:rPr>
        <w:t>Legea nr. 188/2018</w:t>
      </w:r>
      <w:r w:rsidRPr="0038545A">
        <w:rPr>
          <w:rFonts w:ascii="Arial" w:hAnsi="Arial" w:cs="Arial"/>
          <w:bCs/>
          <w:sz w:val="24"/>
          <w:szCs w:val="24"/>
          <w:lang w:val="ro-RO" w:eastAsia="ro-RO"/>
        </w:rPr>
        <w:t xml:space="preserve"> privind limitarea emisiilor in aer ale anumitor poluanti proveniti de la instalatii medii de ardere.</w:t>
      </w:r>
    </w:p>
    <w:p w14:paraId="5D1FA617" w14:textId="77777777" w:rsidR="00AE02BD" w:rsidRPr="00FE0977" w:rsidRDefault="00AE02BD" w:rsidP="002C4CAB">
      <w:pPr>
        <w:pStyle w:val="NoSpacing"/>
        <w:jc w:val="both"/>
        <w:rPr>
          <w:rFonts w:ascii="Arial" w:hAnsi="Arial" w:cs="Arial"/>
          <w:bCs/>
          <w:sz w:val="24"/>
          <w:szCs w:val="24"/>
          <w:lang w:val="en-GB" w:eastAsia="ro-RO"/>
        </w:rPr>
      </w:pPr>
    </w:p>
    <w:p w14:paraId="4C5869DB" w14:textId="659D7FA2" w:rsidR="00152BFA" w:rsidRPr="0003652A" w:rsidRDefault="00AA08DA" w:rsidP="00AA08DA">
      <w:pPr>
        <w:pStyle w:val="NoSpacing"/>
        <w:jc w:val="both"/>
        <w:rPr>
          <w:rFonts w:ascii="Arial" w:hAnsi="Arial" w:cs="Arial"/>
          <w:b/>
          <w:sz w:val="24"/>
          <w:szCs w:val="24"/>
          <w:lang w:val="ro-RO"/>
        </w:rPr>
      </w:pPr>
      <w:r w:rsidRPr="0003652A">
        <w:rPr>
          <w:rFonts w:ascii="Arial" w:hAnsi="Arial" w:cs="Arial"/>
          <w:b/>
          <w:sz w:val="24"/>
          <w:szCs w:val="24"/>
          <w:lang w:val="ro-RO"/>
        </w:rPr>
        <w:t xml:space="preserve">se  emite:     </w:t>
      </w:r>
    </w:p>
    <w:p w14:paraId="76E1C1A2" w14:textId="77777777" w:rsidR="00152BFA" w:rsidRDefault="00152BFA" w:rsidP="004C089B">
      <w:pPr>
        <w:pStyle w:val="NoSpacing"/>
        <w:rPr>
          <w:rFonts w:ascii="Arial" w:hAnsi="Arial" w:cs="Arial"/>
          <w:b/>
          <w:sz w:val="24"/>
          <w:szCs w:val="24"/>
          <w:lang w:val="ro-RO"/>
        </w:rPr>
      </w:pPr>
    </w:p>
    <w:p w14:paraId="4DCE6434" w14:textId="77777777" w:rsidR="00123717" w:rsidRPr="00FE0977" w:rsidRDefault="00123717" w:rsidP="002C4CAB">
      <w:pPr>
        <w:pStyle w:val="NoSpacing"/>
        <w:jc w:val="center"/>
        <w:rPr>
          <w:rFonts w:ascii="Arial" w:hAnsi="Arial" w:cs="Arial"/>
          <w:b/>
          <w:sz w:val="24"/>
          <w:szCs w:val="24"/>
          <w:lang w:val="ro-RO"/>
        </w:rPr>
      </w:pPr>
      <w:r w:rsidRPr="00FE0977">
        <w:rPr>
          <w:rFonts w:ascii="Arial" w:hAnsi="Arial" w:cs="Arial"/>
          <w:b/>
          <w:sz w:val="24"/>
          <w:szCs w:val="24"/>
          <w:lang w:val="ro-RO"/>
        </w:rPr>
        <w:t>AUTORIZAŢIA  INTEGRATĂ  DE  MEDIU</w:t>
      </w:r>
    </w:p>
    <w:p w14:paraId="01E6FE94" w14:textId="77777777" w:rsidR="00FE0977" w:rsidRPr="00D05976" w:rsidRDefault="00FE0977" w:rsidP="002C4CAB">
      <w:pPr>
        <w:pStyle w:val="NoSpacing"/>
        <w:jc w:val="both"/>
        <w:rPr>
          <w:rFonts w:ascii="Arial" w:hAnsi="Arial" w:cs="Arial"/>
          <w:sz w:val="24"/>
          <w:szCs w:val="24"/>
          <w:lang w:val="ro-RO"/>
        </w:rPr>
      </w:pPr>
    </w:p>
    <w:p w14:paraId="15C12585" w14:textId="77777777" w:rsidR="00D83E0A" w:rsidRPr="00D05976" w:rsidRDefault="00D83E0A" w:rsidP="002C4CAB">
      <w:pPr>
        <w:pStyle w:val="NoSpacing"/>
        <w:jc w:val="both"/>
        <w:rPr>
          <w:rFonts w:ascii="Arial" w:hAnsi="Arial" w:cs="Arial"/>
          <w:sz w:val="24"/>
          <w:szCs w:val="24"/>
          <w:lang w:val="ro-RO"/>
        </w:rPr>
      </w:pPr>
    </w:p>
    <w:p w14:paraId="2DC92A2C" w14:textId="77777777" w:rsidR="00FE0977" w:rsidRPr="0003391E" w:rsidRDefault="00123717" w:rsidP="00FE0977">
      <w:pPr>
        <w:pStyle w:val="NoSpacing"/>
        <w:ind w:left="3544" w:hanging="3544"/>
        <w:jc w:val="both"/>
        <w:rPr>
          <w:rFonts w:ascii="Arial" w:hAnsi="Arial" w:cs="Arial"/>
          <w:b/>
          <w:sz w:val="24"/>
          <w:szCs w:val="24"/>
          <w:lang w:val="ro-RO"/>
        </w:rPr>
      </w:pPr>
      <w:r w:rsidRPr="00FE0977">
        <w:rPr>
          <w:rFonts w:ascii="Arial" w:hAnsi="Arial" w:cs="Arial"/>
          <w:b/>
          <w:sz w:val="24"/>
          <w:szCs w:val="24"/>
        </w:rPr>
        <w:t>Pentru funcţionarea</w:t>
      </w:r>
      <w:r w:rsidR="00455277">
        <w:rPr>
          <w:rFonts w:ascii="Arial" w:hAnsi="Arial" w:cs="Arial"/>
          <w:b/>
          <w:sz w:val="24"/>
          <w:szCs w:val="24"/>
        </w:rPr>
        <w:t xml:space="preserve"> </w:t>
      </w:r>
      <w:r w:rsidR="00455277" w:rsidRPr="0003391E">
        <w:rPr>
          <w:rFonts w:ascii="Arial" w:hAnsi="Arial" w:cs="Arial"/>
          <w:b/>
          <w:sz w:val="24"/>
          <w:szCs w:val="24"/>
        </w:rPr>
        <w:t>instalatiei</w:t>
      </w:r>
      <w:r w:rsidR="00E26EE2" w:rsidRPr="0003391E">
        <w:rPr>
          <w:rFonts w:ascii="Arial" w:hAnsi="Arial" w:cs="Arial"/>
          <w:b/>
          <w:sz w:val="24"/>
          <w:szCs w:val="24"/>
        </w:rPr>
        <w:t>:</w:t>
      </w:r>
      <w:r w:rsidR="00E26EE2" w:rsidRPr="0003391E">
        <w:rPr>
          <w:rFonts w:ascii="Arial" w:hAnsi="Arial" w:cs="Arial"/>
          <w:b/>
          <w:sz w:val="24"/>
          <w:szCs w:val="24"/>
          <w:lang w:val="ro-RO"/>
        </w:rPr>
        <w:t xml:space="preserve"> </w:t>
      </w:r>
      <w:r w:rsidR="00455277" w:rsidRPr="0003391E">
        <w:rPr>
          <w:rFonts w:ascii="Arial" w:hAnsi="Arial" w:cs="Arial"/>
          <w:b/>
          <w:sz w:val="24"/>
          <w:szCs w:val="24"/>
          <w:lang w:val="ro-RO"/>
        </w:rPr>
        <w:t>S.C. VIROMET S.A.</w:t>
      </w:r>
    </w:p>
    <w:p w14:paraId="1963B613" w14:textId="77777777" w:rsidR="003C58AE" w:rsidRPr="0003391E" w:rsidRDefault="00FE0977" w:rsidP="00FE0977">
      <w:pPr>
        <w:pStyle w:val="NoSpacing"/>
        <w:jc w:val="both"/>
        <w:rPr>
          <w:rFonts w:ascii="Arial" w:hAnsi="Arial" w:cs="Arial"/>
          <w:b/>
          <w:sz w:val="24"/>
          <w:szCs w:val="24"/>
          <w:lang w:val="ro-RO"/>
        </w:rPr>
      </w:pPr>
      <w:r w:rsidRPr="0003391E">
        <w:rPr>
          <w:rFonts w:ascii="Arial" w:hAnsi="Arial" w:cs="Arial"/>
          <w:b/>
          <w:sz w:val="24"/>
          <w:szCs w:val="24"/>
          <w:lang w:val="ro-RO"/>
        </w:rPr>
        <w:t xml:space="preserve">Amplasată în: </w:t>
      </w:r>
      <w:r w:rsidR="00455277" w:rsidRPr="0003391E">
        <w:rPr>
          <w:rFonts w:ascii="Arial" w:hAnsi="Arial" w:cs="Arial"/>
          <w:b/>
          <w:sz w:val="22"/>
          <w:szCs w:val="22"/>
        </w:rPr>
        <w:t>Oras Victoria, Aleea Uzinei nr. 8, Judetul Brasov</w:t>
      </w:r>
    </w:p>
    <w:p w14:paraId="214CB372" w14:textId="77777777" w:rsidR="000C55AE" w:rsidRPr="0003391E" w:rsidRDefault="00FE0977" w:rsidP="00FE0977">
      <w:pPr>
        <w:pStyle w:val="NoSpacing"/>
        <w:jc w:val="both"/>
        <w:rPr>
          <w:rFonts w:ascii="Arial" w:hAnsi="Arial" w:cs="Arial"/>
          <w:b/>
          <w:bCs/>
          <w:iCs/>
          <w:sz w:val="24"/>
          <w:szCs w:val="24"/>
          <w:lang w:val="ro-RO"/>
        </w:rPr>
      </w:pPr>
      <w:r w:rsidRPr="0003391E">
        <w:rPr>
          <w:rFonts w:ascii="Arial" w:hAnsi="Arial" w:cs="Arial"/>
          <w:b/>
          <w:sz w:val="24"/>
          <w:szCs w:val="24"/>
          <w:lang w:val="ro-RO"/>
        </w:rPr>
        <w:t xml:space="preserve">Operator: S.C. </w:t>
      </w:r>
      <w:r w:rsidR="00455277" w:rsidRPr="0003391E">
        <w:rPr>
          <w:rFonts w:ascii="Arial" w:hAnsi="Arial" w:cs="Arial"/>
          <w:b/>
          <w:sz w:val="24"/>
          <w:szCs w:val="24"/>
          <w:lang w:val="ro-RO"/>
        </w:rPr>
        <w:t>VIROMET S.A.</w:t>
      </w:r>
    </w:p>
    <w:p w14:paraId="168CED44" w14:textId="7E29AA2C" w:rsidR="000C55AE" w:rsidRDefault="000C55AE" w:rsidP="0011495E">
      <w:pPr>
        <w:pStyle w:val="NoSpacing"/>
        <w:jc w:val="both"/>
        <w:rPr>
          <w:rFonts w:ascii="Arial" w:hAnsi="Arial" w:cs="Arial"/>
          <w:b/>
          <w:bCs/>
          <w:iCs/>
          <w:sz w:val="24"/>
          <w:szCs w:val="24"/>
          <w:lang w:val="ro-RO"/>
        </w:rPr>
      </w:pPr>
    </w:p>
    <w:p w14:paraId="1F725FE2" w14:textId="77777777" w:rsidR="00E31116" w:rsidRPr="00D05976" w:rsidRDefault="00E31116" w:rsidP="0011495E">
      <w:pPr>
        <w:pStyle w:val="NoSpacing"/>
        <w:jc w:val="both"/>
        <w:rPr>
          <w:rFonts w:ascii="Arial" w:hAnsi="Arial" w:cs="Arial"/>
          <w:b/>
          <w:bCs/>
          <w:iCs/>
          <w:sz w:val="24"/>
          <w:szCs w:val="24"/>
          <w:lang w:val="ro-RO"/>
        </w:rPr>
      </w:pPr>
    </w:p>
    <w:p w14:paraId="3776FCCE" w14:textId="77777777" w:rsidR="00123717" w:rsidRPr="00A66F43" w:rsidRDefault="00123717" w:rsidP="0011495E">
      <w:pPr>
        <w:pStyle w:val="NoSpacing"/>
        <w:jc w:val="both"/>
        <w:rPr>
          <w:rFonts w:ascii="Arial" w:hAnsi="Arial" w:cs="Arial"/>
          <w:b/>
          <w:sz w:val="24"/>
          <w:szCs w:val="24"/>
          <w:lang w:val="ro-RO"/>
        </w:rPr>
      </w:pPr>
      <w:r w:rsidRPr="00A66F43">
        <w:rPr>
          <w:rFonts w:ascii="Arial" w:hAnsi="Arial" w:cs="Arial"/>
          <w:b/>
          <w:bCs/>
          <w:iCs/>
          <w:sz w:val="24"/>
          <w:szCs w:val="24"/>
          <w:lang w:val="ro-RO"/>
        </w:rPr>
        <w:t>Autorizaţia include condiţiile necesare pentru asigurarea că:</w:t>
      </w:r>
    </w:p>
    <w:p w14:paraId="6ACD4007"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sunt luate toate măsurile adecvate de preven</w:t>
      </w:r>
      <w:r w:rsidR="00D05976">
        <w:rPr>
          <w:rFonts w:ascii="Arial" w:hAnsi="Arial" w:cs="Arial"/>
          <w:bCs/>
          <w:sz w:val="24"/>
          <w:szCs w:val="24"/>
          <w:lang w:val="ro-RO"/>
        </w:rPr>
        <w:t>i</w:t>
      </w:r>
      <w:r w:rsidRPr="00A66F43">
        <w:rPr>
          <w:rFonts w:ascii="Arial" w:hAnsi="Arial" w:cs="Arial"/>
          <w:bCs/>
          <w:sz w:val="24"/>
          <w:szCs w:val="24"/>
          <w:lang w:val="ro-RO"/>
        </w:rPr>
        <w:t>re a poluării, în special prin aplicarea celor mai bune tehnici disponibile;</w:t>
      </w:r>
    </w:p>
    <w:p w14:paraId="5F1E3A89"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nu va fi cauzată nici o poluare semnificativă;</w:t>
      </w:r>
    </w:p>
    <w:p w14:paraId="25B88C7D"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14:paraId="33F24E69"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sunt luate măsuri necesare pentru a preveni accidentele şi a limita consecinţele lor;</w:t>
      </w:r>
    </w:p>
    <w:p w14:paraId="71B6D20E"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este minimizat impactul semnificativ de mediu produs de anumite condiţii altele decît cele normale de funcţionare;</w:t>
      </w:r>
    </w:p>
    <w:p w14:paraId="0DA560F8"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 xml:space="preserve">sunt luate măsurile necesare pentru ca în cazul încetării definitive a activităţii să se evite orice risc de poluare şi să se refacă amplasamentul la o stare satisfăcătoare; </w:t>
      </w:r>
    </w:p>
    <w:p w14:paraId="1C85C391" w14:textId="77777777" w:rsidR="00123717" w:rsidRPr="00A66F43" w:rsidRDefault="00123717" w:rsidP="00ED58A4">
      <w:pPr>
        <w:pStyle w:val="NoSpacing"/>
        <w:numPr>
          <w:ilvl w:val="0"/>
          <w:numId w:val="3"/>
        </w:numPr>
        <w:jc w:val="both"/>
        <w:rPr>
          <w:rFonts w:ascii="Arial" w:hAnsi="Arial" w:cs="Arial"/>
          <w:bCs/>
          <w:sz w:val="24"/>
          <w:szCs w:val="24"/>
          <w:lang w:val="ro-RO"/>
        </w:rPr>
      </w:pPr>
      <w:r w:rsidRPr="00A66F43">
        <w:rPr>
          <w:rFonts w:ascii="Arial" w:hAnsi="Arial" w:cs="Arial"/>
          <w:bCs/>
          <w:sz w:val="24"/>
          <w:szCs w:val="24"/>
          <w:lang w:val="ro-RO"/>
        </w:rPr>
        <w:t>sunt luate măsurile necesare pentru utilizarea eficientă a energiei.</w:t>
      </w:r>
    </w:p>
    <w:p w14:paraId="52AC515D" w14:textId="77777777" w:rsidR="00123717" w:rsidRPr="00A66F43" w:rsidRDefault="00123717" w:rsidP="002C121E">
      <w:pPr>
        <w:pStyle w:val="NoSpacing"/>
        <w:jc w:val="both"/>
        <w:rPr>
          <w:rFonts w:ascii="Arial" w:hAnsi="Arial" w:cs="Arial"/>
          <w:bCs/>
          <w:sz w:val="24"/>
          <w:szCs w:val="24"/>
          <w:lang w:val="ro-RO"/>
        </w:rPr>
      </w:pPr>
      <w:r w:rsidRPr="00A66F43">
        <w:rPr>
          <w:rFonts w:ascii="Arial" w:hAnsi="Arial" w:cs="Arial"/>
          <w:bCs/>
          <w:sz w:val="24"/>
          <w:szCs w:val="24"/>
          <w:lang w:val="ro-RO"/>
        </w:rPr>
        <w:t xml:space="preserve">Autorizaţia integrată de mediu conţine cerinţe de monitorizare adecvate descărcărilor de poluanţi care au loc, cu specificarea metodologiei şi frecvenţei de măsurare şi obligaţia de a furniza autorităţii competente datele solicitate de aceasta pentru verificarea conformării cu autorizaţia. </w:t>
      </w:r>
    </w:p>
    <w:p w14:paraId="32D76B73" w14:textId="77777777" w:rsidR="000B0D15" w:rsidRDefault="000B0D15" w:rsidP="002C121E">
      <w:pPr>
        <w:pStyle w:val="NoSpacing"/>
        <w:ind w:firstLine="360"/>
        <w:jc w:val="both"/>
        <w:rPr>
          <w:rFonts w:ascii="Arial" w:hAnsi="Arial" w:cs="Arial"/>
          <w:b/>
          <w:bCs/>
          <w:sz w:val="24"/>
          <w:szCs w:val="24"/>
          <w:lang w:val="ro-RO"/>
        </w:rPr>
      </w:pPr>
    </w:p>
    <w:p w14:paraId="37BA45C3" w14:textId="77777777" w:rsidR="008C539E" w:rsidRPr="0003391E" w:rsidRDefault="008C539E" w:rsidP="002C121E">
      <w:pPr>
        <w:pStyle w:val="NoSpacing"/>
        <w:ind w:firstLine="360"/>
        <w:jc w:val="both"/>
        <w:rPr>
          <w:rFonts w:ascii="Arial" w:hAnsi="Arial" w:cs="Arial"/>
          <w:b/>
          <w:bCs/>
          <w:sz w:val="24"/>
          <w:szCs w:val="24"/>
          <w:lang w:val="ro-RO"/>
        </w:rPr>
      </w:pPr>
      <w:r w:rsidRPr="0003391E">
        <w:rPr>
          <w:rFonts w:ascii="Arial" w:hAnsi="Arial" w:cs="Arial"/>
          <w:b/>
          <w:bCs/>
          <w:sz w:val="24"/>
          <w:szCs w:val="24"/>
          <w:lang w:val="ro-RO"/>
        </w:rPr>
        <w:t>Societatea</w:t>
      </w:r>
      <w:r w:rsidR="003D6804" w:rsidRPr="0003391E">
        <w:rPr>
          <w:rFonts w:ascii="Arial" w:hAnsi="Arial" w:cs="Arial"/>
          <w:b/>
          <w:bCs/>
          <w:sz w:val="24"/>
          <w:szCs w:val="24"/>
          <w:lang w:val="ro-RO"/>
        </w:rPr>
        <w:t xml:space="preserve"> </w:t>
      </w:r>
      <w:r w:rsidRPr="0003391E">
        <w:rPr>
          <w:rFonts w:ascii="Arial" w:hAnsi="Arial" w:cs="Arial"/>
          <w:b/>
          <w:bCs/>
          <w:sz w:val="24"/>
          <w:szCs w:val="24"/>
          <w:lang w:val="ro-RO"/>
        </w:rPr>
        <w:t xml:space="preserve">intra sub incidenta </w:t>
      </w:r>
      <w:r w:rsidR="00FA0033" w:rsidRPr="0003391E">
        <w:rPr>
          <w:rFonts w:ascii="Arial" w:hAnsi="Arial" w:cs="Arial"/>
          <w:b/>
          <w:bCs/>
          <w:sz w:val="24"/>
          <w:szCs w:val="24"/>
          <w:lang w:val="ro-RO"/>
        </w:rPr>
        <w:t>Legii 59/2016</w:t>
      </w:r>
      <w:r w:rsidRPr="0003391E">
        <w:rPr>
          <w:rFonts w:ascii="Arial" w:hAnsi="Arial" w:cs="Arial"/>
          <w:b/>
          <w:bCs/>
          <w:sz w:val="24"/>
          <w:szCs w:val="24"/>
          <w:lang w:val="ro-RO"/>
        </w:rPr>
        <w:t xml:space="preserve"> privind</w:t>
      </w:r>
      <w:r w:rsidR="00455277" w:rsidRPr="0003391E">
        <w:rPr>
          <w:rFonts w:ascii="Arial" w:hAnsi="Arial" w:cs="Arial"/>
          <w:b/>
          <w:bCs/>
          <w:sz w:val="24"/>
          <w:szCs w:val="24"/>
          <w:lang w:val="ro-RO"/>
        </w:rPr>
        <w:t xml:space="preserve"> controlul </w:t>
      </w:r>
      <w:r w:rsidRPr="0003391E">
        <w:rPr>
          <w:rFonts w:ascii="Arial" w:hAnsi="Arial" w:cs="Arial"/>
          <w:b/>
          <w:bCs/>
          <w:sz w:val="24"/>
          <w:szCs w:val="24"/>
          <w:lang w:val="ro-RO"/>
        </w:rPr>
        <w:t>asupra pericolelor de accident major in care sunt implicate substante periculoase</w:t>
      </w:r>
      <w:r w:rsidR="00675D79" w:rsidRPr="0003391E">
        <w:rPr>
          <w:rFonts w:ascii="Arial" w:hAnsi="Arial" w:cs="Arial"/>
          <w:b/>
          <w:bCs/>
          <w:sz w:val="24"/>
          <w:szCs w:val="24"/>
          <w:lang w:val="ro-RO"/>
        </w:rPr>
        <w:t xml:space="preserve">, ca amplasament de nivel </w:t>
      </w:r>
      <w:r w:rsidR="00455277" w:rsidRPr="0003391E">
        <w:rPr>
          <w:rFonts w:ascii="Arial" w:hAnsi="Arial" w:cs="Arial"/>
          <w:b/>
          <w:bCs/>
          <w:sz w:val="24"/>
          <w:szCs w:val="24"/>
          <w:lang w:val="ro-RO"/>
        </w:rPr>
        <w:t>superior</w:t>
      </w:r>
      <w:r w:rsidR="00675D79" w:rsidRPr="0003391E">
        <w:rPr>
          <w:rFonts w:ascii="Arial" w:hAnsi="Arial" w:cs="Arial"/>
          <w:b/>
          <w:bCs/>
          <w:sz w:val="24"/>
          <w:szCs w:val="24"/>
          <w:lang w:val="ro-RO"/>
        </w:rPr>
        <w:t>.</w:t>
      </w:r>
    </w:p>
    <w:p w14:paraId="764D1E69" w14:textId="1354D3FD" w:rsidR="006C2DCA" w:rsidRPr="000B0D15" w:rsidRDefault="006C2DCA" w:rsidP="000B0D15">
      <w:pPr>
        <w:autoSpaceDE w:val="0"/>
        <w:autoSpaceDN w:val="0"/>
        <w:adjustRightInd w:val="0"/>
        <w:spacing w:after="0" w:line="240" w:lineRule="auto"/>
        <w:ind w:firstLine="360"/>
        <w:jc w:val="both"/>
        <w:rPr>
          <w:rFonts w:ascii="Arial" w:eastAsia="Times New Roman" w:hAnsi="Arial" w:cs="Arial"/>
          <w:b/>
          <w:bCs/>
          <w:sz w:val="24"/>
          <w:szCs w:val="24"/>
          <w:lang w:val="ro-RO" w:eastAsia="ro-RO"/>
        </w:rPr>
      </w:pPr>
      <w:r w:rsidRPr="0003391E">
        <w:rPr>
          <w:rFonts w:ascii="Arial" w:eastAsia="Times New Roman" w:hAnsi="Arial" w:cs="Arial"/>
          <w:b/>
          <w:bCs/>
          <w:sz w:val="24"/>
          <w:szCs w:val="24"/>
          <w:lang w:val="ro-RO" w:eastAsia="ro-RO"/>
        </w:rPr>
        <w:t xml:space="preserve">Societatea intra sub actiunea Legii 188/2018 privind limitarea emisiilor in aer ale anumitor poluanti proveniti de </w:t>
      </w:r>
      <w:r w:rsidR="000B0D15">
        <w:rPr>
          <w:rFonts w:ascii="Arial" w:eastAsia="Times New Roman" w:hAnsi="Arial" w:cs="Arial"/>
          <w:b/>
          <w:bCs/>
          <w:sz w:val="24"/>
          <w:szCs w:val="24"/>
          <w:lang w:val="ro-RO" w:eastAsia="ro-RO"/>
        </w:rPr>
        <w:t xml:space="preserve">la instalatii medii de ardere. </w:t>
      </w:r>
    </w:p>
    <w:p w14:paraId="079495B0" w14:textId="77777777" w:rsidR="002C121E" w:rsidRPr="00A66F43" w:rsidRDefault="002C121E" w:rsidP="002C121E">
      <w:pPr>
        <w:autoSpaceDE w:val="0"/>
        <w:autoSpaceDN w:val="0"/>
        <w:adjustRightInd w:val="0"/>
        <w:spacing w:after="0" w:line="240" w:lineRule="auto"/>
        <w:ind w:firstLine="360"/>
        <w:jc w:val="both"/>
        <w:rPr>
          <w:rFonts w:ascii="Arial" w:eastAsia="Times New Roman" w:hAnsi="Arial" w:cs="Arial"/>
          <w:b/>
          <w:bCs/>
          <w:sz w:val="24"/>
          <w:szCs w:val="24"/>
          <w:lang w:val="ro-RO" w:eastAsia="ro-RO"/>
        </w:rPr>
      </w:pPr>
      <w:r w:rsidRPr="00A66F43">
        <w:rPr>
          <w:rFonts w:ascii="Arial" w:eastAsia="Times New Roman" w:hAnsi="Arial" w:cs="Arial"/>
          <w:b/>
          <w:bCs/>
          <w:sz w:val="24"/>
          <w:szCs w:val="24"/>
          <w:lang w:val="ro-RO" w:eastAsia="ro-RO"/>
        </w:rPr>
        <w:t>Autorizatia integrată de mediu isi pastreaza valabilitatea pe toata perioada in care beneficiarul acesteia obtine viza anuala.</w:t>
      </w:r>
    </w:p>
    <w:p w14:paraId="6A3F45A5" w14:textId="77777777" w:rsidR="002C121E" w:rsidRPr="00A66F43" w:rsidRDefault="002C121E" w:rsidP="00455277">
      <w:pPr>
        <w:autoSpaceDE w:val="0"/>
        <w:autoSpaceDN w:val="0"/>
        <w:adjustRightInd w:val="0"/>
        <w:spacing w:after="0" w:line="240" w:lineRule="auto"/>
        <w:ind w:firstLine="360"/>
        <w:jc w:val="both"/>
        <w:rPr>
          <w:rFonts w:ascii="Arial" w:eastAsia="Times New Roman" w:hAnsi="Arial" w:cs="Arial"/>
          <w:b/>
          <w:bCs/>
          <w:sz w:val="24"/>
          <w:szCs w:val="24"/>
          <w:lang w:val="ro-RO" w:eastAsia="ro-RO"/>
        </w:rPr>
      </w:pPr>
      <w:r w:rsidRPr="00A66F43">
        <w:rPr>
          <w:rFonts w:ascii="Arial" w:eastAsia="Times New Roman" w:hAnsi="Arial" w:cs="Arial"/>
          <w:b/>
          <w:bCs/>
          <w:sz w:val="24"/>
          <w:szCs w:val="24"/>
          <w:lang w:val="ro-RO" w:eastAsia="ro-RO"/>
        </w:rPr>
        <w:t>Viza se solicita si se aplica incepand cu anul urmator emiterii autorizatiei integrate de mediu sau inaintea implinirii unui an de la obtinerea vizei anuale anterioare.</w:t>
      </w:r>
    </w:p>
    <w:p w14:paraId="185FBA70" w14:textId="77777777" w:rsidR="002C121E" w:rsidRPr="00A66F43" w:rsidRDefault="002C121E" w:rsidP="002C121E">
      <w:pPr>
        <w:suppressAutoHyphens/>
        <w:spacing w:after="0" w:line="240" w:lineRule="auto"/>
        <w:ind w:firstLine="360"/>
        <w:jc w:val="both"/>
        <w:rPr>
          <w:rFonts w:ascii="Arial" w:hAnsi="Arial" w:cs="Arial"/>
          <w:b/>
          <w:sz w:val="24"/>
          <w:szCs w:val="24"/>
          <w:lang w:val="ro-RO" w:eastAsia="ar-SA"/>
        </w:rPr>
      </w:pPr>
      <w:r w:rsidRPr="00A66F43">
        <w:rPr>
          <w:rFonts w:ascii="Arial" w:hAnsi="Arial" w:cs="Arial"/>
          <w:b/>
          <w:sz w:val="24"/>
          <w:szCs w:val="24"/>
          <w:lang w:val="ro-RO" w:eastAsia="ar-SA"/>
        </w:rPr>
        <w:t>Verificarea conformarii cu prevederile prezentului act se face de catre Garda de Mediu.</w:t>
      </w:r>
    </w:p>
    <w:p w14:paraId="2B8018F4" w14:textId="77777777" w:rsidR="002C121E" w:rsidRPr="00A66F43" w:rsidRDefault="002C121E" w:rsidP="002C121E">
      <w:pPr>
        <w:suppressAutoHyphens/>
        <w:spacing w:after="0" w:line="240" w:lineRule="auto"/>
        <w:ind w:firstLine="360"/>
        <w:jc w:val="both"/>
        <w:rPr>
          <w:rFonts w:ascii="Arial" w:hAnsi="Arial" w:cs="Arial"/>
          <w:b/>
          <w:sz w:val="24"/>
          <w:szCs w:val="24"/>
          <w:lang w:val="ro-RO" w:eastAsia="ar-SA"/>
        </w:rPr>
      </w:pPr>
      <w:r w:rsidRPr="00A66F43">
        <w:rPr>
          <w:rFonts w:ascii="Arial" w:hAnsi="Arial" w:cs="Arial"/>
          <w:b/>
          <w:sz w:val="24"/>
          <w:szCs w:val="24"/>
          <w:lang w:val="ro-RO" w:eastAsia="ar-SA"/>
        </w:rPr>
        <w:t>Ori de cate ori exista o schimbare de fond a datelor care au stat la baza emiterii autorizatiei integrate de mediu aveti obligatia de a notifica APM Brasov, in vederea revizuirii sau emiterii unei noi autorizatii integrate de mediu.</w:t>
      </w:r>
    </w:p>
    <w:p w14:paraId="6C4A204E" w14:textId="77777777" w:rsidR="002C121E" w:rsidRPr="00A66F43" w:rsidRDefault="002C121E" w:rsidP="002C121E">
      <w:pPr>
        <w:suppressAutoHyphens/>
        <w:spacing w:after="0" w:line="240" w:lineRule="auto"/>
        <w:ind w:firstLine="360"/>
        <w:jc w:val="both"/>
        <w:rPr>
          <w:rFonts w:ascii="Arial" w:hAnsi="Arial" w:cs="Arial"/>
          <w:b/>
          <w:sz w:val="24"/>
          <w:szCs w:val="24"/>
          <w:lang w:eastAsia="ar-SA"/>
        </w:rPr>
      </w:pPr>
      <w:r w:rsidRPr="00A66F43">
        <w:rPr>
          <w:rFonts w:ascii="Arial" w:hAnsi="Arial" w:cs="Arial"/>
          <w:b/>
          <w:sz w:val="24"/>
          <w:szCs w:val="24"/>
          <w:lang w:eastAsia="ar-SA"/>
        </w:rPr>
        <w:t>Nerespectarea prevederilor prezentei autorizații integrate de mediu se sancţionează conform prevederilor legale în vigoare.</w:t>
      </w:r>
    </w:p>
    <w:p w14:paraId="72C63E1A" w14:textId="77777777" w:rsidR="002C121E" w:rsidRPr="00A66F43" w:rsidRDefault="002C121E" w:rsidP="002C121E">
      <w:pPr>
        <w:suppressAutoHyphens/>
        <w:spacing w:after="0" w:line="240" w:lineRule="auto"/>
        <w:ind w:firstLine="360"/>
        <w:jc w:val="both"/>
        <w:rPr>
          <w:rFonts w:ascii="Arial" w:hAnsi="Arial" w:cs="Arial"/>
          <w:b/>
          <w:sz w:val="24"/>
          <w:szCs w:val="24"/>
          <w:lang w:eastAsia="ar-SA"/>
        </w:rPr>
      </w:pPr>
      <w:r w:rsidRPr="00A66F43">
        <w:rPr>
          <w:rFonts w:ascii="Arial" w:hAnsi="Arial" w:cs="Arial"/>
          <w:b/>
          <w:sz w:val="24"/>
          <w:szCs w:val="24"/>
          <w:lang w:eastAsia="ar-SA"/>
        </w:rPr>
        <w:t>In situația modificării actelor normative menționate în prezenta autorizație integrate de mediu, titularul are obligația să se supună prevederilor noilor acte normative intrate în vigoare, ce modifică, completează sau abrogă actele normative vechi.</w:t>
      </w:r>
    </w:p>
    <w:p w14:paraId="3A496FB2" w14:textId="77777777" w:rsidR="002C121E" w:rsidRPr="00A66F43" w:rsidRDefault="002C121E" w:rsidP="002C121E">
      <w:pPr>
        <w:suppressAutoHyphens/>
        <w:spacing w:after="0" w:line="240" w:lineRule="auto"/>
        <w:ind w:firstLine="360"/>
        <w:jc w:val="both"/>
        <w:rPr>
          <w:rFonts w:ascii="Arial" w:hAnsi="Arial" w:cs="Arial"/>
          <w:b/>
          <w:sz w:val="24"/>
          <w:szCs w:val="24"/>
          <w:lang w:eastAsia="ar-SA"/>
        </w:rPr>
      </w:pPr>
      <w:r w:rsidRPr="00A66F43">
        <w:rPr>
          <w:rFonts w:ascii="Arial" w:hAnsi="Arial" w:cs="Arial"/>
          <w:b/>
          <w:sz w:val="24"/>
          <w:szCs w:val="24"/>
          <w:lang w:eastAsia="ar-SA"/>
        </w:rPr>
        <w:t>Litigiile generate de emiterea, revizuirea, suspendarea sau anularea prezentei autorizații integrate de mediu se soluționează de instanțele de contencios administrativ competente, potrivit Legii contenciosului administrativ nr. 554/2004, modificată și completată prin Legea nr. 262/2007.</w:t>
      </w:r>
    </w:p>
    <w:p w14:paraId="2E4ECA12" w14:textId="77777777" w:rsidR="002C121E" w:rsidRPr="00A66F43" w:rsidRDefault="002C121E" w:rsidP="002C121E">
      <w:pPr>
        <w:suppressAutoHyphens/>
        <w:spacing w:after="0" w:line="240" w:lineRule="auto"/>
        <w:ind w:firstLine="357"/>
        <w:jc w:val="both"/>
        <w:rPr>
          <w:rFonts w:ascii="Arial" w:hAnsi="Arial" w:cs="Arial"/>
          <w:b/>
          <w:sz w:val="24"/>
          <w:szCs w:val="24"/>
          <w:lang w:eastAsia="ar-SA"/>
        </w:rPr>
      </w:pPr>
      <w:r w:rsidRPr="00A66F43">
        <w:rPr>
          <w:rFonts w:ascii="Arial" w:hAnsi="Arial" w:cs="Arial"/>
          <w:b/>
          <w:sz w:val="24"/>
          <w:szCs w:val="24"/>
          <w:lang w:eastAsia="ar-SA"/>
        </w:rPr>
        <w:t xml:space="preserve">Pentru legalitatea si autenticitatea documentelor depuse la dosar se face raspunzator titularul. </w:t>
      </w:r>
    </w:p>
    <w:p w14:paraId="1FAAD62E" w14:textId="77777777" w:rsidR="002C121E" w:rsidRDefault="002C121E" w:rsidP="002C121E">
      <w:pPr>
        <w:suppressAutoHyphens/>
        <w:spacing w:after="0" w:line="240" w:lineRule="auto"/>
        <w:ind w:firstLine="357"/>
        <w:jc w:val="both"/>
        <w:rPr>
          <w:rFonts w:ascii="Arial" w:hAnsi="Arial" w:cs="Arial"/>
          <w:b/>
          <w:sz w:val="24"/>
          <w:szCs w:val="24"/>
          <w:lang w:eastAsia="ar-SA"/>
        </w:rPr>
      </w:pPr>
      <w:r w:rsidRPr="00A66F43">
        <w:rPr>
          <w:rFonts w:ascii="Arial" w:hAnsi="Arial" w:cs="Arial"/>
          <w:b/>
          <w:sz w:val="24"/>
          <w:szCs w:val="24"/>
          <w:lang w:eastAsia="ar-SA"/>
        </w:rPr>
        <w:t>Răspunderea pentru corectitudinea informațiilor puse la dispoziția autorității competente pentru protecția mediului și a publicului revine în întregime titularului activității, conform art. 21, alin. (4) din OUG. 195/2005 privind protectia mediului, aprobată cu modificări si completări prin Legea nr. 265/2006, cu modificările si completările ulterioare.</w:t>
      </w:r>
    </w:p>
    <w:p w14:paraId="018EB95B" w14:textId="77777777" w:rsidR="00724E74" w:rsidRDefault="00724E74" w:rsidP="002C121E">
      <w:pPr>
        <w:suppressAutoHyphens/>
        <w:spacing w:after="0" w:line="240" w:lineRule="auto"/>
        <w:ind w:firstLine="357"/>
        <w:jc w:val="both"/>
        <w:rPr>
          <w:rFonts w:ascii="Arial" w:hAnsi="Arial" w:cs="Arial"/>
          <w:b/>
          <w:sz w:val="24"/>
          <w:szCs w:val="24"/>
          <w:lang w:eastAsia="ar-SA"/>
        </w:rPr>
      </w:pPr>
    </w:p>
    <w:p w14:paraId="5B697A26" w14:textId="385539BF" w:rsidR="00123717" w:rsidRPr="00082356" w:rsidRDefault="000B0D15" w:rsidP="00A66F43">
      <w:pPr>
        <w:tabs>
          <w:tab w:val="left" w:pos="2660"/>
        </w:tabs>
        <w:suppressAutoHyphens/>
        <w:spacing w:after="0" w:line="240" w:lineRule="auto"/>
        <w:jc w:val="both"/>
        <w:rPr>
          <w:rFonts w:ascii="Arial" w:hAnsi="Arial" w:cs="Arial"/>
          <w:b/>
          <w:bCs/>
          <w:color w:val="0000FF"/>
          <w:kern w:val="1"/>
          <w:sz w:val="24"/>
          <w:szCs w:val="24"/>
          <w:lang w:val="ro-RO" w:eastAsia="ar-SA"/>
        </w:rPr>
      </w:pPr>
      <w:bookmarkStart w:id="6" w:name="_Toc151439000"/>
      <w:r>
        <w:rPr>
          <w:rFonts w:ascii="Arial" w:hAnsi="Arial" w:cs="Arial"/>
          <w:b/>
          <w:sz w:val="24"/>
          <w:szCs w:val="24"/>
          <w:lang w:val="ro-RO"/>
        </w:rPr>
        <w:t xml:space="preserve">      </w:t>
      </w:r>
      <w:r w:rsidR="00123717" w:rsidRPr="00A66F43">
        <w:rPr>
          <w:rFonts w:ascii="Arial" w:hAnsi="Arial" w:cs="Arial"/>
          <w:b/>
          <w:sz w:val="24"/>
          <w:szCs w:val="24"/>
          <w:lang w:val="ro-RO"/>
        </w:rPr>
        <w:t>3. CATEGORIA DE ACTIVITATE</w:t>
      </w:r>
    </w:p>
    <w:p w14:paraId="787FF671" w14:textId="77777777" w:rsidR="003D0D8B" w:rsidRDefault="003D0D8B" w:rsidP="00082356">
      <w:pPr>
        <w:spacing w:after="0" w:line="240" w:lineRule="auto"/>
        <w:jc w:val="both"/>
        <w:rPr>
          <w:rFonts w:ascii="Arial" w:hAnsi="Arial" w:cs="Arial"/>
          <w:noProof/>
          <w:sz w:val="24"/>
          <w:szCs w:val="24"/>
        </w:rPr>
      </w:pPr>
      <w:r w:rsidRPr="0003391E">
        <w:rPr>
          <w:rFonts w:ascii="Arial" w:hAnsi="Arial" w:cs="Arial"/>
          <w:noProof/>
          <w:sz w:val="24"/>
          <w:szCs w:val="24"/>
        </w:rPr>
        <w:t>Activitatile desfasurate de catre S.C. VIROMET S.A. se incadreaza in prevederile Anexei 1 la Legea 278 / 2013 privind emisiile industriale, cu urmatoarele categorii de activitate:</w:t>
      </w:r>
    </w:p>
    <w:tbl>
      <w:tblPr>
        <w:tblW w:w="0" w:type="auto"/>
        <w:tblInd w:w="108" w:type="dxa"/>
        <w:tblLook w:val="04A0" w:firstRow="1" w:lastRow="0" w:firstColumn="1" w:lastColumn="0" w:noHBand="0" w:noVBand="1"/>
      </w:tblPr>
      <w:tblGrid>
        <w:gridCol w:w="1832"/>
        <w:gridCol w:w="8267"/>
      </w:tblGrid>
      <w:tr w:rsidR="00D92BB2" w:rsidRPr="0003391E" w14:paraId="5C3B61F1" w14:textId="77777777" w:rsidTr="00D92BB2">
        <w:tc>
          <w:tcPr>
            <w:tcW w:w="1843" w:type="dxa"/>
            <w:shd w:val="clear" w:color="auto" w:fill="auto"/>
          </w:tcPr>
          <w:p w14:paraId="661528F0" w14:textId="5BFF5613" w:rsidR="00D92BB2" w:rsidRPr="000B0D15" w:rsidRDefault="00D92BB2" w:rsidP="00D92BB2">
            <w:pPr>
              <w:numPr>
                <w:ilvl w:val="0"/>
                <w:numId w:val="3"/>
              </w:numPr>
              <w:spacing w:after="0" w:line="240" w:lineRule="auto"/>
              <w:ind w:left="357" w:hanging="357"/>
              <w:rPr>
                <w:rFonts w:ascii="Arial" w:hAnsi="Arial" w:cs="Arial"/>
                <w:sz w:val="24"/>
                <w:szCs w:val="24"/>
                <w:lang w:val="it-IT"/>
              </w:rPr>
            </w:pPr>
            <w:r w:rsidRPr="000B0D15">
              <w:rPr>
                <w:rFonts w:ascii="Arial" w:hAnsi="Arial" w:cs="Arial"/>
                <w:sz w:val="24"/>
                <w:szCs w:val="24"/>
                <w:lang w:val="it-IT"/>
              </w:rPr>
              <w:lastRenderedPageBreak/>
              <w:t>pct. 1.1.</w:t>
            </w:r>
          </w:p>
        </w:tc>
        <w:tc>
          <w:tcPr>
            <w:tcW w:w="8363" w:type="dxa"/>
            <w:shd w:val="clear" w:color="auto" w:fill="auto"/>
          </w:tcPr>
          <w:p w14:paraId="54D07593" w14:textId="14D71367" w:rsidR="00D92BB2" w:rsidRPr="000B0D15" w:rsidRDefault="00D92BB2" w:rsidP="00F96177">
            <w:pPr>
              <w:spacing w:after="0" w:line="240" w:lineRule="auto"/>
              <w:jc w:val="both"/>
              <w:rPr>
                <w:rFonts w:ascii="Arial" w:hAnsi="Arial" w:cs="Arial"/>
                <w:sz w:val="24"/>
                <w:szCs w:val="24"/>
                <w:lang w:val="it-IT"/>
              </w:rPr>
            </w:pPr>
            <w:r w:rsidRPr="000B0D15">
              <w:rPr>
                <w:rFonts w:ascii="Arial" w:hAnsi="Arial" w:cs="Arial"/>
                <w:sz w:val="24"/>
                <w:szCs w:val="24"/>
                <w:lang w:val="it-IT"/>
              </w:rPr>
              <w:t>“Arderea combustibililor în instalaţii cu o putere termică nominală totală egală sau mai mare de 50 MW”</w:t>
            </w:r>
          </w:p>
        </w:tc>
      </w:tr>
      <w:tr w:rsidR="00EF7AB7" w:rsidRPr="0003391E" w14:paraId="2C9B33F4" w14:textId="77777777" w:rsidTr="004C47AE">
        <w:tc>
          <w:tcPr>
            <w:tcW w:w="1843" w:type="dxa"/>
            <w:shd w:val="clear" w:color="auto" w:fill="auto"/>
          </w:tcPr>
          <w:p w14:paraId="601E5545" w14:textId="77777777" w:rsidR="00EF7AB7" w:rsidRPr="000B0D15" w:rsidRDefault="00EF7AB7" w:rsidP="004C47AE">
            <w:pPr>
              <w:numPr>
                <w:ilvl w:val="0"/>
                <w:numId w:val="3"/>
              </w:numPr>
              <w:spacing w:after="0" w:line="240" w:lineRule="auto"/>
              <w:ind w:left="357" w:hanging="357"/>
              <w:rPr>
                <w:rFonts w:ascii="Arial" w:hAnsi="Arial" w:cs="Arial"/>
                <w:noProof/>
                <w:sz w:val="24"/>
                <w:szCs w:val="24"/>
              </w:rPr>
            </w:pPr>
            <w:r w:rsidRPr="000B0D15">
              <w:rPr>
                <w:rFonts w:ascii="Arial" w:hAnsi="Arial" w:cs="Arial"/>
                <w:sz w:val="24"/>
                <w:szCs w:val="24"/>
                <w:lang w:val="it-IT"/>
              </w:rPr>
              <w:t>pct. 4.1.b</w:t>
            </w:r>
          </w:p>
        </w:tc>
        <w:tc>
          <w:tcPr>
            <w:tcW w:w="8363" w:type="dxa"/>
            <w:shd w:val="clear" w:color="auto" w:fill="auto"/>
          </w:tcPr>
          <w:p w14:paraId="06BA1A9A" w14:textId="77777777" w:rsidR="00EF7AB7" w:rsidRPr="0003391E" w:rsidRDefault="00EF7AB7" w:rsidP="004C47AE">
            <w:pPr>
              <w:spacing w:after="0" w:line="240" w:lineRule="auto"/>
              <w:jc w:val="both"/>
              <w:rPr>
                <w:rFonts w:ascii="Arial" w:hAnsi="Arial" w:cs="Arial"/>
                <w:i/>
                <w:noProof/>
                <w:sz w:val="24"/>
                <w:szCs w:val="24"/>
              </w:rPr>
            </w:pPr>
            <w:r w:rsidRPr="0003391E">
              <w:rPr>
                <w:rFonts w:ascii="Arial" w:hAnsi="Arial" w:cs="Arial"/>
                <w:i/>
                <w:sz w:val="24"/>
                <w:szCs w:val="24"/>
                <w:lang w:val="it-IT"/>
              </w:rPr>
              <w:t>“</w:t>
            </w:r>
            <w:r w:rsidRPr="0003391E">
              <w:rPr>
                <w:rFonts w:ascii="Arial" w:hAnsi="Arial" w:cs="Arial"/>
                <w:bCs/>
                <w:sz w:val="24"/>
                <w:szCs w:val="24"/>
                <w:lang w:val="it-IT"/>
              </w:rPr>
              <w:t>Producerea compusilor chimici organici, cum sunt hidrocarburile cu continut de oxigen, cum sunt alcoolii, aldehidele, cetonele, acizii carboxilicii, esterii si amestecurile de esteri, acetatii, eterii, peroxizii si rasinile epoxidice”</w:t>
            </w:r>
          </w:p>
        </w:tc>
      </w:tr>
      <w:tr w:rsidR="00EF7AB7" w:rsidRPr="0003391E" w14:paraId="6D52DBE8" w14:textId="77777777" w:rsidTr="004C47AE">
        <w:tc>
          <w:tcPr>
            <w:tcW w:w="1843" w:type="dxa"/>
            <w:shd w:val="clear" w:color="auto" w:fill="auto"/>
          </w:tcPr>
          <w:p w14:paraId="5924DF59" w14:textId="77777777" w:rsidR="00EF7AB7" w:rsidRPr="0003391E" w:rsidRDefault="00EF7AB7" w:rsidP="004C47AE">
            <w:pPr>
              <w:numPr>
                <w:ilvl w:val="0"/>
                <w:numId w:val="3"/>
              </w:numPr>
              <w:spacing w:after="0" w:line="240" w:lineRule="auto"/>
              <w:jc w:val="both"/>
              <w:rPr>
                <w:rFonts w:ascii="Arial" w:hAnsi="Arial" w:cs="Arial"/>
                <w:i/>
                <w:noProof/>
                <w:sz w:val="24"/>
                <w:szCs w:val="24"/>
              </w:rPr>
            </w:pPr>
            <w:r w:rsidRPr="0003391E">
              <w:rPr>
                <w:rFonts w:ascii="Arial" w:hAnsi="Arial" w:cs="Arial"/>
                <w:sz w:val="24"/>
                <w:szCs w:val="24"/>
              </w:rPr>
              <w:t>pct. 5.4.</w:t>
            </w:r>
          </w:p>
        </w:tc>
        <w:tc>
          <w:tcPr>
            <w:tcW w:w="8363" w:type="dxa"/>
            <w:shd w:val="clear" w:color="auto" w:fill="auto"/>
          </w:tcPr>
          <w:p w14:paraId="76992CA6" w14:textId="77777777" w:rsidR="00EF7AB7" w:rsidRPr="0003391E" w:rsidRDefault="00EF7AB7" w:rsidP="004C47AE">
            <w:pPr>
              <w:spacing w:after="0" w:line="240" w:lineRule="auto"/>
              <w:jc w:val="both"/>
              <w:rPr>
                <w:rFonts w:ascii="Arial" w:hAnsi="Arial" w:cs="Arial"/>
                <w:i/>
                <w:noProof/>
                <w:sz w:val="24"/>
                <w:szCs w:val="24"/>
              </w:rPr>
            </w:pPr>
            <w:r w:rsidRPr="0003391E">
              <w:rPr>
                <w:rFonts w:ascii="Arial" w:hAnsi="Arial" w:cs="Arial"/>
                <w:sz w:val="24"/>
                <w:szCs w:val="24"/>
              </w:rPr>
              <w:t>“Depozite de deseuri care primesc peste 10 tone de deseuri pe zi sau cu o capacitate totala de peste 25.000 de tone, cu exceptia depozitelor de deseuri inerte”</w:t>
            </w:r>
          </w:p>
        </w:tc>
      </w:tr>
      <w:tr w:rsidR="00EF7AB7" w:rsidRPr="0003391E" w14:paraId="601DE247" w14:textId="77777777" w:rsidTr="004C47AE">
        <w:tc>
          <w:tcPr>
            <w:tcW w:w="1843" w:type="dxa"/>
            <w:shd w:val="clear" w:color="auto" w:fill="auto"/>
          </w:tcPr>
          <w:p w14:paraId="1ECB3A03" w14:textId="77777777" w:rsidR="00EF7AB7" w:rsidRPr="0003391E" w:rsidRDefault="00EF7AB7" w:rsidP="004C47AE">
            <w:pPr>
              <w:numPr>
                <w:ilvl w:val="0"/>
                <w:numId w:val="3"/>
              </w:numPr>
              <w:spacing w:after="0" w:line="240" w:lineRule="auto"/>
              <w:jc w:val="both"/>
              <w:rPr>
                <w:rFonts w:ascii="Arial" w:hAnsi="Arial" w:cs="Arial"/>
                <w:i/>
                <w:noProof/>
                <w:sz w:val="24"/>
                <w:szCs w:val="24"/>
              </w:rPr>
            </w:pPr>
            <w:r w:rsidRPr="0003391E">
              <w:rPr>
                <w:rFonts w:ascii="Arial" w:hAnsi="Arial" w:cs="Arial"/>
                <w:sz w:val="24"/>
                <w:szCs w:val="24"/>
              </w:rPr>
              <w:t>pct. 6.11.</w:t>
            </w:r>
          </w:p>
        </w:tc>
        <w:tc>
          <w:tcPr>
            <w:tcW w:w="8363" w:type="dxa"/>
            <w:shd w:val="clear" w:color="auto" w:fill="auto"/>
          </w:tcPr>
          <w:p w14:paraId="757D39C3" w14:textId="77777777" w:rsidR="00EF7AB7" w:rsidRPr="0003391E" w:rsidRDefault="00EF7AB7" w:rsidP="004C47AE">
            <w:pPr>
              <w:spacing w:after="0" w:line="240" w:lineRule="auto"/>
              <w:jc w:val="both"/>
              <w:rPr>
                <w:rFonts w:ascii="Arial" w:hAnsi="Arial" w:cs="Arial"/>
                <w:i/>
                <w:noProof/>
                <w:sz w:val="24"/>
                <w:szCs w:val="24"/>
              </w:rPr>
            </w:pPr>
            <w:r w:rsidRPr="0003391E">
              <w:rPr>
                <w:rFonts w:ascii="Arial" w:hAnsi="Arial" w:cs="Arial"/>
                <w:sz w:val="24"/>
                <w:szCs w:val="24"/>
              </w:rPr>
              <w:t>“</w:t>
            </w:r>
            <w:r w:rsidRPr="0003391E">
              <w:rPr>
                <w:rFonts w:ascii="Arial" w:hAnsi="Arial" w:cs="Arial"/>
                <w:bCs/>
                <w:iCs/>
                <w:sz w:val="24"/>
                <w:szCs w:val="24"/>
              </w:rPr>
              <w:t>Epurarea independenta a apelor uzate</w:t>
            </w:r>
            <w:r w:rsidRPr="0003391E">
              <w:rPr>
                <w:rFonts w:ascii="Arial" w:hAnsi="Arial" w:cs="Arial"/>
                <w:bCs/>
                <w:i/>
                <w:iCs/>
                <w:sz w:val="24"/>
                <w:szCs w:val="24"/>
              </w:rPr>
              <w:t xml:space="preserve"> </w:t>
            </w:r>
            <w:r w:rsidRPr="0003391E">
              <w:rPr>
                <w:rFonts w:ascii="Arial" w:hAnsi="Arial" w:cs="Arial"/>
                <w:bCs/>
                <w:iCs/>
                <w:sz w:val="24"/>
                <w:szCs w:val="24"/>
              </w:rPr>
              <w:t>care</w:t>
            </w:r>
            <w:r w:rsidRPr="0003391E">
              <w:rPr>
                <w:rFonts w:ascii="Arial" w:hAnsi="Arial" w:cs="Arial"/>
                <w:sz w:val="24"/>
                <w:szCs w:val="24"/>
              </w:rPr>
              <w:t xml:space="preserve"> nu sunt sub incidenta prevederilor anexei nr. 1 la Hotararea Guvernului nr. 188/2002, cu modificarile si completarile ulterioare, si care sunt evacuate printr-o instalatie mentionata in cap. II din prezenta lege”</w:t>
            </w:r>
          </w:p>
        </w:tc>
      </w:tr>
    </w:tbl>
    <w:p w14:paraId="757EA21E" w14:textId="77777777" w:rsidR="00EF7AB7" w:rsidRPr="00EF7AB7" w:rsidRDefault="00EF7AB7" w:rsidP="00082356">
      <w:pPr>
        <w:spacing w:after="0" w:line="240" w:lineRule="auto"/>
        <w:jc w:val="both"/>
        <w:rPr>
          <w:rFonts w:ascii="Arial" w:hAnsi="Arial" w:cs="Arial"/>
          <w:i/>
          <w:noProof/>
          <w:color w:val="0000FF"/>
          <w:sz w:val="16"/>
          <w:szCs w:val="16"/>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9"/>
        <w:gridCol w:w="2976"/>
        <w:gridCol w:w="1560"/>
      </w:tblGrid>
      <w:tr w:rsidR="00082356" w:rsidRPr="0003391E" w14:paraId="6D72E365" w14:textId="77777777" w:rsidTr="00D05976">
        <w:tc>
          <w:tcPr>
            <w:tcW w:w="5529" w:type="dxa"/>
            <w:shd w:val="clear" w:color="auto" w:fill="C0C0C0"/>
            <w:vAlign w:val="center"/>
          </w:tcPr>
          <w:p w14:paraId="161E616C" w14:textId="77777777" w:rsidR="00A66F43" w:rsidRPr="0003391E" w:rsidRDefault="00A66F43" w:rsidP="00D05976">
            <w:pPr>
              <w:spacing w:after="0" w:line="240" w:lineRule="auto"/>
              <w:ind w:firstLine="720"/>
              <w:jc w:val="center"/>
              <w:rPr>
                <w:rFonts w:ascii="Arial" w:hAnsi="Arial" w:cs="Arial"/>
                <w:b/>
                <w:sz w:val="24"/>
                <w:szCs w:val="24"/>
                <w:lang w:val="ro-RO"/>
              </w:rPr>
            </w:pPr>
            <w:r w:rsidRPr="0003391E">
              <w:rPr>
                <w:rFonts w:ascii="Arial" w:hAnsi="Arial" w:cs="Arial"/>
                <w:b/>
                <w:sz w:val="24"/>
                <w:szCs w:val="24"/>
                <w:lang w:val="ro-RO"/>
              </w:rPr>
              <w:t>Activitate IED</w:t>
            </w:r>
          </w:p>
        </w:tc>
        <w:tc>
          <w:tcPr>
            <w:tcW w:w="2976" w:type="dxa"/>
            <w:shd w:val="clear" w:color="auto" w:fill="C0C0C0"/>
            <w:vAlign w:val="center"/>
          </w:tcPr>
          <w:p w14:paraId="268C1DEA" w14:textId="77777777" w:rsidR="00A66F43" w:rsidRPr="0003391E" w:rsidRDefault="00A66F43" w:rsidP="00D05976">
            <w:pPr>
              <w:spacing w:after="0" w:line="240" w:lineRule="auto"/>
              <w:jc w:val="center"/>
              <w:rPr>
                <w:rFonts w:ascii="Arial" w:hAnsi="Arial" w:cs="Arial"/>
                <w:b/>
                <w:sz w:val="24"/>
                <w:szCs w:val="24"/>
                <w:lang w:val="ro-RO"/>
              </w:rPr>
            </w:pPr>
            <w:r w:rsidRPr="0003391E">
              <w:rPr>
                <w:rFonts w:ascii="Arial" w:hAnsi="Arial" w:cs="Arial"/>
                <w:b/>
                <w:sz w:val="24"/>
                <w:szCs w:val="24"/>
                <w:lang w:val="ro-RO"/>
              </w:rPr>
              <w:t>Capacitate maximă proiectată a instalației</w:t>
            </w:r>
          </w:p>
        </w:tc>
        <w:tc>
          <w:tcPr>
            <w:tcW w:w="1560" w:type="dxa"/>
            <w:shd w:val="clear" w:color="auto" w:fill="C0C0C0"/>
            <w:vAlign w:val="center"/>
          </w:tcPr>
          <w:p w14:paraId="68645DE4" w14:textId="77777777" w:rsidR="00A66F43" w:rsidRPr="0003391E" w:rsidRDefault="00A66F43" w:rsidP="00D05976">
            <w:pPr>
              <w:spacing w:after="0" w:line="240" w:lineRule="auto"/>
              <w:jc w:val="center"/>
              <w:rPr>
                <w:rFonts w:ascii="Arial" w:hAnsi="Arial" w:cs="Arial"/>
                <w:b/>
                <w:sz w:val="24"/>
                <w:szCs w:val="24"/>
                <w:lang w:val="ro-RO"/>
              </w:rPr>
            </w:pPr>
            <w:r w:rsidRPr="0003391E">
              <w:rPr>
                <w:rFonts w:ascii="Arial" w:hAnsi="Arial" w:cs="Arial"/>
                <w:b/>
                <w:sz w:val="24"/>
                <w:szCs w:val="24"/>
                <w:lang w:val="ro-RO"/>
              </w:rPr>
              <w:t>UM</w:t>
            </w:r>
          </w:p>
        </w:tc>
      </w:tr>
      <w:tr w:rsidR="00D92BB2" w:rsidRPr="00D92BB2" w14:paraId="5769DB68" w14:textId="77777777" w:rsidTr="00D92BB2">
        <w:tblPrEx>
          <w:tblCellMar>
            <w:left w:w="108" w:type="dxa"/>
            <w:right w:w="108" w:type="dxa"/>
          </w:tblCellMar>
          <w:tblLook w:val="04A0" w:firstRow="1" w:lastRow="0" w:firstColumn="1" w:lastColumn="0" w:noHBand="0" w:noVBand="1"/>
        </w:tblPrEx>
        <w:trPr>
          <w:cantSplit/>
          <w:trHeight w:val="566"/>
        </w:trPr>
        <w:tc>
          <w:tcPr>
            <w:tcW w:w="5529" w:type="dxa"/>
            <w:tcBorders>
              <w:top w:val="single" w:sz="4" w:space="0" w:color="auto"/>
              <w:left w:val="single" w:sz="4" w:space="0" w:color="auto"/>
              <w:bottom w:val="single" w:sz="4" w:space="0" w:color="auto"/>
              <w:right w:val="single" w:sz="4" w:space="0" w:color="auto"/>
            </w:tcBorders>
            <w:hideMark/>
          </w:tcPr>
          <w:p w14:paraId="61478F63" w14:textId="127F7F80" w:rsidR="007A46FD" w:rsidRPr="008A6759" w:rsidRDefault="00D92BB2" w:rsidP="008A6759">
            <w:pPr>
              <w:spacing w:after="0" w:line="240" w:lineRule="auto"/>
              <w:rPr>
                <w:rFonts w:ascii="Arial" w:hAnsi="Arial" w:cs="Arial"/>
                <w:sz w:val="24"/>
                <w:szCs w:val="24"/>
                <w:lang w:val="fr-FR"/>
              </w:rPr>
            </w:pPr>
            <w:r w:rsidRPr="008A6759">
              <w:rPr>
                <w:rFonts w:ascii="Arial" w:hAnsi="Arial" w:cs="Arial"/>
                <w:sz w:val="24"/>
                <w:szCs w:val="24"/>
                <w:lang w:val="fr-FR"/>
              </w:rPr>
              <w:t>Centrala Termoenergetica (CET)</w:t>
            </w:r>
            <w:r w:rsidRPr="008A6759">
              <w:t xml:space="preserve"> - </w:t>
            </w:r>
            <w:r w:rsidRPr="008A6759">
              <w:rPr>
                <w:rFonts w:ascii="Arial" w:hAnsi="Arial" w:cs="Arial"/>
                <w:sz w:val="24"/>
                <w:szCs w:val="24"/>
                <w:lang w:val="fr-FR"/>
              </w:rPr>
              <w:t>2 caza</w:t>
            </w:r>
            <w:r w:rsidR="008A6759" w:rsidRPr="008A6759">
              <w:rPr>
                <w:rFonts w:ascii="Arial" w:hAnsi="Arial" w:cs="Arial"/>
                <w:sz w:val="24"/>
                <w:szCs w:val="24"/>
                <w:lang w:val="fr-FR"/>
              </w:rPr>
              <w:t xml:space="preserve">ne tip CR12 (CR12/5 si CR12/6) + </w:t>
            </w:r>
            <w:r w:rsidR="007A46FD" w:rsidRPr="008A6759">
              <w:rPr>
                <w:rFonts w:ascii="Arial" w:hAnsi="Arial" w:cs="Arial"/>
                <w:sz w:val="24"/>
                <w:szCs w:val="24"/>
                <w:lang w:val="fr-FR"/>
              </w:rPr>
              <w:t xml:space="preserve">Cazanul  Babcock   </w:t>
            </w:r>
          </w:p>
        </w:tc>
        <w:tc>
          <w:tcPr>
            <w:tcW w:w="2976" w:type="dxa"/>
            <w:tcBorders>
              <w:top w:val="single" w:sz="4" w:space="0" w:color="auto"/>
              <w:left w:val="single" w:sz="4" w:space="0" w:color="auto"/>
              <w:bottom w:val="single" w:sz="4" w:space="0" w:color="auto"/>
              <w:right w:val="single" w:sz="4" w:space="0" w:color="auto"/>
            </w:tcBorders>
          </w:tcPr>
          <w:p w14:paraId="7CEDA647" w14:textId="2945DF1A" w:rsidR="00D92BB2" w:rsidRPr="008A6759" w:rsidRDefault="007A46FD" w:rsidP="00F96177">
            <w:pPr>
              <w:spacing w:after="0" w:line="240" w:lineRule="auto"/>
              <w:jc w:val="center"/>
              <w:rPr>
                <w:rFonts w:ascii="Arial" w:hAnsi="Arial" w:cs="Arial"/>
                <w:sz w:val="24"/>
                <w:szCs w:val="24"/>
                <w:lang w:val="fr-FR"/>
              </w:rPr>
            </w:pPr>
            <w:r w:rsidRPr="008A6759">
              <w:rPr>
                <w:rFonts w:ascii="Arial" w:hAnsi="Arial" w:cs="Arial"/>
                <w:sz w:val="24"/>
                <w:szCs w:val="24"/>
                <w:lang w:val="fr-FR"/>
              </w:rPr>
              <w:t>86,5 MW</w:t>
            </w:r>
          </w:p>
          <w:p w14:paraId="68AA0104" w14:textId="0ACAA726" w:rsidR="00D92BB2" w:rsidRPr="008A6759" w:rsidRDefault="00D92BB2" w:rsidP="00F96177">
            <w:pPr>
              <w:spacing w:after="0" w:line="240" w:lineRule="auto"/>
              <w:jc w:val="center"/>
              <w:rPr>
                <w:rFonts w:ascii="Arial" w:hAnsi="Arial" w:cs="Arial"/>
                <w:sz w:val="24"/>
                <w:szCs w:val="24"/>
                <w:lang w:val="fr-FR"/>
              </w:rPr>
            </w:pPr>
          </w:p>
        </w:tc>
        <w:tc>
          <w:tcPr>
            <w:tcW w:w="1560" w:type="dxa"/>
            <w:tcBorders>
              <w:top w:val="single" w:sz="4" w:space="0" w:color="auto"/>
              <w:left w:val="single" w:sz="4" w:space="0" w:color="auto"/>
              <w:bottom w:val="single" w:sz="4" w:space="0" w:color="auto"/>
              <w:right w:val="single" w:sz="4" w:space="0" w:color="auto"/>
            </w:tcBorders>
          </w:tcPr>
          <w:p w14:paraId="1E485176" w14:textId="375AAFBA" w:rsidR="00D92BB2" w:rsidRPr="000B0D15" w:rsidRDefault="00D92BB2" w:rsidP="00F96177">
            <w:pPr>
              <w:spacing w:after="0" w:line="240" w:lineRule="auto"/>
              <w:jc w:val="center"/>
              <w:rPr>
                <w:rFonts w:ascii="Arial" w:hAnsi="Arial" w:cs="Arial"/>
                <w:sz w:val="24"/>
                <w:szCs w:val="24"/>
                <w:lang w:val="fr-FR"/>
              </w:rPr>
            </w:pPr>
            <w:r w:rsidRPr="000B0D15">
              <w:rPr>
                <w:rFonts w:ascii="Arial" w:hAnsi="Arial" w:cs="Arial"/>
                <w:sz w:val="24"/>
                <w:szCs w:val="24"/>
                <w:lang w:val="fr-FR"/>
              </w:rPr>
              <w:t>MW</w:t>
            </w:r>
          </w:p>
        </w:tc>
      </w:tr>
      <w:tr w:rsidR="00082356" w:rsidRPr="0003391E" w14:paraId="5881FD7D" w14:textId="77777777" w:rsidTr="00716B76">
        <w:tblPrEx>
          <w:tblCellMar>
            <w:left w:w="108" w:type="dxa"/>
            <w:right w:w="108" w:type="dxa"/>
          </w:tblCellMar>
          <w:tblLook w:val="04A0" w:firstRow="1" w:lastRow="0" w:firstColumn="1" w:lastColumn="0" w:noHBand="0" w:noVBand="1"/>
        </w:tblPrEx>
        <w:trPr>
          <w:cantSplit/>
          <w:trHeight w:val="566"/>
        </w:trPr>
        <w:tc>
          <w:tcPr>
            <w:tcW w:w="5529" w:type="dxa"/>
            <w:tcBorders>
              <w:top w:val="single" w:sz="4" w:space="0" w:color="auto"/>
              <w:left w:val="single" w:sz="4" w:space="0" w:color="auto"/>
              <w:bottom w:val="single" w:sz="4" w:space="0" w:color="auto"/>
              <w:right w:val="single" w:sz="4" w:space="0" w:color="auto"/>
            </w:tcBorders>
            <w:hideMark/>
          </w:tcPr>
          <w:p w14:paraId="6B8A8549" w14:textId="77777777" w:rsidR="00082356" w:rsidRPr="0003391E" w:rsidRDefault="00082356" w:rsidP="00BF468E">
            <w:pPr>
              <w:spacing w:after="0" w:line="240" w:lineRule="auto"/>
              <w:rPr>
                <w:rFonts w:ascii="Arial" w:hAnsi="Arial" w:cs="Arial"/>
                <w:i/>
                <w:iCs/>
                <w:sz w:val="24"/>
                <w:szCs w:val="24"/>
                <w:lang w:val="it-IT"/>
              </w:rPr>
            </w:pPr>
            <w:r w:rsidRPr="0003391E">
              <w:rPr>
                <w:rFonts w:ascii="Arial" w:hAnsi="Arial" w:cs="Arial"/>
                <w:b/>
                <w:bCs/>
                <w:i/>
                <w:iCs/>
                <w:sz w:val="24"/>
                <w:szCs w:val="24"/>
                <w:lang w:val="it-IT"/>
              </w:rPr>
              <w:t>Sectia Metanol</w:t>
            </w:r>
            <w:r w:rsidRPr="0003391E">
              <w:rPr>
                <w:rFonts w:ascii="Arial" w:hAnsi="Arial" w:cs="Arial"/>
                <w:i/>
                <w:iCs/>
                <w:sz w:val="24"/>
                <w:szCs w:val="24"/>
                <w:lang w:val="it-IT"/>
              </w:rPr>
              <w:t>:</w:t>
            </w:r>
          </w:p>
          <w:p w14:paraId="3C283B6E" w14:textId="77777777" w:rsidR="00082356" w:rsidRPr="0003391E" w:rsidRDefault="00082356" w:rsidP="00442ACD">
            <w:pPr>
              <w:numPr>
                <w:ilvl w:val="0"/>
                <w:numId w:val="23"/>
              </w:numPr>
              <w:spacing w:after="0" w:line="240" w:lineRule="auto"/>
              <w:rPr>
                <w:rFonts w:ascii="Arial" w:hAnsi="Arial" w:cs="Arial"/>
                <w:sz w:val="24"/>
                <w:szCs w:val="24"/>
                <w:lang w:val="it-IT"/>
              </w:rPr>
            </w:pPr>
            <w:r w:rsidRPr="0003391E">
              <w:rPr>
                <w:rFonts w:ascii="Arial" w:hAnsi="Arial" w:cs="Arial"/>
                <w:sz w:val="24"/>
                <w:szCs w:val="24"/>
                <w:lang w:val="it-IT"/>
              </w:rPr>
              <w:t>Instalatia Metanol IV si Instalatia Metanol III;</w:t>
            </w:r>
          </w:p>
          <w:p w14:paraId="6E7CB2D1" w14:textId="77777777" w:rsidR="00082356" w:rsidRPr="0003391E" w:rsidRDefault="00082356" w:rsidP="00442ACD">
            <w:pPr>
              <w:numPr>
                <w:ilvl w:val="0"/>
                <w:numId w:val="23"/>
              </w:numPr>
              <w:spacing w:after="0" w:line="240" w:lineRule="auto"/>
              <w:rPr>
                <w:rFonts w:ascii="Arial" w:hAnsi="Arial" w:cs="Arial"/>
                <w:sz w:val="24"/>
                <w:szCs w:val="24"/>
                <w:lang w:val="fr-FR"/>
              </w:rPr>
            </w:pPr>
            <w:r w:rsidRPr="0003391E">
              <w:rPr>
                <w:rFonts w:ascii="Arial" w:hAnsi="Arial" w:cs="Arial"/>
                <w:sz w:val="24"/>
                <w:szCs w:val="24"/>
                <w:lang w:val="it-IT"/>
              </w:rPr>
              <w:t>Instalatia NG1000;</w:t>
            </w:r>
          </w:p>
        </w:tc>
        <w:tc>
          <w:tcPr>
            <w:tcW w:w="2976" w:type="dxa"/>
            <w:tcBorders>
              <w:top w:val="single" w:sz="4" w:space="0" w:color="auto"/>
              <w:left w:val="single" w:sz="4" w:space="0" w:color="auto"/>
              <w:bottom w:val="single" w:sz="4" w:space="0" w:color="auto"/>
              <w:right w:val="single" w:sz="4" w:space="0" w:color="auto"/>
            </w:tcBorders>
            <w:hideMark/>
          </w:tcPr>
          <w:p w14:paraId="40E4DD2F" w14:textId="77777777" w:rsidR="00082356" w:rsidRPr="0003391E" w:rsidRDefault="00082356" w:rsidP="00BF468E">
            <w:pPr>
              <w:spacing w:after="0" w:line="240" w:lineRule="auto"/>
              <w:jc w:val="center"/>
              <w:rPr>
                <w:rFonts w:ascii="Arial" w:hAnsi="Arial" w:cs="Arial"/>
                <w:sz w:val="24"/>
                <w:szCs w:val="24"/>
                <w:lang w:val="fr-FR"/>
              </w:rPr>
            </w:pPr>
          </w:p>
          <w:p w14:paraId="27062539"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225.000</w:t>
            </w:r>
          </w:p>
          <w:p w14:paraId="31CECAAF"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3.120</w:t>
            </w:r>
          </w:p>
        </w:tc>
        <w:tc>
          <w:tcPr>
            <w:tcW w:w="1560" w:type="dxa"/>
            <w:tcBorders>
              <w:top w:val="single" w:sz="4" w:space="0" w:color="auto"/>
              <w:left w:val="single" w:sz="4" w:space="0" w:color="auto"/>
              <w:bottom w:val="single" w:sz="4" w:space="0" w:color="auto"/>
              <w:right w:val="single" w:sz="4" w:space="0" w:color="auto"/>
            </w:tcBorders>
          </w:tcPr>
          <w:p w14:paraId="65426048" w14:textId="77777777" w:rsidR="00082356" w:rsidRPr="0003391E" w:rsidRDefault="00082356" w:rsidP="00BF468E">
            <w:pPr>
              <w:spacing w:after="0" w:line="240" w:lineRule="auto"/>
              <w:jc w:val="center"/>
              <w:rPr>
                <w:rFonts w:ascii="Arial" w:hAnsi="Arial" w:cs="Arial"/>
                <w:sz w:val="24"/>
                <w:szCs w:val="24"/>
                <w:lang w:val="fr-FR"/>
              </w:rPr>
            </w:pPr>
          </w:p>
          <w:p w14:paraId="3E7499A6" w14:textId="77777777" w:rsidR="00082356" w:rsidRPr="0003391E" w:rsidRDefault="00716B7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t</w:t>
            </w:r>
            <w:r w:rsidR="00082356" w:rsidRPr="0003391E">
              <w:rPr>
                <w:rFonts w:ascii="Arial" w:hAnsi="Arial" w:cs="Arial"/>
                <w:sz w:val="24"/>
                <w:szCs w:val="24"/>
                <w:lang w:val="fr-FR"/>
              </w:rPr>
              <w:t>one</w:t>
            </w:r>
            <w:r w:rsidRPr="0003391E">
              <w:rPr>
                <w:rFonts w:ascii="Arial" w:hAnsi="Arial" w:cs="Arial"/>
                <w:sz w:val="24"/>
                <w:szCs w:val="24"/>
                <w:lang w:val="fr-FR"/>
              </w:rPr>
              <w:t>/an</w:t>
            </w:r>
          </w:p>
          <w:p w14:paraId="1A3759F0"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mii mc</w:t>
            </w:r>
            <w:r w:rsidR="00716B76" w:rsidRPr="0003391E">
              <w:rPr>
                <w:rFonts w:ascii="Arial" w:hAnsi="Arial" w:cs="Arial"/>
                <w:sz w:val="24"/>
                <w:szCs w:val="24"/>
                <w:lang w:val="fr-FR"/>
              </w:rPr>
              <w:t>/an</w:t>
            </w:r>
          </w:p>
        </w:tc>
      </w:tr>
      <w:tr w:rsidR="00082356" w:rsidRPr="0003391E" w14:paraId="6E930684" w14:textId="77777777" w:rsidTr="00716B76">
        <w:tblPrEx>
          <w:tblCellMar>
            <w:left w:w="108" w:type="dxa"/>
            <w:right w:w="108" w:type="dxa"/>
          </w:tblCellMar>
          <w:tblLook w:val="04A0" w:firstRow="1" w:lastRow="0" w:firstColumn="1" w:lastColumn="0" w:noHBand="0" w:noVBand="1"/>
        </w:tblPrEx>
        <w:trPr>
          <w:cantSplit/>
        </w:trPr>
        <w:tc>
          <w:tcPr>
            <w:tcW w:w="5529" w:type="dxa"/>
            <w:tcBorders>
              <w:top w:val="single" w:sz="4" w:space="0" w:color="auto"/>
              <w:left w:val="single" w:sz="4" w:space="0" w:color="auto"/>
              <w:bottom w:val="single" w:sz="4" w:space="0" w:color="auto"/>
              <w:right w:val="single" w:sz="4" w:space="0" w:color="auto"/>
            </w:tcBorders>
            <w:hideMark/>
          </w:tcPr>
          <w:p w14:paraId="0DE6922F" w14:textId="77777777" w:rsidR="00082356" w:rsidRPr="0003391E" w:rsidRDefault="00082356" w:rsidP="00BF468E">
            <w:pPr>
              <w:spacing w:after="0" w:line="240" w:lineRule="auto"/>
              <w:rPr>
                <w:rFonts w:ascii="Arial" w:hAnsi="Arial" w:cs="Arial"/>
                <w:i/>
                <w:iCs/>
                <w:sz w:val="24"/>
                <w:szCs w:val="24"/>
                <w:lang w:val="it-IT"/>
              </w:rPr>
            </w:pPr>
            <w:r w:rsidRPr="0003391E">
              <w:rPr>
                <w:rFonts w:ascii="Arial" w:hAnsi="Arial" w:cs="Arial"/>
                <w:b/>
                <w:bCs/>
                <w:i/>
                <w:iCs/>
                <w:sz w:val="24"/>
                <w:szCs w:val="24"/>
                <w:lang w:val="it-IT"/>
              </w:rPr>
              <w:t>Sectia Rasini</w:t>
            </w:r>
            <w:r w:rsidRPr="0003391E">
              <w:rPr>
                <w:rFonts w:ascii="Arial" w:hAnsi="Arial" w:cs="Arial"/>
                <w:i/>
                <w:iCs/>
                <w:sz w:val="24"/>
                <w:szCs w:val="24"/>
                <w:lang w:val="it-IT"/>
              </w:rPr>
              <w:t>:</w:t>
            </w:r>
          </w:p>
          <w:p w14:paraId="2A5B08CA" w14:textId="44979135" w:rsidR="00082356" w:rsidRDefault="00082356" w:rsidP="00442ACD">
            <w:pPr>
              <w:numPr>
                <w:ilvl w:val="0"/>
                <w:numId w:val="23"/>
              </w:numPr>
              <w:spacing w:after="0" w:line="240" w:lineRule="auto"/>
              <w:rPr>
                <w:rFonts w:ascii="Arial" w:hAnsi="Arial" w:cs="Arial"/>
                <w:sz w:val="24"/>
                <w:szCs w:val="24"/>
                <w:lang w:val="it-IT"/>
              </w:rPr>
            </w:pPr>
            <w:r w:rsidRPr="0003391E">
              <w:rPr>
                <w:rFonts w:ascii="Arial" w:hAnsi="Arial" w:cs="Arial"/>
                <w:sz w:val="24"/>
                <w:szCs w:val="24"/>
                <w:lang w:val="it-IT"/>
              </w:rPr>
              <w:t>Instalatie PRECONDENSAT UF80 / UF70; Antiaglomerant</w:t>
            </w:r>
          </w:p>
          <w:p w14:paraId="05AA8609" w14:textId="01DE75D6" w:rsidR="00682AFF" w:rsidRPr="0003391E" w:rsidRDefault="008B2C7C" w:rsidP="008B2C7C">
            <w:pPr>
              <w:numPr>
                <w:ilvl w:val="0"/>
                <w:numId w:val="23"/>
              </w:numPr>
              <w:spacing w:after="0" w:line="240" w:lineRule="auto"/>
              <w:rPr>
                <w:rFonts w:ascii="Arial" w:hAnsi="Arial" w:cs="Arial"/>
                <w:sz w:val="24"/>
                <w:szCs w:val="24"/>
                <w:lang w:val="it-IT"/>
              </w:rPr>
            </w:pPr>
            <w:r w:rsidRPr="008B2C7C">
              <w:rPr>
                <w:rFonts w:ascii="Arial" w:hAnsi="Arial" w:cs="Arial"/>
                <w:sz w:val="24"/>
                <w:szCs w:val="24"/>
                <w:lang w:val="it-IT"/>
              </w:rPr>
              <w:t>Instalatie pentru fabricarea rasinilor ureo-formaldehidice</w:t>
            </w:r>
          </w:p>
          <w:p w14:paraId="016CE941" w14:textId="34A0D723" w:rsidR="00082356" w:rsidRPr="00394929" w:rsidRDefault="00082356" w:rsidP="00D8651D">
            <w:pPr>
              <w:numPr>
                <w:ilvl w:val="0"/>
                <w:numId w:val="23"/>
              </w:numPr>
              <w:spacing w:after="0" w:line="240" w:lineRule="auto"/>
              <w:rPr>
                <w:rFonts w:ascii="Arial" w:hAnsi="Arial" w:cs="Arial"/>
                <w:bCs/>
                <w:sz w:val="24"/>
                <w:szCs w:val="24"/>
                <w:lang w:val="pt-BR"/>
              </w:rPr>
            </w:pPr>
            <w:r w:rsidRPr="00394929">
              <w:rPr>
                <w:rFonts w:ascii="Arial" w:hAnsi="Arial" w:cs="Arial"/>
                <w:sz w:val="24"/>
                <w:szCs w:val="24"/>
                <w:lang w:val="it-IT"/>
              </w:rPr>
              <w:t>Instalatie microproductie</w:t>
            </w:r>
            <w:r w:rsidR="00394929" w:rsidRPr="00394929">
              <w:rPr>
                <w:rFonts w:ascii="Arial" w:hAnsi="Arial" w:cs="Arial"/>
                <w:sz w:val="24"/>
                <w:szCs w:val="24"/>
                <w:lang w:val="it-IT"/>
              </w:rPr>
              <w:t xml:space="preserve"> (</w:t>
            </w:r>
            <w:r w:rsidR="00394929">
              <w:rPr>
                <w:rFonts w:ascii="Arial" w:hAnsi="Arial" w:cs="Arial"/>
                <w:sz w:val="24"/>
                <w:szCs w:val="24"/>
                <w:lang w:val="it-IT"/>
              </w:rPr>
              <w:t>fabricare r</w:t>
            </w:r>
            <w:r w:rsidRPr="00394929">
              <w:rPr>
                <w:rFonts w:ascii="Arial" w:hAnsi="Arial" w:cs="Arial"/>
                <w:sz w:val="24"/>
                <w:szCs w:val="24"/>
                <w:lang w:val="it-IT"/>
              </w:rPr>
              <w:t>asini ureo-formaldehidice, melaminice si fenolice</w:t>
            </w:r>
            <w:r w:rsidRPr="00394929">
              <w:rPr>
                <w:rFonts w:ascii="Arial" w:hAnsi="Arial" w:cs="Arial"/>
                <w:bCs/>
                <w:sz w:val="24"/>
                <w:szCs w:val="24"/>
                <w:lang w:val="it-IT"/>
              </w:rPr>
              <w:t>;</w:t>
            </w:r>
          </w:p>
          <w:p w14:paraId="401538E1" w14:textId="77777777" w:rsidR="00082356" w:rsidRPr="008B2C7C" w:rsidRDefault="00082356" w:rsidP="00442ACD">
            <w:pPr>
              <w:numPr>
                <w:ilvl w:val="0"/>
                <w:numId w:val="23"/>
              </w:numPr>
              <w:spacing w:after="0" w:line="240" w:lineRule="auto"/>
              <w:rPr>
                <w:rFonts w:ascii="Arial" w:hAnsi="Arial" w:cs="Arial"/>
                <w:b/>
                <w:bCs/>
                <w:i/>
                <w:iCs/>
                <w:sz w:val="24"/>
                <w:szCs w:val="24"/>
                <w:lang w:val="it-IT"/>
              </w:rPr>
            </w:pPr>
            <w:r w:rsidRPr="0003391E">
              <w:rPr>
                <w:rFonts w:ascii="Arial" w:hAnsi="Arial" w:cs="Arial"/>
                <w:sz w:val="24"/>
                <w:szCs w:val="24"/>
                <w:lang w:val="fr-FR"/>
              </w:rPr>
              <w:t>Instalatie pentru fabricare intaritori;</w:t>
            </w:r>
          </w:p>
          <w:p w14:paraId="4A3D1B1C" w14:textId="2C2FF96E" w:rsidR="008B2C7C" w:rsidRPr="008B2C7C" w:rsidRDefault="008B2C7C" w:rsidP="00442ACD">
            <w:pPr>
              <w:numPr>
                <w:ilvl w:val="0"/>
                <w:numId w:val="23"/>
              </w:numPr>
              <w:spacing w:after="0" w:line="240" w:lineRule="auto"/>
              <w:rPr>
                <w:rFonts w:ascii="Arial" w:hAnsi="Arial" w:cs="Arial"/>
                <w:bCs/>
                <w:iCs/>
                <w:sz w:val="24"/>
                <w:szCs w:val="24"/>
                <w:lang w:val="it-IT"/>
              </w:rPr>
            </w:pPr>
            <w:r w:rsidRPr="008B2C7C">
              <w:rPr>
                <w:rFonts w:ascii="Arial" w:hAnsi="Arial" w:cs="Arial"/>
                <w:bCs/>
                <w:iCs/>
                <w:sz w:val="24"/>
                <w:szCs w:val="24"/>
              </w:rPr>
              <w:t>Instalatie fabricare azot lichid</w:t>
            </w:r>
          </w:p>
        </w:tc>
        <w:tc>
          <w:tcPr>
            <w:tcW w:w="2976" w:type="dxa"/>
            <w:tcBorders>
              <w:top w:val="single" w:sz="4" w:space="0" w:color="auto"/>
              <w:left w:val="single" w:sz="4" w:space="0" w:color="auto"/>
              <w:bottom w:val="single" w:sz="4" w:space="0" w:color="auto"/>
              <w:right w:val="single" w:sz="4" w:space="0" w:color="auto"/>
            </w:tcBorders>
            <w:hideMark/>
          </w:tcPr>
          <w:p w14:paraId="2545D95E" w14:textId="77777777" w:rsidR="00082356" w:rsidRPr="0003391E" w:rsidRDefault="00082356" w:rsidP="00BF468E">
            <w:pPr>
              <w:pStyle w:val="Header"/>
              <w:jc w:val="center"/>
              <w:rPr>
                <w:rFonts w:ascii="Arial" w:hAnsi="Arial" w:cs="Arial"/>
                <w:b/>
                <w:i/>
                <w:sz w:val="24"/>
                <w:szCs w:val="24"/>
                <w:lang w:val="fr-FR"/>
              </w:rPr>
            </w:pPr>
          </w:p>
          <w:p w14:paraId="6AA43F78" w14:textId="380A8114" w:rsidR="00082356" w:rsidRPr="0003391E" w:rsidRDefault="006E3D18" w:rsidP="00BF468E">
            <w:pPr>
              <w:pStyle w:val="Header"/>
              <w:jc w:val="center"/>
              <w:rPr>
                <w:rFonts w:ascii="Arial" w:hAnsi="Arial" w:cs="Arial"/>
                <w:sz w:val="24"/>
                <w:szCs w:val="24"/>
                <w:lang w:val="fr-FR"/>
              </w:rPr>
            </w:pPr>
            <w:r>
              <w:rPr>
                <w:rFonts w:ascii="Arial" w:hAnsi="Arial" w:cs="Arial"/>
                <w:sz w:val="24"/>
                <w:szCs w:val="24"/>
                <w:lang w:val="fr-FR"/>
              </w:rPr>
              <w:t>55</w:t>
            </w:r>
            <w:r w:rsidR="00082356" w:rsidRPr="0003391E">
              <w:rPr>
                <w:rFonts w:ascii="Arial" w:hAnsi="Arial" w:cs="Arial"/>
                <w:sz w:val="24"/>
                <w:szCs w:val="24"/>
                <w:lang w:val="fr-FR"/>
              </w:rPr>
              <w:t>.000</w:t>
            </w:r>
          </w:p>
          <w:p w14:paraId="3A23BE0E" w14:textId="77777777" w:rsidR="00082356" w:rsidRPr="0003391E" w:rsidRDefault="00082356" w:rsidP="00BF468E">
            <w:pPr>
              <w:pStyle w:val="Header"/>
              <w:jc w:val="center"/>
              <w:rPr>
                <w:rFonts w:ascii="Arial" w:hAnsi="Arial" w:cs="Arial"/>
                <w:sz w:val="24"/>
                <w:szCs w:val="24"/>
                <w:lang w:val="fr-FR"/>
              </w:rPr>
            </w:pPr>
          </w:p>
          <w:p w14:paraId="083EE24D" w14:textId="0A251ECB" w:rsidR="00082356" w:rsidRPr="0003391E" w:rsidRDefault="006E3D18" w:rsidP="00BF468E">
            <w:pPr>
              <w:pStyle w:val="Header"/>
              <w:jc w:val="center"/>
              <w:rPr>
                <w:rFonts w:ascii="Arial" w:hAnsi="Arial" w:cs="Arial"/>
                <w:sz w:val="24"/>
                <w:szCs w:val="24"/>
                <w:lang w:val="fr-FR"/>
              </w:rPr>
            </w:pPr>
            <w:r>
              <w:rPr>
                <w:rFonts w:ascii="Arial" w:hAnsi="Arial" w:cs="Arial"/>
                <w:sz w:val="24"/>
                <w:szCs w:val="24"/>
                <w:lang w:val="fr-FR"/>
              </w:rPr>
              <w:t>90</w:t>
            </w:r>
            <w:r w:rsidR="00082356" w:rsidRPr="0003391E">
              <w:rPr>
                <w:rFonts w:ascii="Arial" w:hAnsi="Arial" w:cs="Arial"/>
                <w:sz w:val="24"/>
                <w:szCs w:val="24"/>
                <w:lang w:val="fr-FR"/>
              </w:rPr>
              <w:t>.000</w:t>
            </w:r>
          </w:p>
          <w:p w14:paraId="72339FB1" w14:textId="77777777" w:rsidR="008B2C7C" w:rsidRDefault="008B2C7C" w:rsidP="008B2C7C">
            <w:pPr>
              <w:pStyle w:val="Header"/>
              <w:tabs>
                <w:tab w:val="left" w:pos="660"/>
                <w:tab w:val="center" w:pos="1380"/>
              </w:tabs>
              <w:rPr>
                <w:rFonts w:ascii="Arial" w:hAnsi="Arial" w:cs="Arial"/>
                <w:sz w:val="24"/>
                <w:szCs w:val="24"/>
                <w:lang w:val="fr-FR"/>
              </w:rPr>
            </w:pPr>
            <w:r>
              <w:rPr>
                <w:rFonts w:ascii="Arial" w:hAnsi="Arial" w:cs="Arial"/>
                <w:sz w:val="24"/>
                <w:szCs w:val="24"/>
                <w:lang w:val="fr-FR"/>
              </w:rPr>
              <w:tab/>
            </w:r>
          </w:p>
          <w:p w14:paraId="0FCF0CFB" w14:textId="7722115D" w:rsidR="00082356" w:rsidRPr="0003391E" w:rsidRDefault="008B2C7C" w:rsidP="008B2C7C">
            <w:pPr>
              <w:pStyle w:val="Header"/>
              <w:tabs>
                <w:tab w:val="left" w:pos="660"/>
                <w:tab w:val="center" w:pos="1380"/>
              </w:tabs>
              <w:rPr>
                <w:rFonts w:ascii="Arial" w:hAnsi="Arial" w:cs="Arial"/>
                <w:sz w:val="24"/>
                <w:szCs w:val="24"/>
                <w:lang w:val="fr-FR"/>
              </w:rPr>
            </w:pPr>
            <w:r>
              <w:rPr>
                <w:rFonts w:ascii="Arial" w:hAnsi="Arial" w:cs="Arial"/>
                <w:sz w:val="24"/>
                <w:szCs w:val="24"/>
                <w:lang w:val="fr-FR"/>
              </w:rPr>
              <w:t xml:space="preserve">          </w:t>
            </w:r>
            <w:r>
              <w:rPr>
                <w:rFonts w:ascii="Arial" w:hAnsi="Arial" w:cs="Arial"/>
                <w:sz w:val="24"/>
                <w:szCs w:val="24"/>
                <w:lang w:val="fr-FR"/>
              </w:rPr>
              <w:tab/>
            </w:r>
            <w:r w:rsidR="00082356" w:rsidRPr="0003391E">
              <w:rPr>
                <w:rFonts w:ascii="Arial" w:hAnsi="Arial" w:cs="Arial"/>
                <w:sz w:val="24"/>
                <w:szCs w:val="24"/>
                <w:lang w:val="fr-FR"/>
              </w:rPr>
              <w:t>2</w:t>
            </w:r>
            <w:r w:rsidR="00716B76" w:rsidRPr="0003391E">
              <w:rPr>
                <w:rFonts w:ascii="Arial" w:hAnsi="Arial" w:cs="Arial"/>
                <w:sz w:val="24"/>
                <w:szCs w:val="24"/>
                <w:lang w:val="fr-FR"/>
              </w:rPr>
              <w:t>.</w:t>
            </w:r>
            <w:r w:rsidR="00082356" w:rsidRPr="0003391E">
              <w:rPr>
                <w:rFonts w:ascii="Arial" w:hAnsi="Arial" w:cs="Arial"/>
                <w:sz w:val="24"/>
                <w:szCs w:val="24"/>
                <w:lang w:val="fr-FR"/>
              </w:rPr>
              <w:t>000</w:t>
            </w:r>
          </w:p>
          <w:p w14:paraId="0939B10E" w14:textId="77777777" w:rsidR="00394929" w:rsidRDefault="00394929" w:rsidP="00BF468E">
            <w:pPr>
              <w:pStyle w:val="Header"/>
              <w:jc w:val="center"/>
              <w:rPr>
                <w:rFonts w:ascii="Arial" w:hAnsi="Arial" w:cs="Arial"/>
                <w:sz w:val="24"/>
                <w:szCs w:val="24"/>
                <w:lang w:val="fr-FR"/>
              </w:rPr>
            </w:pPr>
          </w:p>
          <w:p w14:paraId="7F2A5249" w14:textId="77777777" w:rsidR="00082356" w:rsidRDefault="00082356" w:rsidP="00BF468E">
            <w:pPr>
              <w:pStyle w:val="Header"/>
              <w:jc w:val="center"/>
              <w:rPr>
                <w:rFonts w:ascii="Arial" w:hAnsi="Arial" w:cs="Arial"/>
                <w:sz w:val="24"/>
                <w:szCs w:val="24"/>
                <w:lang w:val="fr-FR"/>
              </w:rPr>
            </w:pPr>
            <w:r w:rsidRPr="0003391E">
              <w:rPr>
                <w:rFonts w:ascii="Arial" w:hAnsi="Arial" w:cs="Arial"/>
                <w:sz w:val="24"/>
                <w:szCs w:val="24"/>
                <w:lang w:val="fr-FR"/>
              </w:rPr>
              <w:t>240</w:t>
            </w:r>
          </w:p>
          <w:p w14:paraId="1531A312" w14:textId="5444B7FA" w:rsidR="008B2C7C" w:rsidRPr="0003391E" w:rsidRDefault="008B2C7C" w:rsidP="00BF468E">
            <w:pPr>
              <w:pStyle w:val="Header"/>
              <w:jc w:val="center"/>
              <w:rPr>
                <w:rFonts w:ascii="Arial" w:hAnsi="Arial" w:cs="Arial"/>
                <w:sz w:val="24"/>
                <w:szCs w:val="24"/>
                <w:lang w:val="fr-FR"/>
              </w:rPr>
            </w:pPr>
            <w:r>
              <w:rPr>
                <w:rFonts w:ascii="Arial" w:hAnsi="Arial" w:cs="Arial"/>
                <w:sz w:val="24"/>
                <w:szCs w:val="24"/>
                <w:lang w:val="fr-FR"/>
              </w:rPr>
              <w:t>3120 mii</w:t>
            </w:r>
          </w:p>
        </w:tc>
        <w:tc>
          <w:tcPr>
            <w:tcW w:w="1560" w:type="dxa"/>
            <w:tcBorders>
              <w:top w:val="single" w:sz="4" w:space="0" w:color="auto"/>
              <w:left w:val="single" w:sz="4" w:space="0" w:color="auto"/>
              <w:bottom w:val="single" w:sz="4" w:space="0" w:color="auto"/>
              <w:right w:val="single" w:sz="4" w:space="0" w:color="auto"/>
            </w:tcBorders>
          </w:tcPr>
          <w:p w14:paraId="2C49B19F" w14:textId="77777777" w:rsidR="00082356" w:rsidRPr="0003391E" w:rsidRDefault="00082356" w:rsidP="00BF468E">
            <w:pPr>
              <w:pStyle w:val="Header"/>
              <w:jc w:val="center"/>
              <w:rPr>
                <w:rFonts w:ascii="Arial" w:hAnsi="Arial" w:cs="Arial"/>
                <w:sz w:val="24"/>
                <w:szCs w:val="24"/>
                <w:lang w:val="fr-FR"/>
              </w:rPr>
            </w:pPr>
          </w:p>
          <w:p w14:paraId="5B8E9470"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tone</w:t>
            </w:r>
            <w:r w:rsidR="00716B76" w:rsidRPr="0003391E">
              <w:rPr>
                <w:rFonts w:ascii="Arial" w:hAnsi="Arial" w:cs="Arial"/>
                <w:sz w:val="24"/>
                <w:szCs w:val="24"/>
                <w:lang w:val="fr-FR"/>
              </w:rPr>
              <w:t>/an</w:t>
            </w:r>
          </w:p>
          <w:p w14:paraId="07E17571" w14:textId="77777777" w:rsidR="00082356" w:rsidRPr="0003391E" w:rsidRDefault="00082356" w:rsidP="00BF468E">
            <w:pPr>
              <w:spacing w:after="0" w:line="240" w:lineRule="auto"/>
              <w:jc w:val="center"/>
              <w:rPr>
                <w:rFonts w:ascii="Arial" w:hAnsi="Arial" w:cs="Arial"/>
                <w:sz w:val="24"/>
                <w:szCs w:val="24"/>
                <w:lang w:val="fr-FR"/>
              </w:rPr>
            </w:pPr>
          </w:p>
          <w:p w14:paraId="6F6320FA"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tone</w:t>
            </w:r>
            <w:r w:rsidR="00716B76" w:rsidRPr="0003391E">
              <w:rPr>
                <w:rFonts w:ascii="Arial" w:hAnsi="Arial" w:cs="Arial"/>
                <w:sz w:val="24"/>
                <w:szCs w:val="24"/>
                <w:lang w:val="fr-FR"/>
              </w:rPr>
              <w:t>/an</w:t>
            </w:r>
          </w:p>
          <w:p w14:paraId="48F5081D" w14:textId="77777777" w:rsidR="00082356" w:rsidRPr="0003391E" w:rsidRDefault="00082356" w:rsidP="00BF468E">
            <w:pPr>
              <w:spacing w:after="0" w:line="240" w:lineRule="auto"/>
              <w:jc w:val="center"/>
              <w:rPr>
                <w:rFonts w:ascii="Arial" w:hAnsi="Arial" w:cs="Arial"/>
                <w:sz w:val="24"/>
                <w:szCs w:val="24"/>
                <w:lang w:val="fr-FR"/>
              </w:rPr>
            </w:pPr>
          </w:p>
          <w:p w14:paraId="7B450C96" w14:textId="77777777" w:rsidR="00082356" w:rsidRPr="0003391E"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tone</w:t>
            </w:r>
            <w:r w:rsidR="00716B76" w:rsidRPr="0003391E">
              <w:rPr>
                <w:rFonts w:ascii="Arial" w:hAnsi="Arial" w:cs="Arial"/>
                <w:sz w:val="24"/>
                <w:szCs w:val="24"/>
                <w:lang w:val="fr-FR"/>
              </w:rPr>
              <w:t>/an</w:t>
            </w:r>
          </w:p>
          <w:p w14:paraId="27B5D17C" w14:textId="77777777" w:rsidR="008B2C7C" w:rsidRDefault="008B2C7C" w:rsidP="00BF468E">
            <w:pPr>
              <w:spacing w:after="0" w:line="240" w:lineRule="auto"/>
              <w:jc w:val="center"/>
              <w:rPr>
                <w:rFonts w:ascii="Arial" w:hAnsi="Arial" w:cs="Arial"/>
                <w:sz w:val="24"/>
                <w:szCs w:val="24"/>
                <w:lang w:val="fr-FR"/>
              </w:rPr>
            </w:pPr>
          </w:p>
          <w:p w14:paraId="00D5D284" w14:textId="77777777" w:rsidR="00082356" w:rsidRDefault="00082356" w:rsidP="00BF468E">
            <w:pPr>
              <w:spacing w:after="0" w:line="240" w:lineRule="auto"/>
              <w:jc w:val="center"/>
              <w:rPr>
                <w:rFonts w:ascii="Arial" w:hAnsi="Arial" w:cs="Arial"/>
                <w:sz w:val="24"/>
                <w:szCs w:val="24"/>
                <w:lang w:val="fr-FR"/>
              </w:rPr>
            </w:pPr>
            <w:r w:rsidRPr="0003391E">
              <w:rPr>
                <w:rFonts w:ascii="Arial" w:hAnsi="Arial" w:cs="Arial"/>
                <w:sz w:val="24"/>
                <w:szCs w:val="24"/>
                <w:lang w:val="fr-FR"/>
              </w:rPr>
              <w:t>tone</w:t>
            </w:r>
            <w:r w:rsidR="00716B76" w:rsidRPr="0003391E">
              <w:rPr>
                <w:rFonts w:ascii="Arial" w:hAnsi="Arial" w:cs="Arial"/>
                <w:sz w:val="24"/>
                <w:szCs w:val="24"/>
                <w:lang w:val="fr-FR"/>
              </w:rPr>
              <w:t>/an</w:t>
            </w:r>
          </w:p>
          <w:p w14:paraId="2300BE58" w14:textId="02478E14" w:rsidR="008B2C7C" w:rsidRPr="0003391E" w:rsidRDefault="008B2C7C" w:rsidP="00BF468E">
            <w:pPr>
              <w:spacing w:after="0" w:line="240" w:lineRule="auto"/>
              <w:jc w:val="center"/>
              <w:rPr>
                <w:rFonts w:ascii="Arial" w:hAnsi="Arial" w:cs="Arial"/>
                <w:sz w:val="24"/>
                <w:szCs w:val="24"/>
                <w:lang w:val="fr-FR"/>
              </w:rPr>
            </w:pPr>
            <w:r>
              <w:rPr>
                <w:rFonts w:ascii="Arial" w:hAnsi="Arial" w:cs="Arial"/>
                <w:sz w:val="24"/>
                <w:szCs w:val="24"/>
                <w:lang w:val="fr-FR"/>
              </w:rPr>
              <w:t>mc/an</w:t>
            </w:r>
          </w:p>
        </w:tc>
      </w:tr>
      <w:tr w:rsidR="00716B76" w:rsidRPr="0003391E" w14:paraId="01C501B9" w14:textId="77777777" w:rsidTr="00716B76">
        <w:tblPrEx>
          <w:tblCellMar>
            <w:left w:w="108" w:type="dxa"/>
            <w:right w:w="108" w:type="dxa"/>
          </w:tblCellMar>
          <w:tblLook w:val="04A0" w:firstRow="1" w:lastRow="0" w:firstColumn="1" w:lastColumn="0" w:noHBand="0" w:noVBand="1"/>
        </w:tblPrEx>
        <w:trPr>
          <w:cantSplit/>
        </w:trPr>
        <w:tc>
          <w:tcPr>
            <w:tcW w:w="5529" w:type="dxa"/>
            <w:tcBorders>
              <w:top w:val="single" w:sz="4" w:space="0" w:color="auto"/>
              <w:left w:val="single" w:sz="4" w:space="0" w:color="auto"/>
              <w:bottom w:val="single" w:sz="4" w:space="0" w:color="auto"/>
              <w:right w:val="single" w:sz="4" w:space="0" w:color="auto"/>
            </w:tcBorders>
          </w:tcPr>
          <w:p w14:paraId="196DD9E9" w14:textId="77777777" w:rsidR="00716B76" w:rsidRPr="0003391E" w:rsidRDefault="00716B76" w:rsidP="00BF468E">
            <w:pPr>
              <w:spacing w:after="0" w:line="240" w:lineRule="auto"/>
              <w:rPr>
                <w:rFonts w:ascii="Arial" w:hAnsi="Arial" w:cs="Arial"/>
                <w:b/>
                <w:bCs/>
                <w:i/>
                <w:iCs/>
                <w:sz w:val="24"/>
                <w:szCs w:val="24"/>
                <w:lang w:val="it-IT"/>
              </w:rPr>
            </w:pPr>
            <w:r w:rsidRPr="0003391E">
              <w:rPr>
                <w:rFonts w:ascii="Arial" w:hAnsi="Arial" w:cs="Arial"/>
                <w:b/>
                <w:bCs/>
                <w:i/>
                <w:iCs/>
                <w:sz w:val="24"/>
                <w:szCs w:val="24"/>
                <w:lang w:val="it-IT"/>
              </w:rPr>
              <w:t>Depozite de deseuri industriale nepericuloase</w:t>
            </w:r>
          </w:p>
        </w:tc>
        <w:tc>
          <w:tcPr>
            <w:tcW w:w="2976" w:type="dxa"/>
            <w:tcBorders>
              <w:top w:val="single" w:sz="4" w:space="0" w:color="auto"/>
              <w:left w:val="single" w:sz="4" w:space="0" w:color="auto"/>
              <w:bottom w:val="single" w:sz="4" w:space="0" w:color="auto"/>
              <w:right w:val="single" w:sz="4" w:space="0" w:color="auto"/>
            </w:tcBorders>
          </w:tcPr>
          <w:p w14:paraId="264D7F1C" w14:textId="77777777" w:rsidR="00716B76" w:rsidRPr="0003391E" w:rsidRDefault="00716B76" w:rsidP="00BF468E">
            <w:pPr>
              <w:pStyle w:val="Header"/>
              <w:jc w:val="center"/>
              <w:rPr>
                <w:rFonts w:ascii="Arial" w:hAnsi="Arial" w:cs="Arial"/>
                <w:sz w:val="24"/>
                <w:szCs w:val="24"/>
                <w:lang w:val="fr-FR"/>
              </w:rPr>
            </w:pPr>
            <w:r w:rsidRPr="0003391E">
              <w:rPr>
                <w:rFonts w:ascii="Arial" w:hAnsi="Arial" w:cs="Arial"/>
                <w:sz w:val="24"/>
                <w:szCs w:val="24"/>
                <w:lang w:val="fr-FR"/>
              </w:rPr>
              <w:t>72.332</w:t>
            </w:r>
          </w:p>
        </w:tc>
        <w:tc>
          <w:tcPr>
            <w:tcW w:w="1560" w:type="dxa"/>
            <w:tcBorders>
              <w:top w:val="single" w:sz="4" w:space="0" w:color="auto"/>
              <w:left w:val="single" w:sz="4" w:space="0" w:color="auto"/>
              <w:bottom w:val="single" w:sz="4" w:space="0" w:color="auto"/>
              <w:right w:val="single" w:sz="4" w:space="0" w:color="auto"/>
            </w:tcBorders>
          </w:tcPr>
          <w:p w14:paraId="0612293F" w14:textId="77777777" w:rsidR="00716B76" w:rsidRPr="0003391E" w:rsidRDefault="00716B76" w:rsidP="00BF468E">
            <w:pPr>
              <w:pStyle w:val="Header"/>
              <w:jc w:val="center"/>
              <w:rPr>
                <w:rFonts w:ascii="Arial" w:hAnsi="Arial" w:cs="Arial"/>
                <w:sz w:val="24"/>
                <w:szCs w:val="24"/>
                <w:lang w:val="fr-FR"/>
              </w:rPr>
            </w:pPr>
            <w:r w:rsidRPr="0003391E">
              <w:rPr>
                <w:rFonts w:ascii="Arial" w:hAnsi="Arial" w:cs="Arial"/>
                <w:sz w:val="24"/>
                <w:szCs w:val="24"/>
                <w:lang w:val="fr-FR"/>
              </w:rPr>
              <w:t>tone</w:t>
            </w:r>
          </w:p>
        </w:tc>
      </w:tr>
      <w:tr w:rsidR="00082356" w:rsidRPr="0003391E" w14:paraId="4A720748" w14:textId="77777777" w:rsidTr="00716B76">
        <w:tblPrEx>
          <w:tblCellMar>
            <w:left w:w="108" w:type="dxa"/>
            <w:right w:w="108" w:type="dxa"/>
          </w:tblCellMar>
          <w:tblLook w:val="04A0" w:firstRow="1" w:lastRow="0" w:firstColumn="1" w:lastColumn="0" w:noHBand="0" w:noVBand="1"/>
        </w:tblPrEx>
        <w:trPr>
          <w:cantSplit/>
        </w:trPr>
        <w:tc>
          <w:tcPr>
            <w:tcW w:w="5529" w:type="dxa"/>
            <w:tcBorders>
              <w:top w:val="single" w:sz="4" w:space="0" w:color="auto"/>
              <w:left w:val="single" w:sz="4" w:space="0" w:color="auto"/>
              <w:bottom w:val="single" w:sz="4" w:space="0" w:color="auto"/>
              <w:right w:val="single" w:sz="4" w:space="0" w:color="auto"/>
            </w:tcBorders>
          </w:tcPr>
          <w:p w14:paraId="7DDFD3A5" w14:textId="77777777" w:rsidR="00082356" w:rsidRPr="0003391E" w:rsidRDefault="00082356" w:rsidP="00BF468E">
            <w:pPr>
              <w:spacing w:after="0" w:line="240" w:lineRule="auto"/>
              <w:rPr>
                <w:rFonts w:ascii="Arial" w:hAnsi="Arial" w:cs="Arial"/>
                <w:b/>
                <w:bCs/>
                <w:i/>
                <w:iCs/>
                <w:sz w:val="24"/>
                <w:szCs w:val="24"/>
                <w:lang w:val="fr-FR"/>
              </w:rPr>
            </w:pPr>
            <w:r w:rsidRPr="0003391E">
              <w:rPr>
                <w:rFonts w:ascii="Arial" w:hAnsi="Arial" w:cs="Arial"/>
                <w:b/>
                <w:bCs/>
                <w:i/>
                <w:iCs/>
                <w:sz w:val="24"/>
                <w:szCs w:val="24"/>
                <w:lang w:val="fr-FR"/>
              </w:rPr>
              <w:t>Statia de tratare ape uzate</w:t>
            </w:r>
          </w:p>
        </w:tc>
        <w:tc>
          <w:tcPr>
            <w:tcW w:w="2976" w:type="dxa"/>
            <w:tcBorders>
              <w:top w:val="single" w:sz="4" w:space="0" w:color="auto"/>
              <w:left w:val="single" w:sz="4" w:space="0" w:color="auto"/>
              <w:bottom w:val="single" w:sz="4" w:space="0" w:color="auto"/>
              <w:right w:val="single" w:sz="4" w:space="0" w:color="auto"/>
            </w:tcBorders>
            <w:vAlign w:val="center"/>
          </w:tcPr>
          <w:p w14:paraId="0EC75F0D" w14:textId="7834C6C8" w:rsidR="00082356" w:rsidRPr="0003391E" w:rsidRDefault="006B56EB" w:rsidP="00BF468E">
            <w:pPr>
              <w:spacing w:after="0" w:line="240" w:lineRule="auto"/>
              <w:jc w:val="center"/>
              <w:rPr>
                <w:rFonts w:ascii="Arial" w:hAnsi="Arial" w:cs="Arial"/>
                <w:sz w:val="24"/>
                <w:szCs w:val="24"/>
                <w:lang w:val="it-IT"/>
              </w:rPr>
            </w:pPr>
            <w:r>
              <w:rPr>
                <w:rFonts w:ascii="Arial" w:hAnsi="Arial" w:cs="Arial"/>
                <w:sz w:val="24"/>
                <w:szCs w:val="24"/>
                <w:lang w:val="it-IT"/>
              </w:rPr>
              <w:t>60.000</w:t>
            </w:r>
          </w:p>
        </w:tc>
        <w:tc>
          <w:tcPr>
            <w:tcW w:w="1560" w:type="dxa"/>
            <w:tcBorders>
              <w:top w:val="single" w:sz="4" w:space="0" w:color="auto"/>
              <w:left w:val="single" w:sz="4" w:space="0" w:color="auto"/>
              <w:bottom w:val="single" w:sz="4" w:space="0" w:color="auto"/>
              <w:right w:val="single" w:sz="4" w:space="0" w:color="auto"/>
            </w:tcBorders>
          </w:tcPr>
          <w:p w14:paraId="119634BE" w14:textId="72612223" w:rsidR="00082356" w:rsidRPr="0003391E" w:rsidRDefault="006B56EB" w:rsidP="00BF468E">
            <w:pPr>
              <w:spacing w:after="0" w:line="240" w:lineRule="auto"/>
              <w:jc w:val="center"/>
              <w:rPr>
                <w:rFonts w:ascii="Arial" w:hAnsi="Arial" w:cs="Arial"/>
                <w:sz w:val="24"/>
                <w:szCs w:val="24"/>
                <w:lang w:val="it-IT"/>
              </w:rPr>
            </w:pPr>
            <w:r>
              <w:rPr>
                <w:rFonts w:ascii="Arial" w:hAnsi="Arial" w:cs="Arial"/>
                <w:sz w:val="24"/>
                <w:szCs w:val="24"/>
                <w:lang w:val="it-IT"/>
              </w:rPr>
              <w:t>mc/an</w:t>
            </w:r>
          </w:p>
        </w:tc>
      </w:tr>
    </w:tbl>
    <w:bookmarkEnd w:id="6"/>
    <w:p w14:paraId="3AFE77A4" w14:textId="1F6E56E7" w:rsidR="00716B76" w:rsidRPr="00C058CF" w:rsidRDefault="00D92BB2" w:rsidP="00C058CF">
      <w:pPr>
        <w:pStyle w:val="NoSpacing"/>
        <w:jc w:val="both"/>
        <w:rPr>
          <w:rFonts w:ascii="Arial" w:hAnsi="Arial" w:cs="Arial"/>
          <w:bCs/>
          <w:sz w:val="24"/>
          <w:szCs w:val="24"/>
        </w:rPr>
      </w:pPr>
      <w:r w:rsidRPr="00C058CF">
        <w:rPr>
          <w:rFonts w:ascii="Arial" w:hAnsi="Arial" w:cs="Arial"/>
          <w:bCs/>
          <w:sz w:val="24"/>
          <w:szCs w:val="24"/>
        </w:rPr>
        <w:t xml:space="preserve">*Prin agregare, cele două Centrale Termice dezvoltă o putere termică de 81 MW, ceea ce le clasifică </w:t>
      </w:r>
      <w:r w:rsidR="00C058CF" w:rsidRPr="00C058CF">
        <w:rPr>
          <w:rFonts w:ascii="Arial" w:hAnsi="Arial" w:cs="Arial"/>
          <w:bCs/>
          <w:sz w:val="24"/>
          <w:szCs w:val="24"/>
        </w:rPr>
        <w:t>drept</w:t>
      </w:r>
      <w:r w:rsidRPr="00C058CF">
        <w:rPr>
          <w:rFonts w:ascii="Arial" w:hAnsi="Arial" w:cs="Arial"/>
          <w:bCs/>
          <w:sz w:val="24"/>
          <w:szCs w:val="24"/>
        </w:rPr>
        <w:t xml:space="preserve"> Instalație IED. Nefiind asociabil celor doua surse fixe (coșurilor de evacuare gaze arse) un coș virtual de emisii în atmosferă, fiecare Centrală termică se încadrează ca Instalație medie de ardere, conform Legii 188/2018 privind limitarea emisiilor în aer ale anumitor poluanți proveniți de la instalații medii de ardere.</w:t>
      </w:r>
    </w:p>
    <w:p w14:paraId="4F4092D6" w14:textId="77777777" w:rsidR="009E0228" w:rsidRPr="00C058CF" w:rsidRDefault="009E0228" w:rsidP="009E0228">
      <w:pPr>
        <w:spacing w:after="0" w:line="240" w:lineRule="auto"/>
        <w:rPr>
          <w:rFonts w:ascii="Arial" w:hAnsi="Arial" w:cs="Arial"/>
          <w:b/>
          <w:sz w:val="24"/>
          <w:szCs w:val="24"/>
        </w:rPr>
      </w:pPr>
      <w:r w:rsidRPr="00C058CF">
        <w:rPr>
          <w:rFonts w:ascii="Arial" w:hAnsi="Arial" w:cs="Arial"/>
          <w:b/>
          <w:sz w:val="24"/>
          <w:szCs w:val="24"/>
        </w:rPr>
        <w:t xml:space="preserve">A. </w:t>
      </w:r>
      <w:r w:rsidRPr="00C058CF">
        <w:rPr>
          <w:rFonts w:ascii="Arial" w:hAnsi="Arial" w:cs="Arial"/>
          <w:b/>
          <w:iCs/>
          <w:sz w:val="24"/>
          <w:szCs w:val="24"/>
        </w:rPr>
        <w:t xml:space="preserve">Activitati </w:t>
      </w:r>
      <w:r w:rsidRPr="00C058CF">
        <w:rPr>
          <w:rFonts w:ascii="Arial" w:hAnsi="Arial" w:cs="Arial"/>
          <w:b/>
          <w:bCs/>
          <w:sz w:val="24"/>
          <w:szCs w:val="24"/>
        </w:rPr>
        <w:t>legate tehnic de activitatea de productie</w:t>
      </w:r>
      <w:r w:rsidRPr="00C058CF">
        <w:rPr>
          <w:rFonts w:ascii="Arial" w:hAnsi="Arial" w:cs="Arial"/>
          <w:b/>
          <w:sz w:val="24"/>
          <w:szCs w:val="24"/>
        </w:rPr>
        <w:t xml:space="preserve">: </w:t>
      </w:r>
    </w:p>
    <w:p w14:paraId="7B4E07C9"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depozitari si manipulari materii prime lichide si solide</w:t>
      </w:r>
    </w:p>
    <w:p w14:paraId="7B8DA75F" w14:textId="77777777" w:rsidR="009E0228" w:rsidRPr="00C058CF" w:rsidRDefault="009E0228" w:rsidP="009E0228">
      <w:pPr>
        <w:numPr>
          <w:ilvl w:val="0"/>
          <w:numId w:val="106"/>
        </w:numPr>
        <w:spacing w:after="0" w:line="240" w:lineRule="auto"/>
        <w:jc w:val="both"/>
        <w:rPr>
          <w:rFonts w:ascii="Arial" w:hAnsi="Arial" w:cs="Arial"/>
          <w:b/>
          <w:bCs/>
          <w:sz w:val="24"/>
          <w:szCs w:val="24"/>
          <w:lang w:val="fr-FR"/>
        </w:rPr>
      </w:pPr>
      <w:r w:rsidRPr="00C058CF">
        <w:rPr>
          <w:rFonts w:ascii="Arial" w:hAnsi="Arial" w:cs="Arial"/>
          <w:sz w:val="24"/>
          <w:szCs w:val="24"/>
        </w:rPr>
        <w:t xml:space="preserve">depozitari </w:t>
      </w:r>
      <w:r w:rsidRPr="00C058CF">
        <w:rPr>
          <w:rFonts w:ascii="Arial" w:hAnsi="Arial" w:cs="Arial"/>
          <w:sz w:val="24"/>
          <w:szCs w:val="24"/>
          <w:lang w:val="fr-FR"/>
        </w:rPr>
        <w:t>si manipulari de produse finite</w:t>
      </w:r>
    </w:p>
    <w:p w14:paraId="045AE35F" w14:textId="1F1238A4" w:rsidR="009E0228" w:rsidRPr="00C058CF" w:rsidRDefault="009E0228" w:rsidP="009E0228">
      <w:pPr>
        <w:numPr>
          <w:ilvl w:val="0"/>
          <w:numId w:val="106"/>
        </w:numPr>
        <w:spacing w:after="0" w:line="240" w:lineRule="auto"/>
        <w:jc w:val="both"/>
        <w:rPr>
          <w:rFonts w:ascii="Arial" w:hAnsi="Arial" w:cs="Arial"/>
          <w:b/>
          <w:bCs/>
          <w:sz w:val="24"/>
          <w:szCs w:val="24"/>
          <w:lang w:val="fr-FR"/>
        </w:rPr>
      </w:pPr>
      <w:r w:rsidRPr="00C058CF">
        <w:rPr>
          <w:rFonts w:ascii="Arial" w:hAnsi="Arial" w:cs="Arial"/>
          <w:sz w:val="24"/>
          <w:szCs w:val="24"/>
        </w:rPr>
        <w:t>obtinere apa calda si abur</w:t>
      </w:r>
      <w:r w:rsidR="005760B0" w:rsidRPr="00C058CF">
        <w:rPr>
          <w:rFonts w:ascii="Arial" w:hAnsi="Arial" w:cs="Arial"/>
          <w:sz w:val="24"/>
          <w:szCs w:val="24"/>
        </w:rPr>
        <w:t xml:space="preserve"> </w:t>
      </w:r>
    </w:p>
    <w:p w14:paraId="2DD170BB" w14:textId="77777777" w:rsidR="009E0228" w:rsidRPr="00C058CF" w:rsidRDefault="009E0228" w:rsidP="009E0228">
      <w:pPr>
        <w:numPr>
          <w:ilvl w:val="0"/>
          <w:numId w:val="106"/>
        </w:numPr>
        <w:spacing w:after="0" w:line="240" w:lineRule="auto"/>
        <w:jc w:val="both"/>
        <w:rPr>
          <w:rFonts w:ascii="Arial" w:hAnsi="Arial" w:cs="Arial"/>
          <w:b/>
          <w:bCs/>
          <w:sz w:val="24"/>
          <w:szCs w:val="24"/>
          <w:lang w:val="fr-FR"/>
        </w:rPr>
      </w:pPr>
      <w:r w:rsidRPr="00C058CF">
        <w:rPr>
          <w:rFonts w:ascii="Arial" w:hAnsi="Arial" w:cs="Arial"/>
          <w:sz w:val="24"/>
          <w:szCs w:val="24"/>
        </w:rPr>
        <w:t>obtinere apa demineralizata</w:t>
      </w:r>
      <w:r w:rsidR="005760B0" w:rsidRPr="00C058CF">
        <w:rPr>
          <w:rFonts w:ascii="Arial" w:hAnsi="Arial" w:cs="Arial"/>
          <w:sz w:val="24"/>
          <w:szCs w:val="24"/>
        </w:rPr>
        <w:t xml:space="preserve">: </w:t>
      </w:r>
      <w:r w:rsidR="005760B0" w:rsidRPr="00C058CF">
        <w:rPr>
          <w:rFonts w:ascii="Arial" w:hAnsi="Arial" w:cs="Arial"/>
          <w:sz w:val="24"/>
          <w:szCs w:val="24"/>
          <w:lang w:val="it-IT"/>
        </w:rPr>
        <w:t>instalatia de demineralizare de la CET si Metanol</w:t>
      </w:r>
    </w:p>
    <w:p w14:paraId="56DE78C5" w14:textId="77777777" w:rsidR="009E0228" w:rsidRPr="00C058CF" w:rsidRDefault="009E0228" w:rsidP="009E0228">
      <w:pPr>
        <w:numPr>
          <w:ilvl w:val="0"/>
          <w:numId w:val="106"/>
        </w:numPr>
        <w:spacing w:after="0" w:line="240" w:lineRule="auto"/>
        <w:jc w:val="both"/>
        <w:rPr>
          <w:rFonts w:ascii="Arial" w:hAnsi="Arial" w:cs="Arial"/>
          <w:b/>
          <w:bCs/>
          <w:sz w:val="24"/>
          <w:szCs w:val="24"/>
          <w:lang w:val="fr-FR"/>
        </w:rPr>
      </w:pPr>
      <w:r w:rsidRPr="00C058CF">
        <w:rPr>
          <w:rFonts w:ascii="Arial" w:hAnsi="Arial" w:cs="Arial"/>
          <w:sz w:val="24"/>
          <w:szCs w:val="24"/>
        </w:rPr>
        <w:t>obtinere aer comprimat</w:t>
      </w:r>
    </w:p>
    <w:p w14:paraId="2FCBF84E" w14:textId="77777777" w:rsidR="009E0228" w:rsidRPr="00C058CF" w:rsidRDefault="009E0228" w:rsidP="009E0228">
      <w:pPr>
        <w:numPr>
          <w:ilvl w:val="0"/>
          <w:numId w:val="106"/>
        </w:numPr>
        <w:spacing w:after="0" w:line="240" w:lineRule="auto"/>
        <w:jc w:val="both"/>
        <w:rPr>
          <w:rFonts w:ascii="Arial" w:hAnsi="Arial" w:cs="Arial"/>
          <w:b/>
          <w:bCs/>
          <w:sz w:val="24"/>
          <w:szCs w:val="24"/>
          <w:lang w:val="fr-FR"/>
        </w:rPr>
      </w:pPr>
      <w:r w:rsidRPr="00C058CF">
        <w:rPr>
          <w:rFonts w:ascii="Arial" w:hAnsi="Arial" w:cs="Arial"/>
          <w:sz w:val="24"/>
          <w:szCs w:val="24"/>
        </w:rPr>
        <w:t>obtinere apa de racire</w:t>
      </w:r>
    </w:p>
    <w:p w14:paraId="3F01A0E7" w14:textId="77777777" w:rsidR="009E0228" w:rsidRPr="00C058CF" w:rsidRDefault="009E0228" w:rsidP="009E0228">
      <w:pPr>
        <w:numPr>
          <w:ilvl w:val="0"/>
          <w:numId w:val="106"/>
        </w:numPr>
        <w:spacing w:after="0" w:line="240" w:lineRule="auto"/>
        <w:jc w:val="both"/>
        <w:rPr>
          <w:rFonts w:ascii="Arial" w:hAnsi="Arial" w:cs="Arial"/>
          <w:b/>
          <w:sz w:val="24"/>
          <w:szCs w:val="24"/>
          <w:lang w:val="de-DE"/>
        </w:rPr>
      </w:pPr>
      <w:r w:rsidRPr="00C058CF">
        <w:rPr>
          <w:rFonts w:ascii="Arial" w:hAnsi="Arial" w:cs="Arial"/>
          <w:sz w:val="24"/>
          <w:szCs w:val="24"/>
          <w:lang w:val="fr-FR"/>
        </w:rPr>
        <w:t>captare, tratare si distributie apa</w:t>
      </w:r>
      <w:r w:rsidR="005760B0" w:rsidRPr="00C058CF">
        <w:rPr>
          <w:rFonts w:ascii="Arial" w:hAnsi="Arial" w:cs="Arial"/>
          <w:sz w:val="24"/>
          <w:szCs w:val="24"/>
          <w:lang w:val="fr-FR"/>
        </w:rPr>
        <w:t>: Captare, Fitre si Distributie ape</w:t>
      </w:r>
    </w:p>
    <w:p w14:paraId="3C868C38" w14:textId="77777777" w:rsidR="009E0228" w:rsidRPr="00C058CF" w:rsidRDefault="009E0228" w:rsidP="009E0228">
      <w:pPr>
        <w:numPr>
          <w:ilvl w:val="0"/>
          <w:numId w:val="106"/>
        </w:numPr>
        <w:spacing w:after="0" w:line="240" w:lineRule="auto"/>
        <w:jc w:val="both"/>
        <w:rPr>
          <w:rFonts w:ascii="Arial" w:hAnsi="Arial" w:cs="Arial"/>
          <w:b/>
          <w:sz w:val="24"/>
          <w:szCs w:val="24"/>
          <w:lang w:val="de-DE"/>
        </w:rPr>
      </w:pPr>
      <w:r w:rsidRPr="00C058CF">
        <w:rPr>
          <w:rFonts w:ascii="Arial" w:hAnsi="Arial" w:cs="Arial"/>
          <w:sz w:val="24"/>
          <w:szCs w:val="24"/>
        </w:rPr>
        <w:t>producere, distributia, transport si comercializarea energiei electrice</w:t>
      </w:r>
      <w:r w:rsidR="005760B0" w:rsidRPr="00C058CF">
        <w:rPr>
          <w:rFonts w:ascii="Arial" w:hAnsi="Arial" w:cs="Arial"/>
          <w:sz w:val="24"/>
          <w:szCs w:val="24"/>
        </w:rPr>
        <w:t>: Microhidrocentrala MHC1 si MHC2</w:t>
      </w:r>
    </w:p>
    <w:p w14:paraId="10BE1311" w14:textId="77777777" w:rsidR="009E0228" w:rsidRPr="009E0228" w:rsidRDefault="009E0228" w:rsidP="009E0228">
      <w:pPr>
        <w:spacing w:after="0" w:line="240" w:lineRule="auto"/>
        <w:jc w:val="both"/>
        <w:rPr>
          <w:rFonts w:ascii="Arial" w:hAnsi="Arial" w:cs="Arial"/>
          <w:color w:val="7030A0"/>
          <w:sz w:val="24"/>
          <w:szCs w:val="24"/>
        </w:rPr>
      </w:pPr>
    </w:p>
    <w:p w14:paraId="66EE3B08" w14:textId="77777777" w:rsidR="009E0228" w:rsidRPr="00C058CF" w:rsidRDefault="009E0228" w:rsidP="009E0228">
      <w:pPr>
        <w:spacing w:after="0" w:line="240" w:lineRule="auto"/>
        <w:rPr>
          <w:rFonts w:ascii="Arial" w:hAnsi="Arial" w:cs="Arial"/>
          <w:b/>
          <w:sz w:val="24"/>
          <w:szCs w:val="24"/>
        </w:rPr>
      </w:pPr>
      <w:r w:rsidRPr="00C058CF">
        <w:rPr>
          <w:rFonts w:ascii="Arial" w:hAnsi="Arial" w:cs="Arial"/>
          <w:b/>
          <w:sz w:val="24"/>
          <w:szCs w:val="24"/>
        </w:rPr>
        <w:t xml:space="preserve">B. </w:t>
      </w:r>
      <w:r w:rsidRPr="00C058CF">
        <w:rPr>
          <w:rFonts w:ascii="Arial" w:hAnsi="Arial" w:cs="Arial"/>
          <w:b/>
          <w:iCs/>
          <w:sz w:val="24"/>
          <w:szCs w:val="24"/>
        </w:rPr>
        <w:t>Activitatea conexe fluxului tehnologic</w:t>
      </w:r>
      <w:r w:rsidRPr="00C058CF">
        <w:rPr>
          <w:rFonts w:ascii="Arial" w:hAnsi="Arial" w:cs="Arial"/>
          <w:b/>
          <w:sz w:val="24"/>
          <w:szCs w:val="24"/>
        </w:rPr>
        <w:t>:</w:t>
      </w:r>
    </w:p>
    <w:p w14:paraId="5C5B8329"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activitati de intretinere si reparatii</w:t>
      </w:r>
      <w:r w:rsidR="005760B0" w:rsidRPr="00C058CF">
        <w:rPr>
          <w:rFonts w:ascii="Arial" w:hAnsi="Arial" w:cs="Arial"/>
          <w:sz w:val="24"/>
          <w:szCs w:val="24"/>
        </w:rPr>
        <w:t>: Atelier Mecanic</w:t>
      </w:r>
    </w:p>
    <w:p w14:paraId="3DC3B341"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activitati si testari si analize</w:t>
      </w:r>
      <w:r w:rsidR="005760B0" w:rsidRPr="00C058CF">
        <w:rPr>
          <w:rFonts w:ascii="Arial" w:hAnsi="Arial" w:cs="Arial"/>
          <w:sz w:val="24"/>
          <w:szCs w:val="24"/>
        </w:rPr>
        <w:t>: Laborator Calitate</w:t>
      </w:r>
    </w:p>
    <w:p w14:paraId="17C0AC04"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activitati administrative</w:t>
      </w:r>
    </w:p>
    <w:p w14:paraId="5593E267"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activitati de colectare a deseurilor</w:t>
      </w:r>
    </w:p>
    <w:p w14:paraId="2561782A" w14:textId="77777777" w:rsidR="009E0228" w:rsidRPr="00C058CF" w:rsidRDefault="009E0228" w:rsidP="009E0228">
      <w:pPr>
        <w:numPr>
          <w:ilvl w:val="0"/>
          <w:numId w:val="106"/>
        </w:numPr>
        <w:spacing w:after="0" w:line="240" w:lineRule="auto"/>
        <w:jc w:val="both"/>
        <w:rPr>
          <w:rFonts w:ascii="Arial" w:hAnsi="Arial" w:cs="Arial"/>
          <w:b/>
          <w:sz w:val="24"/>
          <w:szCs w:val="24"/>
          <w:lang w:val="de-DE"/>
        </w:rPr>
      </w:pPr>
      <w:r w:rsidRPr="00C058CF">
        <w:rPr>
          <w:rFonts w:ascii="Arial" w:hAnsi="Arial" w:cs="Arial"/>
          <w:iCs/>
          <w:sz w:val="24"/>
          <w:szCs w:val="24"/>
        </w:rPr>
        <w:lastRenderedPageBreak/>
        <w:t>activitati transporturi interne si extern</w:t>
      </w:r>
      <w:r w:rsidR="005760B0" w:rsidRPr="00C058CF">
        <w:rPr>
          <w:rFonts w:ascii="Arial" w:hAnsi="Arial" w:cs="Arial"/>
          <w:iCs/>
          <w:sz w:val="24"/>
          <w:szCs w:val="24"/>
        </w:rPr>
        <w:t>: Transporturi interne CF si AUTO</w:t>
      </w:r>
    </w:p>
    <w:p w14:paraId="274BA891"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bCs/>
          <w:sz w:val="24"/>
          <w:szCs w:val="24"/>
        </w:rPr>
        <w:t xml:space="preserve">activitati de prevenire si </w:t>
      </w:r>
      <w:r w:rsidR="005760B0" w:rsidRPr="00C058CF">
        <w:rPr>
          <w:rFonts w:ascii="Arial" w:hAnsi="Arial" w:cs="Arial"/>
          <w:bCs/>
          <w:sz w:val="24"/>
          <w:szCs w:val="24"/>
        </w:rPr>
        <w:t>protectie: Serviciul Intern de Prevenire si Protectie, Serviciul Privat pentru Situatii de Urgenta</w:t>
      </w:r>
    </w:p>
    <w:p w14:paraId="1C8E9D31" w14:textId="77777777" w:rsidR="009E0228" w:rsidRPr="009E0228" w:rsidRDefault="009E0228" w:rsidP="009E0228">
      <w:pPr>
        <w:spacing w:after="0" w:line="240" w:lineRule="auto"/>
        <w:jc w:val="both"/>
        <w:rPr>
          <w:rFonts w:ascii="Arial" w:hAnsi="Arial" w:cs="Arial"/>
          <w:color w:val="7030A0"/>
          <w:sz w:val="24"/>
          <w:szCs w:val="24"/>
        </w:rPr>
      </w:pPr>
    </w:p>
    <w:p w14:paraId="26312477" w14:textId="77777777" w:rsidR="009E0228" w:rsidRPr="00C058CF" w:rsidRDefault="009E0228" w:rsidP="009E0228">
      <w:pPr>
        <w:spacing w:after="0" w:line="240" w:lineRule="auto"/>
        <w:rPr>
          <w:rFonts w:ascii="Arial" w:hAnsi="Arial" w:cs="Arial"/>
          <w:b/>
          <w:sz w:val="24"/>
          <w:szCs w:val="24"/>
        </w:rPr>
      </w:pPr>
      <w:r w:rsidRPr="00C058CF">
        <w:rPr>
          <w:rFonts w:ascii="Arial" w:hAnsi="Arial" w:cs="Arial"/>
          <w:b/>
          <w:sz w:val="24"/>
          <w:szCs w:val="24"/>
        </w:rPr>
        <w:t xml:space="preserve">C. </w:t>
      </w:r>
      <w:r w:rsidRPr="00C058CF">
        <w:rPr>
          <w:rFonts w:ascii="Arial" w:hAnsi="Arial" w:cs="Arial"/>
          <w:b/>
          <w:iCs/>
          <w:sz w:val="24"/>
          <w:szCs w:val="24"/>
        </w:rPr>
        <w:t>Alte activitati</w:t>
      </w:r>
      <w:r w:rsidRPr="00C058CF">
        <w:rPr>
          <w:rFonts w:ascii="Arial" w:hAnsi="Arial" w:cs="Arial"/>
          <w:b/>
          <w:sz w:val="24"/>
          <w:szCs w:val="24"/>
        </w:rPr>
        <w:t>:</w:t>
      </w:r>
    </w:p>
    <w:p w14:paraId="46509D88"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taierea si rindeluirea lemnului si fabricarea ambalajelor din lemn</w:t>
      </w:r>
      <w:r w:rsidR="005520E5" w:rsidRPr="00C058CF">
        <w:rPr>
          <w:rFonts w:ascii="Arial" w:hAnsi="Arial" w:cs="Arial"/>
          <w:sz w:val="24"/>
          <w:szCs w:val="24"/>
        </w:rPr>
        <w:t>: Atelier Tamplarie</w:t>
      </w:r>
    </w:p>
    <w:p w14:paraId="1DB83C01"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colectarea si valorificarea deseurilor metalice</w:t>
      </w:r>
      <w:r w:rsidR="005520E5" w:rsidRPr="00C058CF">
        <w:rPr>
          <w:rFonts w:ascii="Arial" w:hAnsi="Arial" w:cs="Arial"/>
          <w:sz w:val="24"/>
          <w:szCs w:val="24"/>
        </w:rPr>
        <w:t xml:space="preserve"> (din activitatea proprie)</w:t>
      </w:r>
    </w:p>
    <w:p w14:paraId="3FE2C4C9"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sz w:val="24"/>
          <w:szCs w:val="24"/>
        </w:rPr>
        <w:t>comert cu ridicata al deseurilor industriale reciclabile (din activitatea proprie)</w:t>
      </w:r>
    </w:p>
    <w:p w14:paraId="79A4255D" w14:textId="77777777" w:rsidR="009E0228" w:rsidRPr="00C058CF" w:rsidRDefault="009E0228" w:rsidP="009E0228">
      <w:pPr>
        <w:spacing w:after="0" w:line="240" w:lineRule="auto"/>
        <w:jc w:val="both"/>
        <w:rPr>
          <w:rFonts w:ascii="Arial" w:hAnsi="Arial" w:cs="Arial"/>
          <w:sz w:val="24"/>
          <w:szCs w:val="24"/>
        </w:rPr>
      </w:pPr>
    </w:p>
    <w:p w14:paraId="293A5287" w14:textId="77777777" w:rsidR="009E0228" w:rsidRPr="00C058CF" w:rsidRDefault="009E0228" w:rsidP="009E0228">
      <w:pPr>
        <w:spacing w:after="0" w:line="240" w:lineRule="auto"/>
        <w:rPr>
          <w:rFonts w:ascii="Arial" w:hAnsi="Arial" w:cs="Arial"/>
          <w:b/>
          <w:sz w:val="24"/>
          <w:szCs w:val="24"/>
        </w:rPr>
      </w:pPr>
      <w:r w:rsidRPr="00C058CF">
        <w:rPr>
          <w:rFonts w:ascii="Arial" w:hAnsi="Arial" w:cs="Arial"/>
          <w:b/>
          <w:sz w:val="24"/>
          <w:szCs w:val="24"/>
        </w:rPr>
        <w:t xml:space="preserve">D. Instalatii </w:t>
      </w:r>
      <w:bookmarkStart w:id="7" w:name="_Hlk34361308"/>
      <w:r w:rsidRPr="00C058CF">
        <w:rPr>
          <w:rFonts w:ascii="Arial" w:hAnsi="Arial" w:cs="Arial"/>
          <w:b/>
          <w:sz w:val="24"/>
          <w:szCs w:val="24"/>
        </w:rPr>
        <w:t>la care activitatea a fost incetata definitiv</w:t>
      </w:r>
      <w:bookmarkEnd w:id="7"/>
      <w:r w:rsidRPr="00C058CF">
        <w:rPr>
          <w:rFonts w:ascii="Arial" w:hAnsi="Arial" w:cs="Arial"/>
          <w:b/>
          <w:sz w:val="24"/>
          <w:szCs w:val="24"/>
        </w:rPr>
        <w:t>:</w:t>
      </w:r>
    </w:p>
    <w:p w14:paraId="3D7CD4B1" w14:textId="6A63FD62" w:rsidR="009E0228" w:rsidRPr="00400D0D"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bCs/>
          <w:sz w:val="24"/>
          <w:szCs w:val="24"/>
          <w:lang w:val="it-IT"/>
        </w:rPr>
        <w:t>Instalatiile Formol II, Formol II bis</w:t>
      </w:r>
    </w:p>
    <w:p w14:paraId="18FC7BCF" w14:textId="198A3CFA" w:rsidR="00400D0D" w:rsidRPr="00C058CF" w:rsidRDefault="00400D0D" w:rsidP="00400D0D">
      <w:pPr>
        <w:numPr>
          <w:ilvl w:val="0"/>
          <w:numId w:val="106"/>
        </w:numPr>
        <w:spacing w:after="0" w:line="240" w:lineRule="auto"/>
        <w:jc w:val="both"/>
        <w:rPr>
          <w:rFonts w:ascii="Arial" w:hAnsi="Arial" w:cs="Arial"/>
          <w:sz w:val="24"/>
          <w:szCs w:val="24"/>
        </w:rPr>
      </w:pPr>
      <w:r w:rsidRPr="00400D0D">
        <w:rPr>
          <w:rFonts w:ascii="Arial" w:hAnsi="Arial" w:cs="Arial"/>
          <w:sz w:val="24"/>
          <w:szCs w:val="24"/>
        </w:rPr>
        <w:t xml:space="preserve">Formol </w:t>
      </w:r>
      <w:r>
        <w:rPr>
          <w:rFonts w:ascii="Arial" w:hAnsi="Arial" w:cs="Arial"/>
          <w:sz w:val="24"/>
          <w:szCs w:val="24"/>
        </w:rPr>
        <w:t>III</w:t>
      </w:r>
      <w:r w:rsidRPr="00400D0D">
        <w:rPr>
          <w:rFonts w:ascii="Arial" w:hAnsi="Arial" w:cs="Arial"/>
          <w:sz w:val="24"/>
          <w:szCs w:val="24"/>
        </w:rPr>
        <w:t xml:space="preserve"> si Formol </w:t>
      </w:r>
      <w:r>
        <w:rPr>
          <w:rFonts w:ascii="Arial" w:hAnsi="Arial" w:cs="Arial"/>
          <w:sz w:val="24"/>
          <w:szCs w:val="24"/>
        </w:rPr>
        <w:t>IV</w:t>
      </w:r>
    </w:p>
    <w:p w14:paraId="78F8675C" w14:textId="77777777" w:rsidR="009E0228" w:rsidRPr="00C058CF" w:rsidRDefault="009E0228" w:rsidP="009E0228">
      <w:pPr>
        <w:numPr>
          <w:ilvl w:val="0"/>
          <w:numId w:val="106"/>
        </w:numPr>
        <w:spacing w:after="0" w:line="240" w:lineRule="auto"/>
        <w:jc w:val="both"/>
        <w:rPr>
          <w:rFonts w:ascii="Arial" w:hAnsi="Arial" w:cs="Arial"/>
          <w:sz w:val="24"/>
          <w:szCs w:val="24"/>
        </w:rPr>
      </w:pPr>
      <w:bookmarkStart w:id="8" w:name="_Hlk34361345"/>
      <w:r w:rsidRPr="00C058CF">
        <w:rPr>
          <w:rFonts w:ascii="Arial" w:hAnsi="Arial" w:cs="Arial"/>
          <w:bCs/>
          <w:sz w:val="24"/>
          <w:szCs w:val="24"/>
          <w:lang w:val="it-IT"/>
        </w:rPr>
        <w:t>Instalatie pentru fabricarea metilalului</w:t>
      </w:r>
    </w:p>
    <w:p w14:paraId="6CA22530"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bCs/>
          <w:sz w:val="24"/>
          <w:szCs w:val="24"/>
          <w:lang w:val="it-IT"/>
        </w:rPr>
        <w:t>Instalatia pentru fabricarea hexametilentetraminei</w:t>
      </w:r>
    </w:p>
    <w:p w14:paraId="23798A84" w14:textId="77777777" w:rsidR="009E0228" w:rsidRPr="00C058CF" w:rsidRDefault="009E0228" w:rsidP="009E0228">
      <w:pPr>
        <w:numPr>
          <w:ilvl w:val="0"/>
          <w:numId w:val="106"/>
        </w:numPr>
        <w:spacing w:after="0" w:line="240" w:lineRule="auto"/>
        <w:jc w:val="both"/>
        <w:rPr>
          <w:rFonts w:ascii="Arial" w:hAnsi="Arial" w:cs="Arial"/>
          <w:sz w:val="24"/>
          <w:szCs w:val="24"/>
        </w:rPr>
      </w:pPr>
      <w:r w:rsidRPr="00C058CF">
        <w:rPr>
          <w:rFonts w:ascii="Arial" w:hAnsi="Arial" w:cs="Arial"/>
          <w:bCs/>
          <w:sz w:val="24"/>
          <w:szCs w:val="24"/>
          <w:lang w:val="it-IT"/>
        </w:rPr>
        <w:t xml:space="preserve">Instalatia pentru fabricarea esterilor metilici vegetali – ESTERVI </w:t>
      </w:r>
    </w:p>
    <w:bookmarkEnd w:id="8"/>
    <w:p w14:paraId="08C3A8F9" w14:textId="77777777" w:rsidR="00F526F7" w:rsidRPr="009E0228" w:rsidRDefault="00F526F7" w:rsidP="009E0228">
      <w:pPr>
        <w:spacing w:after="0" w:line="240" w:lineRule="auto"/>
        <w:ind w:left="480"/>
        <w:jc w:val="both"/>
        <w:rPr>
          <w:rFonts w:ascii="Oswald" w:hAnsi="Oswald"/>
          <w:color w:val="7030A0"/>
          <w:lang w:val="de-DE"/>
        </w:rPr>
      </w:pPr>
    </w:p>
    <w:p w14:paraId="553602B7" w14:textId="77777777" w:rsidR="003A072F" w:rsidRPr="00675D79" w:rsidRDefault="00285C0D" w:rsidP="00716B76">
      <w:pPr>
        <w:pStyle w:val="NoSpacing"/>
        <w:jc w:val="both"/>
        <w:rPr>
          <w:rFonts w:ascii="Arial" w:hAnsi="Arial" w:cs="Arial"/>
          <w:sz w:val="24"/>
          <w:szCs w:val="24"/>
          <w:lang w:val="ro-RO"/>
        </w:rPr>
      </w:pPr>
      <w:r w:rsidRPr="00675D79">
        <w:rPr>
          <w:rFonts w:ascii="Arial" w:hAnsi="Arial" w:cs="Arial"/>
          <w:sz w:val="24"/>
          <w:szCs w:val="24"/>
          <w:lang w:val="ro-RO"/>
        </w:rPr>
        <w:t>Prezenta autorizaţie se va aplica tuturor activităţilor desfăşurate sub controlu</w:t>
      </w:r>
      <w:r w:rsidR="00650B33" w:rsidRPr="00675D79">
        <w:rPr>
          <w:rFonts w:ascii="Arial" w:hAnsi="Arial" w:cs="Arial"/>
          <w:sz w:val="24"/>
          <w:szCs w:val="24"/>
          <w:lang w:val="ro-RO"/>
        </w:rPr>
        <w:t xml:space="preserve">l operatorului, de la primirea </w:t>
      </w:r>
      <w:r w:rsidRPr="00675D79">
        <w:rPr>
          <w:rFonts w:ascii="Arial" w:hAnsi="Arial" w:cs="Arial"/>
          <w:sz w:val="24"/>
          <w:szCs w:val="24"/>
          <w:lang w:val="ro-RO"/>
        </w:rPr>
        <w:t>materiilor prime şi materialelor pe amplasament până la expedierea produselor finite inclusiv managementul deşeurilor de la punctul de colectare până la punctul de eliminare sau recuperare.</w:t>
      </w:r>
    </w:p>
    <w:p w14:paraId="14131168" w14:textId="77777777" w:rsidR="00D87792" w:rsidRDefault="00D87792" w:rsidP="002C4CAB">
      <w:pPr>
        <w:pStyle w:val="NoSpacing"/>
        <w:jc w:val="both"/>
        <w:rPr>
          <w:rFonts w:ascii="Arial" w:hAnsi="Arial" w:cs="Arial"/>
          <w:b/>
          <w:sz w:val="24"/>
          <w:szCs w:val="24"/>
          <w:lang w:val="ro-RO"/>
        </w:rPr>
      </w:pPr>
    </w:p>
    <w:p w14:paraId="3A8F7DFA" w14:textId="77777777" w:rsidR="00373130" w:rsidRDefault="000C55AE" w:rsidP="002C4CAB">
      <w:pPr>
        <w:pStyle w:val="NoSpacing"/>
        <w:jc w:val="both"/>
        <w:rPr>
          <w:rFonts w:ascii="Arial" w:hAnsi="Arial" w:cs="Arial"/>
          <w:b/>
          <w:sz w:val="24"/>
          <w:szCs w:val="24"/>
          <w:lang w:val="ro-RO"/>
        </w:rPr>
      </w:pPr>
      <w:r w:rsidRPr="00F463E6">
        <w:rPr>
          <w:rFonts w:ascii="Arial" w:hAnsi="Arial" w:cs="Arial"/>
          <w:b/>
          <w:sz w:val="24"/>
          <w:szCs w:val="24"/>
          <w:lang w:val="ro-RO"/>
        </w:rPr>
        <w:t xml:space="preserve"> </w:t>
      </w:r>
      <w:r w:rsidR="008461DD" w:rsidRPr="00F463E6">
        <w:rPr>
          <w:rFonts w:ascii="Arial" w:hAnsi="Arial" w:cs="Arial"/>
          <w:b/>
          <w:sz w:val="24"/>
          <w:szCs w:val="24"/>
          <w:lang w:val="ro-RO"/>
        </w:rPr>
        <w:t>4. DOCUMENTAŢIA DE SOLICITARE</w:t>
      </w:r>
    </w:p>
    <w:p w14:paraId="2DE0A654" w14:textId="2384029F" w:rsidR="003C58AE" w:rsidRPr="00C058CF"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 xml:space="preserve">Formular de solicitare pentru </w:t>
      </w:r>
      <w:r w:rsidR="00400D0D">
        <w:rPr>
          <w:rFonts w:ascii="Arial" w:hAnsi="Arial" w:cs="Arial"/>
          <w:sz w:val="24"/>
          <w:szCs w:val="24"/>
          <w:lang w:val="ro-RO"/>
        </w:rPr>
        <w:t>revizuire</w:t>
      </w:r>
      <w:r w:rsidR="00E44B3D" w:rsidRPr="0003391E">
        <w:rPr>
          <w:rFonts w:ascii="Arial" w:hAnsi="Arial" w:cs="Arial"/>
          <w:sz w:val="24"/>
          <w:szCs w:val="24"/>
          <w:lang w:val="ro-RO"/>
        </w:rPr>
        <w:t xml:space="preserve"> </w:t>
      </w:r>
      <w:r w:rsidRPr="0003391E">
        <w:rPr>
          <w:rFonts w:ascii="Arial" w:hAnsi="Arial" w:cs="Arial"/>
          <w:sz w:val="24"/>
          <w:szCs w:val="24"/>
          <w:lang w:val="ro-RO"/>
        </w:rPr>
        <w:t xml:space="preserve">autorizaţie integrată de mediu – </w:t>
      </w:r>
      <w:r w:rsidR="00134DFC">
        <w:rPr>
          <w:rFonts w:ascii="Arial" w:hAnsi="Arial" w:cs="Arial"/>
          <w:sz w:val="24"/>
          <w:szCs w:val="24"/>
          <w:lang w:val="ro-RO"/>
        </w:rPr>
        <w:t>ianuarie</w:t>
      </w:r>
      <w:r w:rsidR="00E44B3D" w:rsidRPr="00C058CF">
        <w:rPr>
          <w:rFonts w:ascii="Arial" w:hAnsi="Arial" w:cs="Arial"/>
          <w:sz w:val="24"/>
          <w:szCs w:val="24"/>
          <w:lang w:val="ro-RO"/>
        </w:rPr>
        <w:t xml:space="preserve"> 202</w:t>
      </w:r>
      <w:r w:rsidR="00134DFC">
        <w:rPr>
          <w:rFonts w:ascii="Arial" w:hAnsi="Arial" w:cs="Arial"/>
          <w:sz w:val="24"/>
          <w:szCs w:val="24"/>
          <w:lang w:val="ro-RO"/>
        </w:rPr>
        <w:t>2</w:t>
      </w:r>
      <w:r w:rsidRPr="00C058CF">
        <w:rPr>
          <w:rFonts w:ascii="Arial" w:hAnsi="Arial" w:cs="Arial"/>
          <w:sz w:val="24"/>
          <w:szCs w:val="24"/>
          <w:lang w:val="ro-RO"/>
        </w:rPr>
        <w:t>;</w:t>
      </w:r>
    </w:p>
    <w:p w14:paraId="1E59BB6F" w14:textId="3547A12E" w:rsidR="003C58AE" w:rsidRPr="0003391E" w:rsidRDefault="003C58AE" w:rsidP="00134DFC">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 xml:space="preserve">Raport de amplasament pentru </w:t>
      </w:r>
      <w:r w:rsidR="00134DFC" w:rsidRPr="00134DFC">
        <w:rPr>
          <w:rFonts w:ascii="Arial" w:hAnsi="Arial" w:cs="Arial"/>
          <w:sz w:val="24"/>
          <w:szCs w:val="24"/>
          <w:lang w:val="ro-RO"/>
        </w:rPr>
        <w:t>revizuire</w:t>
      </w:r>
      <w:r w:rsidR="00E44B3D" w:rsidRPr="0003391E">
        <w:rPr>
          <w:rFonts w:ascii="Arial" w:hAnsi="Arial" w:cs="Arial"/>
          <w:sz w:val="24"/>
          <w:szCs w:val="24"/>
          <w:lang w:val="ro-RO"/>
        </w:rPr>
        <w:t xml:space="preserve"> </w:t>
      </w:r>
      <w:r w:rsidRPr="0003391E">
        <w:rPr>
          <w:rFonts w:ascii="Arial" w:hAnsi="Arial" w:cs="Arial"/>
          <w:sz w:val="24"/>
          <w:szCs w:val="24"/>
          <w:lang w:val="ro-RO"/>
        </w:rPr>
        <w:t xml:space="preserve">autorizaţie integrată de mediu </w:t>
      </w:r>
      <w:r w:rsidR="00E44B3D" w:rsidRPr="0003391E">
        <w:rPr>
          <w:rFonts w:ascii="Arial" w:hAnsi="Arial" w:cs="Arial"/>
          <w:sz w:val="24"/>
          <w:szCs w:val="24"/>
          <w:lang w:val="ro-RO"/>
        </w:rPr>
        <w:t>–</w:t>
      </w:r>
      <w:r w:rsidRPr="0003391E">
        <w:rPr>
          <w:rFonts w:ascii="Arial" w:hAnsi="Arial" w:cs="Arial"/>
          <w:sz w:val="24"/>
          <w:szCs w:val="24"/>
          <w:lang w:val="ro-RO"/>
        </w:rPr>
        <w:t xml:space="preserve"> </w:t>
      </w:r>
      <w:r w:rsidR="00134DFC" w:rsidRPr="00134DFC">
        <w:rPr>
          <w:rFonts w:ascii="Arial" w:hAnsi="Arial" w:cs="Arial"/>
          <w:sz w:val="24"/>
          <w:szCs w:val="24"/>
          <w:lang w:val="ro-RO"/>
        </w:rPr>
        <w:t>ianuarie 2022</w:t>
      </w:r>
      <w:r w:rsidR="00C058CF">
        <w:rPr>
          <w:rFonts w:ascii="Arial" w:hAnsi="Arial" w:cs="Arial"/>
          <w:sz w:val="24"/>
          <w:szCs w:val="24"/>
          <w:lang w:val="ro-RO"/>
        </w:rPr>
        <w:t xml:space="preserve"> si</w:t>
      </w:r>
      <w:r w:rsidRPr="0003391E">
        <w:rPr>
          <w:rFonts w:ascii="Arial" w:hAnsi="Arial" w:cs="Arial"/>
          <w:sz w:val="24"/>
          <w:szCs w:val="24"/>
          <w:lang w:val="ro-RO"/>
        </w:rPr>
        <w:t xml:space="preserve"> plus anexe: </w:t>
      </w:r>
    </w:p>
    <w:p w14:paraId="73785FC5" w14:textId="77777777" w:rsidR="00AC7B78" w:rsidRPr="00E1310B" w:rsidRDefault="006F2C5C" w:rsidP="00442ACD">
      <w:pPr>
        <w:numPr>
          <w:ilvl w:val="0"/>
          <w:numId w:val="34"/>
        </w:numPr>
        <w:tabs>
          <w:tab w:val="clear" w:pos="720"/>
          <w:tab w:val="num" w:pos="1080"/>
        </w:tabs>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 1 – Adresa Nr. 10440 sedinta CAT APM-Brasov</w:t>
      </w:r>
      <w:r w:rsidR="00C92E4C" w:rsidRPr="00E1310B">
        <w:rPr>
          <w:rFonts w:ascii="Arial" w:hAnsi="Arial" w:cs="Arial"/>
          <w:color w:val="FF0000"/>
          <w:sz w:val="24"/>
          <w:szCs w:val="24"/>
        </w:rPr>
        <w:t>;</w:t>
      </w:r>
    </w:p>
    <w:p w14:paraId="6BFF0F96" w14:textId="77777777" w:rsidR="00AC7B78"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 2 – Certificat de atestare CP MED LABORATORY 2015-2020</w:t>
      </w:r>
      <w:r w:rsidR="00C92E4C" w:rsidRPr="00E1310B">
        <w:rPr>
          <w:rFonts w:ascii="Arial" w:hAnsi="Arial" w:cs="Arial"/>
          <w:color w:val="FF0000"/>
          <w:sz w:val="24"/>
          <w:szCs w:val="24"/>
        </w:rPr>
        <w:t>;</w:t>
      </w:r>
    </w:p>
    <w:p w14:paraId="3305D39F" w14:textId="77777777" w:rsidR="006F2C5C" w:rsidRPr="00E1310B" w:rsidRDefault="006F2C5C" w:rsidP="00442ACD">
      <w:pPr>
        <w:numPr>
          <w:ilvl w:val="0"/>
          <w:numId w:val="34"/>
        </w:numPr>
        <w:tabs>
          <w:tab w:val="clear" w:pos="720"/>
          <w:tab w:val="num" w:pos="1080"/>
        </w:tabs>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 3 – Certificat constator Nr. 43331 / 23.01.2020</w:t>
      </w:r>
      <w:r w:rsidR="00C92E4C" w:rsidRPr="00E1310B">
        <w:rPr>
          <w:rFonts w:ascii="Arial" w:hAnsi="Arial" w:cs="Arial"/>
          <w:color w:val="FF0000"/>
          <w:sz w:val="24"/>
          <w:szCs w:val="24"/>
        </w:rPr>
        <w:t>;</w:t>
      </w:r>
    </w:p>
    <w:p w14:paraId="0194446C"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 xml:space="preserve">Anexa 4 – Autorizatie Integrata de Mediu nr. SB 50 </w:t>
      </w:r>
      <w:r w:rsidR="002F5974" w:rsidRPr="00E1310B">
        <w:rPr>
          <w:rFonts w:ascii="Arial" w:hAnsi="Arial" w:cs="Arial"/>
          <w:color w:val="FF0000"/>
          <w:sz w:val="24"/>
          <w:szCs w:val="24"/>
        </w:rPr>
        <w:t>din 06.11.2006 actualizata in data de 21.011.2007</w:t>
      </w:r>
      <w:r w:rsidR="00C92E4C" w:rsidRPr="00E1310B">
        <w:rPr>
          <w:rFonts w:ascii="Arial" w:hAnsi="Arial" w:cs="Arial"/>
          <w:color w:val="FF0000"/>
          <w:sz w:val="24"/>
          <w:szCs w:val="24"/>
        </w:rPr>
        <w:t>;</w:t>
      </w:r>
    </w:p>
    <w:p w14:paraId="3011858E"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 xml:space="preserve">Anexa 5 – Autorizatie de mediu Nr. 256 din 15.09.2009 </w:t>
      </w:r>
      <w:r w:rsidR="002F5974" w:rsidRPr="00E1310B">
        <w:rPr>
          <w:rFonts w:ascii="Arial" w:hAnsi="Arial" w:cs="Arial"/>
          <w:color w:val="FF0000"/>
          <w:sz w:val="24"/>
          <w:szCs w:val="24"/>
        </w:rPr>
        <w:t xml:space="preserve">pentru </w:t>
      </w:r>
      <w:r w:rsidRPr="00E1310B">
        <w:rPr>
          <w:rFonts w:ascii="Arial" w:hAnsi="Arial" w:cs="Arial"/>
          <w:color w:val="FF0000"/>
          <w:sz w:val="24"/>
          <w:szCs w:val="24"/>
        </w:rPr>
        <w:t>Colectarea si valorificarea deseurilor metalice</w:t>
      </w:r>
      <w:r w:rsidR="00C92E4C" w:rsidRPr="00E1310B">
        <w:rPr>
          <w:rFonts w:ascii="Arial" w:hAnsi="Arial" w:cs="Arial"/>
          <w:color w:val="FF0000"/>
          <w:sz w:val="24"/>
          <w:szCs w:val="24"/>
        </w:rPr>
        <w:t>;</w:t>
      </w:r>
    </w:p>
    <w:p w14:paraId="2B3D5368"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 6 – Autorizatie de mediu Nr. 333 din 17.12.2009 pentru: Atelier Tamplarie; Atelier cazangerie si atelier AMA; Comert cu ridicata al combustibililor; Transport pec ale ferata si transport rutier de marfuri periculoa</w:t>
      </w:r>
      <w:r w:rsidR="005520E5" w:rsidRPr="00E1310B">
        <w:rPr>
          <w:rFonts w:ascii="Arial" w:hAnsi="Arial" w:cs="Arial"/>
          <w:color w:val="FF0000"/>
          <w:sz w:val="24"/>
          <w:szCs w:val="24"/>
        </w:rPr>
        <w:t>s</w:t>
      </w:r>
      <w:r w:rsidRPr="00E1310B">
        <w:rPr>
          <w:rFonts w:ascii="Arial" w:hAnsi="Arial" w:cs="Arial"/>
          <w:color w:val="FF0000"/>
          <w:sz w:val="24"/>
          <w:szCs w:val="24"/>
        </w:rPr>
        <w:t>e; Productia si distributia energiei termice</w:t>
      </w:r>
      <w:r w:rsidR="00C92E4C" w:rsidRPr="00E1310B">
        <w:rPr>
          <w:rFonts w:ascii="Arial" w:hAnsi="Arial" w:cs="Arial"/>
          <w:color w:val="FF0000"/>
          <w:sz w:val="24"/>
          <w:szCs w:val="24"/>
        </w:rPr>
        <w:t>;</w:t>
      </w:r>
    </w:p>
    <w:p w14:paraId="6AB5924F"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A050E1" w:rsidRPr="00E1310B">
        <w:rPr>
          <w:rFonts w:ascii="Arial" w:hAnsi="Arial" w:cs="Arial"/>
          <w:color w:val="FF0000"/>
          <w:sz w:val="24"/>
          <w:szCs w:val="24"/>
        </w:rPr>
        <w:t xml:space="preserve"> </w:t>
      </w:r>
      <w:r w:rsidRPr="00E1310B">
        <w:rPr>
          <w:rFonts w:ascii="Arial" w:hAnsi="Arial" w:cs="Arial"/>
          <w:color w:val="FF0000"/>
          <w:sz w:val="24"/>
          <w:szCs w:val="24"/>
        </w:rPr>
        <w:t>7</w:t>
      </w:r>
      <w:r w:rsidR="00A050E1" w:rsidRPr="00E1310B">
        <w:rPr>
          <w:rFonts w:ascii="Arial" w:hAnsi="Arial" w:cs="Arial"/>
          <w:color w:val="FF0000"/>
          <w:sz w:val="24"/>
          <w:szCs w:val="24"/>
        </w:rPr>
        <w:t xml:space="preserve"> – </w:t>
      </w:r>
      <w:r w:rsidRPr="00E1310B">
        <w:rPr>
          <w:rFonts w:ascii="Arial" w:hAnsi="Arial" w:cs="Arial"/>
          <w:color w:val="FF0000"/>
          <w:sz w:val="24"/>
          <w:szCs w:val="24"/>
        </w:rPr>
        <w:t>A</w:t>
      </w:r>
      <w:r w:rsidR="00A050E1" w:rsidRPr="00E1310B">
        <w:rPr>
          <w:rFonts w:ascii="Arial" w:hAnsi="Arial" w:cs="Arial"/>
          <w:color w:val="FF0000"/>
          <w:sz w:val="24"/>
          <w:szCs w:val="24"/>
        </w:rPr>
        <w:t>utorizatie de mediu N</w:t>
      </w:r>
      <w:r w:rsidRPr="00E1310B">
        <w:rPr>
          <w:rFonts w:ascii="Arial" w:hAnsi="Arial" w:cs="Arial"/>
          <w:color w:val="FF0000"/>
          <w:sz w:val="24"/>
          <w:szCs w:val="24"/>
        </w:rPr>
        <w:t>r. SB 58</w:t>
      </w:r>
      <w:r w:rsidR="00A050E1" w:rsidRPr="00E1310B">
        <w:rPr>
          <w:rFonts w:ascii="Arial" w:hAnsi="Arial" w:cs="Arial"/>
          <w:color w:val="FF0000"/>
          <w:sz w:val="24"/>
          <w:szCs w:val="24"/>
        </w:rPr>
        <w:t xml:space="preserve"> din 14.03.</w:t>
      </w:r>
      <w:r w:rsidRPr="00E1310B">
        <w:rPr>
          <w:rFonts w:ascii="Arial" w:hAnsi="Arial" w:cs="Arial"/>
          <w:color w:val="FF0000"/>
          <w:sz w:val="24"/>
          <w:szCs w:val="24"/>
        </w:rPr>
        <w:t>2012</w:t>
      </w:r>
      <w:r w:rsidR="00A050E1" w:rsidRPr="00E1310B">
        <w:rPr>
          <w:rFonts w:ascii="Arial" w:hAnsi="Arial" w:cs="Arial"/>
          <w:color w:val="FF0000"/>
          <w:sz w:val="24"/>
          <w:szCs w:val="24"/>
        </w:rPr>
        <w:t xml:space="preserve"> pentru</w:t>
      </w:r>
      <w:r w:rsidR="00563EE5" w:rsidRPr="00E1310B">
        <w:rPr>
          <w:rFonts w:ascii="Arial" w:hAnsi="Arial" w:cs="Arial"/>
          <w:color w:val="FF0000"/>
          <w:sz w:val="24"/>
          <w:szCs w:val="24"/>
        </w:rPr>
        <w:t xml:space="preserve"> Instalatii de captare si transport apa, captarea Balea si Arpasul Mare</w:t>
      </w:r>
      <w:r w:rsidR="00C92E4C" w:rsidRPr="00E1310B">
        <w:rPr>
          <w:rFonts w:ascii="Arial" w:hAnsi="Arial" w:cs="Arial"/>
          <w:color w:val="FF0000"/>
          <w:sz w:val="24"/>
          <w:szCs w:val="24"/>
        </w:rPr>
        <w:t>;</w:t>
      </w:r>
    </w:p>
    <w:p w14:paraId="52BADADE"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563EE5" w:rsidRPr="00E1310B">
        <w:rPr>
          <w:rFonts w:ascii="Arial" w:hAnsi="Arial" w:cs="Arial"/>
          <w:color w:val="FF0000"/>
          <w:sz w:val="24"/>
          <w:szCs w:val="24"/>
        </w:rPr>
        <w:t xml:space="preserve"> </w:t>
      </w:r>
      <w:r w:rsidRPr="00E1310B">
        <w:rPr>
          <w:rFonts w:ascii="Arial" w:hAnsi="Arial" w:cs="Arial"/>
          <w:color w:val="FF0000"/>
          <w:sz w:val="24"/>
          <w:szCs w:val="24"/>
        </w:rPr>
        <w:t>8</w:t>
      </w:r>
      <w:r w:rsidR="00563EE5" w:rsidRPr="00E1310B">
        <w:rPr>
          <w:rFonts w:ascii="Arial" w:hAnsi="Arial" w:cs="Arial"/>
          <w:color w:val="FF0000"/>
          <w:sz w:val="24"/>
          <w:szCs w:val="24"/>
        </w:rPr>
        <w:t xml:space="preserve"> – Autorizatie de mediu Nr. </w:t>
      </w:r>
      <w:r w:rsidRPr="00E1310B">
        <w:rPr>
          <w:rFonts w:ascii="Arial" w:hAnsi="Arial" w:cs="Arial"/>
          <w:color w:val="FF0000"/>
          <w:sz w:val="24"/>
          <w:szCs w:val="24"/>
        </w:rPr>
        <w:t>382</w:t>
      </w:r>
      <w:r w:rsidR="005520E5" w:rsidRPr="00E1310B">
        <w:rPr>
          <w:rFonts w:ascii="Arial" w:hAnsi="Arial" w:cs="Arial"/>
          <w:color w:val="FF0000"/>
          <w:sz w:val="24"/>
          <w:szCs w:val="24"/>
        </w:rPr>
        <w:t xml:space="preserve"> din 23.09.2013 pentru</w:t>
      </w:r>
      <w:r w:rsidR="00563EE5" w:rsidRPr="00E1310B">
        <w:rPr>
          <w:rFonts w:ascii="Arial" w:hAnsi="Arial" w:cs="Arial"/>
          <w:color w:val="FF0000"/>
          <w:sz w:val="24"/>
          <w:szCs w:val="24"/>
        </w:rPr>
        <w:t xml:space="preserve"> Microhidrocentrala MHC 1 (110kW) si MHC 2 (300kW)</w:t>
      </w:r>
      <w:r w:rsidR="00C92E4C" w:rsidRPr="00E1310B">
        <w:rPr>
          <w:rFonts w:ascii="Arial" w:hAnsi="Arial" w:cs="Arial"/>
          <w:color w:val="FF0000"/>
          <w:sz w:val="24"/>
          <w:szCs w:val="24"/>
        </w:rPr>
        <w:t>;</w:t>
      </w:r>
    </w:p>
    <w:p w14:paraId="656B6A09"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563EE5" w:rsidRPr="00E1310B">
        <w:rPr>
          <w:rFonts w:ascii="Arial" w:hAnsi="Arial" w:cs="Arial"/>
          <w:color w:val="FF0000"/>
          <w:sz w:val="24"/>
          <w:szCs w:val="24"/>
        </w:rPr>
        <w:t xml:space="preserve"> </w:t>
      </w:r>
      <w:r w:rsidRPr="00E1310B">
        <w:rPr>
          <w:rFonts w:ascii="Arial" w:hAnsi="Arial" w:cs="Arial"/>
          <w:color w:val="FF0000"/>
          <w:sz w:val="24"/>
          <w:szCs w:val="24"/>
        </w:rPr>
        <w:t>9</w:t>
      </w:r>
      <w:r w:rsidR="00563EE5" w:rsidRPr="00E1310B">
        <w:rPr>
          <w:rFonts w:ascii="Arial" w:hAnsi="Arial" w:cs="Arial"/>
          <w:color w:val="FF0000"/>
          <w:sz w:val="24"/>
          <w:szCs w:val="24"/>
        </w:rPr>
        <w:t xml:space="preserve"> – Autorizatie de mediu Nr</w:t>
      </w:r>
      <w:r w:rsidRPr="00E1310B">
        <w:rPr>
          <w:rFonts w:ascii="Arial" w:hAnsi="Arial" w:cs="Arial"/>
          <w:color w:val="FF0000"/>
          <w:sz w:val="24"/>
          <w:szCs w:val="24"/>
        </w:rPr>
        <w:t>. 79</w:t>
      </w:r>
      <w:r w:rsidR="002F5974" w:rsidRPr="00E1310B">
        <w:rPr>
          <w:rFonts w:ascii="Arial" w:hAnsi="Arial" w:cs="Arial"/>
          <w:color w:val="FF0000"/>
          <w:sz w:val="24"/>
          <w:szCs w:val="24"/>
        </w:rPr>
        <w:t xml:space="preserve"> din 21.03.2014 pentru Comert cu ridicata al deseurilor industrial reciclabile (din activitatea proprie)</w:t>
      </w:r>
      <w:r w:rsidR="00C92E4C" w:rsidRPr="00E1310B">
        <w:rPr>
          <w:rFonts w:ascii="Arial" w:hAnsi="Arial" w:cs="Arial"/>
          <w:color w:val="FF0000"/>
          <w:sz w:val="24"/>
          <w:szCs w:val="24"/>
        </w:rPr>
        <w:t>;</w:t>
      </w:r>
    </w:p>
    <w:p w14:paraId="64CFD0F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10 – </w:t>
      </w:r>
      <w:r w:rsidRPr="00E1310B">
        <w:rPr>
          <w:rFonts w:ascii="Arial" w:hAnsi="Arial" w:cs="Arial"/>
          <w:color w:val="FF0000"/>
          <w:sz w:val="24"/>
          <w:szCs w:val="24"/>
        </w:rPr>
        <w:t>C</w:t>
      </w:r>
      <w:r w:rsidR="002F5974" w:rsidRPr="00E1310B">
        <w:rPr>
          <w:rFonts w:ascii="Arial" w:hAnsi="Arial" w:cs="Arial"/>
          <w:color w:val="FF0000"/>
          <w:sz w:val="24"/>
          <w:szCs w:val="24"/>
        </w:rPr>
        <w:t>ertificat de inregistrare din 19.03.2008</w:t>
      </w:r>
      <w:r w:rsidR="00C92E4C" w:rsidRPr="00E1310B">
        <w:rPr>
          <w:rFonts w:ascii="Arial" w:hAnsi="Arial" w:cs="Arial"/>
          <w:color w:val="FF0000"/>
          <w:sz w:val="24"/>
          <w:szCs w:val="24"/>
        </w:rPr>
        <w:t>;</w:t>
      </w:r>
    </w:p>
    <w:p w14:paraId="139114BD"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11</w:t>
      </w:r>
      <w:r w:rsidR="002F5974" w:rsidRPr="00E1310B">
        <w:rPr>
          <w:rFonts w:ascii="Arial" w:hAnsi="Arial" w:cs="Arial"/>
          <w:color w:val="FF0000"/>
          <w:sz w:val="24"/>
          <w:szCs w:val="24"/>
        </w:rPr>
        <w:t xml:space="preserve"> - </w:t>
      </w:r>
      <w:r w:rsidRPr="00E1310B">
        <w:rPr>
          <w:rFonts w:ascii="Arial" w:hAnsi="Arial" w:cs="Arial"/>
          <w:color w:val="FF0000"/>
          <w:sz w:val="24"/>
          <w:szCs w:val="24"/>
        </w:rPr>
        <w:t xml:space="preserve">Plan </w:t>
      </w:r>
      <w:r w:rsidR="00C92E4C" w:rsidRPr="00E1310B">
        <w:rPr>
          <w:rFonts w:ascii="Arial" w:hAnsi="Arial" w:cs="Arial"/>
          <w:color w:val="FF0000"/>
          <w:sz w:val="24"/>
          <w:szCs w:val="24"/>
        </w:rPr>
        <w:t xml:space="preserve">de </w:t>
      </w:r>
      <w:r w:rsidRPr="00E1310B">
        <w:rPr>
          <w:rFonts w:ascii="Arial" w:hAnsi="Arial" w:cs="Arial"/>
          <w:color w:val="FF0000"/>
          <w:sz w:val="24"/>
          <w:szCs w:val="24"/>
        </w:rPr>
        <w:t>incadrare in zona</w:t>
      </w:r>
      <w:r w:rsidR="00C92E4C" w:rsidRPr="00E1310B">
        <w:rPr>
          <w:rFonts w:ascii="Arial" w:hAnsi="Arial" w:cs="Arial"/>
          <w:color w:val="FF0000"/>
          <w:sz w:val="24"/>
          <w:szCs w:val="24"/>
        </w:rPr>
        <w:t>;</w:t>
      </w:r>
    </w:p>
    <w:p w14:paraId="3FD54B2F"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12</w:t>
      </w:r>
      <w:r w:rsidR="002F5974" w:rsidRPr="00E1310B">
        <w:rPr>
          <w:rFonts w:ascii="Arial" w:hAnsi="Arial" w:cs="Arial"/>
          <w:color w:val="FF0000"/>
          <w:sz w:val="24"/>
          <w:szCs w:val="24"/>
        </w:rPr>
        <w:t xml:space="preserve"> – Extras de carte funciara - </w:t>
      </w:r>
      <w:r w:rsidRPr="00E1310B">
        <w:rPr>
          <w:rFonts w:ascii="Arial" w:hAnsi="Arial" w:cs="Arial"/>
          <w:color w:val="FF0000"/>
          <w:sz w:val="24"/>
          <w:szCs w:val="24"/>
        </w:rPr>
        <w:t>incinta VIROMET</w:t>
      </w:r>
      <w:r w:rsidR="00267FDC" w:rsidRPr="00E1310B">
        <w:rPr>
          <w:rFonts w:ascii="Arial" w:hAnsi="Arial" w:cs="Arial"/>
          <w:color w:val="FF0000"/>
          <w:sz w:val="24"/>
          <w:szCs w:val="24"/>
        </w:rPr>
        <w:t>;</w:t>
      </w:r>
    </w:p>
    <w:p w14:paraId="74B2309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13</w:t>
      </w:r>
      <w:r w:rsidR="002F5974" w:rsidRPr="00E1310B">
        <w:rPr>
          <w:rFonts w:ascii="Arial" w:hAnsi="Arial" w:cs="Arial"/>
          <w:color w:val="FF0000"/>
          <w:sz w:val="24"/>
          <w:szCs w:val="24"/>
        </w:rPr>
        <w:t xml:space="preserve"> – </w:t>
      </w:r>
      <w:r w:rsidRPr="00E1310B">
        <w:rPr>
          <w:rFonts w:ascii="Arial" w:hAnsi="Arial" w:cs="Arial"/>
          <w:color w:val="FF0000"/>
          <w:sz w:val="24"/>
          <w:szCs w:val="24"/>
        </w:rPr>
        <w:t>Organigrama</w:t>
      </w:r>
      <w:r w:rsidR="002F5974" w:rsidRPr="00E1310B">
        <w:rPr>
          <w:rFonts w:ascii="Arial" w:hAnsi="Arial" w:cs="Arial"/>
          <w:color w:val="FF0000"/>
          <w:sz w:val="24"/>
          <w:szCs w:val="24"/>
        </w:rPr>
        <w:t xml:space="preserve"> </w:t>
      </w:r>
      <w:r w:rsidRPr="00E1310B">
        <w:rPr>
          <w:rFonts w:ascii="Arial" w:hAnsi="Arial" w:cs="Arial"/>
          <w:color w:val="FF0000"/>
          <w:sz w:val="24"/>
          <w:szCs w:val="24"/>
        </w:rPr>
        <w:t>Viromet 16.04.2018</w:t>
      </w:r>
      <w:r w:rsidR="00267FDC" w:rsidRPr="00E1310B">
        <w:rPr>
          <w:rFonts w:ascii="Arial" w:hAnsi="Arial" w:cs="Arial"/>
          <w:color w:val="FF0000"/>
          <w:sz w:val="24"/>
          <w:szCs w:val="24"/>
        </w:rPr>
        <w:t>;</w:t>
      </w:r>
    </w:p>
    <w:p w14:paraId="72FE63D2"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14</w:t>
      </w:r>
      <w:r w:rsidR="007A70AF" w:rsidRPr="00E1310B">
        <w:rPr>
          <w:rFonts w:ascii="Arial" w:hAnsi="Arial" w:cs="Arial"/>
          <w:color w:val="FF0000"/>
          <w:sz w:val="24"/>
          <w:szCs w:val="24"/>
        </w:rPr>
        <w:t xml:space="preserve"> – </w:t>
      </w:r>
      <w:r w:rsidRPr="00E1310B">
        <w:rPr>
          <w:rFonts w:ascii="Arial" w:hAnsi="Arial" w:cs="Arial"/>
          <w:color w:val="FF0000"/>
          <w:sz w:val="24"/>
          <w:szCs w:val="24"/>
        </w:rPr>
        <w:t>Certificat</w:t>
      </w:r>
      <w:r w:rsidR="007A70AF" w:rsidRPr="00E1310B">
        <w:rPr>
          <w:rFonts w:ascii="Arial" w:hAnsi="Arial" w:cs="Arial"/>
          <w:color w:val="FF0000"/>
          <w:sz w:val="24"/>
          <w:szCs w:val="24"/>
        </w:rPr>
        <w:t xml:space="preserve"> </w:t>
      </w:r>
      <w:r w:rsidRPr="00E1310B">
        <w:rPr>
          <w:rFonts w:ascii="Arial" w:hAnsi="Arial" w:cs="Arial"/>
          <w:color w:val="FF0000"/>
          <w:sz w:val="24"/>
          <w:szCs w:val="24"/>
        </w:rPr>
        <w:t>de atestare</w:t>
      </w:r>
      <w:r w:rsidR="007A70AF" w:rsidRPr="00E1310B">
        <w:rPr>
          <w:rFonts w:ascii="Arial" w:hAnsi="Arial" w:cs="Arial"/>
          <w:color w:val="FF0000"/>
          <w:sz w:val="24"/>
          <w:szCs w:val="24"/>
        </w:rPr>
        <w:t xml:space="preserve"> a dreptului de proprietatea a</w:t>
      </w:r>
      <w:r w:rsidR="00267FDC" w:rsidRPr="00E1310B">
        <w:rPr>
          <w:rFonts w:ascii="Arial" w:hAnsi="Arial" w:cs="Arial"/>
          <w:color w:val="FF0000"/>
          <w:sz w:val="24"/>
          <w:szCs w:val="24"/>
        </w:rPr>
        <w:t>s</w:t>
      </w:r>
      <w:r w:rsidR="007A70AF" w:rsidRPr="00E1310B">
        <w:rPr>
          <w:rFonts w:ascii="Arial" w:hAnsi="Arial" w:cs="Arial"/>
          <w:color w:val="FF0000"/>
          <w:sz w:val="24"/>
          <w:szCs w:val="24"/>
        </w:rPr>
        <w:t>upra terenurilor</w:t>
      </w:r>
      <w:r w:rsidR="00267FDC" w:rsidRPr="00E1310B">
        <w:rPr>
          <w:rFonts w:ascii="Arial" w:hAnsi="Arial" w:cs="Arial"/>
          <w:color w:val="FF0000"/>
          <w:sz w:val="24"/>
          <w:szCs w:val="24"/>
        </w:rPr>
        <w:t>;</w:t>
      </w:r>
    </w:p>
    <w:p w14:paraId="2448693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15</w:t>
      </w:r>
      <w:r w:rsidR="007A70AF" w:rsidRPr="00E1310B">
        <w:rPr>
          <w:rFonts w:ascii="Arial" w:hAnsi="Arial" w:cs="Arial"/>
          <w:color w:val="FF0000"/>
          <w:sz w:val="24"/>
          <w:szCs w:val="24"/>
          <w:lang w:val="fr-FR"/>
        </w:rPr>
        <w:t xml:space="preserve"> –</w:t>
      </w:r>
      <w:r w:rsidR="007A70AF" w:rsidRPr="00E1310B">
        <w:rPr>
          <w:rFonts w:ascii="Arial" w:hAnsi="Arial" w:cs="Arial"/>
          <w:color w:val="FF0000"/>
          <w:sz w:val="24"/>
          <w:szCs w:val="24"/>
        </w:rPr>
        <w:t xml:space="preserve"> Autorizatie Integrata de Mediu nr. SB 122 din 05.05.2011 pentru Depozit nou de deseuri industrial nepericuloase (batal) si Decizia nr. 3 din 04.07.2013</w:t>
      </w:r>
      <w:r w:rsidR="00267FDC" w:rsidRPr="00E1310B">
        <w:rPr>
          <w:rFonts w:ascii="Arial" w:hAnsi="Arial" w:cs="Arial"/>
          <w:color w:val="FF0000"/>
          <w:sz w:val="24"/>
          <w:szCs w:val="24"/>
        </w:rPr>
        <w:t>;</w:t>
      </w:r>
    </w:p>
    <w:p w14:paraId="08F8916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16</w:t>
      </w:r>
      <w:r w:rsidR="007A70AF" w:rsidRPr="00E1310B">
        <w:rPr>
          <w:rFonts w:ascii="Arial" w:hAnsi="Arial" w:cs="Arial"/>
          <w:color w:val="FF0000"/>
          <w:sz w:val="24"/>
          <w:szCs w:val="24"/>
          <w:lang w:val="fr-FR"/>
        </w:rPr>
        <w:t xml:space="preserve"> – </w:t>
      </w:r>
      <w:r w:rsidR="007A70AF" w:rsidRPr="00E1310B">
        <w:rPr>
          <w:rFonts w:ascii="Arial" w:hAnsi="Arial" w:cs="Arial"/>
          <w:color w:val="FF0000"/>
          <w:sz w:val="24"/>
          <w:szCs w:val="24"/>
        </w:rPr>
        <w:t xml:space="preserve">Autorizatie de mediu Nr. 169 din 18.06.2012 pentru activitatea de </w:t>
      </w:r>
      <w:r w:rsidRPr="00E1310B">
        <w:rPr>
          <w:rFonts w:ascii="Arial" w:hAnsi="Arial" w:cs="Arial"/>
          <w:color w:val="FF0000"/>
          <w:sz w:val="24"/>
          <w:szCs w:val="24"/>
          <w:lang w:val="fr-FR"/>
        </w:rPr>
        <w:t>Silvicultura si exploatare forestiera</w:t>
      </w:r>
      <w:r w:rsidR="00267FDC" w:rsidRPr="00E1310B">
        <w:rPr>
          <w:rFonts w:ascii="Arial" w:hAnsi="Arial" w:cs="Arial"/>
          <w:color w:val="FF0000"/>
          <w:sz w:val="24"/>
          <w:szCs w:val="24"/>
          <w:lang w:val="fr-FR"/>
        </w:rPr>
        <w:t>;</w:t>
      </w:r>
    </w:p>
    <w:p w14:paraId="42EE3DDC"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lastRenderedPageBreak/>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17</w:t>
      </w:r>
      <w:r w:rsidR="007A70AF"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Aut</w:t>
      </w:r>
      <w:r w:rsidR="007A70AF" w:rsidRPr="00E1310B">
        <w:rPr>
          <w:rFonts w:ascii="Arial" w:hAnsi="Arial" w:cs="Arial"/>
          <w:color w:val="FF0000"/>
          <w:sz w:val="24"/>
          <w:szCs w:val="24"/>
          <w:lang w:val="fr-FR"/>
        </w:rPr>
        <w:t xml:space="preserve">orizatie Nr. 180 din 29.05.2013 privind emisiile de gaze cu efect de sera pentru perioada 2013-2020 revizuita in data de </w:t>
      </w:r>
      <w:r w:rsidR="007A70AF" w:rsidRPr="00E1310B">
        <w:rPr>
          <w:rFonts w:ascii="Arial" w:hAnsi="Arial" w:cs="Arial"/>
          <w:strike/>
          <w:color w:val="FF0000"/>
          <w:sz w:val="24"/>
          <w:szCs w:val="24"/>
          <w:lang w:val="fr-FR"/>
        </w:rPr>
        <w:t>29.07.2014</w:t>
      </w:r>
      <w:r w:rsidR="00100D54" w:rsidRPr="00E1310B">
        <w:rPr>
          <w:rFonts w:ascii="Arial" w:hAnsi="Arial" w:cs="Arial"/>
          <w:color w:val="FF0000"/>
          <w:sz w:val="24"/>
          <w:szCs w:val="24"/>
          <w:lang w:val="fr-FR"/>
        </w:rPr>
        <w:t xml:space="preserve"> 02.06.2020</w:t>
      </w:r>
      <w:r w:rsidR="00267FDC" w:rsidRPr="00E1310B">
        <w:rPr>
          <w:rFonts w:ascii="Arial" w:hAnsi="Arial" w:cs="Arial"/>
          <w:color w:val="FF0000"/>
          <w:sz w:val="24"/>
          <w:szCs w:val="24"/>
          <w:lang w:val="fr-FR"/>
        </w:rPr>
        <w:t>;</w:t>
      </w:r>
    </w:p>
    <w:p w14:paraId="48C7F1E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18</w:t>
      </w:r>
      <w:r w:rsidR="007A70AF"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A</w:t>
      </w:r>
      <w:r w:rsidR="007A70AF" w:rsidRPr="00E1310B">
        <w:rPr>
          <w:rFonts w:ascii="Arial" w:hAnsi="Arial" w:cs="Arial"/>
          <w:color w:val="FF0000"/>
          <w:sz w:val="24"/>
          <w:szCs w:val="24"/>
          <w:lang w:val="fr-FR"/>
        </w:rPr>
        <w:t>utorizatie de gospodarire a apelor Nr. 87 din 19.11.2019 privind Depozit de deseuri nepericuloase – BATAL NOU – S.C. VIROMET S.A. Victoria</w:t>
      </w:r>
      <w:r w:rsidR="00267FDC" w:rsidRPr="00E1310B">
        <w:rPr>
          <w:rFonts w:ascii="Arial" w:hAnsi="Arial" w:cs="Arial"/>
          <w:color w:val="FF0000"/>
          <w:sz w:val="24"/>
          <w:szCs w:val="24"/>
          <w:lang w:val="fr-FR"/>
        </w:rPr>
        <w:t>;</w:t>
      </w:r>
    </w:p>
    <w:p w14:paraId="3998ABC6" w14:textId="00AB0A06"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19</w:t>
      </w:r>
      <w:r w:rsidR="004370B0" w:rsidRPr="00E1310B">
        <w:rPr>
          <w:rFonts w:ascii="Arial" w:hAnsi="Arial" w:cs="Arial"/>
          <w:color w:val="FF0000"/>
          <w:sz w:val="24"/>
          <w:szCs w:val="24"/>
          <w:lang w:val="fr-FR"/>
        </w:rPr>
        <w:t xml:space="preserve"> </w:t>
      </w:r>
      <w:r w:rsidR="00790E55" w:rsidRPr="00E1310B">
        <w:rPr>
          <w:rFonts w:ascii="Arial" w:hAnsi="Arial" w:cs="Arial"/>
          <w:color w:val="FF0000"/>
          <w:sz w:val="24"/>
          <w:szCs w:val="24"/>
          <w:lang w:val="fr-FR"/>
        </w:rPr>
        <w:t>–</w:t>
      </w:r>
      <w:r w:rsidR="004370B0" w:rsidRPr="00E1310B">
        <w:rPr>
          <w:rFonts w:ascii="Arial" w:hAnsi="Arial" w:cs="Arial"/>
          <w:color w:val="FF0000"/>
          <w:sz w:val="24"/>
          <w:szCs w:val="24"/>
          <w:lang w:val="fr-FR"/>
        </w:rPr>
        <w:t xml:space="preserve"> </w:t>
      </w:r>
      <w:r w:rsidR="00790E55" w:rsidRPr="00E1310B">
        <w:rPr>
          <w:rFonts w:ascii="Arial" w:hAnsi="Arial" w:cs="Arial"/>
          <w:color w:val="FF0000"/>
          <w:sz w:val="24"/>
          <w:szCs w:val="24"/>
          <w:lang w:val="fr-FR"/>
        </w:rPr>
        <w:t xml:space="preserve">Autorizatie de gospodarire a apelor </w:t>
      </w:r>
      <w:r w:rsidR="00C058CF" w:rsidRPr="00E1310B">
        <w:rPr>
          <w:rFonts w:ascii="Arial" w:hAnsi="Arial" w:cs="Arial"/>
          <w:color w:val="FF0000"/>
          <w:sz w:val="24"/>
          <w:szCs w:val="24"/>
          <w:lang w:val="fr-FR"/>
        </w:rPr>
        <w:t>n</w:t>
      </w:r>
      <w:r w:rsidR="00100D54" w:rsidRPr="00E1310B">
        <w:rPr>
          <w:rFonts w:ascii="Arial" w:hAnsi="Arial" w:cs="Arial"/>
          <w:color w:val="FF0000"/>
          <w:sz w:val="24"/>
          <w:szCs w:val="24"/>
          <w:lang w:val="fr-FR"/>
        </w:rPr>
        <w:t xml:space="preserve">r. 54 din 10.06.2020 modificatoare a Autorizatiei de Gospodarire a Apelor </w:t>
      </w:r>
      <w:r w:rsidR="00C058CF" w:rsidRPr="00E1310B">
        <w:rPr>
          <w:rFonts w:ascii="Arial" w:hAnsi="Arial" w:cs="Arial"/>
          <w:color w:val="FF0000"/>
          <w:sz w:val="24"/>
          <w:szCs w:val="24"/>
          <w:lang w:val="fr-FR"/>
        </w:rPr>
        <w:t>n</w:t>
      </w:r>
      <w:r w:rsidR="00790E55" w:rsidRPr="00E1310B">
        <w:rPr>
          <w:rFonts w:ascii="Arial" w:hAnsi="Arial" w:cs="Arial"/>
          <w:color w:val="FF0000"/>
          <w:sz w:val="24"/>
          <w:szCs w:val="24"/>
          <w:lang w:val="fr-FR"/>
        </w:rPr>
        <w:t xml:space="preserve">r. </w:t>
      </w:r>
      <w:r w:rsidRPr="00E1310B">
        <w:rPr>
          <w:rFonts w:ascii="Arial" w:hAnsi="Arial" w:cs="Arial"/>
          <w:color w:val="FF0000"/>
          <w:sz w:val="24"/>
          <w:szCs w:val="24"/>
          <w:lang w:val="fr-FR"/>
        </w:rPr>
        <w:t>89</w:t>
      </w:r>
      <w:r w:rsidR="00790E55" w:rsidRPr="00E1310B">
        <w:rPr>
          <w:rFonts w:ascii="Arial" w:hAnsi="Arial" w:cs="Arial"/>
          <w:color w:val="FF0000"/>
          <w:sz w:val="24"/>
          <w:szCs w:val="24"/>
          <w:lang w:val="fr-FR"/>
        </w:rPr>
        <w:t xml:space="preserve"> din 27.07.2018 </w:t>
      </w:r>
      <w:r w:rsidR="00C058CF" w:rsidRPr="00E1310B">
        <w:rPr>
          <w:rFonts w:ascii="Arial" w:hAnsi="Arial" w:cs="Arial"/>
          <w:color w:val="FF0000"/>
          <w:sz w:val="24"/>
          <w:szCs w:val="24"/>
          <w:lang w:val="fr-FR"/>
        </w:rPr>
        <w:t>eliberata de ABA Olt</w:t>
      </w:r>
      <w:r w:rsidR="00267FDC" w:rsidRPr="00E1310B">
        <w:rPr>
          <w:rFonts w:ascii="Arial" w:hAnsi="Arial" w:cs="Arial"/>
          <w:color w:val="FF0000"/>
          <w:sz w:val="24"/>
          <w:szCs w:val="24"/>
          <w:lang w:val="fr-FR"/>
        </w:rPr>
        <w:t>;</w:t>
      </w:r>
    </w:p>
    <w:p w14:paraId="310297E2"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20</w:t>
      </w:r>
      <w:r w:rsidR="00790E55" w:rsidRPr="00E1310B">
        <w:rPr>
          <w:rFonts w:ascii="Arial" w:hAnsi="Arial" w:cs="Arial"/>
          <w:color w:val="FF0000"/>
          <w:sz w:val="24"/>
          <w:szCs w:val="24"/>
        </w:rPr>
        <w:t xml:space="preserve"> – </w:t>
      </w:r>
      <w:r w:rsidRPr="00E1310B">
        <w:rPr>
          <w:rFonts w:ascii="Arial" w:hAnsi="Arial" w:cs="Arial"/>
          <w:color w:val="FF0000"/>
          <w:sz w:val="24"/>
          <w:szCs w:val="24"/>
        </w:rPr>
        <w:t>A</w:t>
      </w:r>
      <w:r w:rsidR="00790E55" w:rsidRPr="00E1310B">
        <w:rPr>
          <w:rFonts w:ascii="Arial" w:hAnsi="Arial" w:cs="Arial"/>
          <w:color w:val="FF0000"/>
          <w:sz w:val="24"/>
          <w:szCs w:val="24"/>
        </w:rPr>
        <w:t xml:space="preserve">utorizatie de gospodarire a apelor </w:t>
      </w:r>
      <w:r w:rsidRPr="00E1310B">
        <w:rPr>
          <w:rFonts w:ascii="Arial" w:hAnsi="Arial" w:cs="Arial"/>
          <w:color w:val="FF0000"/>
          <w:sz w:val="24"/>
          <w:szCs w:val="24"/>
        </w:rPr>
        <w:t>Nr. 86</w:t>
      </w:r>
      <w:r w:rsidR="00790E55" w:rsidRPr="00E1310B">
        <w:rPr>
          <w:rFonts w:ascii="Arial" w:hAnsi="Arial" w:cs="Arial"/>
          <w:color w:val="FF0000"/>
          <w:sz w:val="24"/>
          <w:szCs w:val="24"/>
        </w:rPr>
        <w:t xml:space="preserve"> din 19.11.2019 privind Monitorizarea postinchidere depo</w:t>
      </w:r>
      <w:r w:rsidR="00100D54" w:rsidRPr="00E1310B">
        <w:rPr>
          <w:rFonts w:ascii="Arial" w:hAnsi="Arial" w:cs="Arial"/>
          <w:color w:val="FF0000"/>
          <w:sz w:val="24"/>
          <w:szCs w:val="24"/>
        </w:rPr>
        <w:t>z</w:t>
      </w:r>
      <w:r w:rsidR="00790E55" w:rsidRPr="00E1310B">
        <w:rPr>
          <w:rFonts w:ascii="Arial" w:hAnsi="Arial" w:cs="Arial"/>
          <w:color w:val="FF0000"/>
          <w:sz w:val="24"/>
          <w:szCs w:val="24"/>
        </w:rPr>
        <w:t>it deseuri industrial (batal) S.C. VIROMET S.A. Victoria</w:t>
      </w:r>
      <w:r w:rsidR="00267FDC" w:rsidRPr="00E1310B">
        <w:rPr>
          <w:rFonts w:ascii="Arial" w:hAnsi="Arial" w:cs="Arial"/>
          <w:color w:val="FF0000"/>
          <w:sz w:val="24"/>
          <w:szCs w:val="24"/>
        </w:rPr>
        <w:t>;</w:t>
      </w:r>
    </w:p>
    <w:p w14:paraId="4B89817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21</w:t>
      </w:r>
      <w:r w:rsidR="00790E55" w:rsidRPr="00E1310B">
        <w:rPr>
          <w:rFonts w:ascii="Arial" w:hAnsi="Arial" w:cs="Arial"/>
          <w:color w:val="FF0000"/>
          <w:sz w:val="24"/>
          <w:szCs w:val="24"/>
        </w:rPr>
        <w:t xml:space="preserve"> – </w:t>
      </w:r>
      <w:r w:rsidRPr="00E1310B">
        <w:rPr>
          <w:rFonts w:ascii="Arial" w:hAnsi="Arial" w:cs="Arial"/>
          <w:color w:val="FF0000"/>
          <w:sz w:val="24"/>
          <w:szCs w:val="24"/>
        </w:rPr>
        <w:t>Aut</w:t>
      </w:r>
      <w:r w:rsidR="00790E55" w:rsidRPr="00E1310B">
        <w:rPr>
          <w:rFonts w:ascii="Arial" w:hAnsi="Arial" w:cs="Arial"/>
          <w:color w:val="FF0000"/>
          <w:sz w:val="24"/>
          <w:szCs w:val="24"/>
        </w:rPr>
        <w:t xml:space="preserve">orizatia Nr. </w:t>
      </w:r>
      <w:r w:rsidRPr="00E1310B">
        <w:rPr>
          <w:rFonts w:ascii="Arial" w:hAnsi="Arial" w:cs="Arial"/>
          <w:color w:val="FF0000"/>
          <w:sz w:val="24"/>
          <w:szCs w:val="24"/>
        </w:rPr>
        <w:t>2491</w:t>
      </w:r>
      <w:r w:rsidR="00790E55" w:rsidRPr="00E1310B">
        <w:rPr>
          <w:rFonts w:ascii="Arial" w:hAnsi="Arial" w:cs="Arial"/>
          <w:color w:val="FF0000"/>
          <w:sz w:val="24"/>
          <w:szCs w:val="24"/>
        </w:rPr>
        <w:t xml:space="preserve"> din </w:t>
      </w:r>
      <w:r w:rsidRPr="00E1310B">
        <w:rPr>
          <w:rFonts w:ascii="Arial" w:hAnsi="Arial" w:cs="Arial"/>
          <w:color w:val="FF0000"/>
          <w:sz w:val="24"/>
          <w:szCs w:val="24"/>
        </w:rPr>
        <w:t>03</w:t>
      </w:r>
      <w:r w:rsidR="00790E55" w:rsidRPr="00E1310B">
        <w:rPr>
          <w:rFonts w:ascii="Arial" w:hAnsi="Arial" w:cs="Arial"/>
          <w:color w:val="FF0000"/>
          <w:sz w:val="24"/>
          <w:szCs w:val="24"/>
        </w:rPr>
        <w:t>.</w:t>
      </w:r>
      <w:r w:rsidRPr="00E1310B">
        <w:rPr>
          <w:rFonts w:ascii="Arial" w:hAnsi="Arial" w:cs="Arial"/>
          <w:color w:val="FF0000"/>
          <w:sz w:val="24"/>
          <w:szCs w:val="24"/>
        </w:rPr>
        <w:t>08</w:t>
      </w:r>
      <w:r w:rsidR="00790E55" w:rsidRPr="00E1310B">
        <w:rPr>
          <w:rFonts w:ascii="Arial" w:hAnsi="Arial" w:cs="Arial"/>
          <w:color w:val="FF0000"/>
          <w:sz w:val="24"/>
          <w:szCs w:val="24"/>
        </w:rPr>
        <w:t>.</w:t>
      </w:r>
      <w:r w:rsidRPr="00E1310B">
        <w:rPr>
          <w:rFonts w:ascii="Arial" w:hAnsi="Arial" w:cs="Arial"/>
          <w:color w:val="FF0000"/>
          <w:sz w:val="24"/>
          <w:szCs w:val="24"/>
        </w:rPr>
        <w:t xml:space="preserve">2004 </w:t>
      </w:r>
      <w:r w:rsidR="00790E55" w:rsidRPr="00E1310B">
        <w:rPr>
          <w:rFonts w:ascii="Arial" w:hAnsi="Arial" w:cs="Arial"/>
          <w:color w:val="FF0000"/>
          <w:sz w:val="24"/>
          <w:szCs w:val="24"/>
        </w:rPr>
        <w:t xml:space="preserve">privind efectuarea </w:t>
      </w:r>
      <w:r w:rsidRPr="00E1310B">
        <w:rPr>
          <w:rFonts w:ascii="Arial" w:hAnsi="Arial" w:cs="Arial"/>
          <w:color w:val="FF0000"/>
          <w:sz w:val="24"/>
          <w:szCs w:val="24"/>
        </w:rPr>
        <w:t>Operatiuni cu metale pretioase</w:t>
      </w:r>
      <w:r w:rsidR="00790E55" w:rsidRPr="00E1310B">
        <w:rPr>
          <w:rFonts w:ascii="Arial" w:hAnsi="Arial" w:cs="Arial"/>
          <w:color w:val="FF0000"/>
          <w:sz w:val="24"/>
          <w:szCs w:val="24"/>
        </w:rPr>
        <w:t>, aliaje ale acestora si pietre pretioase</w:t>
      </w:r>
      <w:r w:rsidR="00267FDC" w:rsidRPr="00E1310B">
        <w:rPr>
          <w:rFonts w:ascii="Arial" w:hAnsi="Arial" w:cs="Arial"/>
          <w:color w:val="FF0000"/>
          <w:sz w:val="24"/>
          <w:szCs w:val="24"/>
        </w:rPr>
        <w:t>;</w:t>
      </w:r>
    </w:p>
    <w:p w14:paraId="7539375A" w14:textId="77777777" w:rsidR="00790E55"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22</w:t>
      </w:r>
      <w:r w:rsidR="00790E55" w:rsidRPr="00E1310B">
        <w:rPr>
          <w:rFonts w:ascii="Arial" w:hAnsi="Arial" w:cs="Arial"/>
          <w:color w:val="FF0000"/>
          <w:sz w:val="24"/>
          <w:szCs w:val="24"/>
        </w:rPr>
        <w:t xml:space="preserve"> – Certificat Nr. 024M privind Sistemul de management de mediu</w:t>
      </w:r>
      <w:r w:rsidR="00267FDC" w:rsidRPr="00E1310B">
        <w:rPr>
          <w:rFonts w:ascii="Arial" w:hAnsi="Arial" w:cs="Arial"/>
          <w:color w:val="FF0000"/>
          <w:sz w:val="24"/>
          <w:szCs w:val="24"/>
        </w:rPr>
        <w:t>;</w:t>
      </w:r>
    </w:p>
    <w:p w14:paraId="2F0D789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23</w:t>
      </w:r>
      <w:r w:rsidR="00790E55" w:rsidRPr="00E1310B">
        <w:rPr>
          <w:rFonts w:ascii="Arial" w:hAnsi="Arial" w:cs="Arial"/>
          <w:color w:val="FF0000"/>
          <w:sz w:val="24"/>
          <w:szCs w:val="24"/>
        </w:rPr>
        <w:t xml:space="preserve"> – Certificat Nr. 730 privind Si</w:t>
      </w:r>
      <w:r w:rsidR="00C92E4C" w:rsidRPr="00E1310B">
        <w:rPr>
          <w:rFonts w:ascii="Arial" w:hAnsi="Arial" w:cs="Arial"/>
          <w:color w:val="FF0000"/>
          <w:sz w:val="24"/>
          <w:szCs w:val="24"/>
        </w:rPr>
        <w:t>s</w:t>
      </w:r>
      <w:r w:rsidR="00790E55" w:rsidRPr="00E1310B">
        <w:rPr>
          <w:rFonts w:ascii="Arial" w:hAnsi="Arial" w:cs="Arial"/>
          <w:color w:val="FF0000"/>
          <w:sz w:val="24"/>
          <w:szCs w:val="24"/>
        </w:rPr>
        <w:t>temul de management al calitatii</w:t>
      </w:r>
      <w:r w:rsidR="00267FDC" w:rsidRPr="00E1310B">
        <w:rPr>
          <w:rFonts w:ascii="Arial" w:hAnsi="Arial" w:cs="Arial"/>
          <w:color w:val="FF0000"/>
          <w:sz w:val="24"/>
          <w:szCs w:val="24"/>
        </w:rPr>
        <w:t>;</w:t>
      </w:r>
    </w:p>
    <w:p w14:paraId="32D76310"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24</w:t>
      </w:r>
      <w:r w:rsidR="00790E55" w:rsidRPr="00E1310B">
        <w:rPr>
          <w:rFonts w:ascii="Arial" w:hAnsi="Arial" w:cs="Arial"/>
          <w:color w:val="FF0000"/>
          <w:sz w:val="24"/>
          <w:szCs w:val="24"/>
        </w:rPr>
        <w:t xml:space="preserve"> – Certificat Nr. </w:t>
      </w:r>
      <w:r w:rsidR="00C92E4C" w:rsidRPr="00E1310B">
        <w:rPr>
          <w:rFonts w:ascii="Arial" w:hAnsi="Arial" w:cs="Arial"/>
          <w:color w:val="FF0000"/>
          <w:sz w:val="24"/>
          <w:szCs w:val="24"/>
        </w:rPr>
        <w:t>056S</w:t>
      </w:r>
      <w:r w:rsidR="00790E55" w:rsidRPr="00E1310B">
        <w:rPr>
          <w:rFonts w:ascii="Arial" w:hAnsi="Arial" w:cs="Arial"/>
          <w:color w:val="FF0000"/>
          <w:sz w:val="24"/>
          <w:szCs w:val="24"/>
        </w:rPr>
        <w:t xml:space="preserve"> privind </w:t>
      </w:r>
      <w:r w:rsidR="00C92E4C" w:rsidRPr="00E1310B">
        <w:rPr>
          <w:rFonts w:ascii="Arial" w:hAnsi="Arial" w:cs="Arial"/>
          <w:color w:val="FF0000"/>
          <w:sz w:val="24"/>
          <w:szCs w:val="24"/>
        </w:rPr>
        <w:t>Sistemul de management al Sanatatii si securitatii operationale</w:t>
      </w:r>
      <w:r w:rsidR="00267FDC" w:rsidRPr="00E1310B">
        <w:rPr>
          <w:rFonts w:ascii="Arial" w:hAnsi="Arial" w:cs="Arial"/>
          <w:color w:val="FF0000"/>
          <w:sz w:val="24"/>
          <w:szCs w:val="24"/>
        </w:rPr>
        <w:t>;</w:t>
      </w:r>
    </w:p>
    <w:p w14:paraId="0C00377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25</w:t>
      </w:r>
      <w:r w:rsidR="00C92E4C" w:rsidRPr="00E1310B">
        <w:rPr>
          <w:rFonts w:ascii="Arial" w:hAnsi="Arial" w:cs="Arial"/>
          <w:color w:val="FF0000"/>
          <w:sz w:val="24"/>
          <w:szCs w:val="24"/>
          <w:lang w:val="fr-FR"/>
        </w:rPr>
        <w:t xml:space="preserve"> – </w:t>
      </w:r>
      <w:r w:rsidR="00C92E4C" w:rsidRPr="00E1310B">
        <w:rPr>
          <w:rFonts w:ascii="Arial" w:hAnsi="Arial" w:cs="Arial"/>
          <w:color w:val="FF0000"/>
          <w:sz w:val="24"/>
          <w:szCs w:val="24"/>
        </w:rPr>
        <w:t xml:space="preserve">Certificat de conformitate Nr. 177 pentru </w:t>
      </w:r>
      <w:r w:rsidR="00C92E4C" w:rsidRPr="00E1310B">
        <w:rPr>
          <w:rFonts w:ascii="Arial" w:hAnsi="Arial" w:cs="Arial"/>
          <w:color w:val="FF0000"/>
          <w:sz w:val="24"/>
          <w:szCs w:val="24"/>
          <w:lang w:val="fr-FR"/>
        </w:rPr>
        <w:t>produs Metanol si Formaldehida;</w:t>
      </w:r>
    </w:p>
    <w:p w14:paraId="7F5D14EA"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26</w:t>
      </w:r>
      <w:r w:rsidR="00C92E4C" w:rsidRPr="00E1310B">
        <w:rPr>
          <w:rFonts w:ascii="Arial" w:hAnsi="Arial" w:cs="Arial"/>
          <w:color w:val="FF0000"/>
          <w:sz w:val="24"/>
          <w:szCs w:val="24"/>
          <w:lang w:val="fr-FR"/>
        </w:rPr>
        <w:t xml:space="preserve"> – </w:t>
      </w:r>
      <w:r w:rsidR="00C92E4C" w:rsidRPr="00E1310B">
        <w:rPr>
          <w:rFonts w:ascii="Arial" w:hAnsi="Arial" w:cs="Arial"/>
          <w:color w:val="FF0000"/>
          <w:sz w:val="24"/>
          <w:szCs w:val="24"/>
        </w:rPr>
        <w:t xml:space="preserve">Certificat de conformitate Nr. 178 pentru </w:t>
      </w:r>
      <w:r w:rsidR="00C92E4C" w:rsidRPr="00E1310B">
        <w:rPr>
          <w:rFonts w:ascii="Arial" w:hAnsi="Arial" w:cs="Arial"/>
          <w:color w:val="FF0000"/>
          <w:sz w:val="24"/>
          <w:szCs w:val="24"/>
          <w:lang w:val="fr-FR"/>
        </w:rPr>
        <w:t>produs Adeziv KV 110U, Adeziv G, Precondensat UF70, Urelit R, Urelit P, Urelit 115, Urelit U96, Vimel M911, Urelit U96 KAS, Urelit 1CL KAS;</w:t>
      </w:r>
    </w:p>
    <w:p w14:paraId="30F84DC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27</w:t>
      </w:r>
      <w:r w:rsidR="00C92E4C"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Atestat</w:t>
      </w:r>
      <w:r w:rsidR="00C92E4C" w:rsidRPr="00E1310B">
        <w:rPr>
          <w:rFonts w:ascii="Arial" w:hAnsi="Arial" w:cs="Arial"/>
          <w:color w:val="FF0000"/>
          <w:sz w:val="24"/>
          <w:szCs w:val="24"/>
          <w:lang w:val="fr-FR"/>
        </w:rPr>
        <w:t xml:space="preserve"> BV 022 pentru Fabricarea ambalajelor din lemn si Intreprindere de tratament termic;</w:t>
      </w:r>
    </w:p>
    <w:p w14:paraId="40CD3718" w14:textId="77777777" w:rsidR="00267FDC" w:rsidRPr="00E1310B" w:rsidRDefault="00267FD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 28 – Licenta Nr. 267 din 09.04.2001 eliberat 14.01.2015 pentru exploatarea comerciala a capacitatilor de producere a anergiei electrice si termice in cogenerare en. el. si termica nr. 267-2001;</w:t>
      </w:r>
    </w:p>
    <w:p w14:paraId="1BC75F19" w14:textId="77777777" w:rsidR="00267FD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29</w:t>
      </w:r>
      <w:r w:rsidR="00267FDC"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Aviz</w:t>
      </w:r>
      <w:r w:rsidR="00267FDC" w:rsidRPr="00E1310B">
        <w:rPr>
          <w:rFonts w:ascii="Arial" w:hAnsi="Arial" w:cs="Arial"/>
          <w:color w:val="FF0000"/>
          <w:sz w:val="24"/>
          <w:szCs w:val="24"/>
          <w:lang w:val="fr-FR"/>
        </w:rPr>
        <w:t xml:space="preserve"> Nr. </w:t>
      </w:r>
      <w:r w:rsidRPr="00E1310B">
        <w:rPr>
          <w:rFonts w:ascii="Arial" w:hAnsi="Arial" w:cs="Arial"/>
          <w:color w:val="FF0000"/>
          <w:sz w:val="24"/>
          <w:szCs w:val="24"/>
          <w:lang w:val="fr-FR"/>
        </w:rPr>
        <w:t>19</w:t>
      </w:r>
      <w:r w:rsidR="00267FDC" w:rsidRPr="00E1310B">
        <w:rPr>
          <w:rFonts w:ascii="Arial" w:hAnsi="Arial" w:cs="Arial"/>
          <w:color w:val="FF0000"/>
          <w:sz w:val="24"/>
          <w:szCs w:val="24"/>
          <w:lang w:val="fr-FR"/>
        </w:rPr>
        <w:t xml:space="preserve"> din 12.03.2018 eliberat de Administratia Siturilor NATURA 2000 Muntii Fagaras si Piemontul Fagaras;</w:t>
      </w:r>
    </w:p>
    <w:p w14:paraId="4A981195"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30</w:t>
      </w:r>
      <w:r w:rsidR="00267FDC"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267FDC" w:rsidRPr="00E1310B">
        <w:rPr>
          <w:rFonts w:ascii="Arial" w:hAnsi="Arial" w:cs="Arial"/>
          <w:color w:val="FF0000"/>
          <w:sz w:val="24"/>
          <w:szCs w:val="24"/>
          <w:lang w:val="fr-FR"/>
        </w:rPr>
        <w:t xml:space="preserve"> de productie S.C. VIROMET S.A.;</w:t>
      </w:r>
    </w:p>
    <w:p w14:paraId="46E75041"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31</w:t>
      </w:r>
      <w:r w:rsidR="00267FDC"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267FDC"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simplificata</w:t>
      </w:r>
      <w:r w:rsidR="00267FDC" w:rsidRPr="00E1310B">
        <w:rPr>
          <w:rFonts w:ascii="Arial" w:hAnsi="Arial" w:cs="Arial"/>
          <w:color w:val="FF0000"/>
          <w:sz w:val="24"/>
          <w:szCs w:val="24"/>
          <w:lang w:val="fr-FR"/>
        </w:rPr>
        <w:t xml:space="preserve"> a proceselor desfasurate pe amplasament ;</w:t>
      </w:r>
    </w:p>
    <w:p w14:paraId="32FEA04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32</w:t>
      </w:r>
      <w:r w:rsidR="00267FDC" w:rsidRPr="00E1310B">
        <w:rPr>
          <w:rFonts w:ascii="Arial" w:hAnsi="Arial" w:cs="Arial"/>
          <w:color w:val="FF0000"/>
          <w:sz w:val="24"/>
          <w:szCs w:val="24"/>
          <w:lang w:val="fr-FR"/>
        </w:rPr>
        <w:t xml:space="preserve"> – Plan amplasament </w:t>
      </w:r>
      <w:r w:rsidRPr="00E1310B">
        <w:rPr>
          <w:rFonts w:ascii="Arial" w:hAnsi="Arial" w:cs="Arial"/>
          <w:color w:val="FF0000"/>
          <w:sz w:val="24"/>
          <w:szCs w:val="24"/>
          <w:lang w:val="fr-FR"/>
        </w:rPr>
        <w:t>CRP Metanol</w:t>
      </w:r>
      <w:r w:rsidR="00267FDC" w:rsidRPr="00E1310B">
        <w:rPr>
          <w:rFonts w:ascii="Arial" w:hAnsi="Arial" w:cs="Arial"/>
          <w:color w:val="FF0000"/>
          <w:sz w:val="24"/>
          <w:szCs w:val="24"/>
          <w:lang w:val="fr-FR"/>
        </w:rPr>
        <w:t> ;</w:t>
      </w:r>
    </w:p>
    <w:p w14:paraId="6D56EB3A"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33</w:t>
      </w:r>
      <w:r w:rsidR="00267FDC"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267FDC"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flux</w:t>
      </w:r>
      <w:r w:rsidR="00267FDC" w:rsidRPr="00E1310B">
        <w:rPr>
          <w:rFonts w:ascii="Arial" w:hAnsi="Arial" w:cs="Arial"/>
          <w:color w:val="FF0000"/>
          <w:sz w:val="24"/>
          <w:szCs w:val="24"/>
          <w:lang w:val="fr-FR"/>
        </w:rPr>
        <w:t xml:space="preserve"> a procesului tehnologic </w:t>
      </w:r>
      <w:r w:rsidRPr="00E1310B">
        <w:rPr>
          <w:rFonts w:ascii="Arial" w:hAnsi="Arial" w:cs="Arial"/>
          <w:color w:val="FF0000"/>
          <w:sz w:val="24"/>
          <w:szCs w:val="24"/>
          <w:lang w:val="fr-FR"/>
        </w:rPr>
        <w:t>Metanol</w:t>
      </w:r>
      <w:r w:rsidR="00267FDC" w:rsidRPr="00E1310B">
        <w:rPr>
          <w:rFonts w:ascii="Arial" w:hAnsi="Arial" w:cs="Arial"/>
          <w:color w:val="FF0000"/>
          <w:sz w:val="24"/>
          <w:szCs w:val="24"/>
          <w:lang w:val="fr-FR"/>
        </w:rPr>
        <w:t xml:space="preserve"> III+IV ;</w:t>
      </w:r>
    </w:p>
    <w:p w14:paraId="3A8AF57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00267FDC" w:rsidRPr="00E1310B">
        <w:rPr>
          <w:rFonts w:ascii="Arial" w:hAnsi="Arial" w:cs="Arial"/>
          <w:color w:val="FF0000"/>
          <w:sz w:val="24"/>
          <w:szCs w:val="24"/>
          <w:lang w:val="fr-FR"/>
        </w:rPr>
        <w:t>34 – Plan a</w:t>
      </w:r>
      <w:r w:rsidRPr="00E1310B">
        <w:rPr>
          <w:rFonts w:ascii="Arial" w:hAnsi="Arial" w:cs="Arial"/>
          <w:color w:val="FF0000"/>
          <w:sz w:val="24"/>
          <w:szCs w:val="24"/>
          <w:lang w:val="fr-FR"/>
        </w:rPr>
        <w:t>mplasa</w:t>
      </w:r>
      <w:r w:rsidR="00267FDC" w:rsidRPr="00E1310B">
        <w:rPr>
          <w:rFonts w:ascii="Arial" w:hAnsi="Arial" w:cs="Arial"/>
          <w:color w:val="FF0000"/>
          <w:sz w:val="24"/>
          <w:szCs w:val="24"/>
          <w:lang w:val="fr-FR"/>
        </w:rPr>
        <w:t xml:space="preserve">ment </w:t>
      </w:r>
      <w:r w:rsidRPr="00E1310B">
        <w:rPr>
          <w:rFonts w:ascii="Arial" w:hAnsi="Arial" w:cs="Arial"/>
          <w:color w:val="FF0000"/>
          <w:sz w:val="24"/>
          <w:szCs w:val="24"/>
          <w:lang w:val="fr-FR"/>
        </w:rPr>
        <w:t>CPR R</w:t>
      </w:r>
      <w:r w:rsidR="00267FDC" w:rsidRPr="00E1310B">
        <w:rPr>
          <w:rFonts w:ascii="Arial" w:hAnsi="Arial" w:cs="Arial"/>
          <w:color w:val="FF0000"/>
          <w:sz w:val="24"/>
          <w:szCs w:val="24"/>
          <w:lang w:val="fr-FR"/>
        </w:rPr>
        <w:t>asini;</w:t>
      </w:r>
    </w:p>
    <w:p w14:paraId="7FF70D79"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35</w:t>
      </w:r>
      <w:r w:rsidR="00267FDC" w:rsidRPr="00E1310B">
        <w:rPr>
          <w:rFonts w:ascii="Arial" w:hAnsi="Arial" w:cs="Arial"/>
          <w:color w:val="FF0000"/>
          <w:sz w:val="24"/>
          <w:szCs w:val="24"/>
          <w:lang w:val="fr-FR"/>
        </w:rPr>
        <w:t xml:space="preserve"> – Schema flux a procesului tehnologic </w:t>
      </w:r>
      <w:r w:rsidRPr="00E1310B">
        <w:rPr>
          <w:rFonts w:ascii="Arial" w:hAnsi="Arial" w:cs="Arial"/>
          <w:color w:val="FF0000"/>
          <w:sz w:val="24"/>
          <w:szCs w:val="24"/>
          <w:lang w:val="fr-FR"/>
        </w:rPr>
        <w:t>Formaldehida</w:t>
      </w:r>
      <w:r w:rsidR="00A501F8" w:rsidRPr="00E1310B">
        <w:rPr>
          <w:rFonts w:ascii="Arial" w:hAnsi="Arial" w:cs="Arial"/>
          <w:color w:val="FF0000"/>
          <w:sz w:val="24"/>
          <w:szCs w:val="24"/>
          <w:lang w:val="fr-FR"/>
        </w:rPr>
        <w:t>;</w:t>
      </w:r>
    </w:p>
    <w:p w14:paraId="43CCCCD9"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36</w:t>
      </w:r>
      <w:r w:rsidR="00A501F8" w:rsidRPr="00E1310B">
        <w:rPr>
          <w:rFonts w:ascii="Arial" w:hAnsi="Arial" w:cs="Arial"/>
          <w:color w:val="FF0000"/>
          <w:sz w:val="24"/>
          <w:szCs w:val="24"/>
          <w:lang w:val="fr-FR"/>
        </w:rPr>
        <w:t xml:space="preserve"> – Schema flux a procesului tehnologic </w:t>
      </w:r>
      <w:r w:rsidRPr="00E1310B">
        <w:rPr>
          <w:rFonts w:ascii="Arial" w:hAnsi="Arial" w:cs="Arial"/>
          <w:color w:val="FF0000"/>
          <w:sz w:val="24"/>
          <w:szCs w:val="24"/>
          <w:lang w:val="fr-FR"/>
        </w:rPr>
        <w:t>U</w:t>
      </w:r>
      <w:r w:rsidR="00A501F8" w:rsidRPr="00E1310B">
        <w:rPr>
          <w:rFonts w:ascii="Arial" w:hAnsi="Arial" w:cs="Arial"/>
          <w:color w:val="FF0000"/>
          <w:sz w:val="24"/>
          <w:szCs w:val="24"/>
          <w:lang w:val="fr-FR"/>
        </w:rPr>
        <w:t>relit</w:t>
      </w:r>
      <w:r w:rsidRPr="00E1310B">
        <w:rPr>
          <w:rFonts w:ascii="Arial" w:hAnsi="Arial" w:cs="Arial"/>
          <w:color w:val="FF0000"/>
          <w:sz w:val="24"/>
          <w:szCs w:val="24"/>
          <w:lang w:val="fr-FR"/>
        </w:rPr>
        <w:t xml:space="preserve"> KAS</w:t>
      </w:r>
      <w:r w:rsidR="00A501F8" w:rsidRPr="00E1310B">
        <w:rPr>
          <w:rFonts w:ascii="Arial" w:hAnsi="Arial" w:cs="Arial"/>
          <w:color w:val="FF0000"/>
          <w:sz w:val="24"/>
          <w:szCs w:val="24"/>
          <w:lang w:val="fr-FR"/>
        </w:rPr>
        <w:t>;</w:t>
      </w:r>
    </w:p>
    <w:p w14:paraId="22DB7E45"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37</w:t>
      </w:r>
      <w:r w:rsidR="00A501F8" w:rsidRPr="00E1310B">
        <w:rPr>
          <w:rFonts w:ascii="Arial" w:hAnsi="Arial" w:cs="Arial"/>
          <w:color w:val="FF0000"/>
          <w:sz w:val="24"/>
          <w:szCs w:val="24"/>
          <w:lang w:val="fr-FR"/>
        </w:rPr>
        <w:t xml:space="preserve"> – Schema flux a procesului tehnologic </w:t>
      </w:r>
      <w:r w:rsidRPr="00E1310B">
        <w:rPr>
          <w:rFonts w:ascii="Arial" w:hAnsi="Arial" w:cs="Arial"/>
          <w:color w:val="FF0000"/>
          <w:sz w:val="24"/>
          <w:szCs w:val="24"/>
          <w:lang w:val="fr-FR"/>
        </w:rPr>
        <w:t>U</w:t>
      </w:r>
      <w:r w:rsidR="00A501F8" w:rsidRPr="00E1310B">
        <w:rPr>
          <w:rFonts w:ascii="Arial" w:hAnsi="Arial" w:cs="Arial"/>
          <w:color w:val="FF0000"/>
          <w:sz w:val="24"/>
          <w:szCs w:val="24"/>
          <w:lang w:val="fr-FR"/>
        </w:rPr>
        <w:t>relit</w:t>
      </w:r>
      <w:r w:rsidRPr="00E1310B">
        <w:rPr>
          <w:rFonts w:ascii="Arial" w:hAnsi="Arial" w:cs="Arial"/>
          <w:color w:val="FF0000"/>
          <w:sz w:val="24"/>
          <w:szCs w:val="24"/>
          <w:lang w:val="fr-FR"/>
        </w:rPr>
        <w:t xml:space="preserve"> U96</w:t>
      </w:r>
      <w:r w:rsidR="00A501F8" w:rsidRPr="00E1310B">
        <w:rPr>
          <w:rFonts w:ascii="Arial" w:hAnsi="Arial" w:cs="Arial"/>
          <w:color w:val="FF0000"/>
          <w:sz w:val="24"/>
          <w:szCs w:val="24"/>
          <w:lang w:val="fr-FR"/>
        </w:rPr>
        <w:t>;</w:t>
      </w:r>
    </w:p>
    <w:p w14:paraId="5987E3F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38</w:t>
      </w:r>
      <w:r w:rsidR="00A501F8" w:rsidRPr="00E1310B">
        <w:rPr>
          <w:rFonts w:ascii="Arial" w:hAnsi="Arial" w:cs="Arial"/>
          <w:color w:val="FF0000"/>
          <w:sz w:val="24"/>
          <w:szCs w:val="24"/>
          <w:lang w:val="fr-FR"/>
        </w:rPr>
        <w:t xml:space="preserve"> – Schema flux a procesului tehnologic Urelit </w:t>
      </w:r>
      <w:r w:rsidRPr="00E1310B">
        <w:rPr>
          <w:rFonts w:ascii="Arial" w:hAnsi="Arial" w:cs="Arial"/>
          <w:color w:val="FF0000"/>
          <w:sz w:val="24"/>
          <w:szCs w:val="24"/>
          <w:lang w:val="fr-FR"/>
        </w:rPr>
        <w:t>UF 70</w:t>
      </w:r>
      <w:r w:rsidR="00A501F8"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UF 80</w:t>
      </w:r>
      <w:r w:rsidR="00A501F8" w:rsidRPr="00E1310B">
        <w:rPr>
          <w:rFonts w:ascii="Arial" w:hAnsi="Arial" w:cs="Arial"/>
          <w:color w:val="FF0000"/>
          <w:sz w:val="24"/>
          <w:szCs w:val="24"/>
          <w:lang w:val="fr-FR"/>
        </w:rPr>
        <w:t xml:space="preserve"> si </w:t>
      </w:r>
      <w:r w:rsidRPr="00E1310B">
        <w:rPr>
          <w:rFonts w:ascii="Arial" w:hAnsi="Arial" w:cs="Arial"/>
          <w:color w:val="FF0000"/>
          <w:sz w:val="24"/>
          <w:szCs w:val="24"/>
          <w:lang w:val="fr-FR"/>
        </w:rPr>
        <w:t>Antiaglomerant</w:t>
      </w:r>
      <w:r w:rsidR="00A501F8" w:rsidRPr="00E1310B">
        <w:rPr>
          <w:rFonts w:ascii="Arial" w:hAnsi="Arial" w:cs="Arial"/>
          <w:color w:val="FF0000"/>
          <w:sz w:val="24"/>
          <w:szCs w:val="24"/>
          <w:lang w:val="fr-FR"/>
        </w:rPr>
        <w:t>;</w:t>
      </w:r>
    </w:p>
    <w:p w14:paraId="4D40B4AC"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40</w:t>
      </w:r>
      <w:r w:rsidR="00A501F8" w:rsidRPr="00E1310B">
        <w:rPr>
          <w:rFonts w:ascii="Arial" w:hAnsi="Arial" w:cs="Arial"/>
          <w:color w:val="FF0000"/>
          <w:sz w:val="24"/>
          <w:szCs w:val="24"/>
          <w:lang w:val="fr-FR"/>
        </w:rPr>
        <w:t xml:space="preserve"> – Schema Instalatiei de</w:t>
      </w:r>
      <w:r w:rsidRPr="00E1310B">
        <w:rPr>
          <w:rFonts w:ascii="Arial" w:hAnsi="Arial" w:cs="Arial"/>
          <w:color w:val="FF0000"/>
          <w:sz w:val="24"/>
          <w:szCs w:val="24"/>
          <w:lang w:val="fr-FR"/>
        </w:rPr>
        <w:t xml:space="preserve"> microproductie</w:t>
      </w:r>
      <w:r w:rsidR="00A501F8" w:rsidRPr="00E1310B">
        <w:rPr>
          <w:rFonts w:ascii="Arial" w:hAnsi="Arial" w:cs="Arial"/>
          <w:color w:val="FF0000"/>
          <w:sz w:val="24"/>
          <w:szCs w:val="24"/>
          <w:lang w:val="fr-FR"/>
        </w:rPr>
        <w:t>;</w:t>
      </w:r>
    </w:p>
    <w:p w14:paraId="46600AB1"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41</w:t>
      </w:r>
      <w:r w:rsidR="00A501F8" w:rsidRPr="00E1310B">
        <w:rPr>
          <w:rFonts w:ascii="Arial" w:hAnsi="Arial" w:cs="Arial"/>
          <w:color w:val="FF0000"/>
          <w:sz w:val="24"/>
          <w:szCs w:val="24"/>
          <w:lang w:val="fr-FR"/>
        </w:rPr>
        <w:t xml:space="preserve"> – Schema flux a procesului tehnologic </w:t>
      </w:r>
      <w:r w:rsidRPr="00E1310B">
        <w:rPr>
          <w:rFonts w:ascii="Arial" w:hAnsi="Arial" w:cs="Arial"/>
          <w:color w:val="FF0000"/>
          <w:sz w:val="24"/>
          <w:szCs w:val="24"/>
          <w:lang w:val="fr-FR"/>
        </w:rPr>
        <w:t>Intaritor IR</w:t>
      </w:r>
      <w:r w:rsidR="00A501F8" w:rsidRPr="00E1310B">
        <w:rPr>
          <w:rFonts w:ascii="Arial" w:hAnsi="Arial" w:cs="Arial"/>
          <w:color w:val="FF0000"/>
          <w:sz w:val="24"/>
          <w:szCs w:val="24"/>
          <w:lang w:val="fr-FR"/>
        </w:rPr>
        <w:t>;</w:t>
      </w:r>
    </w:p>
    <w:p w14:paraId="6D870AD4"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42</w:t>
      </w:r>
      <w:r w:rsidR="00A501F8" w:rsidRPr="00E1310B">
        <w:rPr>
          <w:rFonts w:ascii="Arial" w:hAnsi="Arial" w:cs="Arial"/>
          <w:color w:val="FF0000"/>
          <w:sz w:val="24"/>
          <w:szCs w:val="24"/>
          <w:lang w:val="fr-FR"/>
        </w:rPr>
        <w:t xml:space="preserve"> – Plan de amplasare </w:t>
      </w:r>
      <w:r w:rsidRPr="00E1310B">
        <w:rPr>
          <w:rFonts w:ascii="Arial" w:hAnsi="Arial" w:cs="Arial"/>
          <w:color w:val="FF0000"/>
          <w:sz w:val="24"/>
          <w:szCs w:val="24"/>
          <w:lang w:val="fr-FR"/>
        </w:rPr>
        <w:t>CET</w:t>
      </w:r>
      <w:r w:rsidR="00A501F8" w:rsidRPr="00E1310B">
        <w:rPr>
          <w:rFonts w:ascii="Arial" w:hAnsi="Arial" w:cs="Arial"/>
          <w:color w:val="FF0000"/>
          <w:sz w:val="24"/>
          <w:szCs w:val="24"/>
          <w:lang w:val="fr-FR"/>
        </w:rPr>
        <w:t>;</w:t>
      </w:r>
    </w:p>
    <w:p w14:paraId="70B761BF" w14:textId="77777777" w:rsidR="00A501F8"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43</w:t>
      </w:r>
      <w:r w:rsidR="00A501F8" w:rsidRPr="00E1310B">
        <w:rPr>
          <w:rFonts w:ascii="Arial" w:hAnsi="Arial" w:cs="Arial"/>
          <w:color w:val="FF0000"/>
          <w:sz w:val="24"/>
          <w:szCs w:val="24"/>
          <w:lang w:val="fr-FR"/>
        </w:rPr>
        <w:t xml:space="preserve"> – Schema flux a procesului tehnologic </w:t>
      </w:r>
      <w:r w:rsidRPr="00E1310B">
        <w:rPr>
          <w:rFonts w:ascii="Arial" w:hAnsi="Arial" w:cs="Arial"/>
          <w:color w:val="FF0000"/>
          <w:sz w:val="24"/>
          <w:szCs w:val="24"/>
          <w:lang w:val="fr-FR"/>
        </w:rPr>
        <w:t>centrala termo</w:t>
      </w:r>
      <w:r w:rsidR="00A501F8" w:rsidRPr="00E1310B">
        <w:rPr>
          <w:rFonts w:ascii="Arial" w:hAnsi="Arial" w:cs="Arial"/>
          <w:color w:val="FF0000"/>
          <w:sz w:val="24"/>
          <w:szCs w:val="24"/>
          <w:lang w:val="fr-FR"/>
        </w:rPr>
        <w:t>-energetica;</w:t>
      </w:r>
    </w:p>
    <w:p w14:paraId="462DCA9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44</w:t>
      </w:r>
      <w:r w:rsidR="00A501F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A501F8" w:rsidRPr="00E1310B">
        <w:rPr>
          <w:rFonts w:ascii="Arial" w:hAnsi="Arial" w:cs="Arial"/>
          <w:color w:val="FF0000"/>
          <w:sz w:val="24"/>
          <w:szCs w:val="24"/>
          <w:lang w:val="fr-FR"/>
        </w:rPr>
        <w:t xml:space="preserve"> amplasare Depozite Metano</w:t>
      </w:r>
      <w:r w:rsidR="004F114F" w:rsidRPr="00E1310B">
        <w:rPr>
          <w:rFonts w:ascii="Arial" w:hAnsi="Arial" w:cs="Arial"/>
          <w:color w:val="FF0000"/>
          <w:sz w:val="24"/>
          <w:szCs w:val="24"/>
          <w:lang w:val="fr-FR"/>
        </w:rPr>
        <w:t>l</w:t>
      </w:r>
      <w:r w:rsidR="00A501F8" w:rsidRPr="00E1310B">
        <w:rPr>
          <w:rFonts w:ascii="Arial" w:hAnsi="Arial" w:cs="Arial"/>
          <w:color w:val="FF0000"/>
          <w:sz w:val="24"/>
          <w:szCs w:val="24"/>
          <w:lang w:val="fr-FR"/>
        </w:rPr>
        <w:t>;</w:t>
      </w:r>
    </w:p>
    <w:p w14:paraId="65C27DA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45</w:t>
      </w:r>
      <w:r w:rsidR="00A501F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A501F8" w:rsidRPr="00E1310B">
        <w:rPr>
          <w:rFonts w:ascii="Arial" w:hAnsi="Arial" w:cs="Arial"/>
          <w:color w:val="FF0000"/>
          <w:sz w:val="24"/>
          <w:szCs w:val="24"/>
          <w:lang w:val="fr-FR"/>
        </w:rPr>
        <w:t xml:space="preserve"> amplasare</w:t>
      </w:r>
      <w:r w:rsidRPr="00E1310B">
        <w:rPr>
          <w:rFonts w:ascii="Arial" w:hAnsi="Arial" w:cs="Arial"/>
          <w:color w:val="FF0000"/>
          <w:sz w:val="24"/>
          <w:szCs w:val="24"/>
          <w:lang w:val="fr-FR"/>
        </w:rPr>
        <w:t xml:space="preserve"> aductiune Balea</w:t>
      </w:r>
      <w:r w:rsidR="00A501F8" w:rsidRPr="00E1310B">
        <w:rPr>
          <w:rFonts w:ascii="Arial" w:hAnsi="Arial" w:cs="Arial"/>
          <w:color w:val="FF0000"/>
          <w:sz w:val="24"/>
          <w:szCs w:val="24"/>
          <w:lang w:val="fr-FR"/>
        </w:rPr>
        <w:t>;</w:t>
      </w:r>
    </w:p>
    <w:p w14:paraId="715AD48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46</w:t>
      </w:r>
      <w:r w:rsidR="00A501F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A501F8"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incadrare in zona Aductiuni apa</w:t>
      </w:r>
      <w:r w:rsidR="00A501F8" w:rsidRPr="00E1310B">
        <w:rPr>
          <w:rFonts w:ascii="Arial" w:hAnsi="Arial" w:cs="Arial"/>
          <w:color w:val="FF0000"/>
          <w:sz w:val="24"/>
          <w:szCs w:val="24"/>
          <w:lang w:val="fr-FR"/>
        </w:rPr>
        <w:t xml:space="preserve"> VIROMET;</w:t>
      </w:r>
    </w:p>
    <w:p w14:paraId="4498BBC7"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47</w:t>
      </w:r>
      <w:r w:rsidR="00A501F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A501F8"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de legaturi</w:t>
      </w:r>
      <w:r w:rsidR="00A501F8" w:rsidRPr="00E1310B">
        <w:rPr>
          <w:rFonts w:ascii="Arial" w:hAnsi="Arial" w:cs="Arial"/>
          <w:color w:val="FF0000"/>
          <w:sz w:val="24"/>
          <w:szCs w:val="24"/>
          <w:lang w:val="fr-FR"/>
        </w:rPr>
        <w:t xml:space="preserve"> filtre industriale;</w:t>
      </w:r>
    </w:p>
    <w:p w14:paraId="32688EB2"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48</w:t>
      </w:r>
      <w:r w:rsidR="00A501F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A501F8"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amplasa</w:t>
      </w:r>
      <w:r w:rsidR="00A501F8" w:rsidRPr="00E1310B">
        <w:rPr>
          <w:rFonts w:ascii="Arial" w:hAnsi="Arial" w:cs="Arial"/>
          <w:color w:val="FF0000"/>
          <w:sz w:val="24"/>
          <w:szCs w:val="24"/>
          <w:lang w:val="fr-FR"/>
        </w:rPr>
        <w:t>re</w:t>
      </w:r>
      <w:r w:rsidRPr="00E1310B">
        <w:rPr>
          <w:rFonts w:ascii="Arial" w:hAnsi="Arial" w:cs="Arial"/>
          <w:color w:val="FF0000"/>
          <w:sz w:val="24"/>
          <w:szCs w:val="24"/>
          <w:lang w:val="fr-FR"/>
        </w:rPr>
        <w:t xml:space="preserve"> preparare apa</w:t>
      </w:r>
      <w:r w:rsidR="00A501F8" w:rsidRPr="00E1310B">
        <w:rPr>
          <w:rFonts w:ascii="Arial" w:hAnsi="Arial" w:cs="Arial"/>
          <w:color w:val="FF0000"/>
          <w:sz w:val="24"/>
          <w:szCs w:val="24"/>
          <w:lang w:val="fr-FR"/>
        </w:rPr>
        <w:t>;</w:t>
      </w:r>
    </w:p>
    <w:p w14:paraId="70370E7D"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49</w:t>
      </w:r>
      <w:r w:rsidR="00A501F8" w:rsidRPr="00E1310B">
        <w:rPr>
          <w:rFonts w:ascii="Arial" w:hAnsi="Arial" w:cs="Arial"/>
          <w:color w:val="FF0000"/>
          <w:sz w:val="24"/>
          <w:szCs w:val="24"/>
          <w:lang w:val="fr-FR"/>
        </w:rPr>
        <w:t xml:space="preserve"> – Plan amplasament CPR</w:t>
      </w:r>
      <w:r w:rsidRPr="00E1310B">
        <w:rPr>
          <w:rFonts w:ascii="Arial" w:hAnsi="Arial" w:cs="Arial"/>
          <w:color w:val="FF0000"/>
          <w:sz w:val="24"/>
          <w:szCs w:val="24"/>
          <w:lang w:val="fr-FR"/>
        </w:rPr>
        <w:t xml:space="preserve"> STAU</w:t>
      </w:r>
      <w:r w:rsidR="009B1A80" w:rsidRPr="00E1310B">
        <w:rPr>
          <w:rFonts w:ascii="Arial" w:hAnsi="Arial" w:cs="Arial"/>
          <w:color w:val="FF0000"/>
          <w:sz w:val="24"/>
          <w:szCs w:val="24"/>
          <w:lang w:val="fr-FR"/>
        </w:rPr>
        <w:t>;</w:t>
      </w:r>
    </w:p>
    <w:p w14:paraId="0B33CAB9"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50</w:t>
      </w:r>
      <w:r w:rsidR="009B1A80"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Decizie interna</w:t>
      </w:r>
      <w:r w:rsidR="009B1A80" w:rsidRPr="00E1310B">
        <w:rPr>
          <w:rFonts w:ascii="Arial" w:hAnsi="Arial" w:cs="Arial"/>
          <w:color w:val="FF0000"/>
          <w:sz w:val="24"/>
          <w:szCs w:val="24"/>
          <w:lang w:val="fr-FR"/>
        </w:rPr>
        <w:t xml:space="preserve"> Nr. 1</w:t>
      </w:r>
      <w:r w:rsidRPr="00E1310B">
        <w:rPr>
          <w:rFonts w:ascii="Arial" w:hAnsi="Arial" w:cs="Arial"/>
          <w:color w:val="FF0000"/>
          <w:sz w:val="24"/>
          <w:szCs w:val="24"/>
          <w:lang w:val="fr-FR"/>
        </w:rPr>
        <w:t>1</w:t>
      </w:r>
      <w:r w:rsidR="009B1A80" w:rsidRPr="00E1310B">
        <w:rPr>
          <w:rFonts w:ascii="Arial" w:hAnsi="Arial" w:cs="Arial"/>
          <w:color w:val="FF0000"/>
          <w:sz w:val="24"/>
          <w:szCs w:val="24"/>
          <w:lang w:val="fr-FR"/>
        </w:rPr>
        <w:t xml:space="preserve">4 din 26.05.2016 privind </w:t>
      </w:r>
      <w:r w:rsidRPr="00E1310B">
        <w:rPr>
          <w:rFonts w:ascii="Arial" w:hAnsi="Arial" w:cs="Arial"/>
          <w:color w:val="FF0000"/>
          <w:sz w:val="24"/>
          <w:szCs w:val="24"/>
          <w:lang w:val="fr-FR"/>
        </w:rPr>
        <w:t>locuri</w:t>
      </w:r>
      <w:r w:rsidR="009B1A80" w:rsidRPr="00E1310B">
        <w:rPr>
          <w:rFonts w:ascii="Arial" w:hAnsi="Arial" w:cs="Arial"/>
          <w:color w:val="FF0000"/>
          <w:sz w:val="24"/>
          <w:szCs w:val="24"/>
          <w:lang w:val="fr-FR"/>
        </w:rPr>
        <w:t xml:space="preserve">le de </w:t>
      </w:r>
      <w:r w:rsidRPr="00E1310B">
        <w:rPr>
          <w:rFonts w:ascii="Arial" w:hAnsi="Arial" w:cs="Arial"/>
          <w:color w:val="FF0000"/>
          <w:sz w:val="24"/>
          <w:szCs w:val="24"/>
          <w:lang w:val="fr-FR"/>
        </w:rPr>
        <w:t xml:space="preserve">depozitare temporara </w:t>
      </w:r>
      <w:r w:rsidR="009B1A80" w:rsidRPr="00E1310B">
        <w:rPr>
          <w:rFonts w:ascii="Arial" w:hAnsi="Arial" w:cs="Arial"/>
          <w:color w:val="FF0000"/>
          <w:sz w:val="24"/>
          <w:szCs w:val="24"/>
          <w:lang w:val="fr-FR"/>
        </w:rPr>
        <w:t xml:space="preserve">a </w:t>
      </w:r>
      <w:r w:rsidRPr="00E1310B">
        <w:rPr>
          <w:rFonts w:ascii="Arial" w:hAnsi="Arial" w:cs="Arial"/>
          <w:color w:val="FF0000"/>
          <w:sz w:val="24"/>
          <w:szCs w:val="24"/>
          <w:lang w:val="fr-FR"/>
        </w:rPr>
        <w:t>deseuri</w:t>
      </w:r>
      <w:r w:rsidR="009B1A80" w:rsidRPr="00E1310B">
        <w:rPr>
          <w:rFonts w:ascii="Arial" w:hAnsi="Arial" w:cs="Arial"/>
          <w:color w:val="FF0000"/>
          <w:sz w:val="24"/>
          <w:szCs w:val="24"/>
          <w:lang w:val="fr-FR"/>
        </w:rPr>
        <w:t xml:space="preserve">lor </w:t>
      </w:r>
      <w:r w:rsidR="004F114F" w:rsidRPr="00E1310B">
        <w:rPr>
          <w:rFonts w:ascii="Arial" w:hAnsi="Arial" w:cs="Arial"/>
          <w:color w:val="FF0000"/>
          <w:sz w:val="24"/>
          <w:szCs w:val="24"/>
          <w:lang w:val="fr-FR"/>
        </w:rPr>
        <w:t>pe amplasamentul S.C. VIROMET S.A.;</w:t>
      </w:r>
    </w:p>
    <w:p w14:paraId="5CF4D1AE"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51</w:t>
      </w:r>
      <w:r w:rsidR="004F114F"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4F114F" w:rsidRPr="00E1310B">
        <w:rPr>
          <w:rFonts w:ascii="Arial" w:hAnsi="Arial" w:cs="Arial"/>
          <w:color w:val="FF0000"/>
          <w:sz w:val="24"/>
          <w:szCs w:val="24"/>
          <w:lang w:val="fr-FR"/>
        </w:rPr>
        <w:t xml:space="preserve"> general de </w:t>
      </w:r>
      <w:r w:rsidRPr="00E1310B">
        <w:rPr>
          <w:rFonts w:ascii="Arial" w:hAnsi="Arial" w:cs="Arial"/>
          <w:color w:val="FF0000"/>
          <w:sz w:val="24"/>
          <w:szCs w:val="24"/>
          <w:lang w:val="fr-FR"/>
        </w:rPr>
        <w:t>amplasare obiective</w:t>
      </w:r>
      <w:r w:rsidR="004F114F" w:rsidRPr="00E1310B">
        <w:rPr>
          <w:rFonts w:ascii="Arial" w:hAnsi="Arial" w:cs="Arial"/>
          <w:color w:val="FF0000"/>
          <w:sz w:val="24"/>
          <w:szCs w:val="24"/>
          <w:lang w:val="fr-FR"/>
        </w:rPr>
        <w:t>;</w:t>
      </w:r>
    </w:p>
    <w:p w14:paraId="371CDC1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52</w:t>
      </w:r>
      <w:r w:rsidR="004F114F" w:rsidRPr="00E1310B">
        <w:rPr>
          <w:rFonts w:ascii="Arial" w:hAnsi="Arial" w:cs="Arial"/>
          <w:color w:val="FF0000"/>
          <w:sz w:val="24"/>
          <w:szCs w:val="24"/>
          <w:lang w:val="fr-FR"/>
        </w:rPr>
        <w:t xml:space="preserve"> – Plan amplasare Depozite;</w:t>
      </w:r>
    </w:p>
    <w:p w14:paraId="693392E7"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53</w:t>
      </w:r>
      <w:r w:rsidR="004F114F" w:rsidRPr="00E1310B">
        <w:rPr>
          <w:rFonts w:ascii="Arial" w:hAnsi="Arial" w:cs="Arial"/>
          <w:color w:val="FF0000"/>
          <w:sz w:val="24"/>
          <w:szCs w:val="24"/>
        </w:rPr>
        <w:t xml:space="preserve"> –</w:t>
      </w:r>
      <w:r w:rsidRPr="00E1310B">
        <w:rPr>
          <w:rFonts w:ascii="Arial" w:hAnsi="Arial" w:cs="Arial"/>
          <w:color w:val="FF0000"/>
          <w:sz w:val="24"/>
          <w:szCs w:val="24"/>
        </w:rPr>
        <w:t xml:space="preserve"> Plan</w:t>
      </w:r>
      <w:r w:rsidR="004F114F" w:rsidRPr="00E1310B">
        <w:rPr>
          <w:rFonts w:ascii="Arial" w:hAnsi="Arial" w:cs="Arial"/>
          <w:color w:val="FF0000"/>
          <w:sz w:val="24"/>
          <w:szCs w:val="24"/>
        </w:rPr>
        <w:t xml:space="preserve"> </w:t>
      </w:r>
      <w:r w:rsidRPr="00E1310B">
        <w:rPr>
          <w:rFonts w:ascii="Arial" w:hAnsi="Arial" w:cs="Arial"/>
          <w:color w:val="FF0000"/>
          <w:sz w:val="24"/>
          <w:szCs w:val="24"/>
        </w:rPr>
        <w:t>trasee apa</w:t>
      </w:r>
      <w:r w:rsidR="004F114F" w:rsidRPr="00E1310B">
        <w:rPr>
          <w:rFonts w:ascii="Arial" w:hAnsi="Arial" w:cs="Arial"/>
          <w:color w:val="FF0000"/>
          <w:sz w:val="24"/>
          <w:szCs w:val="24"/>
        </w:rPr>
        <w:t xml:space="preserve"> industrial si potabila;</w:t>
      </w:r>
    </w:p>
    <w:p w14:paraId="7A978520"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54</w:t>
      </w:r>
      <w:r w:rsidR="004F114F" w:rsidRPr="00E1310B">
        <w:rPr>
          <w:rFonts w:ascii="Arial" w:hAnsi="Arial" w:cs="Arial"/>
          <w:color w:val="FF0000"/>
          <w:sz w:val="24"/>
          <w:szCs w:val="24"/>
        </w:rPr>
        <w:t xml:space="preserve"> – </w:t>
      </w:r>
      <w:r w:rsidRPr="00E1310B">
        <w:rPr>
          <w:rFonts w:ascii="Arial" w:hAnsi="Arial" w:cs="Arial"/>
          <w:color w:val="FF0000"/>
          <w:sz w:val="24"/>
          <w:szCs w:val="24"/>
        </w:rPr>
        <w:t>Plan</w:t>
      </w:r>
      <w:r w:rsidR="004F114F" w:rsidRPr="00E1310B">
        <w:rPr>
          <w:rFonts w:ascii="Arial" w:hAnsi="Arial" w:cs="Arial"/>
          <w:color w:val="FF0000"/>
          <w:sz w:val="24"/>
          <w:szCs w:val="24"/>
        </w:rPr>
        <w:t xml:space="preserve"> trasee </w:t>
      </w:r>
      <w:r w:rsidRPr="00E1310B">
        <w:rPr>
          <w:rFonts w:ascii="Arial" w:hAnsi="Arial" w:cs="Arial"/>
          <w:color w:val="FF0000"/>
          <w:sz w:val="24"/>
          <w:szCs w:val="24"/>
        </w:rPr>
        <w:t>E</w:t>
      </w:r>
      <w:r w:rsidR="004F114F" w:rsidRPr="00E1310B">
        <w:rPr>
          <w:rFonts w:ascii="Arial" w:hAnsi="Arial" w:cs="Arial"/>
          <w:color w:val="FF0000"/>
          <w:sz w:val="24"/>
          <w:szCs w:val="24"/>
        </w:rPr>
        <w:t>nergie electrica;</w:t>
      </w:r>
    </w:p>
    <w:p w14:paraId="21DB1B55"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55</w:t>
      </w:r>
      <w:r w:rsidR="004F114F" w:rsidRPr="00E1310B">
        <w:rPr>
          <w:rFonts w:ascii="Arial" w:hAnsi="Arial" w:cs="Arial"/>
          <w:color w:val="FF0000"/>
          <w:sz w:val="24"/>
          <w:szCs w:val="24"/>
        </w:rPr>
        <w:t xml:space="preserve"> – </w:t>
      </w:r>
      <w:r w:rsidRPr="00E1310B">
        <w:rPr>
          <w:rFonts w:ascii="Arial" w:hAnsi="Arial" w:cs="Arial"/>
          <w:color w:val="FF0000"/>
          <w:sz w:val="24"/>
          <w:szCs w:val="24"/>
        </w:rPr>
        <w:t>Schema</w:t>
      </w:r>
      <w:r w:rsidR="004F114F" w:rsidRPr="00E1310B">
        <w:rPr>
          <w:rFonts w:ascii="Arial" w:hAnsi="Arial" w:cs="Arial"/>
          <w:color w:val="FF0000"/>
          <w:sz w:val="24"/>
          <w:szCs w:val="24"/>
        </w:rPr>
        <w:t xml:space="preserve"> monofilara de alimentare 6</w:t>
      </w:r>
      <w:r w:rsidRPr="00E1310B">
        <w:rPr>
          <w:rFonts w:ascii="Arial" w:hAnsi="Arial" w:cs="Arial"/>
          <w:color w:val="FF0000"/>
          <w:sz w:val="24"/>
          <w:szCs w:val="24"/>
        </w:rPr>
        <w:t xml:space="preserve"> KV </w:t>
      </w:r>
      <w:r w:rsidR="004F114F" w:rsidRPr="00E1310B">
        <w:rPr>
          <w:rFonts w:ascii="Arial" w:hAnsi="Arial" w:cs="Arial"/>
          <w:color w:val="FF0000"/>
          <w:sz w:val="24"/>
          <w:szCs w:val="24"/>
        </w:rPr>
        <w:t xml:space="preserve">S.C. </w:t>
      </w:r>
      <w:r w:rsidRPr="00E1310B">
        <w:rPr>
          <w:rFonts w:ascii="Arial" w:hAnsi="Arial" w:cs="Arial"/>
          <w:color w:val="FF0000"/>
          <w:sz w:val="24"/>
          <w:szCs w:val="24"/>
        </w:rPr>
        <w:t>VIROMET</w:t>
      </w:r>
      <w:r w:rsidR="004F114F" w:rsidRPr="00E1310B">
        <w:rPr>
          <w:rFonts w:ascii="Arial" w:hAnsi="Arial" w:cs="Arial"/>
          <w:color w:val="FF0000"/>
          <w:sz w:val="24"/>
          <w:szCs w:val="24"/>
        </w:rPr>
        <w:t xml:space="preserve"> S.A.;</w:t>
      </w:r>
    </w:p>
    <w:p w14:paraId="6DB44559"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56</w:t>
      </w:r>
      <w:r w:rsidR="004F114F" w:rsidRPr="00E1310B">
        <w:rPr>
          <w:rFonts w:ascii="Arial" w:hAnsi="Arial" w:cs="Arial"/>
          <w:color w:val="FF0000"/>
          <w:sz w:val="24"/>
          <w:szCs w:val="24"/>
        </w:rPr>
        <w:t xml:space="preserve"> –</w:t>
      </w:r>
      <w:r w:rsidRPr="00E1310B">
        <w:rPr>
          <w:rFonts w:ascii="Arial" w:hAnsi="Arial" w:cs="Arial"/>
          <w:color w:val="FF0000"/>
          <w:sz w:val="24"/>
          <w:szCs w:val="24"/>
        </w:rPr>
        <w:t xml:space="preserve"> Plan</w:t>
      </w:r>
      <w:r w:rsidR="004F114F" w:rsidRPr="00E1310B">
        <w:rPr>
          <w:rFonts w:ascii="Arial" w:hAnsi="Arial" w:cs="Arial"/>
          <w:color w:val="FF0000"/>
          <w:sz w:val="24"/>
          <w:szCs w:val="24"/>
        </w:rPr>
        <w:t xml:space="preserve"> trasee gaz metan;</w:t>
      </w:r>
    </w:p>
    <w:p w14:paraId="37D54D6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lastRenderedPageBreak/>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57</w:t>
      </w:r>
      <w:r w:rsidR="004F114F" w:rsidRPr="00E1310B">
        <w:rPr>
          <w:rFonts w:ascii="Arial" w:hAnsi="Arial" w:cs="Arial"/>
          <w:color w:val="FF0000"/>
          <w:sz w:val="24"/>
          <w:szCs w:val="24"/>
        </w:rPr>
        <w:t xml:space="preserve"> – </w:t>
      </w:r>
      <w:r w:rsidRPr="00E1310B">
        <w:rPr>
          <w:rFonts w:ascii="Arial" w:hAnsi="Arial" w:cs="Arial"/>
          <w:color w:val="FF0000"/>
          <w:sz w:val="24"/>
          <w:szCs w:val="24"/>
        </w:rPr>
        <w:t>Plan</w:t>
      </w:r>
      <w:r w:rsidR="004F114F" w:rsidRPr="00E1310B">
        <w:rPr>
          <w:rFonts w:ascii="Arial" w:hAnsi="Arial" w:cs="Arial"/>
          <w:color w:val="FF0000"/>
          <w:sz w:val="24"/>
          <w:szCs w:val="24"/>
        </w:rPr>
        <w:t xml:space="preserve"> </w:t>
      </w:r>
      <w:r w:rsidRPr="00E1310B">
        <w:rPr>
          <w:rFonts w:ascii="Arial" w:hAnsi="Arial" w:cs="Arial"/>
          <w:color w:val="FF0000"/>
          <w:sz w:val="24"/>
          <w:szCs w:val="24"/>
        </w:rPr>
        <w:t xml:space="preserve">trasee abur </w:t>
      </w:r>
      <w:r w:rsidR="004F114F" w:rsidRPr="00E1310B">
        <w:rPr>
          <w:rFonts w:ascii="Arial" w:hAnsi="Arial" w:cs="Arial"/>
          <w:color w:val="FF0000"/>
          <w:sz w:val="24"/>
          <w:szCs w:val="24"/>
        </w:rPr>
        <w:t>de joasa presiune</w:t>
      </w:r>
      <w:r w:rsidR="005D3D13" w:rsidRPr="00E1310B">
        <w:rPr>
          <w:rFonts w:ascii="Arial" w:hAnsi="Arial" w:cs="Arial"/>
          <w:color w:val="FF0000"/>
          <w:sz w:val="24"/>
          <w:szCs w:val="24"/>
        </w:rPr>
        <w:t>;</w:t>
      </w:r>
    </w:p>
    <w:p w14:paraId="0D0691BB"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58</w:t>
      </w:r>
      <w:r w:rsidR="005D3D13" w:rsidRPr="00E1310B">
        <w:rPr>
          <w:rFonts w:ascii="Arial" w:hAnsi="Arial" w:cs="Arial"/>
          <w:color w:val="FF0000"/>
          <w:sz w:val="24"/>
          <w:szCs w:val="24"/>
        </w:rPr>
        <w:t xml:space="preserve"> – </w:t>
      </w:r>
      <w:r w:rsidRPr="00E1310B">
        <w:rPr>
          <w:rFonts w:ascii="Arial" w:hAnsi="Arial" w:cs="Arial"/>
          <w:color w:val="FF0000"/>
          <w:sz w:val="24"/>
          <w:szCs w:val="24"/>
        </w:rPr>
        <w:t>Plan</w:t>
      </w:r>
      <w:r w:rsidR="005D3D13" w:rsidRPr="00E1310B">
        <w:rPr>
          <w:rFonts w:ascii="Arial" w:hAnsi="Arial" w:cs="Arial"/>
          <w:color w:val="FF0000"/>
          <w:sz w:val="24"/>
          <w:szCs w:val="24"/>
        </w:rPr>
        <w:t xml:space="preserve"> trasee de canalizare;</w:t>
      </w:r>
    </w:p>
    <w:p w14:paraId="50116057" w14:textId="3490C3B1" w:rsidR="006F2C5C" w:rsidRPr="00E1310B" w:rsidRDefault="006F2C5C" w:rsidP="00442ACD">
      <w:pPr>
        <w:numPr>
          <w:ilvl w:val="0"/>
          <w:numId w:val="34"/>
        </w:numPr>
        <w:tabs>
          <w:tab w:val="clear" w:pos="720"/>
          <w:tab w:val="num" w:pos="1080"/>
        </w:tabs>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59</w:t>
      </w:r>
      <w:r w:rsidR="005D3D13" w:rsidRPr="00E1310B">
        <w:rPr>
          <w:rFonts w:ascii="Arial" w:hAnsi="Arial" w:cs="Arial"/>
          <w:color w:val="FF0000"/>
          <w:sz w:val="24"/>
          <w:szCs w:val="24"/>
        </w:rPr>
        <w:t xml:space="preserve"> –</w:t>
      </w:r>
      <w:r w:rsidR="00C058CF" w:rsidRPr="00E1310B">
        <w:rPr>
          <w:rFonts w:ascii="Arial" w:hAnsi="Arial" w:cs="Arial"/>
          <w:color w:val="FF0000"/>
          <w:sz w:val="24"/>
          <w:szCs w:val="24"/>
        </w:rPr>
        <w:t xml:space="preserve"> </w:t>
      </w:r>
      <w:r w:rsidR="00E654D1" w:rsidRPr="00E1310B">
        <w:rPr>
          <w:rFonts w:ascii="Arial" w:hAnsi="Arial" w:cs="Arial"/>
          <w:color w:val="FF0000"/>
          <w:sz w:val="24"/>
          <w:szCs w:val="24"/>
        </w:rPr>
        <w:t>Notificarea activităților care prezinta pericole  de producere a accidentelor majore în care sunt implicate substanţe periculoase pentru  amplasamentul S.C. Viromet S.A., înregistrată la APM Brasov cu nr.  15714/04.10.2017</w:t>
      </w:r>
      <w:r w:rsidR="00DB31B5" w:rsidRPr="00E1310B">
        <w:rPr>
          <w:rFonts w:ascii="Arial" w:hAnsi="Arial" w:cs="Arial"/>
          <w:color w:val="FF0000"/>
          <w:sz w:val="24"/>
          <w:szCs w:val="24"/>
        </w:rPr>
        <w:t>;</w:t>
      </w:r>
      <w:r w:rsidR="00E654D1" w:rsidRPr="00E1310B">
        <w:rPr>
          <w:rFonts w:ascii="Arial" w:hAnsi="Arial" w:cs="Arial"/>
          <w:color w:val="FF0000"/>
          <w:sz w:val="24"/>
          <w:szCs w:val="24"/>
        </w:rPr>
        <w:t xml:space="preserve"> </w:t>
      </w:r>
    </w:p>
    <w:p w14:paraId="45A9C64B" w14:textId="77777777" w:rsidR="006F2C5C" w:rsidRPr="00E1310B" w:rsidRDefault="006F2C5C" w:rsidP="00442ACD">
      <w:pPr>
        <w:numPr>
          <w:ilvl w:val="0"/>
          <w:numId w:val="34"/>
        </w:numPr>
        <w:tabs>
          <w:tab w:val="clear" w:pos="720"/>
          <w:tab w:val="num" w:pos="1080"/>
        </w:tabs>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60</w:t>
      </w:r>
      <w:r w:rsidR="00DB31B5"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R</w:t>
      </w:r>
      <w:r w:rsidR="00DB31B5" w:rsidRPr="00E1310B">
        <w:rPr>
          <w:rFonts w:ascii="Arial" w:hAnsi="Arial" w:cs="Arial"/>
          <w:color w:val="FF0000"/>
          <w:sz w:val="24"/>
          <w:szCs w:val="24"/>
          <w:lang w:val="fr-FR"/>
        </w:rPr>
        <w:t xml:space="preserve">aport de securitate </w:t>
      </w:r>
      <w:r w:rsidR="007329E2" w:rsidRPr="00E1310B">
        <w:rPr>
          <w:rFonts w:ascii="Arial" w:hAnsi="Arial" w:cs="Arial"/>
          <w:color w:val="FF0000"/>
          <w:sz w:val="24"/>
          <w:szCs w:val="24"/>
          <w:lang w:val="fr-FR"/>
        </w:rPr>
        <w:t>Ed. 4, Rev. 0, Iulie 2019</w:t>
      </w:r>
      <w:r w:rsidR="007329E2" w:rsidRPr="00E1310B">
        <w:rPr>
          <w:rFonts w:ascii="Arial" w:hAnsi="Arial" w:cs="Arial"/>
          <w:color w:val="FF0000"/>
          <w:sz w:val="24"/>
          <w:szCs w:val="24"/>
        </w:rPr>
        <w:t xml:space="preserve"> elaborat de către PFA Rodica Letiția Baciu în colaborare cu Daniela Leopold și PFA Cismaru Maria </w:t>
      </w:r>
      <w:r w:rsidR="00DB31B5" w:rsidRPr="00E1310B">
        <w:rPr>
          <w:rFonts w:ascii="Arial" w:hAnsi="Arial" w:cs="Arial"/>
          <w:color w:val="FF0000"/>
          <w:sz w:val="24"/>
          <w:szCs w:val="24"/>
          <w:lang w:val="fr-FR"/>
        </w:rPr>
        <w:t xml:space="preserve">pentru </w:t>
      </w:r>
      <w:r w:rsidR="007329E2" w:rsidRPr="00E1310B">
        <w:rPr>
          <w:rFonts w:ascii="Arial" w:hAnsi="Arial" w:cs="Arial"/>
          <w:color w:val="FF0000"/>
          <w:sz w:val="24"/>
          <w:szCs w:val="24"/>
          <w:lang w:val="fr-FR"/>
        </w:rPr>
        <w:t xml:space="preserve">amplasamentul </w:t>
      </w:r>
      <w:r w:rsidR="00DB31B5" w:rsidRPr="00E1310B">
        <w:rPr>
          <w:rFonts w:ascii="Arial" w:hAnsi="Arial" w:cs="Arial"/>
          <w:color w:val="FF0000"/>
          <w:sz w:val="24"/>
          <w:szCs w:val="24"/>
          <w:lang w:val="fr-FR"/>
        </w:rPr>
        <w:t xml:space="preserve">S.C. </w:t>
      </w:r>
      <w:r w:rsidRPr="00E1310B">
        <w:rPr>
          <w:rFonts w:ascii="Arial" w:hAnsi="Arial" w:cs="Arial"/>
          <w:color w:val="FF0000"/>
          <w:sz w:val="24"/>
          <w:szCs w:val="24"/>
          <w:lang w:val="fr-FR"/>
        </w:rPr>
        <w:t>Viromet</w:t>
      </w:r>
      <w:r w:rsidR="00DB31B5" w:rsidRPr="00E1310B">
        <w:rPr>
          <w:rFonts w:ascii="Arial" w:hAnsi="Arial" w:cs="Arial"/>
          <w:color w:val="FF0000"/>
          <w:sz w:val="24"/>
          <w:szCs w:val="24"/>
          <w:lang w:val="fr-FR"/>
        </w:rPr>
        <w:t xml:space="preserve"> S.A.</w:t>
      </w:r>
      <w:r w:rsidRPr="00E1310B">
        <w:rPr>
          <w:rFonts w:ascii="Arial" w:hAnsi="Arial" w:cs="Arial"/>
          <w:color w:val="FF0000"/>
          <w:sz w:val="24"/>
          <w:szCs w:val="24"/>
          <w:lang w:val="fr-FR"/>
        </w:rPr>
        <w:t>,</w:t>
      </w:r>
      <w:r w:rsidR="00E654D1" w:rsidRPr="00E1310B">
        <w:rPr>
          <w:rFonts w:ascii="Arial" w:hAnsi="Arial" w:cs="Arial"/>
          <w:color w:val="FF0000"/>
          <w:sz w:val="24"/>
          <w:szCs w:val="24"/>
        </w:rPr>
        <w:t xml:space="preserve"> </w:t>
      </w:r>
      <w:r w:rsidR="00E654D1" w:rsidRPr="00E1310B">
        <w:rPr>
          <w:rFonts w:ascii="Arial" w:hAnsi="Arial" w:cs="Arial"/>
          <w:color w:val="FF0000"/>
          <w:sz w:val="24"/>
          <w:szCs w:val="24"/>
          <w:lang w:val="fr-FR"/>
        </w:rPr>
        <w:t>înregistrat la APM Brașov cu nr. 13250/01.08.2019</w:t>
      </w:r>
      <w:r w:rsidR="00DB31B5" w:rsidRPr="00E1310B">
        <w:rPr>
          <w:rFonts w:ascii="Arial" w:hAnsi="Arial" w:cs="Arial"/>
          <w:color w:val="FF0000"/>
          <w:sz w:val="24"/>
          <w:szCs w:val="24"/>
          <w:lang w:val="fr-FR"/>
        </w:rPr>
        <w:t>;</w:t>
      </w:r>
    </w:p>
    <w:p w14:paraId="47EBE33A" w14:textId="1D82109E"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62</w:t>
      </w:r>
      <w:r w:rsidR="00DB31B5"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Plan</w:t>
      </w:r>
      <w:r w:rsidR="00DB31B5"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 xml:space="preserve">de </w:t>
      </w:r>
      <w:r w:rsidR="00DB31B5" w:rsidRPr="00E1310B">
        <w:rPr>
          <w:rFonts w:ascii="Arial" w:hAnsi="Arial" w:cs="Arial"/>
          <w:color w:val="FF0000"/>
          <w:sz w:val="24"/>
          <w:szCs w:val="24"/>
          <w:lang w:val="fr-FR"/>
        </w:rPr>
        <w:t xml:space="preserve">prevenire si combatere a poluarilor accidentale la folosintele de apa potential poluatoare la S.C. VIROMET S.A. </w:t>
      </w:r>
      <w:r w:rsidR="005520E5" w:rsidRPr="00E1310B">
        <w:rPr>
          <w:rFonts w:ascii="Arial" w:hAnsi="Arial" w:cs="Arial"/>
          <w:color w:val="FF0000"/>
          <w:sz w:val="24"/>
          <w:szCs w:val="24"/>
          <w:lang w:val="fr-FR"/>
        </w:rPr>
        <w:t>Ed. 8 din Iulie 2020</w:t>
      </w:r>
      <w:r w:rsidR="00C058CF" w:rsidRPr="00E1310B">
        <w:rPr>
          <w:rFonts w:ascii="Arial" w:hAnsi="Arial" w:cs="Arial"/>
          <w:color w:val="FF0000"/>
          <w:sz w:val="24"/>
          <w:szCs w:val="24"/>
          <w:lang w:val="fr-FR"/>
        </w:rPr>
        <w:t>;</w:t>
      </w:r>
    </w:p>
    <w:p w14:paraId="3F790488"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63</w:t>
      </w:r>
      <w:r w:rsidR="00DB31B5" w:rsidRPr="00E1310B">
        <w:rPr>
          <w:rFonts w:ascii="Arial" w:hAnsi="Arial" w:cs="Arial"/>
          <w:color w:val="FF0000"/>
          <w:sz w:val="24"/>
          <w:szCs w:val="24"/>
          <w:lang w:val="fr-FR"/>
        </w:rPr>
        <w:t xml:space="preserve"> – Fise cu date de securitate ale subtantelor periculoase care prezinta pericole de accidente majore ;</w:t>
      </w:r>
    </w:p>
    <w:p w14:paraId="20AFB4CB" w14:textId="21C438AB"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64</w:t>
      </w:r>
      <w:r w:rsidR="00DB31B5"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Declaratie</w:t>
      </w:r>
      <w:r w:rsidR="00DB31B5"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Politica</w:t>
      </w:r>
      <w:r w:rsidR="00DB31B5"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Obiective</w:t>
      </w:r>
      <w:r w:rsidR="00DB31B5" w:rsidRPr="00E1310B">
        <w:rPr>
          <w:rFonts w:ascii="Arial" w:hAnsi="Arial" w:cs="Arial"/>
          <w:color w:val="FF0000"/>
          <w:sz w:val="24"/>
          <w:szCs w:val="24"/>
          <w:lang w:val="fr-FR"/>
        </w:rPr>
        <w:t xml:space="preserve"> S.C. VIROMET S.A.</w:t>
      </w:r>
      <w:r w:rsidR="00AC7B78" w:rsidRPr="00E1310B">
        <w:rPr>
          <w:rFonts w:ascii="Arial" w:hAnsi="Arial" w:cs="Arial"/>
          <w:color w:val="FF0000"/>
          <w:sz w:val="24"/>
          <w:szCs w:val="24"/>
          <w:lang w:val="fr-FR"/>
        </w:rPr>
        <w:t>;</w:t>
      </w:r>
    </w:p>
    <w:p w14:paraId="0FB78BFE"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en-GB"/>
        </w:rPr>
      </w:pPr>
      <w:r w:rsidRPr="00E1310B">
        <w:rPr>
          <w:rFonts w:ascii="Arial" w:hAnsi="Arial" w:cs="Arial"/>
          <w:color w:val="FF0000"/>
          <w:sz w:val="24"/>
          <w:szCs w:val="24"/>
          <w:lang w:val="en-GB"/>
        </w:rPr>
        <w:t>Anexa</w:t>
      </w:r>
      <w:r w:rsidR="002F5974" w:rsidRPr="00E1310B">
        <w:rPr>
          <w:rFonts w:ascii="Arial" w:hAnsi="Arial" w:cs="Arial"/>
          <w:color w:val="FF0000"/>
          <w:sz w:val="24"/>
          <w:szCs w:val="24"/>
          <w:lang w:val="en-GB"/>
        </w:rPr>
        <w:t xml:space="preserve"> </w:t>
      </w:r>
      <w:r w:rsidRPr="00E1310B">
        <w:rPr>
          <w:rFonts w:ascii="Arial" w:hAnsi="Arial" w:cs="Arial"/>
          <w:color w:val="FF0000"/>
          <w:sz w:val="24"/>
          <w:szCs w:val="24"/>
          <w:lang w:val="en-GB"/>
        </w:rPr>
        <w:t>65</w:t>
      </w:r>
      <w:r w:rsidR="00DB31B5" w:rsidRPr="00E1310B">
        <w:rPr>
          <w:rFonts w:ascii="Arial" w:hAnsi="Arial" w:cs="Arial"/>
          <w:color w:val="FF0000"/>
          <w:sz w:val="24"/>
          <w:szCs w:val="24"/>
          <w:lang w:val="en-GB"/>
        </w:rPr>
        <w:t xml:space="preserve"> – Raport anual de mediu </w:t>
      </w:r>
      <w:r w:rsidRPr="00E1310B">
        <w:rPr>
          <w:rFonts w:ascii="Arial" w:hAnsi="Arial" w:cs="Arial"/>
          <w:color w:val="FF0000"/>
          <w:sz w:val="24"/>
          <w:szCs w:val="24"/>
          <w:lang w:val="en-GB"/>
        </w:rPr>
        <w:t>c</w:t>
      </w:r>
      <w:r w:rsidR="00AC7B78" w:rsidRPr="00E1310B">
        <w:rPr>
          <w:rFonts w:ascii="Arial" w:hAnsi="Arial" w:cs="Arial"/>
          <w:color w:val="FF0000"/>
          <w:sz w:val="24"/>
          <w:szCs w:val="24"/>
          <w:lang w:val="en-GB"/>
        </w:rPr>
        <w:t>onform</w:t>
      </w:r>
      <w:r w:rsidRPr="00E1310B">
        <w:rPr>
          <w:rFonts w:ascii="Arial" w:hAnsi="Arial" w:cs="Arial"/>
          <w:color w:val="FF0000"/>
          <w:sz w:val="24"/>
          <w:szCs w:val="24"/>
          <w:lang w:val="en-GB"/>
        </w:rPr>
        <w:t xml:space="preserve"> A</w:t>
      </w:r>
      <w:r w:rsidR="00AC7B78" w:rsidRPr="00E1310B">
        <w:rPr>
          <w:rFonts w:ascii="Arial" w:hAnsi="Arial" w:cs="Arial"/>
          <w:color w:val="FF0000"/>
          <w:sz w:val="24"/>
          <w:szCs w:val="24"/>
          <w:lang w:val="en-GB"/>
        </w:rPr>
        <w:t xml:space="preserve">utorizatie Integrata de Mediu Nr. </w:t>
      </w:r>
      <w:r w:rsidRPr="00E1310B">
        <w:rPr>
          <w:rFonts w:ascii="Arial" w:hAnsi="Arial" w:cs="Arial"/>
          <w:color w:val="FF0000"/>
          <w:sz w:val="24"/>
          <w:szCs w:val="24"/>
          <w:lang w:val="en-GB"/>
        </w:rPr>
        <w:t>SB 50</w:t>
      </w:r>
      <w:r w:rsidR="00AC7B78" w:rsidRPr="00E1310B">
        <w:rPr>
          <w:rFonts w:ascii="Arial" w:hAnsi="Arial" w:cs="Arial"/>
          <w:color w:val="FF0000"/>
          <w:sz w:val="24"/>
          <w:szCs w:val="24"/>
          <w:lang w:val="en-GB"/>
        </w:rPr>
        <w:t>+</w:t>
      </w:r>
      <w:r w:rsidRPr="00E1310B">
        <w:rPr>
          <w:rFonts w:ascii="Arial" w:hAnsi="Arial" w:cs="Arial"/>
          <w:color w:val="FF0000"/>
          <w:sz w:val="24"/>
          <w:szCs w:val="24"/>
          <w:lang w:val="en-GB"/>
        </w:rPr>
        <w:t>Anexe</w:t>
      </w:r>
      <w:r w:rsidR="00AC7B78" w:rsidRPr="00E1310B">
        <w:rPr>
          <w:rFonts w:ascii="Arial" w:hAnsi="Arial" w:cs="Arial"/>
          <w:color w:val="FF0000"/>
          <w:sz w:val="24"/>
          <w:szCs w:val="24"/>
          <w:lang w:val="en-GB"/>
        </w:rPr>
        <w:t xml:space="preserve"> pentru anul 2019;</w:t>
      </w:r>
    </w:p>
    <w:p w14:paraId="0F824440"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lang w:val="en-GB"/>
        </w:rPr>
        <w:t>Anexa</w:t>
      </w:r>
      <w:r w:rsidR="002F5974" w:rsidRPr="00E1310B">
        <w:rPr>
          <w:rFonts w:ascii="Arial" w:hAnsi="Arial" w:cs="Arial"/>
          <w:color w:val="FF0000"/>
          <w:sz w:val="24"/>
          <w:szCs w:val="24"/>
          <w:lang w:val="en-GB"/>
        </w:rPr>
        <w:t xml:space="preserve"> </w:t>
      </w:r>
      <w:r w:rsidRPr="00E1310B">
        <w:rPr>
          <w:rFonts w:ascii="Arial" w:hAnsi="Arial" w:cs="Arial"/>
          <w:color w:val="FF0000"/>
          <w:sz w:val="24"/>
          <w:szCs w:val="24"/>
          <w:lang w:val="en-GB"/>
        </w:rPr>
        <w:t>66</w:t>
      </w:r>
      <w:r w:rsidR="00AC7B78" w:rsidRPr="00E1310B">
        <w:rPr>
          <w:rFonts w:ascii="Arial" w:hAnsi="Arial" w:cs="Arial"/>
          <w:color w:val="FF0000"/>
          <w:sz w:val="24"/>
          <w:szCs w:val="24"/>
          <w:lang w:val="en-GB"/>
        </w:rPr>
        <w:t xml:space="preserve"> - Raport anual de mediu conform Autorizatie Integrata de Mediu Nr. SB </w:t>
      </w:r>
      <w:r w:rsidRPr="00E1310B">
        <w:rPr>
          <w:rFonts w:ascii="Arial" w:hAnsi="Arial" w:cs="Arial"/>
          <w:color w:val="FF0000"/>
          <w:sz w:val="24"/>
          <w:szCs w:val="24"/>
        </w:rPr>
        <w:t>122</w:t>
      </w:r>
      <w:r w:rsidR="00AC7B78" w:rsidRPr="00E1310B">
        <w:rPr>
          <w:rFonts w:ascii="Arial" w:hAnsi="Arial" w:cs="Arial"/>
          <w:color w:val="FF0000"/>
          <w:sz w:val="24"/>
          <w:szCs w:val="24"/>
        </w:rPr>
        <w:t>+</w:t>
      </w:r>
      <w:r w:rsidRPr="00E1310B">
        <w:rPr>
          <w:rFonts w:ascii="Arial" w:hAnsi="Arial" w:cs="Arial"/>
          <w:color w:val="FF0000"/>
          <w:sz w:val="24"/>
          <w:szCs w:val="24"/>
        </w:rPr>
        <w:t>Anexa</w:t>
      </w:r>
      <w:r w:rsidR="00AC7B78" w:rsidRPr="00E1310B">
        <w:rPr>
          <w:rFonts w:ascii="Arial" w:hAnsi="Arial" w:cs="Arial"/>
          <w:color w:val="FF0000"/>
          <w:sz w:val="24"/>
          <w:szCs w:val="24"/>
        </w:rPr>
        <w:t xml:space="preserve"> pentru anul 2019;</w:t>
      </w:r>
    </w:p>
    <w:p w14:paraId="13810ED7"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67</w:t>
      </w:r>
      <w:r w:rsidR="00AC7B78" w:rsidRPr="00E1310B">
        <w:rPr>
          <w:rFonts w:ascii="Arial" w:hAnsi="Arial" w:cs="Arial"/>
          <w:color w:val="FF0000"/>
          <w:sz w:val="24"/>
          <w:szCs w:val="24"/>
          <w:lang w:val="fr-FR"/>
        </w:rPr>
        <w:t xml:space="preserve"> – Programe </w:t>
      </w:r>
      <w:r w:rsidRPr="00E1310B">
        <w:rPr>
          <w:rFonts w:ascii="Arial" w:hAnsi="Arial" w:cs="Arial"/>
          <w:color w:val="FF0000"/>
          <w:sz w:val="24"/>
          <w:szCs w:val="24"/>
          <w:lang w:val="fr-FR"/>
        </w:rPr>
        <w:t>tehnologice de control</w:t>
      </w:r>
      <w:r w:rsidR="00AC7B78" w:rsidRPr="00E1310B">
        <w:rPr>
          <w:rFonts w:ascii="Arial" w:hAnsi="Arial" w:cs="Arial"/>
          <w:color w:val="FF0000"/>
          <w:sz w:val="24"/>
          <w:szCs w:val="24"/>
          <w:lang w:val="fr-FR"/>
        </w:rPr>
        <w:t xml:space="preserve"> a calitatii aerului, apei si Depozite de deseuri nepericuloase ;</w:t>
      </w:r>
    </w:p>
    <w:p w14:paraId="5922FB70"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68</w:t>
      </w:r>
      <w:r w:rsidR="00AC7B78" w:rsidRPr="00E1310B">
        <w:rPr>
          <w:rFonts w:ascii="Arial" w:hAnsi="Arial" w:cs="Arial"/>
          <w:color w:val="FF0000"/>
          <w:sz w:val="24"/>
          <w:szCs w:val="24"/>
        </w:rPr>
        <w:t xml:space="preserve"> – Plan de situatie Profile geotehnice;</w:t>
      </w:r>
    </w:p>
    <w:p w14:paraId="2E14CD68"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rPr>
      </w:pPr>
      <w:r w:rsidRPr="00E1310B">
        <w:rPr>
          <w:rFonts w:ascii="Arial" w:hAnsi="Arial" w:cs="Arial"/>
          <w:color w:val="FF0000"/>
          <w:sz w:val="24"/>
          <w:szCs w:val="24"/>
        </w:rPr>
        <w:t>Anexa</w:t>
      </w:r>
      <w:r w:rsidR="002F5974" w:rsidRPr="00E1310B">
        <w:rPr>
          <w:rFonts w:ascii="Arial" w:hAnsi="Arial" w:cs="Arial"/>
          <w:color w:val="FF0000"/>
          <w:sz w:val="24"/>
          <w:szCs w:val="24"/>
        </w:rPr>
        <w:t xml:space="preserve"> </w:t>
      </w:r>
      <w:r w:rsidRPr="00E1310B">
        <w:rPr>
          <w:rFonts w:ascii="Arial" w:hAnsi="Arial" w:cs="Arial"/>
          <w:color w:val="FF0000"/>
          <w:sz w:val="24"/>
          <w:szCs w:val="24"/>
        </w:rPr>
        <w:t>69</w:t>
      </w:r>
      <w:r w:rsidR="00AC7B78" w:rsidRPr="00E1310B">
        <w:rPr>
          <w:rFonts w:ascii="Arial" w:hAnsi="Arial" w:cs="Arial"/>
          <w:color w:val="FF0000"/>
          <w:sz w:val="24"/>
          <w:szCs w:val="24"/>
        </w:rPr>
        <w:t xml:space="preserve"> – Descrierea forajelor de cercetare hidrogeologica, executate in incinta firmei S.C. VIROMET S.A.;</w:t>
      </w:r>
    </w:p>
    <w:p w14:paraId="6F18E0D3" w14:textId="77777777" w:rsidR="006F2C5C" w:rsidRPr="00E1310B"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70</w:t>
      </w:r>
      <w:r w:rsidR="00AC7B7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AC7B78" w:rsidRPr="00E1310B">
        <w:rPr>
          <w:rFonts w:ascii="Arial" w:hAnsi="Arial" w:cs="Arial"/>
          <w:color w:val="FF0000"/>
          <w:sz w:val="24"/>
          <w:szCs w:val="24"/>
          <w:lang w:val="fr-FR"/>
        </w:rPr>
        <w:t xml:space="preserve"> bloc de distributie apa - VIROMET ;</w:t>
      </w:r>
    </w:p>
    <w:p w14:paraId="2875FAE3" w14:textId="4C736D2C" w:rsidR="006F2C5C" w:rsidRDefault="006F2C5C" w:rsidP="00442ACD">
      <w:pPr>
        <w:numPr>
          <w:ilvl w:val="0"/>
          <w:numId w:val="34"/>
        </w:numPr>
        <w:spacing w:after="0" w:line="240" w:lineRule="auto"/>
        <w:ind w:left="1080"/>
        <w:jc w:val="both"/>
        <w:rPr>
          <w:rFonts w:ascii="Arial" w:hAnsi="Arial" w:cs="Arial"/>
          <w:color w:val="FF0000"/>
          <w:sz w:val="24"/>
          <w:szCs w:val="24"/>
          <w:lang w:val="fr-FR"/>
        </w:rPr>
      </w:pPr>
      <w:r w:rsidRPr="00E1310B">
        <w:rPr>
          <w:rFonts w:ascii="Arial" w:hAnsi="Arial" w:cs="Arial"/>
          <w:color w:val="FF0000"/>
          <w:sz w:val="24"/>
          <w:szCs w:val="24"/>
          <w:lang w:val="fr-FR"/>
        </w:rPr>
        <w:t>Anexa</w:t>
      </w:r>
      <w:r w:rsidR="002F5974" w:rsidRPr="00E1310B">
        <w:rPr>
          <w:rFonts w:ascii="Arial" w:hAnsi="Arial" w:cs="Arial"/>
          <w:color w:val="FF0000"/>
          <w:sz w:val="24"/>
          <w:szCs w:val="24"/>
          <w:lang w:val="fr-FR"/>
        </w:rPr>
        <w:t xml:space="preserve"> </w:t>
      </w:r>
      <w:r w:rsidRPr="00E1310B">
        <w:rPr>
          <w:rFonts w:ascii="Arial" w:hAnsi="Arial" w:cs="Arial"/>
          <w:color w:val="FF0000"/>
          <w:sz w:val="24"/>
          <w:szCs w:val="24"/>
          <w:lang w:val="fr-FR"/>
        </w:rPr>
        <w:t>71</w:t>
      </w:r>
      <w:r w:rsidR="00AC7B78" w:rsidRPr="00E1310B">
        <w:rPr>
          <w:rFonts w:ascii="Arial" w:hAnsi="Arial" w:cs="Arial"/>
          <w:color w:val="FF0000"/>
          <w:sz w:val="24"/>
          <w:szCs w:val="24"/>
          <w:lang w:val="fr-FR"/>
        </w:rPr>
        <w:t xml:space="preserve"> – </w:t>
      </w:r>
      <w:r w:rsidRPr="00E1310B">
        <w:rPr>
          <w:rFonts w:ascii="Arial" w:hAnsi="Arial" w:cs="Arial"/>
          <w:color w:val="FF0000"/>
          <w:sz w:val="24"/>
          <w:szCs w:val="24"/>
          <w:lang w:val="fr-FR"/>
        </w:rPr>
        <w:t>Schema</w:t>
      </w:r>
      <w:r w:rsidR="00AC7B78" w:rsidRPr="00E1310B">
        <w:rPr>
          <w:rFonts w:ascii="Arial" w:hAnsi="Arial" w:cs="Arial"/>
          <w:color w:val="FF0000"/>
          <w:sz w:val="24"/>
          <w:szCs w:val="24"/>
          <w:lang w:val="fr-FR"/>
        </w:rPr>
        <w:t xml:space="preserve"> flux a Statiei de Tratare Ape Uzate</w:t>
      </w:r>
    </w:p>
    <w:p w14:paraId="5E387A07" w14:textId="3AA00CDF" w:rsidR="006001A1" w:rsidRPr="00A83524" w:rsidRDefault="006001A1" w:rsidP="006001A1">
      <w:pPr>
        <w:pStyle w:val="ListParagraph"/>
        <w:numPr>
          <w:ilvl w:val="0"/>
          <w:numId w:val="22"/>
        </w:numPr>
        <w:rPr>
          <w:rFonts w:ascii="Arial" w:hAnsi="Arial" w:cs="Arial"/>
          <w:lang w:val="fr-FR"/>
        </w:rPr>
      </w:pPr>
      <w:r w:rsidRPr="00A83524">
        <w:rPr>
          <w:rFonts w:ascii="Arial" w:hAnsi="Arial" w:cs="Arial"/>
          <w:lang w:val="fr-FR"/>
        </w:rPr>
        <w:t xml:space="preserve">Adresa nr. 1393/01.02.2022 privind stabilirea obligatiior de mediu pentru incetarea temporara a activitatii si punerea in conservare a instalatiilor </w:t>
      </w:r>
      <w:r w:rsidR="00A83524" w:rsidRPr="00A83524">
        <w:rPr>
          <w:rFonts w:ascii="Arial" w:hAnsi="Arial" w:cs="Arial"/>
          <w:lang w:val="fr-FR"/>
        </w:rPr>
        <w:t>Formol (Linia 3 si Linia 4)</w:t>
      </w:r>
    </w:p>
    <w:p w14:paraId="512BFEB5" w14:textId="594C84F3" w:rsidR="006001A1" w:rsidRPr="00A83524" w:rsidRDefault="006001A1" w:rsidP="00A83524">
      <w:pPr>
        <w:pStyle w:val="ListParagraph"/>
        <w:numPr>
          <w:ilvl w:val="0"/>
          <w:numId w:val="22"/>
        </w:numPr>
        <w:jc w:val="both"/>
        <w:rPr>
          <w:rFonts w:ascii="Arial" w:hAnsi="Arial" w:cs="Arial"/>
          <w:lang w:val="fr-FR"/>
        </w:rPr>
      </w:pPr>
      <w:r w:rsidRPr="00A83524">
        <w:rPr>
          <w:rFonts w:ascii="Arial" w:hAnsi="Arial" w:cs="Arial"/>
          <w:lang w:val="fr-FR"/>
        </w:rPr>
        <w:t>Proces verbal de constatare a indeplinirii obligatiilor de mediu cu nr. 2188 din 11.02.2022;</w:t>
      </w:r>
    </w:p>
    <w:p w14:paraId="4F78295C" w14:textId="3D6A194A" w:rsidR="003C58AE" w:rsidRPr="00C058CF" w:rsidRDefault="003C58AE" w:rsidP="00442ACD">
      <w:pPr>
        <w:numPr>
          <w:ilvl w:val="0"/>
          <w:numId w:val="22"/>
        </w:numPr>
        <w:spacing w:after="0" w:line="240" w:lineRule="auto"/>
        <w:jc w:val="both"/>
        <w:rPr>
          <w:rFonts w:ascii="Arial" w:hAnsi="Arial" w:cs="Arial"/>
          <w:strike/>
          <w:sz w:val="24"/>
          <w:szCs w:val="24"/>
          <w:lang w:val="ro-RO"/>
        </w:rPr>
      </w:pPr>
      <w:r w:rsidRPr="00C058CF">
        <w:rPr>
          <w:rFonts w:ascii="Arial" w:hAnsi="Arial" w:cs="Arial"/>
          <w:sz w:val="24"/>
          <w:szCs w:val="24"/>
          <w:lang w:val="ro-RO"/>
        </w:rPr>
        <w:t>Documente doveditoare privind achitarea taxelor aferente precum şi pentru mediatizarea repetată a solicitării autorizaţiei integrate</w:t>
      </w:r>
      <w:r w:rsidR="00C058CF">
        <w:rPr>
          <w:rFonts w:ascii="Arial" w:hAnsi="Arial" w:cs="Arial"/>
          <w:sz w:val="24"/>
          <w:szCs w:val="24"/>
          <w:lang w:val="ro-RO"/>
        </w:rPr>
        <w:t>;</w:t>
      </w:r>
    </w:p>
    <w:p w14:paraId="298FAFD6" w14:textId="77777777" w:rsidR="007D0F09"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Completări la documentaţia depusă</w:t>
      </w:r>
      <w:r w:rsidRPr="001B0EF4">
        <w:rPr>
          <w:rFonts w:ascii="Arial" w:hAnsi="Arial" w:cs="Arial"/>
          <w:color w:val="0000FF"/>
          <w:sz w:val="24"/>
          <w:szCs w:val="24"/>
          <w:lang w:val="ro-RO"/>
        </w:rPr>
        <w:t xml:space="preserve"> </w:t>
      </w:r>
      <w:r w:rsidRPr="0003391E">
        <w:rPr>
          <w:rFonts w:ascii="Arial" w:hAnsi="Arial" w:cs="Arial"/>
          <w:sz w:val="24"/>
          <w:szCs w:val="24"/>
          <w:lang w:val="ro-RO"/>
        </w:rPr>
        <w:t>cu nr. de int</w:t>
      </w:r>
      <w:r w:rsidR="001B0EF4" w:rsidRPr="0003391E">
        <w:rPr>
          <w:rFonts w:ascii="Arial" w:hAnsi="Arial" w:cs="Arial"/>
          <w:sz w:val="24"/>
          <w:szCs w:val="24"/>
          <w:lang w:val="ro-RO"/>
        </w:rPr>
        <w:t>r</w:t>
      </w:r>
      <w:r w:rsidRPr="0003391E">
        <w:rPr>
          <w:rFonts w:ascii="Arial" w:hAnsi="Arial" w:cs="Arial"/>
          <w:sz w:val="24"/>
          <w:szCs w:val="24"/>
          <w:lang w:val="ro-RO"/>
        </w:rPr>
        <w:t xml:space="preserve">are APM </w:t>
      </w:r>
      <w:r w:rsidR="007D0F09">
        <w:rPr>
          <w:rFonts w:ascii="Arial" w:hAnsi="Arial" w:cs="Arial"/>
          <w:sz w:val="24"/>
          <w:szCs w:val="24"/>
          <w:lang w:val="ro-RO"/>
        </w:rPr>
        <w:t>3593/16.03.2023</w:t>
      </w:r>
      <w:r w:rsidRPr="0003391E">
        <w:rPr>
          <w:rFonts w:ascii="Arial" w:hAnsi="Arial" w:cs="Arial"/>
          <w:sz w:val="24"/>
          <w:szCs w:val="24"/>
          <w:lang w:val="ro-RO"/>
        </w:rPr>
        <w:t>, în vederea emiterii autorizaţiei integrate</w:t>
      </w:r>
      <w:r w:rsidR="007D0F09">
        <w:rPr>
          <w:rFonts w:ascii="Arial" w:hAnsi="Arial" w:cs="Arial"/>
          <w:sz w:val="24"/>
          <w:szCs w:val="24"/>
          <w:lang w:val="ro-RO"/>
        </w:rPr>
        <w:t xml:space="preserve"> revizuita</w:t>
      </w:r>
      <w:r w:rsidR="001B0EF4" w:rsidRPr="0003391E">
        <w:rPr>
          <w:rFonts w:ascii="Arial" w:hAnsi="Arial" w:cs="Arial"/>
          <w:sz w:val="24"/>
          <w:szCs w:val="24"/>
          <w:lang w:val="ro-RO"/>
        </w:rPr>
        <w:t xml:space="preserve">; </w:t>
      </w:r>
    </w:p>
    <w:p w14:paraId="3CCE3011" w14:textId="77777777" w:rsidR="009123B5"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Autorizatia de Gospodarire a Apelor nr.</w:t>
      </w:r>
      <w:r w:rsidR="001B0EF4" w:rsidRPr="0003391E">
        <w:rPr>
          <w:rFonts w:ascii="Arial" w:hAnsi="Arial" w:cs="Arial"/>
          <w:sz w:val="24"/>
          <w:szCs w:val="24"/>
          <w:lang w:val="ro-RO"/>
        </w:rPr>
        <w:t xml:space="preserve"> </w:t>
      </w:r>
      <w:r w:rsidR="009123B5">
        <w:rPr>
          <w:rFonts w:ascii="Arial" w:hAnsi="Arial" w:cs="Arial"/>
          <w:sz w:val="24"/>
          <w:szCs w:val="24"/>
          <w:lang w:val="ro-RO"/>
        </w:rPr>
        <w:t>29</w:t>
      </w:r>
      <w:r w:rsidR="001B0EF4" w:rsidRPr="0003391E">
        <w:rPr>
          <w:rFonts w:ascii="Arial" w:hAnsi="Arial" w:cs="Arial"/>
          <w:sz w:val="24"/>
          <w:szCs w:val="24"/>
          <w:lang w:val="ro-RO"/>
        </w:rPr>
        <w:t>/0</w:t>
      </w:r>
      <w:r w:rsidR="009123B5">
        <w:rPr>
          <w:rFonts w:ascii="Arial" w:hAnsi="Arial" w:cs="Arial"/>
          <w:sz w:val="24"/>
          <w:szCs w:val="24"/>
          <w:lang w:val="ro-RO"/>
        </w:rPr>
        <w:t>3</w:t>
      </w:r>
      <w:r w:rsidR="001B0EF4" w:rsidRPr="0003391E">
        <w:rPr>
          <w:rFonts w:ascii="Arial" w:hAnsi="Arial" w:cs="Arial"/>
          <w:sz w:val="24"/>
          <w:szCs w:val="24"/>
          <w:lang w:val="ro-RO"/>
        </w:rPr>
        <w:t>.0</w:t>
      </w:r>
      <w:r w:rsidR="009123B5">
        <w:rPr>
          <w:rFonts w:ascii="Arial" w:hAnsi="Arial" w:cs="Arial"/>
          <w:sz w:val="24"/>
          <w:szCs w:val="24"/>
          <w:lang w:val="ro-RO"/>
        </w:rPr>
        <w:t>3</w:t>
      </w:r>
      <w:r w:rsidR="001B0EF4" w:rsidRPr="0003391E">
        <w:rPr>
          <w:rFonts w:ascii="Arial" w:hAnsi="Arial" w:cs="Arial"/>
          <w:sz w:val="24"/>
          <w:szCs w:val="24"/>
          <w:lang w:val="ro-RO"/>
        </w:rPr>
        <w:t>.202</w:t>
      </w:r>
      <w:r w:rsidR="009123B5">
        <w:rPr>
          <w:rFonts w:ascii="Arial" w:hAnsi="Arial" w:cs="Arial"/>
          <w:sz w:val="24"/>
          <w:szCs w:val="24"/>
          <w:lang w:val="ro-RO"/>
        </w:rPr>
        <w:t>3</w:t>
      </w:r>
      <w:r w:rsidR="001B0EF4" w:rsidRPr="0003391E">
        <w:rPr>
          <w:rFonts w:ascii="Arial" w:hAnsi="Arial" w:cs="Arial"/>
          <w:sz w:val="24"/>
          <w:szCs w:val="24"/>
          <w:lang w:val="ro-RO"/>
        </w:rPr>
        <w:t xml:space="preserve"> </w:t>
      </w:r>
      <w:r w:rsidR="009123B5">
        <w:rPr>
          <w:rFonts w:ascii="Arial" w:hAnsi="Arial" w:cs="Arial"/>
          <w:sz w:val="24"/>
          <w:szCs w:val="24"/>
          <w:lang w:val="ro-RO"/>
        </w:rPr>
        <w:t>emisa de ABA OLT;</w:t>
      </w:r>
    </w:p>
    <w:p w14:paraId="1A5F8658" w14:textId="17D0839E" w:rsidR="003C58AE" w:rsidRPr="0003391E"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 xml:space="preserve">Raportul privind analiza detaliata a documentatiei de obtinere a autorizatiei integrate de mediu dupa sedinta Colectivului de Analiza Tehnica din data de </w:t>
      </w:r>
      <w:r w:rsidR="00AB5E56">
        <w:rPr>
          <w:rFonts w:ascii="Arial" w:hAnsi="Arial" w:cs="Arial"/>
          <w:sz w:val="24"/>
          <w:szCs w:val="24"/>
          <w:lang w:val="ro-RO"/>
        </w:rPr>
        <w:t>23</w:t>
      </w:r>
      <w:r w:rsidR="0090311C" w:rsidRPr="0003391E">
        <w:rPr>
          <w:rFonts w:ascii="Arial" w:hAnsi="Arial" w:cs="Arial"/>
          <w:sz w:val="24"/>
          <w:szCs w:val="24"/>
          <w:lang w:val="ro-RO"/>
        </w:rPr>
        <w:t>.1</w:t>
      </w:r>
      <w:r w:rsidR="00AB5E56">
        <w:rPr>
          <w:rFonts w:ascii="Arial" w:hAnsi="Arial" w:cs="Arial"/>
          <w:sz w:val="24"/>
          <w:szCs w:val="24"/>
          <w:lang w:val="ro-RO"/>
        </w:rPr>
        <w:t>1</w:t>
      </w:r>
      <w:r w:rsidR="0090311C" w:rsidRPr="0003391E">
        <w:rPr>
          <w:rFonts w:ascii="Arial" w:hAnsi="Arial" w:cs="Arial"/>
          <w:sz w:val="24"/>
          <w:szCs w:val="24"/>
          <w:lang w:val="ro-RO"/>
        </w:rPr>
        <w:t>.20</w:t>
      </w:r>
      <w:r w:rsidR="00AB5E56">
        <w:rPr>
          <w:rFonts w:ascii="Arial" w:hAnsi="Arial" w:cs="Arial"/>
          <w:sz w:val="24"/>
          <w:szCs w:val="24"/>
          <w:lang w:val="ro-RO"/>
        </w:rPr>
        <w:t>23</w:t>
      </w:r>
      <w:r w:rsidR="0090311C" w:rsidRPr="0003391E">
        <w:rPr>
          <w:rFonts w:ascii="Arial" w:hAnsi="Arial" w:cs="Arial"/>
          <w:sz w:val="24"/>
          <w:szCs w:val="24"/>
          <w:lang w:val="ro-RO"/>
        </w:rPr>
        <w:t>;</w:t>
      </w:r>
    </w:p>
    <w:p w14:paraId="7FB29941" w14:textId="7B2A4707" w:rsidR="003C58AE" w:rsidRPr="0003391E"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Proces verbal de verificare a amplasamentului si a m</w:t>
      </w:r>
      <w:r w:rsidR="0090311C" w:rsidRPr="0003391E">
        <w:rPr>
          <w:rFonts w:ascii="Arial" w:hAnsi="Arial" w:cs="Arial"/>
          <w:sz w:val="24"/>
          <w:szCs w:val="24"/>
          <w:lang w:val="ro-RO"/>
        </w:rPr>
        <w:t>o</w:t>
      </w:r>
      <w:r w:rsidRPr="0003391E">
        <w:rPr>
          <w:rFonts w:ascii="Arial" w:hAnsi="Arial" w:cs="Arial"/>
          <w:sz w:val="24"/>
          <w:szCs w:val="24"/>
          <w:lang w:val="ro-RO"/>
        </w:rPr>
        <w:t>dului de delimitare</w:t>
      </w:r>
      <w:r w:rsidR="00724E74" w:rsidRPr="0003391E">
        <w:rPr>
          <w:rFonts w:ascii="Arial" w:hAnsi="Arial" w:cs="Arial"/>
          <w:sz w:val="24"/>
          <w:szCs w:val="24"/>
          <w:lang w:val="ro-RO"/>
        </w:rPr>
        <w:t xml:space="preserve"> </w:t>
      </w:r>
      <w:r w:rsidRPr="0003391E">
        <w:rPr>
          <w:rFonts w:ascii="Arial" w:hAnsi="Arial" w:cs="Arial"/>
          <w:sz w:val="24"/>
          <w:szCs w:val="24"/>
          <w:lang w:val="ro-RO"/>
        </w:rPr>
        <w:t xml:space="preserve">/ identificare a instalatiei </w:t>
      </w:r>
      <w:r w:rsidR="0090311C" w:rsidRPr="0003391E">
        <w:rPr>
          <w:rFonts w:ascii="Arial" w:hAnsi="Arial" w:cs="Arial"/>
          <w:sz w:val="24"/>
          <w:szCs w:val="24"/>
          <w:lang w:val="ro-RO"/>
        </w:rPr>
        <w:t xml:space="preserve">din </w:t>
      </w:r>
      <w:r w:rsidR="00E1310B">
        <w:rPr>
          <w:rFonts w:ascii="Arial" w:hAnsi="Arial" w:cs="Arial"/>
          <w:sz w:val="24"/>
          <w:szCs w:val="24"/>
          <w:lang w:val="ro-RO"/>
        </w:rPr>
        <w:t>04.03.2022</w:t>
      </w:r>
      <w:r w:rsidR="0090311C" w:rsidRPr="0003391E">
        <w:rPr>
          <w:rFonts w:ascii="Arial" w:hAnsi="Arial" w:cs="Arial"/>
          <w:sz w:val="24"/>
          <w:szCs w:val="24"/>
          <w:lang w:val="ro-RO"/>
        </w:rPr>
        <w:t>;</w:t>
      </w:r>
    </w:p>
    <w:p w14:paraId="194F9ACB" w14:textId="12EAD670" w:rsidR="003C58AE" w:rsidRPr="0003391E" w:rsidRDefault="003C58AE" w:rsidP="00442ACD">
      <w:pPr>
        <w:numPr>
          <w:ilvl w:val="0"/>
          <w:numId w:val="22"/>
        </w:numPr>
        <w:spacing w:after="0" w:line="240" w:lineRule="auto"/>
        <w:jc w:val="both"/>
        <w:rPr>
          <w:rFonts w:ascii="Arial" w:hAnsi="Arial" w:cs="Arial"/>
          <w:sz w:val="24"/>
          <w:szCs w:val="24"/>
          <w:lang w:val="ro-RO"/>
        </w:rPr>
      </w:pPr>
      <w:r w:rsidRPr="0003391E">
        <w:rPr>
          <w:rFonts w:ascii="Arial" w:hAnsi="Arial" w:cs="Arial"/>
          <w:sz w:val="24"/>
          <w:szCs w:val="24"/>
          <w:lang w:val="ro-RO"/>
        </w:rPr>
        <w:t xml:space="preserve">Proces verbal incheiat </w:t>
      </w:r>
      <w:r w:rsidR="007F63F8" w:rsidRPr="0003391E">
        <w:rPr>
          <w:rFonts w:ascii="Arial" w:hAnsi="Arial" w:cs="Arial"/>
          <w:sz w:val="24"/>
          <w:szCs w:val="24"/>
          <w:lang w:val="ro-RO"/>
        </w:rPr>
        <w:t>in 22.0</w:t>
      </w:r>
      <w:r w:rsidR="00D85E10">
        <w:rPr>
          <w:rFonts w:ascii="Arial" w:hAnsi="Arial" w:cs="Arial"/>
          <w:sz w:val="24"/>
          <w:szCs w:val="24"/>
          <w:lang w:val="ro-RO"/>
        </w:rPr>
        <w:t>3</w:t>
      </w:r>
      <w:r w:rsidR="007F63F8" w:rsidRPr="0003391E">
        <w:rPr>
          <w:rFonts w:ascii="Arial" w:hAnsi="Arial" w:cs="Arial"/>
          <w:sz w:val="24"/>
          <w:szCs w:val="24"/>
          <w:lang w:val="ro-RO"/>
        </w:rPr>
        <w:t>.202</w:t>
      </w:r>
      <w:r w:rsidR="00D85E10">
        <w:rPr>
          <w:rFonts w:ascii="Arial" w:hAnsi="Arial" w:cs="Arial"/>
          <w:sz w:val="24"/>
          <w:szCs w:val="24"/>
          <w:lang w:val="ro-RO"/>
        </w:rPr>
        <w:t>3</w:t>
      </w:r>
      <w:r w:rsidR="007F63F8" w:rsidRPr="0003391E">
        <w:rPr>
          <w:rFonts w:ascii="Arial" w:hAnsi="Arial" w:cs="Arial"/>
          <w:sz w:val="24"/>
          <w:szCs w:val="24"/>
          <w:lang w:val="ro-RO"/>
        </w:rPr>
        <w:t xml:space="preserve"> </w:t>
      </w:r>
      <w:r w:rsidRPr="0003391E">
        <w:rPr>
          <w:rFonts w:ascii="Arial" w:hAnsi="Arial" w:cs="Arial"/>
          <w:sz w:val="24"/>
          <w:szCs w:val="24"/>
          <w:lang w:val="ro-RO"/>
        </w:rPr>
        <w:t xml:space="preserve">cu ocazia organizarii dezbaterii publice </w:t>
      </w:r>
      <w:r w:rsidR="007F63F8" w:rsidRPr="0003391E">
        <w:rPr>
          <w:rFonts w:ascii="Arial" w:hAnsi="Arial" w:cs="Arial"/>
          <w:sz w:val="24"/>
          <w:szCs w:val="24"/>
          <w:lang w:val="ro-RO"/>
        </w:rPr>
        <w:t xml:space="preserve">in vederea obtinerii Autorizatiei Integrate de Mediu </w:t>
      </w:r>
      <w:r w:rsidR="00D85E10">
        <w:rPr>
          <w:rFonts w:ascii="Arial" w:hAnsi="Arial" w:cs="Arial"/>
          <w:sz w:val="24"/>
          <w:szCs w:val="24"/>
          <w:lang w:val="ro-RO"/>
        </w:rPr>
        <w:t xml:space="preserve">revizuita </w:t>
      </w:r>
      <w:r w:rsidR="007F63F8" w:rsidRPr="0003391E">
        <w:rPr>
          <w:rFonts w:ascii="Arial" w:hAnsi="Arial" w:cs="Arial"/>
          <w:sz w:val="24"/>
          <w:szCs w:val="24"/>
          <w:lang w:val="ro-RO"/>
        </w:rPr>
        <w:t>pentru S.C. VIROMET S.A.</w:t>
      </w:r>
    </w:p>
    <w:p w14:paraId="6D57602D" w14:textId="77777777" w:rsidR="00123717" w:rsidRPr="00F463E6" w:rsidRDefault="00123717" w:rsidP="002C4CAB">
      <w:pPr>
        <w:pStyle w:val="NoSpacing"/>
        <w:jc w:val="both"/>
        <w:rPr>
          <w:rFonts w:ascii="Arial" w:hAnsi="Arial" w:cs="Arial"/>
          <w:b/>
          <w:sz w:val="24"/>
          <w:szCs w:val="24"/>
        </w:rPr>
      </w:pPr>
      <w:r w:rsidRPr="00F463E6">
        <w:rPr>
          <w:rFonts w:ascii="Arial" w:hAnsi="Arial" w:cs="Arial"/>
          <w:b/>
          <w:sz w:val="24"/>
          <w:szCs w:val="24"/>
        </w:rPr>
        <w:t>5. MANAGEMENTUL ACTIVITĂŢII</w:t>
      </w:r>
    </w:p>
    <w:p w14:paraId="5B0218B6" w14:textId="4983F19E" w:rsidR="00F463E6" w:rsidRPr="0003391E" w:rsidRDefault="00C058CF" w:rsidP="009728AC">
      <w:pPr>
        <w:pStyle w:val="NoSpacing"/>
        <w:jc w:val="both"/>
        <w:rPr>
          <w:rFonts w:ascii="Arial" w:hAnsi="Arial" w:cs="Arial"/>
          <w:sz w:val="24"/>
          <w:szCs w:val="24"/>
          <w:lang w:val="ro-RO"/>
        </w:rPr>
      </w:pPr>
      <w:bookmarkStart w:id="9" w:name="_Toc154390618"/>
      <w:r>
        <w:rPr>
          <w:rFonts w:ascii="Arial" w:hAnsi="Arial" w:cs="Arial"/>
          <w:sz w:val="24"/>
          <w:szCs w:val="24"/>
          <w:lang w:val="ro-RO"/>
        </w:rPr>
        <w:t xml:space="preserve">         </w:t>
      </w:r>
      <w:r w:rsidR="00F463E6" w:rsidRPr="0003391E">
        <w:rPr>
          <w:rFonts w:ascii="Arial" w:hAnsi="Arial" w:cs="Arial"/>
          <w:sz w:val="24"/>
          <w:szCs w:val="24"/>
          <w:lang w:val="ro-RO"/>
        </w:rPr>
        <w:t>Operatorul aplică un sistem de management de mediu (SMM) ISO 14001</w:t>
      </w:r>
      <w:r w:rsidR="007F63F8" w:rsidRPr="0003391E">
        <w:rPr>
          <w:rFonts w:ascii="Arial" w:hAnsi="Arial" w:cs="Arial"/>
          <w:sz w:val="24"/>
          <w:szCs w:val="24"/>
          <w:lang w:val="ro-RO"/>
        </w:rPr>
        <w:t>,</w:t>
      </w:r>
      <w:r w:rsidR="00F463E6" w:rsidRPr="0003391E">
        <w:rPr>
          <w:rFonts w:ascii="Arial" w:hAnsi="Arial" w:cs="Arial"/>
          <w:sz w:val="24"/>
          <w:szCs w:val="24"/>
          <w:lang w:val="ro-RO"/>
        </w:rPr>
        <w:t xml:space="preserve"> un sistem de calitate </w:t>
      </w:r>
      <w:r w:rsidR="007F63F8" w:rsidRPr="0003391E">
        <w:rPr>
          <w:rFonts w:ascii="Arial" w:hAnsi="Arial" w:cs="Arial"/>
          <w:sz w:val="24"/>
          <w:szCs w:val="24"/>
          <w:lang w:val="ro-RO"/>
        </w:rPr>
        <w:t xml:space="preserve">(SMC) </w:t>
      </w:r>
      <w:r w:rsidR="00F463E6" w:rsidRPr="0003391E">
        <w:rPr>
          <w:rFonts w:ascii="Arial" w:hAnsi="Arial" w:cs="Arial"/>
          <w:sz w:val="24"/>
          <w:szCs w:val="24"/>
          <w:lang w:val="ro-RO"/>
        </w:rPr>
        <w:t>ISO 9001</w:t>
      </w:r>
      <w:r w:rsidR="007F63F8" w:rsidRPr="0003391E">
        <w:rPr>
          <w:rFonts w:ascii="Arial" w:hAnsi="Arial" w:cs="Arial"/>
          <w:sz w:val="24"/>
          <w:szCs w:val="24"/>
          <w:lang w:val="ro-RO"/>
        </w:rPr>
        <w:t xml:space="preserve"> si un sistem de sanatate si securitate ocupationala (OHSAS 18001)</w:t>
      </w:r>
      <w:r w:rsidR="007D00EB" w:rsidRPr="0003391E">
        <w:rPr>
          <w:rFonts w:ascii="Arial" w:hAnsi="Arial" w:cs="Arial"/>
          <w:sz w:val="24"/>
          <w:szCs w:val="24"/>
          <w:lang w:val="ro-RO"/>
        </w:rPr>
        <w:t xml:space="preserve"> neacreditat</w:t>
      </w:r>
      <w:r w:rsidR="00F463E6" w:rsidRPr="0003391E">
        <w:rPr>
          <w:rFonts w:ascii="Arial" w:hAnsi="Arial" w:cs="Arial"/>
          <w:sz w:val="24"/>
          <w:szCs w:val="24"/>
          <w:lang w:val="ro-RO"/>
        </w:rPr>
        <w:t>.</w:t>
      </w:r>
    </w:p>
    <w:p w14:paraId="557986A6" w14:textId="77777777" w:rsidR="00123717" w:rsidRPr="00F463E6" w:rsidRDefault="00123717" w:rsidP="00F463E6">
      <w:pPr>
        <w:pStyle w:val="NoSpacing"/>
        <w:jc w:val="both"/>
        <w:rPr>
          <w:rFonts w:ascii="Arial" w:hAnsi="Arial" w:cs="Arial"/>
          <w:b/>
          <w:sz w:val="24"/>
          <w:szCs w:val="24"/>
        </w:rPr>
      </w:pPr>
      <w:r w:rsidRPr="00F463E6">
        <w:rPr>
          <w:rFonts w:ascii="Arial" w:hAnsi="Arial" w:cs="Arial"/>
          <w:b/>
          <w:sz w:val="24"/>
          <w:szCs w:val="24"/>
        </w:rPr>
        <w:t xml:space="preserve">5.1. Acţiuni de control </w:t>
      </w:r>
    </w:p>
    <w:bookmarkEnd w:id="9"/>
    <w:p w14:paraId="322F79D4" w14:textId="65D92864" w:rsidR="007F63F8"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t xml:space="preserve">5.1.1. </w:t>
      </w:r>
      <w:r w:rsidR="00C058CF">
        <w:rPr>
          <w:rFonts w:ascii="Arial" w:hAnsi="Arial" w:cs="Arial"/>
          <w:sz w:val="24"/>
          <w:szCs w:val="24"/>
          <w:lang w:val="ro-RO"/>
        </w:rPr>
        <w:t xml:space="preserve"> </w:t>
      </w:r>
      <w:r w:rsidRPr="00F463E6">
        <w:rPr>
          <w:rFonts w:ascii="Arial" w:hAnsi="Arial" w:cs="Arial"/>
          <w:sz w:val="24"/>
          <w:szCs w:val="24"/>
          <w:lang w:val="ro-RO"/>
        </w:rPr>
        <w:t>Operatorul va lua toate măsurile care să asigure că nici</w:t>
      </w:r>
      <w:r w:rsidR="007F63F8">
        <w:rPr>
          <w:rFonts w:ascii="Arial" w:hAnsi="Arial" w:cs="Arial"/>
          <w:sz w:val="24"/>
          <w:szCs w:val="24"/>
          <w:lang w:val="ro-RO"/>
        </w:rPr>
        <w:t xml:space="preserve"> </w:t>
      </w:r>
      <w:r w:rsidRPr="00F463E6">
        <w:rPr>
          <w:rFonts w:ascii="Arial" w:hAnsi="Arial" w:cs="Arial"/>
          <w:sz w:val="24"/>
          <w:szCs w:val="24"/>
          <w:lang w:val="ro-RO"/>
        </w:rPr>
        <w:t>o poluare importantă nu va fi cauzată.</w:t>
      </w:r>
    </w:p>
    <w:p w14:paraId="62618697"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t>5.1.2. Operatorul va lua toate măsurile de prevenire eficientă a poluării, în special prin recurgerea la cele mai bune tehnici disponibile.</w:t>
      </w:r>
    </w:p>
    <w:p w14:paraId="5275411F"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bCs/>
          <w:sz w:val="24"/>
          <w:szCs w:val="24"/>
          <w:lang w:val="ro-RO"/>
        </w:rPr>
        <w:t>5.1.3. O</w:t>
      </w:r>
      <w:r w:rsidRPr="00F463E6">
        <w:rPr>
          <w:rFonts w:ascii="Arial" w:hAnsi="Arial" w:cs="Arial"/>
          <w:sz w:val="24"/>
          <w:szCs w:val="24"/>
          <w:lang w:val="ro-RO"/>
        </w:rPr>
        <w:t>peratorul trebuie să ia măsuri astfel încât toate activităţile ce se desfăşoară pe amplasament să nu determine deteriorarea sau perturbarea semnificativă a factorilor de mediu din afara limitelor acestuia.</w:t>
      </w:r>
    </w:p>
    <w:p w14:paraId="77501C2C"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bCs/>
          <w:sz w:val="24"/>
          <w:szCs w:val="24"/>
          <w:lang w:val="ro-RO"/>
        </w:rPr>
        <w:t>5.1.4.</w:t>
      </w:r>
      <w:r w:rsidRPr="00F463E6">
        <w:rPr>
          <w:rFonts w:ascii="Arial" w:hAnsi="Arial" w:cs="Arial"/>
          <w:i/>
          <w:sz w:val="24"/>
          <w:szCs w:val="24"/>
          <w:lang w:val="ro-RO"/>
        </w:rPr>
        <w:t xml:space="preserve"> </w:t>
      </w:r>
      <w:r w:rsidRPr="00F463E6">
        <w:rPr>
          <w:rFonts w:ascii="Arial" w:hAnsi="Arial" w:cs="Arial"/>
          <w:sz w:val="24"/>
          <w:szCs w:val="24"/>
          <w:lang w:val="ro-RO"/>
        </w:rPr>
        <w:t>Operatorul are obligaţia să respecte condiţiile prevăzute în prezenta autorizaţie integrată de mediu.</w:t>
      </w:r>
    </w:p>
    <w:p w14:paraId="5755C2FD"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lastRenderedPageBreak/>
        <w:t>5.1.5. In cazul constatării oricăror neconformităţi cu prevederile AIM, operatorul are următoarele obligaţii:</w:t>
      </w:r>
    </w:p>
    <w:p w14:paraId="10263942" w14:textId="77777777" w:rsidR="00123717" w:rsidRPr="00F463E6" w:rsidRDefault="00123717" w:rsidP="00442ACD">
      <w:pPr>
        <w:pStyle w:val="NoSpacing"/>
        <w:numPr>
          <w:ilvl w:val="0"/>
          <w:numId w:val="15"/>
        </w:numPr>
        <w:jc w:val="both"/>
        <w:rPr>
          <w:rFonts w:ascii="Arial" w:hAnsi="Arial" w:cs="Arial"/>
          <w:sz w:val="24"/>
          <w:szCs w:val="24"/>
          <w:lang w:val="ro-RO"/>
        </w:rPr>
      </w:pPr>
      <w:r w:rsidRPr="00F463E6">
        <w:rPr>
          <w:rFonts w:ascii="Arial" w:hAnsi="Arial" w:cs="Arial"/>
          <w:sz w:val="24"/>
          <w:szCs w:val="24"/>
          <w:lang w:val="ro-RO"/>
        </w:rPr>
        <w:t>să informeze imediat ACPM cu emiterea AIM;</w:t>
      </w:r>
    </w:p>
    <w:p w14:paraId="256F482F" w14:textId="77777777" w:rsidR="00123717" w:rsidRPr="00F463E6" w:rsidRDefault="00123717" w:rsidP="00442ACD">
      <w:pPr>
        <w:pStyle w:val="NoSpacing"/>
        <w:numPr>
          <w:ilvl w:val="0"/>
          <w:numId w:val="15"/>
        </w:numPr>
        <w:jc w:val="both"/>
        <w:rPr>
          <w:rFonts w:ascii="Arial" w:hAnsi="Arial" w:cs="Arial"/>
          <w:sz w:val="24"/>
          <w:szCs w:val="24"/>
          <w:lang w:val="ro-RO"/>
        </w:rPr>
      </w:pPr>
      <w:r w:rsidRPr="00F463E6">
        <w:rPr>
          <w:rFonts w:ascii="Arial" w:hAnsi="Arial" w:cs="Arial"/>
          <w:sz w:val="24"/>
          <w:szCs w:val="24"/>
          <w:lang w:val="ro-RO"/>
        </w:rPr>
        <w:t>să ia toate măsurile necesare pentru restabilirea conformităţii, în cel mai scurt timp posibil, potrivit condiţiilor din AIM;</w:t>
      </w:r>
    </w:p>
    <w:p w14:paraId="3930F72F" w14:textId="77777777" w:rsidR="00123717" w:rsidRPr="00F463E6" w:rsidRDefault="00123717" w:rsidP="00442ACD">
      <w:pPr>
        <w:pStyle w:val="NoSpacing"/>
        <w:numPr>
          <w:ilvl w:val="0"/>
          <w:numId w:val="15"/>
        </w:numPr>
        <w:jc w:val="both"/>
        <w:rPr>
          <w:rFonts w:ascii="Arial" w:hAnsi="Arial" w:cs="Arial"/>
          <w:sz w:val="24"/>
          <w:szCs w:val="24"/>
          <w:lang w:val="ro-RO"/>
        </w:rPr>
      </w:pPr>
      <w:r w:rsidRPr="00F463E6">
        <w:rPr>
          <w:rFonts w:ascii="Arial" w:hAnsi="Arial" w:cs="Arial"/>
          <w:sz w:val="24"/>
          <w:szCs w:val="24"/>
          <w:lang w:val="ro-RO"/>
        </w:rPr>
        <w:t>să ia orice măsură suplimentară pe care ACPM o consideră necesară pentru restabilirea conformităţii;</w:t>
      </w:r>
    </w:p>
    <w:p w14:paraId="2687A430" w14:textId="77777777" w:rsidR="00123717" w:rsidRPr="00F463E6" w:rsidRDefault="00123717" w:rsidP="00442ACD">
      <w:pPr>
        <w:pStyle w:val="NoSpacing"/>
        <w:numPr>
          <w:ilvl w:val="0"/>
          <w:numId w:val="15"/>
        </w:numPr>
        <w:jc w:val="both"/>
        <w:rPr>
          <w:rFonts w:ascii="Arial" w:hAnsi="Arial" w:cs="Arial"/>
          <w:sz w:val="24"/>
          <w:szCs w:val="24"/>
          <w:lang w:val="ro-RO"/>
        </w:rPr>
      </w:pPr>
      <w:r w:rsidRPr="00F463E6">
        <w:rPr>
          <w:rFonts w:ascii="Arial" w:hAnsi="Arial" w:cs="Arial"/>
          <w:sz w:val="24"/>
          <w:szCs w:val="24"/>
          <w:lang w:val="ro-RO"/>
        </w:rPr>
        <w:t xml:space="preserve">să întrerupă operarea instalaţiei în totalitate sau a unor părţi relevante din aceasta, în cazul în care neconformitatea constatată reprezintă un pericol imediat pentru sănătatea umană sau are un impact advers semnificativ asupra mediului, pînă la restabilirea conformităţii.  </w:t>
      </w:r>
    </w:p>
    <w:p w14:paraId="3CB27E4F"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t>5.1.6. Operatorul trebuie să stabilească şi să menţină un Sistem de Management al Autorizaţiei de Mediu (SMA), care trebuie să îndeplinească cerinţele prezentei autorizaţii. SMA va evalua toate operaţiunile şi va revizui toate opţiunile accesibile pentru utilizarea unei tehnologii mai curate, evitarea producerii şi/sau minimizarea cantităţilor de deşeuri.</w:t>
      </w:r>
    </w:p>
    <w:p w14:paraId="26A4715F"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t>5.1.7. Sistemul de management de mediu va include cel puţin:</w:t>
      </w:r>
    </w:p>
    <w:p w14:paraId="0D9E06BB"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implementarea unei ierarhii transparente a atribuţiilor personalului responsabil cu sistemul de management</w:t>
      </w:r>
      <w:r w:rsidR="0075020B" w:rsidRPr="00F463E6">
        <w:rPr>
          <w:rFonts w:ascii="Arial" w:hAnsi="Arial" w:cs="Arial"/>
          <w:sz w:val="24"/>
          <w:szCs w:val="24"/>
          <w:lang w:val="ro-RO"/>
        </w:rPr>
        <w:t xml:space="preserve"> SMA</w:t>
      </w:r>
      <w:r w:rsidRPr="00F463E6">
        <w:rPr>
          <w:rFonts w:ascii="Arial" w:hAnsi="Arial" w:cs="Arial"/>
          <w:sz w:val="24"/>
          <w:szCs w:val="24"/>
          <w:lang w:val="ro-RO"/>
        </w:rPr>
        <w:t>;</w:t>
      </w:r>
    </w:p>
    <w:p w14:paraId="0274F6C6"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pregătirea şi publicarea unui raport anual al performanţelor de mediu;</w:t>
      </w:r>
    </w:p>
    <w:p w14:paraId="5C2BBE4E"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stabilirea unor norme de mediu interne, care vor fi revizuite în mod regulat şi publicate în raportul anual;</w:t>
      </w:r>
    </w:p>
    <w:p w14:paraId="15308EE8"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evaluarea riscului în mod regulat pentru a identifica pericolele unor accidente asupra factorilor de mediu;</w:t>
      </w:r>
    </w:p>
    <w:p w14:paraId="02E7193A"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compararea cu limitele admise şi înregistrarea datelor cu privire la consumul de energie şi apă, generarea deşeurilor;</w:t>
      </w:r>
    </w:p>
    <w:p w14:paraId="76BF695C"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implementarea unui program adecvat de instruire pentru personal;</w:t>
      </w:r>
    </w:p>
    <w:p w14:paraId="2839DD78" w14:textId="77777777" w:rsidR="00123717" w:rsidRPr="00F463E6" w:rsidRDefault="00123717" w:rsidP="00442ACD">
      <w:pPr>
        <w:pStyle w:val="NoSpacing"/>
        <w:numPr>
          <w:ilvl w:val="0"/>
          <w:numId w:val="87"/>
        </w:numPr>
        <w:jc w:val="both"/>
        <w:rPr>
          <w:rFonts w:ascii="Arial" w:hAnsi="Arial" w:cs="Arial"/>
          <w:sz w:val="24"/>
          <w:szCs w:val="24"/>
          <w:lang w:val="ro-RO"/>
        </w:rPr>
      </w:pPr>
      <w:r w:rsidRPr="00F463E6">
        <w:rPr>
          <w:rFonts w:ascii="Arial" w:hAnsi="Arial" w:cs="Arial"/>
          <w:sz w:val="24"/>
          <w:szCs w:val="24"/>
          <w:lang w:val="ro-RO"/>
        </w:rPr>
        <w:t>aplicarea bunelor practici de întreţinere pentru a asigura buna funcţionare a mecanismelor tehnice.</w:t>
      </w:r>
    </w:p>
    <w:p w14:paraId="4EF2167D" w14:textId="77777777" w:rsidR="00123717" w:rsidRPr="00F463E6" w:rsidRDefault="00123717" w:rsidP="00724E74">
      <w:pPr>
        <w:pStyle w:val="NoSpacing"/>
        <w:ind w:left="1004" w:hanging="720"/>
        <w:jc w:val="both"/>
        <w:rPr>
          <w:rFonts w:ascii="Arial" w:hAnsi="Arial" w:cs="Arial"/>
          <w:sz w:val="24"/>
          <w:szCs w:val="24"/>
          <w:lang w:val="ro-RO"/>
        </w:rPr>
      </w:pPr>
      <w:r w:rsidRPr="00F463E6">
        <w:rPr>
          <w:rFonts w:ascii="Arial" w:hAnsi="Arial" w:cs="Arial"/>
          <w:sz w:val="24"/>
          <w:szCs w:val="24"/>
          <w:lang w:val="ro-RO"/>
        </w:rPr>
        <w:t>5.1.8. Operatorul va stabili şi menţine proceduri de identificare şi păstrare a înregistrărilor privitoare la mediu cuprinzând:</w:t>
      </w:r>
    </w:p>
    <w:p w14:paraId="3855A7B5"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responsabilităţi;</w:t>
      </w:r>
    </w:p>
    <w:p w14:paraId="490F8C9E"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evidenţele de întreţinere;</w:t>
      </w:r>
    </w:p>
    <w:p w14:paraId="74925646"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registre de monitorizare;</w:t>
      </w:r>
    </w:p>
    <w:p w14:paraId="2D04A335"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 xml:space="preserve">rezultatele analizelor; </w:t>
      </w:r>
    </w:p>
    <w:p w14:paraId="25F5F1C3"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rezultatele auditurilor;</w:t>
      </w:r>
    </w:p>
    <w:p w14:paraId="67488095" w14:textId="77777777" w:rsidR="00123717" w:rsidRPr="00F463E6" w:rsidRDefault="00123717" w:rsidP="00442ACD">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evidenţa privind sesizările şi incidentele;</w:t>
      </w:r>
    </w:p>
    <w:p w14:paraId="5069B9DD" w14:textId="37DF18F5" w:rsidR="00724E74" w:rsidRPr="00926573" w:rsidRDefault="00123717" w:rsidP="002C4CAB">
      <w:pPr>
        <w:pStyle w:val="NoSpacing"/>
        <w:numPr>
          <w:ilvl w:val="0"/>
          <w:numId w:val="88"/>
        </w:numPr>
        <w:jc w:val="both"/>
        <w:rPr>
          <w:rFonts w:ascii="Arial" w:hAnsi="Arial" w:cs="Arial"/>
          <w:sz w:val="24"/>
          <w:szCs w:val="24"/>
          <w:lang w:val="ro-RO"/>
        </w:rPr>
      </w:pPr>
      <w:r w:rsidRPr="00F463E6">
        <w:rPr>
          <w:rFonts w:ascii="Arial" w:hAnsi="Arial" w:cs="Arial"/>
          <w:sz w:val="24"/>
          <w:szCs w:val="24"/>
          <w:lang w:val="ro-RO"/>
        </w:rPr>
        <w:t>evidenţe privind instruirile.</w:t>
      </w:r>
    </w:p>
    <w:p w14:paraId="04CD318B" w14:textId="4EF2605C" w:rsidR="00926573" w:rsidRPr="00FD155C" w:rsidRDefault="00123717" w:rsidP="002C4CAB">
      <w:pPr>
        <w:pStyle w:val="NoSpacing"/>
        <w:jc w:val="both"/>
        <w:rPr>
          <w:rFonts w:ascii="Arial" w:hAnsi="Arial" w:cs="Arial"/>
          <w:b/>
          <w:sz w:val="24"/>
          <w:szCs w:val="24"/>
        </w:rPr>
      </w:pPr>
      <w:r w:rsidRPr="00FD155C">
        <w:rPr>
          <w:rFonts w:ascii="Arial" w:hAnsi="Arial" w:cs="Arial"/>
          <w:b/>
          <w:sz w:val="24"/>
          <w:szCs w:val="24"/>
        </w:rPr>
        <w:t>5.2. Conştientizare şi instruire</w:t>
      </w:r>
    </w:p>
    <w:p w14:paraId="08E08B9F" w14:textId="77777777" w:rsidR="00123717" w:rsidRPr="00FD155C" w:rsidRDefault="00123717" w:rsidP="00724E74">
      <w:pPr>
        <w:pStyle w:val="NoSpacing"/>
        <w:ind w:left="1004" w:hanging="720"/>
        <w:jc w:val="both"/>
        <w:rPr>
          <w:rFonts w:ascii="Arial" w:hAnsi="Arial" w:cs="Arial"/>
          <w:sz w:val="24"/>
          <w:szCs w:val="24"/>
          <w:lang w:val="ro-RO"/>
        </w:rPr>
      </w:pPr>
      <w:bookmarkStart w:id="10" w:name="_Toc154390621"/>
      <w:r w:rsidRPr="00FD155C">
        <w:rPr>
          <w:rFonts w:ascii="Arial" w:hAnsi="Arial" w:cs="Arial"/>
          <w:sz w:val="24"/>
          <w:szCs w:val="24"/>
          <w:lang w:val="ro-RO"/>
        </w:rPr>
        <w:t xml:space="preserve">5.2.1. Operatorul trebuie să stabilească şi să menţină proceduri pentru realizarea de instruiri adecvate privind protecţia mediului pentru toţi angajaţii a căror activitate poate avea efect semnificativ asupra mediului, asigurând păstrarea documentelor privind instruirile efectuate. </w:t>
      </w:r>
    </w:p>
    <w:p w14:paraId="29591AEC" w14:textId="77777777" w:rsidR="00123717" w:rsidRPr="00FD155C" w:rsidRDefault="00123717" w:rsidP="00724E74">
      <w:pPr>
        <w:pStyle w:val="NoSpacing"/>
        <w:ind w:left="1004" w:hanging="720"/>
        <w:jc w:val="both"/>
        <w:rPr>
          <w:rFonts w:ascii="Arial" w:hAnsi="Arial" w:cs="Arial"/>
          <w:sz w:val="24"/>
          <w:szCs w:val="24"/>
          <w:lang w:val="ro-RO"/>
        </w:rPr>
      </w:pPr>
      <w:r w:rsidRPr="00FD155C">
        <w:rPr>
          <w:rFonts w:ascii="Arial" w:hAnsi="Arial" w:cs="Arial"/>
          <w:sz w:val="24"/>
          <w:szCs w:val="24"/>
          <w:lang w:val="ro-RO"/>
        </w:rPr>
        <w:t xml:space="preserve">5.2.2. Personalul, care are sarcini clar desemnate, trebuie să fie calificat conform specificului instalaţiei, pe bază de studii, instruiri şi/sau experienţă adecvată. </w:t>
      </w:r>
    </w:p>
    <w:p w14:paraId="5A6A9721" w14:textId="6BAD85AA" w:rsidR="00123717" w:rsidRPr="00FD155C" w:rsidRDefault="00123717" w:rsidP="00724E74">
      <w:pPr>
        <w:pStyle w:val="NoSpacing"/>
        <w:ind w:left="1004" w:hanging="720"/>
        <w:jc w:val="both"/>
        <w:rPr>
          <w:rFonts w:ascii="Arial" w:hAnsi="Arial" w:cs="Arial"/>
          <w:sz w:val="24"/>
          <w:szCs w:val="24"/>
          <w:lang w:val="ro-RO"/>
        </w:rPr>
      </w:pPr>
      <w:r w:rsidRPr="00FD155C">
        <w:rPr>
          <w:rFonts w:ascii="Arial" w:hAnsi="Arial" w:cs="Arial"/>
          <w:sz w:val="24"/>
          <w:szCs w:val="24"/>
          <w:lang w:val="ro-RO"/>
        </w:rPr>
        <w:t>5.2.3. Personalul care are sarcini clar desemnate în domeniul gestiunii deşeurilor, inclusiv al deşeurilor periculoase, trebuie să fie instruit în acest domeniu, ca urmare a absolvirii unor cursuri de specialitate, conform prevederilor art. 22 alin (4) din Legea 211/2011 privind regimul deşeurilor</w:t>
      </w:r>
      <w:r w:rsidR="0020567B">
        <w:rPr>
          <w:rFonts w:ascii="Arial" w:hAnsi="Arial" w:cs="Arial"/>
          <w:sz w:val="24"/>
          <w:szCs w:val="24"/>
          <w:lang w:val="ro-RO"/>
        </w:rPr>
        <w:t>, republicata, cu completarile si modificarile ulterioare</w:t>
      </w:r>
      <w:r w:rsidRPr="00FD155C">
        <w:rPr>
          <w:rFonts w:ascii="Arial" w:hAnsi="Arial" w:cs="Arial"/>
          <w:sz w:val="24"/>
          <w:szCs w:val="24"/>
          <w:lang w:val="ro-RO"/>
        </w:rPr>
        <w:t xml:space="preserve">.  </w:t>
      </w:r>
    </w:p>
    <w:p w14:paraId="4634C1EA" w14:textId="77777777" w:rsidR="00123717" w:rsidRPr="00FD155C" w:rsidRDefault="00123717" w:rsidP="00724E74">
      <w:pPr>
        <w:pStyle w:val="NoSpacing"/>
        <w:ind w:left="1004" w:hanging="720"/>
        <w:jc w:val="both"/>
        <w:rPr>
          <w:rFonts w:ascii="Arial" w:hAnsi="Arial" w:cs="Arial"/>
          <w:sz w:val="24"/>
          <w:szCs w:val="24"/>
          <w:lang w:val="ro-RO"/>
        </w:rPr>
      </w:pPr>
      <w:r w:rsidRPr="00FD155C">
        <w:rPr>
          <w:rFonts w:ascii="Arial" w:hAnsi="Arial" w:cs="Arial"/>
          <w:sz w:val="24"/>
          <w:szCs w:val="24"/>
          <w:lang w:val="ro-RO"/>
        </w:rPr>
        <w:t xml:space="preserve">5.2.4. Un exemplar din prezenta autorizaţie trebuie să rămână, în orice moment, accesibil personalului desemnat cu atribuţii în domeniul protecţiei mediului. </w:t>
      </w:r>
    </w:p>
    <w:p w14:paraId="28F204BD" w14:textId="77777777" w:rsidR="00123717" w:rsidRPr="00FD155C" w:rsidRDefault="00656668" w:rsidP="002C4CAB">
      <w:pPr>
        <w:pStyle w:val="NoSpacing"/>
        <w:jc w:val="both"/>
        <w:rPr>
          <w:rFonts w:ascii="Arial" w:hAnsi="Arial" w:cs="Arial"/>
          <w:sz w:val="24"/>
          <w:szCs w:val="24"/>
          <w:lang w:val="ro-RO"/>
        </w:rPr>
      </w:pPr>
      <w:bookmarkStart w:id="11" w:name="_Toc154390622"/>
      <w:bookmarkEnd w:id="10"/>
      <w:r w:rsidRPr="00FD155C">
        <w:rPr>
          <w:rFonts w:ascii="Arial" w:hAnsi="Arial" w:cs="Arial"/>
          <w:b/>
          <w:sz w:val="24"/>
          <w:szCs w:val="24"/>
          <w:lang w:val="ro-RO"/>
        </w:rPr>
        <w:t>5.3. Plan de acţiuni:</w:t>
      </w:r>
      <w:r w:rsidR="000B1911" w:rsidRPr="00FD155C">
        <w:rPr>
          <w:rFonts w:ascii="Arial" w:hAnsi="Arial" w:cs="Arial"/>
          <w:b/>
          <w:sz w:val="24"/>
          <w:szCs w:val="24"/>
          <w:lang w:val="ro-RO"/>
        </w:rPr>
        <w:t xml:space="preserve"> </w:t>
      </w:r>
      <w:r w:rsidR="00495B79" w:rsidRPr="00FD155C">
        <w:rPr>
          <w:rFonts w:ascii="Arial" w:hAnsi="Arial" w:cs="Arial"/>
          <w:sz w:val="24"/>
          <w:szCs w:val="24"/>
          <w:lang w:val="ro-RO"/>
        </w:rPr>
        <w:t>Nu este cazul.</w:t>
      </w:r>
    </w:p>
    <w:bookmarkEnd w:id="11"/>
    <w:p w14:paraId="62B8F5A3" w14:textId="77777777" w:rsidR="00644CCF" w:rsidRPr="008A6EF5" w:rsidRDefault="00123717" w:rsidP="002C4CAB">
      <w:pPr>
        <w:pStyle w:val="NoSpacing"/>
        <w:jc w:val="both"/>
        <w:rPr>
          <w:rFonts w:ascii="Arial" w:hAnsi="Arial" w:cs="Arial"/>
          <w:b/>
          <w:sz w:val="24"/>
          <w:szCs w:val="24"/>
        </w:rPr>
      </w:pPr>
      <w:r w:rsidRPr="008A6EF5">
        <w:rPr>
          <w:rFonts w:ascii="Arial" w:hAnsi="Arial" w:cs="Arial"/>
          <w:b/>
          <w:sz w:val="24"/>
          <w:szCs w:val="24"/>
        </w:rPr>
        <w:t>6. MATERII  PRIME  ŞI MATERIALE  AUXILIARE</w:t>
      </w:r>
    </w:p>
    <w:p w14:paraId="6D3AB56F" w14:textId="0F5BA5AF" w:rsidR="00E455C0" w:rsidRPr="00A323B2" w:rsidRDefault="008A6EF5" w:rsidP="00617765">
      <w:pPr>
        <w:spacing w:before="120" w:after="0" w:line="240" w:lineRule="auto"/>
        <w:ind w:left="454" w:hanging="454"/>
        <w:jc w:val="both"/>
        <w:rPr>
          <w:rFonts w:ascii="Arial" w:eastAsia="Times New Roman" w:hAnsi="Arial" w:cs="Arial"/>
          <w:sz w:val="24"/>
          <w:szCs w:val="24"/>
          <w:lang w:val="ro-RO"/>
        </w:rPr>
      </w:pPr>
      <w:r w:rsidRPr="009728AC">
        <w:rPr>
          <w:rFonts w:ascii="Arial" w:eastAsia="Times New Roman" w:hAnsi="Arial" w:cs="Arial"/>
          <w:sz w:val="24"/>
          <w:szCs w:val="24"/>
          <w:lang w:val="ro-RO"/>
        </w:rPr>
        <w:lastRenderedPageBreak/>
        <w:t>6.1.</w:t>
      </w:r>
      <w:r w:rsidRPr="008A6EF5">
        <w:rPr>
          <w:rFonts w:ascii="Arial" w:eastAsia="Times New Roman" w:hAnsi="Arial" w:cs="Arial"/>
          <w:sz w:val="24"/>
          <w:szCs w:val="24"/>
          <w:lang w:val="ro-RO"/>
        </w:rPr>
        <w:t xml:space="preserve"> Operatorul va utiliza următoarele materii prime descrise în documentaţie, conforme cu cele mai bune practici disponibile aplicabile, atât în ceea ce priveşte cantităţile, cât şi modul de depozitare.</w:t>
      </w:r>
    </w:p>
    <w:tbl>
      <w:tblPr>
        <w:tblpPr w:leftFromText="180" w:rightFromText="180" w:vertAnchor="text" w:horzAnchor="margin" w:tblpXSpec="center" w:tblpY="-470"/>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67"/>
        <w:gridCol w:w="1418"/>
        <w:gridCol w:w="2126"/>
        <w:gridCol w:w="3494"/>
        <w:gridCol w:w="630"/>
      </w:tblGrid>
      <w:tr w:rsidR="008A6EF5" w:rsidRPr="008A6EF5" w14:paraId="5E41F4C1" w14:textId="77777777" w:rsidTr="0051103F">
        <w:trPr>
          <w:cantSplit/>
          <w:trHeight w:val="1517"/>
          <w:tblHeader/>
        </w:trPr>
        <w:tc>
          <w:tcPr>
            <w:tcW w:w="1668" w:type="dxa"/>
            <w:shd w:val="clear" w:color="auto" w:fill="BFBFBF"/>
            <w:vAlign w:val="center"/>
          </w:tcPr>
          <w:p w14:paraId="3C8B3018" w14:textId="77777777" w:rsidR="008A6EF5"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lastRenderedPageBreak/>
              <w:t>Denumire</w:t>
            </w:r>
            <w:r w:rsidR="0010086A" w:rsidRPr="00DB2164">
              <w:rPr>
                <w:rFonts w:ascii="Arial" w:eastAsia="Times New Roman" w:hAnsi="Arial" w:cs="Arial"/>
                <w:b/>
              </w:rPr>
              <w:t xml:space="preserve"> </w:t>
            </w:r>
            <w:r w:rsidRPr="00DB2164">
              <w:rPr>
                <w:rFonts w:ascii="Arial" w:eastAsia="Times New Roman" w:hAnsi="Arial" w:cs="Arial"/>
                <w:b/>
              </w:rPr>
              <w:t>/ tip</w:t>
            </w:r>
          </w:p>
        </w:tc>
        <w:tc>
          <w:tcPr>
            <w:tcW w:w="1167" w:type="dxa"/>
            <w:shd w:val="clear" w:color="auto" w:fill="BFBFBF"/>
            <w:vAlign w:val="center"/>
          </w:tcPr>
          <w:p w14:paraId="42C0E8C7" w14:textId="77777777" w:rsidR="008A6EF5" w:rsidRPr="00DB2164" w:rsidRDefault="00C12D8A" w:rsidP="00D83E0A">
            <w:pPr>
              <w:spacing w:after="0" w:line="240" w:lineRule="auto"/>
              <w:jc w:val="center"/>
              <w:rPr>
                <w:rFonts w:ascii="Arial" w:eastAsia="Times New Roman" w:hAnsi="Arial" w:cs="Arial"/>
                <w:b/>
              </w:rPr>
            </w:pPr>
            <w:r w:rsidRPr="00DB2164">
              <w:rPr>
                <w:rFonts w:ascii="Arial" w:eastAsia="Times New Roman" w:hAnsi="Arial" w:cs="Arial"/>
                <w:b/>
              </w:rPr>
              <w:t xml:space="preserve">Cantitati anuale </w:t>
            </w:r>
            <w:r w:rsidR="008A6EF5" w:rsidRPr="00DB2164">
              <w:rPr>
                <w:rFonts w:ascii="Arial" w:eastAsia="Times New Roman" w:hAnsi="Arial" w:cs="Arial"/>
                <w:b/>
              </w:rPr>
              <w:t>[tone/an]</w:t>
            </w:r>
          </w:p>
        </w:tc>
        <w:tc>
          <w:tcPr>
            <w:tcW w:w="1418" w:type="dxa"/>
            <w:shd w:val="clear" w:color="auto" w:fill="BFBFBF"/>
            <w:vAlign w:val="center"/>
          </w:tcPr>
          <w:p w14:paraId="7DAEEEE2" w14:textId="77777777" w:rsidR="008A6EF5"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t>Natura chimica/</w:t>
            </w:r>
          </w:p>
          <w:p w14:paraId="3B0F5714" w14:textId="77777777" w:rsidR="008A6EF5"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t>Compozitie</w:t>
            </w:r>
          </w:p>
        </w:tc>
        <w:tc>
          <w:tcPr>
            <w:tcW w:w="2126" w:type="dxa"/>
            <w:shd w:val="clear" w:color="auto" w:fill="BFBFBF"/>
            <w:vAlign w:val="center"/>
          </w:tcPr>
          <w:p w14:paraId="568C6139" w14:textId="77777777" w:rsidR="00D83E0A"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t>Destinatie/</w:t>
            </w:r>
          </w:p>
          <w:p w14:paraId="627AA212" w14:textId="77777777" w:rsidR="008A6EF5"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t>utilizare</w:t>
            </w:r>
          </w:p>
        </w:tc>
        <w:tc>
          <w:tcPr>
            <w:tcW w:w="3494" w:type="dxa"/>
            <w:shd w:val="clear" w:color="auto" w:fill="BFBFBF"/>
            <w:vAlign w:val="center"/>
          </w:tcPr>
          <w:p w14:paraId="15A868A1" w14:textId="77777777" w:rsidR="008A6EF5" w:rsidRPr="00DB2164" w:rsidRDefault="008A6EF5" w:rsidP="00D83E0A">
            <w:pPr>
              <w:spacing w:after="0" w:line="240" w:lineRule="auto"/>
              <w:jc w:val="center"/>
              <w:rPr>
                <w:rFonts w:ascii="Arial" w:eastAsia="Times New Roman" w:hAnsi="Arial" w:cs="Arial"/>
                <w:b/>
              </w:rPr>
            </w:pPr>
            <w:r w:rsidRPr="00DB2164">
              <w:rPr>
                <w:rFonts w:ascii="Arial" w:eastAsia="Times New Roman" w:hAnsi="Arial" w:cs="Arial"/>
                <w:b/>
              </w:rPr>
              <w:t>Mod de depozitare</w:t>
            </w:r>
          </w:p>
        </w:tc>
        <w:tc>
          <w:tcPr>
            <w:tcW w:w="630" w:type="dxa"/>
            <w:shd w:val="clear" w:color="auto" w:fill="BFBFBF"/>
            <w:textDirection w:val="btLr"/>
            <w:vAlign w:val="center"/>
          </w:tcPr>
          <w:p w14:paraId="78C2A507" w14:textId="77777777" w:rsidR="008A6EF5" w:rsidRPr="008A6EF5" w:rsidRDefault="008A6EF5" w:rsidP="00F80BA8">
            <w:pPr>
              <w:spacing w:after="0" w:line="240" w:lineRule="auto"/>
              <w:rPr>
                <w:rFonts w:ascii="Arial" w:eastAsia="Times New Roman" w:hAnsi="Arial" w:cs="Arial"/>
                <w:b/>
              </w:rPr>
            </w:pPr>
            <w:r w:rsidRPr="008A6EF5">
              <w:rPr>
                <w:rFonts w:ascii="Arial" w:eastAsia="Times New Roman" w:hAnsi="Arial" w:cs="Arial"/>
                <w:b/>
              </w:rPr>
              <w:t>Periculozitate</w:t>
            </w:r>
          </w:p>
        </w:tc>
      </w:tr>
      <w:tr w:rsidR="005F50F3" w:rsidRPr="0003391E" w14:paraId="6B7D07D4" w14:textId="77777777" w:rsidTr="00DB2164">
        <w:trPr>
          <w:cantSplit/>
          <w:trHeight w:val="301"/>
        </w:trPr>
        <w:tc>
          <w:tcPr>
            <w:tcW w:w="10503" w:type="dxa"/>
            <w:gridSpan w:val="6"/>
            <w:tcBorders>
              <w:bottom w:val="single" w:sz="4" w:space="0" w:color="auto"/>
            </w:tcBorders>
            <w:shd w:val="clear" w:color="auto" w:fill="auto"/>
            <w:vAlign w:val="center"/>
          </w:tcPr>
          <w:p w14:paraId="235769A8" w14:textId="77777777" w:rsidR="005F50F3" w:rsidRPr="0003391E" w:rsidRDefault="005F50F3" w:rsidP="005F50F3">
            <w:pPr>
              <w:spacing w:after="0" w:line="240" w:lineRule="auto"/>
              <w:rPr>
                <w:rFonts w:ascii="Arial" w:eastAsia="Times New Roman" w:hAnsi="Arial" w:cs="Arial"/>
                <w:b/>
              </w:rPr>
            </w:pPr>
            <w:r w:rsidRPr="0003391E">
              <w:rPr>
                <w:rFonts w:ascii="Arial" w:eastAsia="Times New Roman" w:hAnsi="Arial" w:cs="Arial"/>
                <w:b/>
                <w:lang w:val="ro-RO"/>
              </w:rPr>
              <w:t>Materii prime pentru fabricare Metanol; Formaldehida, Rasini Ureoformaldehidice, melaminice si fenolice, Intaritori</w:t>
            </w:r>
          </w:p>
        </w:tc>
      </w:tr>
      <w:tr w:rsidR="00AB186C" w:rsidRPr="0003391E" w14:paraId="3230F298" w14:textId="77777777" w:rsidTr="00DB2164">
        <w:trPr>
          <w:trHeight w:val="473"/>
        </w:trPr>
        <w:tc>
          <w:tcPr>
            <w:tcW w:w="1668" w:type="dxa"/>
            <w:tcBorders>
              <w:top w:val="single" w:sz="4" w:space="0" w:color="auto"/>
              <w:bottom w:val="single" w:sz="4" w:space="0" w:color="auto"/>
            </w:tcBorders>
            <w:shd w:val="clear" w:color="auto" w:fill="auto"/>
            <w:vAlign w:val="center"/>
          </w:tcPr>
          <w:p w14:paraId="36A239E4" w14:textId="77777777" w:rsidR="00AB186C" w:rsidRPr="0003391E" w:rsidRDefault="00AB186C" w:rsidP="009728AC">
            <w:pPr>
              <w:spacing w:after="0" w:line="240" w:lineRule="auto"/>
              <w:jc w:val="center"/>
              <w:rPr>
                <w:rFonts w:ascii="Arial" w:hAnsi="Arial" w:cs="Arial"/>
                <w:lang w:val="it-IT"/>
              </w:rPr>
            </w:pPr>
            <w:r w:rsidRPr="0003391E">
              <w:rPr>
                <w:rFonts w:ascii="Arial" w:hAnsi="Arial" w:cs="Arial"/>
                <w:lang w:val="it-IT"/>
              </w:rPr>
              <w:t>Gaz natural</w:t>
            </w:r>
          </w:p>
        </w:tc>
        <w:tc>
          <w:tcPr>
            <w:tcW w:w="1167" w:type="dxa"/>
            <w:tcBorders>
              <w:top w:val="single" w:sz="4" w:space="0" w:color="auto"/>
              <w:bottom w:val="single" w:sz="4" w:space="0" w:color="auto"/>
            </w:tcBorders>
            <w:vAlign w:val="center"/>
          </w:tcPr>
          <w:p w14:paraId="0893ACA2" w14:textId="573E3C13" w:rsidR="00AB186C" w:rsidRPr="0003391E" w:rsidRDefault="0010086A" w:rsidP="0010086A">
            <w:pPr>
              <w:spacing w:after="0" w:line="240" w:lineRule="auto"/>
              <w:jc w:val="center"/>
              <w:rPr>
                <w:rFonts w:ascii="Arial" w:hAnsi="Arial" w:cs="Arial"/>
              </w:rPr>
            </w:pPr>
            <w:r w:rsidRPr="0003391E">
              <w:rPr>
                <w:rFonts w:ascii="Arial" w:hAnsi="Arial" w:cs="Arial"/>
              </w:rPr>
              <w:t>303</w:t>
            </w:r>
            <w:r w:rsidR="009728AC" w:rsidRPr="0003391E">
              <w:rPr>
                <w:rFonts w:ascii="Arial" w:hAnsi="Arial" w:cs="Arial"/>
              </w:rPr>
              <w:t>.</w:t>
            </w:r>
            <w:r w:rsidRPr="0003391E">
              <w:rPr>
                <w:rFonts w:ascii="Arial" w:hAnsi="Arial" w:cs="Arial"/>
              </w:rPr>
              <w:t>750 mii</w:t>
            </w:r>
            <w:r w:rsidR="0020567B">
              <w:rPr>
                <w:rFonts w:ascii="Arial" w:hAnsi="Arial" w:cs="Arial"/>
              </w:rPr>
              <w:t xml:space="preserve"> </w:t>
            </w:r>
            <w:r w:rsidRPr="0003391E">
              <w:rPr>
                <w:rFonts w:ascii="Arial" w:hAnsi="Arial" w:cs="Arial"/>
              </w:rPr>
              <w:t>mc</w:t>
            </w:r>
          </w:p>
        </w:tc>
        <w:tc>
          <w:tcPr>
            <w:tcW w:w="1418" w:type="dxa"/>
            <w:tcBorders>
              <w:top w:val="single" w:sz="4" w:space="0" w:color="auto"/>
              <w:bottom w:val="single" w:sz="4" w:space="0" w:color="auto"/>
            </w:tcBorders>
            <w:vAlign w:val="center"/>
          </w:tcPr>
          <w:p w14:paraId="24527D4C" w14:textId="77777777" w:rsidR="00AB186C" w:rsidRPr="0003391E" w:rsidRDefault="00EB7811" w:rsidP="009728AC">
            <w:pPr>
              <w:pStyle w:val="BodyTextIndent"/>
              <w:spacing w:after="0" w:line="240" w:lineRule="auto"/>
              <w:ind w:left="0"/>
              <w:jc w:val="center"/>
              <w:rPr>
                <w:rFonts w:ascii="Arial" w:hAnsi="Arial" w:cs="Arial"/>
                <w:lang w:val="fr-FR"/>
              </w:rPr>
            </w:pPr>
            <w:r w:rsidRPr="0003391E">
              <w:rPr>
                <w:rFonts w:ascii="Arial" w:hAnsi="Arial" w:cs="Arial"/>
                <w:lang w:val="it-IT"/>
              </w:rPr>
              <w:t>Gaz a</w:t>
            </w:r>
            <w:r w:rsidR="00AB186C" w:rsidRPr="0003391E">
              <w:rPr>
                <w:rFonts w:ascii="Arial" w:hAnsi="Arial" w:cs="Arial"/>
                <w:lang w:val="it-IT"/>
              </w:rPr>
              <w:t>mestec</w:t>
            </w:r>
          </w:p>
        </w:tc>
        <w:tc>
          <w:tcPr>
            <w:tcW w:w="2126" w:type="dxa"/>
            <w:tcBorders>
              <w:top w:val="single" w:sz="4" w:space="0" w:color="auto"/>
              <w:bottom w:val="single" w:sz="4" w:space="0" w:color="auto"/>
            </w:tcBorders>
            <w:vAlign w:val="center"/>
          </w:tcPr>
          <w:p w14:paraId="0B9D9A2A" w14:textId="77777777" w:rsidR="00AB186C" w:rsidRPr="0003391E" w:rsidRDefault="005F50F3" w:rsidP="009728AC">
            <w:pPr>
              <w:spacing w:after="0"/>
              <w:jc w:val="center"/>
              <w:rPr>
                <w:rFonts w:ascii="Arial" w:hAnsi="Arial" w:cs="Arial"/>
                <w:lang w:val="it-IT"/>
              </w:rPr>
            </w:pPr>
            <w:r w:rsidRPr="0003391E">
              <w:rPr>
                <w:rFonts w:ascii="Arial" w:hAnsi="Arial" w:cs="Arial"/>
                <w:lang w:val="it-IT"/>
              </w:rPr>
              <w:t xml:space="preserve">La </w:t>
            </w:r>
            <w:r w:rsidR="00AB186C" w:rsidRPr="0003391E">
              <w:rPr>
                <w:rFonts w:ascii="Arial" w:hAnsi="Arial" w:cs="Arial"/>
                <w:lang w:val="it-IT"/>
              </w:rPr>
              <w:t>fabricare metanol</w:t>
            </w:r>
          </w:p>
        </w:tc>
        <w:tc>
          <w:tcPr>
            <w:tcW w:w="3494" w:type="dxa"/>
            <w:tcBorders>
              <w:top w:val="single" w:sz="4" w:space="0" w:color="auto"/>
              <w:bottom w:val="single" w:sz="4" w:space="0" w:color="auto"/>
            </w:tcBorders>
            <w:shd w:val="clear" w:color="auto" w:fill="auto"/>
          </w:tcPr>
          <w:p w14:paraId="382FF0A9" w14:textId="77777777" w:rsidR="00AB186C" w:rsidRPr="0003391E" w:rsidRDefault="00AB186C" w:rsidP="00AB186C">
            <w:pPr>
              <w:pStyle w:val="Default"/>
              <w:ind w:left="26"/>
              <w:rPr>
                <w:rFonts w:ascii="Arial" w:hAnsi="Arial" w:cs="Arial"/>
                <w:color w:val="auto"/>
                <w:sz w:val="22"/>
                <w:szCs w:val="22"/>
                <w:lang w:val="it-IT"/>
              </w:rPr>
            </w:pPr>
            <w:r w:rsidRPr="0003391E">
              <w:rPr>
                <w:rFonts w:ascii="Arial" w:hAnsi="Arial" w:cs="Arial"/>
                <w:color w:val="auto"/>
                <w:sz w:val="22"/>
                <w:szCs w:val="22"/>
                <w:lang w:val="it-IT"/>
              </w:rPr>
              <w:t>Fara stocare</w:t>
            </w:r>
          </w:p>
        </w:tc>
        <w:tc>
          <w:tcPr>
            <w:tcW w:w="630" w:type="dxa"/>
            <w:tcBorders>
              <w:top w:val="single" w:sz="4" w:space="0" w:color="auto"/>
              <w:bottom w:val="single" w:sz="4" w:space="0" w:color="auto"/>
            </w:tcBorders>
            <w:shd w:val="clear" w:color="auto" w:fill="auto"/>
          </w:tcPr>
          <w:p w14:paraId="22304E1A" w14:textId="77777777" w:rsidR="00AB186C" w:rsidRPr="0003391E" w:rsidRDefault="00AB186C" w:rsidP="00AB186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31AECB14" w14:textId="77777777" w:rsidTr="00DB2164">
        <w:trPr>
          <w:trHeight w:val="1464"/>
        </w:trPr>
        <w:tc>
          <w:tcPr>
            <w:tcW w:w="1668" w:type="dxa"/>
            <w:tcBorders>
              <w:top w:val="single" w:sz="4" w:space="0" w:color="auto"/>
              <w:bottom w:val="single" w:sz="4" w:space="0" w:color="auto"/>
            </w:tcBorders>
            <w:shd w:val="clear" w:color="auto" w:fill="auto"/>
            <w:vAlign w:val="center"/>
          </w:tcPr>
          <w:p w14:paraId="1AD77F12"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Alcool metilic</w:t>
            </w:r>
          </w:p>
        </w:tc>
        <w:tc>
          <w:tcPr>
            <w:tcW w:w="1167" w:type="dxa"/>
            <w:tcBorders>
              <w:top w:val="single" w:sz="4" w:space="0" w:color="auto"/>
              <w:bottom w:val="single" w:sz="4" w:space="0" w:color="auto"/>
            </w:tcBorders>
            <w:vAlign w:val="center"/>
          </w:tcPr>
          <w:p w14:paraId="5832A4D0" w14:textId="77777777" w:rsidR="009F39EC" w:rsidRPr="0003391E" w:rsidRDefault="0010086A" w:rsidP="0010086A">
            <w:pPr>
              <w:spacing w:after="0" w:line="240" w:lineRule="auto"/>
              <w:jc w:val="center"/>
              <w:rPr>
                <w:rFonts w:ascii="Arial" w:hAnsi="Arial" w:cs="Arial"/>
              </w:rPr>
            </w:pPr>
            <w:r w:rsidRPr="0003391E">
              <w:rPr>
                <w:rFonts w:ascii="Arial" w:hAnsi="Arial" w:cs="Arial"/>
              </w:rPr>
              <w:t>27500</w:t>
            </w:r>
          </w:p>
        </w:tc>
        <w:tc>
          <w:tcPr>
            <w:tcW w:w="1418" w:type="dxa"/>
            <w:tcBorders>
              <w:top w:val="single" w:sz="4" w:space="0" w:color="auto"/>
              <w:bottom w:val="single" w:sz="4" w:space="0" w:color="auto"/>
            </w:tcBorders>
            <w:vAlign w:val="center"/>
          </w:tcPr>
          <w:p w14:paraId="29E9A026" w14:textId="77777777" w:rsidR="009F39EC" w:rsidRPr="0003391E" w:rsidRDefault="00EB7811" w:rsidP="009728AC">
            <w:pPr>
              <w:spacing w:after="0"/>
              <w:jc w:val="center"/>
              <w:rPr>
                <w:rFonts w:ascii="Arial" w:hAnsi="Arial" w:cs="Arial"/>
                <w:highlight w:val="yellow"/>
                <w:lang w:val="it-IT"/>
              </w:rPr>
            </w:pPr>
            <w:r w:rsidRPr="0003391E">
              <w:rPr>
                <w:rFonts w:ascii="Arial" w:hAnsi="Arial" w:cs="Arial"/>
              </w:rPr>
              <w:t xml:space="preserve">Substanta </w:t>
            </w:r>
            <w:r w:rsidR="009F39EC" w:rsidRPr="0003391E">
              <w:rPr>
                <w:rFonts w:ascii="Arial" w:hAnsi="Arial" w:cs="Arial"/>
              </w:rPr>
              <w:t>organic</w:t>
            </w:r>
            <w:r w:rsidRPr="0003391E">
              <w:rPr>
                <w:rFonts w:ascii="Arial" w:hAnsi="Arial" w:cs="Arial"/>
              </w:rPr>
              <w:t>a</w:t>
            </w:r>
          </w:p>
        </w:tc>
        <w:tc>
          <w:tcPr>
            <w:tcW w:w="2126" w:type="dxa"/>
            <w:tcBorders>
              <w:top w:val="single" w:sz="4" w:space="0" w:color="auto"/>
              <w:bottom w:val="single" w:sz="4" w:space="0" w:color="auto"/>
            </w:tcBorders>
            <w:vAlign w:val="center"/>
          </w:tcPr>
          <w:p w14:paraId="02B18A74" w14:textId="77777777" w:rsidR="009F39EC" w:rsidRPr="0003391E" w:rsidRDefault="009F39EC" w:rsidP="009728AC">
            <w:pPr>
              <w:spacing w:after="0"/>
              <w:jc w:val="center"/>
              <w:rPr>
                <w:rFonts w:ascii="Arial" w:hAnsi="Arial" w:cs="Arial"/>
                <w:lang w:val="it-IT"/>
              </w:rPr>
            </w:pPr>
            <w:r w:rsidRPr="0003391E">
              <w:rPr>
                <w:rFonts w:ascii="Arial" w:hAnsi="Arial" w:cs="Arial"/>
              </w:rPr>
              <w:t>La fabricare formaldehida</w:t>
            </w:r>
          </w:p>
        </w:tc>
        <w:tc>
          <w:tcPr>
            <w:tcW w:w="3494" w:type="dxa"/>
            <w:tcBorders>
              <w:top w:val="single" w:sz="4" w:space="0" w:color="auto"/>
              <w:bottom w:val="single" w:sz="4" w:space="0" w:color="auto"/>
            </w:tcBorders>
            <w:shd w:val="clear" w:color="auto" w:fill="auto"/>
          </w:tcPr>
          <w:p w14:paraId="701943E7" w14:textId="77777777" w:rsidR="009F39EC" w:rsidRPr="0003391E" w:rsidRDefault="00EB7811" w:rsidP="009645F8">
            <w:pPr>
              <w:pStyle w:val="BodyText"/>
              <w:ind w:left="26"/>
              <w:jc w:val="both"/>
              <w:rPr>
                <w:rFonts w:ascii="Arial" w:hAnsi="Arial" w:cs="Arial"/>
                <w:bCs/>
                <w:lang w:val="it-IT"/>
              </w:rPr>
            </w:pPr>
            <w:r w:rsidRPr="0003391E">
              <w:rPr>
                <w:rFonts w:ascii="Arial" w:hAnsi="Arial" w:cs="Arial"/>
                <w:bCs/>
                <w:lang w:val="it-IT"/>
              </w:rPr>
              <w:t xml:space="preserve">In </w:t>
            </w:r>
            <w:r w:rsidR="009645F8" w:rsidRPr="0003391E">
              <w:rPr>
                <w:rFonts w:ascii="Arial" w:hAnsi="Arial" w:cs="Arial"/>
                <w:bCs/>
                <w:lang w:val="it-IT"/>
              </w:rPr>
              <w:t>2 r</w:t>
            </w:r>
            <w:r w:rsidR="009F39EC" w:rsidRPr="0003391E">
              <w:rPr>
                <w:rFonts w:ascii="Arial" w:hAnsi="Arial" w:cs="Arial"/>
                <w:bCs/>
                <w:lang w:val="it-IT"/>
              </w:rPr>
              <w:t xml:space="preserve">ezervoare din </w:t>
            </w:r>
            <w:r w:rsidR="00C907F5" w:rsidRPr="0003391E">
              <w:rPr>
                <w:rFonts w:ascii="Arial" w:hAnsi="Arial" w:cs="Arial"/>
                <w:bCs/>
                <w:lang w:val="it-IT"/>
              </w:rPr>
              <w:t>otel</w:t>
            </w:r>
            <w:r w:rsidR="009645F8" w:rsidRPr="0003391E">
              <w:rPr>
                <w:rFonts w:ascii="Arial" w:hAnsi="Arial" w:cs="Arial"/>
                <w:bCs/>
                <w:lang w:val="it-IT"/>
              </w:rPr>
              <w:t xml:space="preserve"> (</w:t>
            </w:r>
            <w:r w:rsidR="009F39EC" w:rsidRPr="0003391E">
              <w:rPr>
                <w:rFonts w:ascii="Arial" w:hAnsi="Arial" w:cs="Arial"/>
                <w:bCs/>
                <w:lang w:val="it-IT"/>
              </w:rPr>
              <w:t>2 x 68 mc)</w:t>
            </w:r>
            <w:r w:rsidR="009F39EC" w:rsidRPr="0003391E">
              <w:rPr>
                <w:rFonts w:ascii="Arial" w:eastAsia="Times New Roman" w:hAnsi="Arial" w:cs="Arial"/>
                <w:lang w:val="ro-RO"/>
              </w:rPr>
              <w:t xml:space="preserve"> cu indicator de nivel, cu racire cu apa,</w:t>
            </w:r>
            <w:r w:rsidR="009F39EC" w:rsidRPr="0003391E">
              <w:rPr>
                <w:rFonts w:ascii="Arial" w:hAnsi="Arial" w:cs="Arial"/>
                <w:bCs/>
                <w:lang w:val="it-IT"/>
              </w:rPr>
              <w:t xml:space="preserve"> amplasate in cuva de retentie racordata la canalizarea organica</w:t>
            </w:r>
          </w:p>
        </w:tc>
        <w:tc>
          <w:tcPr>
            <w:tcW w:w="630" w:type="dxa"/>
            <w:tcBorders>
              <w:top w:val="single" w:sz="4" w:space="0" w:color="auto"/>
              <w:bottom w:val="single" w:sz="4" w:space="0" w:color="auto"/>
            </w:tcBorders>
            <w:shd w:val="clear" w:color="auto" w:fill="auto"/>
          </w:tcPr>
          <w:p w14:paraId="144EE4DE"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2E8BE395" w14:textId="77777777" w:rsidTr="00DB2164">
        <w:trPr>
          <w:trHeight w:val="473"/>
        </w:trPr>
        <w:tc>
          <w:tcPr>
            <w:tcW w:w="1668" w:type="dxa"/>
            <w:tcBorders>
              <w:top w:val="single" w:sz="4" w:space="0" w:color="auto"/>
              <w:bottom w:val="single" w:sz="4" w:space="0" w:color="auto"/>
            </w:tcBorders>
            <w:shd w:val="clear" w:color="auto" w:fill="auto"/>
            <w:vAlign w:val="center"/>
          </w:tcPr>
          <w:p w14:paraId="19B17B1C" w14:textId="77777777" w:rsidR="009F39EC" w:rsidRPr="0003391E" w:rsidRDefault="009F39EC" w:rsidP="009728AC">
            <w:pPr>
              <w:spacing w:after="0" w:line="240" w:lineRule="auto"/>
              <w:jc w:val="center"/>
              <w:rPr>
                <w:rFonts w:ascii="Arial" w:hAnsi="Arial" w:cs="Arial"/>
              </w:rPr>
            </w:pPr>
            <w:r w:rsidRPr="0003391E">
              <w:rPr>
                <w:rFonts w:ascii="Arial" w:hAnsi="Arial" w:cs="Arial"/>
              </w:rPr>
              <w:t>Formaldehida</w:t>
            </w:r>
          </w:p>
          <w:p w14:paraId="48CCA788" w14:textId="77777777" w:rsidR="009F39EC" w:rsidRPr="0003391E" w:rsidRDefault="009F39EC" w:rsidP="009728AC">
            <w:pPr>
              <w:spacing w:after="0" w:line="240" w:lineRule="auto"/>
              <w:jc w:val="center"/>
              <w:rPr>
                <w:rFonts w:ascii="Arial" w:hAnsi="Arial" w:cs="Arial"/>
              </w:rPr>
            </w:pPr>
            <w:r w:rsidRPr="0003391E">
              <w:rPr>
                <w:rFonts w:ascii="Arial" w:hAnsi="Arial" w:cs="Arial"/>
              </w:rPr>
              <w:t>30-60%</w:t>
            </w:r>
          </w:p>
        </w:tc>
        <w:tc>
          <w:tcPr>
            <w:tcW w:w="1167" w:type="dxa"/>
            <w:tcBorders>
              <w:top w:val="single" w:sz="4" w:space="0" w:color="auto"/>
              <w:bottom w:val="single" w:sz="4" w:space="0" w:color="auto"/>
            </w:tcBorders>
            <w:vAlign w:val="center"/>
          </w:tcPr>
          <w:p w14:paraId="6E43D562" w14:textId="77777777" w:rsidR="009F39EC" w:rsidRPr="0003391E" w:rsidRDefault="0010086A" w:rsidP="0010086A">
            <w:pPr>
              <w:spacing w:after="0" w:line="240" w:lineRule="auto"/>
              <w:jc w:val="center"/>
              <w:rPr>
                <w:rFonts w:ascii="Arial" w:hAnsi="Arial" w:cs="Arial"/>
              </w:rPr>
            </w:pPr>
            <w:r w:rsidRPr="0003391E">
              <w:rPr>
                <w:rFonts w:ascii="Arial" w:hAnsi="Arial" w:cs="Arial"/>
              </w:rPr>
              <w:t>22275</w:t>
            </w:r>
          </w:p>
        </w:tc>
        <w:tc>
          <w:tcPr>
            <w:tcW w:w="1418" w:type="dxa"/>
            <w:tcBorders>
              <w:top w:val="single" w:sz="4" w:space="0" w:color="auto"/>
              <w:bottom w:val="single" w:sz="4" w:space="0" w:color="auto"/>
            </w:tcBorders>
            <w:vAlign w:val="center"/>
          </w:tcPr>
          <w:p w14:paraId="3B5E0DA8" w14:textId="77777777" w:rsidR="009F39EC" w:rsidRPr="0003391E" w:rsidRDefault="00C907F5" w:rsidP="009728AC">
            <w:pPr>
              <w:spacing w:after="0"/>
              <w:jc w:val="center"/>
              <w:rPr>
                <w:rFonts w:ascii="Arial" w:hAnsi="Arial" w:cs="Arial"/>
              </w:rPr>
            </w:pPr>
            <w:r w:rsidRPr="0003391E">
              <w:rPr>
                <w:rFonts w:ascii="Arial" w:hAnsi="Arial" w:cs="Arial"/>
              </w:rPr>
              <w:t>Substanta organica</w:t>
            </w:r>
          </w:p>
        </w:tc>
        <w:tc>
          <w:tcPr>
            <w:tcW w:w="2126" w:type="dxa"/>
            <w:tcBorders>
              <w:top w:val="single" w:sz="4" w:space="0" w:color="auto"/>
              <w:bottom w:val="single" w:sz="4" w:space="0" w:color="auto"/>
            </w:tcBorders>
            <w:vAlign w:val="center"/>
          </w:tcPr>
          <w:p w14:paraId="223EC604" w14:textId="77777777" w:rsidR="009F39EC" w:rsidRPr="0003391E" w:rsidRDefault="009F39EC" w:rsidP="009728AC">
            <w:pPr>
              <w:spacing w:after="0"/>
              <w:jc w:val="center"/>
              <w:rPr>
                <w:rFonts w:ascii="Arial" w:hAnsi="Arial" w:cs="Arial"/>
                <w:lang w:val="it-IT"/>
              </w:rPr>
            </w:pPr>
            <w:r w:rsidRPr="0003391E">
              <w:rPr>
                <w:rFonts w:ascii="Arial" w:hAnsi="Arial" w:cs="Arial"/>
                <w:lang w:val="it-IT"/>
              </w:rPr>
              <w:t>La fabricare rasini ureoformaldehidice</w:t>
            </w:r>
          </w:p>
        </w:tc>
        <w:tc>
          <w:tcPr>
            <w:tcW w:w="3494" w:type="dxa"/>
            <w:tcBorders>
              <w:top w:val="single" w:sz="4" w:space="0" w:color="auto"/>
              <w:bottom w:val="single" w:sz="4" w:space="0" w:color="auto"/>
            </w:tcBorders>
            <w:shd w:val="clear" w:color="auto" w:fill="auto"/>
          </w:tcPr>
          <w:p w14:paraId="5D3F5514" w14:textId="77777777" w:rsidR="009F39EC" w:rsidRPr="0003391E" w:rsidRDefault="009F39EC" w:rsidP="009645F8">
            <w:pPr>
              <w:pStyle w:val="Header"/>
              <w:tabs>
                <w:tab w:val="center" w:pos="2721"/>
                <w:tab w:val="right" w:pos="5443"/>
              </w:tabs>
              <w:ind w:left="26"/>
              <w:jc w:val="both"/>
              <w:rPr>
                <w:rFonts w:ascii="Arial" w:hAnsi="Arial" w:cs="Arial"/>
                <w:lang w:val="fr-FR"/>
              </w:rPr>
            </w:pPr>
            <w:r w:rsidRPr="0003391E">
              <w:rPr>
                <w:rFonts w:ascii="Arial" w:hAnsi="Arial" w:cs="Arial"/>
                <w:bCs/>
                <w:lang w:val="fr-FR"/>
              </w:rPr>
              <w:t>In 6 rezervoare din inox (</w:t>
            </w:r>
            <w:r w:rsidRPr="0003391E">
              <w:rPr>
                <w:rFonts w:ascii="Arial" w:hAnsi="Arial" w:cs="Arial"/>
                <w:lang w:val="fr-FR"/>
              </w:rPr>
              <w:t>3 x 250 mc, 1 x 200 mc ; 2 x 150 mc) pentru Formaldehida de 43 % si 60 % si in 2 rezervoare (2 x 60 mc, 1 x 40 mc) pentru formaldehida de 37%.</w:t>
            </w:r>
          </w:p>
        </w:tc>
        <w:tc>
          <w:tcPr>
            <w:tcW w:w="630" w:type="dxa"/>
            <w:tcBorders>
              <w:top w:val="single" w:sz="4" w:space="0" w:color="auto"/>
              <w:bottom w:val="single" w:sz="4" w:space="0" w:color="auto"/>
            </w:tcBorders>
            <w:shd w:val="clear" w:color="auto" w:fill="auto"/>
          </w:tcPr>
          <w:p w14:paraId="61AFC0FF"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30D2B7AC" w14:textId="77777777" w:rsidTr="00DB2164">
        <w:trPr>
          <w:trHeight w:val="473"/>
        </w:trPr>
        <w:tc>
          <w:tcPr>
            <w:tcW w:w="1668" w:type="dxa"/>
            <w:tcBorders>
              <w:top w:val="single" w:sz="4" w:space="0" w:color="auto"/>
              <w:bottom w:val="single" w:sz="4" w:space="0" w:color="auto"/>
            </w:tcBorders>
            <w:shd w:val="clear" w:color="auto" w:fill="auto"/>
            <w:vAlign w:val="center"/>
          </w:tcPr>
          <w:p w14:paraId="47A6A904" w14:textId="77777777" w:rsidR="009F39EC" w:rsidRPr="0003391E" w:rsidRDefault="009F39EC" w:rsidP="009728AC">
            <w:pPr>
              <w:spacing w:after="0" w:line="240" w:lineRule="auto"/>
              <w:jc w:val="center"/>
              <w:rPr>
                <w:rFonts w:ascii="Arial" w:hAnsi="Arial" w:cs="Arial"/>
              </w:rPr>
            </w:pPr>
            <w:r w:rsidRPr="0003391E">
              <w:rPr>
                <w:rFonts w:ascii="Arial" w:hAnsi="Arial" w:cs="Arial"/>
              </w:rPr>
              <w:t>Precondensat UF-70</w:t>
            </w:r>
          </w:p>
        </w:tc>
        <w:tc>
          <w:tcPr>
            <w:tcW w:w="1167" w:type="dxa"/>
            <w:tcBorders>
              <w:top w:val="single" w:sz="4" w:space="0" w:color="auto"/>
              <w:bottom w:val="single" w:sz="4" w:space="0" w:color="auto"/>
            </w:tcBorders>
            <w:vAlign w:val="center"/>
          </w:tcPr>
          <w:p w14:paraId="5FAEC8C8" w14:textId="77777777" w:rsidR="009F39EC" w:rsidRPr="0003391E" w:rsidRDefault="0010086A" w:rsidP="0010086A">
            <w:pPr>
              <w:spacing w:after="0" w:line="240" w:lineRule="auto"/>
              <w:jc w:val="center"/>
              <w:rPr>
                <w:rFonts w:ascii="Arial" w:hAnsi="Arial" w:cs="Arial"/>
              </w:rPr>
            </w:pPr>
            <w:r w:rsidRPr="0003391E">
              <w:rPr>
                <w:rFonts w:ascii="Arial" w:hAnsi="Arial" w:cs="Arial"/>
              </w:rPr>
              <w:t>24480</w:t>
            </w:r>
          </w:p>
        </w:tc>
        <w:tc>
          <w:tcPr>
            <w:tcW w:w="1418" w:type="dxa"/>
            <w:tcBorders>
              <w:top w:val="single" w:sz="4" w:space="0" w:color="auto"/>
              <w:bottom w:val="single" w:sz="4" w:space="0" w:color="auto"/>
            </w:tcBorders>
            <w:vAlign w:val="center"/>
          </w:tcPr>
          <w:p w14:paraId="4F5981B0" w14:textId="77777777" w:rsidR="009F39EC" w:rsidRPr="0003391E" w:rsidRDefault="00C907F5" w:rsidP="009728AC">
            <w:pPr>
              <w:spacing w:after="0"/>
              <w:jc w:val="center"/>
              <w:rPr>
                <w:rFonts w:ascii="Arial" w:hAnsi="Arial" w:cs="Arial"/>
              </w:rPr>
            </w:pPr>
            <w:r w:rsidRPr="0003391E">
              <w:rPr>
                <w:rFonts w:ascii="Arial" w:hAnsi="Arial" w:cs="Arial"/>
              </w:rPr>
              <w:t>Substanta organica</w:t>
            </w:r>
          </w:p>
        </w:tc>
        <w:tc>
          <w:tcPr>
            <w:tcW w:w="2126" w:type="dxa"/>
            <w:tcBorders>
              <w:top w:val="single" w:sz="4" w:space="0" w:color="auto"/>
              <w:bottom w:val="single" w:sz="4" w:space="0" w:color="auto"/>
            </w:tcBorders>
            <w:vAlign w:val="center"/>
          </w:tcPr>
          <w:p w14:paraId="37D11F65" w14:textId="77777777" w:rsidR="009F39EC" w:rsidRPr="0003391E" w:rsidRDefault="009F39EC" w:rsidP="009728AC">
            <w:pPr>
              <w:spacing w:after="0"/>
              <w:jc w:val="center"/>
              <w:rPr>
                <w:rFonts w:ascii="Arial" w:hAnsi="Arial" w:cs="Arial"/>
                <w:lang w:val="it-IT"/>
              </w:rPr>
            </w:pPr>
            <w:r w:rsidRPr="0003391E">
              <w:rPr>
                <w:rFonts w:ascii="Arial" w:hAnsi="Arial" w:cs="Arial"/>
                <w:lang w:val="it-IT"/>
              </w:rPr>
              <w:t>La fabricare rasini ureoformaldehidice</w:t>
            </w:r>
          </w:p>
        </w:tc>
        <w:tc>
          <w:tcPr>
            <w:tcW w:w="3494" w:type="dxa"/>
            <w:tcBorders>
              <w:top w:val="single" w:sz="4" w:space="0" w:color="auto"/>
              <w:bottom w:val="single" w:sz="4" w:space="0" w:color="auto"/>
            </w:tcBorders>
            <w:shd w:val="clear" w:color="auto" w:fill="auto"/>
          </w:tcPr>
          <w:p w14:paraId="6CAE3317" w14:textId="77777777" w:rsidR="009F39EC" w:rsidRPr="0003391E" w:rsidRDefault="00763F47" w:rsidP="009645F8">
            <w:pPr>
              <w:spacing w:after="0"/>
              <w:ind w:left="26"/>
              <w:jc w:val="both"/>
              <w:rPr>
                <w:rFonts w:ascii="Arial" w:hAnsi="Arial" w:cs="Arial"/>
              </w:rPr>
            </w:pPr>
            <w:r w:rsidRPr="0003391E">
              <w:rPr>
                <w:rFonts w:ascii="Arial" w:hAnsi="Arial" w:cs="Arial"/>
                <w:bCs/>
              </w:rPr>
              <w:t>In 8</w:t>
            </w:r>
            <w:r w:rsidR="009F39EC" w:rsidRPr="0003391E">
              <w:rPr>
                <w:rFonts w:ascii="Arial" w:hAnsi="Arial" w:cs="Arial"/>
                <w:bCs/>
              </w:rPr>
              <w:t xml:space="preserve"> rezervoare</w:t>
            </w:r>
            <w:r w:rsidRPr="0003391E">
              <w:rPr>
                <w:rFonts w:ascii="Arial" w:hAnsi="Arial" w:cs="Arial"/>
                <w:bCs/>
              </w:rPr>
              <w:t xml:space="preserve"> (</w:t>
            </w:r>
            <w:r w:rsidR="009F39EC" w:rsidRPr="0003391E">
              <w:rPr>
                <w:rFonts w:ascii="Arial" w:hAnsi="Arial" w:cs="Arial"/>
              </w:rPr>
              <w:t>1 x 400 mc;</w:t>
            </w:r>
          </w:p>
          <w:p w14:paraId="71EAEB8B" w14:textId="77777777" w:rsidR="009F39EC" w:rsidRPr="0003391E" w:rsidRDefault="009F39EC" w:rsidP="009645F8">
            <w:pPr>
              <w:pStyle w:val="Header"/>
              <w:tabs>
                <w:tab w:val="center" w:pos="2721"/>
                <w:tab w:val="right" w:pos="5443"/>
              </w:tabs>
              <w:ind w:left="26"/>
              <w:jc w:val="both"/>
              <w:rPr>
                <w:rFonts w:ascii="Arial" w:hAnsi="Arial" w:cs="Arial"/>
                <w:bCs/>
                <w:lang w:val="fr-FR"/>
              </w:rPr>
            </w:pPr>
            <w:r w:rsidRPr="0003391E">
              <w:rPr>
                <w:rFonts w:ascii="Arial" w:hAnsi="Arial" w:cs="Arial"/>
                <w:bCs/>
                <w:lang w:val="fr-FR"/>
              </w:rPr>
              <w:t>2 x 60 mc; 5 x 50 mc</w:t>
            </w:r>
            <w:r w:rsidR="00763F47" w:rsidRPr="0003391E">
              <w:rPr>
                <w:rFonts w:ascii="Arial" w:hAnsi="Arial" w:cs="Arial"/>
                <w:bCs/>
                <w:lang w:val="fr-FR"/>
              </w:rPr>
              <w:t xml:space="preserve">) </w:t>
            </w:r>
            <w:r w:rsidR="00763F47" w:rsidRPr="0003391E">
              <w:rPr>
                <w:rFonts w:ascii="Arial" w:eastAsia="Times New Roman" w:hAnsi="Arial" w:cs="Arial"/>
                <w:lang w:val="ro-RO"/>
              </w:rPr>
              <w:t>cu indicator de nivel si temperatura, cu izolatie termica,</w:t>
            </w:r>
            <w:r w:rsidR="00763F47" w:rsidRPr="0003391E">
              <w:rPr>
                <w:rFonts w:ascii="Arial" w:hAnsi="Arial" w:cs="Arial"/>
                <w:bCs/>
              </w:rPr>
              <w:t xml:space="preserve"> serpentina interioara de racire cu apa, sisteme de agitare-omogenizare</w:t>
            </w:r>
          </w:p>
        </w:tc>
        <w:tc>
          <w:tcPr>
            <w:tcW w:w="630" w:type="dxa"/>
            <w:tcBorders>
              <w:top w:val="single" w:sz="4" w:space="0" w:color="auto"/>
              <w:bottom w:val="single" w:sz="4" w:space="0" w:color="auto"/>
            </w:tcBorders>
            <w:shd w:val="clear" w:color="auto" w:fill="auto"/>
          </w:tcPr>
          <w:p w14:paraId="5C5B2CCE"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1536B149" w14:textId="77777777" w:rsidTr="00DB2164">
        <w:trPr>
          <w:trHeight w:val="762"/>
        </w:trPr>
        <w:tc>
          <w:tcPr>
            <w:tcW w:w="1668" w:type="dxa"/>
            <w:tcBorders>
              <w:top w:val="single" w:sz="4" w:space="0" w:color="auto"/>
              <w:bottom w:val="single" w:sz="4" w:space="0" w:color="auto"/>
            </w:tcBorders>
            <w:shd w:val="clear" w:color="auto" w:fill="auto"/>
            <w:vAlign w:val="center"/>
          </w:tcPr>
          <w:p w14:paraId="1EDD1D59"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Uree</w:t>
            </w:r>
          </w:p>
        </w:tc>
        <w:tc>
          <w:tcPr>
            <w:tcW w:w="1167" w:type="dxa"/>
            <w:tcBorders>
              <w:top w:val="single" w:sz="4" w:space="0" w:color="auto"/>
              <w:bottom w:val="single" w:sz="4" w:space="0" w:color="auto"/>
            </w:tcBorders>
            <w:vAlign w:val="center"/>
          </w:tcPr>
          <w:p w14:paraId="23BBAD56" w14:textId="77777777" w:rsidR="009F39EC" w:rsidRPr="0003391E" w:rsidRDefault="0010086A" w:rsidP="009F39EC">
            <w:pPr>
              <w:spacing w:after="0" w:line="240" w:lineRule="auto"/>
              <w:jc w:val="center"/>
              <w:rPr>
                <w:rFonts w:ascii="Arial" w:hAnsi="Arial" w:cs="Arial"/>
              </w:rPr>
            </w:pPr>
            <w:r w:rsidRPr="0003391E">
              <w:rPr>
                <w:rFonts w:ascii="Arial" w:hAnsi="Arial" w:cs="Arial"/>
              </w:rPr>
              <w:t>69485</w:t>
            </w:r>
          </w:p>
        </w:tc>
        <w:tc>
          <w:tcPr>
            <w:tcW w:w="1418" w:type="dxa"/>
            <w:tcBorders>
              <w:top w:val="single" w:sz="4" w:space="0" w:color="auto"/>
              <w:bottom w:val="single" w:sz="4" w:space="0" w:color="auto"/>
            </w:tcBorders>
            <w:vAlign w:val="center"/>
          </w:tcPr>
          <w:p w14:paraId="71F57316" w14:textId="77777777" w:rsidR="009F39EC" w:rsidRPr="0003391E" w:rsidRDefault="00C907F5" w:rsidP="009728AC">
            <w:pPr>
              <w:spacing w:after="0"/>
              <w:jc w:val="center"/>
              <w:rPr>
                <w:rFonts w:ascii="Arial" w:hAnsi="Arial" w:cs="Arial"/>
                <w:highlight w:val="yellow"/>
              </w:rPr>
            </w:pPr>
            <w:r w:rsidRPr="0003391E">
              <w:rPr>
                <w:rFonts w:ascii="Arial" w:hAnsi="Arial" w:cs="Arial"/>
              </w:rPr>
              <w:t>Substanta organica</w:t>
            </w:r>
          </w:p>
        </w:tc>
        <w:tc>
          <w:tcPr>
            <w:tcW w:w="2126" w:type="dxa"/>
            <w:tcBorders>
              <w:top w:val="single" w:sz="4" w:space="0" w:color="auto"/>
              <w:bottom w:val="single" w:sz="4" w:space="0" w:color="auto"/>
            </w:tcBorders>
            <w:vAlign w:val="center"/>
          </w:tcPr>
          <w:p w14:paraId="704D11B1" w14:textId="77777777" w:rsidR="009F39EC" w:rsidRPr="0003391E" w:rsidRDefault="009F39EC" w:rsidP="009728AC">
            <w:pPr>
              <w:spacing w:after="0"/>
              <w:jc w:val="center"/>
              <w:rPr>
                <w:rFonts w:ascii="Arial" w:hAnsi="Arial" w:cs="Arial"/>
              </w:rPr>
            </w:pPr>
            <w:r w:rsidRPr="0003391E">
              <w:rPr>
                <w:rFonts w:ascii="Arial" w:hAnsi="Arial" w:cs="Arial"/>
              </w:rPr>
              <w:t>La fabricare rasini ureoformaldehidice</w:t>
            </w:r>
          </w:p>
        </w:tc>
        <w:tc>
          <w:tcPr>
            <w:tcW w:w="3494" w:type="dxa"/>
            <w:tcBorders>
              <w:top w:val="single" w:sz="4" w:space="0" w:color="auto"/>
              <w:bottom w:val="single" w:sz="4" w:space="0" w:color="auto"/>
            </w:tcBorders>
            <w:shd w:val="clear" w:color="auto" w:fill="auto"/>
          </w:tcPr>
          <w:p w14:paraId="57ACB97F" w14:textId="77777777" w:rsidR="009F39EC" w:rsidRPr="0003391E" w:rsidRDefault="009F39EC" w:rsidP="009645F8">
            <w:pPr>
              <w:pStyle w:val="BodyText"/>
              <w:ind w:left="26"/>
              <w:jc w:val="both"/>
              <w:rPr>
                <w:rFonts w:ascii="Arial" w:hAnsi="Arial" w:cs="Arial"/>
                <w:bCs/>
                <w:lang w:val="ro-RO"/>
              </w:rPr>
            </w:pPr>
            <w:r w:rsidRPr="0003391E">
              <w:rPr>
                <w:rFonts w:ascii="Arial" w:hAnsi="Arial" w:cs="Arial"/>
              </w:rPr>
              <w:t>Constructie pe structura de beton armat pentru depozitare in vrac in incinta acoperita</w:t>
            </w:r>
          </w:p>
        </w:tc>
        <w:tc>
          <w:tcPr>
            <w:tcW w:w="630" w:type="dxa"/>
            <w:tcBorders>
              <w:top w:val="single" w:sz="4" w:space="0" w:color="auto"/>
              <w:bottom w:val="single" w:sz="4" w:space="0" w:color="auto"/>
            </w:tcBorders>
            <w:shd w:val="clear" w:color="auto" w:fill="auto"/>
          </w:tcPr>
          <w:p w14:paraId="18552344"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NU</w:t>
            </w:r>
          </w:p>
        </w:tc>
      </w:tr>
      <w:tr w:rsidR="009F39EC" w:rsidRPr="0003391E" w14:paraId="655E5E7E" w14:textId="77777777" w:rsidTr="00DB2164">
        <w:trPr>
          <w:trHeight w:val="473"/>
        </w:trPr>
        <w:tc>
          <w:tcPr>
            <w:tcW w:w="1668" w:type="dxa"/>
            <w:tcBorders>
              <w:top w:val="single" w:sz="4" w:space="0" w:color="auto"/>
              <w:bottom w:val="single" w:sz="6" w:space="0" w:color="auto"/>
            </w:tcBorders>
            <w:shd w:val="clear" w:color="auto" w:fill="auto"/>
            <w:vAlign w:val="center"/>
          </w:tcPr>
          <w:p w14:paraId="6E3BFF3B"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Borax pentahidrat</w:t>
            </w:r>
          </w:p>
        </w:tc>
        <w:tc>
          <w:tcPr>
            <w:tcW w:w="1167" w:type="dxa"/>
            <w:tcBorders>
              <w:top w:val="single" w:sz="4" w:space="0" w:color="auto"/>
            </w:tcBorders>
            <w:vAlign w:val="center"/>
          </w:tcPr>
          <w:p w14:paraId="0EBB5FBD" w14:textId="77777777" w:rsidR="009F39EC" w:rsidRPr="0003391E" w:rsidRDefault="0010086A" w:rsidP="009F39EC">
            <w:pPr>
              <w:spacing w:after="0" w:line="240" w:lineRule="auto"/>
              <w:jc w:val="center"/>
              <w:rPr>
                <w:rFonts w:ascii="Arial" w:hAnsi="Arial" w:cs="Arial"/>
              </w:rPr>
            </w:pPr>
            <w:r w:rsidRPr="0003391E">
              <w:rPr>
                <w:rFonts w:ascii="Arial" w:hAnsi="Arial" w:cs="Arial"/>
              </w:rPr>
              <w:t>20</w:t>
            </w:r>
          </w:p>
        </w:tc>
        <w:tc>
          <w:tcPr>
            <w:tcW w:w="1418" w:type="dxa"/>
            <w:tcBorders>
              <w:top w:val="single" w:sz="4" w:space="0" w:color="auto"/>
            </w:tcBorders>
            <w:vAlign w:val="center"/>
          </w:tcPr>
          <w:p w14:paraId="45549F51" w14:textId="77777777" w:rsidR="009F39EC" w:rsidRPr="0003391E" w:rsidRDefault="00C907F5" w:rsidP="009728AC">
            <w:pPr>
              <w:pStyle w:val="BodyTextIndent"/>
              <w:spacing w:after="0" w:line="240" w:lineRule="auto"/>
              <w:ind w:left="0"/>
              <w:jc w:val="center"/>
              <w:rPr>
                <w:rFonts w:ascii="Arial" w:hAnsi="Arial" w:cs="Arial"/>
                <w:highlight w:val="yellow"/>
              </w:rPr>
            </w:pPr>
            <w:r w:rsidRPr="0003391E">
              <w:rPr>
                <w:rFonts w:ascii="Arial" w:hAnsi="Arial" w:cs="Arial"/>
              </w:rPr>
              <w:t xml:space="preserve">Substanta </w:t>
            </w:r>
            <w:r w:rsidR="009F39EC" w:rsidRPr="0003391E">
              <w:rPr>
                <w:rFonts w:ascii="Arial" w:hAnsi="Arial" w:cs="Arial"/>
              </w:rPr>
              <w:t>anorganic</w:t>
            </w:r>
            <w:r w:rsidRPr="0003391E">
              <w:rPr>
                <w:rFonts w:ascii="Arial" w:hAnsi="Arial" w:cs="Arial"/>
                <w:lang w:val="ro-RO"/>
              </w:rPr>
              <w:t>a</w:t>
            </w:r>
          </w:p>
        </w:tc>
        <w:tc>
          <w:tcPr>
            <w:tcW w:w="2126" w:type="dxa"/>
            <w:tcBorders>
              <w:top w:val="single" w:sz="4" w:space="0" w:color="auto"/>
            </w:tcBorders>
            <w:vAlign w:val="center"/>
          </w:tcPr>
          <w:p w14:paraId="5A70AF1B" w14:textId="77777777" w:rsidR="009F39EC" w:rsidRPr="0003391E" w:rsidRDefault="009F39EC" w:rsidP="009728AC">
            <w:pPr>
              <w:spacing w:after="0"/>
              <w:jc w:val="center"/>
              <w:rPr>
                <w:rFonts w:ascii="Arial" w:hAnsi="Arial" w:cs="Arial"/>
              </w:rPr>
            </w:pPr>
            <w:r w:rsidRPr="0003391E">
              <w:rPr>
                <w:rFonts w:ascii="Arial" w:hAnsi="Arial" w:cs="Arial"/>
              </w:rPr>
              <w:t>La fabricare rasini ureoformaldehidice</w:t>
            </w:r>
          </w:p>
        </w:tc>
        <w:tc>
          <w:tcPr>
            <w:tcW w:w="3494" w:type="dxa"/>
            <w:tcBorders>
              <w:top w:val="single" w:sz="4" w:space="0" w:color="auto"/>
            </w:tcBorders>
            <w:shd w:val="clear" w:color="auto" w:fill="auto"/>
          </w:tcPr>
          <w:p w14:paraId="2FFA7FFE" w14:textId="77777777" w:rsidR="009F39EC" w:rsidRPr="0003391E" w:rsidRDefault="009F39EC" w:rsidP="009645F8">
            <w:pPr>
              <w:pStyle w:val="BodyText"/>
              <w:ind w:left="26"/>
              <w:jc w:val="both"/>
              <w:rPr>
                <w:rFonts w:ascii="Arial" w:hAnsi="Arial" w:cs="Arial"/>
                <w:bCs/>
                <w:lang w:val="it-IT"/>
              </w:rPr>
            </w:pPr>
            <w:r w:rsidRPr="0003391E">
              <w:rPr>
                <w:rFonts w:ascii="Arial" w:hAnsi="Arial" w:cs="Arial"/>
                <w:bCs/>
                <w:lang w:val="fr-FR"/>
              </w:rPr>
              <w:t>Saci PE depozitati in magazie special amenajata</w:t>
            </w:r>
          </w:p>
        </w:tc>
        <w:tc>
          <w:tcPr>
            <w:tcW w:w="630" w:type="dxa"/>
            <w:tcBorders>
              <w:top w:val="single" w:sz="4" w:space="0" w:color="auto"/>
            </w:tcBorders>
            <w:shd w:val="clear" w:color="auto" w:fill="auto"/>
          </w:tcPr>
          <w:p w14:paraId="380CFD4E"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3577CB90" w14:textId="77777777" w:rsidTr="00DB2164">
        <w:trPr>
          <w:trHeight w:val="473"/>
        </w:trPr>
        <w:tc>
          <w:tcPr>
            <w:tcW w:w="1668" w:type="dxa"/>
            <w:tcBorders>
              <w:top w:val="single" w:sz="6" w:space="0" w:color="auto"/>
              <w:bottom w:val="single" w:sz="6" w:space="0" w:color="auto"/>
            </w:tcBorders>
            <w:shd w:val="clear" w:color="auto" w:fill="auto"/>
            <w:vAlign w:val="center"/>
          </w:tcPr>
          <w:p w14:paraId="705BFAB6"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Borax decahidrat</w:t>
            </w:r>
          </w:p>
        </w:tc>
        <w:tc>
          <w:tcPr>
            <w:tcW w:w="1167" w:type="dxa"/>
            <w:vAlign w:val="center"/>
          </w:tcPr>
          <w:p w14:paraId="13AE0A63" w14:textId="77777777" w:rsidR="009F39EC" w:rsidRPr="0003391E" w:rsidRDefault="0010086A" w:rsidP="009F39EC">
            <w:pPr>
              <w:spacing w:after="0" w:line="240" w:lineRule="auto"/>
              <w:jc w:val="center"/>
              <w:rPr>
                <w:rFonts w:ascii="Arial" w:hAnsi="Arial" w:cs="Arial"/>
              </w:rPr>
            </w:pPr>
            <w:r w:rsidRPr="0003391E">
              <w:rPr>
                <w:rFonts w:ascii="Arial" w:hAnsi="Arial" w:cs="Arial"/>
              </w:rPr>
              <w:t>20,5</w:t>
            </w:r>
          </w:p>
        </w:tc>
        <w:tc>
          <w:tcPr>
            <w:tcW w:w="1418" w:type="dxa"/>
            <w:vAlign w:val="center"/>
          </w:tcPr>
          <w:p w14:paraId="16D12B98" w14:textId="77777777" w:rsidR="009F39EC" w:rsidRPr="0003391E" w:rsidRDefault="00C907F5" w:rsidP="009728AC">
            <w:pPr>
              <w:pStyle w:val="BodyTextIndent"/>
              <w:spacing w:after="0" w:line="240" w:lineRule="auto"/>
              <w:ind w:left="0"/>
              <w:jc w:val="center"/>
              <w:rPr>
                <w:rFonts w:ascii="Arial" w:hAnsi="Arial" w:cs="Arial"/>
                <w:highlight w:val="yellow"/>
              </w:rPr>
            </w:pPr>
            <w:r w:rsidRPr="0003391E">
              <w:rPr>
                <w:rFonts w:ascii="Arial" w:hAnsi="Arial" w:cs="Arial"/>
              </w:rPr>
              <w:t xml:space="preserve">Substanta </w:t>
            </w:r>
            <w:r w:rsidR="009F39EC" w:rsidRPr="0003391E">
              <w:rPr>
                <w:rFonts w:ascii="Arial" w:hAnsi="Arial" w:cs="Arial"/>
              </w:rPr>
              <w:t>anorganic</w:t>
            </w:r>
            <w:r w:rsidRPr="0003391E">
              <w:rPr>
                <w:rFonts w:ascii="Arial" w:hAnsi="Arial" w:cs="Arial"/>
                <w:lang w:val="ro-RO"/>
              </w:rPr>
              <w:t>a</w:t>
            </w:r>
          </w:p>
        </w:tc>
        <w:tc>
          <w:tcPr>
            <w:tcW w:w="2126" w:type="dxa"/>
            <w:vAlign w:val="center"/>
          </w:tcPr>
          <w:p w14:paraId="71821F76" w14:textId="77777777" w:rsidR="009F39EC" w:rsidRPr="0003391E" w:rsidRDefault="009F39EC" w:rsidP="009728AC">
            <w:pPr>
              <w:spacing w:after="0"/>
              <w:jc w:val="center"/>
              <w:rPr>
                <w:rFonts w:ascii="Arial" w:hAnsi="Arial" w:cs="Arial"/>
              </w:rPr>
            </w:pPr>
            <w:r w:rsidRPr="0003391E">
              <w:rPr>
                <w:rFonts w:ascii="Arial" w:hAnsi="Arial" w:cs="Arial"/>
              </w:rPr>
              <w:t>La fabricare rasini ureoformaldehidice</w:t>
            </w:r>
          </w:p>
        </w:tc>
        <w:tc>
          <w:tcPr>
            <w:tcW w:w="3494" w:type="dxa"/>
            <w:shd w:val="clear" w:color="auto" w:fill="auto"/>
          </w:tcPr>
          <w:p w14:paraId="27FDE961" w14:textId="77777777" w:rsidR="009F39EC" w:rsidRPr="0003391E" w:rsidRDefault="009F39EC" w:rsidP="009645F8">
            <w:pPr>
              <w:pStyle w:val="BodyText"/>
              <w:ind w:left="26"/>
              <w:jc w:val="both"/>
              <w:rPr>
                <w:rFonts w:ascii="Arial" w:hAnsi="Arial" w:cs="Arial"/>
                <w:bCs/>
                <w:lang w:val="it-IT"/>
              </w:rPr>
            </w:pPr>
            <w:r w:rsidRPr="0003391E">
              <w:rPr>
                <w:rFonts w:ascii="Arial" w:hAnsi="Arial" w:cs="Arial"/>
                <w:bCs/>
                <w:lang w:val="fr-FR"/>
              </w:rPr>
              <w:t>Saci PE depozitati in magazie special amenajata</w:t>
            </w:r>
          </w:p>
        </w:tc>
        <w:tc>
          <w:tcPr>
            <w:tcW w:w="630" w:type="dxa"/>
            <w:shd w:val="clear" w:color="auto" w:fill="auto"/>
          </w:tcPr>
          <w:p w14:paraId="52EEFD49"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4F2EC651" w14:textId="77777777" w:rsidTr="00DB2164">
        <w:trPr>
          <w:trHeight w:val="473"/>
        </w:trPr>
        <w:tc>
          <w:tcPr>
            <w:tcW w:w="1668" w:type="dxa"/>
            <w:tcBorders>
              <w:top w:val="single" w:sz="6" w:space="0" w:color="auto"/>
              <w:bottom w:val="single" w:sz="6" w:space="0" w:color="auto"/>
            </w:tcBorders>
            <w:shd w:val="clear" w:color="auto" w:fill="auto"/>
            <w:vAlign w:val="center"/>
          </w:tcPr>
          <w:p w14:paraId="4FC91852"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Hidroxid de sodiu 48%</w:t>
            </w:r>
          </w:p>
        </w:tc>
        <w:tc>
          <w:tcPr>
            <w:tcW w:w="1167" w:type="dxa"/>
            <w:vAlign w:val="center"/>
          </w:tcPr>
          <w:p w14:paraId="70B6E6CA" w14:textId="77777777" w:rsidR="009F39EC" w:rsidRPr="0003391E" w:rsidRDefault="0010086A" w:rsidP="009F39EC">
            <w:pPr>
              <w:spacing w:after="0" w:line="240" w:lineRule="auto"/>
              <w:jc w:val="center"/>
              <w:rPr>
                <w:rFonts w:ascii="Arial" w:hAnsi="Arial" w:cs="Arial"/>
              </w:rPr>
            </w:pPr>
            <w:r w:rsidRPr="0003391E">
              <w:rPr>
                <w:rFonts w:ascii="Arial" w:hAnsi="Arial" w:cs="Arial"/>
              </w:rPr>
              <w:t>68,5</w:t>
            </w:r>
          </w:p>
        </w:tc>
        <w:tc>
          <w:tcPr>
            <w:tcW w:w="1418" w:type="dxa"/>
            <w:vAlign w:val="center"/>
          </w:tcPr>
          <w:p w14:paraId="33C0CDE4" w14:textId="77777777" w:rsidR="009F39EC" w:rsidRPr="0003391E" w:rsidRDefault="009F39EC" w:rsidP="009728AC">
            <w:pPr>
              <w:spacing w:after="0"/>
              <w:jc w:val="center"/>
              <w:rPr>
                <w:rFonts w:ascii="Arial" w:hAnsi="Arial" w:cs="Arial"/>
                <w:highlight w:val="yellow"/>
              </w:rPr>
            </w:pPr>
            <w:r w:rsidRPr="0003391E">
              <w:rPr>
                <w:rFonts w:ascii="Arial" w:hAnsi="Arial" w:cs="Arial"/>
              </w:rPr>
              <w:t>Substanta anorganica</w:t>
            </w:r>
          </w:p>
        </w:tc>
        <w:tc>
          <w:tcPr>
            <w:tcW w:w="2126" w:type="dxa"/>
            <w:vAlign w:val="center"/>
          </w:tcPr>
          <w:p w14:paraId="06A77D12" w14:textId="77777777" w:rsidR="009F39EC" w:rsidRPr="0003391E" w:rsidRDefault="009F39EC" w:rsidP="009728AC">
            <w:pPr>
              <w:spacing w:after="0"/>
              <w:jc w:val="center"/>
              <w:rPr>
                <w:rFonts w:ascii="Arial" w:hAnsi="Arial" w:cs="Arial"/>
              </w:rPr>
            </w:pPr>
            <w:r w:rsidRPr="0003391E">
              <w:rPr>
                <w:rFonts w:ascii="Arial" w:hAnsi="Arial" w:cs="Arial"/>
              </w:rPr>
              <w:t>La fabricare rasini ureoformaldehidice</w:t>
            </w:r>
          </w:p>
        </w:tc>
        <w:tc>
          <w:tcPr>
            <w:tcW w:w="3494" w:type="dxa"/>
            <w:shd w:val="clear" w:color="auto" w:fill="auto"/>
          </w:tcPr>
          <w:p w14:paraId="6275DBD3" w14:textId="77777777" w:rsidR="009F39EC" w:rsidRPr="0003391E" w:rsidRDefault="009F39EC" w:rsidP="009645F8">
            <w:pPr>
              <w:spacing w:after="0"/>
              <w:ind w:left="26"/>
              <w:jc w:val="both"/>
              <w:rPr>
                <w:rFonts w:ascii="Arial" w:eastAsia="Times New Roman" w:hAnsi="Arial" w:cs="Arial"/>
                <w:lang w:val="ro-RO"/>
              </w:rPr>
            </w:pPr>
            <w:r w:rsidRPr="0003391E">
              <w:rPr>
                <w:rFonts w:ascii="Arial" w:eastAsia="Times New Roman" w:hAnsi="Arial" w:cs="Arial"/>
                <w:lang w:val="ro-RO"/>
              </w:rPr>
              <w:t xml:space="preserve">In rezervor (1 x 4 mc), cu indicator de nivel, cu izolatie termica si serpentine interioare de incalzire, </w:t>
            </w:r>
            <w:r w:rsidRPr="0003391E">
              <w:rPr>
                <w:rFonts w:ascii="Arial" w:hAnsi="Arial" w:cs="Arial"/>
                <w:lang w:val="en-IE"/>
              </w:rPr>
              <w:t>situate in cuva de retentie placata antiacid si racordata la canalizarea acida</w:t>
            </w:r>
          </w:p>
        </w:tc>
        <w:tc>
          <w:tcPr>
            <w:tcW w:w="630" w:type="dxa"/>
            <w:shd w:val="clear" w:color="auto" w:fill="auto"/>
          </w:tcPr>
          <w:p w14:paraId="5E7F2802"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F39EC" w:rsidRPr="0003391E" w14:paraId="348F3ECC" w14:textId="77777777" w:rsidTr="00DB2164">
        <w:trPr>
          <w:trHeight w:val="473"/>
        </w:trPr>
        <w:tc>
          <w:tcPr>
            <w:tcW w:w="1668" w:type="dxa"/>
            <w:tcBorders>
              <w:top w:val="single" w:sz="6" w:space="0" w:color="auto"/>
              <w:bottom w:val="single" w:sz="6" w:space="0" w:color="auto"/>
            </w:tcBorders>
            <w:shd w:val="clear" w:color="auto" w:fill="auto"/>
            <w:vAlign w:val="center"/>
          </w:tcPr>
          <w:p w14:paraId="507AF95A" w14:textId="77777777" w:rsidR="009F39EC" w:rsidRPr="0003391E" w:rsidRDefault="009F39EC" w:rsidP="009728AC">
            <w:pPr>
              <w:pStyle w:val="BodyText"/>
              <w:spacing w:after="0" w:line="240" w:lineRule="auto"/>
              <w:jc w:val="center"/>
              <w:rPr>
                <w:rFonts w:ascii="Arial" w:hAnsi="Arial" w:cs="Arial"/>
                <w:bCs/>
                <w:lang w:val="it-IT"/>
              </w:rPr>
            </w:pPr>
            <w:r w:rsidRPr="0003391E">
              <w:rPr>
                <w:rFonts w:ascii="Arial" w:hAnsi="Arial" w:cs="Arial"/>
                <w:bCs/>
                <w:lang w:val="it-IT"/>
              </w:rPr>
              <w:t>Acid formic 85%</w:t>
            </w:r>
          </w:p>
        </w:tc>
        <w:tc>
          <w:tcPr>
            <w:tcW w:w="1167" w:type="dxa"/>
            <w:vAlign w:val="center"/>
          </w:tcPr>
          <w:p w14:paraId="18BCC910" w14:textId="77777777" w:rsidR="009F39EC" w:rsidRPr="0003391E" w:rsidRDefault="0010086A" w:rsidP="0010086A">
            <w:pPr>
              <w:spacing w:after="0" w:line="240" w:lineRule="auto"/>
              <w:jc w:val="center"/>
              <w:rPr>
                <w:rFonts w:ascii="Arial" w:hAnsi="Arial" w:cs="Arial"/>
              </w:rPr>
            </w:pPr>
            <w:r w:rsidRPr="0003391E">
              <w:rPr>
                <w:rFonts w:ascii="Arial" w:hAnsi="Arial" w:cs="Arial"/>
              </w:rPr>
              <w:t>29,25</w:t>
            </w:r>
          </w:p>
        </w:tc>
        <w:tc>
          <w:tcPr>
            <w:tcW w:w="1418" w:type="dxa"/>
            <w:vAlign w:val="center"/>
          </w:tcPr>
          <w:p w14:paraId="1D7A3CB6" w14:textId="77777777" w:rsidR="009F39EC" w:rsidRPr="0003391E" w:rsidRDefault="00C907F5" w:rsidP="009728AC">
            <w:pPr>
              <w:spacing w:after="0"/>
              <w:jc w:val="center"/>
              <w:rPr>
                <w:rFonts w:ascii="Arial" w:hAnsi="Arial" w:cs="Arial"/>
                <w:highlight w:val="yellow"/>
                <w:lang w:val="it-IT"/>
              </w:rPr>
            </w:pPr>
            <w:r w:rsidRPr="0003391E">
              <w:rPr>
                <w:rFonts w:ascii="Arial" w:hAnsi="Arial" w:cs="Arial"/>
              </w:rPr>
              <w:t>Substanta anorganica</w:t>
            </w:r>
          </w:p>
        </w:tc>
        <w:tc>
          <w:tcPr>
            <w:tcW w:w="2126" w:type="dxa"/>
            <w:vAlign w:val="center"/>
          </w:tcPr>
          <w:p w14:paraId="7577DA0C" w14:textId="77777777" w:rsidR="009F39EC" w:rsidRPr="0003391E" w:rsidRDefault="009F39EC" w:rsidP="009728AC">
            <w:pPr>
              <w:spacing w:after="0"/>
              <w:jc w:val="center"/>
              <w:rPr>
                <w:rFonts w:ascii="Arial" w:hAnsi="Arial" w:cs="Arial"/>
              </w:rPr>
            </w:pPr>
            <w:bookmarkStart w:id="12" w:name="_Hlk489846374"/>
            <w:r w:rsidRPr="0003391E">
              <w:rPr>
                <w:rFonts w:ascii="Arial" w:hAnsi="Arial" w:cs="Arial"/>
              </w:rPr>
              <w:t>La fabricare rasini ureoformaldehidice</w:t>
            </w:r>
            <w:r w:rsidRPr="0003391E">
              <w:rPr>
                <w:rFonts w:ascii="Arial" w:hAnsi="Arial" w:cs="Arial"/>
                <w:lang w:val="it-IT"/>
              </w:rPr>
              <w:t xml:space="preserve"> - regulator de pH in procesele de policondesare</w:t>
            </w:r>
            <w:bookmarkEnd w:id="12"/>
          </w:p>
        </w:tc>
        <w:tc>
          <w:tcPr>
            <w:tcW w:w="3494" w:type="dxa"/>
            <w:shd w:val="clear" w:color="auto" w:fill="auto"/>
          </w:tcPr>
          <w:p w14:paraId="11F4E696" w14:textId="77777777" w:rsidR="009F39EC" w:rsidRPr="0003391E" w:rsidRDefault="009F39EC" w:rsidP="009645F8">
            <w:pPr>
              <w:pStyle w:val="BodyText"/>
              <w:ind w:left="26"/>
              <w:jc w:val="both"/>
              <w:rPr>
                <w:rFonts w:ascii="Arial" w:hAnsi="Arial" w:cs="Arial"/>
                <w:bCs/>
                <w:lang w:val="it-IT"/>
              </w:rPr>
            </w:pPr>
            <w:r w:rsidRPr="0003391E">
              <w:rPr>
                <w:rFonts w:ascii="Arial" w:hAnsi="Arial" w:cs="Arial"/>
                <w:bCs/>
                <w:lang w:val="en-IE"/>
              </w:rPr>
              <w:t>Butoaie depozitate in magazie special amenajata</w:t>
            </w:r>
          </w:p>
        </w:tc>
        <w:tc>
          <w:tcPr>
            <w:tcW w:w="630" w:type="dxa"/>
            <w:shd w:val="clear" w:color="auto" w:fill="auto"/>
          </w:tcPr>
          <w:p w14:paraId="7B3ED571" w14:textId="77777777" w:rsidR="009F39EC" w:rsidRPr="0003391E" w:rsidRDefault="009F39EC" w:rsidP="009F39EC">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DC0457" w:rsidRPr="0003391E" w14:paraId="1F1F7D93" w14:textId="77777777" w:rsidTr="00DB2164">
        <w:trPr>
          <w:trHeight w:val="473"/>
        </w:trPr>
        <w:tc>
          <w:tcPr>
            <w:tcW w:w="1668" w:type="dxa"/>
            <w:tcBorders>
              <w:top w:val="single" w:sz="6" w:space="0" w:color="auto"/>
              <w:bottom w:val="single" w:sz="6" w:space="0" w:color="auto"/>
            </w:tcBorders>
            <w:shd w:val="clear" w:color="auto" w:fill="auto"/>
            <w:vAlign w:val="center"/>
          </w:tcPr>
          <w:p w14:paraId="7668DD91" w14:textId="77777777" w:rsidR="00DC0457" w:rsidRPr="0003391E" w:rsidRDefault="00DC0457" w:rsidP="009728AC">
            <w:pPr>
              <w:spacing w:after="0" w:line="240" w:lineRule="auto"/>
              <w:jc w:val="center"/>
              <w:rPr>
                <w:rFonts w:ascii="Arial" w:hAnsi="Arial" w:cs="Arial"/>
                <w:lang w:val="it-IT"/>
              </w:rPr>
            </w:pPr>
            <w:r w:rsidRPr="0003391E">
              <w:rPr>
                <w:rFonts w:ascii="Arial" w:hAnsi="Arial" w:cs="Arial"/>
                <w:lang w:val="it-IT"/>
              </w:rPr>
              <w:t>Melamina</w:t>
            </w:r>
          </w:p>
        </w:tc>
        <w:tc>
          <w:tcPr>
            <w:tcW w:w="1167" w:type="dxa"/>
            <w:vAlign w:val="center"/>
          </w:tcPr>
          <w:p w14:paraId="3008EC21" w14:textId="77777777" w:rsidR="00DC0457" w:rsidRPr="0003391E" w:rsidRDefault="006A308D" w:rsidP="00DC0457">
            <w:pPr>
              <w:spacing w:after="0" w:line="240" w:lineRule="auto"/>
              <w:jc w:val="center"/>
              <w:rPr>
                <w:rFonts w:ascii="Arial" w:hAnsi="Arial" w:cs="Arial"/>
              </w:rPr>
            </w:pPr>
            <w:r w:rsidRPr="0003391E">
              <w:rPr>
                <w:rFonts w:ascii="Arial" w:hAnsi="Arial" w:cs="Arial"/>
              </w:rPr>
              <w:t>11</w:t>
            </w:r>
          </w:p>
        </w:tc>
        <w:tc>
          <w:tcPr>
            <w:tcW w:w="1418" w:type="dxa"/>
            <w:vAlign w:val="center"/>
          </w:tcPr>
          <w:p w14:paraId="6157698E" w14:textId="77777777" w:rsidR="00DC0457" w:rsidRPr="0003391E" w:rsidRDefault="00DC0457" w:rsidP="009728AC">
            <w:pPr>
              <w:spacing w:after="0"/>
              <w:jc w:val="center"/>
              <w:rPr>
                <w:rFonts w:ascii="Arial" w:hAnsi="Arial" w:cs="Arial"/>
              </w:rPr>
            </w:pPr>
            <w:r w:rsidRPr="0003391E">
              <w:rPr>
                <w:rFonts w:ascii="Arial" w:hAnsi="Arial" w:cs="Arial"/>
              </w:rPr>
              <w:t>Substanta organica</w:t>
            </w:r>
          </w:p>
        </w:tc>
        <w:tc>
          <w:tcPr>
            <w:tcW w:w="2126" w:type="dxa"/>
            <w:vAlign w:val="center"/>
          </w:tcPr>
          <w:p w14:paraId="717955EF" w14:textId="77777777" w:rsidR="00DC0457" w:rsidRPr="0003391E" w:rsidRDefault="00DC0457" w:rsidP="009728AC">
            <w:pPr>
              <w:spacing w:after="0"/>
              <w:jc w:val="center"/>
              <w:rPr>
                <w:rFonts w:ascii="Arial" w:hAnsi="Arial" w:cs="Arial"/>
                <w:lang w:val="it-IT"/>
              </w:rPr>
            </w:pPr>
            <w:r w:rsidRPr="0003391E">
              <w:rPr>
                <w:rFonts w:ascii="Arial" w:hAnsi="Arial" w:cs="Arial"/>
                <w:lang w:val="it-IT"/>
              </w:rPr>
              <w:t>La fabricare rasini melaminice</w:t>
            </w:r>
          </w:p>
        </w:tc>
        <w:tc>
          <w:tcPr>
            <w:tcW w:w="3494" w:type="dxa"/>
            <w:shd w:val="clear" w:color="auto" w:fill="auto"/>
          </w:tcPr>
          <w:p w14:paraId="56E29A7F" w14:textId="77777777" w:rsidR="00DC0457" w:rsidRPr="0003391E" w:rsidRDefault="00DC0457" w:rsidP="009645F8">
            <w:pPr>
              <w:pStyle w:val="Default"/>
              <w:ind w:left="26"/>
              <w:jc w:val="both"/>
              <w:rPr>
                <w:rFonts w:ascii="Arial" w:hAnsi="Arial" w:cs="Arial"/>
                <w:color w:val="auto"/>
                <w:sz w:val="22"/>
                <w:szCs w:val="22"/>
                <w:lang w:val="it-IT"/>
              </w:rPr>
            </w:pPr>
            <w:r w:rsidRPr="0003391E">
              <w:rPr>
                <w:rFonts w:ascii="Arial" w:hAnsi="Arial" w:cs="Arial"/>
                <w:color w:val="auto"/>
                <w:sz w:val="22"/>
                <w:szCs w:val="22"/>
                <w:lang w:val="fr-FR"/>
              </w:rPr>
              <w:t>Saci PE si PP depozitati in magazie special amenajata</w:t>
            </w:r>
          </w:p>
        </w:tc>
        <w:tc>
          <w:tcPr>
            <w:tcW w:w="630" w:type="dxa"/>
            <w:shd w:val="clear" w:color="auto" w:fill="auto"/>
          </w:tcPr>
          <w:p w14:paraId="4E4DF0E6" w14:textId="77777777" w:rsidR="00DC0457" w:rsidRPr="0003391E" w:rsidRDefault="00DC0457" w:rsidP="00DC0457">
            <w:pPr>
              <w:spacing w:after="0" w:line="240" w:lineRule="auto"/>
              <w:jc w:val="both"/>
              <w:rPr>
                <w:rFonts w:ascii="Arial" w:eastAsia="Times New Roman" w:hAnsi="Arial" w:cs="Arial"/>
                <w:lang w:val="ro-RO"/>
              </w:rPr>
            </w:pPr>
            <w:r w:rsidRPr="0003391E">
              <w:rPr>
                <w:rFonts w:ascii="Arial" w:eastAsia="Times New Roman" w:hAnsi="Arial" w:cs="Arial"/>
                <w:lang w:val="ro-RO"/>
              </w:rPr>
              <w:t>NU</w:t>
            </w:r>
          </w:p>
        </w:tc>
      </w:tr>
      <w:tr w:rsidR="00DC0457" w:rsidRPr="0003391E" w14:paraId="0BD482C4" w14:textId="77777777" w:rsidTr="00DB2164">
        <w:trPr>
          <w:trHeight w:val="473"/>
        </w:trPr>
        <w:tc>
          <w:tcPr>
            <w:tcW w:w="1668" w:type="dxa"/>
            <w:tcBorders>
              <w:top w:val="single" w:sz="6" w:space="0" w:color="auto"/>
              <w:bottom w:val="single" w:sz="6" w:space="0" w:color="auto"/>
            </w:tcBorders>
            <w:shd w:val="clear" w:color="auto" w:fill="auto"/>
            <w:vAlign w:val="center"/>
          </w:tcPr>
          <w:p w14:paraId="162137F6" w14:textId="77777777" w:rsidR="00DC0457" w:rsidRPr="0003391E" w:rsidRDefault="00DC0457" w:rsidP="009728AC">
            <w:pPr>
              <w:pStyle w:val="BodyText"/>
              <w:spacing w:after="0" w:line="240" w:lineRule="auto"/>
              <w:jc w:val="center"/>
              <w:rPr>
                <w:rFonts w:ascii="Arial" w:hAnsi="Arial" w:cs="Arial"/>
                <w:bCs/>
                <w:lang w:val="it-IT"/>
              </w:rPr>
            </w:pPr>
            <w:r w:rsidRPr="0003391E">
              <w:rPr>
                <w:rFonts w:ascii="Arial" w:hAnsi="Arial" w:cs="Arial"/>
                <w:bCs/>
                <w:lang w:val="it-IT"/>
              </w:rPr>
              <w:t>Fenol</w:t>
            </w:r>
          </w:p>
        </w:tc>
        <w:tc>
          <w:tcPr>
            <w:tcW w:w="1167" w:type="dxa"/>
            <w:vAlign w:val="center"/>
          </w:tcPr>
          <w:p w14:paraId="136C9DC1" w14:textId="77777777" w:rsidR="00DC0457" w:rsidRPr="0003391E" w:rsidRDefault="006A308D" w:rsidP="00DC0457">
            <w:pPr>
              <w:spacing w:after="0" w:line="240" w:lineRule="auto"/>
              <w:jc w:val="center"/>
              <w:rPr>
                <w:rFonts w:ascii="Arial" w:hAnsi="Arial" w:cs="Arial"/>
              </w:rPr>
            </w:pPr>
            <w:r w:rsidRPr="0003391E">
              <w:rPr>
                <w:rFonts w:ascii="Arial" w:hAnsi="Arial" w:cs="Arial"/>
              </w:rPr>
              <w:t>12</w:t>
            </w:r>
          </w:p>
        </w:tc>
        <w:tc>
          <w:tcPr>
            <w:tcW w:w="1418" w:type="dxa"/>
            <w:vAlign w:val="center"/>
          </w:tcPr>
          <w:p w14:paraId="48ECB03B" w14:textId="77777777" w:rsidR="00DC0457" w:rsidRPr="0003391E" w:rsidRDefault="00DC0457" w:rsidP="009728AC">
            <w:pPr>
              <w:spacing w:after="0"/>
              <w:jc w:val="center"/>
              <w:rPr>
                <w:rFonts w:ascii="Arial" w:hAnsi="Arial" w:cs="Arial"/>
                <w:highlight w:val="yellow"/>
              </w:rPr>
            </w:pPr>
            <w:r w:rsidRPr="0003391E">
              <w:rPr>
                <w:rFonts w:ascii="Arial" w:hAnsi="Arial" w:cs="Arial"/>
              </w:rPr>
              <w:t>Substanta organica</w:t>
            </w:r>
          </w:p>
        </w:tc>
        <w:tc>
          <w:tcPr>
            <w:tcW w:w="2126" w:type="dxa"/>
            <w:vAlign w:val="center"/>
          </w:tcPr>
          <w:p w14:paraId="3B31AD56" w14:textId="77777777" w:rsidR="00DC0457" w:rsidRPr="0003391E" w:rsidRDefault="00DC0457" w:rsidP="009728AC">
            <w:pPr>
              <w:spacing w:after="0"/>
              <w:jc w:val="center"/>
              <w:rPr>
                <w:rFonts w:ascii="Arial" w:hAnsi="Arial" w:cs="Arial"/>
              </w:rPr>
            </w:pPr>
            <w:r w:rsidRPr="0003391E">
              <w:rPr>
                <w:rFonts w:ascii="Arial" w:hAnsi="Arial" w:cs="Arial"/>
              </w:rPr>
              <w:t>La fabricare rasini fenol-formaldehidice</w:t>
            </w:r>
          </w:p>
        </w:tc>
        <w:tc>
          <w:tcPr>
            <w:tcW w:w="3494" w:type="dxa"/>
            <w:shd w:val="clear" w:color="auto" w:fill="auto"/>
          </w:tcPr>
          <w:p w14:paraId="7BD39747" w14:textId="77777777" w:rsidR="00DC0457" w:rsidRPr="0003391E" w:rsidRDefault="00DC0457" w:rsidP="009645F8">
            <w:pPr>
              <w:spacing w:after="0"/>
              <w:jc w:val="both"/>
              <w:rPr>
                <w:rFonts w:ascii="Arial" w:hAnsi="Arial" w:cs="Arial"/>
                <w:b/>
                <w:bCs/>
                <w:lang w:val="ro-RO"/>
              </w:rPr>
            </w:pPr>
            <w:r w:rsidRPr="0003391E">
              <w:rPr>
                <w:rFonts w:ascii="Arial" w:hAnsi="Arial" w:cs="Arial"/>
              </w:rPr>
              <w:t xml:space="preserve">In </w:t>
            </w:r>
            <w:r w:rsidR="009645F8" w:rsidRPr="0003391E">
              <w:rPr>
                <w:rFonts w:ascii="Arial" w:hAnsi="Arial" w:cs="Arial"/>
              </w:rPr>
              <w:t xml:space="preserve">2 </w:t>
            </w:r>
            <w:r w:rsidRPr="0003391E">
              <w:rPr>
                <w:rFonts w:ascii="Arial" w:hAnsi="Arial" w:cs="Arial"/>
              </w:rPr>
              <w:t xml:space="preserve">rezervoare metalice ( 1 x 18 mc; </w:t>
            </w:r>
            <w:r w:rsidRPr="0003391E">
              <w:rPr>
                <w:rFonts w:ascii="Arial" w:hAnsi="Arial" w:cs="Arial"/>
                <w:bCs/>
                <w:lang w:val="ro-RO"/>
              </w:rPr>
              <w:t xml:space="preserve">1 x 30 mc) cu </w:t>
            </w:r>
            <w:r w:rsidRPr="0003391E">
              <w:rPr>
                <w:rFonts w:ascii="Arial" w:hAnsi="Arial" w:cs="Arial"/>
              </w:rPr>
              <w:t xml:space="preserve">indicator de nivel, cu izolatie termica, cu serpentina interioara pentru incalzire - temp. 50ºC situate in </w:t>
            </w:r>
            <w:r w:rsidRPr="0003391E">
              <w:rPr>
                <w:rFonts w:ascii="Arial" w:hAnsi="Arial" w:cs="Arial"/>
              </w:rPr>
              <w:lastRenderedPageBreak/>
              <w:t>aer liber in cuva de retentie cu basa de colectare. Un rezervor este utilizat pentru transvazare in caz de urgente</w:t>
            </w:r>
          </w:p>
        </w:tc>
        <w:tc>
          <w:tcPr>
            <w:tcW w:w="630" w:type="dxa"/>
            <w:shd w:val="clear" w:color="auto" w:fill="auto"/>
          </w:tcPr>
          <w:p w14:paraId="7F5F733A" w14:textId="77777777" w:rsidR="00DC0457" w:rsidRPr="0003391E" w:rsidRDefault="00A735F9" w:rsidP="00DC0457">
            <w:pPr>
              <w:spacing w:after="0" w:line="240" w:lineRule="auto"/>
              <w:jc w:val="both"/>
              <w:rPr>
                <w:rFonts w:ascii="Arial" w:eastAsia="Times New Roman" w:hAnsi="Arial" w:cs="Arial"/>
                <w:lang w:val="ro-RO"/>
              </w:rPr>
            </w:pPr>
            <w:r w:rsidRPr="0003391E">
              <w:rPr>
                <w:rFonts w:ascii="Arial" w:eastAsia="Times New Roman" w:hAnsi="Arial" w:cs="Arial"/>
                <w:lang w:val="ro-RO"/>
              </w:rPr>
              <w:lastRenderedPageBreak/>
              <w:t>DA</w:t>
            </w:r>
          </w:p>
        </w:tc>
      </w:tr>
      <w:tr w:rsidR="00DC0457" w:rsidRPr="0003391E" w14:paraId="5164A546" w14:textId="77777777" w:rsidTr="00DB2164">
        <w:trPr>
          <w:trHeight w:val="470"/>
        </w:trPr>
        <w:tc>
          <w:tcPr>
            <w:tcW w:w="1668" w:type="dxa"/>
            <w:tcBorders>
              <w:top w:val="single" w:sz="6" w:space="0" w:color="auto"/>
              <w:bottom w:val="single" w:sz="6" w:space="0" w:color="auto"/>
            </w:tcBorders>
            <w:shd w:val="clear" w:color="auto" w:fill="auto"/>
            <w:vAlign w:val="center"/>
          </w:tcPr>
          <w:p w14:paraId="72A95511" w14:textId="77777777" w:rsidR="00DC0457" w:rsidRPr="0003391E" w:rsidRDefault="00DC0457" w:rsidP="009728AC">
            <w:pPr>
              <w:pStyle w:val="BodyText"/>
              <w:spacing w:after="0" w:line="240" w:lineRule="auto"/>
              <w:jc w:val="center"/>
              <w:rPr>
                <w:rFonts w:ascii="Arial" w:hAnsi="Arial" w:cs="Arial"/>
                <w:bCs/>
                <w:lang w:val="it-IT"/>
              </w:rPr>
            </w:pPr>
            <w:r w:rsidRPr="0003391E">
              <w:rPr>
                <w:rFonts w:ascii="Arial" w:hAnsi="Arial" w:cs="Arial"/>
                <w:bCs/>
                <w:lang w:val="it-IT"/>
              </w:rPr>
              <w:t>Clorura de amoniu</w:t>
            </w:r>
          </w:p>
        </w:tc>
        <w:tc>
          <w:tcPr>
            <w:tcW w:w="1167" w:type="dxa"/>
            <w:vAlign w:val="center"/>
          </w:tcPr>
          <w:p w14:paraId="65317265" w14:textId="77777777" w:rsidR="00DC0457" w:rsidRPr="0003391E" w:rsidRDefault="006A308D" w:rsidP="00DC0457">
            <w:pPr>
              <w:spacing w:after="0" w:line="240" w:lineRule="auto"/>
              <w:jc w:val="center"/>
              <w:rPr>
                <w:rFonts w:ascii="Arial" w:hAnsi="Arial" w:cs="Arial"/>
              </w:rPr>
            </w:pPr>
            <w:r w:rsidRPr="0003391E">
              <w:rPr>
                <w:rFonts w:ascii="Arial" w:hAnsi="Arial" w:cs="Arial"/>
              </w:rPr>
              <w:t>228</w:t>
            </w:r>
          </w:p>
        </w:tc>
        <w:tc>
          <w:tcPr>
            <w:tcW w:w="1418" w:type="dxa"/>
            <w:vAlign w:val="center"/>
          </w:tcPr>
          <w:p w14:paraId="34FE8B65" w14:textId="77777777" w:rsidR="00DC0457" w:rsidRPr="0003391E" w:rsidRDefault="00DC0457" w:rsidP="009728AC">
            <w:pPr>
              <w:spacing w:after="0"/>
              <w:jc w:val="center"/>
              <w:rPr>
                <w:rFonts w:ascii="Arial" w:hAnsi="Arial" w:cs="Arial"/>
                <w:highlight w:val="yellow"/>
                <w:lang w:val="it-IT"/>
              </w:rPr>
            </w:pPr>
            <w:r w:rsidRPr="0003391E">
              <w:rPr>
                <w:rFonts w:ascii="Arial" w:hAnsi="Arial" w:cs="Arial"/>
              </w:rPr>
              <w:t>Substanta anorganica</w:t>
            </w:r>
          </w:p>
        </w:tc>
        <w:tc>
          <w:tcPr>
            <w:tcW w:w="2126" w:type="dxa"/>
            <w:vAlign w:val="center"/>
          </w:tcPr>
          <w:p w14:paraId="24368174" w14:textId="77777777" w:rsidR="00DC0457" w:rsidRPr="0003391E" w:rsidRDefault="00DC0457" w:rsidP="009728AC">
            <w:pPr>
              <w:spacing w:after="0"/>
              <w:jc w:val="center"/>
              <w:rPr>
                <w:rFonts w:ascii="Arial" w:hAnsi="Arial" w:cs="Arial"/>
                <w:lang w:val="it-IT"/>
              </w:rPr>
            </w:pPr>
            <w:r w:rsidRPr="0003391E">
              <w:rPr>
                <w:rFonts w:ascii="Arial" w:hAnsi="Arial" w:cs="Arial"/>
                <w:lang w:val="it-IT"/>
              </w:rPr>
              <w:t>La fabricare intaritorilor</w:t>
            </w:r>
          </w:p>
        </w:tc>
        <w:tc>
          <w:tcPr>
            <w:tcW w:w="3494" w:type="dxa"/>
            <w:shd w:val="clear" w:color="auto" w:fill="auto"/>
          </w:tcPr>
          <w:p w14:paraId="5A10F7DC" w14:textId="77777777" w:rsidR="00DC0457" w:rsidRPr="0003391E" w:rsidRDefault="00DC0457" w:rsidP="009645F8">
            <w:pPr>
              <w:spacing w:after="0"/>
              <w:ind w:left="26"/>
              <w:jc w:val="both"/>
              <w:rPr>
                <w:rFonts w:ascii="Arial" w:hAnsi="Arial" w:cs="Arial"/>
              </w:rPr>
            </w:pPr>
            <w:r w:rsidRPr="0003391E">
              <w:rPr>
                <w:rFonts w:ascii="Arial" w:hAnsi="Arial" w:cs="Arial"/>
                <w:bCs/>
                <w:lang w:val="it-IT"/>
              </w:rPr>
              <w:t>Saci PE depozitati in magazie special amenajata</w:t>
            </w:r>
          </w:p>
        </w:tc>
        <w:tc>
          <w:tcPr>
            <w:tcW w:w="630" w:type="dxa"/>
            <w:shd w:val="clear" w:color="auto" w:fill="auto"/>
          </w:tcPr>
          <w:p w14:paraId="5801A004" w14:textId="77777777" w:rsidR="00DC0457" w:rsidRPr="0003391E" w:rsidRDefault="00DC0457" w:rsidP="00DC0457">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DC0457" w:rsidRPr="0003391E" w14:paraId="1B48FD67" w14:textId="77777777" w:rsidTr="00DB2164">
        <w:trPr>
          <w:trHeight w:val="473"/>
        </w:trPr>
        <w:tc>
          <w:tcPr>
            <w:tcW w:w="1668" w:type="dxa"/>
            <w:tcBorders>
              <w:top w:val="single" w:sz="6" w:space="0" w:color="auto"/>
              <w:bottom w:val="single" w:sz="6" w:space="0" w:color="auto"/>
            </w:tcBorders>
            <w:shd w:val="clear" w:color="auto" w:fill="auto"/>
            <w:vAlign w:val="center"/>
          </w:tcPr>
          <w:p w14:paraId="1D2556E2" w14:textId="77777777" w:rsidR="00DC0457" w:rsidRPr="0003391E" w:rsidRDefault="00DC0457" w:rsidP="009728AC">
            <w:pPr>
              <w:pStyle w:val="BodyText"/>
              <w:spacing w:after="0" w:line="240" w:lineRule="auto"/>
              <w:jc w:val="center"/>
              <w:rPr>
                <w:rFonts w:ascii="Arial" w:hAnsi="Arial" w:cs="Arial"/>
                <w:bCs/>
                <w:lang w:val="it-IT"/>
              </w:rPr>
            </w:pPr>
            <w:r w:rsidRPr="0003391E">
              <w:rPr>
                <w:rFonts w:ascii="Arial" w:hAnsi="Arial" w:cs="Arial"/>
                <w:bCs/>
                <w:lang w:val="it-IT"/>
              </w:rPr>
              <w:t>Hexametilen-tetramina</w:t>
            </w:r>
          </w:p>
        </w:tc>
        <w:tc>
          <w:tcPr>
            <w:tcW w:w="1167" w:type="dxa"/>
            <w:vAlign w:val="center"/>
          </w:tcPr>
          <w:p w14:paraId="3C82D785" w14:textId="77777777" w:rsidR="00DC0457" w:rsidRPr="0003391E" w:rsidRDefault="006A308D" w:rsidP="00DC0457">
            <w:pPr>
              <w:spacing w:after="0" w:line="240" w:lineRule="auto"/>
              <w:jc w:val="center"/>
              <w:rPr>
                <w:rFonts w:ascii="Arial" w:hAnsi="Arial" w:cs="Arial"/>
              </w:rPr>
            </w:pPr>
            <w:r w:rsidRPr="0003391E">
              <w:rPr>
                <w:rFonts w:ascii="Arial" w:hAnsi="Arial" w:cs="Arial"/>
              </w:rPr>
              <w:t>13</w:t>
            </w:r>
          </w:p>
        </w:tc>
        <w:tc>
          <w:tcPr>
            <w:tcW w:w="1418" w:type="dxa"/>
            <w:vAlign w:val="center"/>
          </w:tcPr>
          <w:p w14:paraId="0292E4BC" w14:textId="77777777" w:rsidR="00DC0457" w:rsidRPr="0003391E" w:rsidRDefault="00DC0457" w:rsidP="009728AC">
            <w:pPr>
              <w:spacing w:after="0"/>
              <w:jc w:val="center"/>
              <w:rPr>
                <w:rFonts w:ascii="Arial" w:hAnsi="Arial" w:cs="Arial"/>
                <w:highlight w:val="yellow"/>
              </w:rPr>
            </w:pPr>
            <w:r w:rsidRPr="0003391E">
              <w:rPr>
                <w:rFonts w:ascii="Arial" w:hAnsi="Arial" w:cs="Arial"/>
              </w:rPr>
              <w:t>Substanta anorganica</w:t>
            </w:r>
          </w:p>
        </w:tc>
        <w:tc>
          <w:tcPr>
            <w:tcW w:w="2126" w:type="dxa"/>
            <w:vAlign w:val="center"/>
          </w:tcPr>
          <w:p w14:paraId="585DA47C" w14:textId="77777777" w:rsidR="00DC0457" w:rsidRPr="0003391E" w:rsidRDefault="00DC0457" w:rsidP="009728AC">
            <w:pPr>
              <w:spacing w:after="0"/>
              <w:jc w:val="center"/>
              <w:rPr>
                <w:rFonts w:ascii="Arial" w:hAnsi="Arial" w:cs="Arial"/>
              </w:rPr>
            </w:pPr>
            <w:r w:rsidRPr="0003391E">
              <w:rPr>
                <w:rFonts w:ascii="Arial" w:hAnsi="Arial" w:cs="Arial"/>
                <w:lang w:val="it-IT"/>
              </w:rPr>
              <w:t>La fabricare intaritorilor</w:t>
            </w:r>
          </w:p>
        </w:tc>
        <w:tc>
          <w:tcPr>
            <w:tcW w:w="3494" w:type="dxa"/>
            <w:shd w:val="clear" w:color="auto" w:fill="auto"/>
          </w:tcPr>
          <w:p w14:paraId="1B7C1EFD" w14:textId="77777777" w:rsidR="00DC0457" w:rsidRPr="0003391E" w:rsidRDefault="00DC0457" w:rsidP="009645F8">
            <w:pPr>
              <w:spacing w:after="0"/>
              <w:ind w:left="26"/>
              <w:jc w:val="both"/>
              <w:rPr>
                <w:rFonts w:ascii="Arial" w:hAnsi="Arial" w:cs="Arial"/>
              </w:rPr>
            </w:pPr>
            <w:r w:rsidRPr="0003391E">
              <w:rPr>
                <w:rFonts w:ascii="Arial" w:hAnsi="Arial" w:cs="Arial"/>
                <w:bCs/>
                <w:lang w:val="fr-FR"/>
              </w:rPr>
              <w:t>Saci PE depozitati in magazie special amenajata</w:t>
            </w:r>
          </w:p>
        </w:tc>
        <w:tc>
          <w:tcPr>
            <w:tcW w:w="630" w:type="dxa"/>
            <w:shd w:val="clear" w:color="auto" w:fill="auto"/>
          </w:tcPr>
          <w:p w14:paraId="03BD96A5" w14:textId="77777777" w:rsidR="00DC0457" w:rsidRPr="0003391E" w:rsidRDefault="00DC0457" w:rsidP="00DC0457">
            <w:pPr>
              <w:spacing w:after="0" w:line="240" w:lineRule="auto"/>
              <w:jc w:val="both"/>
              <w:rPr>
                <w:rFonts w:ascii="Arial" w:eastAsia="Times New Roman" w:hAnsi="Arial" w:cs="Arial"/>
                <w:lang w:val="ro-RO"/>
              </w:rPr>
            </w:pPr>
            <w:r w:rsidRPr="0003391E">
              <w:rPr>
                <w:rFonts w:ascii="Arial" w:eastAsia="Times New Roman" w:hAnsi="Arial" w:cs="Arial"/>
                <w:lang w:val="ro-RO"/>
              </w:rPr>
              <w:t>DA</w:t>
            </w:r>
          </w:p>
        </w:tc>
      </w:tr>
      <w:tr w:rsidR="009645F8" w:rsidRPr="0003391E" w14:paraId="35BBA8A5" w14:textId="77777777" w:rsidTr="00DB2164">
        <w:trPr>
          <w:trHeight w:val="473"/>
        </w:trPr>
        <w:tc>
          <w:tcPr>
            <w:tcW w:w="10503" w:type="dxa"/>
            <w:gridSpan w:val="6"/>
            <w:tcBorders>
              <w:top w:val="single" w:sz="6" w:space="0" w:color="auto"/>
              <w:bottom w:val="single" w:sz="6" w:space="0" w:color="auto"/>
            </w:tcBorders>
            <w:shd w:val="clear" w:color="auto" w:fill="auto"/>
            <w:vAlign w:val="center"/>
          </w:tcPr>
          <w:p w14:paraId="5A2E1A81" w14:textId="77777777" w:rsidR="009645F8" w:rsidRPr="0003391E" w:rsidRDefault="009645F8" w:rsidP="009645F8">
            <w:pPr>
              <w:spacing w:after="0" w:line="240" w:lineRule="auto"/>
              <w:jc w:val="both"/>
              <w:rPr>
                <w:rFonts w:ascii="Arial" w:hAnsi="Arial" w:cs="Arial"/>
                <w:b/>
                <w:lang w:val="ro-RO"/>
              </w:rPr>
            </w:pPr>
            <w:r w:rsidRPr="0003391E">
              <w:rPr>
                <w:rFonts w:ascii="Arial" w:hAnsi="Arial" w:cs="Arial"/>
                <w:b/>
                <w:lang w:val="ro-RO"/>
              </w:rPr>
              <w:t xml:space="preserve">Materii prime auxiliare – alte procese </w:t>
            </w:r>
          </w:p>
        </w:tc>
      </w:tr>
      <w:tr w:rsidR="009645F8" w:rsidRPr="0003391E" w14:paraId="28FA1744" w14:textId="77777777" w:rsidTr="00DB2164">
        <w:trPr>
          <w:trHeight w:val="473"/>
        </w:trPr>
        <w:tc>
          <w:tcPr>
            <w:tcW w:w="1668" w:type="dxa"/>
            <w:tcBorders>
              <w:top w:val="single" w:sz="6" w:space="0" w:color="auto"/>
              <w:bottom w:val="single" w:sz="6" w:space="0" w:color="auto"/>
            </w:tcBorders>
            <w:shd w:val="clear" w:color="auto" w:fill="auto"/>
            <w:vAlign w:val="center"/>
          </w:tcPr>
          <w:p w14:paraId="7B419D5A" w14:textId="77777777" w:rsidR="009645F8" w:rsidRPr="0003391E" w:rsidRDefault="009645F8" w:rsidP="009728AC">
            <w:pPr>
              <w:spacing w:after="0" w:line="240" w:lineRule="auto"/>
              <w:jc w:val="center"/>
              <w:rPr>
                <w:rFonts w:ascii="Arial" w:hAnsi="Arial" w:cs="Arial"/>
              </w:rPr>
            </w:pPr>
            <w:r w:rsidRPr="0003391E">
              <w:rPr>
                <w:rFonts w:ascii="Arial" w:hAnsi="Arial" w:cs="Arial"/>
              </w:rPr>
              <w:t>KATALCO</w:t>
            </w:r>
          </w:p>
          <w:p w14:paraId="1F3E769D"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JM 32-5</w:t>
            </w:r>
          </w:p>
        </w:tc>
        <w:tc>
          <w:tcPr>
            <w:tcW w:w="1167" w:type="dxa"/>
            <w:vAlign w:val="center"/>
          </w:tcPr>
          <w:p w14:paraId="3A5934AF" w14:textId="77777777" w:rsidR="009645F8" w:rsidRPr="0003391E" w:rsidRDefault="006A308D" w:rsidP="009728AC">
            <w:pPr>
              <w:spacing w:after="0" w:line="240" w:lineRule="auto"/>
              <w:jc w:val="center"/>
              <w:rPr>
                <w:rFonts w:ascii="Arial" w:hAnsi="Arial" w:cs="Arial"/>
              </w:rPr>
            </w:pPr>
            <w:r w:rsidRPr="0003391E">
              <w:rPr>
                <w:rFonts w:ascii="Arial" w:hAnsi="Arial" w:cs="Arial"/>
              </w:rPr>
              <w:t>-</w:t>
            </w:r>
          </w:p>
        </w:tc>
        <w:tc>
          <w:tcPr>
            <w:tcW w:w="1418" w:type="dxa"/>
            <w:vAlign w:val="center"/>
          </w:tcPr>
          <w:p w14:paraId="0B46FAA4" w14:textId="77777777" w:rsidR="009645F8" w:rsidRPr="0003391E" w:rsidRDefault="009645F8" w:rsidP="009728AC">
            <w:pPr>
              <w:spacing w:after="0" w:line="240" w:lineRule="auto"/>
              <w:jc w:val="center"/>
              <w:rPr>
                <w:rFonts w:ascii="Arial" w:hAnsi="Arial" w:cs="Arial"/>
              </w:rPr>
            </w:pPr>
            <w:r w:rsidRPr="0003391E">
              <w:rPr>
                <w:rFonts w:ascii="Arial" w:hAnsi="Arial" w:cs="Arial"/>
              </w:rPr>
              <w:t>Amestec,</w:t>
            </w:r>
          </w:p>
          <w:p w14:paraId="3D0A099F" w14:textId="77777777" w:rsidR="009645F8" w:rsidRPr="0003391E" w:rsidRDefault="009645F8" w:rsidP="009728AC">
            <w:pPr>
              <w:spacing w:after="0" w:line="240" w:lineRule="auto"/>
              <w:jc w:val="center"/>
              <w:rPr>
                <w:rFonts w:ascii="Arial" w:hAnsi="Arial" w:cs="Arial"/>
              </w:rPr>
            </w:pPr>
            <w:r w:rsidRPr="0003391E">
              <w:rPr>
                <w:rFonts w:ascii="Arial" w:hAnsi="Arial" w:cs="Arial"/>
              </w:rPr>
              <w:t xml:space="preserve">contine </w:t>
            </w:r>
            <w:r w:rsidR="009728AC" w:rsidRPr="0003391E">
              <w:rPr>
                <w:rFonts w:ascii="Arial" w:hAnsi="Arial" w:cs="Arial"/>
              </w:rPr>
              <w:t>ZnO</w:t>
            </w:r>
            <w:r w:rsidRPr="0003391E">
              <w:rPr>
                <w:rFonts w:ascii="Arial" w:hAnsi="Arial" w:cs="Arial"/>
              </w:rPr>
              <w:t xml:space="preserve"> in procent </w:t>
            </w:r>
            <w:r w:rsidR="009728AC" w:rsidRPr="0003391E">
              <w:rPr>
                <w:rFonts w:ascii="Arial" w:hAnsi="Arial" w:cs="Arial"/>
              </w:rPr>
              <w:t>≥</w:t>
            </w:r>
            <w:r w:rsidRPr="0003391E">
              <w:rPr>
                <w:rFonts w:ascii="Arial" w:hAnsi="Arial" w:cs="Arial"/>
              </w:rPr>
              <w:t>90%, anorganic</w:t>
            </w:r>
          </w:p>
        </w:tc>
        <w:tc>
          <w:tcPr>
            <w:tcW w:w="2126" w:type="dxa"/>
            <w:vAlign w:val="center"/>
          </w:tcPr>
          <w:p w14:paraId="451FDA66"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Catalizator desulfurare</w:t>
            </w:r>
          </w:p>
        </w:tc>
        <w:tc>
          <w:tcPr>
            <w:tcW w:w="3494" w:type="dxa"/>
            <w:shd w:val="clear" w:color="auto" w:fill="auto"/>
            <w:vAlign w:val="center"/>
          </w:tcPr>
          <w:p w14:paraId="720A5963"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it-IT"/>
              </w:rPr>
              <w:t>In 2 desulfuratoare V 103 A si B</w:t>
            </w:r>
            <w:r w:rsidRPr="0003391E">
              <w:rPr>
                <w:rFonts w:ascii="Arial" w:hAnsi="Arial" w:cs="Arial"/>
                <w:bCs/>
                <w:color w:val="auto"/>
                <w:sz w:val="22"/>
                <w:szCs w:val="22"/>
                <w:lang w:val="it-IT"/>
              </w:rPr>
              <w:t>,</w:t>
            </w:r>
            <w:r w:rsidRPr="0003391E">
              <w:rPr>
                <w:rFonts w:ascii="Arial" w:hAnsi="Arial" w:cs="Arial"/>
                <w:color w:val="auto"/>
                <w:sz w:val="22"/>
                <w:szCs w:val="22"/>
                <w:lang w:val="it-IT"/>
              </w:rPr>
              <w:t xml:space="preserve"> umplute cu catalizator pe baza de ZnO de 10 mc, in instalatia Metanol IV.</w:t>
            </w:r>
          </w:p>
        </w:tc>
        <w:tc>
          <w:tcPr>
            <w:tcW w:w="630" w:type="dxa"/>
            <w:shd w:val="clear" w:color="auto" w:fill="auto"/>
            <w:vAlign w:val="center"/>
          </w:tcPr>
          <w:p w14:paraId="12141F1B"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4BCC06DD" w14:textId="77777777" w:rsidTr="00DB2164">
        <w:trPr>
          <w:trHeight w:val="473"/>
        </w:trPr>
        <w:tc>
          <w:tcPr>
            <w:tcW w:w="1668" w:type="dxa"/>
            <w:tcBorders>
              <w:top w:val="single" w:sz="6" w:space="0" w:color="auto"/>
              <w:bottom w:val="single" w:sz="6" w:space="0" w:color="auto"/>
            </w:tcBorders>
            <w:shd w:val="clear" w:color="auto" w:fill="auto"/>
            <w:vAlign w:val="center"/>
          </w:tcPr>
          <w:p w14:paraId="1D5B57FC" w14:textId="77777777" w:rsidR="009645F8" w:rsidRPr="0003391E" w:rsidRDefault="009645F8" w:rsidP="009728AC">
            <w:pPr>
              <w:spacing w:after="0" w:line="240" w:lineRule="auto"/>
              <w:jc w:val="center"/>
              <w:rPr>
                <w:rFonts w:ascii="Arial" w:hAnsi="Arial" w:cs="Arial"/>
              </w:rPr>
            </w:pPr>
            <w:r w:rsidRPr="0003391E">
              <w:rPr>
                <w:rFonts w:ascii="Arial" w:hAnsi="Arial" w:cs="Arial"/>
              </w:rPr>
              <w:t>Catalizator de argint</w:t>
            </w:r>
          </w:p>
        </w:tc>
        <w:tc>
          <w:tcPr>
            <w:tcW w:w="1167" w:type="dxa"/>
            <w:vAlign w:val="center"/>
          </w:tcPr>
          <w:p w14:paraId="544B0E93" w14:textId="77777777" w:rsidR="009645F8" w:rsidRPr="0003391E" w:rsidRDefault="006A308D" w:rsidP="009728AC">
            <w:pPr>
              <w:spacing w:after="0" w:line="240" w:lineRule="auto"/>
              <w:jc w:val="center"/>
              <w:rPr>
                <w:rFonts w:ascii="Arial" w:hAnsi="Arial" w:cs="Arial"/>
              </w:rPr>
            </w:pPr>
            <w:r w:rsidRPr="0003391E">
              <w:rPr>
                <w:rFonts w:ascii="Arial" w:hAnsi="Arial" w:cs="Arial"/>
              </w:rPr>
              <w:t>-</w:t>
            </w:r>
          </w:p>
        </w:tc>
        <w:tc>
          <w:tcPr>
            <w:tcW w:w="1418" w:type="dxa"/>
            <w:vAlign w:val="center"/>
          </w:tcPr>
          <w:p w14:paraId="5E7B07CD" w14:textId="77777777" w:rsidR="009645F8" w:rsidRPr="0003391E" w:rsidRDefault="00302E17" w:rsidP="009728AC">
            <w:pPr>
              <w:spacing w:after="0" w:line="240" w:lineRule="auto"/>
              <w:jc w:val="center"/>
              <w:rPr>
                <w:rFonts w:ascii="Arial" w:hAnsi="Arial" w:cs="Arial"/>
              </w:rPr>
            </w:pPr>
            <w:r w:rsidRPr="0003391E">
              <w:rPr>
                <w:rFonts w:ascii="Arial" w:hAnsi="Arial" w:cs="Arial"/>
              </w:rPr>
              <w:t>Substanta anorganica</w:t>
            </w:r>
          </w:p>
        </w:tc>
        <w:tc>
          <w:tcPr>
            <w:tcW w:w="2126" w:type="dxa"/>
            <w:vAlign w:val="center"/>
          </w:tcPr>
          <w:p w14:paraId="30E71A9E" w14:textId="77777777" w:rsidR="009645F8" w:rsidRPr="0003391E" w:rsidRDefault="00302E17" w:rsidP="009728AC">
            <w:pPr>
              <w:spacing w:after="0" w:line="240" w:lineRule="auto"/>
              <w:jc w:val="center"/>
              <w:rPr>
                <w:rFonts w:ascii="Arial" w:hAnsi="Arial" w:cs="Arial"/>
                <w:lang w:val="it-IT"/>
              </w:rPr>
            </w:pPr>
            <w:r w:rsidRPr="0003391E">
              <w:rPr>
                <w:rFonts w:ascii="Arial" w:hAnsi="Arial" w:cs="Arial"/>
                <w:lang w:val="it-IT"/>
              </w:rPr>
              <w:t>La fabricare formaldehida</w:t>
            </w:r>
          </w:p>
        </w:tc>
        <w:tc>
          <w:tcPr>
            <w:tcW w:w="3494" w:type="dxa"/>
            <w:shd w:val="clear" w:color="auto" w:fill="auto"/>
            <w:vAlign w:val="center"/>
          </w:tcPr>
          <w:p w14:paraId="2CF4DC64" w14:textId="77777777" w:rsidR="009645F8" w:rsidRPr="0003391E" w:rsidRDefault="00302E17" w:rsidP="009728AC">
            <w:pPr>
              <w:pStyle w:val="Default"/>
              <w:ind w:left="26"/>
              <w:rPr>
                <w:rFonts w:ascii="Arial" w:hAnsi="Arial" w:cs="Arial"/>
                <w:color w:val="auto"/>
                <w:sz w:val="22"/>
                <w:szCs w:val="22"/>
                <w:highlight w:val="green"/>
                <w:lang w:val="it-IT"/>
              </w:rPr>
            </w:pPr>
            <w:r w:rsidRPr="0003391E">
              <w:rPr>
                <w:rFonts w:ascii="Arial" w:hAnsi="Arial" w:cs="Arial"/>
                <w:bCs/>
                <w:color w:val="auto"/>
                <w:sz w:val="22"/>
                <w:szCs w:val="22"/>
                <w:lang w:val="fr-FR"/>
              </w:rPr>
              <w:t>Saci hartie si PE depozitati in magazie special amenajata</w:t>
            </w:r>
          </w:p>
        </w:tc>
        <w:tc>
          <w:tcPr>
            <w:tcW w:w="630" w:type="dxa"/>
            <w:shd w:val="clear" w:color="auto" w:fill="auto"/>
            <w:vAlign w:val="center"/>
          </w:tcPr>
          <w:p w14:paraId="48B7BC9F" w14:textId="2DA2BA0A" w:rsidR="009645F8" w:rsidRPr="0003652A" w:rsidRDefault="0020567B" w:rsidP="009728AC">
            <w:pPr>
              <w:spacing w:after="0" w:line="240" w:lineRule="auto"/>
              <w:rPr>
                <w:rFonts w:ascii="Arial" w:eastAsia="Times New Roman" w:hAnsi="Arial" w:cs="Arial"/>
                <w:lang w:val="ro-RO"/>
              </w:rPr>
            </w:pPr>
            <w:r w:rsidRPr="0003652A">
              <w:rPr>
                <w:rFonts w:ascii="Arial" w:eastAsia="Times New Roman" w:hAnsi="Arial" w:cs="Arial"/>
                <w:lang w:val="ro-RO"/>
              </w:rPr>
              <w:t>NU</w:t>
            </w:r>
          </w:p>
        </w:tc>
      </w:tr>
      <w:tr w:rsidR="00F513DF" w:rsidRPr="0003391E" w14:paraId="7116BB5E" w14:textId="77777777" w:rsidTr="00DB2164">
        <w:trPr>
          <w:trHeight w:val="473"/>
        </w:trPr>
        <w:tc>
          <w:tcPr>
            <w:tcW w:w="1668" w:type="dxa"/>
            <w:tcBorders>
              <w:top w:val="single" w:sz="6" w:space="0" w:color="auto"/>
              <w:bottom w:val="single" w:sz="6" w:space="0" w:color="auto"/>
            </w:tcBorders>
            <w:shd w:val="clear" w:color="auto" w:fill="auto"/>
            <w:vAlign w:val="center"/>
          </w:tcPr>
          <w:p w14:paraId="6D3023B9" w14:textId="77777777" w:rsidR="00F513DF" w:rsidRPr="0003391E" w:rsidRDefault="00F513DF" w:rsidP="009728AC">
            <w:pPr>
              <w:spacing w:after="0" w:line="240" w:lineRule="auto"/>
              <w:jc w:val="center"/>
              <w:rPr>
                <w:rFonts w:ascii="Arial" w:hAnsi="Arial" w:cs="Arial"/>
              </w:rPr>
            </w:pPr>
            <w:r w:rsidRPr="0003391E">
              <w:rPr>
                <w:rFonts w:ascii="Arial" w:hAnsi="Arial" w:cs="Arial"/>
              </w:rPr>
              <w:t>Schimbatori de ioni</w:t>
            </w:r>
          </w:p>
        </w:tc>
        <w:tc>
          <w:tcPr>
            <w:tcW w:w="1167" w:type="dxa"/>
            <w:vAlign w:val="center"/>
          </w:tcPr>
          <w:p w14:paraId="6AD76F6F" w14:textId="77777777" w:rsidR="00F513DF" w:rsidRPr="0003391E" w:rsidRDefault="006A308D" w:rsidP="009728AC">
            <w:pPr>
              <w:spacing w:after="0" w:line="240" w:lineRule="auto"/>
              <w:jc w:val="center"/>
              <w:rPr>
                <w:rFonts w:ascii="Arial" w:hAnsi="Arial" w:cs="Arial"/>
              </w:rPr>
            </w:pPr>
            <w:r w:rsidRPr="0003391E">
              <w:rPr>
                <w:rFonts w:ascii="Arial" w:hAnsi="Arial" w:cs="Arial"/>
              </w:rPr>
              <w:t>-</w:t>
            </w:r>
          </w:p>
        </w:tc>
        <w:tc>
          <w:tcPr>
            <w:tcW w:w="1418" w:type="dxa"/>
            <w:vAlign w:val="center"/>
          </w:tcPr>
          <w:p w14:paraId="65DADFA5" w14:textId="77777777" w:rsidR="00F513DF" w:rsidRPr="0003391E" w:rsidRDefault="00F513DF" w:rsidP="009728AC">
            <w:pPr>
              <w:spacing w:after="0" w:line="240" w:lineRule="auto"/>
              <w:jc w:val="center"/>
              <w:rPr>
                <w:rFonts w:ascii="Arial" w:hAnsi="Arial" w:cs="Arial"/>
              </w:rPr>
            </w:pPr>
            <w:r w:rsidRPr="0003391E">
              <w:rPr>
                <w:rFonts w:ascii="Arial" w:hAnsi="Arial" w:cs="Arial"/>
              </w:rPr>
              <w:t>Substanta organica</w:t>
            </w:r>
          </w:p>
        </w:tc>
        <w:tc>
          <w:tcPr>
            <w:tcW w:w="2126" w:type="dxa"/>
            <w:vAlign w:val="center"/>
          </w:tcPr>
          <w:p w14:paraId="18C2B38E" w14:textId="77777777" w:rsidR="00F513DF" w:rsidRPr="0003391E" w:rsidRDefault="00F513DF" w:rsidP="009728AC">
            <w:pPr>
              <w:spacing w:after="0" w:line="240" w:lineRule="auto"/>
              <w:jc w:val="center"/>
              <w:rPr>
                <w:rFonts w:ascii="Arial" w:hAnsi="Arial" w:cs="Arial"/>
                <w:lang w:val="it-IT"/>
              </w:rPr>
            </w:pPr>
            <w:r w:rsidRPr="0003391E">
              <w:rPr>
                <w:rFonts w:ascii="Arial" w:hAnsi="Arial" w:cs="Arial"/>
                <w:lang w:val="it-IT"/>
              </w:rPr>
              <w:t>Demineralizarea apei</w:t>
            </w:r>
          </w:p>
        </w:tc>
        <w:tc>
          <w:tcPr>
            <w:tcW w:w="3494" w:type="dxa"/>
            <w:shd w:val="clear" w:color="auto" w:fill="auto"/>
            <w:vAlign w:val="center"/>
          </w:tcPr>
          <w:p w14:paraId="006F16AC" w14:textId="77777777" w:rsidR="00F513DF" w:rsidRPr="0003391E" w:rsidRDefault="00F513DF" w:rsidP="009728AC">
            <w:pPr>
              <w:pStyle w:val="Default"/>
              <w:ind w:left="26"/>
              <w:rPr>
                <w:rFonts w:ascii="Arial" w:hAnsi="Arial" w:cs="Arial"/>
                <w:bCs/>
                <w:color w:val="auto"/>
                <w:sz w:val="22"/>
                <w:szCs w:val="22"/>
                <w:lang w:val="fr-FR"/>
              </w:rPr>
            </w:pPr>
            <w:r w:rsidRPr="0003391E">
              <w:rPr>
                <w:rFonts w:ascii="Arial" w:hAnsi="Arial" w:cs="Arial"/>
                <w:color w:val="auto"/>
                <w:sz w:val="22"/>
                <w:szCs w:val="22"/>
                <w:lang w:val="fr-FR"/>
              </w:rPr>
              <w:t>In filtrele din statiile de demineralizare</w:t>
            </w:r>
          </w:p>
        </w:tc>
        <w:tc>
          <w:tcPr>
            <w:tcW w:w="630" w:type="dxa"/>
            <w:shd w:val="clear" w:color="auto" w:fill="auto"/>
            <w:vAlign w:val="center"/>
          </w:tcPr>
          <w:p w14:paraId="40C56DEC" w14:textId="7E8E215C" w:rsidR="00F513DF" w:rsidRPr="0003652A" w:rsidRDefault="0020567B" w:rsidP="009728AC">
            <w:pPr>
              <w:spacing w:after="0" w:line="240" w:lineRule="auto"/>
              <w:rPr>
                <w:rFonts w:ascii="Arial" w:eastAsia="Times New Roman" w:hAnsi="Arial" w:cs="Arial"/>
                <w:lang w:val="ro-RO"/>
              </w:rPr>
            </w:pPr>
            <w:r w:rsidRPr="0003652A">
              <w:rPr>
                <w:rFonts w:ascii="Arial" w:eastAsia="Times New Roman" w:hAnsi="Arial" w:cs="Arial"/>
                <w:lang w:val="ro-RO"/>
              </w:rPr>
              <w:t>NU</w:t>
            </w:r>
          </w:p>
        </w:tc>
      </w:tr>
      <w:tr w:rsidR="009645F8" w:rsidRPr="0003391E" w14:paraId="0305BEC1" w14:textId="77777777" w:rsidTr="00DB2164">
        <w:trPr>
          <w:trHeight w:val="473"/>
        </w:trPr>
        <w:tc>
          <w:tcPr>
            <w:tcW w:w="1668" w:type="dxa"/>
            <w:tcBorders>
              <w:top w:val="single" w:sz="6" w:space="0" w:color="auto"/>
              <w:bottom w:val="single" w:sz="6" w:space="0" w:color="auto"/>
            </w:tcBorders>
            <w:shd w:val="clear" w:color="auto" w:fill="auto"/>
            <w:vAlign w:val="center"/>
          </w:tcPr>
          <w:p w14:paraId="101EF924"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Hidroxid de sodiu 48%</w:t>
            </w:r>
          </w:p>
        </w:tc>
        <w:tc>
          <w:tcPr>
            <w:tcW w:w="1167" w:type="dxa"/>
            <w:vAlign w:val="center"/>
          </w:tcPr>
          <w:p w14:paraId="0F489473" w14:textId="77777777" w:rsidR="009645F8" w:rsidRPr="0003391E" w:rsidRDefault="006A308D" w:rsidP="009728AC">
            <w:pPr>
              <w:spacing w:after="0" w:line="240" w:lineRule="auto"/>
              <w:jc w:val="center"/>
              <w:rPr>
                <w:rFonts w:ascii="Arial" w:hAnsi="Arial" w:cs="Arial"/>
              </w:rPr>
            </w:pPr>
            <w:r w:rsidRPr="0003391E">
              <w:rPr>
                <w:rFonts w:ascii="Arial" w:hAnsi="Arial" w:cs="Arial"/>
              </w:rPr>
              <w:t>592</w:t>
            </w:r>
          </w:p>
        </w:tc>
        <w:tc>
          <w:tcPr>
            <w:tcW w:w="1418" w:type="dxa"/>
            <w:vAlign w:val="center"/>
          </w:tcPr>
          <w:p w14:paraId="6E73C65B" w14:textId="77777777" w:rsidR="009645F8" w:rsidRPr="0003391E" w:rsidRDefault="009645F8" w:rsidP="009728AC">
            <w:pPr>
              <w:spacing w:after="0" w:line="240" w:lineRule="auto"/>
              <w:jc w:val="center"/>
              <w:rPr>
                <w:rFonts w:ascii="Arial" w:hAnsi="Arial" w:cs="Arial"/>
                <w:highlight w:val="yellow"/>
              </w:rPr>
            </w:pPr>
            <w:r w:rsidRPr="0003391E">
              <w:rPr>
                <w:rFonts w:ascii="Arial" w:hAnsi="Arial" w:cs="Arial"/>
              </w:rPr>
              <w:t>Substanta anorganica</w:t>
            </w:r>
          </w:p>
        </w:tc>
        <w:tc>
          <w:tcPr>
            <w:tcW w:w="2126" w:type="dxa"/>
            <w:vAlign w:val="center"/>
          </w:tcPr>
          <w:p w14:paraId="6A8D954E" w14:textId="77777777" w:rsidR="009645F8" w:rsidRPr="0003391E" w:rsidRDefault="009645F8" w:rsidP="009728AC">
            <w:pPr>
              <w:spacing w:after="0" w:line="240" w:lineRule="auto"/>
              <w:jc w:val="center"/>
              <w:rPr>
                <w:rFonts w:ascii="Arial" w:hAnsi="Arial" w:cs="Arial"/>
              </w:rPr>
            </w:pPr>
            <w:bookmarkStart w:id="13" w:name="_Hlk489858995"/>
            <w:r w:rsidRPr="0003391E">
              <w:rPr>
                <w:rFonts w:ascii="Arial" w:hAnsi="Arial" w:cs="Arial"/>
                <w:lang w:val="it-IT"/>
              </w:rPr>
              <w:t>Regenerant mase ionice</w:t>
            </w:r>
            <w:bookmarkEnd w:id="13"/>
          </w:p>
        </w:tc>
        <w:tc>
          <w:tcPr>
            <w:tcW w:w="3494" w:type="dxa"/>
            <w:shd w:val="clear" w:color="auto" w:fill="auto"/>
            <w:vAlign w:val="center"/>
          </w:tcPr>
          <w:p w14:paraId="54A5C21A" w14:textId="77777777" w:rsidR="009645F8" w:rsidRPr="0003391E" w:rsidRDefault="009645F8" w:rsidP="009728AC">
            <w:pPr>
              <w:spacing w:after="0" w:line="240" w:lineRule="auto"/>
              <w:ind w:left="26"/>
              <w:rPr>
                <w:rFonts w:ascii="Arial" w:eastAsia="Times New Roman" w:hAnsi="Arial" w:cs="Arial"/>
                <w:lang w:val="ro-RO"/>
              </w:rPr>
            </w:pPr>
            <w:r w:rsidRPr="0003391E">
              <w:rPr>
                <w:rFonts w:ascii="Arial" w:eastAsia="Times New Roman" w:hAnsi="Arial" w:cs="Arial"/>
                <w:lang w:val="ro-RO"/>
              </w:rPr>
              <w:t>In rezervoare de inox (</w:t>
            </w:r>
            <w:r w:rsidRPr="0003391E">
              <w:rPr>
                <w:rFonts w:ascii="Arial" w:hAnsi="Arial" w:cs="Arial"/>
                <w:lang w:val="it-IT"/>
              </w:rPr>
              <w:t>2 x 30 mc</w:t>
            </w:r>
            <w:r w:rsidRPr="0003391E">
              <w:rPr>
                <w:rFonts w:ascii="Arial" w:eastAsia="Times New Roman" w:hAnsi="Arial" w:cs="Arial"/>
                <w:lang w:val="ro-RO"/>
              </w:rPr>
              <w:t xml:space="preserve">, 1 x 50 mc; 1 x 30 mc; 1 x 4 mc), cu indicator de nivel, cu izolatie termica si serpentine interioare de incalzire, </w:t>
            </w:r>
            <w:r w:rsidRPr="0003391E">
              <w:rPr>
                <w:rFonts w:ascii="Arial" w:hAnsi="Arial" w:cs="Arial"/>
                <w:lang w:val="en-IE"/>
              </w:rPr>
              <w:t>situate in cuva de retentie placata antiacid si racordata la canalizarea acida</w:t>
            </w:r>
          </w:p>
        </w:tc>
        <w:tc>
          <w:tcPr>
            <w:tcW w:w="630" w:type="dxa"/>
            <w:shd w:val="clear" w:color="auto" w:fill="auto"/>
            <w:vAlign w:val="center"/>
          </w:tcPr>
          <w:p w14:paraId="76144771" w14:textId="09939A2B" w:rsidR="009645F8" w:rsidRPr="0003391E" w:rsidRDefault="0020567B" w:rsidP="009728AC">
            <w:pPr>
              <w:spacing w:after="0" w:line="240" w:lineRule="auto"/>
              <w:rPr>
                <w:rFonts w:ascii="Arial" w:eastAsia="Times New Roman" w:hAnsi="Arial" w:cs="Arial"/>
                <w:lang w:val="ro-RO"/>
              </w:rPr>
            </w:pPr>
            <w:r>
              <w:rPr>
                <w:rFonts w:ascii="Arial" w:eastAsia="Times New Roman" w:hAnsi="Arial" w:cs="Arial"/>
                <w:lang w:val="ro-RO"/>
              </w:rPr>
              <w:t>DA</w:t>
            </w:r>
          </w:p>
        </w:tc>
      </w:tr>
      <w:tr w:rsidR="009645F8" w:rsidRPr="0003391E" w14:paraId="6D0BD14D" w14:textId="77777777" w:rsidTr="00DB2164">
        <w:trPr>
          <w:trHeight w:val="473"/>
        </w:trPr>
        <w:tc>
          <w:tcPr>
            <w:tcW w:w="1668" w:type="dxa"/>
            <w:tcBorders>
              <w:top w:val="single" w:sz="6" w:space="0" w:color="auto"/>
              <w:bottom w:val="single" w:sz="6" w:space="0" w:color="auto"/>
            </w:tcBorders>
            <w:shd w:val="clear" w:color="auto" w:fill="auto"/>
            <w:vAlign w:val="center"/>
          </w:tcPr>
          <w:p w14:paraId="0E73999B"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Acid clorhidric 32%</w:t>
            </w:r>
          </w:p>
        </w:tc>
        <w:tc>
          <w:tcPr>
            <w:tcW w:w="1167" w:type="dxa"/>
            <w:vAlign w:val="center"/>
          </w:tcPr>
          <w:p w14:paraId="03D8783A" w14:textId="77777777" w:rsidR="009645F8" w:rsidRPr="0003391E" w:rsidRDefault="006A308D" w:rsidP="009728AC">
            <w:pPr>
              <w:spacing w:after="0" w:line="240" w:lineRule="auto"/>
              <w:jc w:val="center"/>
              <w:rPr>
                <w:rFonts w:ascii="Arial" w:hAnsi="Arial" w:cs="Arial"/>
              </w:rPr>
            </w:pPr>
            <w:r w:rsidRPr="0003391E">
              <w:rPr>
                <w:rFonts w:ascii="Arial" w:hAnsi="Arial" w:cs="Arial"/>
              </w:rPr>
              <w:t>619</w:t>
            </w:r>
          </w:p>
        </w:tc>
        <w:tc>
          <w:tcPr>
            <w:tcW w:w="1418" w:type="dxa"/>
            <w:vAlign w:val="center"/>
          </w:tcPr>
          <w:p w14:paraId="2288F3EE" w14:textId="77777777" w:rsidR="009645F8" w:rsidRPr="0003391E" w:rsidRDefault="009645F8" w:rsidP="009728AC">
            <w:pPr>
              <w:spacing w:after="0" w:line="240" w:lineRule="auto"/>
              <w:jc w:val="center"/>
              <w:rPr>
                <w:rFonts w:ascii="Arial" w:hAnsi="Arial" w:cs="Arial"/>
                <w:highlight w:val="yellow"/>
                <w:lang w:val="it-IT"/>
              </w:rPr>
            </w:pPr>
            <w:r w:rsidRPr="0003391E">
              <w:rPr>
                <w:rFonts w:ascii="Arial" w:hAnsi="Arial" w:cs="Arial"/>
                <w:lang w:val="it-IT"/>
              </w:rPr>
              <w:t>Substanta anorganica</w:t>
            </w:r>
          </w:p>
        </w:tc>
        <w:tc>
          <w:tcPr>
            <w:tcW w:w="2126" w:type="dxa"/>
            <w:vAlign w:val="center"/>
          </w:tcPr>
          <w:p w14:paraId="7B02C767"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Regenerant mase ionice</w:t>
            </w:r>
          </w:p>
        </w:tc>
        <w:tc>
          <w:tcPr>
            <w:tcW w:w="3494" w:type="dxa"/>
            <w:shd w:val="clear" w:color="auto" w:fill="auto"/>
            <w:vAlign w:val="center"/>
          </w:tcPr>
          <w:p w14:paraId="34A8A15F" w14:textId="77777777" w:rsidR="009645F8" w:rsidRPr="0003391E" w:rsidRDefault="009645F8" w:rsidP="009728AC">
            <w:pPr>
              <w:spacing w:after="0" w:line="240" w:lineRule="auto"/>
              <w:ind w:left="26"/>
              <w:rPr>
                <w:rFonts w:ascii="Arial" w:hAnsi="Arial" w:cs="Arial"/>
                <w:bCs/>
                <w:lang w:val="it-IT"/>
              </w:rPr>
            </w:pPr>
            <w:r w:rsidRPr="0003391E">
              <w:rPr>
                <w:rFonts w:ascii="Arial" w:hAnsi="Arial" w:cs="Arial"/>
                <w:lang w:val="en-IE"/>
              </w:rPr>
              <w:t>In rezervor de polistif (1 x 50 mc) si in rezervor din OL cauciucat (1 x 60 mc), cu indicator de nivel, situate in cuva de retentie placata antiacid si racordata la canalizarea acida.</w:t>
            </w:r>
          </w:p>
        </w:tc>
        <w:tc>
          <w:tcPr>
            <w:tcW w:w="630" w:type="dxa"/>
            <w:shd w:val="clear" w:color="auto" w:fill="auto"/>
            <w:vAlign w:val="center"/>
          </w:tcPr>
          <w:p w14:paraId="4443832B"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06FF33FF" w14:textId="77777777" w:rsidTr="00DB2164">
        <w:trPr>
          <w:trHeight w:val="473"/>
        </w:trPr>
        <w:tc>
          <w:tcPr>
            <w:tcW w:w="1668" w:type="dxa"/>
            <w:tcBorders>
              <w:top w:val="single" w:sz="6" w:space="0" w:color="auto"/>
              <w:bottom w:val="single" w:sz="6" w:space="0" w:color="auto"/>
            </w:tcBorders>
            <w:shd w:val="clear" w:color="auto" w:fill="auto"/>
            <w:vAlign w:val="center"/>
          </w:tcPr>
          <w:p w14:paraId="79695827"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Acid azotic 55%</w:t>
            </w:r>
          </w:p>
        </w:tc>
        <w:tc>
          <w:tcPr>
            <w:tcW w:w="1167" w:type="dxa"/>
            <w:vAlign w:val="center"/>
          </w:tcPr>
          <w:p w14:paraId="5967C0A2" w14:textId="77777777" w:rsidR="009645F8" w:rsidRPr="0003391E" w:rsidRDefault="006A308D" w:rsidP="009728AC">
            <w:pPr>
              <w:spacing w:after="0" w:line="240" w:lineRule="auto"/>
              <w:jc w:val="center"/>
              <w:rPr>
                <w:rFonts w:ascii="Arial" w:hAnsi="Arial" w:cs="Arial"/>
              </w:rPr>
            </w:pPr>
            <w:r w:rsidRPr="0003391E">
              <w:rPr>
                <w:rFonts w:ascii="Arial" w:hAnsi="Arial" w:cs="Arial"/>
              </w:rPr>
              <w:t>221</w:t>
            </w:r>
          </w:p>
        </w:tc>
        <w:tc>
          <w:tcPr>
            <w:tcW w:w="1418" w:type="dxa"/>
            <w:vAlign w:val="center"/>
          </w:tcPr>
          <w:p w14:paraId="094E4D4C" w14:textId="6D618055" w:rsidR="009645F8" w:rsidRPr="0003391E" w:rsidRDefault="009645F8" w:rsidP="007C1853">
            <w:pPr>
              <w:spacing w:after="0" w:line="240" w:lineRule="auto"/>
              <w:jc w:val="center"/>
              <w:rPr>
                <w:rFonts w:ascii="Arial" w:hAnsi="Arial" w:cs="Arial"/>
              </w:rPr>
            </w:pPr>
            <w:r w:rsidRPr="0003391E">
              <w:rPr>
                <w:rFonts w:ascii="Arial" w:hAnsi="Arial" w:cs="Arial"/>
              </w:rPr>
              <w:t>anorganic</w:t>
            </w:r>
          </w:p>
        </w:tc>
        <w:tc>
          <w:tcPr>
            <w:tcW w:w="2126" w:type="dxa"/>
            <w:vAlign w:val="center"/>
          </w:tcPr>
          <w:p w14:paraId="1BF824C5" w14:textId="77777777" w:rsidR="009645F8" w:rsidRPr="0003391E" w:rsidRDefault="009645F8" w:rsidP="009728AC">
            <w:pPr>
              <w:spacing w:after="0" w:line="240" w:lineRule="auto"/>
              <w:jc w:val="center"/>
              <w:rPr>
                <w:rFonts w:ascii="Arial" w:hAnsi="Arial" w:cs="Arial"/>
                <w:lang w:val="it-IT"/>
              </w:rPr>
            </w:pPr>
            <w:bookmarkStart w:id="14" w:name="_Hlk489846336"/>
            <w:r w:rsidRPr="0003391E">
              <w:rPr>
                <w:rFonts w:ascii="Arial" w:hAnsi="Arial" w:cs="Arial"/>
                <w:lang w:val="it-IT"/>
              </w:rPr>
              <w:t>Regenerant mase ionice</w:t>
            </w:r>
            <w:bookmarkEnd w:id="14"/>
          </w:p>
        </w:tc>
        <w:tc>
          <w:tcPr>
            <w:tcW w:w="3494" w:type="dxa"/>
            <w:shd w:val="clear" w:color="auto" w:fill="auto"/>
            <w:vAlign w:val="center"/>
          </w:tcPr>
          <w:p w14:paraId="19A749F9" w14:textId="77777777" w:rsidR="009645F8" w:rsidRPr="0003391E" w:rsidRDefault="009645F8" w:rsidP="009728AC">
            <w:pPr>
              <w:pStyle w:val="BodyText"/>
              <w:spacing w:after="0" w:line="240" w:lineRule="auto"/>
              <w:ind w:left="28"/>
              <w:rPr>
                <w:rFonts w:ascii="Arial" w:hAnsi="Arial" w:cs="Arial"/>
                <w:bCs/>
                <w:lang w:val="fr-FR"/>
              </w:rPr>
            </w:pPr>
            <w:r w:rsidRPr="0003391E">
              <w:rPr>
                <w:rFonts w:ascii="Arial" w:hAnsi="Arial" w:cs="Arial"/>
                <w:bCs/>
                <w:lang w:val="it-IT"/>
              </w:rPr>
              <w:t xml:space="preserve">In rezervor de inox (1 x 20 mc) situat </w:t>
            </w:r>
            <w:r w:rsidRPr="0003391E">
              <w:rPr>
                <w:rFonts w:ascii="Arial" w:hAnsi="Arial" w:cs="Arial"/>
              </w:rPr>
              <w:t xml:space="preserve"> in cuva de retentie placata antiacid si racordata la canalizarea acida</w:t>
            </w:r>
          </w:p>
        </w:tc>
        <w:tc>
          <w:tcPr>
            <w:tcW w:w="630" w:type="dxa"/>
            <w:shd w:val="clear" w:color="auto" w:fill="auto"/>
            <w:vAlign w:val="center"/>
          </w:tcPr>
          <w:p w14:paraId="41CD95F8"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764B39BB" w14:textId="77777777" w:rsidTr="00DB2164">
        <w:trPr>
          <w:trHeight w:val="473"/>
        </w:trPr>
        <w:tc>
          <w:tcPr>
            <w:tcW w:w="1668" w:type="dxa"/>
            <w:tcBorders>
              <w:top w:val="single" w:sz="6" w:space="0" w:color="auto"/>
              <w:bottom w:val="single" w:sz="6" w:space="0" w:color="auto"/>
            </w:tcBorders>
            <w:shd w:val="clear" w:color="auto" w:fill="auto"/>
            <w:vAlign w:val="center"/>
          </w:tcPr>
          <w:p w14:paraId="077A7C81"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Hidrat de hidrazina</w:t>
            </w:r>
          </w:p>
        </w:tc>
        <w:tc>
          <w:tcPr>
            <w:tcW w:w="1167" w:type="dxa"/>
            <w:vAlign w:val="center"/>
          </w:tcPr>
          <w:p w14:paraId="0107238E" w14:textId="77777777" w:rsidR="009645F8" w:rsidRPr="0003391E" w:rsidRDefault="006A308D" w:rsidP="009728AC">
            <w:pPr>
              <w:spacing w:after="0" w:line="240" w:lineRule="auto"/>
              <w:jc w:val="center"/>
              <w:rPr>
                <w:rFonts w:ascii="Arial" w:hAnsi="Arial" w:cs="Arial"/>
              </w:rPr>
            </w:pPr>
            <w:r w:rsidRPr="0003391E">
              <w:rPr>
                <w:rFonts w:ascii="Arial" w:hAnsi="Arial" w:cs="Arial"/>
              </w:rPr>
              <w:t>4</w:t>
            </w:r>
          </w:p>
        </w:tc>
        <w:tc>
          <w:tcPr>
            <w:tcW w:w="1418" w:type="dxa"/>
            <w:vAlign w:val="center"/>
          </w:tcPr>
          <w:p w14:paraId="09EBA507" w14:textId="77777777" w:rsidR="009645F8" w:rsidRPr="0003391E" w:rsidRDefault="009645F8" w:rsidP="009728AC">
            <w:pPr>
              <w:spacing w:after="0" w:line="240" w:lineRule="auto"/>
              <w:jc w:val="center"/>
              <w:rPr>
                <w:rFonts w:ascii="Arial" w:hAnsi="Arial" w:cs="Arial"/>
                <w:highlight w:val="yellow"/>
              </w:rPr>
            </w:pPr>
            <w:r w:rsidRPr="0003391E">
              <w:rPr>
                <w:rFonts w:ascii="Arial" w:hAnsi="Arial" w:cs="Arial"/>
              </w:rPr>
              <w:t>anorganic</w:t>
            </w:r>
          </w:p>
        </w:tc>
        <w:tc>
          <w:tcPr>
            <w:tcW w:w="2126" w:type="dxa"/>
            <w:vAlign w:val="center"/>
          </w:tcPr>
          <w:p w14:paraId="3026B7FD"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Inhibitor de coroziune</w:t>
            </w:r>
          </w:p>
        </w:tc>
        <w:tc>
          <w:tcPr>
            <w:tcW w:w="3494" w:type="dxa"/>
            <w:shd w:val="clear" w:color="auto" w:fill="auto"/>
            <w:vAlign w:val="center"/>
          </w:tcPr>
          <w:p w14:paraId="586D3DF6" w14:textId="77777777" w:rsidR="009645F8" w:rsidRPr="0003391E" w:rsidRDefault="009645F8" w:rsidP="009728AC">
            <w:pPr>
              <w:pStyle w:val="BodyText"/>
              <w:spacing w:after="0" w:line="240" w:lineRule="auto"/>
              <w:ind w:left="26"/>
              <w:rPr>
                <w:rFonts w:ascii="Arial" w:hAnsi="Arial" w:cs="Arial"/>
                <w:bCs/>
                <w:lang w:val="fr-FR"/>
              </w:rPr>
            </w:pPr>
            <w:r w:rsidRPr="0003391E">
              <w:rPr>
                <w:rFonts w:ascii="Arial" w:hAnsi="Arial" w:cs="Arial"/>
                <w:bCs/>
                <w:lang w:val="fr-FR"/>
              </w:rPr>
              <w:t>Butoaie de 200 l depozitate in magazie special amenajata</w:t>
            </w:r>
          </w:p>
        </w:tc>
        <w:tc>
          <w:tcPr>
            <w:tcW w:w="630" w:type="dxa"/>
            <w:shd w:val="clear" w:color="auto" w:fill="auto"/>
            <w:vAlign w:val="center"/>
          </w:tcPr>
          <w:p w14:paraId="71EEEEC7"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201E1F3E" w14:textId="77777777" w:rsidTr="00DB2164">
        <w:trPr>
          <w:trHeight w:val="473"/>
        </w:trPr>
        <w:tc>
          <w:tcPr>
            <w:tcW w:w="1668" w:type="dxa"/>
            <w:tcBorders>
              <w:top w:val="single" w:sz="6" w:space="0" w:color="auto"/>
              <w:bottom w:val="single" w:sz="6" w:space="0" w:color="auto"/>
            </w:tcBorders>
            <w:shd w:val="clear" w:color="auto" w:fill="auto"/>
            <w:vAlign w:val="center"/>
          </w:tcPr>
          <w:p w14:paraId="3EF2BB70"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Acid fosforic 85%</w:t>
            </w:r>
          </w:p>
        </w:tc>
        <w:tc>
          <w:tcPr>
            <w:tcW w:w="1167" w:type="dxa"/>
            <w:vAlign w:val="center"/>
          </w:tcPr>
          <w:p w14:paraId="010D7EF3" w14:textId="77777777" w:rsidR="009645F8" w:rsidRPr="0003391E" w:rsidRDefault="006A308D" w:rsidP="009728AC">
            <w:pPr>
              <w:spacing w:after="0" w:line="240" w:lineRule="auto"/>
              <w:jc w:val="center"/>
              <w:rPr>
                <w:rFonts w:ascii="Arial" w:hAnsi="Arial" w:cs="Arial"/>
              </w:rPr>
            </w:pPr>
            <w:r w:rsidRPr="0003391E">
              <w:rPr>
                <w:rFonts w:ascii="Arial" w:hAnsi="Arial" w:cs="Arial"/>
              </w:rPr>
              <w:t>1</w:t>
            </w:r>
          </w:p>
        </w:tc>
        <w:tc>
          <w:tcPr>
            <w:tcW w:w="1418" w:type="dxa"/>
            <w:vAlign w:val="center"/>
          </w:tcPr>
          <w:p w14:paraId="7DCBD9C9" w14:textId="77777777" w:rsidR="009645F8" w:rsidRPr="0003391E" w:rsidRDefault="009645F8" w:rsidP="009728AC">
            <w:pPr>
              <w:spacing w:after="0" w:line="240" w:lineRule="auto"/>
              <w:jc w:val="center"/>
              <w:rPr>
                <w:rFonts w:ascii="Arial" w:hAnsi="Arial" w:cs="Arial"/>
                <w:highlight w:val="yellow"/>
                <w:vertAlign w:val="subscript"/>
              </w:rPr>
            </w:pPr>
            <w:r w:rsidRPr="0003391E">
              <w:rPr>
                <w:rFonts w:ascii="Arial" w:hAnsi="Arial" w:cs="Arial"/>
              </w:rPr>
              <w:t>anorganic</w:t>
            </w:r>
          </w:p>
        </w:tc>
        <w:tc>
          <w:tcPr>
            <w:tcW w:w="2126" w:type="dxa"/>
            <w:vAlign w:val="center"/>
          </w:tcPr>
          <w:p w14:paraId="106EE5FD" w14:textId="77777777" w:rsidR="009645F8" w:rsidRPr="0003391E" w:rsidRDefault="009645F8" w:rsidP="009728AC">
            <w:pPr>
              <w:spacing w:after="0" w:line="240" w:lineRule="auto"/>
              <w:jc w:val="center"/>
              <w:rPr>
                <w:rFonts w:ascii="Arial" w:hAnsi="Arial" w:cs="Arial"/>
              </w:rPr>
            </w:pPr>
            <w:r w:rsidRPr="0003391E">
              <w:rPr>
                <w:rFonts w:ascii="Arial" w:hAnsi="Arial" w:cs="Arial"/>
              </w:rPr>
              <w:t>statia de epurare</w:t>
            </w:r>
          </w:p>
        </w:tc>
        <w:tc>
          <w:tcPr>
            <w:tcW w:w="3494" w:type="dxa"/>
            <w:shd w:val="clear" w:color="auto" w:fill="auto"/>
            <w:vAlign w:val="center"/>
          </w:tcPr>
          <w:p w14:paraId="0979E491" w14:textId="77777777" w:rsidR="009645F8" w:rsidRPr="0003391E" w:rsidRDefault="009645F8" w:rsidP="009728AC">
            <w:pPr>
              <w:pStyle w:val="BodyText"/>
              <w:spacing w:after="0" w:line="240" w:lineRule="auto"/>
              <w:ind w:left="26"/>
              <w:rPr>
                <w:rFonts w:ascii="Arial" w:hAnsi="Arial" w:cs="Arial"/>
                <w:bCs/>
                <w:lang w:val="it-IT"/>
              </w:rPr>
            </w:pPr>
            <w:r w:rsidRPr="0003391E">
              <w:rPr>
                <w:rFonts w:ascii="Arial" w:hAnsi="Arial" w:cs="Arial"/>
                <w:bCs/>
                <w:lang w:val="ro-RO"/>
              </w:rPr>
              <w:t>Butoaie depozitate in magazie special amenajata</w:t>
            </w:r>
          </w:p>
        </w:tc>
        <w:tc>
          <w:tcPr>
            <w:tcW w:w="630" w:type="dxa"/>
            <w:shd w:val="clear" w:color="auto" w:fill="auto"/>
            <w:vAlign w:val="center"/>
          </w:tcPr>
          <w:p w14:paraId="2442575C"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4AC84FBD" w14:textId="77777777" w:rsidTr="00DB2164">
        <w:trPr>
          <w:trHeight w:val="473"/>
        </w:trPr>
        <w:tc>
          <w:tcPr>
            <w:tcW w:w="1668" w:type="dxa"/>
            <w:tcBorders>
              <w:top w:val="single" w:sz="6" w:space="0" w:color="auto"/>
              <w:bottom w:val="single" w:sz="6" w:space="0" w:color="auto"/>
            </w:tcBorders>
            <w:shd w:val="clear" w:color="auto" w:fill="auto"/>
            <w:vAlign w:val="center"/>
          </w:tcPr>
          <w:p w14:paraId="3EA1578E"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Var</w:t>
            </w:r>
          </w:p>
        </w:tc>
        <w:tc>
          <w:tcPr>
            <w:tcW w:w="1167" w:type="dxa"/>
            <w:vAlign w:val="center"/>
          </w:tcPr>
          <w:p w14:paraId="4EA8A7BF" w14:textId="77777777" w:rsidR="009645F8" w:rsidRPr="0003391E" w:rsidRDefault="006A308D" w:rsidP="009728AC">
            <w:pPr>
              <w:spacing w:after="0" w:line="240" w:lineRule="auto"/>
              <w:jc w:val="center"/>
              <w:rPr>
                <w:rFonts w:ascii="Arial" w:hAnsi="Arial" w:cs="Arial"/>
              </w:rPr>
            </w:pPr>
            <w:r w:rsidRPr="0003391E">
              <w:rPr>
                <w:rFonts w:ascii="Arial" w:hAnsi="Arial" w:cs="Arial"/>
              </w:rPr>
              <w:t>7300</w:t>
            </w:r>
          </w:p>
        </w:tc>
        <w:tc>
          <w:tcPr>
            <w:tcW w:w="1418" w:type="dxa"/>
            <w:vAlign w:val="center"/>
          </w:tcPr>
          <w:p w14:paraId="373816F7" w14:textId="77777777" w:rsidR="009645F8" w:rsidRPr="0003391E" w:rsidRDefault="009645F8" w:rsidP="009728AC">
            <w:pPr>
              <w:spacing w:after="0" w:line="240" w:lineRule="auto"/>
              <w:jc w:val="center"/>
              <w:rPr>
                <w:rFonts w:ascii="Arial" w:hAnsi="Arial" w:cs="Arial"/>
                <w:highlight w:val="yellow"/>
                <w:lang w:val="it-IT"/>
              </w:rPr>
            </w:pPr>
            <w:r w:rsidRPr="0003391E">
              <w:rPr>
                <w:rFonts w:ascii="Arial" w:hAnsi="Arial" w:cs="Arial"/>
              </w:rPr>
              <w:t>anorganic</w:t>
            </w:r>
          </w:p>
        </w:tc>
        <w:tc>
          <w:tcPr>
            <w:tcW w:w="2126" w:type="dxa"/>
            <w:vAlign w:val="center"/>
          </w:tcPr>
          <w:p w14:paraId="7DD5CDA1" w14:textId="77777777" w:rsidR="009645F8" w:rsidRPr="0003391E" w:rsidRDefault="009645F8" w:rsidP="009728AC">
            <w:pPr>
              <w:spacing w:after="0" w:line="240" w:lineRule="auto"/>
              <w:jc w:val="center"/>
              <w:rPr>
                <w:rFonts w:ascii="Arial" w:hAnsi="Arial" w:cs="Arial"/>
              </w:rPr>
            </w:pPr>
            <w:r w:rsidRPr="0003391E">
              <w:rPr>
                <w:rFonts w:ascii="Arial" w:hAnsi="Arial" w:cs="Arial"/>
              </w:rPr>
              <w:t>statia de epurare</w:t>
            </w:r>
          </w:p>
        </w:tc>
        <w:tc>
          <w:tcPr>
            <w:tcW w:w="3494" w:type="dxa"/>
            <w:shd w:val="clear" w:color="auto" w:fill="auto"/>
            <w:vAlign w:val="center"/>
          </w:tcPr>
          <w:p w14:paraId="0E3E99C5" w14:textId="77777777" w:rsidR="009645F8" w:rsidRPr="0003391E" w:rsidRDefault="009645F8" w:rsidP="009728AC">
            <w:pPr>
              <w:pStyle w:val="BodyText"/>
              <w:spacing w:after="0" w:line="240" w:lineRule="auto"/>
              <w:ind w:left="26"/>
              <w:rPr>
                <w:rFonts w:ascii="Arial" w:hAnsi="Arial" w:cs="Arial"/>
                <w:bCs/>
                <w:lang w:val="it-IT"/>
              </w:rPr>
            </w:pPr>
            <w:r w:rsidRPr="0003391E">
              <w:rPr>
                <w:rFonts w:ascii="Arial" w:hAnsi="Arial" w:cs="Arial"/>
                <w:bCs/>
                <w:lang w:val="it-IT"/>
              </w:rPr>
              <w:t xml:space="preserve">10 Silozuri verticale </w:t>
            </w:r>
          </w:p>
        </w:tc>
        <w:tc>
          <w:tcPr>
            <w:tcW w:w="630" w:type="dxa"/>
            <w:shd w:val="clear" w:color="auto" w:fill="auto"/>
            <w:vAlign w:val="center"/>
          </w:tcPr>
          <w:p w14:paraId="129DCCD9"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3D4626C2" w14:textId="77777777" w:rsidTr="00DB2164">
        <w:trPr>
          <w:trHeight w:val="473"/>
        </w:trPr>
        <w:tc>
          <w:tcPr>
            <w:tcW w:w="1668" w:type="dxa"/>
            <w:tcBorders>
              <w:top w:val="single" w:sz="6" w:space="0" w:color="auto"/>
              <w:bottom w:val="single" w:sz="6" w:space="0" w:color="auto"/>
            </w:tcBorders>
            <w:shd w:val="clear" w:color="auto" w:fill="auto"/>
            <w:vAlign w:val="center"/>
          </w:tcPr>
          <w:p w14:paraId="01A7D444" w14:textId="77777777" w:rsidR="009645F8" w:rsidRPr="0003391E" w:rsidRDefault="009645F8" w:rsidP="009728AC">
            <w:pPr>
              <w:pStyle w:val="BodyText"/>
              <w:spacing w:after="0" w:line="240" w:lineRule="auto"/>
              <w:jc w:val="center"/>
              <w:rPr>
                <w:rFonts w:ascii="Arial" w:hAnsi="Arial" w:cs="Arial"/>
                <w:bCs/>
                <w:lang w:val="it-IT"/>
              </w:rPr>
            </w:pPr>
            <w:r w:rsidRPr="0003391E">
              <w:rPr>
                <w:rFonts w:ascii="Arial" w:hAnsi="Arial" w:cs="Arial"/>
                <w:bCs/>
                <w:lang w:val="it-IT"/>
              </w:rPr>
              <w:t>Bicarbonat de sodiu</w:t>
            </w:r>
          </w:p>
        </w:tc>
        <w:tc>
          <w:tcPr>
            <w:tcW w:w="1167" w:type="dxa"/>
            <w:vAlign w:val="center"/>
          </w:tcPr>
          <w:p w14:paraId="1E86D693" w14:textId="77777777" w:rsidR="009645F8" w:rsidRPr="0003391E" w:rsidRDefault="006A308D" w:rsidP="009728AC">
            <w:pPr>
              <w:spacing w:after="0" w:line="240" w:lineRule="auto"/>
              <w:jc w:val="center"/>
              <w:rPr>
                <w:rFonts w:ascii="Arial" w:hAnsi="Arial" w:cs="Arial"/>
              </w:rPr>
            </w:pPr>
            <w:r w:rsidRPr="0003391E">
              <w:rPr>
                <w:rFonts w:ascii="Arial" w:hAnsi="Arial" w:cs="Arial"/>
              </w:rPr>
              <w:t>5</w:t>
            </w:r>
          </w:p>
        </w:tc>
        <w:tc>
          <w:tcPr>
            <w:tcW w:w="1418" w:type="dxa"/>
            <w:vAlign w:val="center"/>
          </w:tcPr>
          <w:p w14:paraId="35E27CC7" w14:textId="77777777" w:rsidR="009645F8" w:rsidRPr="0003391E" w:rsidRDefault="009645F8" w:rsidP="009728AC">
            <w:pPr>
              <w:spacing w:after="0" w:line="240" w:lineRule="auto"/>
              <w:jc w:val="center"/>
              <w:rPr>
                <w:rFonts w:ascii="Arial" w:hAnsi="Arial" w:cs="Arial"/>
                <w:highlight w:val="yellow"/>
              </w:rPr>
            </w:pPr>
            <w:r w:rsidRPr="0003391E">
              <w:rPr>
                <w:rFonts w:ascii="Arial" w:hAnsi="Arial" w:cs="Arial"/>
              </w:rPr>
              <w:t>anorganic</w:t>
            </w:r>
          </w:p>
        </w:tc>
        <w:tc>
          <w:tcPr>
            <w:tcW w:w="2126" w:type="dxa"/>
            <w:vAlign w:val="center"/>
          </w:tcPr>
          <w:p w14:paraId="4CD9A630" w14:textId="77777777" w:rsidR="009645F8" w:rsidRPr="0003391E" w:rsidRDefault="009645F8" w:rsidP="009728AC">
            <w:pPr>
              <w:spacing w:after="0" w:line="240" w:lineRule="auto"/>
              <w:jc w:val="center"/>
              <w:rPr>
                <w:rFonts w:ascii="Arial" w:hAnsi="Arial" w:cs="Arial"/>
              </w:rPr>
            </w:pPr>
            <w:r w:rsidRPr="0003391E">
              <w:rPr>
                <w:rFonts w:ascii="Arial" w:hAnsi="Arial" w:cs="Arial"/>
              </w:rPr>
              <w:t>statia de epurare</w:t>
            </w:r>
          </w:p>
        </w:tc>
        <w:tc>
          <w:tcPr>
            <w:tcW w:w="3494" w:type="dxa"/>
            <w:shd w:val="clear" w:color="auto" w:fill="auto"/>
            <w:vAlign w:val="center"/>
          </w:tcPr>
          <w:p w14:paraId="54C950F5" w14:textId="77777777" w:rsidR="009645F8" w:rsidRPr="0003391E" w:rsidRDefault="009645F8" w:rsidP="009728AC">
            <w:pPr>
              <w:pStyle w:val="BodyText"/>
              <w:spacing w:after="0" w:line="240" w:lineRule="auto"/>
              <w:ind w:left="26"/>
              <w:rPr>
                <w:rFonts w:ascii="Arial" w:hAnsi="Arial" w:cs="Arial"/>
                <w:bCs/>
                <w:lang w:val="it-IT"/>
              </w:rPr>
            </w:pPr>
            <w:r w:rsidRPr="0003391E">
              <w:rPr>
                <w:rFonts w:ascii="Arial" w:hAnsi="Arial" w:cs="Arial"/>
                <w:bCs/>
                <w:lang w:val="fr-FR"/>
              </w:rPr>
              <w:t>Saci PE depozitati in magazie special amenajata</w:t>
            </w:r>
          </w:p>
        </w:tc>
        <w:tc>
          <w:tcPr>
            <w:tcW w:w="630" w:type="dxa"/>
            <w:shd w:val="clear" w:color="auto" w:fill="auto"/>
            <w:vAlign w:val="center"/>
          </w:tcPr>
          <w:p w14:paraId="4A33B8D2"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NU</w:t>
            </w:r>
          </w:p>
        </w:tc>
      </w:tr>
      <w:tr w:rsidR="009645F8" w:rsidRPr="0003391E" w14:paraId="32BCBBC7" w14:textId="77777777" w:rsidTr="00DB2164">
        <w:trPr>
          <w:trHeight w:val="473"/>
        </w:trPr>
        <w:tc>
          <w:tcPr>
            <w:tcW w:w="1668" w:type="dxa"/>
            <w:tcBorders>
              <w:top w:val="single" w:sz="6" w:space="0" w:color="auto"/>
              <w:bottom w:val="single" w:sz="6" w:space="0" w:color="auto"/>
            </w:tcBorders>
            <w:shd w:val="clear" w:color="auto" w:fill="auto"/>
            <w:vAlign w:val="center"/>
          </w:tcPr>
          <w:p w14:paraId="4749AB7B"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Fosfat trisodic</w:t>
            </w:r>
          </w:p>
        </w:tc>
        <w:tc>
          <w:tcPr>
            <w:tcW w:w="1167" w:type="dxa"/>
            <w:vAlign w:val="center"/>
          </w:tcPr>
          <w:p w14:paraId="704460B4" w14:textId="77777777" w:rsidR="009645F8" w:rsidRPr="0003391E" w:rsidRDefault="006A308D" w:rsidP="009728AC">
            <w:pPr>
              <w:spacing w:after="0" w:line="240" w:lineRule="auto"/>
              <w:jc w:val="center"/>
              <w:rPr>
                <w:rFonts w:ascii="Arial" w:hAnsi="Arial" w:cs="Arial"/>
              </w:rPr>
            </w:pPr>
            <w:r w:rsidRPr="0003391E">
              <w:rPr>
                <w:rFonts w:ascii="Arial" w:hAnsi="Arial" w:cs="Arial"/>
              </w:rPr>
              <w:t>7</w:t>
            </w:r>
          </w:p>
        </w:tc>
        <w:tc>
          <w:tcPr>
            <w:tcW w:w="1418" w:type="dxa"/>
            <w:vAlign w:val="center"/>
          </w:tcPr>
          <w:p w14:paraId="0A3EBD20"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anorganic</w:t>
            </w:r>
          </w:p>
        </w:tc>
        <w:tc>
          <w:tcPr>
            <w:tcW w:w="2126" w:type="dxa"/>
            <w:vAlign w:val="center"/>
          </w:tcPr>
          <w:p w14:paraId="23EA1F1D"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statia de epurare</w:t>
            </w:r>
          </w:p>
        </w:tc>
        <w:tc>
          <w:tcPr>
            <w:tcW w:w="3494" w:type="dxa"/>
            <w:shd w:val="clear" w:color="auto" w:fill="auto"/>
            <w:vAlign w:val="center"/>
          </w:tcPr>
          <w:p w14:paraId="67B84EA2"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fr-FR"/>
              </w:rPr>
              <w:t>Saci PE si PP depozitati in magazie special amenajata</w:t>
            </w:r>
          </w:p>
        </w:tc>
        <w:tc>
          <w:tcPr>
            <w:tcW w:w="630" w:type="dxa"/>
            <w:shd w:val="clear" w:color="auto" w:fill="auto"/>
            <w:vAlign w:val="center"/>
          </w:tcPr>
          <w:p w14:paraId="24AD9869"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646902F7" w14:textId="77777777" w:rsidTr="00DB2164">
        <w:trPr>
          <w:trHeight w:val="473"/>
        </w:trPr>
        <w:tc>
          <w:tcPr>
            <w:tcW w:w="1668" w:type="dxa"/>
            <w:tcBorders>
              <w:top w:val="single" w:sz="6" w:space="0" w:color="auto"/>
              <w:bottom w:val="single" w:sz="6" w:space="0" w:color="auto"/>
            </w:tcBorders>
            <w:shd w:val="clear" w:color="auto" w:fill="auto"/>
            <w:vAlign w:val="center"/>
          </w:tcPr>
          <w:p w14:paraId="0D7C8DA6"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Glucoza</w:t>
            </w:r>
          </w:p>
        </w:tc>
        <w:tc>
          <w:tcPr>
            <w:tcW w:w="1167" w:type="dxa"/>
            <w:vAlign w:val="center"/>
          </w:tcPr>
          <w:p w14:paraId="7E52D04C" w14:textId="77777777" w:rsidR="009645F8" w:rsidRPr="0003391E" w:rsidRDefault="006A308D" w:rsidP="009728AC">
            <w:pPr>
              <w:spacing w:after="0" w:line="240" w:lineRule="auto"/>
              <w:jc w:val="center"/>
              <w:rPr>
                <w:rFonts w:ascii="Arial" w:hAnsi="Arial" w:cs="Arial"/>
              </w:rPr>
            </w:pPr>
            <w:r w:rsidRPr="0003391E">
              <w:rPr>
                <w:rFonts w:ascii="Arial" w:hAnsi="Arial" w:cs="Arial"/>
              </w:rPr>
              <w:t>51</w:t>
            </w:r>
          </w:p>
        </w:tc>
        <w:tc>
          <w:tcPr>
            <w:tcW w:w="1418" w:type="dxa"/>
            <w:vAlign w:val="center"/>
          </w:tcPr>
          <w:p w14:paraId="4A0E0040" w14:textId="77777777" w:rsidR="009645F8" w:rsidRPr="0003391E" w:rsidRDefault="009645F8" w:rsidP="009728AC">
            <w:pPr>
              <w:spacing w:after="0" w:line="240" w:lineRule="auto"/>
              <w:jc w:val="center"/>
              <w:rPr>
                <w:rFonts w:ascii="Arial" w:hAnsi="Arial" w:cs="Arial"/>
                <w:vertAlign w:val="subscript"/>
              </w:rPr>
            </w:pPr>
            <w:r w:rsidRPr="0003391E">
              <w:rPr>
                <w:rFonts w:ascii="Arial" w:hAnsi="Arial" w:cs="Arial"/>
              </w:rPr>
              <w:t>organic</w:t>
            </w:r>
          </w:p>
        </w:tc>
        <w:tc>
          <w:tcPr>
            <w:tcW w:w="2126" w:type="dxa"/>
            <w:vAlign w:val="center"/>
          </w:tcPr>
          <w:p w14:paraId="162C6ED8"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statia de epurare</w:t>
            </w:r>
          </w:p>
        </w:tc>
        <w:tc>
          <w:tcPr>
            <w:tcW w:w="3494" w:type="dxa"/>
            <w:shd w:val="clear" w:color="auto" w:fill="auto"/>
            <w:vAlign w:val="center"/>
          </w:tcPr>
          <w:p w14:paraId="41A514E8"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fr-FR"/>
              </w:rPr>
              <w:t>Saci PE si PP depozitati in magazie special amenajata</w:t>
            </w:r>
          </w:p>
        </w:tc>
        <w:tc>
          <w:tcPr>
            <w:tcW w:w="630" w:type="dxa"/>
            <w:shd w:val="clear" w:color="auto" w:fill="auto"/>
            <w:vAlign w:val="center"/>
          </w:tcPr>
          <w:p w14:paraId="751FEA36"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NU</w:t>
            </w:r>
          </w:p>
        </w:tc>
      </w:tr>
      <w:tr w:rsidR="009645F8" w:rsidRPr="0003391E" w14:paraId="19039466" w14:textId="77777777" w:rsidTr="00DB2164">
        <w:trPr>
          <w:trHeight w:val="473"/>
        </w:trPr>
        <w:tc>
          <w:tcPr>
            <w:tcW w:w="1668" w:type="dxa"/>
            <w:tcBorders>
              <w:top w:val="single" w:sz="6" w:space="0" w:color="auto"/>
              <w:bottom w:val="single" w:sz="6" w:space="0" w:color="auto"/>
            </w:tcBorders>
            <w:shd w:val="clear" w:color="auto" w:fill="auto"/>
            <w:vAlign w:val="center"/>
          </w:tcPr>
          <w:p w14:paraId="2BA3A68F" w14:textId="77777777" w:rsidR="009645F8" w:rsidRPr="0003391E" w:rsidRDefault="009645F8" w:rsidP="009728AC">
            <w:pPr>
              <w:spacing w:after="0" w:line="240" w:lineRule="auto"/>
              <w:jc w:val="center"/>
              <w:rPr>
                <w:rFonts w:ascii="Arial" w:hAnsi="Arial" w:cs="Arial"/>
              </w:rPr>
            </w:pPr>
            <w:r w:rsidRPr="0003391E">
              <w:rPr>
                <w:rFonts w:ascii="Arial" w:hAnsi="Arial" w:cs="Arial"/>
              </w:rPr>
              <w:t>Clor</w:t>
            </w:r>
          </w:p>
        </w:tc>
        <w:tc>
          <w:tcPr>
            <w:tcW w:w="1167" w:type="dxa"/>
            <w:vAlign w:val="center"/>
          </w:tcPr>
          <w:p w14:paraId="403973D9" w14:textId="77777777" w:rsidR="009645F8" w:rsidRPr="0003391E" w:rsidRDefault="006A308D" w:rsidP="009728AC">
            <w:pPr>
              <w:spacing w:after="0" w:line="240" w:lineRule="auto"/>
              <w:jc w:val="center"/>
              <w:rPr>
                <w:rFonts w:ascii="Arial" w:hAnsi="Arial" w:cs="Arial"/>
              </w:rPr>
            </w:pPr>
            <w:r w:rsidRPr="0003391E">
              <w:rPr>
                <w:rFonts w:ascii="Arial" w:hAnsi="Arial" w:cs="Arial"/>
              </w:rPr>
              <w:t>1</w:t>
            </w:r>
          </w:p>
        </w:tc>
        <w:tc>
          <w:tcPr>
            <w:tcW w:w="1418" w:type="dxa"/>
            <w:vAlign w:val="center"/>
          </w:tcPr>
          <w:p w14:paraId="771E12A3" w14:textId="77777777" w:rsidR="009645F8" w:rsidRPr="0003391E" w:rsidRDefault="009645F8" w:rsidP="009728AC">
            <w:pPr>
              <w:spacing w:after="0" w:line="240" w:lineRule="auto"/>
              <w:jc w:val="center"/>
              <w:rPr>
                <w:rFonts w:ascii="Arial" w:hAnsi="Arial" w:cs="Arial"/>
              </w:rPr>
            </w:pPr>
            <w:r w:rsidRPr="0003391E">
              <w:rPr>
                <w:rFonts w:ascii="Arial" w:hAnsi="Arial" w:cs="Arial"/>
              </w:rPr>
              <w:t>anorganic</w:t>
            </w:r>
          </w:p>
        </w:tc>
        <w:tc>
          <w:tcPr>
            <w:tcW w:w="2126" w:type="dxa"/>
            <w:vAlign w:val="center"/>
          </w:tcPr>
          <w:p w14:paraId="57BDEA01"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dezinfectant pentru apa potabila</w:t>
            </w:r>
          </w:p>
        </w:tc>
        <w:tc>
          <w:tcPr>
            <w:tcW w:w="3494" w:type="dxa"/>
            <w:shd w:val="clear" w:color="auto" w:fill="auto"/>
            <w:vAlign w:val="center"/>
          </w:tcPr>
          <w:p w14:paraId="2BC70CB2"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it-IT"/>
              </w:rPr>
              <w:t xml:space="preserve">Butelii sub presiune (15 buc), autorizate I.S.C.I.R. </w:t>
            </w:r>
            <w:r w:rsidRPr="0003391E">
              <w:rPr>
                <w:rFonts w:ascii="Arial" w:hAnsi="Arial" w:cs="Arial"/>
                <w:bCs/>
                <w:color w:val="auto"/>
                <w:sz w:val="22"/>
                <w:szCs w:val="22"/>
                <w:lang w:val="it-IT"/>
              </w:rPr>
              <w:t xml:space="preserve">depozitate in magazie </w:t>
            </w:r>
            <w:r w:rsidRPr="0003391E">
              <w:rPr>
                <w:rFonts w:ascii="Arial" w:hAnsi="Arial" w:cs="Arial"/>
                <w:color w:val="auto"/>
                <w:sz w:val="22"/>
                <w:szCs w:val="22"/>
              </w:rPr>
              <w:t>ventilata, ferita de sursele de caldura, depozitare cu capace de protectie. Zona de depozitare are in dotare un bazin cu lapte de var</w:t>
            </w:r>
          </w:p>
        </w:tc>
        <w:tc>
          <w:tcPr>
            <w:tcW w:w="630" w:type="dxa"/>
            <w:shd w:val="clear" w:color="auto" w:fill="auto"/>
            <w:vAlign w:val="center"/>
          </w:tcPr>
          <w:p w14:paraId="0E3EC476"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27091AA0" w14:textId="77777777" w:rsidTr="00DB2164">
        <w:trPr>
          <w:trHeight w:val="473"/>
        </w:trPr>
        <w:tc>
          <w:tcPr>
            <w:tcW w:w="1668" w:type="dxa"/>
            <w:tcBorders>
              <w:top w:val="single" w:sz="6" w:space="0" w:color="auto"/>
              <w:bottom w:val="single" w:sz="6" w:space="0" w:color="auto"/>
            </w:tcBorders>
            <w:shd w:val="clear" w:color="auto" w:fill="auto"/>
            <w:vAlign w:val="center"/>
          </w:tcPr>
          <w:p w14:paraId="3960C301" w14:textId="77777777" w:rsidR="009645F8" w:rsidRPr="0003391E" w:rsidRDefault="009645F8" w:rsidP="009728AC">
            <w:pPr>
              <w:spacing w:after="0" w:line="240" w:lineRule="auto"/>
              <w:jc w:val="center"/>
              <w:rPr>
                <w:rFonts w:ascii="Arial" w:hAnsi="Arial" w:cs="Arial"/>
              </w:rPr>
            </w:pPr>
            <w:r w:rsidRPr="0003391E">
              <w:rPr>
                <w:rFonts w:ascii="Arial" w:hAnsi="Arial" w:cs="Arial"/>
              </w:rPr>
              <w:lastRenderedPageBreak/>
              <w:t>Oxigen</w:t>
            </w:r>
          </w:p>
        </w:tc>
        <w:tc>
          <w:tcPr>
            <w:tcW w:w="1167" w:type="dxa"/>
            <w:vAlign w:val="center"/>
          </w:tcPr>
          <w:p w14:paraId="5025CECF" w14:textId="77777777" w:rsidR="009645F8" w:rsidRPr="0003391E" w:rsidRDefault="007E13A6" w:rsidP="009728AC">
            <w:pPr>
              <w:spacing w:after="0" w:line="240" w:lineRule="auto"/>
              <w:jc w:val="center"/>
              <w:rPr>
                <w:rFonts w:ascii="Arial" w:hAnsi="Arial" w:cs="Arial"/>
              </w:rPr>
            </w:pPr>
            <w:r w:rsidRPr="0003391E">
              <w:rPr>
                <w:rFonts w:ascii="Arial" w:hAnsi="Arial" w:cs="Arial"/>
              </w:rPr>
              <w:t>0,08</w:t>
            </w:r>
          </w:p>
        </w:tc>
        <w:tc>
          <w:tcPr>
            <w:tcW w:w="1418" w:type="dxa"/>
            <w:vAlign w:val="center"/>
          </w:tcPr>
          <w:p w14:paraId="557BC60C" w14:textId="77777777" w:rsidR="009645F8" w:rsidRPr="0003391E" w:rsidRDefault="009645F8" w:rsidP="009728AC">
            <w:pPr>
              <w:spacing w:after="0" w:line="240" w:lineRule="auto"/>
              <w:jc w:val="center"/>
              <w:rPr>
                <w:rFonts w:ascii="Arial" w:hAnsi="Arial" w:cs="Arial"/>
                <w:vertAlign w:val="subscript"/>
              </w:rPr>
            </w:pPr>
            <w:r w:rsidRPr="0003391E">
              <w:rPr>
                <w:rFonts w:ascii="Arial" w:hAnsi="Arial" w:cs="Arial"/>
              </w:rPr>
              <w:t>anorganic</w:t>
            </w:r>
          </w:p>
        </w:tc>
        <w:tc>
          <w:tcPr>
            <w:tcW w:w="2126" w:type="dxa"/>
            <w:vAlign w:val="center"/>
          </w:tcPr>
          <w:p w14:paraId="086994F4" w14:textId="77777777" w:rsidR="009645F8" w:rsidRPr="0003391E" w:rsidRDefault="009645F8" w:rsidP="009728AC">
            <w:pPr>
              <w:spacing w:after="0" w:line="240" w:lineRule="auto"/>
              <w:jc w:val="center"/>
              <w:rPr>
                <w:rFonts w:ascii="Arial" w:hAnsi="Arial" w:cs="Arial"/>
              </w:rPr>
            </w:pPr>
            <w:r w:rsidRPr="0003391E">
              <w:rPr>
                <w:rFonts w:ascii="Arial" w:hAnsi="Arial" w:cs="Arial"/>
              </w:rPr>
              <w:t>Gaz protector in gazul de sudura si taiere</w:t>
            </w:r>
          </w:p>
        </w:tc>
        <w:tc>
          <w:tcPr>
            <w:tcW w:w="3494" w:type="dxa"/>
            <w:shd w:val="clear" w:color="auto" w:fill="auto"/>
            <w:vAlign w:val="center"/>
          </w:tcPr>
          <w:p w14:paraId="5583F8E8" w14:textId="77777777" w:rsidR="009645F8" w:rsidRPr="0003391E" w:rsidRDefault="009645F8" w:rsidP="009728AC">
            <w:pPr>
              <w:pStyle w:val="TableHeading"/>
              <w:ind w:left="26"/>
              <w:jc w:val="left"/>
              <w:rPr>
                <w:rFonts w:cs="Arial"/>
                <w:b w:val="0"/>
                <w:bCs w:val="0"/>
                <w:sz w:val="22"/>
                <w:szCs w:val="22"/>
              </w:rPr>
            </w:pPr>
            <w:r w:rsidRPr="0003391E">
              <w:rPr>
                <w:rFonts w:cs="Arial"/>
                <w:b w:val="0"/>
                <w:bCs w:val="0"/>
                <w:sz w:val="22"/>
                <w:szCs w:val="22"/>
              </w:rPr>
              <w:t xml:space="preserve">Butelii sub presiune (30 buc de 6 mc) </w:t>
            </w:r>
            <w:r w:rsidRPr="0003391E">
              <w:rPr>
                <w:rFonts w:cs="Arial"/>
                <w:b w:val="0"/>
                <w:sz w:val="22"/>
                <w:szCs w:val="22"/>
                <w:lang w:val="it-IT"/>
              </w:rPr>
              <w:t xml:space="preserve">autorizate I.S.C.I.R. </w:t>
            </w:r>
            <w:r w:rsidRPr="0003391E">
              <w:rPr>
                <w:rFonts w:cs="Arial"/>
                <w:b w:val="0"/>
                <w:bCs w:val="0"/>
                <w:sz w:val="22"/>
                <w:szCs w:val="22"/>
                <w:lang w:val="it-IT"/>
              </w:rPr>
              <w:t xml:space="preserve">depozitate in magazie </w:t>
            </w:r>
            <w:r w:rsidRPr="0003391E">
              <w:rPr>
                <w:rFonts w:cs="Arial"/>
                <w:b w:val="0"/>
                <w:sz w:val="22"/>
                <w:szCs w:val="22"/>
              </w:rPr>
              <w:t>ventilata, ferita de sursele de caldura</w:t>
            </w:r>
          </w:p>
        </w:tc>
        <w:tc>
          <w:tcPr>
            <w:tcW w:w="630" w:type="dxa"/>
            <w:shd w:val="clear" w:color="auto" w:fill="auto"/>
            <w:vAlign w:val="center"/>
          </w:tcPr>
          <w:p w14:paraId="42F0B2D3"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02E6F6D2" w14:textId="77777777" w:rsidTr="00DB2164">
        <w:trPr>
          <w:trHeight w:val="473"/>
        </w:trPr>
        <w:tc>
          <w:tcPr>
            <w:tcW w:w="1668" w:type="dxa"/>
            <w:tcBorders>
              <w:top w:val="single" w:sz="6" w:space="0" w:color="auto"/>
              <w:bottom w:val="single" w:sz="6" w:space="0" w:color="auto"/>
            </w:tcBorders>
            <w:shd w:val="clear" w:color="auto" w:fill="auto"/>
            <w:vAlign w:val="center"/>
          </w:tcPr>
          <w:p w14:paraId="234F3B07" w14:textId="77777777" w:rsidR="009645F8" w:rsidRPr="0003391E" w:rsidRDefault="009645F8" w:rsidP="009728AC">
            <w:pPr>
              <w:spacing w:after="0" w:line="240" w:lineRule="auto"/>
              <w:jc w:val="center"/>
              <w:rPr>
                <w:rFonts w:ascii="Arial" w:hAnsi="Arial" w:cs="Arial"/>
              </w:rPr>
            </w:pPr>
            <w:r w:rsidRPr="0003391E">
              <w:rPr>
                <w:rFonts w:ascii="Arial" w:hAnsi="Arial" w:cs="Arial"/>
              </w:rPr>
              <w:t>Acetilena</w:t>
            </w:r>
          </w:p>
        </w:tc>
        <w:tc>
          <w:tcPr>
            <w:tcW w:w="1167" w:type="dxa"/>
            <w:vAlign w:val="center"/>
          </w:tcPr>
          <w:p w14:paraId="31983949" w14:textId="77777777" w:rsidR="009645F8" w:rsidRPr="0003391E" w:rsidRDefault="007E13A6" w:rsidP="009728AC">
            <w:pPr>
              <w:spacing w:after="0" w:line="240" w:lineRule="auto"/>
              <w:jc w:val="center"/>
              <w:rPr>
                <w:rFonts w:ascii="Arial" w:hAnsi="Arial" w:cs="Arial"/>
              </w:rPr>
            </w:pPr>
            <w:r w:rsidRPr="0003391E">
              <w:rPr>
                <w:rFonts w:ascii="Arial" w:hAnsi="Arial" w:cs="Arial"/>
              </w:rPr>
              <w:t>0,05</w:t>
            </w:r>
          </w:p>
        </w:tc>
        <w:tc>
          <w:tcPr>
            <w:tcW w:w="1418" w:type="dxa"/>
            <w:vAlign w:val="center"/>
          </w:tcPr>
          <w:p w14:paraId="37DA72C5" w14:textId="77777777" w:rsidR="009645F8" w:rsidRPr="0003391E" w:rsidRDefault="009645F8" w:rsidP="009728AC">
            <w:pPr>
              <w:spacing w:after="0" w:line="240" w:lineRule="auto"/>
              <w:jc w:val="center"/>
              <w:rPr>
                <w:rFonts w:ascii="Arial" w:hAnsi="Arial" w:cs="Arial"/>
              </w:rPr>
            </w:pPr>
            <w:r w:rsidRPr="0003391E">
              <w:rPr>
                <w:rFonts w:ascii="Arial" w:hAnsi="Arial" w:cs="Arial"/>
              </w:rPr>
              <w:t>Organic</w:t>
            </w:r>
          </w:p>
        </w:tc>
        <w:tc>
          <w:tcPr>
            <w:tcW w:w="2126" w:type="dxa"/>
            <w:vAlign w:val="center"/>
          </w:tcPr>
          <w:p w14:paraId="5271D3D2" w14:textId="77777777" w:rsidR="009645F8" w:rsidRPr="0003391E" w:rsidRDefault="009645F8" w:rsidP="009728AC">
            <w:pPr>
              <w:spacing w:after="0" w:line="240" w:lineRule="auto"/>
              <w:jc w:val="center"/>
              <w:rPr>
                <w:rFonts w:ascii="Arial" w:hAnsi="Arial" w:cs="Arial"/>
              </w:rPr>
            </w:pPr>
            <w:r w:rsidRPr="0003391E">
              <w:rPr>
                <w:rFonts w:ascii="Arial" w:hAnsi="Arial" w:cs="Arial"/>
              </w:rPr>
              <w:t>Gaz combustibil pentru sudura, taiere,</w:t>
            </w:r>
          </w:p>
        </w:tc>
        <w:tc>
          <w:tcPr>
            <w:tcW w:w="3494" w:type="dxa"/>
            <w:shd w:val="clear" w:color="auto" w:fill="auto"/>
            <w:vAlign w:val="center"/>
          </w:tcPr>
          <w:p w14:paraId="73D7FA79" w14:textId="77777777" w:rsidR="009645F8" w:rsidRPr="0003391E" w:rsidRDefault="009645F8" w:rsidP="009728AC">
            <w:pPr>
              <w:pStyle w:val="Default"/>
              <w:ind w:left="26"/>
              <w:rPr>
                <w:rFonts w:ascii="Arial" w:hAnsi="Arial" w:cs="Arial"/>
                <w:color w:val="auto"/>
                <w:sz w:val="22"/>
                <w:szCs w:val="22"/>
                <w:lang w:val="ro-RO"/>
              </w:rPr>
            </w:pPr>
            <w:r w:rsidRPr="0003391E">
              <w:rPr>
                <w:rFonts w:ascii="Arial" w:hAnsi="Arial" w:cs="Arial"/>
                <w:bCs/>
                <w:color w:val="auto"/>
                <w:sz w:val="22"/>
                <w:szCs w:val="22"/>
              </w:rPr>
              <w:t xml:space="preserve">Butelii sub presiune (10 buc de 6 mc) </w:t>
            </w:r>
            <w:r w:rsidRPr="0003391E">
              <w:rPr>
                <w:rFonts w:ascii="Arial" w:hAnsi="Arial" w:cs="Arial"/>
                <w:color w:val="auto"/>
                <w:sz w:val="22"/>
                <w:szCs w:val="22"/>
                <w:lang w:val="it-IT"/>
              </w:rPr>
              <w:t xml:space="preserve">autorizate I.S.C.I.R. </w:t>
            </w:r>
            <w:r w:rsidRPr="0003391E">
              <w:rPr>
                <w:rFonts w:ascii="Arial" w:hAnsi="Arial" w:cs="Arial"/>
                <w:bCs/>
                <w:color w:val="auto"/>
                <w:sz w:val="22"/>
                <w:szCs w:val="22"/>
                <w:lang w:val="it-IT"/>
              </w:rPr>
              <w:t xml:space="preserve">depozitate in magazie </w:t>
            </w:r>
            <w:r w:rsidRPr="0003391E">
              <w:rPr>
                <w:rFonts w:ascii="Arial" w:hAnsi="Arial" w:cs="Arial"/>
                <w:color w:val="auto"/>
                <w:sz w:val="22"/>
                <w:szCs w:val="22"/>
              </w:rPr>
              <w:t>ventilata, ferita de sursele de caldura</w:t>
            </w:r>
            <w:r w:rsidRPr="0003391E">
              <w:rPr>
                <w:rFonts w:ascii="Arial" w:hAnsi="Arial" w:cs="Arial"/>
                <w:color w:val="auto"/>
                <w:sz w:val="22"/>
                <w:szCs w:val="22"/>
                <w:lang w:val="ro-RO"/>
              </w:rPr>
              <w:t xml:space="preserve"> 10 butelii</w:t>
            </w:r>
            <w:r w:rsidRPr="0003391E">
              <w:rPr>
                <w:rFonts w:ascii="Arial" w:hAnsi="Arial" w:cs="Arial"/>
                <w:bCs/>
                <w:color w:val="auto"/>
                <w:sz w:val="22"/>
                <w:szCs w:val="22"/>
                <w:lang w:val="ro-RO"/>
              </w:rPr>
              <w:t xml:space="preserve"> </w:t>
            </w:r>
            <w:r w:rsidRPr="0003391E">
              <w:rPr>
                <w:rFonts w:ascii="Arial" w:hAnsi="Arial" w:cs="Arial"/>
                <w:color w:val="auto"/>
                <w:sz w:val="22"/>
                <w:szCs w:val="22"/>
                <w:lang w:val="ro-RO"/>
              </w:rPr>
              <w:t>de 6 kg fiecare</w:t>
            </w:r>
            <w:r w:rsidRPr="0003391E">
              <w:rPr>
                <w:rFonts w:ascii="Arial" w:hAnsi="Arial" w:cs="Arial"/>
                <w:bCs/>
                <w:color w:val="auto"/>
                <w:sz w:val="22"/>
                <w:szCs w:val="22"/>
                <w:lang w:val="ro-RO"/>
              </w:rPr>
              <w:t xml:space="preserve"> depozitate in magazie special amenajata</w:t>
            </w:r>
          </w:p>
        </w:tc>
        <w:tc>
          <w:tcPr>
            <w:tcW w:w="630" w:type="dxa"/>
            <w:shd w:val="clear" w:color="auto" w:fill="auto"/>
            <w:vAlign w:val="center"/>
          </w:tcPr>
          <w:p w14:paraId="3FB0F655"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78894AC2" w14:textId="77777777" w:rsidTr="00DB2164">
        <w:trPr>
          <w:trHeight w:val="473"/>
        </w:trPr>
        <w:tc>
          <w:tcPr>
            <w:tcW w:w="1668" w:type="dxa"/>
            <w:tcBorders>
              <w:top w:val="single" w:sz="6" w:space="0" w:color="auto"/>
              <w:bottom w:val="single" w:sz="6" w:space="0" w:color="auto"/>
            </w:tcBorders>
            <w:shd w:val="clear" w:color="auto" w:fill="auto"/>
            <w:vAlign w:val="center"/>
          </w:tcPr>
          <w:p w14:paraId="719784E4" w14:textId="77777777" w:rsidR="009645F8" w:rsidRPr="0003391E" w:rsidRDefault="009645F8" w:rsidP="009728AC">
            <w:pPr>
              <w:spacing w:after="0" w:line="240" w:lineRule="auto"/>
              <w:jc w:val="center"/>
              <w:rPr>
                <w:rFonts w:ascii="Arial" w:hAnsi="Arial" w:cs="Arial"/>
              </w:rPr>
            </w:pPr>
            <w:r w:rsidRPr="0003391E">
              <w:rPr>
                <w:rFonts w:ascii="Arial" w:hAnsi="Arial" w:cs="Arial"/>
              </w:rPr>
              <w:t>Motorina</w:t>
            </w:r>
          </w:p>
        </w:tc>
        <w:tc>
          <w:tcPr>
            <w:tcW w:w="1167" w:type="dxa"/>
            <w:vAlign w:val="center"/>
          </w:tcPr>
          <w:p w14:paraId="5CD21E48" w14:textId="77777777" w:rsidR="009645F8" w:rsidRPr="0003391E" w:rsidRDefault="007E13A6" w:rsidP="009728AC">
            <w:pPr>
              <w:spacing w:after="0" w:line="240" w:lineRule="auto"/>
              <w:jc w:val="center"/>
              <w:rPr>
                <w:rFonts w:ascii="Arial" w:hAnsi="Arial" w:cs="Arial"/>
              </w:rPr>
            </w:pPr>
            <w:r w:rsidRPr="0003391E">
              <w:rPr>
                <w:rFonts w:ascii="Arial" w:hAnsi="Arial" w:cs="Arial"/>
              </w:rPr>
              <w:t>10</w:t>
            </w:r>
          </w:p>
        </w:tc>
        <w:tc>
          <w:tcPr>
            <w:tcW w:w="1418" w:type="dxa"/>
            <w:vAlign w:val="center"/>
          </w:tcPr>
          <w:p w14:paraId="03E09FE1" w14:textId="77777777" w:rsidR="009645F8" w:rsidRPr="0003391E" w:rsidRDefault="009645F8" w:rsidP="009728AC">
            <w:pPr>
              <w:spacing w:after="0" w:line="240" w:lineRule="auto"/>
              <w:jc w:val="center"/>
              <w:rPr>
                <w:rFonts w:ascii="Arial" w:hAnsi="Arial" w:cs="Arial"/>
              </w:rPr>
            </w:pPr>
            <w:r w:rsidRPr="0003391E">
              <w:rPr>
                <w:rFonts w:ascii="Arial" w:hAnsi="Arial" w:cs="Arial"/>
              </w:rPr>
              <w:t>Amestec</w:t>
            </w:r>
          </w:p>
          <w:p w14:paraId="5B62278B" w14:textId="77777777" w:rsidR="009645F8" w:rsidRPr="0003391E" w:rsidRDefault="009645F8" w:rsidP="009728AC">
            <w:pPr>
              <w:pStyle w:val="BodyTextIndent"/>
              <w:spacing w:after="0" w:line="240" w:lineRule="auto"/>
              <w:ind w:left="0"/>
              <w:jc w:val="center"/>
              <w:rPr>
                <w:rFonts w:ascii="Arial" w:hAnsi="Arial" w:cs="Arial"/>
              </w:rPr>
            </w:pPr>
            <w:r w:rsidRPr="0003391E">
              <w:rPr>
                <w:rFonts w:ascii="Arial" w:hAnsi="Arial" w:cs="Arial"/>
              </w:rPr>
              <w:t>Contine Biodiesel si aditivi</w:t>
            </w:r>
          </w:p>
        </w:tc>
        <w:tc>
          <w:tcPr>
            <w:tcW w:w="2126" w:type="dxa"/>
            <w:vAlign w:val="center"/>
          </w:tcPr>
          <w:p w14:paraId="5F93F129"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Combustibil auto</w:t>
            </w:r>
          </w:p>
        </w:tc>
        <w:tc>
          <w:tcPr>
            <w:tcW w:w="3494" w:type="dxa"/>
            <w:shd w:val="clear" w:color="auto" w:fill="auto"/>
            <w:vAlign w:val="center"/>
          </w:tcPr>
          <w:p w14:paraId="4997A0CA"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it-IT"/>
              </w:rPr>
              <w:t xml:space="preserve">In rezervor subteran din inox (1 x 50 mc) </w:t>
            </w:r>
          </w:p>
        </w:tc>
        <w:tc>
          <w:tcPr>
            <w:tcW w:w="630" w:type="dxa"/>
            <w:shd w:val="clear" w:color="auto" w:fill="auto"/>
            <w:vAlign w:val="center"/>
          </w:tcPr>
          <w:p w14:paraId="590038A0"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551C2DBB" w14:textId="77777777" w:rsidTr="00DB2164">
        <w:trPr>
          <w:trHeight w:val="473"/>
        </w:trPr>
        <w:tc>
          <w:tcPr>
            <w:tcW w:w="1668" w:type="dxa"/>
            <w:tcBorders>
              <w:top w:val="single" w:sz="6" w:space="0" w:color="auto"/>
              <w:bottom w:val="single" w:sz="6" w:space="0" w:color="auto"/>
            </w:tcBorders>
            <w:shd w:val="clear" w:color="auto" w:fill="auto"/>
            <w:vAlign w:val="center"/>
          </w:tcPr>
          <w:p w14:paraId="4605DF40"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 xml:space="preserve">Azot </w:t>
            </w:r>
            <w:r w:rsidR="00E94110" w:rsidRPr="0003391E">
              <w:rPr>
                <w:rFonts w:ascii="Arial" w:hAnsi="Arial" w:cs="Arial"/>
              </w:rPr>
              <w:t>lichid</w:t>
            </w:r>
          </w:p>
        </w:tc>
        <w:tc>
          <w:tcPr>
            <w:tcW w:w="1167" w:type="dxa"/>
            <w:vAlign w:val="center"/>
          </w:tcPr>
          <w:p w14:paraId="6A526DF1" w14:textId="77777777" w:rsidR="009645F8" w:rsidRPr="0003391E" w:rsidRDefault="007E13A6" w:rsidP="009728AC">
            <w:pPr>
              <w:spacing w:after="0" w:line="240" w:lineRule="auto"/>
              <w:jc w:val="center"/>
              <w:rPr>
                <w:rFonts w:ascii="Arial" w:hAnsi="Arial" w:cs="Arial"/>
              </w:rPr>
            </w:pPr>
            <w:r w:rsidRPr="0003391E">
              <w:rPr>
                <w:rFonts w:ascii="Arial" w:hAnsi="Arial" w:cs="Arial"/>
              </w:rPr>
              <w:t>50</w:t>
            </w:r>
          </w:p>
        </w:tc>
        <w:tc>
          <w:tcPr>
            <w:tcW w:w="1418" w:type="dxa"/>
            <w:vAlign w:val="center"/>
          </w:tcPr>
          <w:p w14:paraId="7750B2A1"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rPr>
              <w:t>anorganic</w:t>
            </w:r>
          </w:p>
        </w:tc>
        <w:tc>
          <w:tcPr>
            <w:tcW w:w="2126" w:type="dxa"/>
            <w:vAlign w:val="center"/>
          </w:tcPr>
          <w:p w14:paraId="6DE1C2E5" w14:textId="77777777" w:rsidR="009645F8" w:rsidRPr="0003391E" w:rsidRDefault="009645F8" w:rsidP="009728AC">
            <w:pPr>
              <w:spacing w:after="0" w:line="240" w:lineRule="auto"/>
              <w:jc w:val="center"/>
              <w:rPr>
                <w:rFonts w:ascii="Arial" w:hAnsi="Arial" w:cs="Arial"/>
                <w:lang w:val="it-IT"/>
              </w:rPr>
            </w:pPr>
            <w:r w:rsidRPr="0003391E">
              <w:rPr>
                <w:rFonts w:ascii="Arial" w:hAnsi="Arial" w:cs="Arial"/>
                <w:lang w:val="it-IT"/>
              </w:rPr>
              <w:t>Mediu de inertizare</w:t>
            </w:r>
          </w:p>
        </w:tc>
        <w:tc>
          <w:tcPr>
            <w:tcW w:w="3494" w:type="dxa"/>
            <w:shd w:val="clear" w:color="auto" w:fill="auto"/>
            <w:vAlign w:val="center"/>
          </w:tcPr>
          <w:p w14:paraId="08FEC780" w14:textId="77777777" w:rsidR="009645F8" w:rsidRPr="0003391E" w:rsidRDefault="009645F8" w:rsidP="009728AC">
            <w:pPr>
              <w:pStyle w:val="Default"/>
              <w:ind w:left="26"/>
              <w:rPr>
                <w:rFonts w:ascii="Arial" w:hAnsi="Arial" w:cs="Arial"/>
                <w:color w:val="auto"/>
                <w:sz w:val="22"/>
                <w:szCs w:val="22"/>
                <w:lang w:val="it-IT"/>
              </w:rPr>
            </w:pPr>
            <w:r w:rsidRPr="0003391E">
              <w:rPr>
                <w:rFonts w:ascii="Arial" w:hAnsi="Arial" w:cs="Arial"/>
                <w:color w:val="auto"/>
                <w:sz w:val="22"/>
                <w:szCs w:val="22"/>
                <w:lang w:val="ro-RO"/>
              </w:rPr>
              <w:t>In rezervor vertical cu pereti dubli vidat, prevazut cu evaporator atmosferic la 7,5 bar si –182</w:t>
            </w:r>
            <w:r w:rsidRPr="0003391E">
              <w:rPr>
                <w:rFonts w:ascii="Arial" w:hAnsi="Arial" w:cs="Arial"/>
                <w:color w:val="auto"/>
                <w:sz w:val="22"/>
                <w:szCs w:val="22"/>
                <w:vertAlign w:val="superscript"/>
                <w:lang w:val="ro-RO"/>
              </w:rPr>
              <w:t>o</w:t>
            </w:r>
            <w:r w:rsidRPr="0003391E">
              <w:rPr>
                <w:rFonts w:ascii="Arial" w:hAnsi="Arial" w:cs="Arial"/>
                <w:color w:val="auto"/>
                <w:sz w:val="22"/>
                <w:szCs w:val="22"/>
                <w:lang w:val="ro-RO"/>
              </w:rPr>
              <w:t>C</w:t>
            </w:r>
          </w:p>
        </w:tc>
        <w:tc>
          <w:tcPr>
            <w:tcW w:w="630" w:type="dxa"/>
            <w:shd w:val="clear" w:color="auto" w:fill="auto"/>
            <w:vAlign w:val="center"/>
          </w:tcPr>
          <w:p w14:paraId="31383A2A" w14:textId="77777777" w:rsidR="009645F8" w:rsidRPr="0003391E" w:rsidRDefault="009645F8" w:rsidP="009728AC">
            <w:pPr>
              <w:spacing w:after="0" w:line="240" w:lineRule="auto"/>
              <w:rPr>
                <w:rFonts w:ascii="Arial" w:eastAsia="Times New Roman" w:hAnsi="Arial" w:cs="Arial"/>
                <w:lang w:val="ro-RO"/>
              </w:rPr>
            </w:pPr>
            <w:r w:rsidRPr="0003391E">
              <w:rPr>
                <w:rFonts w:ascii="Arial" w:eastAsia="Times New Roman" w:hAnsi="Arial" w:cs="Arial"/>
                <w:lang w:val="ro-RO"/>
              </w:rPr>
              <w:t>DA</w:t>
            </w:r>
          </w:p>
        </w:tc>
      </w:tr>
      <w:tr w:rsidR="009645F8" w:rsidRPr="0003391E" w14:paraId="3DEE902C" w14:textId="77777777" w:rsidTr="00DB2164">
        <w:trPr>
          <w:trHeight w:val="450"/>
        </w:trPr>
        <w:tc>
          <w:tcPr>
            <w:tcW w:w="10503" w:type="dxa"/>
            <w:gridSpan w:val="6"/>
            <w:tcBorders>
              <w:top w:val="single" w:sz="6" w:space="0" w:color="auto"/>
              <w:bottom w:val="single" w:sz="6" w:space="0" w:color="auto"/>
            </w:tcBorders>
            <w:shd w:val="clear" w:color="auto" w:fill="auto"/>
            <w:vAlign w:val="center"/>
          </w:tcPr>
          <w:p w14:paraId="35133BEC" w14:textId="77777777" w:rsidR="009645F8" w:rsidRPr="0003391E" w:rsidRDefault="009645F8" w:rsidP="009728AC">
            <w:pPr>
              <w:spacing w:after="0" w:line="240" w:lineRule="auto"/>
              <w:rPr>
                <w:rFonts w:ascii="Arial" w:hAnsi="Arial" w:cs="Arial"/>
                <w:b/>
                <w:lang w:val="ro-RO"/>
              </w:rPr>
            </w:pPr>
            <w:r w:rsidRPr="0003391E">
              <w:rPr>
                <w:rFonts w:ascii="Arial" w:hAnsi="Arial" w:cs="Arial"/>
                <w:b/>
                <w:lang w:val="ro-RO"/>
              </w:rPr>
              <w:t>Reactivi Laborator</w:t>
            </w:r>
          </w:p>
        </w:tc>
      </w:tr>
      <w:tr w:rsidR="009645F8" w:rsidRPr="0003391E" w14:paraId="253185CE" w14:textId="77777777" w:rsidTr="00DB2164">
        <w:tc>
          <w:tcPr>
            <w:tcW w:w="1668" w:type="dxa"/>
            <w:vAlign w:val="center"/>
          </w:tcPr>
          <w:p w14:paraId="041DADBF" w14:textId="77777777" w:rsidR="009645F8" w:rsidRPr="0003391E" w:rsidRDefault="009645F8" w:rsidP="009728AC">
            <w:pPr>
              <w:spacing w:after="0" w:line="240" w:lineRule="auto"/>
              <w:jc w:val="center"/>
              <w:rPr>
                <w:rFonts w:ascii="Arial" w:hAnsi="Arial" w:cs="Arial"/>
              </w:rPr>
            </w:pPr>
            <w:r w:rsidRPr="0003391E">
              <w:rPr>
                <w:rFonts w:ascii="Arial" w:hAnsi="Arial" w:cs="Arial"/>
              </w:rPr>
              <w:t>Acetona</w:t>
            </w:r>
          </w:p>
        </w:tc>
        <w:tc>
          <w:tcPr>
            <w:tcW w:w="1167" w:type="dxa"/>
            <w:vAlign w:val="center"/>
          </w:tcPr>
          <w:p w14:paraId="019F2FFD" w14:textId="77777777" w:rsidR="009645F8" w:rsidRPr="0003391E" w:rsidRDefault="009645F8" w:rsidP="009728AC">
            <w:pPr>
              <w:spacing w:after="0" w:line="240" w:lineRule="auto"/>
              <w:jc w:val="center"/>
              <w:rPr>
                <w:rFonts w:ascii="Arial" w:hAnsi="Arial" w:cs="Arial"/>
              </w:rPr>
            </w:pPr>
            <w:r w:rsidRPr="0003391E">
              <w:rPr>
                <w:rFonts w:ascii="Arial" w:hAnsi="Arial" w:cs="Arial"/>
              </w:rPr>
              <w:t>4 litri</w:t>
            </w:r>
          </w:p>
        </w:tc>
        <w:tc>
          <w:tcPr>
            <w:tcW w:w="1418" w:type="dxa"/>
            <w:vAlign w:val="center"/>
          </w:tcPr>
          <w:p w14:paraId="5300A7D8" w14:textId="77777777" w:rsidR="009645F8" w:rsidRPr="0003391E" w:rsidRDefault="009645F8" w:rsidP="009728AC">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Substanta organica</w:t>
            </w:r>
          </w:p>
        </w:tc>
        <w:tc>
          <w:tcPr>
            <w:tcW w:w="2126" w:type="dxa"/>
            <w:vAlign w:val="center"/>
          </w:tcPr>
          <w:p w14:paraId="5B33E661" w14:textId="77777777" w:rsidR="009645F8" w:rsidRPr="0003391E" w:rsidRDefault="009645F8" w:rsidP="009728AC">
            <w:pPr>
              <w:spacing w:after="0" w:line="240" w:lineRule="auto"/>
              <w:jc w:val="center"/>
              <w:rPr>
                <w:rFonts w:ascii="Arial" w:hAnsi="Arial" w:cs="Arial"/>
                <w:bCs/>
                <w:lang w:val="ro-RO"/>
              </w:rPr>
            </w:pPr>
            <w:r w:rsidRPr="0003391E">
              <w:rPr>
                <w:rFonts w:ascii="Arial" w:hAnsi="Arial" w:cs="Arial"/>
                <w:bCs/>
                <w:lang w:val="ro-RO"/>
              </w:rPr>
              <w:t>Reactiv laborator</w:t>
            </w:r>
          </w:p>
        </w:tc>
        <w:tc>
          <w:tcPr>
            <w:tcW w:w="3494" w:type="dxa"/>
            <w:vAlign w:val="center"/>
          </w:tcPr>
          <w:p w14:paraId="711A0588"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0E531AA3"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052312CB" w14:textId="77777777" w:rsidTr="00DB2164">
        <w:tc>
          <w:tcPr>
            <w:tcW w:w="1668" w:type="dxa"/>
            <w:vAlign w:val="center"/>
          </w:tcPr>
          <w:p w14:paraId="77E6F837" w14:textId="77777777" w:rsidR="009645F8" w:rsidRPr="0003391E" w:rsidRDefault="009645F8" w:rsidP="009728AC">
            <w:pPr>
              <w:spacing w:after="0" w:line="240" w:lineRule="auto"/>
              <w:jc w:val="center"/>
              <w:rPr>
                <w:rFonts w:ascii="Arial" w:hAnsi="Arial" w:cs="Arial"/>
                <w:lang w:val="en-GB"/>
              </w:rPr>
            </w:pPr>
            <w:r w:rsidRPr="0003391E">
              <w:rPr>
                <w:rFonts w:ascii="Arial" w:hAnsi="Arial" w:cs="Arial"/>
                <w:lang w:val="en-GB"/>
              </w:rPr>
              <w:t>Acid clorhidric</w:t>
            </w:r>
          </w:p>
          <w:p w14:paraId="72CD41A6" w14:textId="77777777" w:rsidR="009645F8" w:rsidRPr="0003391E" w:rsidRDefault="009645F8" w:rsidP="009728AC">
            <w:pPr>
              <w:spacing w:after="0" w:line="240" w:lineRule="auto"/>
              <w:jc w:val="center"/>
              <w:rPr>
                <w:rFonts w:ascii="Arial" w:hAnsi="Arial" w:cs="Arial"/>
                <w:lang w:val="en-GB"/>
              </w:rPr>
            </w:pPr>
            <w:r w:rsidRPr="0003391E">
              <w:rPr>
                <w:rFonts w:ascii="Arial" w:hAnsi="Arial" w:cs="Arial"/>
                <w:lang w:val="en-GB"/>
              </w:rPr>
              <w:t>sol. min. 37%</w:t>
            </w:r>
          </w:p>
        </w:tc>
        <w:tc>
          <w:tcPr>
            <w:tcW w:w="1167" w:type="dxa"/>
            <w:vAlign w:val="center"/>
          </w:tcPr>
          <w:p w14:paraId="475C7E42" w14:textId="77777777" w:rsidR="009645F8" w:rsidRPr="0003391E" w:rsidRDefault="009645F8" w:rsidP="009728AC">
            <w:pPr>
              <w:spacing w:after="0" w:line="240" w:lineRule="auto"/>
              <w:jc w:val="center"/>
              <w:rPr>
                <w:rFonts w:ascii="Arial" w:hAnsi="Arial" w:cs="Arial"/>
              </w:rPr>
            </w:pPr>
            <w:r w:rsidRPr="0003391E">
              <w:rPr>
                <w:rFonts w:ascii="Arial" w:hAnsi="Arial" w:cs="Arial"/>
              </w:rPr>
              <w:t>10 litri</w:t>
            </w:r>
          </w:p>
        </w:tc>
        <w:tc>
          <w:tcPr>
            <w:tcW w:w="1418" w:type="dxa"/>
            <w:vAlign w:val="center"/>
          </w:tcPr>
          <w:p w14:paraId="426474AE" w14:textId="77777777" w:rsidR="009645F8" w:rsidRPr="0003391E" w:rsidRDefault="009645F8" w:rsidP="009728AC">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Substanta anorganica</w:t>
            </w:r>
          </w:p>
        </w:tc>
        <w:tc>
          <w:tcPr>
            <w:tcW w:w="2126" w:type="dxa"/>
            <w:vAlign w:val="center"/>
          </w:tcPr>
          <w:p w14:paraId="22DD14B9"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670CB0F"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002ACDBA"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28F29963" w14:textId="77777777" w:rsidTr="00DB2164">
        <w:tc>
          <w:tcPr>
            <w:tcW w:w="1668" w:type="dxa"/>
            <w:vAlign w:val="center"/>
          </w:tcPr>
          <w:p w14:paraId="2D94AE65" w14:textId="77777777" w:rsidR="009645F8" w:rsidRPr="0003391E" w:rsidRDefault="009645F8" w:rsidP="009728AC">
            <w:pPr>
              <w:spacing w:after="0" w:line="240" w:lineRule="auto"/>
              <w:jc w:val="center"/>
              <w:rPr>
                <w:rFonts w:ascii="Arial" w:hAnsi="Arial" w:cs="Arial"/>
              </w:rPr>
            </w:pPr>
            <w:r w:rsidRPr="0003391E">
              <w:rPr>
                <w:rFonts w:ascii="Arial" w:hAnsi="Arial" w:cs="Arial"/>
              </w:rPr>
              <w:t>Acid fosforic 85%</w:t>
            </w:r>
          </w:p>
        </w:tc>
        <w:tc>
          <w:tcPr>
            <w:tcW w:w="1167" w:type="dxa"/>
            <w:vAlign w:val="center"/>
          </w:tcPr>
          <w:p w14:paraId="3BF326D4" w14:textId="77777777" w:rsidR="009645F8" w:rsidRPr="0003391E" w:rsidRDefault="009645F8" w:rsidP="009728AC">
            <w:pPr>
              <w:spacing w:after="0" w:line="240" w:lineRule="auto"/>
              <w:jc w:val="center"/>
              <w:rPr>
                <w:rFonts w:ascii="Arial" w:hAnsi="Arial" w:cs="Arial"/>
              </w:rPr>
            </w:pPr>
            <w:r w:rsidRPr="0003391E">
              <w:rPr>
                <w:rFonts w:ascii="Arial" w:hAnsi="Arial" w:cs="Arial"/>
              </w:rPr>
              <w:t>15 litri</w:t>
            </w:r>
          </w:p>
        </w:tc>
        <w:tc>
          <w:tcPr>
            <w:tcW w:w="1418" w:type="dxa"/>
            <w:vAlign w:val="center"/>
          </w:tcPr>
          <w:p w14:paraId="7A256745"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07F7B8E8"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457D530E"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73E81175"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1CAD6B6C" w14:textId="77777777" w:rsidTr="00DB2164">
        <w:tc>
          <w:tcPr>
            <w:tcW w:w="1668" w:type="dxa"/>
            <w:vAlign w:val="center"/>
          </w:tcPr>
          <w:p w14:paraId="7DF32362" w14:textId="77777777" w:rsidR="009645F8" w:rsidRPr="0003391E" w:rsidRDefault="009645F8" w:rsidP="009728AC">
            <w:pPr>
              <w:spacing w:after="0" w:line="240" w:lineRule="auto"/>
              <w:jc w:val="center"/>
              <w:rPr>
                <w:rFonts w:ascii="Arial" w:hAnsi="Arial" w:cs="Arial"/>
              </w:rPr>
            </w:pPr>
            <w:r w:rsidRPr="0003391E">
              <w:rPr>
                <w:rFonts w:ascii="Arial" w:hAnsi="Arial" w:cs="Arial"/>
              </w:rPr>
              <w:t>Acid oxalic anhidru</w:t>
            </w:r>
          </w:p>
        </w:tc>
        <w:tc>
          <w:tcPr>
            <w:tcW w:w="1167" w:type="dxa"/>
            <w:vAlign w:val="center"/>
          </w:tcPr>
          <w:p w14:paraId="73A15E2F" w14:textId="77777777" w:rsidR="009645F8" w:rsidRPr="0003391E" w:rsidRDefault="009645F8"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10A72D62" w14:textId="77777777" w:rsidR="009645F8" w:rsidRPr="0003391E" w:rsidRDefault="009645F8" w:rsidP="009728AC">
            <w:pPr>
              <w:spacing w:after="0" w:line="240" w:lineRule="auto"/>
              <w:jc w:val="center"/>
              <w:rPr>
                <w:rFonts w:ascii="Arial" w:hAnsi="Arial" w:cs="Arial"/>
              </w:rPr>
            </w:pPr>
            <w:r w:rsidRPr="0003391E">
              <w:rPr>
                <w:rFonts w:ascii="Arial" w:hAnsi="Arial" w:cs="Arial"/>
              </w:rPr>
              <w:t>S</w:t>
            </w:r>
            <w:r w:rsidR="004E2BA3" w:rsidRPr="0003391E">
              <w:rPr>
                <w:rFonts w:ascii="Arial" w:hAnsi="Arial" w:cs="Arial"/>
              </w:rPr>
              <w:t>ubstanta organica</w:t>
            </w:r>
          </w:p>
        </w:tc>
        <w:tc>
          <w:tcPr>
            <w:tcW w:w="2126" w:type="dxa"/>
            <w:vAlign w:val="center"/>
          </w:tcPr>
          <w:p w14:paraId="7884C943"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92A062E"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7C3BC97B"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5BABE806" w14:textId="77777777" w:rsidTr="00DB2164">
        <w:tc>
          <w:tcPr>
            <w:tcW w:w="1668" w:type="dxa"/>
            <w:vAlign w:val="center"/>
          </w:tcPr>
          <w:p w14:paraId="43FECBE7" w14:textId="77777777" w:rsidR="009645F8" w:rsidRPr="0003391E" w:rsidRDefault="009645F8" w:rsidP="009728AC">
            <w:pPr>
              <w:spacing w:after="0" w:line="240" w:lineRule="auto"/>
              <w:jc w:val="center"/>
              <w:rPr>
                <w:rFonts w:ascii="Arial" w:hAnsi="Arial" w:cs="Arial"/>
              </w:rPr>
            </w:pPr>
            <w:r w:rsidRPr="0003391E">
              <w:rPr>
                <w:rFonts w:ascii="Arial" w:hAnsi="Arial" w:cs="Arial"/>
              </w:rPr>
              <w:t>Acid sulfuric 95-9</w:t>
            </w:r>
            <w:r w:rsidR="00903FD2" w:rsidRPr="0003391E">
              <w:rPr>
                <w:rFonts w:ascii="Arial" w:hAnsi="Arial" w:cs="Arial"/>
              </w:rPr>
              <w:t>8</w:t>
            </w:r>
            <w:r w:rsidRPr="0003391E">
              <w:rPr>
                <w:rFonts w:ascii="Arial" w:hAnsi="Arial" w:cs="Arial"/>
              </w:rPr>
              <w:t>%</w:t>
            </w:r>
          </w:p>
        </w:tc>
        <w:tc>
          <w:tcPr>
            <w:tcW w:w="1167" w:type="dxa"/>
            <w:vAlign w:val="center"/>
          </w:tcPr>
          <w:p w14:paraId="20E12334" w14:textId="77777777" w:rsidR="009645F8" w:rsidRPr="0003391E" w:rsidRDefault="009645F8" w:rsidP="009728AC">
            <w:pPr>
              <w:spacing w:after="0" w:line="240" w:lineRule="auto"/>
              <w:jc w:val="center"/>
              <w:rPr>
                <w:rFonts w:ascii="Arial" w:hAnsi="Arial" w:cs="Arial"/>
              </w:rPr>
            </w:pPr>
            <w:r w:rsidRPr="0003391E">
              <w:rPr>
                <w:rFonts w:ascii="Arial" w:hAnsi="Arial" w:cs="Arial"/>
              </w:rPr>
              <w:t>150 litri</w:t>
            </w:r>
          </w:p>
        </w:tc>
        <w:tc>
          <w:tcPr>
            <w:tcW w:w="1418" w:type="dxa"/>
            <w:vAlign w:val="center"/>
          </w:tcPr>
          <w:p w14:paraId="781043E6"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2309CFBC"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4A731878"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3C7E7DC6"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03A3EB10" w14:textId="77777777" w:rsidTr="00DB2164">
        <w:tc>
          <w:tcPr>
            <w:tcW w:w="1668" w:type="dxa"/>
            <w:vAlign w:val="center"/>
          </w:tcPr>
          <w:p w14:paraId="6CF118E0" w14:textId="77777777" w:rsidR="009645F8" w:rsidRPr="0003391E" w:rsidRDefault="009645F8" w:rsidP="009728AC">
            <w:pPr>
              <w:spacing w:after="0" w:line="240" w:lineRule="auto"/>
              <w:jc w:val="center"/>
              <w:rPr>
                <w:rFonts w:ascii="Arial" w:hAnsi="Arial" w:cs="Arial"/>
              </w:rPr>
            </w:pPr>
            <w:r w:rsidRPr="0003391E">
              <w:rPr>
                <w:rFonts w:ascii="Arial" w:hAnsi="Arial" w:cs="Arial"/>
              </w:rPr>
              <w:t>Alcool etilic (etanol)</w:t>
            </w:r>
          </w:p>
        </w:tc>
        <w:tc>
          <w:tcPr>
            <w:tcW w:w="1167" w:type="dxa"/>
            <w:vAlign w:val="center"/>
          </w:tcPr>
          <w:p w14:paraId="78543C63" w14:textId="77777777" w:rsidR="009645F8" w:rsidRPr="0003391E" w:rsidRDefault="009645F8" w:rsidP="009728AC">
            <w:pPr>
              <w:spacing w:after="0" w:line="240" w:lineRule="auto"/>
              <w:jc w:val="center"/>
              <w:rPr>
                <w:rFonts w:ascii="Arial" w:hAnsi="Arial" w:cs="Arial"/>
              </w:rPr>
            </w:pPr>
            <w:r w:rsidRPr="0003391E">
              <w:rPr>
                <w:rFonts w:ascii="Arial" w:hAnsi="Arial" w:cs="Arial"/>
              </w:rPr>
              <w:t>28 litri</w:t>
            </w:r>
          </w:p>
        </w:tc>
        <w:tc>
          <w:tcPr>
            <w:tcW w:w="1418" w:type="dxa"/>
            <w:vAlign w:val="center"/>
          </w:tcPr>
          <w:p w14:paraId="529D9B46" w14:textId="77777777" w:rsidR="009645F8" w:rsidRPr="0003391E" w:rsidRDefault="009645F8" w:rsidP="009728AC">
            <w:pPr>
              <w:spacing w:after="0" w:line="240" w:lineRule="auto"/>
              <w:jc w:val="center"/>
              <w:rPr>
                <w:rFonts w:ascii="Arial" w:hAnsi="Arial" w:cs="Arial"/>
              </w:rPr>
            </w:pPr>
            <w:r w:rsidRPr="0003391E">
              <w:rPr>
                <w:rFonts w:ascii="Arial" w:hAnsi="Arial" w:cs="Arial"/>
              </w:rPr>
              <w:t>S</w:t>
            </w:r>
            <w:r w:rsidR="004E2BA3" w:rsidRPr="0003391E">
              <w:rPr>
                <w:rFonts w:ascii="Arial" w:hAnsi="Arial" w:cs="Arial"/>
              </w:rPr>
              <w:t>ubstanta organica</w:t>
            </w:r>
          </w:p>
        </w:tc>
        <w:tc>
          <w:tcPr>
            <w:tcW w:w="2126" w:type="dxa"/>
            <w:vAlign w:val="center"/>
          </w:tcPr>
          <w:p w14:paraId="035AA945"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481C7191"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063D95AE"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NU</w:t>
            </w:r>
          </w:p>
        </w:tc>
      </w:tr>
      <w:tr w:rsidR="009645F8" w:rsidRPr="0003391E" w14:paraId="74A2E488" w14:textId="77777777" w:rsidTr="00DB2164">
        <w:tc>
          <w:tcPr>
            <w:tcW w:w="1668" w:type="dxa"/>
            <w:vAlign w:val="center"/>
          </w:tcPr>
          <w:p w14:paraId="427D76CA" w14:textId="77777777" w:rsidR="009645F8" w:rsidRPr="0003391E" w:rsidRDefault="009645F8" w:rsidP="009728AC">
            <w:pPr>
              <w:spacing w:after="0" w:line="240" w:lineRule="auto"/>
              <w:jc w:val="center"/>
              <w:rPr>
                <w:rFonts w:ascii="Arial" w:hAnsi="Arial" w:cs="Arial"/>
                <w:lang w:val="en-GB"/>
              </w:rPr>
            </w:pPr>
            <w:r w:rsidRPr="0003391E">
              <w:rPr>
                <w:rFonts w:ascii="Arial" w:hAnsi="Arial" w:cs="Arial"/>
                <w:lang w:val="en-GB"/>
              </w:rPr>
              <w:t>Amidon</w:t>
            </w:r>
          </w:p>
        </w:tc>
        <w:tc>
          <w:tcPr>
            <w:tcW w:w="1167" w:type="dxa"/>
            <w:vAlign w:val="center"/>
          </w:tcPr>
          <w:p w14:paraId="62430324" w14:textId="77777777" w:rsidR="009645F8" w:rsidRPr="0003391E" w:rsidRDefault="009645F8" w:rsidP="009728AC">
            <w:pPr>
              <w:spacing w:after="0" w:line="240" w:lineRule="auto"/>
              <w:jc w:val="center"/>
              <w:rPr>
                <w:rFonts w:ascii="Arial" w:hAnsi="Arial" w:cs="Arial"/>
              </w:rPr>
            </w:pPr>
            <w:r w:rsidRPr="0003391E">
              <w:rPr>
                <w:rFonts w:ascii="Arial" w:hAnsi="Arial" w:cs="Arial"/>
              </w:rPr>
              <w:t>0,1kg</w:t>
            </w:r>
          </w:p>
        </w:tc>
        <w:tc>
          <w:tcPr>
            <w:tcW w:w="1418" w:type="dxa"/>
            <w:vAlign w:val="center"/>
          </w:tcPr>
          <w:p w14:paraId="3FDC5B2A" w14:textId="77777777" w:rsidR="009645F8" w:rsidRPr="0003391E" w:rsidRDefault="009645F8" w:rsidP="009728AC">
            <w:pPr>
              <w:spacing w:after="0" w:line="240" w:lineRule="auto"/>
              <w:jc w:val="center"/>
              <w:rPr>
                <w:rFonts w:ascii="Arial" w:hAnsi="Arial" w:cs="Arial"/>
                <w:lang w:val="en-GB"/>
              </w:rPr>
            </w:pPr>
            <w:r w:rsidRPr="0003391E">
              <w:rPr>
                <w:rFonts w:ascii="Arial" w:eastAsia="Times New Roman" w:hAnsi="Arial" w:cs="Arial"/>
                <w:bCs/>
                <w:lang w:val="ro-RO"/>
              </w:rPr>
              <w:t>Substanta anorganica</w:t>
            </w:r>
          </w:p>
        </w:tc>
        <w:tc>
          <w:tcPr>
            <w:tcW w:w="2126" w:type="dxa"/>
            <w:vAlign w:val="center"/>
          </w:tcPr>
          <w:p w14:paraId="03A220FE"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7DD875BB"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74296F61"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NU</w:t>
            </w:r>
          </w:p>
        </w:tc>
      </w:tr>
      <w:tr w:rsidR="009645F8" w:rsidRPr="0003391E" w14:paraId="6CEB186E" w14:textId="77777777" w:rsidTr="00DB2164">
        <w:tc>
          <w:tcPr>
            <w:tcW w:w="1668" w:type="dxa"/>
            <w:vAlign w:val="center"/>
          </w:tcPr>
          <w:p w14:paraId="28261ED5" w14:textId="77777777" w:rsidR="009645F8" w:rsidRPr="0003391E" w:rsidRDefault="009645F8" w:rsidP="009728AC">
            <w:pPr>
              <w:spacing w:after="0" w:line="240" w:lineRule="auto"/>
              <w:jc w:val="center"/>
              <w:rPr>
                <w:rFonts w:ascii="Arial" w:hAnsi="Arial" w:cs="Arial"/>
              </w:rPr>
            </w:pPr>
            <w:r w:rsidRPr="0003391E">
              <w:rPr>
                <w:rFonts w:ascii="Arial" w:hAnsi="Arial" w:cs="Arial"/>
              </w:rPr>
              <w:t>Azotat de argint</w:t>
            </w:r>
          </w:p>
        </w:tc>
        <w:tc>
          <w:tcPr>
            <w:tcW w:w="1167" w:type="dxa"/>
            <w:vAlign w:val="center"/>
          </w:tcPr>
          <w:p w14:paraId="59799ABC" w14:textId="77777777" w:rsidR="009645F8" w:rsidRPr="0003391E" w:rsidRDefault="009645F8"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2931F178"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7C0953E5"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0CE46717"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31538A3D"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035696D3" w14:textId="77777777" w:rsidTr="00DB2164">
        <w:tc>
          <w:tcPr>
            <w:tcW w:w="1668" w:type="dxa"/>
            <w:vAlign w:val="center"/>
          </w:tcPr>
          <w:p w14:paraId="12151EBD" w14:textId="77777777" w:rsidR="009645F8" w:rsidRPr="0003391E" w:rsidRDefault="009645F8" w:rsidP="009728AC">
            <w:pPr>
              <w:spacing w:after="0" w:line="240" w:lineRule="auto"/>
              <w:jc w:val="center"/>
              <w:rPr>
                <w:rFonts w:ascii="Arial" w:hAnsi="Arial" w:cs="Arial"/>
              </w:rPr>
            </w:pPr>
            <w:r w:rsidRPr="0003391E">
              <w:rPr>
                <w:rFonts w:ascii="Arial" w:hAnsi="Arial" w:cs="Arial"/>
              </w:rPr>
              <w:t>Biuret</w:t>
            </w:r>
          </w:p>
        </w:tc>
        <w:tc>
          <w:tcPr>
            <w:tcW w:w="1167" w:type="dxa"/>
            <w:vAlign w:val="center"/>
          </w:tcPr>
          <w:p w14:paraId="4F48E5FE" w14:textId="77777777" w:rsidR="009645F8" w:rsidRPr="0003391E" w:rsidRDefault="009645F8"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3AAC16FE"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76FAE051"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17C7FA9"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703A3029"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NU</w:t>
            </w:r>
          </w:p>
        </w:tc>
      </w:tr>
      <w:tr w:rsidR="009645F8" w:rsidRPr="0003391E" w14:paraId="1A1F2900" w14:textId="77777777" w:rsidTr="00DB2164">
        <w:tc>
          <w:tcPr>
            <w:tcW w:w="1668" w:type="dxa"/>
            <w:vAlign w:val="center"/>
          </w:tcPr>
          <w:p w14:paraId="2BE4CEEE" w14:textId="77777777" w:rsidR="009645F8" w:rsidRPr="0003391E" w:rsidRDefault="009645F8" w:rsidP="009728AC">
            <w:pPr>
              <w:spacing w:after="0" w:line="240" w:lineRule="auto"/>
              <w:jc w:val="center"/>
              <w:rPr>
                <w:rFonts w:ascii="Arial" w:hAnsi="Arial" w:cs="Arial"/>
              </w:rPr>
            </w:pPr>
            <w:r w:rsidRPr="0003391E">
              <w:rPr>
                <w:rFonts w:ascii="Arial" w:hAnsi="Arial" w:cs="Arial"/>
              </w:rPr>
              <w:t>Bicromat de potasiu</w:t>
            </w:r>
          </w:p>
        </w:tc>
        <w:tc>
          <w:tcPr>
            <w:tcW w:w="1167" w:type="dxa"/>
            <w:vAlign w:val="center"/>
          </w:tcPr>
          <w:p w14:paraId="03E355BC" w14:textId="77777777" w:rsidR="009645F8" w:rsidRPr="0003391E" w:rsidRDefault="009645F8"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435CB589"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56AD1100"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48720ABC"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5A12B10D"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5C967CC8" w14:textId="77777777" w:rsidTr="00DB2164">
        <w:tc>
          <w:tcPr>
            <w:tcW w:w="1668" w:type="dxa"/>
            <w:vAlign w:val="center"/>
          </w:tcPr>
          <w:p w14:paraId="3874A058" w14:textId="77777777" w:rsidR="009645F8" w:rsidRPr="0003391E" w:rsidRDefault="009645F8" w:rsidP="009728AC">
            <w:pPr>
              <w:spacing w:after="0" w:line="240" w:lineRule="auto"/>
              <w:jc w:val="center"/>
              <w:rPr>
                <w:rFonts w:ascii="Arial" w:hAnsi="Arial" w:cs="Arial"/>
              </w:rPr>
            </w:pPr>
            <w:r w:rsidRPr="0003391E">
              <w:rPr>
                <w:rFonts w:ascii="Arial" w:hAnsi="Arial" w:cs="Arial"/>
              </w:rPr>
              <w:t>Carbonat de sodiu anhidru</w:t>
            </w:r>
          </w:p>
        </w:tc>
        <w:tc>
          <w:tcPr>
            <w:tcW w:w="1167" w:type="dxa"/>
            <w:vAlign w:val="center"/>
          </w:tcPr>
          <w:p w14:paraId="6D382469" w14:textId="77777777" w:rsidR="009645F8" w:rsidRPr="0003391E" w:rsidRDefault="009645F8"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1DD9C52F"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466E6B6C"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51BF5CA" w14:textId="77777777" w:rsidR="009645F8" w:rsidRPr="0003391E" w:rsidRDefault="009645F8"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6CB0FAE8"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NU</w:t>
            </w:r>
          </w:p>
        </w:tc>
      </w:tr>
      <w:tr w:rsidR="00F3606A" w:rsidRPr="0003391E" w14:paraId="72BA191A" w14:textId="77777777" w:rsidTr="00DB2164">
        <w:tc>
          <w:tcPr>
            <w:tcW w:w="1668" w:type="dxa"/>
            <w:vAlign w:val="center"/>
          </w:tcPr>
          <w:p w14:paraId="143DF115" w14:textId="77777777" w:rsidR="00F3606A" w:rsidRPr="0003391E" w:rsidRDefault="00F3606A" w:rsidP="009728AC">
            <w:pPr>
              <w:spacing w:after="0" w:line="240" w:lineRule="auto"/>
              <w:jc w:val="center"/>
              <w:rPr>
                <w:rFonts w:ascii="Arial" w:hAnsi="Arial" w:cs="Arial"/>
              </w:rPr>
            </w:pPr>
            <w:r w:rsidRPr="0003391E">
              <w:rPr>
                <w:rFonts w:ascii="Arial" w:eastAsia="Times New Roman" w:hAnsi="Arial" w:cs="Arial"/>
                <w:lang w:val="fr-FR"/>
              </w:rPr>
              <w:t>Sulfit de sodiu anhidru</w:t>
            </w:r>
          </w:p>
        </w:tc>
        <w:tc>
          <w:tcPr>
            <w:tcW w:w="1167" w:type="dxa"/>
            <w:vAlign w:val="center"/>
          </w:tcPr>
          <w:p w14:paraId="27565FBD" w14:textId="77777777" w:rsidR="00F3606A" w:rsidRPr="0003391E" w:rsidRDefault="00F3606A" w:rsidP="009728AC">
            <w:pPr>
              <w:spacing w:after="0" w:line="240" w:lineRule="auto"/>
              <w:jc w:val="center"/>
              <w:rPr>
                <w:rFonts w:ascii="Arial" w:hAnsi="Arial" w:cs="Arial"/>
              </w:rPr>
            </w:pPr>
            <w:r w:rsidRPr="0003391E">
              <w:rPr>
                <w:rFonts w:ascii="Arial" w:hAnsi="Arial" w:cs="Arial"/>
              </w:rPr>
              <w:t>10 kg</w:t>
            </w:r>
          </w:p>
        </w:tc>
        <w:tc>
          <w:tcPr>
            <w:tcW w:w="1418" w:type="dxa"/>
            <w:vAlign w:val="center"/>
          </w:tcPr>
          <w:p w14:paraId="37A39679" w14:textId="77777777" w:rsidR="00F3606A" w:rsidRPr="0003391E" w:rsidRDefault="00F3606A" w:rsidP="009728AC">
            <w:pPr>
              <w:spacing w:after="0" w:line="240" w:lineRule="auto"/>
              <w:jc w:val="center"/>
              <w:rPr>
                <w:rFonts w:ascii="Arial" w:eastAsia="Times New Roman" w:hAnsi="Arial" w:cs="Arial"/>
                <w:bCs/>
                <w:lang w:val="ro-RO"/>
              </w:rPr>
            </w:pPr>
            <w:r w:rsidRPr="0003391E">
              <w:rPr>
                <w:rFonts w:ascii="Arial" w:eastAsia="Times New Roman" w:hAnsi="Arial" w:cs="Arial"/>
                <w:lang w:val="ro-RO" w:eastAsia="ro-RO"/>
              </w:rPr>
              <w:t>Substanta anorganica</w:t>
            </w:r>
          </w:p>
        </w:tc>
        <w:tc>
          <w:tcPr>
            <w:tcW w:w="2126" w:type="dxa"/>
            <w:vAlign w:val="center"/>
          </w:tcPr>
          <w:p w14:paraId="19D07E5F" w14:textId="77777777" w:rsidR="00F3606A" w:rsidRPr="0003391E" w:rsidRDefault="00F3606A" w:rsidP="009728AC">
            <w:pPr>
              <w:spacing w:after="0" w:line="240" w:lineRule="auto"/>
              <w:jc w:val="center"/>
              <w:rPr>
                <w:rFonts w:ascii="Arial" w:hAnsi="Arial" w:cs="Arial"/>
                <w:bCs/>
                <w:lang w:val="ro-RO"/>
              </w:rPr>
            </w:pPr>
            <w:r w:rsidRPr="0003391E">
              <w:rPr>
                <w:rFonts w:ascii="Arial" w:hAnsi="Arial" w:cs="Arial"/>
                <w:bCs/>
                <w:lang w:val="ro-RO"/>
              </w:rPr>
              <w:t>Reactiv laborator</w:t>
            </w:r>
          </w:p>
        </w:tc>
        <w:tc>
          <w:tcPr>
            <w:tcW w:w="3494" w:type="dxa"/>
            <w:vAlign w:val="center"/>
          </w:tcPr>
          <w:p w14:paraId="6E8CB0E4" w14:textId="77777777" w:rsidR="00F3606A" w:rsidRPr="0003391E" w:rsidRDefault="00F3606A" w:rsidP="00DB2164">
            <w:pPr>
              <w:spacing w:after="0" w:line="240" w:lineRule="auto"/>
              <w:rPr>
                <w:rFonts w:ascii="Arial" w:hAnsi="Arial" w:cs="Arial"/>
              </w:rPr>
            </w:pPr>
            <w:r w:rsidRPr="0003391E">
              <w:rPr>
                <w:rFonts w:ascii="Arial" w:hAnsi="Arial" w:cs="Arial"/>
                <w:bCs/>
                <w:lang w:val="ro-RO"/>
              </w:rPr>
              <w:t>Bidon 1 kg</w:t>
            </w:r>
          </w:p>
        </w:tc>
        <w:tc>
          <w:tcPr>
            <w:tcW w:w="630" w:type="dxa"/>
            <w:shd w:val="clear" w:color="auto" w:fill="auto"/>
            <w:vAlign w:val="center"/>
          </w:tcPr>
          <w:p w14:paraId="266B0561" w14:textId="77777777" w:rsidR="00F3606A" w:rsidRPr="0003391E" w:rsidRDefault="00F3606A" w:rsidP="00DB2164">
            <w:pPr>
              <w:spacing w:after="0" w:line="240" w:lineRule="auto"/>
              <w:rPr>
                <w:rFonts w:ascii="Arial" w:hAnsi="Arial" w:cs="Arial"/>
                <w:lang w:val="ro-RO"/>
              </w:rPr>
            </w:pPr>
            <w:r w:rsidRPr="0003391E">
              <w:rPr>
                <w:rFonts w:ascii="Arial" w:hAnsi="Arial" w:cs="Arial"/>
                <w:lang w:val="ro-RO"/>
              </w:rPr>
              <w:t>DA</w:t>
            </w:r>
          </w:p>
        </w:tc>
      </w:tr>
      <w:tr w:rsidR="009645F8" w:rsidRPr="0003391E" w14:paraId="7A09F88B" w14:textId="77777777" w:rsidTr="00DB2164">
        <w:tc>
          <w:tcPr>
            <w:tcW w:w="1668" w:type="dxa"/>
            <w:vAlign w:val="center"/>
          </w:tcPr>
          <w:p w14:paraId="6861E37E" w14:textId="77777777" w:rsidR="009645F8" w:rsidRPr="0003391E" w:rsidRDefault="009645F8" w:rsidP="009728AC">
            <w:pPr>
              <w:spacing w:after="0" w:line="240" w:lineRule="auto"/>
              <w:jc w:val="center"/>
              <w:rPr>
                <w:rFonts w:ascii="Arial" w:hAnsi="Arial" w:cs="Arial"/>
              </w:rPr>
            </w:pPr>
            <w:r w:rsidRPr="0003391E">
              <w:rPr>
                <w:rFonts w:ascii="Arial" w:hAnsi="Arial" w:cs="Arial"/>
              </w:rPr>
              <w:t>Bromphenol blue</w:t>
            </w:r>
          </w:p>
        </w:tc>
        <w:tc>
          <w:tcPr>
            <w:tcW w:w="1167" w:type="dxa"/>
            <w:vAlign w:val="center"/>
          </w:tcPr>
          <w:p w14:paraId="0E614C17" w14:textId="77777777" w:rsidR="009645F8" w:rsidRPr="0003391E" w:rsidRDefault="009645F8" w:rsidP="009728AC">
            <w:pPr>
              <w:spacing w:after="0" w:line="240" w:lineRule="auto"/>
              <w:jc w:val="center"/>
              <w:rPr>
                <w:rFonts w:ascii="Arial" w:hAnsi="Arial" w:cs="Arial"/>
              </w:rPr>
            </w:pPr>
            <w:r w:rsidRPr="0003391E">
              <w:rPr>
                <w:rFonts w:ascii="Arial" w:hAnsi="Arial" w:cs="Arial"/>
              </w:rPr>
              <w:t>0,005 kg</w:t>
            </w:r>
          </w:p>
        </w:tc>
        <w:tc>
          <w:tcPr>
            <w:tcW w:w="1418" w:type="dxa"/>
            <w:vAlign w:val="center"/>
          </w:tcPr>
          <w:p w14:paraId="45B0D6BC" w14:textId="77777777" w:rsidR="009645F8" w:rsidRPr="0003391E" w:rsidRDefault="009645F8"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2C2AD5F8" w14:textId="77777777" w:rsidR="009645F8" w:rsidRPr="0003391E" w:rsidRDefault="009645F8"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025F659C" w14:textId="77777777" w:rsidR="009645F8" w:rsidRPr="0003391E" w:rsidRDefault="009645F8" w:rsidP="00DB2164">
            <w:pPr>
              <w:spacing w:after="0" w:line="240" w:lineRule="auto"/>
              <w:rPr>
                <w:rFonts w:ascii="Arial" w:hAnsi="Arial" w:cs="Arial"/>
              </w:rPr>
            </w:pPr>
            <w:r w:rsidRPr="0003391E">
              <w:rPr>
                <w:rFonts w:ascii="Arial" w:hAnsi="Arial" w:cs="Arial"/>
              </w:rPr>
              <w:t xml:space="preserve">Bidon </w:t>
            </w:r>
            <w:r w:rsidR="007E13A6" w:rsidRPr="0003391E">
              <w:rPr>
                <w:rFonts w:ascii="Arial" w:hAnsi="Arial" w:cs="Arial"/>
              </w:rPr>
              <w:t>0,05</w:t>
            </w:r>
            <w:r w:rsidRPr="0003391E">
              <w:rPr>
                <w:rFonts w:ascii="Arial" w:hAnsi="Arial" w:cs="Arial"/>
              </w:rPr>
              <w:t xml:space="preserve"> kg</w:t>
            </w:r>
          </w:p>
        </w:tc>
        <w:tc>
          <w:tcPr>
            <w:tcW w:w="630" w:type="dxa"/>
            <w:shd w:val="clear" w:color="auto" w:fill="auto"/>
            <w:vAlign w:val="center"/>
          </w:tcPr>
          <w:p w14:paraId="20C9D556" w14:textId="77777777" w:rsidR="009645F8"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1E62FC72" w14:textId="77777777" w:rsidTr="00DB2164">
        <w:tc>
          <w:tcPr>
            <w:tcW w:w="1668" w:type="dxa"/>
            <w:vAlign w:val="center"/>
          </w:tcPr>
          <w:p w14:paraId="6B90D518" w14:textId="77777777" w:rsidR="007E13A6" w:rsidRPr="0003391E" w:rsidRDefault="007E13A6" w:rsidP="009728AC">
            <w:pPr>
              <w:spacing w:after="0" w:line="240" w:lineRule="auto"/>
              <w:jc w:val="center"/>
              <w:rPr>
                <w:rFonts w:ascii="Arial" w:hAnsi="Arial" w:cs="Arial"/>
              </w:rPr>
            </w:pPr>
            <w:r w:rsidRPr="0003391E">
              <w:rPr>
                <w:rFonts w:ascii="Arial" w:hAnsi="Arial" w:cs="Arial"/>
              </w:rPr>
              <w:t>Indicator-Albastru de bromfenol</w:t>
            </w:r>
          </w:p>
        </w:tc>
        <w:tc>
          <w:tcPr>
            <w:tcW w:w="1167" w:type="dxa"/>
            <w:vAlign w:val="center"/>
          </w:tcPr>
          <w:p w14:paraId="2E4BE970" w14:textId="77777777" w:rsidR="007E13A6" w:rsidRPr="0003391E" w:rsidRDefault="007E13A6" w:rsidP="009728AC">
            <w:pPr>
              <w:spacing w:after="0" w:line="240" w:lineRule="auto"/>
              <w:jc w:val="center"/>
              <w:rPr>
                <w:rFonts w:ascii="Arial" w:hAnsi="Arial" w:cs="Arial"/>
              </w:rPr>
            </w:pPr>
            <w:r w:rsidRPr="0003391E">
              <w:rPr>
                <w:rFonts w:ascii="Arial" w:hAnsi="Arial" w:cs="Arial"/>
              </w:rPr>
              <w:t>0,001 kg</w:t>
            </w:r>
          </w:p>
        </w:tc>
        <w:tc>
          <w:tcPr>
            <w:tcW w:w="1418" w:type="dxa"/>
            <w:vAlign w:val="center"/>
          </w:tcPr>
          <w:p w14:paraId="314740EF"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1592E319"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3F1EFA7E" w14:textId="77777777" w:rsidR="007E13A6" w:rsidRPr="0003391E" w:rsidRDefault="007E13A6" w:rsidP="00DB2164">
            <w:pPr>
              <w:spacing w:after="0" w:line="240" w:lineRule="auto"/>
              <w:rPr>
                <w:rFonts w:ascii="Arial" w:hAnsi="Arial" w:cs="Arial"/>
              </w:rPr>
            </w:pPr>
            <w:r w:rsidRPr="0003391E">
              <w:rPr>
                <w:rFonts w:ascii="Arial" w:hAnsi="Arial" w:cs="Arial"/>
              </w:rPr>
              <w:t>Bidon 0,05 kg</w:t>
            </w:r>
          </w:p>
        </w:tc>
        <w:tc>
          <w:tcPr>
            <w:tcW w:w="630" w:type="dxa"/>
            <w:shd w:val="clear" w:color="auto" w:fill="auto"/>
            <w:vAlign w:val="center"/>
          </w:tcPr>
          <w:p w14:paraId="227C8765"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7C9934D5" w14:textId="77777777" w:rsidTr="00DB2164">
        <w:tc>
          <w:tcPr>
            <w:tcW w:w="1668" w:type="dxa"/>
            <w:vAlign w:val="center"/>
          </w:tcPr>
          <w:p w14:paraId="567B5138" w14:textId="77777777" w:rsidR="007E13A6" w:rsidRPr="0003391E" w:rsidRDefault="007E13A6" w:rsidP="009728AC">
            <w:pPr>
              <w:spacing w:after="0" w:line="240" w:lineRule="auto"/>
              <w:jc w:val="center"/>
              <w:rPr>
                <w:rFonts w:ascii="Arial" w:hAnsi="Arial" w:cs="Arial"/>
              </w:rPr>
            </w:pPr>
            <w:r w:rsidRPr="0003391E">
              <w:rPr>
                <w:rFonts w:ascii="Arial" w:hAnsi="Arial" w:cs="Arial"/>
              </w:rPr>
              <w:t>Indicator-Albastru de bromtimol</w:t>
            </w:r>
          </w:p>
        </w:tc>
        <w:tc>
          <w:tcPr>
            <w:tcW w:w="1167" w:type="dxa"/>
            <w:vAlign w:val="center"/>
          </w:tcPr>
          <w:p w14:paraId="53E7A6D6" w14:textId="77777777" w:rsidR="007E13A6" w:rsidRPr="0003391E" w:rsidRDefault="007E13A6" w:rsidP="009728AC">
            <w:pPr>
              <w:spacing w:after="0" w:line="240" w:lineRule="auto"/>
              <w:jc w:val="center"/>
              <w:rPr>
                <w:rFonts w:ascii="Arial" w:hAnsi="Arial" w:cs="Arial"/>
              </w:rPr>
            </w:pPr>
            <w:r w:rsidRPr="0003391E">
              <w:rPr>
                <w:rFonts w:ascii="Arial" w:hAnsi="Arial" w:cs="Arial"/>
              </w:rPr>
              <w:t>0,01 kg</w:t>
            </w:r>
          </w:p>
        </w:tc>
        <w:tc>
          <w:tcPr>
            <w:tcW w:w="1418" w:type="dxa"/>
            <w:vAlign w:val="center"/>
          </w:tcPr>
          <w:p w14:paraId="78F8433E"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6738AA1E"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03E31FD6" w14:textId="77777777" w:rsidR="007E13A6" w:rsidRPr="0003391E" w:rsidRDefault="007E13A6" w:rsidP="00DB2164">
            <w:pPr>
              <w:spacing w:after="0" w:line="240" w:lineRule="auto"/>
              <w:rPr>
                <w:rFonts w:ascii="Arial" w:hAnsi="Arial" w:cs="Arial"/>
              </w:rPr>
            </w:pPr>
            <w:r w:rsidRPr="0003391E">
              <w:rPr>
                <w:rFonts w:ascii="Arial" w:hAnsi="Arial" w:cs="Arial"/>
              </w:rPr>
              <w:t>Bidon 0,05 kg</w:t>
            </w:r>
          </w:p>
        </w:tc>
        <w:tc>
          <w:tcPr>
            <w:tcW w:w="630" w:type="dxa"/>
            <w:shd w:val="clear" w:color="auto" w:fill="auto"/>
            <w:vAlign w:val="center"/>
          </w:tcPr>
          <w:p w14:paraId="3B490D8A"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3B23EB4A" w14:textId="77777777" w:rsidTr="00DB2164">
        <w:tc>
          <w:tcPr>
            <w:tcW w:w="1668" w:type="dxa"/>
            <w:vAlign w:val="center"/>
          </w:tcPr>
          <w:p w14:paraId="1C8CB715" w14:textId="77777777" w:rsidR="007E13A6" w:rsidRPr="0003391E" w:rsidRDefault="007E13A6" w:rsidP="009728AC">
            <w:pPr>
              <w:spacing w:after="0" w:line="240" w:lineRule="auto"/>
              <w:jc w:val="center"/>
              <w:rPr>
                <w:rFonts w:ascii="Arial" w:hAnsi="Arial" w:cs="Arial"/>
              </w:rPr>
            </w:pPr>
            <w:r w:rsidRPr="0003391E">
              <w:rPr>
                <w:rFonts w:ascii="Arial" w:hAnsi="Arial" w:cs="Arial"/>
              </w:rPr>
              <w:t>Indicator- Albastru de metilen</w:t>
            </w:r>
          </w:p>
        </w:tc>
        <w:tc>
          <w:tcPr>
            <w:tcW w:w="1167" w:type="dxa"/>
            <w:vAlign w:val="center"/>
          </w:tcPr>
          <w:p w14:paraId="5D586317" w14:textId="77777777" w:rsidR="007E13A6" w:rsidRPr="0003391E" w:rsidRDefault="007E13A6" w:rsidP="009728AC">
            <w:pPr>
              <w:spacing w:after="0" w:line="240" w:lineRule="auto"/>
              <w:jc w:val="center"/>
              <w:rPr>
                <w:rFonts w:ascii="Arial" w:hAnsi="Arial" w:cs="Arial"/>
              </w:rPr>
            </w:pPr>
            <w:r w:rsidRPr="0003391E">
              <w:rPr>
                <w:rFonts w:ascii="Arial" w:hAnsi="Arial" w:cs="Arial"/>
              </w:rPr>
              <w:t>0,01 kg</w:t>
            </w:r>
          </w:p>
        </w:tc>
        <w:tc>
          <w:tcPr>
            <w:tcW w:w="1418" w:type="dxa"/>
            <w:vAlign w:val="center"/>
          </w:tcPr>
          <w:p w14:paraId="22DE479E"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446E3F35"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547BA0AE" w14:textId="77777777" w:rsidR="007E13A6" w:rsidRPr="0003391E" w:rsidRDefault="007E13A6" w:rsidP="00DB2164">
            <w:pPr>
              <w:spacing w:after="0" w:line="240" w:lineRule="auto"/>
              <w:rPr>
                <w:rFonts w:ascii="Arial" w:hAnsi="Arial" w:cs="Arial"/>
              </w:rPr>
            </w:pPr>
            <w:r w:rsidRPr="0003391E">
              <w:rPr>
                <w:rFonts w:ascii="Arial" w:hAnsi="Arial" w:cs="Arial"/>
              </w:rPr>
              <w:t>Bidon 0,05 kg</w:t>
            </w:r>
          </w:p>
        </w:tc>
        <w:tc>
          <w:tcPr>
            <w:tcW w:w="630" w:type="dxa"/>
            <w:shd w:val="clear" w:color="auto" w:fill="auto"/>
            <w:vAlign w:val="center"/>
          </w:tcPr>
          <w:p w14:paraId="25D0178B"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303B7D2B" w14:textId="77777777" w:rsidTr="00DB2164">
        <w:tc>
          <w:tcPr>
            <w:tcW w:w="1668" w:type="dxa"/>
            <w:vAlign w:val="center"/>
          </w:tcPr>
          <w:p w14:paraId="6C064DC5" w14:textId="77777777" w:rsidR="007E13A6" w:rsidRPr="0003391E" w:rsidRDefault="007E13A6" w:rsidP="00DB2164">
            <w:pPr>
              <w:spacing w:after="0" w:line="240" w:lineRule="auto"/>
              <w:jc w:val="center"/>
              <w:rPr>
                <w:rFonts w:ascii="Arial" w:hAnsi="Arial" w:cs="Arial"/>
              </w:rPr>
            </w:pPr>
            <w:r w:rsidRPr="0003391E">
              <w:rPr>
                <w:rFonts w:ascii="Arial" w:hAnsi="Arial" w:cs="Arial"/>
              </w:rPr>
              <w:t>Indicator</w:t>
            </w:r>
            <w:r w:rsidR="00DB2164" w:rsidRPr="0003391E">
              <w:rPr>
                <w:rFonts w:ascii="Arial" w:hAnsi="Arial" w:cs="Arial"/>
              </w:rPr>
              <w:t>i (f</w:t>
            </w:r>
            <w:r w:rsidRPr="0003391E">
              <w:rPr>
                <w:rFonts w:ascii="Arial" w:hAnsi="Arial" w:cs="Arial"/>
              </w:rPr>
              <w:t>enolftaleina</w:t>
            </w:r>
            <w:r w:rsidR="00DB2164" w:rsidRPr="0003391E">
              <w:rPr>
                <w:rFonts w:ascii="Arial" w:hAnsi="Arial" w:cs="Arial"/>
              </w:rPr>
              <w:t xml:space="preserve">; metil orange; </w:t>
            </w:r>
            <w:r w:rsidR="00DB2164" w:rsidRPr="0003391E">
              <w:rPr>
                <w:rFonts w:ascii="Arial" w:hAnsi="Arial" w:cs="Arial"/>
              </w:rPr>
              <w:lastRenderedPageBreak/>
              <w:t>Rosu de metil; Timoftaleina</w:t>
            </w:r>
          </w:p>
        </w:tc>
        <w:tc>
          <w:tcPr>
            <w:tcW w:w="1167" w:type="dxa"/>
            <w:vAlign w:val="center"/>
          </w:tcPr>
          <w:p w14:paraId="48E2813E" w14:textId="77777777" w:rsidR="007E13A6" w:rsidRPr="0003391E" w:rsidRDefault="007E13A6" w:rsidP="009728AC">
            <w:pPr>
              <w:spacing w:after="0" w:line="240" w:lineRule="auto"/>
              <w:jc w:val="center"/>
              <w:rPr>
                <w:rFonts w:ascii="Arial" w:hAnsi="Arial" w:cs="Arial"/>
              </w:rPr>
            </w:pPr>
            <w:r w:rsidRPr="0003391E">
              <w:rPr>
                <w:rFonts w:ascii="Arial" w:hAnsi="Arial" w:cs="Arial"/>
              </w:rPr>
              <w:lastRenderedPageBreak/>
              <w:t>0,1 kg</w:t>
            </w:r>
          </w:p>
        </w:tc>
        <w:tc>
          <w:tcPr>
            <w:tcW w:w="1418" w:type="dxa"/>
            <w:vAlign w:val="center"/>
          </w:tcPr>
          <w:p w14:paraId="3484F8F9"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6C502CF0"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5AD8F423" w14:textId="77777777" w:rsidR="007E13A6" w:rsidRPr="0003391E" w:rsidRDefault="00DB2164" w:rsidP="00DB2164">
            <w:pPr>
              <w:spacing w:after="0" w:line="240" w:lineRule="auto"/>
              <w:rPr>
                <w:rFonts w:ascii="Arial" w:hAnsi="Arial" w:cs="Arial"/>
              </w:rPr>
            </w:pPr>
            <w:r w:rsidRPr="0003391E">
              <w:rPr>
                <w:rFonts w:ascii="Arial" w:hAnsi="Arial" w:cs="Arial"/>
              </w:rPr>
              <w:t>Bidoane de cate</w:t>
            </w:r>
            <w:r w:rsidR="007E13A6" w:rsidRPr="0003391E">
              <w:rPr>
                <w:rFonts w:ascii="Arial" w:hAnsi="Arial" w:cs="Arial"/>
              </w:rPr>
              <w:t xml:space="preserve"> 0,05 kg</w:t>
            </w:r>
            <w:r w:rsidRPr="0003391E">
              <w:rPr>
                <w:rFonts w:ascii="Arial" w:hAnsi="Arial" w:cs="Arial"/>
              </w:rPr>
              <w:t xml:space="preserve"> fiecare</w:t>
            </w:r>
          </w:p>
        </w:tc>
        <w:tc>
          <w:tcPr>
            <w:tcW w:w="630" w:type="dxa"/>
            <w:shd w:val="clear" w:color="auto" w:fill="auto"/>
            <w:vAlign w:val="center"/>
          </w:tcPr>
          <w:p w14:paraId="501AD3C8"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5149779B" w14:textId="77777777" w:rsidTr="00DB2164">
        <w:tc>
          <w:tcPr>
            <w:tcW w:w="1668" w:type="dxa"/>
            <w:vAlign w:val="center"/>
          </w:tcPr>
          <w:p w14:paraId="753DA878" w14:textId="77777777" w:rsidR="007E13A6" w:rsidRPr="0003391E" w:rsidRDefault="007E13A6" w:rsidP="009728AC">
            <w:pPr>
              <w:spacing w:after="0" w:line="240" w:lineRule="auto"/>
              <w:jc w:val="center"/>
              <w:rPr>
                <w:rFonts w:ascii="Arial" w:hAnsi="Arial" w:cs="Arial"/>
              </w:rPr>
            </w:pPr>
            <w:r w:rsidRPr="0003391E">
              <w:rPr>
                <w:rFonts w:ascii="Arial" w:hAnsi="Arial" w:cs="Arial"/>
              </w:rPr>
              <w:t>Iod -</w:t>
            </w:r>
            <w:r w:rsidR="00DB2164" w:rsidRPr="0003391E">
              <w:rPr>
                <w:rFonts w:ascii="Arial" w:hAnsi="Arial" w:cs="Arial"/>
              </w:rPr>
              <w:t xml:space="preserve"> </w:t>
            </w:r>
            <w:r w:rsidRPr="0003391E">
              <w:rPr>
                <w:rFonts w:ascii="Arial" w:hAnsi="Arial" w:cs="Arial"/>
              </w:rPr>
              <w:t>iodura de potasiu sol.1N</w:t>
            </w:r>
          </w:p>
          <w:p w14:paraId="5974F93B" w14:textId="77777777" w:rsidR="007E13A6" w:rsidRPr="0003391E" w:rsidRDefault="007E13A6" w:rsidP="009728AC">
            <w:pPr>
              <w:spacing w:after="0" w:line="240" w:lineRule="auto"/>
              <w:jc w:val="center"/>
              <w:rPr>
                <w:rFonts w:ascii="Arial" w:hAnsi="Arial" w:cs="Arial"/>
              </w:rPr>
            </w:pPr>
            <w:r w:rsidRPr="0003391E">
              <w:rPr>
                <w:rFonts w:ascii="Arial" w:hAnsi="Arial" w:cs="Arial"/>
              </w:rPr>
              <w:t>-Iod 0,5 mol/l</w:t>
            </w:r>
          </w:p>
        </w:tc>
        <w:tc>
          <w:tcPr>
            <w:tcW w:w="1167" w:type="dxa"/>
            <w:vAlign w:val="center"/>
          </w:tcPr>
          <w:p w14:paraId="778A2D2A" w14:textId="77777777" w:rsidR="007E13A6" w:rsidRPr="0003391E" w:rsidRDefault="007E13A6" w:rsidP="009728AC">
            <w:pPr>
              <w:spacing w:after="0" w:line="240" w:lineRule="auto"/>
              <w:jc w:val="center"/>
              <w:rPr>
                <w:rFonts w:ascii="Arial" w:hAnsi="Arial" w:cs="Arial"/>
              </w:rPr>
            </w:pPr>
            <w:r w:rsidRPr="0003391E">
              <w:rPr>
                <w:rFonts w:ascii="Arial" w:hAnsi="Arial" w:cs="Arial"/>
              </w:rPr>
              <w:t>5 litri</w:t>
            </w:r>
          </w:p>
        </w:tc>
        <w:tc>
          <w:tcPr>
            <w:tcW w:w="1418" w:type="dxa"/>
            <w:vAlign w:val="center"/>
          </w:tcPr>
          <w:p w14:paraId="0AF39135"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3D1655ED"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CEB3D5E" w14:textId="77777777" w:rsidR="007E13A6" w:rsidRPr="0003391E" w:rsidRDefault="007E13A6"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079DF194"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61A5A9C0" w14:textId="77777777" w:rsidTr="00DB2164">
        <w:tc>
          <w:tcPr>
            <w:tcW w:w="1668" w:type="dxa"/>
            <w:vAlign w:val="center"/>
          </w:tcPr>
          <w:p w14:paraId="0A7E6208" w14:textId="77777777" w:rsidR="007E13A6" w:rsidRPr="0003391E" w:rsidRDefault="007E13A6" w:rsidP="009728AC">
            <w:pPr>
              <w:spacing w:after="0" w:line="240" w:lineRule="auto"/>
              <w:jc w:val="center"/>
              <w:rPr>
                <w:rFonts w:ascii="Arial" w:hAnsi="Arial" w:cs="Arial"/>
              </w:rPr>
            </w:pPr>
            <w:r w:rsidRPr="0003391E">
              <w:rPr>
                <w:rFonts w:ascii="Arial" w:hAnsi="Arial" w:cs="Arial"/>
              </w:rPr>
              <w:t>Reactiv Karl-Fischer</w:t>
            </w:r>
          </w:p>
        </w:tc>
        <w:tc>
          <w:tcPr>
            <w:tcW w:w="1167" w:type="dxa"/>
            <w:vAlign w:val="center"/>
          </w:tcPr>
          <w:p w14:paraId="2D8395E3" w14:textId="77777777" w:rsidR="007E13A6" w:rsidRPr="0003391E" w:rsidRDefault="007E13A6" w:rsidP="009728AC">
            <w:pPr>
              <w:spacing w:after="0" w:line="240" w:lineRule="auto"/>
              <w:jc w:val="center"/>
              <w:rPr>
                <w:rFonts w:ascii="Arial" w:hAnsi="Arial" w:cs="Arial"/>
              </w:rPr>
            </w:pPr>
            <w:r w:rsidRPr="0003391E">
              <w:rPr>
                <w:rFonts w:ascii="Arial" w:hAnsi="Arial" w:cs="Arial"/>
              </w:rPr>
              <w:t>1 kg</w:t>
            </w:r>
          </w:p>
        </w:tc>
        <w:tc>
          <w:tcPr>
            <w:tcW w:w="1418" w:type="dxa"/>
            <w:vAlign w:val="center"/>
          </w:tcPr>
          <w:p w14:paraId="2C19FC29"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7BEB6A70"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15F37B6" w14:textId="77777777" w:rsidR="007E13A6" w:rsidRPr="0003391E" w:rsidRDefault="007E13A6"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0CE8FFB0"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2179B219" w14:textId="77777777" w:rsidTr="00DB2164">
        <w:tc>
          <w:tcPr>
            <w:tcW w:w="1668" w:type="dxa"/>
            <w:vAlign w:val="center"/>
          </w:tcPr>
          <w:p w14:paraId="2B6E080A" w14:textId="77777777" w:rsidR="007E13A6" w:rsidRPr="0003391E" w:rsidRDefault="007E13A6" w:rsidP="009728AC">
            <w:pPr>
              <w:spacing w:after="0" w:line="240" w:lineRule="auto"/>
              <w:jc w:val="center"/>
              <w:rPr>
                <w:rFonts w:ascii="Arial" w:hAnsi="Arial" w:cs="Arial"/>
              </w:rPr>
            </w:pPr>
            <w:r w:rsidRPr="0003391E">
              <w:rPr>
                <w:rFonts w:ascii="Arial" w:hAnsi="Arial" w:cs="Arial"/>
              </w:rPr>
              <w:t>Solutie etalon pH</w:t>
            </w:r>
          </w:p>
        </w:tc>
        <w:tc>
          <w:tcPr>
            <w:tcW w:w="1167" w:type="dxa"/>
            <w:vAlign w:val="center"/>
          </w:tcPr>
          <w:p w14:paraId="37372094" w14:textId="77777777" w:rsidR="007E13A6" w:rsidRPr="0003391E" w:rsidRDefault="007E13A6" w:rsidP="009728AC">
            <w:pPr>
              <w:spacing w:after="0" w:line="240" w:lineRule="auto"/>
              <w:jc w:val="center"/>
              <w:rPr>
                <w:rFonts w:ascii="Arial" w:hAnsi="Arial" w:cs="Arial"/>
              </w:rPr>
            </w:pPr>
            <w:r w:rsidRPr="0003391E">
              <w:rPr>
                <w:rFonts w:ascii="Arial" w:hAnsi="Arial" w:cs="Arial"/>
              </w:rPr>
              <w:t>80 buc</w:t>
            </w:r>
          </w:p>
        </w:tc>
        <w:tc>
          <w:tcPr>
            <w:tcW w:w="1418" w:type="dxa"/>
            <w:vAlign w:val="center"/>
          </w:tcPr>
          <w:p w14:paraId="58E9A967"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1714B3E1"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04581F4" w14:textId="77777777" w:rsidR="007E13A6" w:rsidRPr="0003391E" w:rsidRDefault="007E13A6" w:rsidP="00DB2164">
            <w:pPr>
              <w:spacing w:after="0" w:line="240" w:lineRule="auto"/>
              <w:rPr>
                <w:rFonts w:ascii="Arial" w:hAnsi="Arial" w:cs="Arial"/>
              </w:rPr>
            </w:pPr>
            <w:r w:rsidRPr="0003391E">
              <w:rPr>
                <w:rFonts w:ascii="Arial" w:hAnsi="Arial" w:cs="Arial"/>
              </w:rPr>
              <w:t>Bidon 0,250 l</w:t>
            </w:r>
          </w:p>
        </w:tc>
        <w:tc>
          <w:tcPr>
            <w:tcW w:w="630" w:type="dxa"/>
            <w:shd w:val="clear" w:color="auto" w:fill="auto"/>
            <w:vAlign w:val="center"/>
          </w:tcPr>
          <w:p w14:paraId="55971E7E"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7E13A6" w:rsidRPr="0003391E" w14:paraId="16C27D5F" w14:textId="77777777" w:rsidTr="00DB2164">
        <w:trPr>
          <w:trHeight w:val="445"/>
        </w:trPr>
        <w:tc>
          <w:tcPr>
            <w:tcW w:w="1668" w:type="dxa"/>
            <w:vAlign w:val="center"/>
          </w:tcPr>
          <w:p w14:paraId="54B23941" w14:textId="77777777" w:rsidR="007E13A6" w:rsidRPr="0003391E" w:rsidRDefault="007E13A6" w:rsidP="009728AC">
            <w:pPr>
              <w:spacing w:after="0" w:line="240" w:lineRule="auto"/>
              <w:jc w:val="center"/>
              <w:rPr>
                <w:rFonts w:ascii="Arial" w:hAnsi="Arial" w:cs="Arial"/>
              </w:rPr>
            </w:pPr>
            <w:r w:rsidRPr="0003391E">
              <w:rPr>
                <w:rFonts w:ascii="Arial" w:hAnsi="Arial" w:cs="Arial"/>
              </w:rPr>
              <w:t>Hidroxid de sodiu</w:t>
            </w:r>
          </w:p>
        </w:tc>
        <w:tc>
          <w:tcPr>
            <w:tcW w:w="1167" w:type="dxa"/>
            <w:vAlign w:val="center"/>
          </w:tcPr>
          <w:p w14:paraId="544B5A17" w14:textId="77777777" w:rsidR="007E13A6" w:rsidRPr="0003391E" w:rsidRDefault="007E13A6" w:rsidP="009728AC">
            <w:pPr>
              <w:spacing w:after="0" w:line="240" w:lineRule="auto"/>
              <w:jc w:val="center"/>
              <w:rPr>
                <w:rFonts w:ascii="Arial" w:hAnsi="Arial" w:cs="Arial"/>
              </w:rPr>
            </w:pPr>
            <w:r w:rsidRPr="0003391E">
              <w:rPr>
                <w:rFonts w:ascii="Arial" w:hAnsi="Arial" w:cs="Arial"/>
              </w:rPr>
              <w:t>50 kg</w:t>
            </w:r>
          </w:p>
        </w:tc>
        <w:tc>
          <w:tcPr>
            <w:tcW w:w="1418" w:type="dxa"/>
            <w:vAlign w:val="center"/>
          </w:tcPr>
          <w:p w14:paraId="69CBF846" w14:textId="77777777" w:rsidR="007E13A6" w:rsidRPr="0003391E" w:rsidRDefault="007E13A6"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5100800D" w14:textId="77777777" w:rsidR="007E13A6" w:rsidRPr="0003391E" w:rsidRDefault="007E13A6" w:rsidP="009728AC">
            <w:pPr>
              <w:spacing w:after="0" w:line="240" w:lineRule="auto"/>
              <w:jc w:val="center"/>
              <w:rPr>
                <w:rFonts w:ascii="Arial" w:hAnsi="Arial" w:cs="Arial"/>
              </w:rPr>
            </w:pPr>
            <w:r w:rsidRPr="0003391E">
              <w:rPr>
                <w:rFonts w:ascii="Arial" w:hAnsi="Arial" w:cs="Arial"/>
                <w:bCs/>
                <w:lang w:val="ro-RO"/>
              </w:rPr>
              <w:t>Reactiv laborator</w:t>
            </w:r>
          </w:p>
        </w:tc>
        <w:tc>
          <w:tcPr>
            <w:tcW w:w="3494" w:type="dxa"/>
            <w:vAlign w:val="center"/>
          </w:tcPr>
          <w:p w14:paraId="1B3D5EC6" w14:textId="77777777" w:rsidR="007E13A6" w:rsidRPr="0003391E" w:rsidRDefault="007E13A6"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1C698290" w14:textId="77777777" w:rsidR="007E13A6" w:rsidRPr="0003391E" w:rsidRDefault="007E13A6" w:rsidP="00DB2164">
            <w:pPr>
              <w:spacing w:after="0" w:line="240" w:lineRule="auto"/>
              <w:rPr>
                <w:rFonts w:ascii="Arial" w:hAnsi="Arial" w:cs="Arial"/>
                <w:lang w:val="ro-RO"/>
              </w:rPr>
            </w:pPr>
            <w:r w:rsidRPr="0003391E">
              <w:rPr>
                <w:rFonts w:ascii="Arial" w:hAnsi="Arial" w:cs="Arial"/>
                <w:lang w:val="ro-RO"/>
              </w:rPr>
              <w:t>DA</w:t>
            </w:r>
          </w:p>
        </w:tc>
      </w:tr>
      <w:tr w:rsidR="00903FD2" w:rsidRPr="0003391E" w14:paraId="30582E63" w14:textId="77777777" w:rsidTr="00DB2164">
        <w:tc>
          <w:tcPr>
            <w:tcW w:w="1668" w:type="dxa"/>
            <w:vAlign w:val="center"/>
          </w:tcPr>
          <w:p w14:paraId="3E505BAF" w14:textId="77777777" w:rsidR="00903FD2" w:rsidRPr="0003391E" w:rsidRDefault="00903FD2" w:rsidP="009728AC">
            <w:pPr>
              <w:spacing w:after="0" w:line="240" w:lineRule="auto"/>
              <w:jc w:val="center"/>
              <w:rPr>
                <w:rFonts w:ascii="Arial" w:hAnsi="Arial" w:cs="Arial"/>
              </w:rPr>
            </w:pPr>
            <w:r w:rsidRPr="0003391E">
              <w:rPr>
                <w:rFonts w:ascii="Arial" w:hAnsi="Arial" w:cs="Arial"/>
              </w:rPr>
              <w:t>Sulfat de potasiu</w:t>
            </w:r>
          </w:p>
        </w:tc>
        <w:tc>
          <w:tcPr>
            <w:tcW w:w="1167" w:type="dxa"/>
            <w:vAlign w:val="center"/>
          </w:tcPr>
          <w:p w14:paraId="2BDA2EEE" w14:textId="77777777" w:rsidR="00903FD2" w:rsidRPr="0003391E" w:rsidRDefault="00903FD2" w:rsidP="009728AC">
            <w:pPr>
              <w:spacing w:after="0" w:line="240" w:lineRule="auto"/>
              <w:jc w:val="center"/>
              <w:rPr>
                <w:rFonts w:ascii="Arial" w:hAnsi="Arial" w:cs="Arial"/>
              </w:rPr>
            </w:pPr>
            <w:r w:rsidRPr="0003391E">
              <w:rPr>
                <w:rFonts w:ascii="Arial" w:hAnsi="Arial" w:cs="Arial"/>
              </w:rPr>
              <w:t>10 kg</w:t>
            </w:r>
          </w:p>
        </w:tc>
        <w:tc>
          <w:tcPr>
            <w:tcW w:w="1418" w:type="dxa"/>
            <w:vAlign w:val="center"/>
          </w:tcPr>
          <w:p w14:paraId="6C471894" w14:textId="77777777" w:rsidR="00903FD2" w:rsidRPr="0003391E" w:rsidRDefault="00903FD2"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7E86E7D6" w14:textId="77777777" w:rsidR="00903FD2" w:rsidRPr="0003391E" w:rsidRDefault="007E13A6" w:rsidP="009728AC">
            <w:pPr>
              <w:spacing w:after="0" w:line="240" w:lineRule="auto"/>
              <w:jc w:val="center"/>
              <w:rPr>
                <w:rFonts w:ascii="Arial" w:hAnsi="Arial" w:cs="Arial"/>
                <w:bCs/>
                <w:lang w:val="ro-RO"/>
              </w:rPr>
            </w:pPr>
            <w:r w:rsidRPr="0003391E">
              <w:rPr>
                <w:rFonts w:ascii="Arial" w:hAnsi="Arial" w:cs="Arial"/>
                <w:bCs/>
                <w:lang w:val="ro-RO"/>
              </w:rPr>
              <w:t>Reactiv laborator</w:t>
            </w:r>
          </w:p>
        </w:tc>
        <w:tc>
          <w:tcPr>
            <w:tcW w:w="3494" w:type="dxa"/>
            <w:vAlign w:val="center"/>
          </w:tcPr>
          <w:p w14:paraId="18790989" w14:textId="77777777" w:rsidR="00903FD2" w:rsidRPr="0003391E" w:rsidRDefault="00903FD2" w:rsidP="00DB2164">
            <w:pPr>
              <w:spacing w:after="0" w:line="240" w:lineRule="auto"/>
              <w:rPr>
                <w:rFonts w:ascii="Arial" w:hAnsi="Arial" w:cs="Arial"/>
              </w:rPr>
            </w:pPr>
            <w:r w:rsidRPr="0003391E">
              <w:rPr>
                <w:rFonts w:ascii="Arial" w:hAnsi="Arial" w:cs="Arial"/>
              </w:rPr>
              <w:t>Bidon 1 kg</w:t>
            </w:r>
          </w:p>
        </w:tc>
        <w:tc>
          <w:tcPr>
            <w:tcW w:w="630" w:type="dxa"/>
            <w:shd w:val="clear" w:color="auto" w:fill="auto"/>
            <w:vAlign w:val="center"/>
          </w:tcPr>
          <w:p w14:paraId="766F8BEE" w14:textId="77777777" w:rsidR="00903FD2" w:rsidRPr="0003391E" w:rsidRDefault="00903FD2" w:rsidP="00DB2164">
            <w:pPr>
              <w:spacing w:after="0" w:line="240" w:lineRule="auto"/>
              <w:rPr>
                <w:rFonts w:ascii="Arial" w:hAnsi="Arial" w:cs="Arial"/>
                <w:lang w:val="ro-RO"/>
              </w:rPr>
            </w:pPr>
            <w:r w:rsidRPr="0003391E">
              <w:rPr>
                <w:rFonts w:ascii="Arial" w:hAnsi="Arial" w:cs="Arial"/>
                <w:lang w:val="ro-RO"/>
              </w:rPr>
              <w:t>DA</w:t>
            </w:r>
          </w:p>
        </w:tc>
      </w:tr>
      <w:tr w:rsidR="00903FD2" w:rsidRPr="0003391E" w14:paraId="07586D06" w14:textId="77777777" w:rsidTr="00DB2164">
        <w:tc>
          <w:tcPr>
            <w:tcW w:w="1668" w:type="dxa"/>
            <w:vAlign w:val="center"/>
          </w:tcPr>
          <w:p w14:paraId="41F8486F" w14:textId="77777777" w:rsidR="00903FD2" w:rsidRPr="0003391E" w:rsidRDefault="007E13A6" w:rsidP="009728AC">
            <w:pPr>
              <w:spacing w:after="0" w:line="240" w:lineRule="auto"/>
              <w:jc w:val="center"/>
              <w:rPr>
                <w:rFonts w:ascii="Arial" w:hAnsi="Arial" w:cs="Arial"/>
              </w:rPr>
            </w:pPr>
            <w:r w:rsidRPr="0003391E">
              <w:rPr>
                <w:rFonts w:ascii="Arial" w:hAnsi="Arial" w:cs="Arial"/>
              </w:rPr>
              <w:t>Vaselina siliconica</w:t>
            </w:r>
          </w:p>
        </w:tc>
        <w:tc>
          <w:tcPr>
            <w:tcW w:w="1167" w:type="dxa"/>
            <w:vAlign w:val="center"/>
          </w:tcPr>
          <w:p w14:paraId="6CFF9433" w14:textId="77777777" w:rsidR="00903FD2" w:rsidRPr="0003391E" w:rsidRDefault="00903FD2" w:rsidP="009728AC">
            <w:pPr>
              <w:spacing w:after="0" w:line="240" w:lineRule="auto"/>
              <w:jc w:val="center"/>
              <w:rPr>
                <w:rFonts w:ascii="Arial" w:hAnsi="Arial" w:cs="Arial"/>
              </w:rPr>
            </w:pPr>
            <w:r w:rsidRPr="0003391E">
              <w:rPr>
                <w:rFonts w:ascii="Arial" w:hAnsi="Arial" w:cs="Arial"/>
              </w:rPr>
              <w:t>4 buc</w:t>
            </w:r>
          </w:p>
        </w:tc>
        <w:tc>
          <w:tcPr>
            <w:tcW w:w="1418" w:type="dxa"/>
            <w:vAlign w:val="center"/>
          </w:tcPr>
          <w:p w14:paraId="23E56C7A" w14:textId="77777777" w:rsidR="00903FD2" w:rsidRPr="0003391E" w:rsidRDefault="00903FD2" w:rsidP="009728AC">
            <w:pPr>
              <w:spacing w:after="0" w:line="240" w:lineRule="auto"/>
              <w:jc w:val="center"/>
              <w:rPr>
                <w:rFonts w:ascii="Arial" w:hAnsi="Arial" w:cs="Arial"/>
              </w:rPr>
            </w:pPr>
            <w:r w:rsidRPr="0003391E">
              <w:rPr>
                <w:rFonts w:ascii="Arial" w:eastAsia="Times New Roman" w:hAnsi="Arial" w:cs="Arial"/>
                <w:bCs/>
                <w:lang w:val="ro-RO"/>
              </w:rPr>
              <w:t>Substanta anorganica</w:t>
            </w:r>
          </w:p>
        </w:tc>
        <w:tc>
          <w:tcPr>
            <w:tcW w:w="2126" w:type="dxa"/>
            <w:vAlign w:val="center"/>
          </w:tcPr>
          <w:p w14:paraId="337F5937" w14:textId="77777777" w:rsidR="00903FD2" w:rsidRPr="0003391E" w:rsidRDefault="007E13A6" w:rsidP="009728AC">
            <w:pPr>
              <w:spacing w:after="0" w:line="240" w:lineRule="auto"/>
              <w:jc w:val="center"/>
              <w:rPr>
                <w:rFonts w:ascii="Arial" w:hAnsi="Arial" w:cs="Arial"/>
                <w:bCs/>
                <w:lang w:val="ro-RO"/>
              </w:rPr>
            </w:pPr>
            <w:r w:rsidRPr="0003391E">
              <w:rPr>
                <w:rFonts w:ascii="Arial" w:hAnsi="Arial" w:cs="Arial"/>
                <w:bCs/>
                <w:lang w:val="ro-RO"/>
              </w:rPr>
              <w:t>Reactiv laborator</w:t>
            </w:r>
          </w:p>
        </w:tc>
        <w:tc>
          <w:tcPr>
            <w:tcW w:w="3494" w:type="dxa"/>
            <w:vAlign w:val="center"/>
          </w:tcPr>
          <w:p w14:paraId="378E651A" w14:textId="77777777" w:rsidR="00903FD2" w:rsidRPr="0003391E" w:rsidRDefault="007E13A6" w:rsidP="00DB2164">
            <w:pPr>
              <w:spacing w:after="0" w:line="240" w:lineRule="auto"/>
              <w:rPr>
                <w:rFonts w:ascii="Arial" w:hAnsi="Arial" w:cs="Arial"/>
              </w:rPr>
            </w:pPr>
            <w:r w:rsidRPr="0003391E">
              <w:rPr>
                <w:rFonts w:ascii="Arial" w:hAnsi="Arial" w:cs="Arial"/>
              </w:rPr>
              <w:t>Tub</w:t>
            </w:r>
          </w:p>
        </w:tc>
        <w:tc>
          <w:tcPr>
            <w:tcW w:w="630" w:type="dxa"/>
            <w:shd w:val="clear" w:color="auto" w:fill="auto"/>
            <w:vAlign w:val="center"/>
          </w:tcPr>
          <w:p w14:paraId="6CC97347" w14:textId="77777777" w:rsidR="00903FD2" w:rsidRPr="0003391E" w:rsidRDefault="00903FD2" w:rsidP="00DB2164">
            <w:pPr>
              <w:spacing w:after="0" w:line="240" w:lineRule="auto"/>
              <w:rPr>
                <w:rFonts w:ascii="Arial" w:hAnsi="Arial" w:cs="Arial"/>
                <w:lang w:val="ro-RO"/>
              </w:rPr>
            </w:pPr>
            <w:r w:rsidRPr="0003391E">
              <w:rPr>
                <w:rFonts w:ascii="Arial" w:hAnsi="Arial" w:cs="Arial"/>
                <w:lang w:val="ro-RO"/>
              </w:rPr>
              <w:t>NU</w:t>
            </w:r>
          </w:p>
        </w:tc>
      </w:tr>
    </w:tbl>
    <w:p w14:paraId="665B26F7" w14:textId="77777777" w:rsidR="00DB2164" w:rsidRPr="0003391E" w:rsidRDefault="00DB2164" w:rsidP="00DB2164">
      <w:pPr>
        <w:spacing w:after="0" w:line="240" w:lineRule="auto"/>
        <w:jc w:val="both"/>
        <w:rPr>
          <w:rFonts w:ascii="Arial" w:eastAsia="Times New Roman" w:hAnsi="Arial" w:cs="Arial"/>
          <w:sz w:val="24"/>
          <w:szCs w:val="24"/>
          <w:lang w:val="ro-RO"/>
        </w:rPr>
      </w:pPr>
    </w:p>
    <w:p w14:paraId="51F2BCE1" w14:textId="77777777" w:rsidR="008A6EF5" w:rsidRPr="008A6EF5" w:rsidRDefault="005B381C" w:rsidP="005B381C">
      <w:pPr>
        <w:spacing w:after="0" w:line="240" w:lineRule="auto"/>
        <w:ind w:left="510" w:hanging="510"/>
        <w:jc w:val="both"/>
        <w:rPr>
          <w:rFonts w:ascii="Arial" w:eastAsia="Times New Roman" w:hAnsi="Arial" w:cs="Arial"/>
          <w:sz w:val="24"/>
          <w:szCs w:val="24"/>
          <w:lang w:val="ro-RO"/>
        </w:rPr>
      </w:pPr>
      <w:r w:rsidRPr="008A6EF5">
        <w:rPr>
          <w:rFonts w:ascii="Arial" w:hAnsi="Arial" w:cs="Arial"/>
          <w:sz w:val="24"/>
          <w:szCs w:val="24"/>
          <w:lang w:val="ro-RO"/>
        </w:rPr>
        <w:t xml:space="preserve">6.2. </w:t>
      </w:r>
      <w:r w:rsidR="008A6EF5" w:rsidRPr="008A6EF5">
        <w:rPr>
          <w:rFonts w:ascii="Arial" w:eastAsia="Times New Roman" w:hAnsi="Arial" w:cs="Arial"/>
          <w:sz w:val="24"/>
          <w:szCs w:val="24"/>
          <w:lang w:val="ro-RO"/>
        </w:rPr>
        <w:t>Materiile auxiliare sunt ambalate in ambalajul furnizorilor conform prescripţiilor impuse prin legislaţia în vigoare. Ambalajele sunt inchise şi confecţionate astfel încât transportul să se desfăşoare în condiţii de maximă securitate.</w:t>
      </w:r>
    </w:p>
    <w:p w14:paraId="6844D3D6" w14:textId="77777777" w:rsidR="008A6EF5" w:rsidRPr="008A6EF5" w:rsidRDefault="005B381C" w:rsidP="005B381C">
      <w:pPr>
        <w:spacing w:after="0" w:line="240" w:lineRule="auto"/>
        <w:ind w:left="510" w:hanging="510"/>
        <w:jc w:val="both"/>
        <w:rPr>
          <w:rFonts w:ascii="Arial" w:eastAsia="Times New Roman" w:hAnsi="Arial" w:cs="Arial"/>
          <w:sz w:val="24"/>
          <w:szCs w:val="24"/>
          <w:lang w:val="ro-RO"/>
        </w:rPr>
      </w:pPr>
      <w:r>
        <w:rPr>
          <w:rFonts w:ascii="Arial" w:eastAsia="Times New Roman" w:hAnsi="Arial" w:cs="Arial"/>
          <w:sz w:val="24"/>
          <w:szCs w:val="24"/>
          <w:lang w:val="ro-RO"/>
        </w:rPr>
        <w:t xml:space="preserve">6.3. </w:t>
      </w:r>
      <w:r w:rsidR="008A6EF5" w:rsidRPr="008A6EF5">
        <w:rPr>
          <w:rFonts w:ascii="Arial" w:eastAsia="Times New Roman" w:hAnsi="Arial" w:cs="Arial"/>
          <w:sz w:val="24"/>
          <w:szCs w:val="24"/>
          <w:lang w:val="ro-RO"/>
        </w:rPr>
        <w:t>Depozitarea descărcarea, încărcarea, manipularea, transportul şi gestiunea substanţelor periculoase, din cadrul platformei societăţii, se realizează conform instrucţiunilor specifice fiecărui produs/substanţe.</w:t>
      </w:r>
    </w:p>
    <w:p w14:paraId="337F9940" w14:textId="77777777" w:rsidR="00DB2164" w:rsidRDefault="005B381C" w:rsidP="00DB2164">
      <w:pPr>
        <w:spacing w:after="0" w:line="240" w:lineRule="auto"/>
        <w:jc w:val="both"/>
        <w:rPr>
          <w:rFonts w:ascii="Arial" w:eastAsia="Times New Roman" w:hAnsi="Arial" w:cs="Arial"/>
          <w:bCs/>
          <w:sz w:val="24"/>
          <w:szCs w:val="24"/>
          <w:lang w:val="ro-RO"/>
        </w:rPr>
      </w:pPr>
      <w:r>
        <w:rPr>
          <w:rFonts w:ascii="Arial" w:eastAsia="Times New Roman" w:hAnsi="Arial" w:cs="Arial"/>
          <w:bCs/>
          <w:sz w:val="24"/>
          <w:szCs w:val="24"/>
          <w:lang w:val="ro-RO"/>
        </w:rPr>
        <w:t xml:space="preserve">6.4. </w:t>
      </w:r>
      <w:r w:rsidR="008A6EF5" w:rsidRPr="008A6EF5">
        <w:rPr>
          <w:rFonts w:ascii="Arial" w:eastAsia="Times New Roman" w:hAnsi="Arial" w:cs="Arial"/>
          <w:bCs/>
          <w:sz w:val="24"/>
          <w:szCs w:val="24"/>
          <w:lang w:val="ro-RO"/>
        </w:rPr>
        <w:t>La selectarea materiilor prime se va urmări conform recomandărilor BAT:</w:t>
      </w:r>
      <w:r w:rsidR="0070759E">
        <w:rPr>
          <w:rFonts w:ascii="Arial" w:eastAsia="Times New Roman" w:hAnsi="Arial" w:cs="Arial"/>
          <w:bCs/>
          <w:sz w:val="24"/>
          <w:szCs w:val="24"/>
          <w:lang w:val="ro-RO"/>
        </w:rPr>
        <w:t xml:space="preserve"> </w:t>
      </w:r>
    </w:p>
    <w:p w14:paraId="4127044A" w14:textId="77777777" w:rsidR="008A6EF5" w:rsidRPr="008A6EF5" w:rsidRDefault="008A6EF5" w:rsidP="00442ACD">
      <w:pPr>
        <w:numPr>
          <w:ilvl w:val="0"/>
          <w:numId w:val="16"/>
        </w:numPr>
        <w:spacing w:after="0" w:line="240" w:lineRule="auto"/>
        <w:jc w:val="both"/>
        <w:rPr>
          <w:rFonts w:ascii="Arial" w:eastAsia="Times New Roman" w:hAnsi="Arial" w:cs="Arial"/>
          <w:sz w:val="24"/>
          <w:szCs w:val="24"/>
          <w:lang w:val="ro-RO"/>
        </w:rPr>
      </w:pPr>
      <w:r w:rsidRPr="008A6EF5">
        <w:rPr>
          <w:rFonts w:ascii="Arial" w:eastAsia="Times New Roman" w:hAnsi="Arial" w:cs="Arial"/>
          <w:sz w:val="24"/>
          <w:szCs w:val="24"/>
          <w:lang w:val="ro-RO"/>
        </w:rPr>
        <w:t xml:space="preserve">utilizarea unor substanţe chimice care să corespundă din punct de vedere calitativ (puritate ridicată) </w:t>
      </w:r>
    </w:p>
    <w:p w14:paraId="10DC7522" w14:textId="77777777" w:rsidR="008A6EF5" w:rsidRPr="008A6EF5" w:rsidRDefault="008A6EF5" w:rsidP="00442ACD">
      <w:pPr>
        <w:numPr>
          <w:ilvl w:val="0"/>
          <w:numId w:val="16"/>
        </w:numPr>
        <w:spacing w:after="0" w:line="240" w:lineRule="auto"/>
        <w:jc w:val="both"/>
        <w:rPr>
          <w:rFonts w:ascii="Arial" w:eastAsia="Times New Roman" w:hAnsi="Arial" w:cs="Arial"/>
          <w:sz w:val="24"/>
          <w:szCs w:val="24"/>
          <w:lang w:val="ro-RO"/>
        </w:rPr>
      </w:pPr>
      <w:r w:rsidRPr="008A6EF5">
        <w:rPr>
          <w:rFonts w:ascii="Arial" w:eastAsia="Times New Roman" w:hAnsi="Arial" w:cs="Arial"/>
          <w:sz w:val="24"/>
          <w:szCs w:val="24"/>
          <w:lang w:val="ro-RO"/>
        </w:rPr>
        <w:t xml:space="preserve">menţinerea unui inventar detaliat al materiilor utilizate pe amplasament </w:t>
      </w:r>
    </w:p>
    <w:p w14:paraId="7486628E" w14:textId="77777777" w:rsidR="008A6EF5" w:rsidRPr="008A6EF5" w:rsidRDefault="008A6EF5" w:rsidP="00442ACD">
      <w:pPr>
        <w:numPr>
          <w:ilvl w:val="0"/>
          <w:numId w:val="16"/>
        </w:numPr>
        <w:spacing w:after="0" w:line="240" w:lineRule="auto"/>
        <w:jc w:val="both"/>
        <w:rPr>
          <w:rFonts w:ascii="Arial" w:eastAsia="Times New Roman" w:hAnsi="Arial" w:cs="Arial"/>
          <w:sz w:val="24"/>
          <w:szCs w:val="24"/>
          <w:lang w:val="ro-RO"/>
        </w:rPr>
      </w:pPr>
      <w:r w:rsidRPr="008A6EF5">
        <w:rPr>
          <w:rFonts w:ascii="Arial" w:eastAsia="Times New Roman" w:hAnsi="Arial" w:cs="Arial"/>
          <w:sz w:val="24"/>
          <w:szCs w:val="24"/>
          <w:lang w:val="ro-RO"/>
        </w:rPr>
        <w:t>revizuirea sistematică a materiilor prime şi utilizarea unora mai adecvate, cu impact mai redus asupra mediului.</w:t>
      </w:r>
    </w:p>
    <w:p w14:paraId="627FCD2E" w14:textId="77777777" w:rsidR="00123717" w:rsidRPr="008A6EF5" w:rsidRDefault="00123717" w:rsidP="00DB2164">
      <w:pPr>
        <w:pStyle w:val="NoSpacing"/>
        <w:ind w:left="510" w:hanging="510"/>
        <w:jc w:val="both"/>
        <w:rPr>
          <w:rFonts w:ascii="Arial" w:hAnsi="Arial" w:cs="Arial"/>
          <w:sz w:val="24"/>
          <w:szCs w:val="24"/>
          <w:lang w:val="ro-RO"/>
        </w:rPr>
      </w:pPr>
      <w:r w:rsidRPr="008A6EF5">
        <w:rPr>
          <w:rFonts w:ascii="Arial" w:hAnsi="Arial" w:cs="Arial"/>
          <w:sz w:val="24"/>
          <w:szCs w:val="24"/>
          <w:lang w:val="ro-RO"/>
        </w:rPr>
        <w:t>6.</w:t>
      </w:r>
      <w:r w:rsidR="005B381C">
        <w:rPr>
          <w:rFonts w:ascii="Arial" w:hAnsi="Arial" w:cs="Arial"/>
          <w:sz w:val="24"/>
          <w:szCs w:val="24"/>
          <w:lang w:val="ro-RO"/>
        </w:rPr>
        <w:t>5</w:t>
      </w:r>
      <w:r w:rsidRPr="008A6EF5">
        <w:rPr>
          <w:rFonts w:ascii="Arial" w:hAnsi="Arial" w:cs="Arial"/>
          <w:sz w:val="24"/>
          <w:szCs w:val="24"/>
          <w:lang w:val="ro-RO"/>
        </w:rPr>
        <w:t>. Se vor lua toate măsurile necesare privind recepţia, descărcarea, depozitarea şi livrarea materiilor prime, a materialelor auxiliare şi a substanţelor chimice pentru a se preveni efectele negative asupra mediului, în special poluarea aerului, solului, apei de suprafaţă şi subterane, precum şi mirosurile, zgomotele şi riscurile directe asupra sănătăţii populaţiei.</w:t>
      </w:r>
    </w:p>
    <w:p w14:paraId="5BEF579E" w14:textId="77777777" w:rsidR="00123717" w:rsidRPr="008A6EF5" w:rsidRDefault="00123717" w:rsidP="00DB2164">
      <w:pPr>
        <w:pStyle w:val="NoSpacing"/>
        <w:ind w:left="510" w:hanging="510"/>
        <w:jc w:val="both"/>
        <w:rPr>
          <w:rFonts w:ascii="Arial" w:hAnsi="Arial" w:cs="Arial"/>
          <w:sz w:val="24"/>
          <w:szCs w:val="24"/>
          <w:lang w:val="ro-RO"/>
        </w:rPr>
      </w:pPr>
      <w:r w:rsidRPr="008A6EF5">
        <w:rPr>
          <w:rFonts w:ascii="Arial" w:hAnsi="Arial" w:cs="Arial"/>
          <w:sz w:val="24"/>
          <w:szCs w:val="24"/>
          <w:lang w:val="ro-RO"/>
        </w:rPr>
        <w:t>6.</w:t>
      </w:r>
      <w:r w:rsidR="005B381C">
        <w:rPr>
          <w:rFonts w:ascii="Arial" w:hAnsi="Arial" w:cs="Arial"/>
          <w:sz w:val="24"/>
          <w:szCs w:val="24"/>
          <w:lang w:val="ro-RO"/>
        </w:rPr>
        <w:t>6</w:t>
      </w:r>
      <w:r w:rsidRPr="008A6EF5">
        <w:rPr>
          <w:rFonts w:ascii="Arial" w:hAnsi="Arial" w:cs="Arial"/>
          <w:sz w:val="24"/>
          <w:szCs w:val="24"/>
          <w:lang w:val="ro-RO"/>
        </w:rPr>
        <w:t>. Operatorul are obligaţia menţinerii evidenţei materiilor prime, materialelor şi substanţelor chimice utilizate şi întocmirea de proceduri pentru revizuirea sistematică în concordanţă cu noile progrese referitor la materiile prime şi utilizarea de materii prime adecvate, cu impact mai redus asupra mediului.</w:t>
      </w:r>
    </w:p>
    <w:p w14:paraId="0801368C" w14:textId="77777777" w:rsidR="00123717" w:rsidRPr="008A6EF5" w:rsidRDefault="00123717" w:rsidP="00DB2164">
      <w:pPr>
        <w:pStyle w:val="NoSpacing"/>
        <w:ind w:left="510" w:hanging="510"/>
        <w:jc w:val="both"/>
        <w:rPr>
          <w:rFonts w:ascii="Arial" w:hAnsi="Arial" w:cs="Arial"/>
          <w:sz w:val="24"/>
          <w:szCs w:val="24"/>
          <w:lang w:val="ro-RO"/>
        </w:rPr>
      </w:pPr>
      <w:r w:rsidRPr="008A6EF5">
        <w:rPr>
          <w:rFonts w:ascii="Arial" w:hAnsi="Arial" w:cs="Arial"/>
          <w:sz w:val="24"/>
          <w:szCs w:val="24"/>
          <w:lang w:val="ro-RO"/>
        </w:rPr>
        <w:t>6.</w:t>
      </w:r>
      <w:r w:rsidR="005B381C">
        <w:rPr>
          <w:rFonts w:ascii="Arial" w:hAnsi="Arial" w:cs="Arial"/>
          <w:sz w:val="24"/>
          <w:szCs w:val="24"/>
          <w:lang w:val="ro-RO"/>
        </w:rPr>
        <w:t>7</w:t>
      </w:r>
      <w:r w:rsidRPr="008A6EF5">
        <w:rPr>
          <w:rFonts w:ascii="Arial" w:hAnsi="Arial" w:cs="Arial"/>
          <w:sz w:val="24"/>
          <w:szCs w:val="24"/>
          <w:lang w:val="ro-RO"/>
        </w:rPr>
        <w:t>. Se vor afla în stoc materiale absorbante sau de neutralizare a scurgerilor accidentale.</w:t>
      </w:r>
    </w:p>
    <w:p w14:paraId="31964CC9" w14:textId="77777777" w:rsidR="00123717" w:rsidRPr="008A6EF5" w:rsidRDefault="00123717" w:rsidP="00DB2164">
      <w:pPr>
        <w:pStyle w:val="NoSpacing"/>
        <w:ind w:left="510" w:hanging="510"/>
        <w:jc w:val="both"/>
        <w:rPr>
          <w:rFonts w:ascii="Arial" w:hAnsi="Arial" w:cs="Arial"/>
          <w:sz w:val="24"/>
          <w:szCs w:val="24"/>
          <w:lang w:val="ro-RO"/>
        </w:rPr>
      </w:pPr>
      <w:r w:rsidRPr="008A6EF5">
        <w:rPr>
          <w:rFonts w:ascii="Arial" w:hAnsi="Arial" w:cs="Arial"/>
          <w:sz w:val="24"/>
          <w:szCs w:val="24"/>
          <w:lang w:val="ro-RO"/>
        </w:rPr>
        <w:t>6.</w:t>
      </w:r>
      <w:r w:rsidR="005B381C">
        <w:rPr>
          <w:rFonts w:ascii="Arial" w:hAnsi="Arial" w:cs="Arial"/>
          <w:sz w:val="24"/>
          <w:szCs w:val="24"/>
          <w:lang w:val="ro-RO"/>
        </w:rPr>
        <w:t>8</w:t>
      </w:r>
      <w:r w:rsidRPr="008A6EF5">
        <w:rPr>
          <w:rFonts w:ascii="Arial" w:hAnsi="Arial" w:cs="Arial"/>
          <w:sz w:val="24"/>
          <w:szCs w:val="24"/>
          <w:lang w:val="ro-RO"/>
        </w:rPr>
        <w:t>. Operatorul va asigura aprovizionarea cu cantităţile necesare de materii prime şi materiale astfel încât să se evite generarea de stocuri şi transformarea acestora în deşeuri.</w:t>
      </w:r>
    </w:p>
    <w:p w14:paraId="6E0C9023" w14:textId="77777777" w:rsidR="00123717" w:rsidRPr="008A6EF5" w:rsidRDefault="00123717" w:rsidP="00DB2164">
      <w:pPr>
        <w:pStyle w:val="NoSpacing"/>
        <w:ind w:left="510" w:hanging="510"/>
        <w:jc w:val="both"/>
        <w:rPr>
          <w:rFonts w:ascii="Arial" w:hAnsi="Arial" w:cs="Arial"/>
          <w:sz w:val="24"/>
          <w:szCs w:val="24"/>
          <w:lang w:val="ro-RO"/>
        </w:rPr>
      </w:pPr>
      <w:r w:rsidRPr="008A6EF5">
        <w:rPr>
          <w:rFonts w:ascii="Arial" w:hAnsi="Arial" w:cs="Arial"/>
          <w:sz w:val="24"/>
          <w:szCs w:val="24"/>
          <w:lang w:val="ro-RO"/>
        </w:rPr>
        <w:t>6.</w:t>
      </w:r>
      <w:r w:rsidR="005B381C">
        <w:rPr>
          <w:rFonts w:ascii="Arial" w:hAnsi="Arial" w:cs="Arial"/>
          <w:sz w:val="24"/>
          <w:szCs w:val="24"/>
          <w:lang w:val="ro-RO"/>
        </w:rPr>
        <w:t>9</w:t>
      </w:r>
      <w:r w:rsidRPr="008A6EF5">
        <w:rPr>
          <w:rFonts w:ascii="Arial" w:hAnsi="Arial" w:cs="Arial"/>
          <w:sz w:val="24"/>
          <w:szCs w:val="24"/>
          <w:lang w:val="ro-RO"/>
        </w:rPr>
        <w:t>. Orice modificare a tipului materiilor prime şi a substanţelor utilizate va fi notificată autorităţii competente pentru protecţia mediului.</w:t>
      </w:r>
    </w:p>
    <w:p w14:paraId="5E732C26" w14:textId="58C979C7" w:rsidR="00EB4C96" w:rsidRDefault="00123717" w:rsidP="00A323B2">
      <w:pPr>
        <w:pStyle w:val="NoSpacing"/>
        <w:ind w:left="510" w:hanging="510"/>
        <w:jc w:val="both"/>
        <w:rPr>
          <w:rFonts w:ascii="Arial" w:hAnsi="Arial" w:cs="Arial"/>
          <w:sz w:val="24"/>
          <w:szCs w:val="24"/>
          <w:lang w:eastAsia="ro-RO"/>
        </w:rPr>
      </w:pPr>
      <w:r w:rsidRPr="008A6EF5">
        <w:rPr>
          <w:rFonts w:ascii="Arial" w:hAnsi="Arial" w:cs="Arial"/>
          <w:sz w:val="24"/>
          <w:szCs w:val="24"/>
          <w:lang w:val="ro-RO" w:eastAsia="ro-RO"/>
        </w:rPr>
        <w:t>6.</w:t>
      </w:r>
      <w:r w:rsidR="005B381C">
        <w:rPr>
          <w:rFonts w:ascii="Arial" w:hAnsi="Arial" w:cs="Arial"/>
          <w:sz w:val="24"/>
          <w:szCs w:val="24"/>
          <w:lang w:val="ro-RO" w:eastAsia="ro-RO"/>
        </w:rPr>
        <w:t>10</w:t>
      </w:r>
      <w:r w:rsidRPr="008A6EF5">
        <w:rPr>
          <w:rFonts w:ascii="Arial" w:hAnsi="Arial" w:cs="Arial"/>
          <w:sz w:val="24"/>
          <w:szCs w:val="24"/>
          <w:lang w:val="ro-RO" w:eastAsia="ro-RO"/>
        </w:rPr>
        <w:t>. Substanţe</w:t>
      </w:r>
      <w:r w:rsidR="009627E4" w:rsidRPr="008A6EF5">
        <w:rPr>
          <w:rFonts w:ascii="Arial" w:hAnsi="Arial" w:cs="Arial"/>
          <w:sz w:val="24"/>
          <w:szCs w:val="24"/>
          <w:lang w:val="ro-RO" w:eastAsia="ro-RO"/>
        </w:rPr>
        <w:t>le</w:t>
      </w:r>
      <w:r w:rsidRPr="008A6EF5">
        <w:rPr>
          <w:rFonts w:ascii="Arial" w:hAnsi="Arial" w:cs="Arial"/>
          <w:sz w:val="24"/>
          <w:szCs w:val="24"/>
          <w:lang w:val="ro-RO" w:eastAsia="ro-RO"/>
        </w:rPr>
        <w:t xml:space="preserve"> şi amestecuri</w:t>
      </w:r>
      <w:r w:rsidR="009627E4" w:rsidRPr="008A6EF5">
        <w:rPr>
          <w:rFonts w:ascii="Arial" w:hAnsi="Arial" w:cs="Arial"/>
          <w:sz w:val="24"/>
          <w:szCs w:val="24"/>
          <w:lang w:val="ro-RO" w:eastAsia="ro-RO"/>
        </w:rPr>
        <w:t>le</w:t>
      </w:r>
      <w:r w:rsidRPr="008A6EF5">
        <w:rPr>
          <w:rFonts w:ascii="Arial" w:hAnsi="Arial" w:cs="Arial"/>
          <w:sz w:val="24"/>
          <w:szCs w:val="24"/>
          <w:lang w:val="ro-RO" w:eastAsia="ro-RO"/>
        </w:rPr>
        <w:t xml:space="preserve"> chimice periculoase folosite în procesul de producţie </w:t>
      </w:r>
      <w:r w:rsidR="00134C59" w:rsidRPr="008A6EF5">
        <w:rPr>
          <w:rFonts w:ascii="Arial" w:hAnsi="Arial" w:cs="Arial"/>
          <w:sz w:val="24"/>
          <w:szCs w:val="24"/>
          <w:lang w:eastAsia="ro-RO"/>
        </w:rPr>
        <w:t>sunt prezentate in tabelul urmator:</w:t>
      </w:r>
    </w:p>
    <w:p w14:paraId="0371A791" w14:textId="77777777" w:rsidR="00EB4C96" w:rsidRDefault="00EB4C96" w:rsidP="00DB2164">
      <w:pPr>
        <w:pStyle w:val="NoSpacing"/>
        <w:ind w:left="510" w:hanging="510"/>
        <w:jc w:val="both"/>
        <w:rPr>
          <w:rFonts w:ascii="Arial" w:hAnsi="Arial" w:cs="Arial"/>
          <w:sz w:val="24"/>
          <w:szCs w:val="24"/>
          <w:lang w:eastAsia="ro-RO"/>
        </w:rPr>
      </w:pPr>
    </w:p>
    <w:tbl>
      <w:tblPr>
        <w:tblW w:w="4963" w:type="pct"/>
        <w:tblInd w:w="108" w:type="dxa"/>
        <w:tblLayout w:type="fixed"/>
        <w:tblLook w:val="04A0" w:firstRow="1" w:lastRow="0" w:firstColumn="1" w:lastColumn="0" w:noHBand="0" w:noVBand="1"/>
      </w:tblPr>
      <w:tblGrid>
        <w:gridCol w:w="354"/>
        <w:gridCol w:w="2419"/>
        <w:gridCol w:w="1368"/>
        <w:gridCol w:w="790"/>
        <w:gridCol w:w="2417"/>
        <w:gridCol w:w="970"/>
        <w:gridCol w:w="830"/>
        <w:gridCol w:w="974"/>
      </w:tblGrid>
      <w:tr w:rsidR="008A6EF5" w:rsidRPr="005B381C" w14:paraId="48651EB0" w14:textId="77777777" w:rsidTr="001912B1">
        <w:trPr>
          <w:trHeight w:val="20"/>
          <w:tblHeader/>
        </w:trPr>
        <w:tc>
          <w:tcPr>
            <w:tcW w:w="175" w:type="pct"/>
            <w:vMerge w:val="restart"/>
            <w:tcBorders>
              <w:top w:val="single" w:sz="4" w:space="0" w:color="auto"/>
              <w:left w:val="single" w:sz="4" w:space="0" w:color="auto"/>
              <w:right w:val="single" w:sz="4" w:space="0" w:color="auto"/>
            </w:tcBorders>
            <w:shd w:val="clear" w:color="auto" w:fill="BFBFBF"/>
            <w:vAlign w:val="center"/>
          </w:tcPr>
          <w:p w14:paraId="02472713" w14:textId="77777777" w:rsidR="008A6EF5" w:rsidRPr="0003391E" w:rsidRDefault="008A6EF5" w:rsidP="008A6EF5">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Nr. crt.</w:t>
            </w:r>
          </w:p>
        </w:tc>
        <w:tc>
          <w:tcPr>
            <w:tcW w:w="1195" w:type="pct"/>
            <w:vMerge w:val="restart"/>
            <w:tcBorders>
              <w:top w:val="single" w:sz="4" w:space="0" w:color="auto"/>
              <w:left w:val="single" w:sz="4" w:space="0" w:color="auto"/>
              <w:right w:val="single" w:sz="4" w:space="0" w:color="auto"/>
            </w:tcBorders>
            <w:shd w:val="clear" w:color="auto" w:fill="BFBFBF"/>
            <w:vAlign w:val="center"/>
          </w:tcPr>
          <w:p w14:paraId="7EB2A3D1" w14:textId="77777777" w:rsidR="008A6EF5" w:rsidRPr="0003391E" w:rsidRDefault="008A6EF5" w:rsidP="008A6EF5">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lang w:val="ro-RO" w:eastAsia="ro-RO"/>
              </w:rPr>
              <w:t>Denumirea substanței periculoase/ amestecului</w:t>
            </w:r>
          </w:p>
        </w:tc>
        <w:tc>
          <w:tcPr>
            <w:tcW w:w="676" w:type="pct"/>
            <w:vMerge w:val="restart"/>
            <w:tcBorders>
              <w:top w:val="single" w:sz="4" w:space="0" w:color="auto"/>
              <w:left w:val="single" w:sz="4" w:space="0" w:color="auto"/>
              <w:right w:val="single" w:sz="4" w:space="0" w:color="auto"/>
            </w:tcBorders>
            <w:shd w:val="clear" w:color="auto" w:fill="BFBFBF"/>
            <w:vAlign w:val="center"/>
          </w:tcPr>
          <w:p w14:paraId="264397AB" w14:textId="77777777" w:rsidR="008A6EF5" w:rsidRPr="0003391E" w:rsidRDefault="008A6EF5" w:rsidP="005B381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Tip</w:t>
            </w:r>
          </w:p>
        </w:tc>
        <w:tc>
          <w:tcPr>
            <w:tcW w:w="390" w:type="pct"/>
            <w:vMerge w:val="restart"/>
            <w:tcBorders>
              <w:top w:val="single" w:sz="4" w:space="0" w:color="auto"/>
              <w:left w:val="single" w:sz="4" w:space="0" w:color="auto"/>
              <w:right w:val="single" w:sz="4" w:space="0" w:color="auto"/>
            </w:tcBorders>
            <w:shd w:val="clear" w:color="auto" w:fill="BFBFBF"/>
            <w:vAlign w:val="center"/>
          </w:tcPr>
          <w:p w14:paraId="0A1E4694" w14:textId="77777777" w:rsidR="008A6EF5" w:rsidRPr="0003391E" w:rsidRDefault="008A6EF5" w:rsidP="008A6EF5">
            <w:pPr>
              <w:spacing w:after="0" w:line="240" w:lineRule="auto"/>
              <w:ind w:left="-105" w:right="-109"/>
              <w:jc w:val="center"/>
              <w:rPr>
                <w:rFonts w:ascii="Arial" w:eastAsia="Times New Roman" w:hAnsi="Arial" w:cs="Arial"/>
                <w:lang w:val="ro-RO" w:eastAsia="ro-RO"/>
              </w:rPr>
            </w:pPr>
            <w:r w:rsidRPr="0003391E">
              <w:rPr>
                <w:rFonts w:ascii="Arial" w:eastAsia="Times New Roman" w:hAnsi="Arial" w:cs="Arial"/>
                <w:lang w:val="ro-RO" w:eastAsia="ro-RO"/>
              </w:rPr>
              <w:t>Fraza de pericol</w:t>
            </w:r>
          </w:p>
        </w:tc>
        <w:tc>
          <w:tcPr>
            <w:tcW w:w="1194" w:type="pct"/>
            <w:vMerge w:val="restart"/>
            <w:tcBorders>
              <w:top w:val="single" w:sz="4" w:space="0" w:color="auto"/>
              <w:left w:val="single" w:sz="4" w:space="0" w:color="auto"/>
              <w:right w:val="single" w:sz="4" w:space="0" w:color="auto"/>
            </w:tcBorders>
            <w:shd w:val="clear" w:color="auto" w:fill="BFBFBF"/>
            <w:vAlign w:val="center"/>
          </w:tcPr>
          <w:p w14:paraId="46864BDF" w14:textId="77777777" w:rsidR="008A6EF5" w:rsidRPr="0003391E" w:rsidRDefault="008A6EF5" w:rsidP="008A6EF5">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Clasa de pericol</w:t>
            </w:r>
          </w:p>
        </w:tc>
        <w:tc>
          <w:tcPr>
            <w:tcW w:w="479" w:type="pct"/>
            <w:vMerge w:val="restart"/>
            <w:tcBorders>
              <w:top w:val="single" w:sz="4" w:space="0" w:color="auto"/>
              <w:left w:val="single" w:sz="4" w:space="0" w:color="auto"/>
              <w:right w:val="single" w:sz="4" w:space="0" w:color="auto"/>
            </w:tcBorders>
            <w:shd w:val="clear" w:color="auto" w:fill="BFBFBF"/>
            <w:vAlign w:val="center"/>
          </w:tcPr>
          <w:p w14:paraId="29197504" w14:textId="77777777" w:rsidR="008A6EF5" w:rsidRPr="0003391E" w:rsidRDefault="008A6EF5" w:rsidP="008A6EF5">
            <w:pPr>
              <w:spacing w:after="0" w:line="240" w:lineRule="auto"/>
              <w:ind w:left="-108" w:right="-109"/>
              <w:jc w:val="center"/>
              <w:rPr>
                <w:rFonts w:ascii="Arial" w:eastAsia="Times New Roman" w:hAnsi="Arial" w:cs="Arial"/>
                <w:lang w:val="ro-RO" w:eastAsia="ro-RO"/>
              </w:rPr>
            </w:pPr>
            <w:r w:rsidRPr="0003391E">
              <w:rPr>
                <w:rFonts w:ascii="Arial" w:eastAsia="Times New Roman" w:hAnsi="Arial" w:cs="Arial"/>
                <w:lang w:val="ro-RO" w:eastAsia="ro-RO"/>
              </w:rPr>
              <w:t>Categoria de pericol</w:t>
            </w:r>
          </w:p>
        </w:tc>
        <w:tc>
          <w:tcPr>
            <w:tcW w:w="891"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0AAED79" w14:textId="77777777" w:rsidR="008A6EF5" w:rsidRPr="0003391E" w:rsidRDefault="008A6EF5" w:rsidP="008A6EF5">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Cantitate maxima prezenta pe amplasament</w:t>
            </w:r>
          </w:p>
        </w:tc>
      </w:tr>
      <w:tr w:rsidR="008A6EF5" w:rsidRPr="005B381C" w14:paraId="7984AB71" w14:textId="77777777" w:rsidTr="001912B1">
        <w:trPr>
          <w:trHeight w:val="20"/>
          <w:tblHeader/>
        </w:trPr>
        <w:tc>
          <w:tcPr>
            <w:tcW w:w="175" w:type="pct"/>
            <w:vMerge/>
            <w:tcBorders>
              <w:left w:val="single" w:sz="4" w:space="0" w:color="auto"/>
              <w:bottom w:val="single" w:sz="4" w:space="0" w:color="auto"/>
              <w:right w:val="single" w:sz="4" w:space="0" w:color="auto"/>
            </w:tcBorders>
            <w:shd w:val="clear" w:color="auto" w:fill="BFBFBF"/>
            <w:vAlign w:val="center"/>
          </w:tcPr>
          <w:p w14:paraId="6A5716B5" w14:textId="77777777" w:rsidR="008A6EF5" w:rsidRPr="0003391E" w:rsidRDefault="008A6EF5" w:rsidP="008A6EF5">
            <w:pPr>
              <w:spacing w:after="0" w:line="240" w:lineRule="auto"/>
              <w:ind w:left="-68" w:right="-108"/>
              <w:jc w:val="center"/>
              <w:rPr>
                <w:rFonts w:ascii="Arial" w:eastAsia="Times New Roman" w:hAnsi="Arial" w:cs="Arial"/>
                <w:lang w:val="ro-RO" w:eastAsia="ro-RO"/>
              </w:rPr>
            </w:pPr>
          </w:p>
        </w:tc>
        <w:tc>
          <w:tcPr>
            <w:tcW w:w="1195" w:type="pct"/>
            <w:vMerge/>
            <w:tcBorders>
              <w:left w:val="single" w:sz="4" w:space="0" w:color="auto"/>
              <w:bottom w:val="single" w:sz="4" w:space="0" w:color="auto"/>
              <w:right w:val="single" w:sz="4" w:space="0" w:color="auto"/>
            </w:tcBorders>
            <w:shd w:val="clear" w:color="auto" w:fill="BFBFBF"/>
            <w:vAlign w:val="center"/>
          </w:tcPr>
          <w:p w14:paraId="2A0F169D" w14:textId="77777777" w:rsidR="008A6EF5" w:rsidRPr="0003391E" w:rsidRDefault="008A6EF5" w:rsidP="008A6EF5">
            <w:pPr>
              <w:spacing w:after="0" w:line="240" w:lineRule="auto"/>
              <w:ind w:left="-112" w:right="-108"/>
              <w:jc w:val="both"/>
              <w:rPr>
                <w:rFonts w:ascii="Arial" w:eastAsia="Times New Roman" w:hAnsi="Arial" w:cs="Arial"/>
                <w:lang w:val="ro-RO" w:eastAsia="ro-RO"/>
              </w:rPr>
            </w:pPr>
          </w:p>
        </w:tc>
        <w:tc>
          <w:tcPr>
            <w:tcW w:w="676" w:type="pct"/>
            <w:vMerge/>
            <w:tcBorders>
              <w:left w:val="single" w:sz="4" w:space="0" w:color="auto"/>
              <w:bottom w:val="single" w:sz="4" w:space="0" w:color="auto"/>
              <w:right w:val="single" w:sz="4" w:space="0" w:color="auto"/>
            </w:tcBorders>
            <w:shd w:val="clear" w:color="auto" w:fill="BFBFBF"/>
            <w:vAlign w:val="center"/>
          </w:tcPr>
          <w:p w14:paraId="1FE35E5A" w14:textId="77777777" w:rsidR="008A6EF5" w:rsidRPr="0003391E" w:rsidRDefault="008A6EF5" w:rsidP="005B381C">
            <w:pPr>
              <w:spacing w:after="0" w:line="240" w:lineRule="auto"/>
              <w:ind w:left="-76" w:right="-107"/>
              <w:jc w:val="center"/>
              <w:rPr>
                <w:rFonts w:ascii="Arial" w:eastAsia="Times New Roman" w:hAnsi="Arial" w:cs="Arial"/>
                <w:lang w:val="ro-RO" w:eastAsia="ro-RO"/>
              </w:rPr>
            </w:pPr>
          </w:p>
        </w:tc>
        <w:tc>
          <w:tcPr>
            <w:tcW w:w="390" w:type="pct"/>
            <w:vMerge/>
            <w:tcBorders>
              <w:left w:val="single" w:sz="4" w:space="0" w:color="auto"/>
              <w:bottom w:val="single" w:sz="4" w:space="0" w:color="auto"/>
              <w:right w:val="single" w:sz="4" w:space="0" w:color="auto"/>
            </w:tcBorders>
            <w:shd w:val="clear" w:color="auto" w:fill="BFBFBF"/>
            <w:vAlign w:val="center"/>
          </w:tcPr>
          <w:p w14:paraId="70A769F3" w14:textId="77777777" w:rsidR="008A6EF5" w:rsidRPr="0003391E" w:rsidRDefault="008A6EF5" w:rsidP="008A6EF5">
            <w:pPr>
              <w:spacing w:after="0" w:line="240" w:lineRule="auto"/>
              <w:jc w:val="both"/>
              <w:rPr>
                <w:rFonts w:ascii="Arial" w:eastAsia="Times New Roman" w:hAnsi="Arial" w:cs="Arial"/>
                <w:lang w:val="ro-RO" w:eastAsia="ro-RO"/>
              </w:rPr>
            </w:pPr>
          </w:p>
        </w:tc>
        <w:tc>
          <w:tcPr>
            <w:tcW w:w="1194" w:type="pct"/>
            <w:vMerge/>
            <w:tcBorders>
              <w:left w:val="single" w:sz="4" w:space="0" w:color="auto"/>
              <w:bottom w:val="single" w:sz="4" w:space="0" w:color="auto"/>
              <w:right w:val="single" w:sz="4" w:space="0" w:color="auto"/>
            </w:tcBorders>
            <w:shd w:val="clear" w:color="auto" w:fill="BFBFBF"/>
            <w:vAlign w:val="center"/>
          </w:tcPr>
          <w:p w14:paraId="61988583" w14:textId="77777777" w:rsidR="008A6EF5" w:rsidRPr="0003391E" w:rsidRDefault="008A6EF5" w:rsidP="008A6EF5">
            <w:pPr>
              <w:spacing w:after="0" w:line="240" w:lineRule="auto"/>
              <w:ind w:left="-53" w:right="-108"/>
              <w:jc w:val="both"/>
              <w:rPr>
                <w:rFonts w:ascii="Arial" w:eastAsia="Times New Roman" w:hAnsi="Arial" w:cs="Arial"/>
                <w:lang w:val="ro-RO" w:eastAsia="ro-RO"/>
              </w:rPr>
            </w:pPr>
          </w:p>
        </w:tc>
        <w:tc>
          <w:tcPr>
            <w:tcW w:w="479" w:type="pct"/>
            <w:vMerge/>
            <w:tcBorders>
              <w:left w:val="single" w:sz="4" w:space="0" w:color="auto"/>
              <w:bottom w:val="single" w:sz="4" w:space="0" w:color="auto"/>
              <w:right w:val="single" w:sz="4" w:space="0" w:color="auto"/>
            </w:tcBorders>
            <w:shd w:val="clear" w:color="auto" w:fill="BFBFBF"/>
            <w:vAlign w:val="center"/>
          </w:tcPr>
          <w:p w14:paraId="3346E4B5" w14:textId="77777777" w:rsidR="008A6EF5" w:rsidRPr="0003391E" w:rsidRDefault="008A6EF5" w:rsidP="008A6EF5">
            <w:pPr>
              <w:spacing w:after="0" w:line="240" w:lineRule="auto"/>
              <w:jc w:val="both"/>
              <w:rPr>
                <w:rFonts w:ascii="Arial" w:eastAsia="Times New Roman" w:hAnsi="Arial" w:cs="Arial"/>
                <w:lang w:val="ro-RO" w:eastAsia="ro-RO"/>
              </w:rPr>
            </w:pPr>
          </w:p>
        </w:tc>
        <w:tc>
          <w:tcPr>
            <w:tcW w:w="410" w:type="pct"/>
            <w:tcBorders>
              <w:top w:val="single" w:sz="4" w:space="0" w:color="auto"/>
              <w:left w:val="single" w:sz="4" w:space="0" w:color="auto"/>
              <w:bottom w:val="single" w:sz="4" w:space="0" w:color="auto"/>
              <w:right w:val="single" w:sz="4" w:space="0" w:color="auto"/>
            </w:tcBorders>
            <w:shd w:val="clear" w:color="auto" w:fill="BFBFBF"/>
            <w:vAlign w:val="center"/>
          </w:tcPr>
          <w:p w14:paraId="41C0BFBB" w14:textId="77777777" w:rsidR="008A6EF5" w:rsidRPr="0003391E" w:rsidRDefault="008A6EF5" w:rsidP="008A6EF5">
            <w:pPr>
              <w:spacing w:after="0" w:line="240" w:lineRule="auto"/>
              <w:jc w:val="both"/>
              <w:rPr>
                <w:rFonts w:ascii="Arial" w:eastAsia="Times New Roman" w:hAnsi="Arial" w:cs="Arial"/>
                <w:lang w:val="ro-RO" w:eastAsia="ro-RO"/>
              </w:rPr>
            </w:pPr>
            <w:r w:rsidRPr="0003391E">
              <w:rPr>
                <w:rFonts w:ascii="Arial" w:eastAsia="Times New Roman" w:hAnsi="Arial" w:cs="Arial"/>
                <w:lang w:val="ro-RO" w:eastAsia="ro-RO"/>
              </w:rPr>
              <w:t>mc</w:t>
            </w:r>
          </w:p>
        </w:tc>
        <w:tc>
          <w:tcPr>
            <w:tcW w:w="481" w:type="pct"/>
            <w:tcBorders>
              <w:top w:val="single" w:sz="4" w:space="0" w:color="auto"/>
              <w:left w:val="single" w:sz="4" w:space="0" w:color="auto"/>
              <w:bottom w:val="single" w:sz="4" w:space="0" w:color="auto"/>
              <w:right w:val="single" w:sz="4" w:space="0" w:color="auto"/>
            </w:tcBorders>
            <w:shd w:val="clear" w:color="auto" w:fill="BFBFBF"/>
            <w:vAlign w:val="center"/>
          </w:tcPr>
          <w:p w14:paraId="1A8849D2" w14:textId="77777777" w:rsidR="008A6EF5" w:rsidRPr="0003391E" w:rsidRDefault="008A6EF5" w:rsidP="008A6EF5">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Tone</w:t>
            </w:r>
          </w:p>
        </w:tc>
      </w:tr>
      <w:tr w:rsidR="00EB4C96" w:rsidRPr="005B381C" w14:paraId="147C239C" w14:textId="77777777" w:rsidTr="00EB4C96">
        <w:trPr>
          <w:cantSplit/>
          <w:trHeight w:val="20"/>
        </w:trPr>
        <w:tc>
          <w:tcPr>
            <w:tcW w:w="5000" w:type="pct"/>
            <w:gridSpan w:val="8"/>
            <w:tcBorders>
              <w:top w:val="single" w:sz="4" w:space="0" w:color="auto"/>
              <w:left w:val="single" w:sz="4" w:space="0" w:color="auto"/>
              <w:right w:val="single" w:sz="4" w:space="0" w:color="auto"/>
            </w:tcBorders>
            <w:shd w:val="clear" w:color="auto" w:fill="auto"/>
            <w:vAlign w:val="center"/>
          </w:tcPr>
          <w:p w14:paraId="7466529C" w14:textId="03484E79" w:rsidR="00EB4C96" w:rsidRPr="0003391E" w:rsidRDefault="00EB4C96" w:rsidP="00EB4C96">
            <w:pPr>
              <w:spacing w:after="0" w:line="240" w:lineRule="auto"/>
              <w:ind w:left="-108" w:right="-90"/>
              <w:rPr>
                <w:rFonts w:ascii="Arial" w:eastAsia="Times New Roman" w:hAnsi="Arial" w:cs="Arial"/>
                <w:lang w:val="ro-RO" w:eastAsia="ro-RO"/>
              </w:rPr>
            </w:pPr>
            <w:r w:rsidRPr="003A1DEA">
              <w:rPr>
                <w:rFonts w:ascii="Arial" w:eastAsia="Times New Roman" w:hAnsi="Arial" w:cs="Arial"/>
                <w:b/>
                <w:lang w:val="ro-RO"/>
              </w:rPr>
              <w:t>Materii prime pentru fabricare Metanol; Formaldehida, Rasini Ureoformaldehidice, melaminice si fenolice, Intaritori</w:t>
            </w:r>
          </w:p>
        </w:tc>
      </w:tr>
      <w:tr w:rsidR="008A6EF5" w:rsidRPr="005B381C" w14:paraId="7077BBB3" w14:textId="77777777" w:rsidTr="00EB4C96">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71B20A0E" w14:textId="77777777" w:rsidR="008A6EF5" w:rsidRPr="0003391E" w:rsidRDefault="008A6EF5" w:rsidP="008A6EF5">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1</w:t>
            </w:r>
            <w:r w:rsidR="00FF6966" w:rsidRPr="0003391E">
              <w:rPr>
                <w:rFonts w:ascii="Arial" w:eastAsia="Times New Roman" w:hAnsi="Arial" w:cs="Arial"/>
                <w:lang w:val="ro-RO" w:eastAsia="ro-RO"/>
              </w:rPr>
              <w:t>.</w:t>
            </w:r>
          </w:p>
        </w:tc>
        <w:tc>
          <w:tcPr>
            <w:tcW w:w="1195" w:type="pct"/>
            <w:vMerge w:val="restart"/>
            <w:tcBorders>
              <w:top w:val="single" w:sz="6" w:space="0" w:color="auto"/>
            </w:tcBorders>
            <w:shd w:val="clear" w:color="auto" w:fill="auto"/>
            <w:vAlign w:val="center"/>
          </w:tcPr>
          <w:p w14:paraId="5638AC9A" w14:textId="77777777" w:rsidR="008A6EF5" w:rsidRPr="0003391E" w:rsidRDefault="00BB0ADE" w:rsidP="00EB4C96">
            <w:pPr>
              <w:spacing w:after="0" w:line="240" w:lineRule="auto"/>
              <w:rPr>
                <w:rFonts w:ascii="Arial" w:hAnsi="Arial" w:cs="Arial"/>
              </w:rPr>
            </w:pPr>
            <w:r w:rsidRPr="0003391E">
              <w:rPr>
                <w:rFonts w:ascii="Arial" w:hAnsi="Arial" w:cs="Arial"/>
              </w:rPr>
              <w:t>Gaz natural</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574270FA" w14:textId="77777777" w:rsidR="008A6EF5" w:rsidRPr="0003391E" w:rsidRDefault="00BB0ADE" w:rsidP="00EB4C96">
            <w:pPr>
              <w:spacing w:after="0" w:line="240" w:lineRule="auto"/>
              <w:ind w:left="-76" w:right="-107"/>
              <w:rPr>
                <w:rFonts w:ascii="Arial" w:eastAsia="Times New Roman" w:hAnsi="Arial" w:cs="Arial"/>
                <w:lang w:val="ro-RO" w:eastAsia="ro-RO"/>
              </w:rPr>
            </w:pPr>
            <w:r w:rsidRPr="0003391E">
              <w:rPr>
                <w:rFonts w:ascii="Arial" w:eastAsia="Times New Roman" w:hAnsi="Arial" w:cs="Arial"/>
                <w:lang w:val="ro-RO" w:eastAsia="ro-RO"/>
              </w:rPr>
              <w:t>gaz</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AF50947" w14:textId="77777777" w:rsidR="008A6EF5" w:rsidRPr="0003391E" w:rsidRDefault="008A6EF5"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w:t>
            </w:r>
            <w:r w:rsidR="00BB0ADE" w:rsidRPr="0003391E">
              <w:rPr>
                <w:rFonts w:ascii="Arial" w:eastAsia="Times New Roman" w:hAnsi="Arial" w:cs="Arial"/>
                <w:lang w:val="ro-RO" w:eastAsia="ro-RO"/>
              </w:rPr>
              <w:t>220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571B632" w14:textId="77777777" w:rsidR="008A6EF5" w:rsidRPr="0003391E" w:rsidRDefault="00BB0ADE" w:rsidP="008A6EF5">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Gaze inflamabile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66767FE" w14:textId="77777777" w:rsidR="008A6EF5" w:rsidRPr="0003391E" w:rsidRDefault="008A6EF5"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 xml:space="preserve">Cat. </w:t>
            </w:r>
            <w:r w:rsidR="00BB0ADE" w:rsidRPr="0003391E">
              <w:rPr>
                <w:rFonts w:ascii="Arial" w:eastAsia="Times New Roman" w:hAnsi="Arial" w:cs="Arial"/>
                <w:lang w:val="ro-RO" w:eastAsia="ro-RO"/>
              </w:rPr>
              <w:t>1</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080D4E39" w14:textId="77777777" w:rsidR="008A6EF5" w:rsidRPr="0003391E" w:rsidRDefault="008A6EF5"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017E971C" w14:textId="77777777" w:rsidR="008A6EF5" w:rsidRPr="0003391E" w:rsidRDefault="00BB0ADE"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Fara stocare</w:t>
            </w:r>
          </w:p>
        </w:tc>
      </w:tr>
      <w:tr w:rsidR="008A6EF5" w:rsidRPr="005B381C" w14:paraId="555F4483" w14:textId="77777777" w:rsidTr="00EB4C96">
        <w:trPr>
          <w:cantSplit/>
          <w:trHeight w:val="20"/>
        </w:trPr>
        <w:tc>
          <w:tcPr>
            <w:tcW w:w="175" w:type="pct"/>
            <w:vMerge/>
            <w:tcBorders>
              <w:left w:val="single" w:sz="4" w:space="0" w:color="auto"/>
              <w:right w:val="single" w:sz="4" w:space="0" w:color="auto"/>
            </w:tcBorders>
            <w:shd w:val="clear" w:color="auto" w:fill="auto"/>
            <w:vAlign w:val="center"/>
          </w:tcPr>
          <w:p w14:paraId="3C68BA84" w14:textId="77777777" w:rsidR="008A6EF5" w:rsidRPr="0003391E" w:rsidRDefault="008A6EF5" w:rsidP="008A6EF5">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18C81BF8" w14:textId="77777777" w:rsidR="008A6EF5" w:rsidRPr="0003391E" w:rsidRDefault="008A6EF5"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4FE5AD8B" w14:textId="77777777" w:rsidR="008A6EF5" w:rsidRPr="0003391E" w:rsidRDefault="008A6EF5"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93F8D08" w14:textId="77777777" w:rsidR="008A6EF5" w:rsidRPr="0003391E" w:rsidRDefault="008A6EF5"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w:t>
            </w:r>
            <w:r w:rsidR="00BB0ADE" w:rsidRPr="0003391E">
              <w:rPr>
                <w:rFonts w:ascii="Arial" w:eastAsia="Times New Roman" w:hAnsi="Arial" w:cs="Arial"/>
                <w:lang w:val="ro-RO" w:eastAsia="ro-RO"/>
              </w:rPr>
              <w:t>280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6123616" w14:textId="77777777" w:rsidR="008A6EF5" w:rsidRPr="0003391E" w:rsidRDefault="00BB0ADE" w:rsidP="008A6EF5">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Gaze sub presiune – gaze comprimate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3B1BD17" w14:textId="77777777" w:rsidR="008A6EF5" w:rsidRPr="0003391E" w:rsidRDefault="00BB0ADE" w:rsidP="008A6EF5">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Atentie</w:t>
            </w:r>
          </w:p>
        </w:tc>
        <w:tc>
          <w:tcPr>
            <w:tcW w:w="410" w:type="pct"/>
            <w:vMerge/>
            <w:tcBorders>
              <w:left w:val="single" w:sz="4" w:space="0" w:color="auto"/>
              <w:right w:val="single" w:sz="4" w:space="0" w:color="auto"/>
            </w:tcBorders>
            <w:shd w:val="clear" w:color="auto" w:fill="auto"/>
            <w:vAlign w:val="center"/>
          </w:tcPr>
          <w:p w14:paraId="24AFDFB1" w14:textId="77777777" w:rsidR="008A6EF5" w:rsidRPr="0003391E" w:rsidRDefault="008A6EF5"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A2555F5" w14:textId="77777777" w:rsidR="008A6EF5" w:rsidRPr="0003391E" w:rsidRDefault="008A6EF5" w:rsidP="00E94110">
            <w:pPr>
              <w:spacing w:after="0" w:line="240" w:lineRule="auto"/>
              <w:ind w:left="-108" w:right="-90"/>
              <w:jc w:val="center"/>
              <w:rPr>
                <w:rFonts w:ascii="Arial" w:eastAsia="Times New Roman" w:hAnsi="Arial" w:cs="Arial"/>
                <w:lang w:val="ro-RO" w:eastAsia="ro-RO"/>
              </w:rPr>
            </w:pPr>
          </w:p>
        </w:tc>
      </w:tr>
      <w:tr w:rsidR="00457346" w:rsidRPr="005B381C" w14:paraId="2C733FCD"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42D42B62" w14:textId="77777777" w:rsidR="00457346" w:rsidRPr="0003391E" w:rsidRDefault="00457346"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lastRenderedPageBreak/>
              <w:t>2.</w:t>
            </w:r>
          </w:p>
        </w:tc>
        <w:tc>
          <w:tcPr>
            <w:tcW w:w="1195" w:type="pct"/>
            <w:vMerge w:val="restart"/>
            <w:tcBorders>
              <w:top w:val="single" w:sz="6" w:space="0" w:color="auto"/>
            </w:tcBorders>
            <w:shd w:val="clear" w:color="auto" w:fill="auto"/>
            <w:vAlign w:val="center"/>
          </w:tcPr>
          <w:p w14:paraId="6091279D" w14:textId="77777777" w:rsidR="00457346" w:rsidRPr="0003391E" w:rsidRDefault="00457346" w:rsidP="00EB4C96">
            <w:pPr>
              <w:spacing w:after="0" w:line="240" w:lineRule="auto"/>
              <w:rPr>
                <w:rFonts w:ascii="Arial" w:hAnsi="Arial" w:cs="Arial"/>
              </w:rPr>
            </w:pPr>
            <w:r w:rsidRPr="0003391E">
              <w:rPr>
                <w:rFonts w:ascii="Arial" w:hAnsi="Arial" w:cs="Arial"/>
              </w:rPr>
              <w:t>Alcool metilic</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3BA9AA25" w14:textId="77777777" w:rsidR="00457346" w:rsidRPr="0003391E" w:rsidRDefault="00457346" w:rsidP="00EB4C96">
            <w:pPr>
              <w:spacing w:after="0" w:line="240" w:lineRule="auto"/>
              <w:ind w:left="-76" w:right="-107"/>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6F12DCC"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H225</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D76DB94" w14:textId="72D61913"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bCs/>
              </w:rPr>
              <w:t>lichide inflamabile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3D288F7"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6EDD6184" w14:textId="77777777" w:rsidR="00457346" w:rsidRPr="0003391E" w:rsidRDefault="0045734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14000</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3DF2F379"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11000</w:t>
            </w:r>
          </w:p>
        </w:tc>
      </w:tr>
      <w:tr w:rsidR="00457346" w:rsidRPr="005B381C" w14:paraId="1B7B1F45"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5C6362F4"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6BD80F6B"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5AD46179"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0AC447D"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H301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BCC279C" w14:textId="2A891FB7"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toxicitate acuta, oral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1847FE" w14:textId="77777777" w:rsidR="00457346" w:rsidRPr="0003391E" w:rsidRDefault="00457346"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688E9737"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414BFECF"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4F751CDC"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5D6B6C43"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7D252A24"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5CEA52F"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3A3CA86"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2D9D5757" w14:textId="3174F0F6"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toxicitate acuta, dermal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82C6439" w14:textId="77777777" w:rsidR="00457346" w:rsidRPr="0003391E" w:rsidRDefault="00457346"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2A0D9A5A"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66E738A6"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180EA703"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5AE0F49E"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0315434B"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61C34B51"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C2D4FAD"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H331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15663E3" w14:textId="131E7E2B"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bCs/>
              </w:rPr>
              <w:t>toxicitate acuta, prin inhalare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A42AC3E"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2AD6A9E1"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83FF109"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54F62F16"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0529CF2C"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2FFD7D7D"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2AC3E839"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8B094F2"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H370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694ED144" w14:textId="50D02BE0"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bCs/>
              </w:rPr>
              <w:t>toxicitate asupra unui organ tinta specific, o singura expunere /  STOT SE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FBF173D" w14:textId="77777777" w:rsidR="00457346" w:rsidRPr="0003391E" w:rsidRDefault="00457346" w:rsidP="00BB0ADE">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bottom w:val="single" w:sz="4" w:space="0" w:color="auto"/>
              <w:right w:val="single" w:sz="4" w:space="0" w:color="auto"/>
            </w:tcBorders>
            <w:shd w:val="clear" w:color="auto" w:fill="auto"/>
            <w:vAlign w:val="center"/>
          </w:tcPr>
          <w:p w14:paraId="30EB4A77"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4D947FC3"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55A190CD" w14:textId="77777777" w:rsidTr="0016444B">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03793144" w14:textId="77777777" w:rsidR="00457346" w:rsidRPr="0003391E" w:rsidRDefault="00457346"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3.</w:t>
            </w:r>
          </w:p>
        </w:tc>
        <w:tc>
          <w:tcPr>
            <w:tcW w:w="1195" w:type="pct"/>
            <w:vMerge w:val="restart"/>
            <w:tcBorders>
              <w:top w:val="single" w:sz="6" w:space="0" w:color="auto"/>
            </w:tcBorders>
            <w:shd w:val="clear" w:color="auto" w:fill="auto"/>
            <w:vAlign w:val="center"/>
          </w:tcPr>
          <w:p w14:paraId="5B63C21C" w14:textId="77777777" w:rsidR="00457346" w:rsidRPr="0003391E" w:rsidRDefault="00457346" w:rsidP="00EB4C96">
            <w:pPr>
              <w:spacing w:after="0" w:line="240" w:lineRule="auto"/>
              <w:rPr>
                <w:rFonts w:ascii="Arial" w:hAnsi="Arial" w:cs="Arial"/>
              </w:rPr>
            </w:pPr>
            <w:r w:rsidRPr="0003391E">
              <w:rPr>
                <w:rFonts w:ascii="Arial" w:hAnsi="Arial" w:cs="Arial"/>
              </w:rPr>
              <w:t>Formaldehida</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1D1AA628" w14:textId="77777777" w:rsidR="00457346" w:rsidRPr="0003391E" w:rsidRDefault="00457346" w:rsidP="00EB4C96">
            <w:pPr>
              <w:spacing w:after="0" w:line="240" w:lineRule="auto"/>
              <w:ind w:left="-76" w:right="-107"/>
              <w:rPr>
                <w:rFonts w:ascii="Arial" w:eastAsia="Times New Roman" w:hAnsi="Arial" w:cs="Arial"/>
                <w:lang w:val="ro-RO" w:eastAsia="ro-RO"/>
              </w:rPr>
            </w:pPr>
            <w:r w:rsidRPr="0003391E">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2651B48"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H301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BD46F54" w14:textId="35D63DDC"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toxicitate acuta, oral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FBF98A5" w14:textId="77777777" w:rsidR="00457346" w:rsidRPr="0003391E" w:rsidRDefault="00457346" w:rsidP="002A09EF">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344FD572" w14:textId="77777777" w:rsidR="00457346" w:rsidRPr="0003391E" w:rsidRDefault="0045734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1150</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75BC58A4"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1300</w:t>
            </w:r>
          </w:p>
        </w:tc>
      </w:tr>
      <w:tr w:rsidR="00457346" w:rsidRPr="005B381C" w14:paraId="5BD6A4C7"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323CE0D0"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64896B52"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06E707E0"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825E31B"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0866EA2" w14:textId="37C102CB"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toxicitate acuta, dermal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04EFEF1"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41971EF8"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5D8BEB81"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06D33F5E"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547C5C3B"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41EB1987"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733F1E91"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784884D"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H331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26DD3E8" w14:textId="27E1BD64"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corodarea / Iritarea pielii</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A672E45"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0366CF62"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1A2E8C90"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45FBBD9E"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71329E76"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3DF6003D"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2174093E"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B934445"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BAF0679" w14:textId="109B0A3B" w:rsidR="00457346" w:rsidRPr="003A1DEA" w:rsidRDefault="00457346" w:rsidP="002A09EF">
            <w:pPr>
              <w:spacing w:after="0" w:line="240" w:lineRule="auto"/>
              <w:ind w:left="-53" w:right="-108"/>
              <w:rPr>
                <w:rFonts w:ascii="Arial" w:eastAsia="Times New Roman" w:hAnsi="Arial" w:cs="Arial"/>
                <w:lang w:val="ro-RO" w:eastAsia="ro-RO"/>
              </w:rPr>
            </w:pPr>
            <w:r w:rsidRPr="003A1DEA">
              <w:rPr>
                <w:rFonts w:ascii="Arial" w:hAnsi="Arial" w:cs="Arial"/>
              </w:rPr>
              <w:t>sensibilizarea pielii</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4983017" w14:textId="77777777" w:rsidR="00457346" w:rsidRPr="0003391E" w:rsidRDefault="00457346" w:rsidP="002A09EF">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tcBorders>
              <w:left w:val="single" w:sz="4" w:space="0" w:color="auto"/>
              <w:right w:val="single" w:sz="4" w:space="0" w:color="auto"/>
            </w:tcBorders>
            <w:shd w:val="clear" w:color="auto" w:fill="auto"/>
            <w:vAlign w:val="center"/>
          </w:tcPr>
          <w:p w14:paraId="3D79BDEB"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277B8DE"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59D83368"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65A62D3E"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33228202"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4DE26270"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00E7491E"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H318</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43ECC2FD" w14:textId="1D72F799"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bCs/>
              </w:rPr>
              <w:t>toxicitate acuta, prin inhalare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D013B80"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right w:val="single" w:sz="4" w:space="0" w:color="auto"/>
            </w:tcBorders>
            <w:shd w:val="clear" w:color="auto" w:fill="auto"/>
            <w:vAlign w:val="center"/>
          </w:tcPr>
          <w:p w14:paraId="63548FC4"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3E1C2C31"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65EE955D"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5639144A"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66CC5038"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472E5F6B"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90F5500"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H317</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C3CC5A1" w14:textId="0E2E6774" w:rsidR="00457346" w:rsidRPr="003A1DEA" w:rsidRDefault="00457346" w:rsidP="00C065A8">
            <w:pPr>
              <w:spacing w:after="0" w:line="240" w:lineRule="auto"/>
              <w:ind w:left="-53" w:right="-108"/>
              <w:rPr>
                <w:rFonts w:ascii="Arial" w:hAnsi="Arial" w:cs="Arial"/>
              </w:rPr>
            </w:pPr>
            <w:r w:rsidRPr="003A1DEA">
              <w:rPr>
                <w:rFonts w:ascii="Arial" w:hAnsi="Arial" w:cs="Arial"/>
              </w:rPr>
              <w:t>mutagenitate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2768929"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right w:val="single" w:sz="4" w:space="0" w:color="auto"/>
            </w:tcBorders>
            <w:shd w:val="clear" w:color="auto" w:fill="auto"/>
            <w:vAlign w:val="center"/>
          </w:tcPr>
          <w:p w14:paraId="18788AF1"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6376F700"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7C7F20DA"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0CE4ECE0"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456009EB"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0694D39"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2C436CF"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H350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2C777865" w14:textId="2C02C40B" w:rsidR="00457346" w:rsidRPr="003A1DEA" w:rsidRDefault="00457346" w:rsidP="00C065A8">
            <w:pPr>
              <w:spacing w:after="0" w:line="240" w:lineRule="auto"/>
              <w:ind w:left="-53" w:right="-108"/>
              <w:rPr>
                <w:rFonts w:ascii="Arial" w:hAnsi="Arial" w:cs="Arial"/>
              </w:rPr>
            </w:pPr>
            <w:r w:rsidRPr="003A1DEA">
              <w:rPr>
                <w:rFonts w:ascii="Arial" w:hAnsi="Arial" w:cs="Arial"/>
              </w:rPr>
              <w:t>cancerigen</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E528252"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tcBorders>
              <w:left w:val="single" w:sz="4" w:space="0" w:color="auto"/>
              <w:right w:val="single" w:sz="4" w:space="0" w:color="auto"/>
            </w:tcBorders>
            <w:shd w:val="clear" w:color="auto" w:fill="auto"/>
            <w:vAlign w:val="center"/>
          </w:tcPr>
          <w:p w14:paraId="3E5E7681"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48F5104C"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457346" w:rsidRPr="005B381C" w14:paraId="3FC4B9E2" w14:textId="77777777" w:rsidTr="0016444B">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341C44F4"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3B8E24ED"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572B5B3B"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557DD0C"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H341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6C7DD72" w14:textId="6881A910" w:rsidR="00457346" w:rsidRPr="003A1DEA" w:rsidRDefault="00457346" w:rsidP="00C065A8">
            <w:pPr>
              <w:spacing w:after="0" w:line="240" w:lineRule="auto"/>
              <w:ind w:left="-53" w:right="-108"/>
              <w:rPr>
                <w:rFonts w:ascii="Arial" w:eastAsia="Times New Roman" w:hAnsi="Arial" w:cs="Arial"/>
                <w:lang w:val="ro-RO" w:eastAsia="ro-RO"/>
              </w:rPr>
            </w:pPr>
            <w:r w:rsidRPr="003A1DEA">
              <w:rPr>
                <w:rFonts w:ascii="Arial" w:hAnsi="Arial" w:cs="Arial"/>
              </w:rPr>
              <w:t>toxicitate acuta, oral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C8707DA" w14:textId="77777777" w:rsidR="00457346" w:rsidRPr="0003391E" w:rsidRDefault="00457346" w:rsidP="002A09EF">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tcBorders>
              <w:left w:val="single" w:sz="4" w:space="0" w:color="auto"/>
              <w:bottom w:val="single" w:sz="4" w:space="0" w:color="auto"/>
              <w:right w:val="single" w:sz="4" w:space="0" w:color="auto"/>
            </w:tcBorders>
            <w:shd w:val="clear" w:color="auto" w:fill="auto"/>
            <w:vAlign w:val="center"/>
          </w:tcPr>
          <w:p w14:paraId="2344FAD5" w14:textId="77777777" w:rsidR="00457346" w:rsidRPr="0003391E" w:rsidRDefault="00457346" w:rsidP="00C065A8">
            <w:pPr>
              <w:spacing w:after="0" w:line="240" w:lineRule="auto"/>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28577F8B" w14:textId="77777777" w:rsidR="00457346" w:rsidRPr="0003391E" w:rsidRDefault="00457346" w:rsidP="00C065A8">
            <w:pPr>
              <w:spacing w:after="0" w:line="240" w:lineRule="auto"/>
              <w:ind w:left="-108" w:right="-90"/>
              <w:rPr>
                <w:rFonts w:ascii="Arial" w:eastAsia="Times New Roman" w:hAnsi="Arial" w:cs="Arial"/>
                <w:lang w:val="ro-RO" w:eastAsia="ro-RO"/>
              </w:rPr>
            </w:pPr>
          </w:p>
        </w:tc>
      </w:tr>
      <w:tr w:rsidR="00951123" w:rsidRPr="005B381C" w14:paraId="7AF89B03" w14:textId="77777777" w:rsidTr="00EB4C96">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791BEA64" w14:textId="77777777" w:rsidR="00951123" w:rsidRPr="0003391E" w:rsidRDefault="00951123"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4.</w:t>
            </w:r>
          </w:p>
        </w:tc>
        <w:tc>
          <w:tcPr>
            <w:tcW w:w="1195" w:type="pct"/>
            <w:vMerge w:val="restart"/>
            <w:tcBorders>
              <w:top w:val="single" w:sz="6" w:space="0" w:color="auto"/>
            </w:tcBorders>
            <w:shd w:val="clear" w:color="auto" w:fill="auto"/>
            <w:vAlign w:val="center"/>
          </w:tcPr>
          <w:p w14:paraId="3EFBEF9F" w14:textId="77777777" w:rsidR="00951123" w:rsidRPr="0003391E" w:rsidRDefault="00951123" w:rsidP="00EB4C96">
            <w:pPr>
              <w:spacing w:after="0" w:line="240" w:lineRule="auto"/>
              <w:rPr>
                <w:rFonts w:ascii="Arial" w:hAnsi="Arial" w:cs="Arial"/>
              </w:rPr>
            </w:pPr>
            <w:r w:rsidRPr="0003391E">
              <w:rPr>
                <w:rFonts w:ascii="Arial" w:hAnsi="Arial" w:cs="Arial"/>
              </w:rPr>
              <w:t>Precondensat UF70</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622472D0" w14:textId="77777777" w:rsidR="00951123" w:rsidRPr="0003391E" w:rsidRDefault="005B381C" w:rsidP="00EB4C96">
            <w:pPr>
              <w:spacing w:after="0" w:line="240" w:lineRule="auto"/>
              <w:ind w:left="-76" w:right="-107"/>
              <w:rPr>
                <w:rFonts w:ascii="Arial" w:eastAsia="Times New Roman" w:hAnsi="Arial" w:cs="Arial"/>
                <w:lang w:val="ro-RO" w:eastAsia="ro-RO"/>
              </w:rPr>
            </w:pPr>
            <w:r w:rsidRPr="0003391E">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B557D6A" w14:textId="77777777" w:rsidR="00951123" w:rsidRPr="0003391E" w:rsidRDefault="00951123" w:rsidP="00386D9B">
            <w:pPr>
              <w:spacing w:after="0" w:line="240" w:lineRule="auto"/>
              <w:rPr>
                <w:rFonts w:ascii="Arial" w:hAnsi="Arial" w:cs="Arial"/>
              </w:rPr>
            </w:pPr>
            <w:r w:rsidRPr="0003391E">
              <w:rPr>
                <w:rFonts w:ascii="Arial" w:hAnsi="Arial" w:cs="Arial"/>
              </w:rPr>
              <w:t>H315</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9B91BE9" w14:textId="77777777" w:rsidR="00951123" w:rsidRPr="0003391E" w:rsidRDefault="00951123"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Skin Irrit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D70694D"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7C847687" w14:textId="77777777" w:rsidR="00951123" w:rsidRPr="0003391E" w:rsidRDefault="008C2E7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00C404CB" w14:textId="77777777" w:rsidR="00951123" w:rsidRPr="0003391E" w:rsidRDefault="008C2E7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1500</w:t>
            </w:r>
          </w:p>
        </w:tc>
      </w:tr>
      <w:tr w:rsidR="00951123" w:rsidRPr="005B381C" w14:paraId="78D4272E" w14:textId="77777777" w:rsidTr="00EB4C96">
        <w:trPr>
          <w:cantSplit/>
          <w:trHeight w:val="20"/>
        </w:trPr>
        <w:tc>
          <w:tcPr>
            <w:tcW w:w="175" w:type="pct"/>
            <w:vMerge/>
            <w:tcBorders>
              <w:top w:val="single" w:sz="4" w:space="0" w:color="auto"/>
              <w:left w:val="single" w:sz="4" w:space="0" w:color="auto"/>
              <w:right w:val="single" w:sz="4" w:space="0" w:color="auto"/>
            </w:tcBorders>
            <w:shd w:val="clear" w:color="auto" w:fill="auto"/>
            <w:vAlign w:val="center"/>
          </w:tcPr>
          <w:p w14:paraId="2E5FB5EE" w14:textId="77777777" w:rsidR="00951123" w:rsidRPr="0003391E" w:rsidRDefault="00951123" w:rsidP="00C065A8">
            <w:pPr>
              <w:spacing w:after="0" w:line="240" w:lineRule="auto"/>
              <w:ind w:left="-68" w:right="-108"/>
              <w:rPr>
                <w:rFonts w:ascii="Arial" w:eastAsia="Times New Roman" w:hAnsi="Arial" w:cs="Arial"/>
                <w:lang w:val="ro-RO" w:eastAsia="ro-RO"/>
              </w:rPr>
            </w:pPr>
          </w:p>
        </w:tc>
        <w:tc>
          <w:tcPr>
            <w:tcW w:w="1195" w:type="pct"/>
            <w:vMerge/>
            <w:tcBorders>
              <w:top w:val="single" w:sz="6" w:space="0" w:color="auto"/>
            </w:tcBorders>
            <w:shd w:val="clear" w:color="auto" w:fill="auto"/>
            <w:vAlign w:val="center"/>
          </w:tcPr>
          <w:p w14:paraId="28D349CC" w14:textId="77777777" w:rsidR="00951123" w:rsidRPr="0003391E" w:rsidRDefault="00951123" w:rsidP="00EB4C96">
            <w:pPr>
              <w:spacing w:after="0" w:line="240" w:lineRule="auto"/>
              <w:rPr>
                <w:rFonts w:ascii="Arial" w:hAnsi="Arial" w:cs="Arial"/>
              </w:rPr>
            </w:pPr>
          </w:p>
        </w:tc>
        <w:tc>
          <w:tcPr>
            <w:tcW w:w="676" w:type="pct"/>
            <w:vMerge/>
            <w:tcBorders>
              <w:top w:val="single" w:sz="4" w:space="0" w:color="auto"/>
              <w:left w:val="single" w:sz="4" w:space="0" w:color="auto"/>
              <w:right w:val="single" w:sz="4" w:space="0" w:color="auto"/>
            </w:tcBorders>
            <w:shd w:val="clear" w:color="auto" w:fill="auto"/>
            <w:vAlign w:val="center"/>
          </w:tcPr>
          <w:p w14:paraId="4CC2E4E2" w14:textId="77777777" w:rsidR="00951123" w:rsidRPr="0003391E" w:rsidRDefault="00951123"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BD3A0C5" w14:textId="77777777" w:rsidR="00951123" w:rsidRPr="0003391E" w:rsidRDefault="00951123" w:rsidP="00386D9B">
            <w:pPr>
              <w:spacing w:after="0" w:line="240" w:lineRule="auto"/>
              <w:rPr>
                <w:rFonts w:ascii="Arial" w:hAnsi="Arial" w:cs="Arial"/>
              </w:rPr>
            </w:pPr>
            <w:r w:rsidRPr="0003391E">
              <w:rPr>
                <w:rFonts w:ascii="Arial" w:hAnsi="Arial" w:cs="Arial"/>
              </w:rPr>
              <w:t>H319</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0CB8A45" w14:textId="77777777" w:rsidR="00951123" w:rsidRPr="0003391E" w:rsidRDefault="00951123"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Eye Irrit.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B8457B4"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tcBorders>
              <w:top w:val="single" w:sz="4" w:space="0" w:color="auto"/>
              <w:left w:val="single" w:sz="4" w:space="0" w:color="auto"/>
              <w:right w:val="single" w:sz="4" w:space="0" w:color="auto"/>
            </w:tcBorders>
            <w:shd w:val="clear" w:color="auto" w:fill="auto"/>
            <w:vAlign w:val="center"/>
          </w:tcPr>
          <w:p w14:paraId="6F2557AC" w14:textId="77777777" w:rsidR="00951123" w:rsidRPr="0003391E" w:rsidRDefault="00951123" w:rsidP="00E94110">
            <w:pPr>
              <w:spacing w:after="0" w:line="240" w:lineRule="auto"/>
              <w:jc w:val="center"/>
              <w:rPr>
                <w:rFonts w:ascii="Arial" w:eastAsia="Times New Roman" w:hAnsi="Arial" w:cs="Arial"/>
                <w:lang w:val="ro-RO" w:eastAsia="ro-RO"/>
              </w:rPr>
            </w:pPr>
          </w:p>
        </w:tc>
        <w:tc>
          <w:tcPr>
            <w:tcW w:w="481" w:type="pct"/>
            <w:vMerge/>
            <w:tcBorders>
              <w:top w:val="single" w:sz="4" w:space="0" w:color="auto"/>
              <w:left w:val="single" w:sz="4" w:space="0" w:color="auto"/>
              <w:right w:val="single" w:sz="4" w:space="0" w:color="auto"/>
            </w:tcBorders>
            <w:shd w:val="clear" w:color="auto" w:fill="auto"/>
            <w:vAlign w:val="center"/>
          </w:tcPr>
          <w:p w14:paraId="06A16609" w14:textId="77777777" w:rsidR="00951123" w:rsidRPr="0003391E" w:rsidRDefault="00951123" w:rsidP="00E94110">
            <w:pPr>
              <w:spacing w:after="0" w:line="240" w:lineRule="auto"/>
              <w:ind w:left="-108" w:right="-90"/>
              <w:jc w:val="center"/>
              <w:rPr>
                <w:rFonts w:ascii="Arial" w:eastAsia="Times New Roman" w:hAnsi="Arial" w:cs="Arial"/>
                <w:lang w:val="ro-RO" w:eastAsia="ro-RO"/>
              </w:rPr>
            </w:pPr>
          </w:p>
        </w:tc>
      </w:tr>
      <w:tr w:rsidR="00951123" w:rsidRPr="005B381C" w14:paraId="5E0765EA" w14:textId="77777777" w:rsidTr="00EB4C96">
        <w:trPr>
          <w:cantSplit/>
          <w:trHeight w:val="20"/>
        </w:trPr>
        <w:tc>
          <w:tcPr>
            <w:tcW w:w="175" w:type="pct"/>
            <w:vMerge/>
            <w:tcBorders>
              <w:left w:val="single" w:sz="4" w:space="0" w:color="auto"/>
              <w:right w:val="single" w:sz="4" w:space="0" w:color="auto"/>
            </w:tcBorders>
            <w:shd w:val="clear" w:color="auto" w:fill="auto"/>
            <w:vAlign w:val="center"/>
          </w:tcPr>
          <w:p w14:paraId="7DF00D96" w14:textId="77777777" w:rsidR="00951123" w:rsidRPr="0003391E" w:rsidRDefault="00951123"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7D4639AF" w14:textId="77777777" w:rsidR="00951123" w:rsidRPr="0003391E" w:rsidRDefault="00951123"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0A1FFB12" w14:textId="77777777" w:rsidR="00951123" w:rsidRPr="0003391E" w:rsidRDefault="00951123"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07EF84D6" w14:textId="77777777" w:rsidR="00951123" w:rsidRPr="0003391E" w:rsidRDefault="00951123" w:rsidP="00386D9B">
            <w:pPr>
              <w:spacing w:after="0" w:line="240" w:lineRule="auto"/>
              <w:rPr>
                <w:rFonts w:ascii="Arial" w:hAnsi="Arial" w:cs="Arial"/>
              </w:rPr>
            </w:pPr>
            <w:r w:rsidRPr="0003391E">
              <w:rPr>
                <w:rFonts w:ascii="Arial" w:hAnsi="Arial" w:cs="Arial"/>
              </w:rPr>
              <w:t>H335</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AC7A810" w14:textId="77777777" w:rsidR="00951123" w:rsidRPr="0003391E" w:rsidRDefault="00951123" w:rsidP="007A0376">
            <w:pPr>
              <w:spacing w:after="0" w:line="240" w:lineRule="auto"/>
              <w:rPr>
                <w:rFonts w:ascii="Arial" w:hAnsi="Arial" w:cs="Arial"/>
                <w:lang w:eastAsia="ro-RO"/>
              </w:rPr>
            </w:pPr>
            <w:r w:rsidRPr="0003391E">
              <w:rPr>
                <w:rFonts w:ascii="Arial" w:hAnsi="Arial" w:cs="Arial"/>
                <w:lang w:eastAsia="ro-RO"/>
              </w:rPr>
              <w:t>STOT SE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88728A2" w14:textId="77777777" w:rsidR="00951123" w:rsidRPr="0003391E" w:rsidRDefault="00951123" w:rsidP="007A0376">
            <w:pPr>
              <w:spacing w:after="0" w:line="240" w:lineRule="auto"/>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3</w:t>
            </w:r>
          </w:p>
        </w:tc>
        <w:tc>
          <w:tcPr>
            <w:tcW w:w="410" w:type="pct"/>
            <w:vMerge/>
            <w:tcBorders>
              <w:left w:val="single" w:sz="4" w:space="0" w:color="auto"/>
              <w:right w:val="single" w:sz="4" w:space="0" w:color="auto"/>
            </w:tcBorders>
            <w:shd w:val="clear" w:color="auto" w:fill="auto"/>
            <w:vAlign w:val="center"/>
          </w:tcPr>
          <w:p w14:paraId="642E98E1" w14:textId="77777777" w:rsidR="00951123" w:rsidRPr="0003391E" w:rsidRDefault="00951123"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6AABDB42" w14:textId="77777777" w:rsidR="00951123" w:rsidRPr="0003391E" w:rsidRDefault="00951123" w:rsidP="00E94110">
            <w:pPr>
              <w:spacing w:after="0" w:line="240" w:lineRule="auto"/>
              <w:ind w:left="-108" w:right="-90"/>
              <w:jc w:val="center"/>
              <w:rPr>
                <w:rFonts w:ascii="Arial" w:eastAsia="Times New Roman" w:hAnsi="Arial" w:cs="Arial"/>
                <w:lang w:val="ro-RO" w:eastAsia="ro-RO"/>
              </w:rPr>
            </w:pPr>
          </w:p>
        </w:tc>
      </w:tr>
      <w:tr w:rsidR="00951123" w:rsidRPr="005B381C" w14:paraId="4CA68223" w14:textId="77777777" w:rsidTr="00EB4C9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5CDDB446" w14:textId="77777777" w:rsidR="00951123" w:rsidRPr="0003391E" w:rsidRDefault="00951123"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4059BB58" w14:textId="77777777" w:rsidR="00951123" w:rsidRPr="0003391E" w:rsidRDefault="00951123"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4D74F79C" w14:textId="77777777" w:rsidR="00951123" w:rsidRPr="0003391E" w:rsidRDefault="00951123"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B4BF0F1" w14:textId="77777777" w:rsidR="00951123" w:rsidRPr="0003391E" w:rsidRDefault="00951123" w:rsidP="00386D9B">
            <w:pPr>
              <w:spacing w:after="0" w:line="240" w:lineRule="auto"/>
              <w:rPr>
                <w:rFonts w:ascii="Arial" w:eastAsia="Times New Roman" w:hAnsi="Arial" w:cs="Arial"/>
                <w:lang w:val="ro-RO" w:eastAsia="ro-RO"/>
              </w:rPr>
            </w:pPr>
            <w:r w:rsidRPr="0003391E">
              <w:rPr>
                <w:rFonts w:ascii="Arial" w:hAnsi="Arial" w:cs="Arial"/>
              </w:rPr>
              <w:t>H317</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B671C26" w14:textId="77777777" w:rsidR="00951123" w:rsidRPr="0003391E" w:rsidRDefault="00951123" w:rsidP="007A0376">
            <w:pPr>
              <w:spacing w:after="0" w:line="240" w:lineRule="auto"/>
              <w:ind w:left="-53" w:right="-108"/>
              <w:rPr>
                <w:rFonts w:ascii="Arial" w:hAnsi="Arial" w:cs="Arial"/>
              </w:rPr>
            </w:pPr>
            <w:r w:rsidRPr="0003391E">
              <w:rPr>
                <w:rFonts w:ascii="Arial" w:hAnsi="Arial" w:cs="Arial"/>
              </w:rPr>
              <w:t>Skin Sens.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DAFCC66"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bottom w:val="single" w:sz="4" w:space="0" w:color="auto"/>
              <w:right w:val="single" w:sz="4" w:space="0" w:color="auto"/>
            </w:tcBorders>
            <w:shd w:val="clear" w:color="auto" w:fill="auto"/>
            <w:vAlign w:val="center"/>
          </w:tcPr>
          <w:p w14:paraId="6C4142CA" w14:textId="77777777" w:rsidR="00951123" w:rsidRPr="0003391E" w:rsidRDefault="00951123"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1EAC2224" w14:textId="77777777" w:rsidR="00951123" w:rsidRPr="0003391E" w:rsidRDefault="00951123" w:rsidP="00E94110">
            <w:pPr>
              <w:spacing w:after="0" w:line="240" w:lineRule="auto"/>
              <w:ind w:left="-108" w:right="-90"/>
              <w:jc w:val="center"/>
              <w:rPr>
                <w:rFonts w:ascii="Arial" w:eastAsia="Times New Roman" w:hAnsi="Arial" w:cs="Arial"/>
                <w:lang w:val="ro-RO" w:eastAsia="ro-RO"/>
              </w:rPr>
            </w:pPr>
          </w:p>
        </w:tc>
      </w:tr>
      <w:tr w:rsidR="005B381C" w:rsidRPr="005B381C" w14:paraId="0D31574F"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2ADB685C" w14:textId="77777777" w:rsidR="005B381C" w:rsidRPr="0003391E" w:rsidRDefault="005B381C"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5.</w:t>
            </w:r>
          </w:p>
        </w:tc>
        <w:tc>
          <w:tcPr>
            <w:tcW w:w="1195" w:type="pct"/>
            <w:vMerge w:val="restart"/>
            <w:tcBorders>
              <w:top w:val="single" w:sz="6" w:space="0" w:color="auto"/>
            </w:tcBorders>
            <w:shd w:val="clear" w:color="auto" w:fill="auto"/>
            <w:vAlign w:val="center"/>
          </w:tcPr>
          <w:p w14:paraId="3E3F5DA0" w14:textId="77777777" w:rsidR="005B381C" w:rsidRPr="0003391E" w:rsidRDefault="005B381C" w:rsidP="00EB4C96">
            <w:pPr>
              <w:spacing w:after="0" w:line="240" w:lineRule="auto"/>
              <w:rPr>
                <w:rFonts w:ascii="Arial" w:hAnsi="Arial" w:cs="Arial"/>
              </w:rPr>
            </w:pPr>
            <w:r w:rsidRPr="0003391E">
              <w:rPr>
                <w:rFonts w:ascii="Arial" w:hAnsi="Arial" w:cs="Arial"/>
              </w:rPr>
              <w:t>Borax pentahidrat</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1FF7928D" w14:textId="77777777" w:rsidR="005B381C" w:rsidRPr="0003391E" w:rsidRDefault="005B381C" w:rsidP="00EB4C96">
            <w:pPr>
              <w:spacing w:after="0"/>
              <w:ind w:left="-57"/>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7BDF360" w14:textId="77777777" w:rsidR="005B381C" w:rsidRPr="0003391E" w:rsidRDefault="005B381C" w:rsidP="00386D9B">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H360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D2EA701" w14:textId="77777777" w:rsidR="005B381C" w:rsidRPr="0003391E" w:rsidRDefault="005B381C" w:rsidP="00C065A8">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Repr.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1C9B865"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02B3A4CE" w14:textId="77777777" w:rsidR="005B381C" w:rsidRPr="0003391E" w:rsidRDefault="005B381C"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40C62975"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2,5</w:t>
            </w:r>
          </w:p>
        </w:tc>
      </w:tr>
      <w:tr w:rsidR="005B381C" w:rsidRPr="005B381C" w14:paraId="145E3C4E"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38EF2819" w14:textId="77777777" w:rsidR="005B381C" w:rsidRPr="0003391E" w:rsidRDefault="005B381C"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49E21BFA" w14:textId="77777777" w:rsidR="005B381C" w:rsidRPr="0003391E" w:rsidRDefault="005B381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025817F2" w14:textId="77777777" w:rsidR="005B381C" w:rsidRPr="0003391E" w:rsidRDefault="005B381C" w:rsidP="00EB4C96">
            <w:pPr>
              <w:spacing w:after="0" w:line="240" w:lineRule="auto"/>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089B5564"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H319</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A2792D4" w14:textId="77777777" w:rsidR="005B381C" w:rsidRPr="0003391E" w:rsidRDefault="005B381C"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Eye Irrit.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B38B402" w14:textId="77777777" w:rsidR="005B381C" w:rsidRPr="0003391E" w:rsidRDefault="005B381C"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tcBorders>
              <w:left w:val="single" w:sz="4" w:space="0" w:color="auto"/>
              <w:bottom w:val="single" w:sz="4" w:space="0" w:color="auto"/>
              <w:right w:val="single" w:sz="4" w:space="0" w:color="auto"/>
            </w:tcBorders>
            <w:shd w:val="clear" w:color="auto" w:fill="auto"/>
            <w:vAlign w:val="center"/>
          </w:tcPr>
          <w:p w14:paraId="795E9BF2" w14:textId="77777777" w:rsidR="005B381C" w:rsidRPr="0003391E" w:rsidRDefault="005B381C"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3D91906B"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p>
        </w:tc>
      </w:tr>
      <w:tr w:rsidR="005B381C" w:rsidRPr="005B381C" w14:paraId="3386248D"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7E3C313B" w14:textId="77777777" w:rsidR="005B381C" w:rsidRPr="0003391E" w:rsidRDefault="005B381C"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6.</w:t>
            </w:r>
          </w:p>
        </w:tc>
        <w:tc>
          <w:tcPr>
            <w:tcW w:w="1195" w:type="pct"/>
            <w:vMerge w:val="restart"/>
            <w:tcBorders>
              <w:top w:val="single" w:sz="6" w:space="0" w:color="auto"/>
            </w:tcBorders>
            <w:shd w:val="clear" w:color="auto" w:fill="auto"/>
            <w:vAlign w:val="center"/>
          </w:tcPr>
          <w:p w14:paraId="6639ADC6" w14:textId="77777777" w:rsidR="005B381C" w:rsidRPr="0003391E" w:rsidRDefault="005B381C" w:rsidP="00EB4C96">
            <w:pPr>
              <w:spacing w:after="0" w:line="240" w:lineRule="auto"/>
              <w:rPr>
                <w:rFonts w:ascii="Arial" w:hAnsi="Arial" w:cs="Arial"/>
              </w:rPr>
            </w:pPr>
            <w:r w:rsidRPr="0003391E">
              <w:rPr>
                <w:rFonts w:ascii="Arial" w:hAnsi="Arial" w:cs="Arial"/>
              </w:rPr>
              <w:t>Borax decahidrat</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4DCC832F" w14:textId="77777777" w:rsidR="005B381C" w:rsidRPr="0003391E" w:rsidRDefault="005B381C" w:rsidP="00EB4C96">
            <w:pPr>
              <w:spacing w:after="0"/>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9D17E63"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H360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4EA6D6A" w14:textId="77777777" w:rsidR="005B381C" w:rsidRPr="0003391E" w:rsidRDefault="005B381C" w:rsidP="00C065A8">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Repr.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0743FFF"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26C7CDDD" w14:textId="77777777" w:rsidR="005B381C" w:rsidRPr="0003391E" w:rsidRDefault="005B381C"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5A3161EA"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2,5</w:t>
            </w:r>
          </w:p>
        </w:tc>
      </w:tr>
      <w:tr w:rsidR="005B381C" w:rsidRPr="005B381C" w14:paraId="3E947CB7"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3C350732" w14:textId="77777777" w:rsidR="005B381C" w:rsidRPr="0003391E" w:rsidRDefault="005B381C"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5961D810" w14:textId="77777777" w:rsidR="005B381C" w:rsidRPr="0003391E" w:rsidRDefault="005B381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19AAC1EB" w14:textId="77777777" w:rsidR="005B381C" w:rsidRPr="0003391E" w:rsidRDefault="005B381C" w:rsidP="00EB4C96">
            <w:pPr>
              <w:spacing w:after="0" w:line="240" w:lineRule="auto"/>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6DE219F"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H319</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2BCB504" w14:textId="77777777" w:rsidR="005B381C" w:rsidRPr="0003391E" w:rsidRDefault="005B381C"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Eye Irrit.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C7935A4" w14:textId="77777777" w:rsidR="005B381C" w:rsidRPr="0003391E" w:rsidRDefault="005B381C"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tcBorders>
              <w:left w:val="single" w:sz="4" w:space="0" w:color="auto"/>
              <w:bottom w:val="single" w:sz="4" w:space="0" w:color="auto"/>
              <w:right w:val="single" w:sz="4" w:space="0" w:color="auto"/>
            </w:tcBorders>
            <w:shd w:val="clear" w:color="auto" w:fill="auto"/>
            <w:vAlign w:val="center"/>
          </w:tcPr>
          <w:p w14:paraId="410BB097" w14:textId="77777777" w:rsidR="005B381C" w:rsidRPr="0003391E" w:rsidRDefault="005B381C"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78826CCA"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p>
        </w:tc>
      </w:tr>
      <w:tr w:rsidR="005B381C" w:rsidRPr="005B381C" w14:paraId="276F8B9D"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618151B8" w14:textId="77777777" w:rsidR="005B381C" w:rsidRPr="0003391E" w:rsidRDefault="005B381C"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7.</w:t>
            </w:r>
          </w:p>
        </w:tc>
        <w:tc>
          <w:tcPr>
            <w:tcW w:w="1195" w:type="pct"/>
            <w:vMerge w:val="restart"/>
            <w:tcBorders>
              <w:top w:val="single" w:sz="6" w:space="0" w:color="auto"/>
            </w:tcBorders>
            <w:shd w:val="clear" w:color="auto" w:fill="auto"/>
            <w:vAlign w:val="center"/>
          </w:tcPr>
          <w:p w14:paraId="3928E67F" w14:textId="77777777" w:rsidR="005B381C" w:rsidRPr="0003391E" w:rsidRDefault="005B381C" w:rsidP="00EB4C96">
            <w:pPr>
              <w:spacing w:after="0" w:line="240" w:lineRule="auto"/>
              <w:rPr>
                <w:rFonts w:ascii="Arial" w:hAnsi="Arial" w:cs="Arial"/>
              </w:rPr>
            </w:pPr>
            <w:r w:rsidRPr="0003391E">
              <w:rPr>
                <w:rFonts w:ascii="Arial" w:hAnsi="Arial" w:cs="Arial"/>
              </w:rPr>
              <w:t>Hidroxid de sodiu 48%</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711F6A21" w14:textId="77777777" w:rsidR="005B381C" w:rsidRPr="0003391E" w:rsidRDefault="005B381C" w:rsidP="00EB4C96">
            <w:pPr>
              <w:spacing w:after="0"/>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D376594" w14:textId="77777777" w:rsidR="005B381C" w:rsidRPr="0003391E" w:rsidRDefault="005B381C" w:rsidP="00386D9B">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140C6B1" w14:textId="77777777" w:rsidR="005B381C" w:rsidRPr="0003391E" w:rsidRDefault="005B381C" w:rsidP="007A0376">
            <w:pPr>
              <w:spacing w:after="0" w:line="240" w:lineRule="auto"/>
              <w:ind w:left="-53" w:right="-108"/>
              <w:rPr>
                <w:rFonts w:ascii="Arial" w:eastAsia="Times New Roman" w:hAnsi="Arial" w:cs="Arial"/>
                <w:lang w:val="ro-RO" w:eastAsia="ro-RO"/>
              </w:rPr>
            </w:pPr>
            <w:r w:rsidRPr="0003391E">
              <w:rPr>
                <w:rFonts w:ascii="Arial" w:hAnsi="Arial" w:cs="Arial"/>
                <w:lang w:eastAsia="ro-RO"/>
              </w:rPr>
              <w:t>Skin Corr./</w:t>
            </w:r>
            <w:r w:rsidRPr="0003391E">
              <w:rPr>
                <w:rFonts w:ascii="Arial" w:eastAsia="Times New Roman" w:hAnsi="Arial" w:cs="Arial"/>
                <w:lang w:val="ro-RO" w:eastAsia="ro-RO"/>
              </w:rPr>
              <w:t xml:space="preserve">Irrit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D134BAB" w14:textId="77777777" w:rsidR="005B381C" w:rsidRPr="0003391E" w:rsidRDefault="005B381C"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084AB105" w14:textId="77777777" w:rsidR="005B381C" w:rsidRPr="0003391E" w:rsidRDefault="005B381C"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4</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3475D4C0"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5,5</w:t>
            </w:r>
          </w:p>
        </w:tc>
      </w:tr>
      <w:tr w:rsidR="005B381C" w:rsidRPr="005B381C" w14:paraId="38D5056E"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7D4BD2E8" w14:textId="77777777" w:rsidR="005B381C" w:rsidRPr="0003391E" w:rsidRDefault="005B381C"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60E71C6B" w14:textId="77777777" w:rsidR="005B381C" w:rsidRPr="0003391E" w:rsidRDefault="005B381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1D3A24BE" w14:textId="77777777" w:rsidR="005B381C" w:rsidRPr="0003391E" w:rsidRDefault="005B381C" w:rsidP="00EB4C96">
            <w:pPr>
              <w:spacing w:after="0" w:line="240" w:lineRule="auto"/>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AA047C4"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H290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1EE13A0" w14:textId="77777777" w:rsidR="005B381C" w:rsidRPr="0003391E" w:rsidRDefault="005B381C"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Met. Corr.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573D0C5" w14:textId="77777777" w:rsidR="005B381C" w:rsidRPr="0003391E" w:rsidRDefault="005B381C"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 xml:space="preserve">Cat. 1 </w:t>
            </w:r>
          </w:p>
        </w:tc>
        <w:tc>
          <w:tcPr>
            <w:tcW w:w="410" w:type="pct"/>
            <w:vMerge/>
            <w:tcBorders>
              <w:left w:val="single" w:sz="4" w:space="0" w:color="auto"/>
              <w:bottom w:val="single" w:sz="4" w:space="0" w:color="auto"/>
              <w:right w:val="single" w:sz="4" w:space="0" w:color="auto"/>
            </w:tcBorders>
            <w:shd w:val="clear" w:color="auto" w:fill="auto"/>
            <w:vAlign w:val="center"/>
          </w:tcPr>
          <w:p w14:paraId="371CE1C5" w14:textId="77777777" w:rsidR="005B381C" w:rsidRPr="0003391E" w:rsidRDefault="005B381C"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6A0E11FD"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p>
        </w:tc>
      </w:tr>
      <w:tr w:rsidR="005B381C" w:rsidRPr="005B381C" w14:paraId="2E426CA5" w14:textId="77777777" w:rsidTr="003A1DEA">
        <w:trPr>
          <w:cantSplit/>
          <w:trHeight w:val="193"/>
        </w:trPr>
        <w:tc>
          <w:tcPr>
            <w:tcW w:w="175" w:type="pct"/>
            <w:tcBorders>
              <w:top w:val="single" w:sz="4" w:space="0" w:color="auto"/>
              <w:left w:val="single" w:sz="4" w:space="0" w:color="auto"/>
              <w:right w:val="single" w:sz="4" w:space="0" w:color="auto"/>
            </w:tcBorders>
            <w:shd w:val="clear" w:color="auto" w:fill="auto"/>
            <w:vAlign w:val="center"/>
          </w:tcPr>
          <w:p w14:paraId="5F3E23BA" w14:textId="77777777" w:rsidR="005B381C" w:rsidRPr="0003391E" w:rsidRDefault="005B381C"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8.</w:t>
            </w:r>
          </w:p>
        </w:tc>
        <w:tc>
          <w:tcPr>
            <w:tcW w:w="1195" w:type="pct"/>
            <w:tcBorders>
              <w:top w:val="single" w:sz="6" w:space="0" w:color="auto"/>
            </w:tcBorders>
            <w:shd w:val="clear" w:color="auto" w:fill="auto"/>
            <w:vAlign w:val="center"/>
          </w:tcPr>
          <w:p w14:paraId="6DED7D72" w14:textId="77777777" w:rsidR="005B381C" w:rsidRPr="0003391E" w:rsidRDefault="005B381C" w:rsidP="00EB4C96">
            <w:pPr>
              <w:spacing w:after="0" w:line="240" w:lineRule="auto"/>
              <w:rPr>
                <w:rFonts w:ascii="Arial" w:hAnsi="Arial" w:cs="Arial"/>
              </w:rPr>
            </w:pPr>
            <w:r w:rsidRPr="0003391E">
              <w:rPr>
                <w:rFonts w:ascii="Arial" w:hAnsi="Arial" w:cs="Arial"/>
              </w:rPr>
              <w:t>Acid formic 85%</w:t>
            </w:r>
          </w:p>
        </w:tc>
        <w:tc>
          <w:tcPr>
            <w:tcW w:w="676" w:type="pct"/>
            <w:tcBorders>
              <w:top w:val="single" w:sz="4" w:space="0" w:color="auto"/>
              <w:left w:val="single" w:sz="4" w:space="0" w:color="auto"/>
              <w:right w:val="single" w:sz="4" w:space="0" w:color="auto"/>
            </w:tcBorders>
            <w:shd w:val="clear" w:color="auto" w:fill="auto"/>
            <w:vAlign w:val="center"/>
          </w:tcPr>
          <w:p w14:paraId="4AF26750" w14:textId="77777777" w:rsidR="005B381C" w:rsidRPr="0003391E" w:rsidRDefault="005B381C" w:rsidP="00EB4C96">
            <w:pPr>
              <w:spacing w:after="0"/>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0724D4A" w14:textId="77777777" w:rsidR="005B381C" w:rsidRPr="0003391E" w:rsidRDefault="005B381C"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C0BF8EF" w14:textId="77777777" w:rsidR="005B381C" w:rsidRPr="0003391E" w:rsidRDefault="005B381C" w:rsidP="007A0376">
            <w:pPr>
              <w:spacing w:after="0" w:line="240" w:lineRule="auto"/>
              <w:ind w:left="-53" w:right="-108"/>
              <w:rPr>
                <w:rFonts w:ascii="Arial" w:eastAsia="Times New Roman" w:hAnsi="Arial" w:cs="Arial"/>
                <w:lang w:val="ro-RO" w:eastAsia="ro-RO"/>
              </w:rPr>
            </w:pPr>
            <w:r w:rsidRPr="0003391E">
              <w:rPr>
                <w:rFonts w:ascii="Arial" w:hAnsi="Arial" w:cs="Arial"/>
                <w:lang w:eastAsia="ro-RO"/>
              </w:rPr>
              <w:t>Skin Corr./</w:t>
            </w:r>
            <w:r w:rsidRPr="0003391E">
              <w:rPr>
                <w:rFonts w:ascii="Arial" w:eastAsia="Times New Roman" w:hAnsi="Arial" w:cs="Arial"/>
                <w:lang w:val="ro-RO" w:eastAsia="ro-RO"/>
              </w:rPr>
              <w:t xml:space="preserve">Irrit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259B5A1" w14:textId="77777777" w:rsidR="005B381C" w:rsidRPr="0003391E" w:rsidRDefault="005B381C"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tcBorders>
              <w:top w:val="single" w:sz="4" w:space="0" w:color="auto"/>
              <w:left w:val="single" w:sz="4" w:space="0" w:color="auto"/>
              <w:right w:val="single" w:sz="4" w:space="0" w:color="auto"/>
            </w:tcBorders>
            <w:shd w:val="clear" w:color="auto" w:fill="auto"/>
            <w:vAlign w:val="center"/>
          </w:tcPr>
          <w:p w14:paraId="46999BEF" w14:textId="77777777" w:rsidR="005B381C" w:rsidRPr="0003391E" w:rsidRDefault="005B381C"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0,8</w:t>
            </w:r>
          </w:p>
        </w:tc>
        <w:tc>
          <w:tcPr>
            <w:tcW w:w="481" w:type="pct"/>
            <w:tcBorders>
              <w:top w:val="single" w:sz="4" w:space="0" w:color="auto"/>
              <w:left w:val="single" w:sz="4" w:space="0" w:color="auto"/>
              <w:right w:val="single" w:sz="4" w:space="0" w:color="auto"/>
            </w:tcBorders>
            <w:shd w:val="clear" w:color="auto" w:fill="auto"/>
            <w:vAlign w:val="center"/>
          </w:tcPr>
          <w:p w14:paraId="0DFFED61" w14:textId="77777777" w:rsidR="005B381C" w:rsidRPr="0003391E" w:rsidRDefault="005B381C"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w:t>
            </w:r>
          </w:p>
        </w:tc>
      </w:tr>
      <w:tr w:rsidR="00457346" w:rsidRPr="005B381C" w14:paraId="4C0AC652"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454EB794" w14:textId="77777777" w:rsidR="00457346" w:rsidRPr="0003391E" w:rsidRDefault="00457346"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9.</w:t>
            </w:r>
          </w:p>
        </w:tc>
        <w:tc>
          <w:tcPr>
            <w:tcW w:w="1195" w:type="pct"/>
            <w:vMerge w:val="restart"/>
            <w:tcBorders>
              <w:top w:val="single" w:sz="6" w:space="0" w:color="auto"/>
            </w:tcBorders>
            <w:shd w:val="clear" w:color="auto" w:fill="auto"/>
            <w:vAlign w:val="center"/>
          </w:tcPr>
          <w:p w14:paraId="77E58719" w14:textId="77777777" w:rsidR="00457346" w:rsidRPr="0003391E" w:rsidRDefault="00457346" w:rsidP="00EB4C96">
            <w:pPr>
              <w:spacing w:after="0" w:line="240" w:lineRule="auto"/>
              <w:rPr>
                <w:rFonts w:ascii="Arial" w:hAnsi="Arial" w:cs="Arial"/>
              </w:rPr>
            </w:pPr>
            <w:r w:rsidRPr="0003391E">
              <w:rPr>
                <w:rFonts w:ascii="Arial" w:hAnsi="Arial" w:cs="Arial"/>
              </w:rPr>
              <w:t>Fenol</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3B7CBE39" w14:textId="77777777" w:rsidR="00457346" w:rsidRPr="0003391E" w:rsidRDefault="00457346" w:rsidP="00EB4C96">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B9A592A"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H301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2B5B6C89" w14:textId="2F4A7C18" w:rsidR="00457346" w:rsidRPr="003A1DEA" w:rsidRDefault="00457346" w:rsidP="007A0376">
            <w:pPr>
              <w:spacing w:after="0" w:line="240" w:lineRule="auto"/>
              <w:ind w:left="-53" w:right="-108"/>
              <w:rPr>
                <w:rFonts w:ascii="Arial" w:eastAsia="Times New Roman" w:hAnsi="Arial" w:cs="Arial"/>
                <w:lang w:val="ro-RO" w:eastAsia="ro-RO"/>
              </w:rPr>
            </w:pPr>
            <w:r w:rsidRPr="003A1DEA">
              <w:rPr>
                <w:rFonts w:ascii="Arial" w:hAnsi="Arial" w:cs="Arial"/>
                <w:bCs/>
              </w:rPr>
              <w:t>toxicitate acuta, orala</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D5F9A29"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07AA014C" w14:textId="77777777" w:rsidR="00457346" w:rsidRPr="0003391E" w:rsidRDefault="0045734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40</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20007164"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40</w:t>
            </w:r>
          </w:p>
        </w:tc>
      </w:tr>
      <w:tr w:rsidR="00457346" w:rsidRPr="005B381C" w14:paraId="0EDB45A4"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54670C15"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104768BC"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E89A561"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19A2CBE"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2B338D6" w14:textId="02DB7377" w:rsidR="00457346" w:rsidRPr="003A1DEA" w:rsidRDefault="00457346" w:rsidP="007A0376">
            <w:pPr>
              <w:spacing w:after="0" w:line="240" w:lineRule="auto"/>
              <w:ind w:left="-53" w:right="-108"/>
              <w:rPr>
                <w:rFonts w:ascii="Arial" w:eastAsia="Times New Roman" w:hAnsi="Arial" w:cs="Arial"/>
                <w:lang w:val="ro-RO" w:eastAsia="ro-RO"/>
              </w:rPr>
            </w:pPr>
            <w:r w:rsidRPr="003A1DEA">
              <w:rPr>
                <w:rFonts w:ascii="Arial" w:hAnsi="Arial" w:cs="Arial"/>
              </w:rPr>
              <w:t>toxicitate acuta, dermal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0982BFB" w14:textId="77777777" w:rsidR="00457346" w:rsidRPr="0003391E" w:rsidRDefault="00457346"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08DC058B"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BCD524D"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59AEF816"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0D0B6D30"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0A687E4B"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65C1AB08"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1CB3D0E"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H331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CF2122E" w14:textId="09A9E6B4" w:rsidR="00457346" w:rsidRPr="003A1DEA" w:rsidRDefault="00457346" w:rsidP="007A0376">
            <w:pPr>
              <w:spacing w:after="0" w:line="240" w:lineRule="auto"/>
              <w:ind w:left="-53" w:right="-108"/>
              <w:rPr>
                <w:rFonts w:ascii="Arial" w:eastAsia="Times New Roman" w:hAnsi="Arial" w:cs="Arial"/>
                <w:lang w:val="ro-RO" w:eastAsia="ro-RO"/>
              </w:rPr>
            </w:pPr>
            <w:r w:rsidRPr="003A1DEA">
              <w:rPr>
                <w:rFonts w:ascii="Arial" w:hAnsi="Arial" w:cs="Arial"/>
                <w:bCs/>
              </w:rPr>
              <w:t>toxicitate acuta, prin inhalare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DB07594" w14:textId="77777777" w:rsidR="00457346" w:rsidRPr="0003391E" w:rsidRDefault="00457346"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3</w:t>
            </w:r>
          </w:p>
        </w:tc>
        <w:tc>
          <w:tcPr>
            <w:tcW w:w="410" w:type="pct"/>
            <w:vMerge/>
            <w:tcBorders>
              <w:left w:val="single" w:sz="4" w:space="0" w:color="auto"/>
              <w:right w:val="single" w:sz="4" w:space="0" w:color="auto"/>
            </w:tcBorders>
            <w:shd w:val="clear" w:color="auto" w:fill="auto"/>
            <w:vAlign w:val="center"/>
          </w:tcPr>
          <w:p w14:paraId="259BAD2C"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604F34F1"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754C017D"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28704B78"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770C0E83"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2495A237"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B7CDDBE"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2053799F" w14:textId="7BA3A4B2" w:rsidR="00457346" w:rsidRPr="003A1DEA" w:rsidRDefault="00457346" w:rsidP="007A0376">
            <w:pPr>
              <w:spacing w:after="0" w:line="240" w:lineRule="auto"/>
              <w:ind w:left="-53" w:right="-108"/>
              <w:rPr>
                <w:rFonts w:ascii="Arial" w:eastAsia="Times New Roman" w:hAnsi="Arial" w:cs="Arial"/>
                <w:lang w:val="ro-RO" w:eastAsia="ro-RO"/>
              </w:rPr>
            </w:pPr>
            <w:r w:rsidRPr="003A1DEA">
              <w:rPr>
                <w:rFonts w:ascii="Arial" w:hAnsi="Arial" w:cs="Arial"/>
              </w:rPr>
              <w:t>corodarea / Iritarea pielii</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D6D9A0F" w14:textId="77777777" w:rsidR="00457346" w:rsidRPr="0003391E" w:rsidRDefault="00457346"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1B</w:t>
            </w:r>
          </w:p>
        </w:tc>
        <w:tc>
          <w:tcPr>
            <w:tcW w:w="410" w:type="pct"/>
            <w:vMerge/>
            <w:tcBorders>
              <w:left w:val="single" w:sz="4" w:space="0" w:color="auto"/>
              <w:right w:val="single" w:sz="4" w:space="0" w:color="auto"/>
            </w:tcBorders>
            <w:shd w:val="clear" w:color="auto" w:fill="auto"/>
            <w:vAlign w:val="center"/>
          </w:tcPr>
          <w:p w14:paraId="30BC0E5D"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397FC241"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39DF0622"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7FE21C5B"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066CA51"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226C57A0"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16A5291"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H318</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6EE5C6A" w14:textId="1B9297B1" w:rsidR="00457346" w:rsidRPr="003A1DEA" w:rsidRDefault="00457346" w:rsidP="007A0376">
            <w:pPr>
              <w:spacing w:after="0" w:line="240" w:lineRule="auto"/>
              <w:ind w:left="-53" w:right="-108"/>
              <w:rPr>
                <w:rFonts w:ascii="Arial" w:eastAsia="Times New Roman" w:hAnsi="Arial" w:cs="Arial"/>
                <w:lang w:val="ro-RO" w:eastAsia="ro-RO"/>
              </w:rPr>
            </w:pPr>
            <w:r w:rsidRPr="003A1DEA">
              <w:rPr>
                <w:rFonts w:ascii="Arial" w:hAnsi="Arial" w:cs="Arial"/>
              </w:rPr>
              <w:t>lezarea ochilor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15C4340" w14:textId="77777777" w:rsidR="00457346" w:rsidRPr="0003391E" w:rsidRDefault="00457346"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right w:val="single" w:sz="4" w:space="0" w:color="auto"/>
            </w:tcBorders>
            <w:shd w:val="clear" w:color="auto" w:fill="auto"/>
            <w:vAlign w:val="center"/>
          </w:tcPr>
          <w:p w14:paraId="1B8CA194"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D1F6E7F"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0EA92466" w14:textId="77777777" w:rsidTr="003A1DEA">
        <w:trPr>
          <w:cantSplit/>
          <w:trHeight w:val="20"/>
        </w:trPr>
        <w:tc>
          <w:tcPr>
            <w:tcW w:w="175" w:type="pct"/>
            <w:vMerge/>
            <w:tcBorders>
              <w:left w:val="single" w:sz="4" w:space="0" w:color="auto"/>
              <w:right w:val="single" w:sz="4" w:space="0" w:color="auto"/>
            </w:tcBorders>
            <w:shd w:val="clear" w:color="auto" w:fill="auto"/>
            <w:vAlign w:val="center"/>
          </w:tcPr>
          <w:p w14:paraId="3BFB13E7"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A375EAF"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29382A48"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ABAC34D"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H341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9E35530" w14:textId="54DB37CC" w:rsidR="00457346" w:rsidRPr="003A1DEA" w:rsidRDefault="00457346" w:rsidP="00951123">
            <w:pPr>
              <w:spacing w:after="0" w:line="240" w:lineRule="auto"/>
              <w:rPr>
                <w:rFonts w:ascii="Arial" w:hAnsi="Arial" w:cs="Arial"/>
                <w:lang w:eastAsia="ro-RO"/>
              </w:rPr>
            </w:pPr>
            <w:r w:rsidRPr="003A1DEA">
              <w:rPr>
                <w:rFonts w:ascii="Arial" w:hAnsi="Arial" w:cs="Arial"/>
              </w:rPr>
              <w:t>mutagenitate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147E1B6" w14:textId="77777777" w:rsidR="00457346" w:rsidRPr="0003391E" w:rsidRDefault="00457346" w:rsidP="00951123">
            <w:pPr>
              <w:spacing w:after="0" w:line="240" w:lineRule="auto"/>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2</w:t>
            </w:r>
          </w:p>
        </w:tc>
        <w:tc>
          <w:tcPr>
            <w:tcW w:w="410" w:type="pct"/>
            <w:vMerge/>
            <w:tcBorders>
              <w:left w:val="single" w:sz="4" w:space="0" w:color="auto"/>
              <w:right w:val="single" w:sz="4" w:space="0" w:color="auto"/>
            </w:tcBorders>
            <w:shd w:val="clear" w:color="auto" w:fill="auto"/>
            <w:vAlign w:val="center"/>
          </w:tcPr>
          <w:p w14:paraId="7DAAE3B2"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1FEE290A"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457346" w:rsidRPr="005B381C" w14:paraId="7E492234"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09E626A3" w14:textId="77777777" w:rsidR="00457346" w:rsidRPr="0003391E" w:rsidRDefault="00457346"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5D64FCED" w14:textId="77777777" w:rsidR="00457346" w:rsidRPr="0003391E" w:rsidRDefault="00457346"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0647F568" w14:textId="77777777" w:rsidR="00457346" w:rsidRPr="0003391E" w:rsidRDefault="00457346"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19E3A13" w14:textId="77777777" w:rsidR="00457346" w:rsidRPr="0003391E" w:rsidRDefault="0045734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H373</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E26B394" w14:textId="079F611B" w:rsidR="00457346" w:rsidRPr="003A1DEA" w:rsidRDefault="00457346" w:rsidP="006F561E">
            <w:pPr>
              <w:spacing w:after="0" w:line="240" w:lineRule="auto"/>
              <w:rPr>
                <w:rFonts w:ascii="Arial" w:hAnsi="Arial" w:cs="Arial"/>
                <w:lang w:eastAsia="ro-RO"/>
              </w:rPr>
            </w:pPr>
            <w:r w:rsidRPr="003A1DEA">
              <w:rPr>
                <w:rFonts w:ascii="Arial" w:hAnsi="Arial" w:cs="Arial"/>
              </w:rPr>
              <w:t>STOT RE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DC43C50" w14:textId="77777777" w:rsidR="00457346" w:rsidRPr="0003391E" w:rsidRDefault="00457346" w:rsidP="00951123">
            <w:pPr>
              <w:spacing w:after="0" w:line="240" w:lineRule="auto"/>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2</w:t>
            </w:r>
          </w:p>
        </w:tc>
        <w:tc>
          <w:tcPr>
            <w:tcW w:w="410" w:type="pct"/>
            <w:vMerge/>
            <w:tcBorders>
              <w:left w:val="single" w:sz="4" w:space="0" w:color="auto"/>
              <w:bottom w:val="single" w:sz="4" w:space="0" w:color="auto"/>
              <w:right w:val="single" w:sz="4" w:space="0" w:color="auto"/>
            </w:tcBorders>
            <w:shd w:val="clear" w:color="auto" w:fill="auto"/>
            <w:vAlign w:val="center"/>
          </w:tcPr>
          <w:p w14:paraId="5C4A932A" w14:textId="77777777" w:rsidR="00457346" w:rsidRPr="0003391E" w:rsidRDefault="00457346"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33FCA4C0" w14:textId="77777777" w:rsidR="00457346" w:rsidRPr="0003391E" w:rsidRDefault="00457346" w:rsidP="00E94110">
            <w:pPr>
              <w:spacing w:after="0" w:line="240" w:lineRule="auto"/>
              <w:ind w:left="-108" w:right="-90"/>
              <w:jc w:val="center"/>
              <w:rPr>
                <w:rFonts w:ascii="Arial" w:eastAsia="Times New Roman" w:hAnsi="Arial" w:cs="Arial"/>
                <w:lang w:val="ro-RO" w:eastAsia="ro-RO"/>
              </w:rPr>
            </w:pPr>
          </w:p>
        </w:tc>
      </w:tr>
      <w:tr w:rsidR="00951123" w:rsidRPr="005B381C" w14:paraId="6D2938F4"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56B21788" w14:textId="77777777" w:rsidR="00951123" w:rsidRPr="0003391E" w:rsidRDefault="00951123"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10.</w:t>
            </w:r>
          </w:p>
        </w:tc>
        <w:tc>
          <w:tcPr>
            <w:tcW w:w="1195" w:type="pct"/>
            <w:vMerge w:val="restart"/>
            <w:tcBorders>
              <w:top w:val="single" w:sz="6" w:space="0" w:color="auto"/>
            </w:tcBorders>
            <w:shd w:val="clear" w:color="auto" w:fill="auto"/>
            <w:vAlign w:val="center"/>
          </w:tcPr>
          <w:p w14:paraId="093D92F4" w14:textId="77777777" w:rsidR="00951123" w:rsidRPr="0003391E" w:rsidRDefault="00951123" w:rsidP="00EB4C96">
            <w:pPr>
              <w:spacing w:after="0" w:line="240" w:lineRule="auto"/>
              <w:rPr>
                <w:rFonts w:ascii="Arial" w:hAnsi="Arial" w:cs="Arial"/>
              </w:rPr>
            </w:pPr>
            <w:r w:rsidRPr="0003391E">
              <w:rPr>
                <w:rFonts w:ascii="Arial" w:hAnsi="Arial" w:cs="Arial"/>
              </w:rPr>
              <w:t>Clorura de amoniu</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1A3B4640" w14:textId="77777777" w:rsidR="00951123" w:rsidRPr="0003391E" w:rsidRDefault="005B381C" w:rsidP="00EB4C96">
            <w:pPr>
              <w:spacing w:after="0" w:line="240" w:lineRule="auto"/>
              <w:ind w:left="-76" w:right="-107"/>
              <w:rPr>
                <w:rFonts w:ascii="Arial" w:eastAsia="Times New Roman" w:hAnsi="Arial" w:cs="Arial"/>
                <w:lang w:val="ro-RO" w:eastAsia="ro-RO"/>
              </w:rPr>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F02D426" w14:textId="77777777" w:rsidR="00951123" w:rsidRPr="0003391E" w:rsidRDefault="00951123"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H319</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A9199E8" w14:textId="77777777" w:rsidR="00951123" w:rsidRPr="0003391E" w:rsidRDefault="00951123"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Eye Irrit.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ECA4CE6"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51F4D172" w14:textId="77777777" w:rsidR="00951123" w:rsidRPr="0003391E" w:rsidRDefault="008C2E7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3813DD9A" w14:textId="77777777" w:rsidR="00951123" w:rsidRPr="0003391E" w:rsidRDefault="008C2E7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10</w:t>
            </w:r>
          </w:p>
        </w:tc>
      </w:tr>
      <w:tr w:rsidR="00951123" w:rsidRPr="005B381C" w14:paraId="01240347"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617AEAF0" w14:textId="77777777" w:rsidR="00951123" w:rsidRPr="0003391E" w:rsidRDefault="00951123" w:rsidP="00C065A8">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4393F498" w14:textId="77777777" w:rsidR="00951123" w:rsidRPr="0003391E" w:rsidRDefault="00951123"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1E1B4B47" w14:textId="77777777" w:rsidR="00951123" w:rsidRPr="0003391E" w:rsidRDefault="00951123" w:rsidP="00EB4C96">
            <w:pPr>
              <w:spacing w:after="0" w:line="240" w:lineRule="auto"/>
              <w:ind w:left="-76" w:right="-107"/>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823B764" w14:textId="77777777" w:rsidR="00951123" w:rsidRPr="0003391E" w:rsidRDefault="00951123"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H302</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D3F2D94" w14:textId="77777777" w:rsidR="00951123" w:rsidRPr="0003391E" w:rsidRDefault="00951123" w:rsidP="007A0376">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 xml:space="preserve">Acute Tox.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BC44DB8"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Cat.4</w:t>
            </w:r>
          </w:p>
        </w:tc>
        <w:tc>
          <w:tcPr>
            <w:tcW w:w="410" w:type="pct"/>
            <w:vMerge/>
            <w:tcBorders>
              <w:left w:val="single" w:sz="4" w:space="0" w:color="auto"/>
              <w:bottom w:val="single" w:sz="4" w:space="0" w:color="auto"/>
              <w:right w:val="single" w:sz="4" w:space="0" w:color="auto"/>
            </w:tcBorders>
            <w:shd w:val="clear" w:color="auto" w:fill="auto"/>
            <w:vAlign w:val="center"/>
          </w:tcPr>
          <w:p w14:paraId="64E68C92" w14:textId="77777777" w:rsidR="00951123" w:rsidRPr="0003391E" w:rsidRDefault="00951123" w:rsidP="00E94110">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7BAB9946" w14:textId="77777777" w:rsidR="00951123" w:rsidRPr="0003391E" w:rsidRDefault="00951123" w:rsidP="00E94110">
            <w:pPr>
              <w:spacing w:after="0" w:line="240" w:lineRule="auto"/>
              <w:ind w:left="-108" w:right="-90"/>
              <w:jc w:val="center"/>
              <w:rPr>
                <w:rFonts w:ascii="Arial" w:eastAsia="Times New Roman" w:hAnsi="Arial" w:cs="Arial"/>
                <w:lang w:val="ro-RO" w:eastAsia="ro-RO"/>
              </w:rPr>
            </w:pPr>
          </w:p>
        </w:tc>
      </w:tr>
      <w:tr w:rsidR="00951123" w:rsidRPr="005B381C" w14:paraId="095F838D" w14:textId="77777777" w:rsidTr="003A1DEA">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5D9E5D2F" w14:textId="77777777" w:rsidR="00951123" w:rsidRPr="0003391E" w:rsidRDefault="00951123" w:rsidP="00C065A8">
            <w:pPr>
              <w:spacing w:after="0" w:line="240" w:lineRule="auto"/>
              <w:ind w:left="-68" w:right="-108"/>
              <w:rPr>
                <w:rFonts w:ascii="Arial" w:eastAsia="Times New Roman" w:hAnsi="Arial" w:cs="Arial"/>
                <w:lang w:val="ro-RO" w:eastAsia="ro-RO"/>
              </w:rPr>
            </w:pPr>
            <w:r w:rsidRPr="0003391E">
              <w:rPr>
                <w:rFonts w:ascii="Arial" w:eastAsia="Times New Roman" w:hAnsi="Arial" w:cs="Arial"/>
                <w:lang w:val="ro-RO" w:eastAsia="ro-RO"/>
              </w:rPr>
              <w:t>11.</w:t>
            </w:r>
          </w:p>
        </w:tc>
        <w:tc>
          <w:tcPr>
            <w:tcW w:w="1195" w:type="pct"/>
            <w:vMerge w:val="restart"/>
            <w:tcBorders>
              <w:top w:val="single" w:sz="6" w:space="0" w:color="auto"/>
            </w:tcBorders>
            <w:shd w:val="clear" w:color="auto" w:fill="auto"/>
            <w:vAlign w:val="center"/>
          </w:tcPr>
          <w:p w14:paraId="1F69BC3A" w14:textId="2ADE7B73" w:rsidR="00951123" w:rsidRPr="0003391E" w:rsidRDefault="00951123" w:rsidP="00EB4C96">
            <w:pPr>
              <w:spacing w:after="0" w:line="240" w:lineRule="auto"/>
              <w:rPr>
                <w:rFonts w:ascii="Arial" w:hAnsi="Arial" w:cs="Arial"/>
              </w:rPr>
            </w:pPr>
            <w:r w:rsidRPr="0003391E">
              <w:rPr>
                <w:rFonts w:ascii="Arial" w:hAnsi="Arial" w:cs="Arial"/>
              </w:rPr>
              <w:t>Hexametilentetramina</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3666CE71" w14:textId="77777777" w:rsidR="00951123" w:rsidRPr="0003391E" w:rsidRDefault="005B381C" w:rsidP="00EB4C96">
            <w:pPr>
              <w:spacing w:after="0" w:line="240" w:lineRule="auto"/>
              <w:ind w:left="-76" w:right="-107"/>
              <w:rPr>
                <w:rFonts w:ascii="Arial" w:eastAsia="Times New Roman" w:hAnsi="Arial" w:cs="Arial"/>
                <w:lang w:val="ro-RO" w:eastAsia="ro-RO"/>
              </w:rPr>
            </w:pPr>
            <w:r w:rsidRPr="0003391E">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10AA8EF" w14:textId="77777777" w:rsidR="00951123" w:rsidRPr="0003391E" w:rsidRDefault="00951123"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H228</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0FF912C" w14:textId="77777777" w:rsidR="00951123" w:rsidRPr="0003391E" w:rsidRDefault="008C2E76" w:rsidP="00C065A8">
            <w:pPr>
              <w:spacing w:after="0" w:line="240" w:lineRule="auto"/>
              <w:ind w:left="-53" w:right="-108"/>
              <w:rPr>
                <w:rFonts w:ascii="Arial" w:eastAsia="Times New Roman" w:hAnsi="Arial" w:cs="Arial"/>
                <w:lang w:val="ro-RO" w:eastAsia="ro-RO"/>
              </w:rPr>
            </w:pPr>
            <w:r w:rsidRPr="0003391E">
              <w:rPr>
                <w:rFonts w:ascii="Arial" w:eastAsia="Times New Roman" w:hAnsi="Arial" w:cs="Arial"/>
                <w:lang w:val="ro-RO" w:eastAsia="ro-RO"/>
              </w:rPr>
              <w:t>Solid inflamabil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7710F3D" w14:textId="77777777" w:rsidR="00951123" w:rsidRPr="0003391E" w:rsidRDefault="008C2E76"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2</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2762713A" w14:textId="77777777" w:rsidR="00951123" w:rsidRPr="0003391E" w:rsidRDefault="008C2E76" w:rsidP="00E94110">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069E7E4A" w14:textId="77777777" w:rsidR="00951123" w:rsidRPr="0003391E" w:rsidRDefault="008C2E76" w:rsidP="00E94110">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1</w:t>
            </w:r>
          </w:p>
        </w:tc>
      </w:tr>
      <w:tr w:rsidR="00951123" w:rsidRPr="005B381C" w14:paraId="00A0DC4F" w14:textId="77777777" w:rsidTr="003A1DEA">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30466136" w14:textId="77777777" w:rsidR="00951123" w:rsidRPr="005B381C" w:rsidRDefault="00951123" w:rsidP="00C065A8">
            <w:pPr>
              <w:spacing w:after="0" w:line="240" w:lineRule="auto"/>
              <w:ind w:left="-68" w:right="-108"/>
              <w:rPr>
                <w:rFonts w:ascii="Arial" w:eastAsia="Times New Roman" w:hAnsi="Arial" w:cs="Arial"/>
                <w:color w:val="0000FF"/>
                <w:lang w:val="ro-RO" w:eastAsia="ro-RO"/>
              </w:rPr>
            </w:pPr>
          </w:p>
        </w:tc>
        <w:tc>
          <w:tcPr>
            <w:tcW w:w="1195" w:type="pct"/>
            <w:vMerge/>
            <w:tcBorders>
              <w:bottom w:val="single" w:sz="6" w:space="0" w:color="auto"/>
            </w:tcBorders>
            <w:shd w:val="clear" w:color="auto" w:fill="auto"/>
            <w:vAlign w:val="center"/>
          </w:tcPr>
          <w:p w14:paraId="170C15CF" w14:textId="77777777" w:rsidR="00951123" w:rsidRPr="005B381C" w:rsidRDefault="00951123" w:rsidP="00C065A8">
            <w:pPr>
              <w:spacing w:line="240" w:lineRule="auto"/>
              <w:rPr>
                <w:rFonts w:ascii="Arial" w:hAnsi="Arial" w:cs="Arial"/>
                <w:color w:val="0000FF"/>
              </w:rPr>
            </w:pPr>
          </w:p>
        </w:tc>
        <w:tc>
          <w:tcPr>
            <w:tcW w:w="676" w:type="pct"/>
            <w:vMerge/>
            <w:tcBorders>
              <w:left w:val="single" w:sz="4" w:space="0" w:color="auto"/>
              <w:bottom w:val="single" w:sz="4" w:space="0" w:color="auto"/>
              <w:right w:val="single" w:sz="4" w:space="0" w:color="auto"/>
            </w:tcBorders>
            <w:shd w:val="clear" w:color="auto" w:fill="auto"/>
            <w:vAlign w:val="center"/>
          </w:tcPr>
          <w:p w14:paraId="45AD5AB9" w14:textId="77777777" w:rsidR="00951123" w:rsidRPr="005B381C" w:rsidRDefault="00951123" w:rsidP="005B381C">
            <w:pPr>
              <w:spacing w:after="0" w:line="240" w:lineRule="auto"/>
              <w:ind w:left="-76" w:right="-107"/>
              <w:jc w:val="center"/>
              <w:rPr>
                <w:rFonts w:ascii="Arial" w:eastAsia="Times New Roman" w:hAnsi="Arial" w:cs="Arial"/>
                <w:color w:val="0000FF"/>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67E51B6" w14:textId="77777777" w:rsidR="00951123" w:rsidRPr="0003391E" w:rsidRDefault="00951123" w:rsidP="00C065A8">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H317</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711792D" w14:textId="77777777" w:rsidR="00951123" w:rsidRPr="0003391E" w:rsidRDefault="00951123" w:rsidP="007A0376">
            <w:pPr>
              <w:spacing w:after="0" w:line="240" w:lineRule="auto"/>
              <w:ind w:left="-53" w:right="-108"/>
              <w:rPr>
                <w:rFonts w:ascii="Arial" w:hAnsi="Arial" w:cs="Arial"/>
              </w:rPr>
            </w:pPr>
            <w:r w:rsidRPr="0003391E">
              <w:rPr>
                <w:rFonts w:ascii="Arial" w:hAnsi="Arial" w:cs="Arial"/>
              </w:rPr>
              <w:t>Skin Sens.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46286D1" w14:textId="77777777" w:rsidR="00951123" w:rsidRPr="0003391E" w:rsidRDefault="00951123" w:rsidP="007A0376">
            <w:pPr>
              <w:spacing w:after="0" w:line="240" w:lineRule="auto"/>
              <w:rPr>
                <w:rFonts w:ascii="Arial" w:eastAsia="Times New Roman" w:hAnsi="Arial" w:cs="Arial"/>
                <w:lang w:val="ro-RO" w:eastAsia="ro-RO"/>
              </w:rPr>
            </w:pPr>
            <w:r w:rsidRPr="0003391E">
              <w:rPr>
                <w:rFonts w:ascii="Arial" w:eastAsia="Times New Roman" w:hAnsi="Arial" w:cs="Arial"/>
                <w:lang w:val="ro-RO" w:eastAsia="ro-RO"/>
              </w:rPr>
              <w:t>Cat. 1</w:t>
            </w:r>
          </w:p>
        </w:tc>
        <w:tc>
          <w:tcPr>
            <w:tcW w:w="410" w:type="pct"/>
            <w:vMerge/>
            <w:tcBorders>
              <w:left w:val="single" w:sz="4" w:space="0" w:color="auto"/>
              <w:bottom w:val="single" w:sz="4" w:space="0" w:color="auto"/>
              <w:right w:val="single" w:sz="4" w:space="0" w:color="auto"/>
            </w:tcBorders>
            <w:shd w:val="clear" w:color="auto" w:fill="auto"/>
            <w:vAlign w:val="center"/>
          </w:tcPr>
          <w:p w14:paraId="62DAE71A" w14:textId="77777777" w:rsidR="00951123" w:rsidRPr="005B381C" w:rsidRDefault="00951123" w:rsidP="00C065A8">
            <w:pPr>
              <w:spacing w:after="0" w:line="240" w:lineRule="auto"/>
              <w:rPr>
                <w:rFonts w:ascii="Arial" w:eastAsia="Times New Roman" w:hAnsi="Arial" w:cs="Arial"/>
                <w:color w:val="0000FF"/>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02E0AEDC" w14:textId="77777777" w:rsidR="00951123" w:rsidRPr="005B381C" w:rsidRDefault="00951123" w:rsidP="00C065A8">
            <w:pPr>
              <w:spacing w:after="0" w:line="240" w:lineRule="auto"/>
              <w:ind w:left="-108" w:right="-90"/>
              <w:rPr>
                <w:rFonts w:ascii="Arial" w:eastAsia="Times New Roman" w:hAnsi="Arial" w:cs="Arial"/>
                <w:color w:val="0000FF"/>
                <w:lang w:val="ro-RO" w:eastAsia="ro-RO"/>
              </w:rPr>
            </w:pPr>
          </w:p>
        </w:tc>
      </w:tr>
      <w:tr w:rsidR="00EB4C96" w:rsidRPr="00EB4C96" w14:paraId="5BD6A0DB" w14:textId="77777777" w:rsidTr="004C35AF">
        <w:trPr>
          <w:cantSplit/>
          <w:trHeight w:val="481"/>
        </w:trPr>
        <w:tc>
          <w:tcPr>
            <w:tcW w:w="5000" w:type="pct"/>
            <w:gridSpan w:val="8"/>
            <w:tcBorders>
              <w:left w:val="single" w:sz="4" w:space="0" w:color="auto"/>
              <w:bottom w:val="single" w:sz="4" w:space="0" w:color="auto"/>
              <w:right w:val="single" w:sz="4" w:space="0" w:color="auto"/>
            </w:tcBorders>
            <w:shd w:val="clear" w:color="auto" w:fill="auto"/>
            <w:vAlign w:val="center"/>
          </w:tcPr>
          <w:p w14:paraId="2CF205D6" w14:textId="5197B328" w:rsidR="00EB4C96" w:rsidRPr="003A1DEA" w:rsidRDefault="00EB4C96" w:rsidP="00C065A8">
            <w:pPr>
              <w:spacing w:after="0" w:line="240" w:lineRule="auto"/>
              <w:ind w:left="-108" w:right="-90"/>
              <w:rPr>
                <w:rFonts w:ascii="Arial" w:eastAsia="Times New Roman" w:hAnsi="Arial" w:cs="Arial"/>
                <w:lang w:val="ro-RO" w:eastAsia="ro-RO"/>
              </w:rPr>
            </w:pPr>
            <w:r w:rsidRPr="003A1DEA">
              <w:rPr>
                <w:rFonts w:ascii="Arial" w:hAnsi="Arial" w:cs="Arial"/>
                <w:b/>
                <w:lang w:val="ro-RO"/>
              </w:rPr>
              <w:t>Materii prime auxiliare – alte procese</w:t>
            </w:r>
          </w:p>
        </w:tc>
      </w:tr>
      <w:tr w:rsidR="00FD1D7E" w:rsidRPr="00FD1D7E" w14:paraId="735E1475" w14:textId="77777777" w:rsidTr="0016444B">
        <w:trPr>
          <w:cantSplit/>
          <w:trHeight w:val="20"/>
        </w:trPr>
        <w:tc>
          <w:tcPr>
            <w:tcW w:w="175" w:type="pct"/>
            <w:vMerge w:val="restart"/>
            <w:tcBorders>
              <w:top w:val="single" w:sz="4" w:space="0" w:color="auto"/>
              <w:left w:val="single" w:sz="4" w:space="0" w:color="auto"/>
              <w:right w:val="single" w:sz="4" w:space="0" w:color="auto"/>
            </w:tcBorders>
            <w:shd w:val="clear" w:color="auto" w:fill="auto"/>
            <w:vAlign w:val="center"/>
          </w:tcPr>
          <w:p w14:paraId="4B06AAAD" w14:textId="35D3957B" w:rsidR="00504083" w:rsidRPr="00FD1D7E" w:rsidRDefault="00504083" w:rsidP="00EB4C96">
            <w:pPr>
              <w:spacing w:after="0" w:line="240" w:lineRule="auto"/>
              <w:ind w:left="-68" w:right="-108"/>
              <w:rPr>
                <w:rFonts w:ascii="Arial" w:eastAsia="Times New Roman" w:hAnsi="Arial" w:cs="Arial"/>
                <w:color w:val="7030A0"/>
                <w:lang w:val="ro-RO" w:eastAsia="ro-RO"/>
              </w:rPr>
            </w:pPr>
            <w:r w:rsidRPr="003A1DEA">
              <w:rPr>
                <w:rFonts w:ascii="Arial" w:eastAsia="Times New Roman" w:hAnsi="Arial" w:cs="Arial"/>
                <w:lang w:val="ro-RO" w:eastAsia="ro-RO"/>
              </w:rPr>
              <w:t>12.</w:t>
            </w:r>
          </w:p>
        </w:tc>
        <w:tc>
          <w:tcPr>
            <w:tcW w:w="1195" w:type="pct"/>
            <w:vMerge w:val="restart"/>
            <w:tcBorders>
              <w:top w:val="single" w:sz="6" w:space="0" w:color="auto"/>
            </w:tcBorders>
            <w:shd w:val="clear" w:color="auto" w:fill="auto"/>
            <w:vAlign w:val="center"/>
          </w:tcPr>
          <w:p w14:paraId="59CE890F" w14:textId="44C4D4F3" w:rsidR="00504083" w:rsidRPr="003A1DEA" w:rsidRDefault="00504083" w:rsidP="00EB4C96">
            <w:pPr>
              <w:spacing w:after="0" w:line="240" w:lineRule="auto"/>
              <w:rPr>
                <w:rFonts w:ascii="Arial" w:hAnsi="Arial" w:cs="Arial"/>
              </w:rPr>
            </w:pPr>
            <w:r w:rsidRPr="003A1DEA">
              <w:rPr>
                <w:rFonts w:ascii="Arial" w:hAnsi="Arial" w:cs="Arial"/>
              </w:rPr>
              <w:t>Katalco</w:t>
            </w:r>
          </w:p>
        </w:tc>
        <w:tc>
          <w:tcPr>
            <w:tcW w:w="676" w:type="pct"/>
            <w:vMerge w:val="restart"/>
            <w:tcBorders>
              <w:top w:val="single" w:sz="4" w:space="0" w:color="auto"/>
              <w:left w:val="single" w:sz="4" w:space="0" w:color="auto"/>
              <w:right w:val="single" w:sz="4" w:space="0" w:color="auto"/>
            </w:tcBorders>
            <w:shd w:val="clear" w:color="auto" w:fill="auto"/>
            <w:vAlign w:val="center"/>
          </w:tcPr>
          <w:p w14:paraId="636CF8F6" w14:textId="5F6908AC" w:rsidR="00504083" w:rsidRPr="003A1DEA" w:rsidRDefault="00504083" w:rsidP="0016444B">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697E083" w14:textId="0737B09C" w:rsidR="00504083" w:rsidRPr="003A1DEA" w:rsidRDefault="00504083"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H400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6B8CF80D" w14:textId="7E7EF5AF" w:rsidR="00504083" w:rsidRPr="003A1DEA" w:rsidRDefault="00504083" w:rsidP="0016444B">
            <w:pPr>
              <w:spacing w:after="0" w:line="240" w:lineRule="auto"/>
              <w:ind w:left="-53" w:right="-108"/>
              <w:rPr>
                <w:rFonts w:ascii="Arial" w:eastAsia="Times New Roman" w:hAnsi="Arial" w:cs="Arial"/>
                <w:lang w:val="ro-RO" w:eastAsia="ro-RO"/>
              </w:rPr>
            </w:pPr>
            <w:r w:rsidRPr="003A1DEA">
              <w:rPr>
                <w:rFonts w:ascii="Arial" w:eastAsia="Times New Roman" w:hAnsi="Arial" w:cs="Arial"/>
                <w:lang w:val="en-GB" w:eastAsia="en-GB"/>
              </w:rPr>
              <w:t>periculos pentru mediul acvatic, acut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A14EB3C" w14:textId="30F08519" w:rsidR="00504083" w:rsidRPr="003A1DEA" w:rsidRDefault="00FD1D7E"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tc>
        <w:tc>
          <w:tcPr>
            <w:tcW w:w="410" w:type="pct"/>
            <w:vMerge w:val="restart"/>
            <w:tcBorders>
              <w:top w:val="single" w:sz="4" w:space="0" w:color="auto"/>
              <w:left w:val="single" w:sz="4" w:space="0" w:color="auto"/>
              <w:right w:val="single" w:sz="4" w:space="0" w:color="auto"/>
            </w:tcBorders>
            <w:shd w:val="clear" w:color="auto" w:fill="auto"/>
            <w:vAlign w:val="center"/>
          </w:tcPr>
          <w:p w14:paraId="2F910E7A" w14:textId="5B1E34B1" w:rsidR="00504083" w:rsidRPr="003A1DEA" w:rsidRDefault="00FD1D7E" w:rsidP="0016444B">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20</w:t>
            </w:r>
          </w:p>
        </w:tc>
        <w:tc>
          <w:tcPr>
            <w:tcW w:w="481" w:type="pct"/>
            <w:vMerge w:val="restart"/>
            <w:tcBorders>
              <w:top w:val="single" w:sz="4" w:space="0" w:color="auto"/>
              <w:left w:val="single" w:sz="4" w:space="0" w:color="auto"/>
              <w:right w:val="single" w:sz="4" w:space="0" w:color="auto"/>
            </w:tcBorders>
            <w:shd w:val="clear" w:color="auto" w:fill="auto"/>
            <w:vAlign w:val="center"/>
          </w:tcPr>
          <w:p w14:paraId="6AE52234" w14:textId="30D85BE5" w:rsidR="00504083" w:rsidRPr="003A1DEA" w:rsidRDefault="00FD1D7E" w:rsidP="0016444B">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28</w:t>
            </w:r>
          </w:p>
        </w:tc>
      </w:tr>
      <w:tr w:rsidR="00FD1D7E" w:rsidRPr="003A1DEA" w14:paraId="3970F5B6" w14:textId="77777777" w:rsidTr="0016444B">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7B43B82C" w14:textId="77777777" w:rsidR="00504083" w:rsidRPr="003A1DEA" w:rsidRDefault="00504083" w:rsidP="0016444B">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6FFD70EF" w14:textId="77777777" w:rsidR="00504083" w:rsidRPr="003A1DEA" w:rsidRDefault="00504083"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68E271E4" w14:textId="77777777" w:rsidR="00504083" w:rsidRPr="003A1DEA" w:rsidRDefault="00504083"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238156A" w14:textId="2C983554" w:rsidR="00504083" w:rsidRPr="003A1DEA" w:rsidRDefault="00504083"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H410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4C9A5854" w14:textId="664292C8" w:rsidR="00504083" w:rsidRPr="003A1DEA" w:rsidRDefault="00504083" w:rsidP="0016444B">
            <w:pPr>
              <w:spacing w:after="0" w:line="240" w:lineRule="auto"/>
              <w:ind w:left="-53" w:right="-108"/>
              <w:rPr>
                <w:rFonts w:ascii="Arial" w:hAnsi="Arial" w:cs="Arial"/>
              </w:rPr>
            </w:pPr>
            <w:r w:rsidRPr="003A1DEA">
              <w:rPr>
                <w:rFonts w:ascii="Arial" w:eastAsia="Times New Roman" w:hAnsi="Arial" w:cs="Arial"/>
                <w:lang w:val="en-GB" w:eastAsia="en-GB"/>
              </w:rPr>
              <w:t>periculos pentru mediul acvatic cu efecte pe termen lung</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83B59AB" w14:textId="162EDB2A" w:rsidR="00504083" w:rsidRPr="003A1DEA" w:rsidRDefault="00FD1D7E"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tc>
        <w:tc>
          <w:tcPr>
            <w:tcW w:w="410" w:type="pct"/>
            <w:vMerge/>
            <w:tcBorders>
              <w:left w:val="single" w:sz="4" w:space="0" w:color="auto"/>
              <w:bottom w:val="single" w:sz="4" w:space="0" w:color="auto"/>
              <w:right w:val="single" w:sz="4" w:space="0" w:color="auto"/>
            </w:tcBorders>
            <w:shd w:val="clear" w:color="auto" w:fill="auto"/>
            <w:vAlign w:val="center"/>
          </w:tcPr>
          <w:p w14:paraId="77EBD613" w14:textId="77777777" w:rsidR="00504083" w:rsidRPr="003A1DEA" w:rsidRDefault="00504083" w:rsidP="0016444B">
            <w:pPr>
              <w:spacing w:after="0" w:line="240" w:lineRule="auto"/>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2D8098C1" w14:textId="77777777" w:rsidR="00504083" w:rsidRPr="003A1DEA" w:rsidRDefault="00504083" w:rsidP="0016444B">
            <w:pPr>
              <w:spacing w:after="0" w:line="240" w:lineRule="auto"/>
              <w:ind w:left="-108" w:right="-90"/>
              <w:rPr>
                <w:rFonts w:ascii="Arial" w:eastAsia="Times New Roman" w:hAnsi="Arial" w:cs="Arial"/>
                <w:lang w:val="ro-RO" w:eastAsia="ro-RO"/>
              </w:rPr>
            </w:pPr>
          </w:p>
        </w:tc>
      </w:tr>
      <w:tr w:rsidR="00D26BDC" w:rsidRPr="003A1DEA" w14:paraId="1C6BE87B" w14:textId="77777777" w:rsidTr="0016444B">
        <w:trPr>
          <w:cantSplit/>
          <w:trHeight w:val="20"/>
        </w:trPr>
        <w:tc>
          <w:tcPr>
            <w:tcW w:w="175" w:type="pct"/>
            <w:vMerge w:val="restart"/>
            <w:tcBorders>
              <w:left w:val="single" w:sz="4" w:space="0" w:color="auto"/>
              <w:right w:val="single" w:sz="4" w:space="0" w:color="auto"/>
            </w:tcBorders>
            <w:shd w:val="clear" w:color="auto" w:fill="auto"/>
            <w:vAlign w:val="center"/>
          </w:tcPr>
          <w:p w14:paraId="15ED8784" w14:textId="0AF625B0" w:rsidR="00D26BDC" w:rsidRPr="003A1DEA" w:rsidRDefault="00D26BDC" w:rsidP="0016444B">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13.</w:t>
            </w:r>
          </w:p>
        </w:tc>
        <w:tc>
          <w:tcPr>
            <w:tcW w:w="1195" w:type="pct"/>
            <w:vMerge w:val="restart"/>
            <w:shd w:val="clear" w:color="auto" w:fill="auto"/>
            <w:vAlign w:val="center"/>
          </w:tcPr>
          <w:p w14:paraId="547481B5" w14:textId="5937CA4E" w:rsidR="00D26BDC" w:rsidRPr="003A1DEA" w:rsidRDefault="00D26BDC" w:rsidP="00EB4C96">
            <w:pPr>
              <w:spacing w:after="0" w:line="240" w:lineRule="auto"/>
              <w:rPr>
                <w:rFonts w:ascii="Arial" w:hAnsi="Arial" w:cs="Arial"/>
              </w:rPr>
            </w:pPr>
            <w:r w:rsidRPr="003A1DEA">
              <w:rPr>
                <w:rFonts w:ascii="Arial" w:hAnsi="Arial" w:cs="Arial"/>
              </w:rPr>
              <w:t>Acid clorhidric 32%</w:t>
            </w:r>
          </w:p>
        </w:tc>
        <w:tc>
          <w:tcPr>
            <w:tcW w:w="676" w:type="pct"/>
            <w:vMerge w:val="restart"/>
            <w:tcBorders>
              <w:left w:val="single" w:sz="4" w:space="0" w:color="auto"/>
              <w:right w:val="single" w:sz="4" w:space="0" w:color="auto"/>
            </w:tcBorders>
            <w:shd w:val="clear" w:color="auto" w:fill="auto"/>
            <w:vAlign w:val="center"/>
          </w:tcPr>
          <w:p w14:paraId="14A0E3C9" w14:textId="77E0C8FB" w:rsidR="00D26BDC" w:rsidRPr="003A1DEA" w:rsidRDefault="00D26BDC" w:rsidP="0016444B">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B4F4020" w14:textId="41F8304C" w:rsidR="00D26BDC" w:rsidRPr="003A1DEA" w:rsidRDefault="00D26BDC" w:rsidP="00BC7082">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A5C0EFA" w14:textId="51721AFE" w:rsidR="00D26BDC" w:rsidRPr="003A1DEA" w:rsidRDefault="00D26BDC" w:rsidP="00BC7082">
            <w:pPr>
              <w:autoSpaceDE w:val="0"/>
              <w:autoSpaceDN w:val="0"/>
              <w:adjustRightInd w:val="0"/>
              <w:spacing w:after="0" w:line="240" w:lineRule="auto"/>
              <w:rPr>
                <w:rFonts w:ascii="Arial" w:hAnsi="Arial" w:cs="Arial"/>
              </w:rPr>
            </w:pPr>
            <w:r w:rsidRPr="003A1DEA">
              <w:rPr>
                <w:rFonts w:ascii="Arial" w:hAnsi="Arial" w:cs="Arial"/>
                <w:lang w:val="ro-RO" w:eastAsia="en-GB"/>
              </w:rPr>
              <w:t xml:space="preserve">Corosiv pentru piele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8B75055" w14:textId="49CBA05A"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1B</w:t>
            </w:r>
          </w:p>
        </w:tc>
        <w:tc>
          <w:tcPr>
            <w:tcW w:w="410" w:type="pct"/>
            <w:vMerge w:val="restart"/>
            <w:tcBorders>
              <w:left w:val="single" w:sz="4" w:space="0" w:color="auto"/>
              <w:right w:val="single" w:sz="4" w:space="0" w:color="auto"/>
            </w:tcBorders>
            <w:shd w:val="clear" w:color="auto" w:fill="auto"/>
            <w:vAlign w:val="center"/>
          </w:tcPr>
          <w:p w14:paraId="1B91999C" w14:textId="31ADB08D"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99</w:t>
            </w:r>
          </w:p>
        </w:tc>
        <w:tc>
          <w:tcPr>
            <w:tcW w:w="481" w:type="pct"/>
            <w:vMerge w:val="restart"/>
            <w:tcBorders>
              <w:left w:val="single" w:sz="4" w:space="0" w:color="auto"/>
              <w:right w:val="single" w:sz="4" w:space="0" w:color="auto"/>
            </w:tcBorders>
            <w:shd w:val="clear" w:color="auto" w:fill="auto"/>
            <w:vAlign w:val="center"/>
          </w:tcPr>
          <w:p w14:paraId="3BBEA926" w14:textId="6F5ACF56" w:rsidR="00D26BDC" w:rsidRPr="003A1DEA" w:rsidRDefault="00D26BDC" w:rsidP="0016444B">
            <w:pPr>
              <w:spacing w:after="0" w:line="240" w:lineRule="auto"/>
              <w:ind w:left="-108" w:right="-90"/>
              <w:rPr>
                <w:rFonts w:ascii="Arial" w:eastAsia="Times New Roman" w:hAnsi="Arial" w:cs="Arial"/>
                <w:lang w:val="ro-RO" w:eastAsia="ro-RO"/>
              </w:rPr>
            </w:pPr>
            <w:r w:rsidRPr="003A1DEA">
              <w:rPr>
                <w:rFonts w:ascii="Arial" w:eastAsia="Times New Roman" w:hAnsi="Arial" w:cs="Arial"/>
                <w:lang w:val="ro-RO" w:eastAsia="ro-RO"/>
              </w:rPr>
              <w:t>-</w:t>
            </w:r>
          </w:p>
        </w:tc>
      </w:tr>
      <w:tr w:rsidR="00D26BDC" w:rsidRPr="003A1DEA" w14:paraId="48BD7184"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363D6072"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6BA9CDC1"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6C4744DF" w14:textId="77777777" w:rsidR="00D26BDC" w:rsidRPr="003A1DEA" w:rsidRDefault="00D26BDC"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0529FE1A" w14:textId="2EFA908B" w:rsidR="00D26BDC" w:rsidRPr="003A1DEA" w:rsidRDefault="00D26BDC" w:rsidP="00BC7082">
            <w:pPr>
              <w:pStyle w:val="BodyText"/>
              <w:spacing w:after="0" w:line="240" w:lineRule="auto"/>
              <w:rPr>
                <w:rFonts w:ascii="Arial" w:eastAsia="Times New Roman" w:hAnsi="Arial" w:cs="Arial"/>
                <w:lang w:val="ro-RO" w:eastAsia="ro-RO"/>
              </w:rPr>
            </w:pPr>
            <w:r w:rsidRPr="003A1DEA">
              <w:rPr>
                <w:rFonts w:ascii="Arial" w:eastAsia="Times New Roman" w:hAnsi="Arial" w:cs="Arial"/>
                <w:lang w:val="ro-RO" w:eastAsia="ro-RO"/>
              </w:rPr>
              <w:t>H335</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705CBE4" w14:textId="197BEB22" w:rsidR="00D26BDC" w:rsidRPr="003A1DEA" w:rsidRDefault="00D26BDC" w:rsidP="00BC7082">
            <w:pPr>
              <w:autoSpaceDE w:val="0"/>
              <w:autoSpaceDN w:val="0"/>
              <w:adjustRightInd w:val="0"/>
              <w:spacing w:after="0" w:line="240" w:lineRule="auto"/>
              <w:rPr>
                <w:rFonts w:ascii="Arial" w:hAnsi="Arial" w:cs="Arial"/>
              </w:rPr>
            </w:pPr>
            <w:r w:rsidRPr="003A1DEA">
              <w:rPr>
                <w:rFonts w:ascii="Arial" w:hAnsi="Arial" w:cs="Arial"/>
                <w:lang w:val="ro-RO" w:eastAsia="en-GB"/>
              </w:rPr>
              <w:t>Provoaca arsuri grave ale pielii si lezarea ochilor STOT Expunere unica</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46BB641" w14:textId="23D3689A"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3</w:t>
            </w:r>
          </w:p>
        </w:tc>
        <w:tc>
          <w:tcPr>
            <w:tcW w:w="410" w:type="pct"/>
            <w:vMerge/>
            <w:tcBorders>
              <w:left w:val="single" w:sz="4" w:space="0" w:color="auto"/>
              <w:right w:val="single" w:sz="4" w:space="0" w:color="auto"/>
            </w:tcBorders>
            <w:shd w:val="clear" w:color="auto" w:fill="auto"/>
            <w:vAlign w:val="center"/>
          </w:tcPr>
          <w:p w14:paraId="633BBFF1" w14:textId="77777777" w:rsidR="00D26BDC" w:rsidRPr="003A1DEA" w:rsidRDefault="00D26BDC" w:rsidP="0016444B">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63F62C9" w14:textId="77777777" w:rsidR="00D26BDC" w:rsidRPr="003A1DEA" w:rsidRDefault="00D26BDC" w:rsidP="0016444B">
            <w:pPr>
              <w:spacing w:after="0" w:line="240" w:lineRule="auto"/>
              <w:ind w:left="-108" w:right="-90"/>
              <w:rPr>
                <w:rFonts w:ascii="Arial" w:eastAsia="Times New Roman" w:hAnsi="Arial" w:cs="Arial"/>
                <w:lang w:val="ro-RO" w:eastAsia="ro-RO"/>
              </w:rPr>
            </w:pPr>
          </w:p>
        </w:tc>
      </w:tr>
      <w:tr w:rsidR="00D26BDC" w:rsidRPr="003A1DEA" w14:paraId="365B3FF4" w14:textId="77777777" w:rsidTr="00EB4C9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6321F383"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2887C820"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7C153DCD" w14:textId="77777777" w:rsidR="00D26BDC" w:rsidRPr="003A1DEA" w:rsidRDefault="00D26BDC"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5F0DAEE" w14:textId="638CE358" w:rsidR="00D26BDC" w:rsidRPr="003A1DEA" w:rsidRDefault="00D26BDC" w:rsidP="00BC7082">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H290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40BC73D" w14:textId="74198517" w:rsidR="00D26BDC" w:rsidRPr="003A1DEA" w:rsidRDefault="00D26BDC" w:rsidP="00BC7082">
            <w:pPr>
              <w:spacing w:after="0" w:line="240" w:lineRule="auto"/>
              <w:ind w:left="-53" w:right="-108"/>
              <w:rPr>
                <w:rFonts w:ascii="Arial" w:hAnsi="Arial" w:cs="Arial"/>
              </w:rPr>
            </w:pPr>
            <w:r w:rsidRPr="003A1DEA">
              <w:rPr>
                <w:rFonts w:ascii="Arial" w:hAnsi="Arial" w:cs="Arial"/>
                <w:lang w:val="ro-RO" w:eastAsia="en-GB"/>
              </w:rPr>
              <w:t>Corosiv pentru metale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2E71C6B" w14:textId="05ADA008"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tc>
        <w:tc>
          <w:tcPr>
            <w:tcW w:w="410" w:type="pct"/>
            <w:vMerge/>
            <w:tcBorders>
              <w:left w:val="single" w:sz="4" w:space="0" w:color="auto"/>
              <w:bottom w:val="single" w:sz="4" w:space="0" w:color="auto"/>
              <w:right w:val="single" w:sz="4" w:space="0" w:color="auto"/>
            </w:tcBorders>
            <w:shd w:val="clear" w:color="auto" w:fill="auto"/>
            <w:vAlign w:val="center"/>
          </w:tcPr>
          <w:p w14:paraId="173A03A0" w14:textId="77777777" w:rsidR="00D26BDC" w:rsidRPr="003A1DEA" w:rsidRDefault="00D26BDC" w:rsidP="0016444B">
            <w:pPr>
              <w:spacing w:after="0" w:line="240" w:lineRule="auto"/>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27A9C0EE" w14:textId="77777777" w:rsidR="00D26BDC" w:rsidRPr="003A1DEA" w:rsidRDefault="00D26BDC" w:rsidP="0016444B">
            <w:pPr>
              <w:spacing w:after="0" w:line="240" w:lineRule="auto"/>
              <w:ind w:left="-108" w:right="-90"/>
              <w:rPr>
                <w:rFonts w:ascii="Arial" w:eastAsia="Times New Roman" w:hAnsi="Arial" w:cs="Arial"/>
                <w:lang w:val="ro-RO" w:eastAsia="ro-RO"/>
              </w:rPr>
            </w:pPr>
          </w:p>
        </w:tc>
      </w:tr>
      <w:tr w:rsidR="00D26BDC" w:rsidRPr="003A1DEA" w14:paraId="42C95BC4" w14:textId="77777777" w:rsidTr="0016444B">
        <w:trPr>
          <w:cantSplit/>
          <w:trHeight w:val="20"/>
        </w:trPr>
        <w:tc>
          <w:tcPr>
            <w:tcW w:w="175" w:type="pct"/>
            <w:vMerge w:val="restart"/>
            <w:tcBorders>
              <w:left w:val="single" w:sz="4" w:space="0" w:color="auto"/>
              <w:right w:val="single" w:sz="4" w:space="0" w:color="auto"/>
            </w:tcBorders>
            <w:shd w:val="clear" w:color="auto" w:fill="auto"/>
            <w:vAlign w:val="center"/>
          </w:tcPr>
          <w:p w14:paraId="5B8D92C5" w14:textId="28487515" w:rsidR="00D26BDC" w:rsidRPr="003A1DEA" w:rsidRDefault="00D26BDC" w:rsidP="0016444B">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14.</w:t>
            </w:r>
          </w:p>
        </w:tc>
        <w:tc>
          <w:tcPr>
            <w:tcW w:w="1195" w:type="pct"/>
            <w:vMerge w:val="restart"/>
            <w:shd w:val="clear" w:color="auto" w:fill="auto"/>
            <w:vAlign w:val="center"/>
          </w:tcPr>
          <w:p w14:paraId="61448128" w14:textId="31AA40E5" w:rsidR="00D26BDC" w:rsidRPr="003A1DEA" w:rsidRDefault="00D26BDC" w:rsidP="00EB4C96">
            <w:pPr>
              <w:spacing w:after="0" w:line="240" w:lineRule="auto"/>
              <w:rPr>
                <w:rFonts w:ascii="Arial" w:hAnsi="Arial" w:cs="Arial"/>
              </w:rPr>
            </w:pPr>
            <w:r w:rsidRPr="003A1DEA">
              <w:rPr>
                <w:rFonts w:ascii="Arial" w:hAnsi="Arial" w:cs="Arial"/>
              </w:rPr>
              <w:t>Acid azotic 55%</w:t>
            </w:r>
          </w:p>
        </w:tc>
        <w:tc>
          <w:tcPr>
            <w:tcW w:w="676" w:type="pct"/>
            <w:vMerge w:val="restart"/>
            <w:tcBorders>
              <w:left w:val="single" w:sz="4" w:space="0" w:color="auto"/>
              <w:right w:val="single" w:sz="4" w:space="0" w:color="auto"/>
            </w:tcBorders>
            <w:shd w:val="clear" w:color="auto" w:fill="auto"/>
            <w:vAlign w:val="center"/>
          </w:tcPr>
          <w:p w14:paraId="1C1BC376" w14:textId="198DE7E3" w:rsidR="00D26BDC" w:rsidRPr="003A1DEA" w:rsidRDefault="00D26BDC" w:rsidP="0016444B">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02636DE" w14:textId="06B5D5DC"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 272</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513DAEA" w14:textId="08D9FB2B" w:rsidR="00D26BDC" w:rsidRPr="003A1DEA" w:rsidRDefault="00D26BDC" w:rsidP="0016444B">
            <w:pPr>
              <w:spacing w:after="0" w:line="240" w:lineRule="auto"/>
              <w:ind w:left="-53" w:right="-108"/>
              <w:rPr>
                <w:rFonts w:ascii="Arial" w:hAnsi="Arial" w:cs="Arial"/>
              </w:rPr>
            </w:pPr>
            <w:r w:rsidRPr="003A1DEA">
              <w:rPr>
                <w:rFonts w:ascii="Arial" w:hAnsi="Arial" w:cs="Arial"/>
              </w:rPr>
              <w:t xml:space="preserve">lichid oxidant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5C1E4A6" w14:textId="2D855479"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3</w:t>
            </w:r>
          </w:p>
        </w:tc>
        <w:tc>
          <w:tcPr>
            <w:tcW w:w="410" w:type="pct"/>
            <w:vMerge w:val="restart"/>
            <w:tcBorders>
              <w:left w:val="single" w:sz="4" w:space="0" w:color="auto"/>
              <w:right w:val="single" w:sz="4" w:space="0" w:color="auto"/>
            </w:tcBorders>
            <w:shd w:val="clear" w:color="auto" w:fill="auto"/>
            <w:vAlign w:val="center"/>
          </w:tcPr>
          <w:p w14:paraId="5A6DA37F" w14:textId="09D10657"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18</w:t>
            </w:r>
          </w:p>
        </w:tc>
        <w:tc>
          <w:tcPr>
            <w:tcW w:w="481" w:type="pct"/>
            <w:vMerge w:val="restart"/>
            <w:tcBorders>
              <w:left w:val="single" w:sz="4" w:space="0" w:color="auto"/>
              <w:right w:val="single" w:sz="4" w:space="0" w:color="auto"/>
            </w:tcBorders>
            <w:shd w:val="clear" w:color="auto" w:fill="auto"/>
            <w:vAlign w:val="center"/>
          </w:tcPr>
          <w:p w14:paraId="3B262E42" w14:textId="32ECE0E4" w:rsidR="00D26BDC" w:rsidRPr="003A1DEA" w:rsidRDefault="00D26BDC" w:rsidP="0016444B">
            <w:pPr>
              <w:spacing w:after="0" w:line="240" w:lineRule="auto"/>
              <w:ind w:left="-108" w:right="-90"/>
              <w:rPr>
                <w:rFonts w:ascii="Arial" w:eastAsia="Times New Roman" w:hAnsi="Arial" w:cs="Arial"/>
                <w:lang w:val="ro-RO" w:eastAsia="ro-RO"/>
              </w:rPr>
            </w:pPr>
            <w:r w:rsidRPr="003A1DEA">
              <w:rPr>
                <w:rFonts w:ascii="Arial" w:eastAsia="Times New Roman" w:hAnsi="Arial" w:cs="Arial"/>
                <w:lang w:val="ro-RO" w:eastAsia="ro-RO"/>
              </w:rPr>
              <w:t>-</w:t>
            </w:r>
          </w:p>
        </w:tc>
      </w:tr>
      <w:tr w:rsidR="00D26BDC" w:rsidRPr="003A1DEA" w14:paraId="2377A805"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5D66FEBB"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534723D3"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6B3631F6" w14:textId="77777777" w:rsidR="00D26BDC" w:rsidRPr="003A1DEA" w:rsidRDefault="00D26BDC"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927A22E" w14:textId="6F06741B"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lang w:val="ro-RO"/>
              </w:rPr>
              <w:t>H</w:t>
            </w:r>
            <w:r w:rsidRPr="003A1DEA">
              <w:rPr>
                <w:rFonts w:ascii="Arial" w:hAnsi="Arial" w:cs="Arial"/>
              </w:rPr>
              <w:t>314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0858346" w14:textId="65A11AF4" w:rsidR="00D26BDC" w:rsidRPr="003A1DEA" w:rsidRDefault="00D26BDC" w:rsidP="0016444B">
            <w:pPr>
              <w:spacing w:after="0" w:line="240" w:lineRule="auto"/>
              <w:ind w:left="-53" w:right="-108"/>
              <w:rPr>
                <w:rFonts w:ascii="Arial" w:hAnsi="Arial" w:cs="Arial"/>
              </w:rPr>
            </w:pPr>
            <w:r w:rsidRPr="003A1DEA">
              <w:rPr>
                <w:rFonts w:ascii="Arial" w:hAnsi="Arial" w:cs="Arial"/>
              </w:rPr>
              <w:t>cauzeaza arsuri grave ale pielii si vatamarea ochilor;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D09CFA0" w14:textId="348CCF01"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w:t>
            </w:r>
          </w:p>
        </w:tc>
        <w:tc>
          <w:tcPr>
            <w:tcW w:w="410" w:type="pct"/>
            <w:vMerge/>
            <w:tcBorders>
              <w:left w:val="single" w:sz="4" w:space="0" w:color="auto"/>
              <w:right w:val="single" w:sz="4" w:space="0" w:color="auto"/>
            </w:tcBorders>
            <w:shd w:val="clear" w:color="auto" w:fill="auto"/>
            <w:vAlign w:val="center"/>
          </w:tcPr>
          <w:p w14:paraId="3C6EF3A2" w14:textId="77777777" w:rsidR="00D26BDC" w:rsidRPr="003A1DEA" w:rsidRDefault="00D26BDC" w:rsidP="0016444B">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78564C6" w14:textId="77777777" w:rsidR="00D26BDC" w:rsidRPr="003A1DEA" w:rsidRDefault="00D26BDC" w:rsidP="0016444B">
            <w:pPr>
              <w:spacing w:after="0" w:line="240" w:lineRule="auto"/>
              <w:ind w:left="-108" w:right="-90"/>
              <w:rPr>
                <w:rFonts w:ascii="Arial" w:eastAsia="Times New Roman" w:hAnsi="Arial" w:cs="Arial"/>
                <w:lang w:val="ro-RO" w:eastAsia="ro-RO"/>
              </w:rPr>
            </w:pPr>
          </w:p>
        </w:tc>
      </w:tr>
      <w:tr w:rsidR="00D26BDC" w:rsidRPr="003A1DEA" w14:paraId="06CB4B97"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2813FB23"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196348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A69C51C" w14:textId="77777777" w:rsidR="00D26BDC" w:rsidRPr="003A1DEA" w:rsidRDefault="00D26BDC"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6BB8123" w14:textId="7093F91A"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 290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255FDDF" w14:textId="77C83AF3" w:rsidR="00D26BDC" w:rsidRPr="003A1DEA" w:rsidRDefault="00D26BDC" w:rsidP="0016444B">
            <w:pPr>
              <w:spacing w:after="0" w:line="240" w:lineRule="auto"/>
              <w:ind w:left="-53" w:right="-108"/>
              <w:rPr>
                <w:rFonts w:ascii="Arial" w:hAnsi="Arial" w:cs="Arial"/>
              </w:rPr>
            </w:pPr>
            <w:r w:rsidRPr="003A1DEA">
              <w:rPr>
                <w:rFonts w:ascii="Arial" w:hAnsi="Arial" w:cs="Arial"/>
              </w:rPr>
              <w:t>coroziv pentru metale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7F92BE6" w14:textId="578A7AAE"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tc>
        <w:tc>
          <w:tcPr>
            <w:tcW w:w="410" w:type="pct"/>
            <w:vMerge/>
            <w:tcBorders>
              <w:left w:val="single" w:sz="4" w:space="0" w:color="auto"/>
              <w:right w:val="single" w:sz="4" w:space="0" w:color="auto"/>
            </w:tcBorders>
            <w:shd w:val="clear" w:color="auto" w:fill="auto"/>
            <w:vAlign w:val="center"/>
          </w:tcPr>
          <w:p w14:paraId="2D16193B" w14:textId="77777777" w:rsidR="00D26BDC" w:rsidRPr="003A1DEA" w:rsidRDefault="00D26BDC" w:rsidP="0016444B">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43D2BDE1" w14:textId="77777777" w:rsidR="00D26BDC" w:rsidRPr="003A1DEA" w:rsidRDefault="00D26BDC" w:rsidP="0016444B">
            <w:pPr>
              <w:spacing w:after="0" w:line="240" w:lineRule="auto"/>
              <w:ind w:left="-108" w:right="-90"/>
              <w:rPr>
                <w:rFonts w:ascii="Arial" w:eastAsia="Times New Roman" w:hAnsi="Arial" w:cs="Arial"/>
                <w:lang w:val="ro-RO" w:eastAsia="ro-RO"/>
              </w:rPr>
            </w:pPr>
          </w:p>
        </w:tc>
      </w:tr>
      <w:tr w:rsidR="00D26BDC" w:rsidRPr="003A1DEA" w14:paraId="03144AFA" w14:textId="77777777" w:rsidTr="00EB4C9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1010D9F1"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7185BD54"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32BD23FF" w14:textId="77777777" w:rsidR="00D26BDC" w:rsidRPr="003A1DEA" w:rsidRDefault="00D26BDC" w:rsidP="0016444B">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D1AB772" w14:textId="76914F88"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EUH 071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4FC40AB" w14:textId="3FA50AF1" w:rsidR="00D26BDC" w:rsidRPr="003A1DEA" w:rsidRDefault="00D26BDC" w:rsidP="0016444B">
            <w:pPr>
              <w:spacing w:after="0" w:line="240" w:lineRule="auto"/>
              <w:ind w:left="-53" w:right="-108"/>
              <w:rPr>
                <w:rFonts w:ascii="Arial" w:hAnsi="Arial" w:cs="Arial"/>
              </w:rPr>
            </w:pPr>
            <w:r w:rsidRPr="003A1DEA">
              <w:rPr>
                <w:rFonts w:ascii="Arial" w:hAnsi="Arial" w:cs="Arial"/>
              </w:rPr>
              <w:t>corozive pentru tractul respirator</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C49B90F" w14:textId="39A1A707"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w:t>
            </w:r>
          </w:p>
        </w:tc>
        <w:tc>
          <w:tcPr>
            <w:tcW w:w="410" w:type="pct"/>
            <w:vMerge/>
            <w:tcBorders>
              <w:left w:val="single" w:sz="4" w:space="0" w:color="auto"/>
              <w:bottom w:val="single" w:sz="4" w:space="0" w:color="auto"/>
              <w:right w:val="single" w:sz="4" w:space="0" w:color="auto"/>
            </w:tcBorders>
            <w:shd w:val="clear" w:color="auto" w:fill="auto"/>
            <w:vAlign w:val="center"/>
          </w:tcPr>
          <w:p w14:paraId="334D6598" w14:textId="77777777" w:rsidR="00D26BDC" w:rsidRPr="003A1DEA" w:rsidRDefault="00D26BDC" w:rsidP="0016444B">
            <w:pPr>
              <w:spacing w:after="0" w:line="240" w:lineRule="auto"/>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3B3F3656" w14:textId="77777777" w:rsidR="00D26BDC" w:rsidRPr="003A1DEA" w:rsidRDefault="00D26BDC" w:rsidP="0016444B">
            <w:pPr>
              <w:spacing w:after="0" w:line="240" w:lineRule="auto"/>
              <w:ind w:left="-108" w:right="-90"/>
              <w:rPr>
                <w:rFonts w:ascii="Arial" w:eastAsia="Times New Roman" w:hAnsi="Arial" w:cs="Arial"/>
                <w:lang w:val="ro-RO" w:eastAsia="ro-RO"/>
              </w:rPr>
            </w:pPr>
          </w:p>
        </w:tc>
      </w:tr>
      <w:tr w:rsidR="00D26BDC" w:rsidRPr="003A1DEA" w14:paraId="7D18C4A4" w14:textId="77777777" w:rsidTr="00457346">
        <w:trPr>
          <w:cantSplit/>
          <w:trHeight w:val="20"/>
        </w:trPr>
        <w:tc>
          <w:tcPr>
            <w:tcW w:w="175" w:type="pct"/>
            <w:vMerge w:val="restart"/>
            <w:tcBorders>
              <w:left w:val="single" w:sz="4" w:space="0" w:color="auto"/>
              <w:right w:val="single" w:sz="4" w:space="0" w:color="auto"/>
            </w:tcBorders>
            <w:shd w:val="clear" w:color="auto" w:fill="auto"/>
            <w:vAlign w:val="center"/>
          </w:tcPr>
          <w:p w14:paraId="2FB5FEA0" w14:textId="6B8861D0" w:rsidR="00D26BDC" w:rsidRPr="003A1DEA" w:rsidRDefault="00D26BDC" w:rsidP="0016444B">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15.</w:t>
            </w:r>
          </w:p>
        </w:tc>
        <w:tc>
          <w:tcPr>
            <w:tcW w:w="1195" w:type="pct"/>
            <w:vMerge w:val="restart"/>
            <w:shd w:val="clear" w:color="auto" w:fill="auto"/>
            <w:vAlign w:val="center"/>
          </w:tcPr>
          <w:p w14:paraId="73F5FCAA" w14:textId="0565E9B1" w:rsidR="00D26BDC" w:rsidRPr="003A1DEA" w:rsidRDefault="00D26BDC" w:rsidP="00EB4C96">
            <w:pPr>
              <w:spacing w:after="0" w:line="240" w:lineRule="auto"/>
              <w:rPr>
                <w:rFonts w:ascii="Arial" w:hAnsi="Arial" w:cs="Arial"/>
              </w:rPr>
            </w:pPr>
            <w:r w:rsidRPr="003A1DEA">
              <w:rPr>
                <w:rFonts w:ascii="Arial" w:hAnsi="Arial" w:cs="Arial"/>
              </w:rPr>
              <w:t>Hidrat de hidrazina</w:t>
            </w:r>
          </w:p>
        </w:tc>
        <w:tc>
          <w:tcPr>
            <w:tcW w:w="676" w:type="pct"/>
            <w:vMerge w:val="restart"/>
            <w:tcBorders>
              <w:left w:val="single" w:sz="4" w:space="0" w:color="auto"/>
              <w:right w:val="single" w:sz="4" w:space="0" w:color="auto"/>
            </w:tcBorders>
            <w:shd w:val="clear" w:color="auto" w:fill="auto"/>
            <w:vAlign w:val="center"/>
          </w:tcPr>
          <w:p w14:paraId="3EEAFCF8" w14:textId="1A902376" w:rsidR="00D26BDC" w:rsidRPr="003A1DEA" w:rsidRDefault="00D26BDC" w:rsidP="00504083">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7F78FA2" w14:textId="17BD800D"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H302</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4F4E1603" w14:textId="5BE62380" w:rsidR="00D26BDC" w:rsidRPr="003A1DEA" w:rsidRDefault="00D26BDC" w:rsidP="0016444B">
            <w:pPr>
              <w:spacing w:after="0" w:line="240" w:lineRule="auto"/>
              <w:ind w:left="-53" w:right="-108"/>
              <w:rPr>
                <w:rFonts w:ascii="Arial" w:hAnsi="Arial" w:cs="Arial"/>
              </w:rPr>
            </w:pPr>
            <w:r w:rsidRPr="003A1DEA">
              <w:rPr>
                <w:rFonts w:ascii="Arial" w:hAnsi="Arial" w:cs="Arial"/>
              </w:rPr>
              <w:t>toxicitate acuta, orala</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01AF5AF8" w14:textId="0AB0CE5F"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4</w:t>
            </w:r>
          </w:p>
        </w:tc>
        <w:tc>
          <w:tcPr>
            <w:tcW w:w="410" w:type="pct"/>
            <w:vMerge w:val="restart"/>
            <w:tcBorders>
              <w:left w:val="single" w:sz="4" w:space="0" w:color="auto"/>
              <w:right w:val="single" w:sz="4" w:space="0" w:color="auto"/>
            </w:tcBorders>
            <w:shd w:val="clear" w:color="auto" w:fill="auto"/>
            <w:vAlign w:val="center"/>
          </w:tcPr>
          <w:p w14:paraId="3F418275" w14:textId="57211E51"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1</w:t>
            </w:r>
          </w:p>
        </w:tc>
        <w:tc>
          <w:tcPr>
            <w:tcW w:w="481" w:type="pct"/>
            <w:vMerge w:val="restart"/>
            <w:tcBorders>
              <w:left w:val="single" w:sz="4" w:space="0" w:color="auto"/>
              <w:right w:val="single" w:sz="4" w:space="0" w:color="auto"/>
            </w:tcBorders>
            <w:shd w:val="clear" w:color="auto" w:fill="auto"/>
            <w:vAlign w:val="center"/>
          </w:tcPr>
          <w:p w14:paraId="4F369C58" w14:textId="2C94E5AA"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1</w:t>
            </w:r>
          </w:p>
        </w:tc>
      </w:tr>
      <w:tr w:rsidR="00D26BDC" w:rsidRPr="003A1DEA" w14:paraId="3FBE202C"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4A5E6ADC"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3365017"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75AB57D8"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9560356" w14:textId="26ECC8DB"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H312</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3CADC7A" w14:textId="64E24DDA" w:rsidR="00D26BDC" w:rsidRPr="003A1DEA" w:rsidRDefault="00D26BDC" w:rsidP="0016444B">
            <w:pPr>
              <w:spacing w:after="0" w:line="240" w:lineRule="auto"/>
              <w:ind w:left="-53" w:right="-108"/>
              <w:rPr>
                <w:rFonts w:ascii="Arial" w:hAnsi="Arial" w:cs="Arial"/>
              </w:rPr>
            </w:pPr>
            <w:r w:rsidRPr="003A1DEA">
              <w:rPr>
                <w:rFonts w:ascii="Arial" w:hAnsi="Arial" w:cs="Arial"/>
              </w:rPr>
              <w:t>toxicitate acuta, dermal</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878ECD2" w14:textId="3BE9C0AB"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4</w:t>
            </w:r>
          </w:p>
        </w:tc>
        <w:tc>
          <w:tcPr>
            <w:tcW w:w="410" w:type="pct"/>
            <w:vMerge/>
            <w:tcBorders>
              <w:left w:val="single" w:sz="4" w:space="0" w:color="auto"/>
              <w:right w:val="single" w:sz="4" w:space="0" w:color="auto"/>
            </w:tcBorders>
            <w:shd w:val="clear" w:color="auto" w:fill="auto"/>
            <w:vAlign w:val="center"/>
          </w:tcPr>
          <w:p w14:paraId="7221E61D"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1985DEB9"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478C4B16"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775E660F"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7B7E41E2"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35B285A5"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CBDDF3D" w14:textId="58D18B4C"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H331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B29E7E6" w14:textId="79D9BA0C" w:rsidR="00D26BDC" w:rsidRPr="003A1DEA" w:rsidRDefault="00D26BDC" w:rsidP="0016444B">
            <w:pPr>
              <w:spacing w:after="0" w:line="240" w:lineRule="auto"/>
              <w:ind w:left="-53" w:right="-108"/>
              <w:rPr>
                <w:rFonts w:ascii="Arial" w:hAnsi="Arial" w:cs="Arial"/>
              </w:rPr>
            </w:pPr>
            <w:r w:rsidRPr="003A1DEA">
              <w:rPr>
                <w:rFonts w:ascii="Arial" w:hAnsi="Arial" w:cs="Arial"/>
              </w:rPr>
              <w:t>toxicitate acuta, prin inhalare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1B239FF" w14:textId="119135C4"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3</w:t>
            </w:r>
          </w:p>
        </w:tc>
        <w:tc>
          <w:tcPr>
            <w:tcW w:w="410" w:type="pct"/>
            <w:vMerge/>
            <w:tcBorders>
              <w:left w:val="single" w:sz="4" w:space="0" w:color="auto"/>
              <w:right w:val="single" w:sz="4" w:space="0" w:color="auto"/>
            </w:tcBorders>
            <w:shd w:val="clear" w:color="auto" w:fill="auto"/>
            <w:vAlign w:val="center"/>
          </w:tcPr>
          <w:p w14:paraId="3D67C481"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50EA4CAC"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64A49066"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3308F80C"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7A20AD09"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529B39D0"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805D108" w14:textId="30C35D97"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H314</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230EC0A" w14:textId="51EA2DAA" w:rsidR="00D26BDC" w:rsidRPr="003A1DEA" w:rsidRDefault="00D26BDC" w:rsidP="0016444B">
            <w:pPr>
              <w:spacing w:after="0" w:line="240" w:lineRule="auto"/>
              <w:ind w:left="-53" w:right="-108"/>
              <w:rPr>
                <w:rFonts w:ascii="Arial" w:hAnsi="Arial" w:cs="Arial"/>
              </w:rPr>
            </w:pPr>
            <w:r w:rsidRPr="003A1DEA">
              <w:rPr>
                <w:rFonts w:ascii="Arial" w:hAnsi="Arial" w:cs="Arial"/>
              </w:rPr>
              <w:t>corodarea / Iritarea pielii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29DBDDBA" w14:textId="0AC86B49"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1B</w:t>
            </w:r>
          </w:p>
        </w:tc>
        <w:tc>
          <w:tcPr>
            <w:tcW w:w="410" w:type="pct"/>
            <w:vMerge/>
            <w:tcBorders>
              <w:left w:val="single" w:sz="4" w:space="0" w:color="auto"/>
              <w:right w:val="single" w:sz="4" w:space="0" w:color="auto"/>
            </w:tcBorders>
            <w:shd w:val="clear" w:color="auto" w:fill="auto"/>
            <w:vAlign w:val="center"/>
          </w:tcPr>
          <w:p w14:paraId="72D5F4D9"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151F163B"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1EA2737B"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65388E20"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45B146DA"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3CF8023F"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17AF7B1" w14:textId="1FE6BB5C"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H317</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57CFBBF" w14:textId="71AE81C6" w:rsidR="00D26BDC" w:rsidRPr="003A1DEA" w:rsidRDefault="00D26BDC" w:rsidP="0016444B">
            <w:pPr>
              <w:spacing w:after="0" w:line="240" w:lineRule="auto"/>
              <w:ind w:left="-53" w:right="-108"/>
              <w:rPr>
                <w:rFonts w:ascii="Arial" w:hAnsi="Arial" w:cs="Arial"/>
              </w:rPr>
            </w:pPr>
            <w:r w:rsidRPr="003A1DEA">
              <w:rPr>
                <w:rFonts w:ascii="Arial" w:hAnsi="Arial" w:cs="Arial"/>
              </w:rPr>
              <w:t>sensibilizarea pielii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6D29BF1" w14:textId="45C88325"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1</w:t>
            </w:r>
          </w:p>
        </w:tc>
        <w:tc>
          <w:tcPr>
            <w:tcW w:w="410" w:type="pct"/>
            <w:vMerge/>
            <w:tcBorders>
              <w:left w:val="single" w:sz="4" w:space="0" w:color="auto"/>
              <w:right w:val="single" w:sz="4" w:space="0" w:color="auto"/>
            </w:tcBorders>
            <w:shd w:val="clear" w:color="auto" w:fill="auto"/>
            <w:vAlign w:val="center"/>
          </w:tcPr>
          <w:p w14:paraId="28B51FF4"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47979E58"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5A39315A"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73A36382"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5E2D778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14F2EEB"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5C79BAE" w14:textId="4EB58276"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H350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5AC1F6D" w14:textId="245ADA89" w:rsidR="00D26BDC" w:rsidRPr="003A1DEA" w:rsidRDefault="00D26BDC" w:rsidP="0016444B">
            <w:pPr>
              <w:spacing w:after="0" w:line="240" w:lineRule="auto"/>
              <w:ind w:left="-53" w:right="-108"/>
              <w:rPr>
                <w:rFonts w:ascii="Arial" w:hAnsi="Arial" w:cs="Arial"/>
              </w:rPr>
            </w:pPr>
            <w:r w:rsidRPr="003A1DEA">
              <w:rPr>
                <w:rFonts w:ascii="Arial" w:hAnsi="Arial" w:cs="Arial"/>
              </w:rPr>
              <w:t>cancerigen</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73E81CB" w14:textId="385C020D"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1B</w:t>
            </w:r>
          </w:p>
        </w:tc>
        <w:tc>
          <w:tcPr>
            <w:tcW w:w="410" w:type="pct"/>
            <w:vMerge/>
            <w:tcBorders>
              <w:left w:val="single" w:sz="4" w:space="0" w:color="auto"/>
              <w:right w:val="single" w:sz="4" w:space="0" w:color="auto"/>
            </w:tcBorders>
            <w:shd w:val="clear" w:color="auto" w:fill="auto"/>
            <w:vAlign w:val="center"/>
          </w:tcPr>
          <w:p w14:paraId="640649D8"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604BE265"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77FBE8C8" w14:textId="77777777" w:rsidTr="0045734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483F3D83" w14:textId="77777777" w:rsidR="00D26BDC" w:rsidRPr="003A1DEA" w:rsidRDefault="00D26BDC" w:rsidP="0016444B">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3D27B19E"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36D5CADF" w14:textId="77777777" w:rsidR="00D26BDC" w:rsidRPr="003A1DEA" w:rsidRDefault="00D26BDC" w:rsidP="00504083">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2D4A9FF" w14:textId="4C7E824D" w:rsidR="00D26BDC" w:rsidRPr="003A1DEA" w:rsidRDefault="00D26BDC" w:rsidP="0016444B">
            <w:pPr>
              <w:spacing w:after="0" w:line="240" w:lineRule="auto"/>
              <w:rPr>
                <w:rFonts w:ascii="Arial" w:eastAsia="Times New Roman" w:hAnsi="Arial" w:cs="Arial"/>
                <w:lang w:val="ro-RO" w:eastAsia="ro-RO"/>
              </w:rPr>
            </w:pPr>
            <w:r w:rsidRPr="003A1DEA">
              <w:rPr>
                <w:rFonts w:ascii="Arial" w:hAnsi="Arial" w:cs="Arial"/>
              </w:rPr>
              <w:t>H411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38A856F" w14:textId="2C599738" w:rsidR="00D26BDC" w:rsidRPr="003A1DEA" w:rsidRDefault="00D26BDC" w:rsidP="0016444B">
            <w:pPr>
              <w:spacing w:after="0" w:line="240" w:lineRule="auto"/>
              <w:ind w:left="-53" w:right="-108"/>
              <w:rPr>
                <w:rFonts w:ascii="Arial" w:hAnsi="Arial" w:cs="Arial"/>
              </w:rPr>
            </w:pPr>
            <w:r w:rsidRPr="003A1DEA">
              <w:rPr>
                <w:rFonts w:ascii="Arial" w:hAnsi="Arial" w:cs="Arial"/>
              </w:rPr>
              <w:t>periculoase pentru mediul acvatic, cronic</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242DDF73" w14:textId="3CC77DDF"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2</w:t>
            </w:r>
          </w:p>
        </w:tc>
        <w:tc>
          <w:tcPr>
            <w:tcW w:w="410" w:type="pct"/>
            <w:vMerge/>
            <w:tcBorders>
              <w:left w:val="single" w:sz="4" w:space="0" w:color="auto"/>
              <w:bottom w:val="single" w:sz="4" w:space="0" w:color="auto"/>
              <w:right w:val="single" w:sz="4" w:space="0" w:color="auto"/>
            </w:tcBorders>
            <w:shd w:val="clear" w:color="auto" w:fill="auto"/>
            <w:vAlign w:val="center"/>
          </w:tcPr>
          <w:p w14:paraId="0EE1F674"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0DB8720C"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4859A90B" w14:textId="77777777" w:rsidTr="00C16074">
        <w:trPr>
          <w:cantSplit/>
          <w:trHeight w:val="20"/>
        </w:trPr>
        <w:tc>
          <w:tcPr>
            <w:tcW w:w="175" w:type="pct"/>
            <w:tcBorders>
              <w:left w:val="single" w:sz="4" w:space="0" w:color="auto"/>
              <w:bottom w:val="single" w:sz="4" w:space="0" w:color="auto"/>
              <w:right w:val="single" w:sz="4" w:space="0" w:color="auto"/>
            </w:tcBorders>
            <w:shd w:val="clear" w:color="auto" w:fill="auto"/>
            <w:vAlign w:val="center"/>
          </w:tcPr>
          <w:p w14:paraId="70F5BD6B" w14:textId="0092A645" w:rsidR="00D26BDC" w:rsidRPr="003A1DEA" w:rsidRDefault="00D26BDC" w:rsidP="0016444B">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16.</w:t>
            </w:r>
          </w:p>
        </w:tc>
        <w:tc>
          <w:tcPr>
            <w:tcW w:w="1195" w:type="pct"/>
            <w:tcBorders>
              <w:bottom w:val="single" w:sz="6" w:space="0" w:color="auto"/>
            </w:tcBorders>
            <w:shd w:val="clear" w:color="auto" w:fill="auto"/>
            <w:vAlign w:val="center"/>
          </w:tcPr>
          <w:p w14:paraId="1E70B7D8" w14:textId="655ECAB0" w:rsidR="00D26BDC" w:rsidRPr="003A1DEA" w:rsidRDefault="00D26BDC" w:rsidP="00EB4C96">
            <w:pPr>
              <w:spacing w:after="0" w:line="240" w:lineRule="auto"/>
              <w:rPr>
                <w:rFonts w:ascii="Arial" w:hAnsi="Arial" w:cs="Arial"/>
              </w:rPr>
            </w:pPr>
            <w:r w:rsidRPr="003A1DEA">
              <w:rPr>
                <w:rFonts w:ascii="Arial" w:hAnsi="Arial" w:cs="Arial"/>
              </w:rPr>
              <w:t>Acid fosforic 85%</w:t>
            </w:r>
          </w:p>
        </w:tc>
        <w:tc>
          <w:tcPr>
            <w:tcW w:w="676" w:type="pct"/>
            <w:tcBorders>
              <w:left w:val="single" w:sz="4" w:space="0" w:color="auto"/>
              <w:bottom w:val="single" w:sz="4" w:space="0" w:color="auto"/>
              <w:right w:val="single" w:sz="4" w:space="0" w:color="auto"/>
            </w:tcBorders>
            <w:shd w:val="clear" w:color="auto" w:fill="auto"/>
            <w:vAlign w:val="center"/>
          </w:tcPr>
          <w:p w14:paraId="6549AA9D" w14:textId="5D442D83" w:rsidR="00D26BDC" w:rsidRPr="003A1DEA" w:rsidRDefault="00D26BDC" w:rsidP="0016444B">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C5BFCA2" w14:textId="77777777" w:rsidR="00D26BDC" w:rsidRPr="003A1DEA" w:rsidRDefault="00D26BDC" w:rsidP="00C16074">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H314.</w:t>
            </w:r>
          </w:p>
          <w:p w14:paraId="4FF7AD11" w14:textId="77777777" w:rsidR="00D26BDC" w:rsidRPr="003A1DEA" w:rsidRDefault="00D26BDC" w:rsidP="00C16074">
            <w:pPr>
              <w:spacing w:after="0" w:line="240" w:lineRule="auto"/>
              <w:jc w:val="center"/>
              <w:rPr>
                <w:rFonts w:ascii="Arial" w:eastAsia="Times New Roman" w:hAnsi="Arial" w:cs="Arial"/>
                <w:lang w:val="ro-RO" w:eastAsia="ro-RO"/>
              </w:rPr>
            </w:pPr>
          </w:p>
          <w:p w14:paraId="6BB73353" w14:textId="77777777" w:rsidR="00D26BDC" w:rsidRPr="003A1DEA" w:rsidRDefault="00D26BDC" w:rsidP="00C16074">
            <w:pPr>
              <w:spacing w:after="0" w:line="240" w:lineRule="auto"/>
              <w:jc w:val="center"/>
              <w:rPr>
                <w:rFonts w:ascii="Arial" w:eastAsia="Times New Roman" w:hAnsi="Arial" w:cs="Arial"/>
                <w:lang w:val="ro-RO" w:eastAsia="ro-RO"/>
              </w:rPr>
            </w:pPr>
          </w:p>
          <w:p w14:paraId="56233E5F" w14:textId="6E38E24C"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H318</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74E7413" w14:textId="77777777" w:rsidR="00D26BDC" w:rsidRPr="003A1DEA" w:rsidRDefault="00D26BDC" w:rsidP="00C16074">
            <w:pPr>
              <w:spacing w:after="0" w:line="240" w:lineRule="auto"/>
              <w:ind w:left="-53" w:right="-108"/>
              <w:rPr>
                <w:rFonts w:ascii="Arial" w:eastAsia="Times New Roman" w:hAnsi="Arial" w:cs="Arial"/>
                <w:lang w:val="ro-RO" w:eastAsia="ro-RO"/>
              </w:rPr>
            </w:pPr>
            <w:r w:rsidRPr="003A1DEA">
              <w:rPr>
                <w:rFonts w:ascii="Arial" w:eastAsia="Times New Roman" w:hAnsi="Arial" w:cs="Arial"/>
                <w:lang w:val="ro-RO" w:eastAsia="ro-RO"/>
              </w:rPr>
              <w:t xml:space="preserve">Provoacă arsuri grave ale pielii şi lezarea ochilor </w:t>
            </w:r>
          </w:p>
          <w:p w14:paraId="211CAD96" w14:textId="37C7B71F" w:rsidR="00D26BDC" w:rsidRPr="003A1DEA" w:rsidRDefault="00D26BDC" w:rsidP="0016444B">
            <w:pPr>
              <w:spacing w:after="0" w:line="240" w:lineRule="auto"/>
              <w:ind w:left="-53" w:right="-108"/>
              <w:rPr>
                <w:rFonts w:ascii="Arial" w:hAnsi="Arial" w:cs="Arial"/>
              </w:rPr>
            </w:pPr>
            <w:r w:rsidRPr="003A1DEA">
              <w:rPr>
                <w:rFonts w:ascii="Arial" w:eastAsia="Times New Roman" w:hAnsi="Arial" w:cs="Arial"/>
                <w:lang w:val="ro-RO" w:eastAsia="ro-RO"/>
              </w:rPr>
              <w:t>Provoacă leziuni oculare grave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03C8FF46" w14:textId="77777777" w:rsidR="00D26BDC" w:rsidRPr="003A1DEA" w:rsidRDefault="00D26BDC" w:rsidP="00C16074">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1B</w:t>
            </w:r>
          </w:p>
          <w:p w14:paraId="50F5E031" w14:textId="77777777" w:rsidR="00D26BDC" w:rsidRPr="003A1DEA" w:rsidRDefault="00D26BDC" w:rsidP="00C16074">
            <w:pPr>
              <w:spacing w:after="0" w:line="240" w:lineRule="auto"/>
              <w:rPr>
                <w:rFonts w:ascii="Arial" w:eastAsia="Times New Roman" w:hAnsi="Arial" w:cs="Arial"/>
                <w:lang w:val="ro-RO" w:eastAsia="ro-RO"/>
              </w:rPr>
            </w:pPr>
          </w:p>
          <w:p w14:paraId="03A6A7BF" w14:textId="77777777" w:rsidR="00D26BDC" w:rsidRPr="003A1DEA" w:rsidRDefault="00D26BDC" w:rsidP="00C16074">
            <w:pPr>
              <w:spacing w:after="0" w:line="240" w:lineRule="auto"/>
              <w:rPr>
                <w:rFonts w:ascii="Arial" w:eastAsia="Times New Roman" w:hAnsi="Arial" w:cs="Arial"/>
                <w:lang w:val="ro-RO" w:eastAsia="ro-RO"/>
              </w:rPr>
            </w:pPr>
          </w:p>
          <w:p w14:paraId="643C1C9F" w14:textId="2B7E0C1A"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tc>
        <w:tc>
          <w:tcPr>
            <w:tcW w:w="410" w:type="pct"/>
            <w:tcBorders>
              <w:left w:val="single" w:sz="4" w:space="0" w:color="auto"/>
              <w:bottom w:val="single" w:sz="4" w:space="0" w:color="auto"/>
              <w:right w:val="single" w:sz="4" w:space="0" w:color="auto"/>
            </w:tcBorders>
            <w:shd w:val="clear" w:color="auto" w:fill="auto"/>
            <w:vAlign w:val="center"/>
          </w:tcPr>
          <w:p w14:paraId="7122E463" w14:textId="11529F9F"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w:t>
            </w:r>
          </w:p>
        </w:tc>
        <w:tc>
          <w:tcPr>
            <w:tcW w:w="481" w:type="pct"/>
            <w:tcBorders>
              <w:left w:val="single" w:sz="4" w:space="0" w:color="auto"/>
              <w:bottom w:val="single" w:sz="4" w:space="0" w:color="auto"/>
              <w:right w:val="single" w:sz="4" w:space="0" w:color="auto"/>
            </w:tcBorders>
            <w:shd w:val="clear" w:color="auto" w:fill="auto"/>
            <w:vAlign w:val="center"/>
          </w:tcPr>
          <w:p w14:paraId="62A0A7FE" w14:textId="20D4533C"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w:t>
            </w:r>
          </w:p>
        </w:tc>
      </w:tr>
      <w:tr w:rsidR="00D26BDC" w:rsidRPr="003A1DEA" w14:paraId="3ED968E0" w14:textId="77777777" w:rsidTr="00C16074">
        <w:trPr>
          <w:cantSplit/>
          <w:trHeight w:val="20"/>
        </w:trPr>
        <w:tc>
          <w:tcPr>
            <w:tcW w:w="175" w:type="pct"/>
            <w:tcBorders>
              <w:left w:val="single" w:sz="4" w:space="0" w:color="auto"/>
              <w:bottom w:val="single" w:sz="4" w:space="0" w:color="auto"/>
              <w:right w:val="single" w:sz="4" w:space="0" w:color="auto"/>
            </w:tcBorders>
            <w:shd w:val="clear" w:color="auto" w:fill="auto"/>
            <w:vAlign w:val="center"/>
          </w:tcPr>
          <w:p w14:paraId="75D68AAD" w14:textId="150160DD" w:rsidR="00D26BDC" w:rsidRPr="003A1DEA" w:rsidRDefault="00D26BDC" w:rsidP="0016444B">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17.</w:t>
            </w:r>
          </w:p>
        </w:tc>
        <w:tc>
          <w:tcPr>
            <w:tcW w:w="1195" w:type="pct"/>
            <w:tcBorders>
              <w:bottom w:val="single" w:sz="6" w:space="0" w:color="auto"/>
            </w:tcBorders>
            <w:shd w:val="clear" w:color="auto" w:fill="auto"/>
            <w:vAlign w:val="center"/>
          </w:tcPr>
          <w:p w14:paraId="4293011D" w14:textId="1CA73E24" w:rsidR="00D26BDC" w:rsidRPr="003A1DEA" w:rsidRDefault="00D26BDC" w:rsidP="00EB4C96">
            <w:pPr>
              <w:spacing w:after="0" w:line="240" w:lineRule="auto"/>
              <w:rPr>
                <w:rFonts w:ascii="Arial" w:hAnsi="Arial" w:cs="Arial"/>
              </w:rPr>
            </w:pPr>
            <w:r w:rsidRPr="003A1DEA">
              <w:rPr>
                <w:rFonts w:ascii="Arial" w:hAnsi="Arial" w:cs="Arial"/>
              </w:rPr>
              <w:t>Var</w:t>
            </w:r>
          </w:p>
        </w:tc>
        <w:tc>
          <w:tcPr>
            <w:tcW w:w="676" w:type="pct"/>
            <w:tcBorders>
              <w:left w:val="single" w:sz="4" w:space="0" w:color="auto"/>
              <w:bottom w:val="single" w:sz="4" w:space="0" w:color="auto"/>
              <w:right w:val="single" w:sz="4" w:space="0" w:color="auto"/>
            </w:tcBorders>
            <w:shd w:val="clear" w:color="auto" w:fill="auto"/>
            <w:vAlign w:val="center"/>
          </w:tcPr>
          <w:p w14:paraId="1C9E8F87" w14:textId="6FAF1ACC" w:rsidR="00D26BDC" w:rsidRPr="003A1DEA" w:rsidRDefault="00D26BDC" w:rsidP="0016444B">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C89EED4" w14:textId="77777777" w:rsidR="00D26BDC" w:rsidRPr="003A1DEA" w:rsidRDefault="00D26BDC" w:rsidP="00C16074">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H315</w:t>
            </w:r>
          </w:p>
          <w:p w14:paraId="229C002D" w14:textId="77777777" w:rsidR="00D26BDC" w:rsidRPr="003A1DEA" w:rsidRDefault="00D26BDC" w:rsidP="00C16074">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H318</w:t>
            </w:r>
          </w:p>
          <w:p w14:paraId="55BF8AEC" w14:textId="77777777" w:rsidR="00D26BDC" w:rsidRPr="003A1DEA" w:rsidRDefault="00D26BDC" w:rsidP="00C16074">
            <w:pPr>
              <w:spacing w:after="0" w:line="240" w:lineRule="auto"/>
              <w:jc w:val="center"/>
              <w:rPr>
                <w:rFonts w:ascii="Arial" w:eastAsia="Times New Roman" w:hAnsi="Arial" w:cs="Arial"/>
                <w:lang w:val="ro-RO" w:eastAsia="ro-RO"/>
              </w:rPr>
            </w:pPr>
          </w:p>
          <w:p w14:paraId="09F4E74B" w14:textId="30417200"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H335</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9BF43EA" w14:textId="77777777" w:rsidR="00D26BDC" w:rsidRPr="003A1DEA" w:rsidRDefault="00D26BDC" w:rsidP="00C16074">
            <w:pPr>
              <w:spacing w:after="0" w:line="240" w:lineRule="auto"/>
              <w:ind w:left="-53" w:right="-108"/>
              <w:rPr>
                <w:rFonts w:ascii="Arial" w:eastAsia="Times New Roman" w:hAnsi="Arial" w:cs="Arial"/>
                <w:lang w:val="ro-RO" w:eastAsia="ro-RO"/>
              </w:rPr>
            </w:pPr>
            <w:r w:rsidRPr="003A1DEA">
              <w:rPr>
                <w:rFonts w:ascii="Arial" w:eastAsia="Times New Roman" w:hAnsi="Arial" w:cs="Arial"/>
                <w:lang w:val="ro-RO" w:eastAsia="ro-RO"/>
              </w:rPr>
              <w:t>Provoacă iritarea pielii</w:t>
            </w:r>
          </w:p>
          <w:p w14:paraId="199D40A7" w14:textId="77777777" w:rsidR="00D26BDC" w:rsidRPr="003A1DEA" w:rsidRDefault="00D26BDC" w:rsidP="00C16074">
            <w:pPr>
              <w:spacing w:after="0" w:line="240" w:lineRule="auto"/>
              <w:ind w:left="-53" w:right="-108"/>
              <w:rPr>
                <w:rFonts w:ascii="Arial" w:eastAsia="Times New Roman" w:hAnsi="Arial" w:cs="Arial"/>
                <w:lang w:val="ro-RO" w:eastAsia="ro-RO"/>
              </w:rPr>
            </w:pPr>
            <w:r w:rsidRPr="003A1DEA">
              <w:rPr>
                <w:rFonts w:ascii="Arial" w:eastAsia="Times New Roman" w:hAnsi="Arial" w:cs="Arial"/>
                <w:lang w:val="ro-RO" w:eastAsia="ro-RO"/>
              </w:rPr>
              <w:t xml:space="preserve">Provoacă leziuni oculare grave </w:t>
            </w:r>
          </w:p>
          <w:p w14:paraId="1359D309" w14:textId="40C5F593" w:rsidR="00D26BDC" w:rsidRPr="003A1DEA" w:rsidRDefault="00D26BDC" w:rsidP="0016444B">
            <w:pPr>
              <w:spacing w:after="0" w:line="240" w:lineRule="auto"/>
              <w:ind w:left="-53" w:right="-108"/>
              <w:rPr>
                <w:rFonts w:ascii="Arial" w:hAnsi="Arial" w:cs="Arial"/>
              </w:rPr>
            </w:pPr>
            <w:r w:rsidRPr="003A1DEA">
              <w:rPr>
                <w:rFonts w:ascii="Arial" w:eastAsia="Times New Roman" w:hAnsi="Arial" w:cs="Arial"/>
                <w:lang w:val="ro-RO" w:eastAsia="ro-RO"/>
              </w:rPr>
              <w:t>Poate provoca iritarea cailor respiratorii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056AD702" w14:textId="77777777" w:rsidR="00D26BDC" w:rsidRPr="003A1DEA" w:rsidRDefault="00D26BDC" w:rsidP="00C16074">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2</w:t>
            </w:r>
          </w:p>
          <w:p w14:paraId="6EC70997" w14:textId="77777777" w:rsidR="00D26BDC" w:rsidRPr="003A1DEA" w:rsidRDefault="00D26BDC" w:rsidP="00C16074">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1</w:t>
            </w:r>
          </w:p>
          <w:p w14:paraId="64C7E9F4" w14:textId="77777777" w:rsidR="00D26BDC" w:rsidRPr="003A1DEA" w:rsidRDefault="00D26BDC" w:rsidP="00C16074">
            <w:pPr>
              <w:spacing w:after="0" w:line="240" w:lineRule="auto"/>
              <w:rPr>
                <w:rFonts w:ascii="Arial" w:eastAsia="Times New Roman" w:hAnsi="Arial" w:cs="Arial"/>
                <w:lang w:val="ro-RO" w:eastAsia="ro-RO"/>
              </w:rPr>
            </w:pPr>
          </w:p>
          <w:p w14:paraId="7801A8E1" w14:textId="64671878" w:rsidR="00D26BDC" w:rsidRPr="003A1DEA" w:rsidRDefault="00D26BDC" w:rsidP="0016444B">
            <w:pPr>
              <w:spacing w:after="0" w:line="240" w:lineRule="auto"/>
              <w:rPr>
                <w:rFonts w:ascii="Arial" w:eastAsia="Times New Roman" w:hAnsi="Arial" w:cs="Arial"/>
                <w:lang w:val="ro-RO" w:eastAsia="ro-RO"/>
              </w:rPr>
            </w:pPr>
            <w:r w:rsidRPr="003A1DEA">
              <w:rPr>
                <w:rFonts w:ascii="Arial" w:eastAsia="Times New Roman" w:hAnsi="Arial" w:cs="Arial"/>
                <w:lang w:val="ro-RO" w:eastAsia="ro-RO"/>
              </w:rPr>
              <w:t>3</w:t>
            </w:r>
          </w:p>
        </w:tc>
        <w:tc>
          <w:tcPr>
            <w:tcW w:w="410" w:type="pct"/>
            <w:tcBorders>
              <w:left w:val="single" w:sz="4" w:space="0" w:color="auto"/>
              <w:bottom w:val="single" w:sz="4" w:space="0" w:color="auto"/>
              <w:right w:val="single" w:sz="4" w:space="0" w:color="auto"/>
            </w:tcBorders>
            <w:shd w:val="clear" w:color="auto" w:fill="auto"/>
            <w:vAlign w:val="center"/>
          </w:tcPr>
          <w:p w14:paraId="72B8AACF" w14:textId="6222A3D6"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w:t>
            </w:r>
          </w:p>
        </w:tc>
        <w:tc>
          <w:tcPr>
            <w:tcW w:w="481" w:type="pct"/>
            <w:tcBorders>
              <w:left w:val="single" w:sz="4" w:space="0" w:color="auto"/>
              <w:bottom w:val="single" w:sz="4" w:space="0" w:color="auto"/>
              <w:right w:val="single" w:sz="4" w:space="0" w:color="auto"/>
            </w:tcBorders>
            <w:shd w:val="clear" w:color="auto" w:fill="auto"/>
            <w:vAlign w:val="center"/>
          </w:tcPr>
          <w:p w14:paraId="317DB6C5" w14:textId="65F42653"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w:t>
            </w:r>
          </w:p>
        </w:tc>
      </w:tr>
      <w:tr w:rsidR="00D26BDC" w:rsidRPr="003A1DEA" w14:paraId="3A86A95D" w14:textId="77777777" w:rsidTr="00457346">
        <w:trPr>
          <w:cantSplit/>
          <w:trHeight w:val="20"/>
        </w:trPr>
        <w:tc>
          <w:tcPr>
            <w:tcW w:w="175" w:type="pct"/>
            <w:tcBorders>
              <w:left w:val="single" w:sz="4" w:space="0" w:color="auto"/>
              <w:bottom w:val="single" w:sz="4" w:space="0" w:color="auto"/>
              <w:right w:val="single" w:sz="4" w:space="0" w:color="auto"/>
            </w:tcBorders>
            <w:shd w:val="clear" w:color="auto" w:fill="auto"/>
            <w:vAlign w:val="center"/>
          </w:tcPr>
          <w:p w14:paraId="0C710ADA" w14:textId="70EDAFD0" w:rsidR="00D26BDC" w:rsidRPr="003A1DEA" w:rsidRDefault="00D26BDC" w:rsidP="00EB4C96">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18.</w:t>
            </w:r>
          </w:p>
        </w:tc>
        <w:tc>
          <w:tcPr>
            <w:tcW w:w="1195" w:type="pct"/>
            <w:tcBorders>
              <w:bottom w:val="single" w:sz="6" w:space="0" w:color="auto"/>
            </w:tcBorders>
            <w:shd w:val="clear" w:color="auto" w:fill="auto"/>
            <w:vAlign w:val="center"/>
          </w:tcPr>
          <w:p w14:paraId="67BA00D2" w14:textId="1F3048D1" w:rsidR="00D26BDC" w:rsidRPr="003A1DEA" w:rsidRDefault="00D26BDC" w:rsidP="00EB4C96">
            <w:pPr>
              <w:spacing w:after="0" w:line="240" w:lineRule="auto"/>
              <w:rPr>
                <w:rFonts w:ascii="Arial" w:hAnsi="Arial" w:cs="Arial"/>
              </w:rPr>
            </w:pPr>
            <w:r w:rsidRPr="003A1DEA">
              <w:rPr>
                <w:rFonts w:ascii="Arial" w:hAnsi="Arial" w:cs="Arial"/>
              </w:rPr>
              <w:t>Fosfat trisodic</w:t>
            </w:r>
          </w:p>
        </w:tc>
        <w:tc>
          <w:tcPr>
            <w:tcW w:w="676" w:type="pct"/>
            <w:tcBorders>
              <w:left w:val="single" w:sz="4" w:space="0" w:color="auto"/>
              <w:bottom w:val="single" w:sz="4" w:space="0" w:color="auto"/>
              <w:right w:val="single" w:sz="4" w:space="0" w:color="auto"/>
            </w:tcBorders>
            <w:shd w:val="clear" w:color="auto" w:fill="auto"/>
          </w:tcPr>
          <w:p w14:paraId="65BE57E5" w14:textId="06567EDD" w:rsidR="00D26BDC" w:rsidRPr="003A1DEA" w:rsidRDefault="00D26BDC" w:rsidP="00EB4C96">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23EE3B4" w14:textId="77777777" w:rsidR="00D26BDC" w:rsidRPr="003A1DEA" w:rsidRDefault="00D26BDC" w:rsidP="00EB4C96">
            <w:pPr>
              <w:spacing w:after="0" w:line="240" w:lineRule="auto"/>
              <w:rPr>
                <w:rFonts w:ascii="Arial" w:eastAsia="Times New Roman" w:hAnsi="Arial" w:cs="Arial"/>
                <w:lang w:val="ro-RO" w:eastAsia="ro-RO"/>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1B23F5D" w14:textId="77777777" w:rsidR="00D26BDC" w:rsidRPr="003A1DEA" w:rsidRDefault="00D26BDC" w:rsidP="00EB4C96">
            <w:pPr>
              <w:spacing w:after="0" w:line="240" w:lineRule="auto"/>
              <w:ind w:left="-53" w:right="-108"/>
              <w:rPr>
                <w:rFonts w:ascii="Arial" w:hAnsi="Arial" w:cs="Arial"/>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E35BDDC" w14:textId="77777777" w:rsidR="00D26BDC" w:rsidRPr="003A1DEA" w:rsidRDefault="00D26BDC" w:rsidP="00EB4C96">
            <w:pPr>
              <w:spacing w:after="0" w:line="240" w:lineRule="auto"/>
              <w:rPr>
                <w:rFonts w:ascii="Arial" w:eastAsia="Times New Roman" w:hAnsi="Arial" w:cs="Arial"/>
                <w:lang w:val="ro-RO" w:eastAsia="ro-RO"/>
              </w:rPr>
            </w:pPr>
          </w:p>
        </w:tc>
        <w:tc>
          <w:tcPr>
            <w:tcW w:w="410" w:type="pct"/>
            <w:tcBorders>
              <w:left w:val="single" w:sz="4" w:space="0" w:color="auto"/>
              <w:bottom w:val="single" w:sz="4" w:space="0" w:color="auto"/>
              <w:right w:val="single" w:sz="4" w:space="0" w:color="auto"/>
            </w:tcBorders>
            <w:shd w:val="clear" w:color="auto" w:fill="auto"/>
            <w:vAlign w:val="center"/>
          </w:tcPr>
          <w:p w14:paraId="2EC16A0E"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tcBorders>
              <w:left w:val="single" w:sz="4" w:space="0" w:color="auto"/>
              <w:bottom w:val="single" w:sz="4" w:space="0" w:color="auto"/>
              <w:right w:val="single" w:sz="4" w:space="0" w:color="auto"/>
            </w:tcBorders>
            <w:shd w:val="clear" w:color="auto" w:fill="auto"/>
            <w:vAlign w:val="center"/>
          </w:tcPr>
          <w:p w14:paraId="4D0E595A"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4BB0EC87" w14:textId="77777777" w:rsidTr="00457346">
        <w:trPr>
          <w:cantSplit/>
          <w:trHeight w:val="20"/>
        </w:trPr>
        <w:tc>
          <w:tcPr>
            <w:tcW w:w="175" w:type="pct"/>
            <w:vMerge w:val="restart"/>
            <w:tcBorders>
              <w:left w:val="single" w:sz="4" w:space="0" w:color="auto"/>
              <w:right w:val="single" w:sz="4" w:space="0" w:color="auto"/>
            </w:tcBorders>
            <w:shd w:val="clear" w:color="auto" w:fill="auto"/>
            <w:vAlign w:val="center"/>
          </w:tcPr>
          <w:p w14:paraId="7D93BD23" w14:textId="697EA660" w:rsidR="00D26BDC" w:rsidRPr="003A1DEA" w:rsidRDefault="00D26BDC" w:rsidP="00EB4C96">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19.</w:t>
            </w:r>
          </w:p>
        </w:tc>
        <w:tc>
          <w:tcPr>
            <w:tcW w:w="1195" w:type="pct"/>
            <w:vMerge w:val="restart"/>
            <w:shd w:val="clear" w:color="auto" w:fill="auto"/>
            <w:vAlign w:val="center"/>
          </w:tcPr>
          <w:p w14:paraId="27CBE06D" w14:textId="5F471ECD" w:rsidR="00D26BDC" w:rsidRPr="003A1DEA" w:rsidRDefault="00D26BDC" w:rsidP="00EB4C96">
            <w:pPr>
              <w:spacing w:after="0" w:line="240" w:lineRule="auto"/>
              <w:rPr>
                <w:rFonts w:ascii="Arial" w:hAnsi="Arial" w:cs="Arial"/>
              </w:rPr>
            </w:pPr>
            <w:r w:rsidRPr="003A1DEA">
              <w:rPr>
                <w:rFonts w:ascii="Arial" w:hAnsi="Arial" w:cs="Arial"/>
              </w:rPr>
              <w:t>Clor</w:t>
            </w:r>
          </w:p>
        </w:tc>
        <w:tc>
          <w:tcPr>
            <w:tcW w:w="676" w:type="pct"/>
            <w:vMerge w:val="restart"/>
            <w:tcBorders>
              <w:left w:val="single" w:sz="4" w:space="0" w:color="auto"/>
              <w:right w:val="single" w:sz="4" w:space="0" w:color="auto"/>
            </w:tcBorders>
            <w:shd w:val="clear" w:color="auto" w:fill="auto"/>
          </w:tcPr>
          <w:p w14:paraId="536D810D" w14:textId="1C76A007" w:rsidR="00D26BDC" w:rsidRPr="003A1DEA" w:rsidRDefault="00D26BDC" w:rsidP="00EB4C96">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AFCA631" w14:textId="75F4DFB2"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H270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98070CE" w14:textId="4E36A992"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gaz oxidant</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0F7461DC" w14:textId="6D74ED8E"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1</w:t>
            </w:r>
          </w:p>
        </w:tc>
        <w:tc>
          <w:tcPr>
            <w:tcW w:w="410" w:type="pct"/>
            <w:vMerge w:val="restart"/>
            <w:tcBorders>
              <w:left w:val="single" w:sz="4" w:space="0" w:color="auto"/>
              <w:right w:val="single" w:sz="4" w:space="0" w:color="auto"/>
            </w:tcBorders>
            <w:shd w:val="clear" w:color="auto" w:fill="auto"/>
            <w:vAlign w:val="center"/>
          </w:tcPr>
          <w:p w14:paraId="7EDAF249" w14:textId="33A71759"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0,75</w:t>
            </w:r>
          </w:p>
        </w:tc>
        <w:tc>
          <w:tcPr>
            <w:tcW w:w="481" w:type="pct"/>
            <w:vMerge w:val="restart"/>
            <w:tcBorders>
              <w:left w:val="single" w:sz="4" w:space="0" w:color="auto"/>
              <w:right w:val="single" w:sz="4" w:space="0" w:color="auto"/>
            </w:tcBorders>
            <w:shd w:val="clear" w:color="auto" w:fill="auto"/>
            <w:vAlign w:val="center"/>
          </w:tcPr>
          <w:p w14:paraId="308DD1A8" w14:textId="68FCF300"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0,6</w:t>
            </w:r>
          </w:p>
        </w:tc>
      </w:tr>
      <w:tr w:rsidR="00D26BDC" w:rsidRPr="003A1DEA" w14:paraId="36371B97"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0A8192C9"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7E8D108"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29A7F999"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C1F2652" w14:textId="22143443"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H280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420DD30F" w14:textId="7C25A93B"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gaz sub presiune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2766B3ED" w14:textId="77777777" w:rsidR="00D26BDC" w:rsidRPr="003A1DEA" w:rsidRDefault="00D26BDC" w:rsidP="00EB4C96">
            <w:pPr>
              <w:spacing w:after="0" w:line="240" w:lineRule="auto"/>
              <w:rPr>
                <w:rFonts w:ascii="Arial" w:eastAsia="Times New Roman" w:hAnsi="Arial" w:cs="Arial"/>
                <w:lang w:val="ro-RO" w:eastAsia="ro-RO"/>
              </w:rPr>
            </w:pPr>
          </w:p>
        </w:tc>
        <w:tc>
          <w:tcPr>
            <w:tcW w:w="410" w:type="pct"/>
            <w:vMerge/>
            <w:tcBorders>
              <w:left w:val="single" w:sz="4" w:space="0" w:color="auto"/>
              <w:right w:val="single" w:sz="4" w:space="0" w:color="auto"/>
            </w:tcBorders>
            <w:shd w:val="clear" w:color="auto" w:fill="auto"/>
            <w:vAlign w:val="center"/>
          </w:tcPr>
          <w:p w14:paraId="2A115DE5" w14:textId="7391BE0F"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74BE903"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01AD0CFD"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16544A25"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3AAD1B8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1E05B25B"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B981C42" w14:textId="4BDA33CB"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H315</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580E996" w14:textId="0D01DA3A"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iritarea pielii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8E28FC" w14:textId="6568D328"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2</w:t>
            </w:r>
          </w:p>
        </w:tc>
        <w:tc>
          <w:tcPr>
            <w:tcW w:w="410" w:type="pct"/>
            <w:vMerge/>
            <w:tcBorders>
              <w:left w:val="single" w:sz="4" w:space="0" w:color="auto"/>
              <w:right w:val="single" w:sz="4" w:space="0" w:color="auto"/>
            </w:tcBorders>
            <w:shd w:val="clear" w:color="auto" w:fill="auto"/>
            <w:vAlign w:val="center"/>
          </w:tcPr>
          <w:p w14:paraId="01C73161" w14:textId="39353924"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51BE0405"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590C3780"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56FF6D21"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00A7FBB"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4DD2F343"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30CB3260" w14:textId="1B1D90A1"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H319</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E5848F7" w14:textId="584234BF"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iritarea ochilor</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BF41F7F" w14:textId="319BBD32"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2</w:t>
            </w:r>
          </w:p>
        </w:tc>
        <w:tc>
          <w:tcPr>
            <w:tcW w:w="410" w:type="pct"/>
            <w:vMerge/>
            <w:tcBorders>
              <w:left w:val="single" w:sz="4" w:space="0" w:color="auto"/>
              <w:right w:val="single" w:sz="4" w:space="0" w:color="auto"/>
            </w:tcBorders>
            <w:shd w:val="clear" w:color="auto" w:fill="auto"/>
            <w:vAlign w:val="center"/>
          </w:tcPr>
          <w:p w14:paraId="7F691709" w14:textId="49DDDEF0"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DA5B48B"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08D61D01"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14A8D081"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B538F33"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3FA9630E"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049ED85" w14:textId="7EEE6F6E"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H331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0F29F491" w14:textId="1C35CC52"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toxicitate acuta, prin inhalare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7980BB5" w14:textId="6631ED78"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3</w:t>
            </w:r>
          </w:p>
        </w:tc>
        <w:tc>
          <w:tcPr>
            <w:tcW w:w="410" w:type="pct"/>
            <w:vMerge/>
            <w:tcBorders>
              <w:left w:val="single" w:sz="4" w:space="0" w:color="auto"/>
              <w:right w:val="single" w:sz="4" w:space="0" w:color="auto"/>
            </w:tcBorders>
            <w:shd w:val="clear" w:color="auto" w:fill="auto"/>
            <w:vAlign w:val="center"/>
          </w:tcPr>
          <w:p w14:paraId="7F05FEF5" w14:textId="5FBE7441"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241305E6"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639A0D1A"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1405383C"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274B228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08784886"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982E7FE" w14:textId="56EC14EB"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H335</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E0AAE4C" w14:textId="39EB5EE0"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STOT SE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ACD8E32" w14:textId="75C1A27E"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3</w:t>
            </w:r>
          </w:p>
        </w:tc>
        <w:tc>
          <w:tcPr>
            <w:tcW w:w="410" w:type="pct"/>
            <w:vMerge/>
            <w:tcBorders>
              <w:left w:val="single" w:sz="4" w:space="0" w:color="auto"/>
              <w:right w:val="single" w:sz="4" w:space="0" w:color="auto"/>
            </w:tcBorders>
            <w:shd w:val="clear" w:color="auto" w:fill="auto"/>
            <w:vAlign w:val="center"/>
          </w:tcPr>
          <w:p w14:paraId="3AD50648" w14:textId="287EBE00"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195EC436"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371E8D26"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076A4641"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1315F2B9"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4C0D6525"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38EE1049" w14:textId="15A3999C"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H400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FF3A42D" w14:textId="4048AE2B"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periculos pentru mediul acvatic, acut</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0EE1C26" w14:textId="776AC79A"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1</w:t>
            </w:r>
          </w:p>
        </w:tc>
        <w:tc>
          <w:tcPr>
            <w:tcW w:w="410" w:type="pct"/>
            <w:vMerge/>
            <w:tcBorders>
              <w:left w:val="single" w:sz="4" w:space="0" w:color="auto"/>
              <w:right w:val="single" w:sz="4" w:space="0" w:color="auto"/>
            </w:tcBorders>
            <w:shd w:val="clear" w:color="auto" w:fill="auto"/>
            <w:vAlign w:val="center"/>
          </w:tcPr>
          <w:p w14:paraId="29BADAC9" w14:textId="214BDE6B"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06829F7"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5BF36C2F" w14:textId="77777777" w:rsidTr="0045734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165D43D8"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13007995"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tcPr>
          <w:p w14:paraId="144500E1"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363F709C" w14:textId="3F4E7FD0"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H410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3ACFE557" w14:textId="418A2062"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periculos pentru mediul acvatic, cronic</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49E1E2F" w14:textId="5FF8C83B"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1</w:t>
            </w:r>
          </w:p>
        </w:tc>
        <w:tc>
          <w:tcPr>
            <w:tcW w:w="410" w:type="pct"/>
            <w:vMerge/>
            <w:tcBorders>
              <w:left w:val="single" w:sz="4" w:space="0" w:color="auto"/>
              <w:bottom w:val="single" w:sz="4" w:space="0" w:color="auto"/>
              <w:right w:val="single" w:sz="4" w:space="0" w:color="auto"/>
            </w:tcBorders>
            <w:shd w:val="clear" w:color="auto" w:fill="auto"/>
            <w:vAlign w:val="center"/>
          </w:tcPr>
          <w:p w14:paraId="50F8DA46" w14:textId="76A06F3B"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75DA8A2A"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4D8F36F8" w14:textId="77777777" w:rsidTr="00457346">
        <w:trPr>
          <w:cantSplit/>
          <w:trHeight w:val="20"/>
        </w:trPr>
        <w:tc>
          <w:tcPr>
            <w:tcW w:w="175" w:type="pct"/>
            <w:vMerge w:val="restart"/>
            <w:tcBorders>
              <w:left w:val="single" w:sz="4" w:space="0" w:color="auto"/>
              <w:right w:val="single" w:sz="4" w:space="0" w:color="auto"/>
            </w:tcBorders>
            <w:shd w:val="clear" w:color="auto" w:fill="auto"/>
            <w:vAlign w:val="center"/>
          </w:tcPr>
          <w:p w14:paraId="486FC690" w14:textId="3AC19102" w:rsidR="00D26BDC" w:rsidRPr="003A1DEA" w:rsidRDefault="00D26BDC" w:rsidP="00EB4C96">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20.</w:t>
            </w:r>
          </w:p>
        </w:tc>
        <w:tc>
          <w:tcPr>
            <w:tcW w:w="1195" w:type="pct"/>
            <w:vMerge w:val="restart"/>
            <w:shd w:val="clear" w:color="auto" w:fill="auto"/>
            <w:vAlign w:val="center"/>
          </w:tcPr>
          <w:p w14:paraId="03216E97" w14:textId="467584AD" w:rsidR="00D26BDC" w:rsidRPr="003A1DEA" w:rsidRDefault="00D26BDC" w:rsidP="00EB4C96">
            <w:pPr>
              <w:spacing w:after="0" w:line="240" w:lineRule="auto"/>
              <w:rPr>
                <w:rFonts w:ascii="Arial" w:hAnsi="Arial" w:cs="Arial"/>
              </w:rPr>
            </w:pPr>
            <w:r w:rsidRPr="003A1DEA">
              <w:rPr>
                <w:rFonts w:ascii="Arial" w:hAnsi="Arial" w:cs="Arial"/>
              </w:rPr>
              <w:t>Oxigen</w:t>
            </w:r>
          </w:p>
        </w:tc>
        <w:tc>
          <w:tcPr>
            <w:tcW w:w="676" w:type="pct"/>
            <w:vMerge w:val="restart"/>
            <w:tcBorders>
              <w:left w:val="single" w:sz="4" w:space="0" w:color="auto"/>
              <w:right w:val="single" w:sz="4" w:space="0" w:color="auto"/>
            </w:tcBorders>
            <w:shd w:val="clear" w:color="auto" w:fill="auto"/>
          </w:tcPr>
          <w:p w14:paraId="349C3607" w14:textId="46DE50D7" w:rsidR="00D26BDC" w:rsidRPr="003A1DEA" w:rsidRDefault="00D26BDC" w:rsidP="00EB4C96">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7D17399" w14:textId="5A1CE95B"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H270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694CA93E" w14:textId="22312918"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gaz  oxidant</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D05A89C" w14:textId="4179F59A"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1</w:t>
            </w:r>
          </w:p>
        </w:tc>
        <w:tc>
          <w:tcPr>
            <w:tcW w:w="410" w:type="pct"/>
            <w:vMerge w:val="restart"/>
            <w:tcBorders>
              <w:left w:val="single" w:sz="4" w:space="0" w:color="auto"/>
              <w:right w:val="single" w:sz="4" w:space="0" w:color="auto"/>
            </w:tcBorders>
            <w:shd w:val="clear" w:color="auto" w:fill="auto"/>
            <w:vAlign w:val="center"/>
          </w:tcPr>
          <w:p w14:paraId="1D223088" w14:textId="2FBDE82A"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180</w:t>
            </w:r>
          </w:p>
        </w:tc>
        <w:tc>
          <w:tcPr>
            <w:tcW w:w="481" w:type="pct"/>
            <w:vMerge w:val="restart"/>
            <w:tcBorders>
              <w:left w:val="single" w:sz="4" w:space="0" w:color="auto"/>
              <w:right w:val="single" w:sz="4" w:space="0" w:color="auto"/>
            </w:tcBorders>
            <w:shd w:val="clear" w:color="auto" w:fill="auto"/>
            <w:vAlign w:val="center"/>
          </w:tcPr>
          <w:p w14:paraId="43AC8C4D" w14:textId="360729E6"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0,24</w:t>
            </w:r>
          </w:p>
        </w:tc>
      </w:tr>
      <w:tr w:rsidR="00D26BDC" w:rsidRPr="003A1DEA" w14:paraId="674A6D50" w14:textId="77777777" w:rsidTr="0045734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75D81437"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7D8C6F8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tcPr>
          <w:p w14:paraId="0F9F56F4"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ED77813" w14:textId="530239CF"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H280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B265BE6" w14:textId="1770ADF7"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gaz sub presiune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9A06F14" w14:textId="7ECFED35"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gaz comprimat</w:t>
            </w:r>
          </w:p>
        </w:tc>
        <w:tc>
          <w:tcPr>
            <w:tcW w:w="410" w:type="pct"/>
            <w:vMerge/>
            <w:tcBorders>
              <w:left w:val="single" w:sz="4" w:space="0" w:color="auto"/>
              <w:bottom w:val="single" w:sz="4" w:space="0" w:color="auto"/>
              <w:right w:val="single" w:sz="4" w:space="0" w:color="auto"/>
            </w:tcBorders>
            <w:shd w:val="clear" w:color="auto" w:fill="auto"/>
            <w:vAlign w:val="center"/>
          </w:tcPr>
          <w:p w14:paraId="4AD23B04"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7E2EDFBE"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19CF64E0" w14:textId="77777777" w:rsidTr="00457346">
        <w:trPr>
          <w:cantSplit/>
          <w:trHeight w:val="20"/>
        </w:trPr>
        <w:tc>
          <w:tcPr>
            <w:tcW w:w="175" w:type="pct"/>
            <w:vMerge w:val="restart"/>
            <w:tcBorders>
              <w:left w:val="single" w:sz="4" w:space="0" w:color="auto"/>
              <w:right w:val="single" w:sz="4" w:space="0" w:color="auto"/>
            </w:tcBorders>
            <w:shd w:val="clear" w:color="auto" w:fill="auto"/>
            <w:vAlign w:val="center"/>
          </w:tcPr>
          <w:p w14:paraId="520677A2" w14:textId="2EE4D54A" w:rsidR="00D26BDC" w:rsidRPr="003A1DEA" w:rsidRDefault="00D26BDC" w:rsidP="00EB4C96">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21.</w:t>
            </w:r>
          </w:p>
        </w:tc>
        <w:tc>
          <w:tcPr>
            <w:tcW w:w="1195" w:type="pct"/>
            <w:vMerge w:val="restart"/>
            <w:shd w:val="clear" w:color="auto" w:fill="auto"/>
            <w:vAlign w:val="center"/>
          </w:tcPr>
          <w:p w14:paraId="5D2857B8" w14:textId="256FB166" w:rsidR="00D26BDC" w:rsidRPr="003A1DEA" w:rsidRDefault="00D26BDC" w:rsidP="00EB4C96">
            <w:pPr>
              <w:spacing w:after="0" w:line="240" w:lineRule="auto"/>
              <w:rPr>
                <w:rFonts w:ascii="Arial" w:hAnsi="Arial" w:cs="Arial"/>
              </w:rPr>
            </w:pPr>
            <w:r w:rsidRPr="003A1DEA">
              <w:rPr>
                <w:rFonts w:ascii="Arial" w:hAnsi="Arial" w:cs="Arial"/>
              </w:rPr>
              <w:t>Acetilena</w:t>
            </w:r>
          </w:p>
        </w:tc>
        <w:tc>
          <w:tcPr>
            <w:tcW w:w="676" w:type="pct"/>
            <w:vMerge w:val="restart"/>
            <w:tcBorders>
              <w:left w:val="single" w:sz="4" w:space="0" w:color="auto"/>
              <w:right w:val="single" w:sz="4" w:space="0" w:color="auto"/>
            </w:tcBorders>
            <w:shd w:val="clear" w:color="auto" w:fill="auto"/>
          </w:tcPr>
          <w:p w14:paraId="6FBA0DD3" w14:textId="234B14B7" w:rsidR="00D26BDC" w:rsidRPr="003A1DEA" w:rsidRDefault="00D26BDC" w:rsidP="00EB4C96">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substanta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FB14BA4" w14:textId="088D0CC3"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H220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FAFB34F" w14:textId="262F3908"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gaz inflamabil</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27ECAA4" w14:textId="518E68F4"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1</w:t>
            </w:r>
          </w:p>
        </w:tc>
        <w:tc>
          <w:tcPr>
            <w:tcW w:w="410" w:type="pct"/>
            <w:vMerge w:val="restart"/>
            <w:tcBorders>
              <w:left w:val="single" w:sz="4" w:space="0" w:color="auto"/>
              <w:right w:val="single" w:sz="4" w:space="0" w:color="auto"/>
            </w:tcBorders>
            <w:shd w:val="clear" w:color="auto" w:fill="auto"/>
            <w:vAlign w:val="center"/>
          </w:tcPr>
          <w:p w14:paraId="0530F9D5" w14:textId="0813B252"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w:t>
            </w:r>
          </w:p>
        </w:tc>
        <w:tc>
          <w:tcPr>
            <w:tcW w:w="481" w:type="pct"/>
            <w:vMerge w:val="restart"/>
            <w:tcBorders>
              <w:left w:val="single" w:sz="4" w:space="0" w:color="auto"/>
              <w:right w:val="single" w:sz="4" w:space="0" w:color="auto"/>
            </w:tcBorders>
            <w:shd w:val="clear" w:color="auto" w:fill="auto"/>
            <w:vAlign w:val="center"/>
          </w:tcPr>
          <w:p w14:paraId="42ED046B" w14:textId="517E0B54"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0,06</w:t>
            </w:r>
          </w:p>
        </w:tc>
      </w:tr>
      <w:tr w:rsidR="00D26BDC" w:rsidRPr="003A1DEA" w14:paraId="4B998A51" w14:textId="77777777" w:rsidTr="00457346">
        <w:trPr>
          <w:cantSplit/>
          <w:trHeight w:val="20"/>
        </w:trPr>
        <w:tc>
          <w:tcPr>
            <w:tcW w:w="175" w:type="pct"/>
            <w:vMerge/>
            <w:tcBorders>
              <w:left w:val="single" w:sz="4" w:space="0" w:color="auto"/>
              <w:right w:val="single" w:sz="4" w:space="0" w:color="auto"/>
            </w:tcBorders>
            <w:shd w:val="clear" w:color="auto" w:fill="auto"/>
            <w:vAlign w:val="center"/>
          </w:tcPr>
          <w:p w14:paraId="63617A63" w14:textId="77777777" w:rsidR="00D26BDC" w:rsidRPr="003A1DEA" w:rsidRDefault="00D26BDC" w:rsidP="00504083">
            <w:pPr>
              <w:spacing w:after="0" w:line="240" w:lineRule="auto"/>
              <w:ind w:right="-108"/>
              <w:rPr>
                <w:rFonts w:ascii="Arial" w:eastAsia="Times New Roman" w:hAnsi="Arial" w:cs="Arial"/>
                <w:lang w:val="ro-RO" w:eastAsia="ro-RO"/>
              </w:rPr>
            </w:pPr>
          </w:p>
        </w:tc>
        <w:tc>
          <w:tcPr>
            <w:tcW w:w="1195" w:type="pct"/>
            <w:vMerge/>
            <w:shd w:val="clear" w:color="auto" w:fill="auto"/>
            <w:vAlign w:val="center"/>
          </w:tcPr>
          <w:p w14:paraId="2DA11C68"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tcPr>
          <w:p w14:paraId="18CB969A"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55D5D19" w14:textId="7CABB77A"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H280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9C96909" w14:textId="62AABFC6"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gaz sub presiune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ECF801F" w14:textId="5F5D36E6"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gaz dizolvat</w:t>
            </w:r>
          </w:p>
        </w:tc>
        <w:tc>
          <w:tcPr>
            <w:tcW w:w="410" w:type="pct"/>
            <w:vMerge/>
            <w:tcBorders>
              <w:left w:val="single" w:sz="4" w:space="0" w:color="auto"/>
              <w:right w:val="single" w:sz="4" w:space="0" w:color="auto"/>
            </w:tcBorders>
            <w:shd w:val="clear" w:color="auto" w:fill="auto"/>
            <w:vAlign w:val="center"/>
          </w:tcPr>
          <w:p w14:paraId="3972F6DC"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0A752859"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3EA0A8FB" w14:textId="77777777" w:rsidTr="00457346">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5FE0D120" w14:textId="77777777" w:rsidR="00D26BDC" w:rsidRPr="003A1DEA" w:rsidRDefault="00D26BDC" w:rsidP="00504083">
            <w:pPr>
              <w:spacing w:after="0" w:line="240" w:lineRule="auto"/>
              <w:ind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4EC38F9E"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tcPr>
          <w:p w14:paraId="3F6975D1"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BD9AF76" w14:textId="4B8C03E4"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H230</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792D2837" w14:textId="557E306C"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gaze chimic instabile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46CCAD4" w14:textId="161002BA"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A</w:t>
            </w:r>
          </w:p>
        </w:tc>
        <w:tc>
          <w:tcPr>
            <w:tcW w:w="410" w:type="pct"/>
            <w:vMerge/>
            <w:tcBorders>
              <w:left w:val="single" w:sz="4" w:space="0" w:color="auto"/>
              <w:bottom w:val="single" w:sz="4" w:space="0" w:color="auto"/>
              <w:right w:val="single" w:sz="4" w:space="0" w:color="auto"/>
            </w:tcBorders>
            <w:shd w:val="clear" w:color="auto" w:fill="auto"/>
            <w:vAlign w:val="center"/>
          </w:tcPr>
          <w:p w14:paraId="6CAE02CD" w14:textId="77777777" w:rsidR="00D26BDC" w:rsidRPr="003A1DEA" w:rsidRDefault="00D26BDC" w:rsidP="00457346">
            <w:pPr>
              <w:spacing w:after="0" w:line="240" w:lineRule="auto"/>
              <w:jc w:val="center"/>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6AAE5FDE" w14:textId="77777777" w:rsidR="00D26BDC" w:rsidRPr="003A1DEA" w:rsidRDefault="00D26BDC" w:rsidP="00457346">
            <w:pPr>
              <w:spacing w:after="0" w:line="240" w:lineRule="auto"/>
              <w:ind w:left="-108" w:right="-90"/>
              <w:jc w:val="center"/>
              <w:rPr>
                <w:rFonts w:ascii="Arial" w:eastAsia="Times New Roman" w:hAnsi="Arial" w:cs="Arial"/>
                <w:lang w:val="ro-RO" w:eastAsia="ro-RO"/>
              </w:rPr>
            </w:pPr>
          </w:p>
        </w:tc>
      </w:tr>
      <w:tr w:rsidR="00D26BDC" w:rsidRPr="003A1DEA" w14:paraId="31603292" w14:textId="77777777" w:rsidTr="00457346">
        <w:trPr>
          <w:cantSplit/>
          <w:trHeight w:val="20"/>
        </w:trPr>
        <w:tc>
          <w:tcPr>
            <w:tcW w:w="175" w:type="pct"/>
            <w:vMerge w:val="restart"/>
            <w:tcBorders>
              <w:left w:val="single" w:sz="4" w:space="0" w:color="auto"/>
              <w:right w:val="single" w:sz="4" w:space="0" w:color="auto"/>
            </w:tcBorders>
            <w:shd w:val="clear" w:color="auto" w:fill="auto"/>
            <w:vAlign w:val="center"/>
          </w:tcPr>
          <w:p w14:paraId="683CB7DE" w14:textId="1BD75060" w:rsidR="00D26BDC" w:rsidRPr="003A1DEA" w:rsidRDefault="00D26BDC" w:rsidP="00EB4C96">
            <w:pPr>
              <w:spacing w:after="0" w:line="240" w:lineRule="auto"/>
              <w:ind w:left="-68" w:right="-108"/>
              <w:rPr>
                <w:rFonts w:ascii="Arial" w:eastAsia="Times New Roman" w:hAnsi="Arial" w:cs="Arial"/>
                <w:lang w:val="ro-RO" w:eastAsia="ro-RO"/>
              </w:rPr>
            </w:pPr>
            <w:r w:rsidRPr="003A1DEA">
              <w:rPr>
                <w:rFonts w:ascii="Arial" w:eastAsia="Times New Roman" w:hAnsi="Arial" w:cs="Arial"/>
                <w:lang w:val="ro-RO" w:eastAsia="ro-RO"/>
              </w:rPr>
              <w:t>22.</w:t>
            </w:r>
          </w:p>
        </w:tc>
        <w:tc>
          <w:tcPr>
            <w:tcW w:w="1195" w:type="pct"/>
            <w:vMerge w:val="restart"/>
            <w:shd w:val="clear" w:color="auto" w:fill="auto"/>
            <w:vAlign w:val="center"/>
          </w:tcPr>
          <w:p w14:paraId="7C66A433" w14:textId="48F553A5" w:rsidR="00D26BDC" w:rsidRPr="003A1DEA" w:rsidRDefault="00D26BDC" w:rsidP="00EB4C96">
            <w:pPr>
              <w:spacing w:after="0" w:line="240" w:lineRule="auto"/>
              <w:rPr>
                <w:rFonts w:ascii="Arial" w:hAnsi="Arial" w:cs="Arial"/>
              </w:rPr>
            </w:pPr>
            <w:r w:rsidRPr="003A1DEA">
              <w:rPr>
                <w:rFonts w:ascii="Arial" w:hAnsi="Arial" w:cs="Arial"/>
              </w:rPr>
              <w:t>Motorina</w:t>
            </w:r>
          </w:p>
        </w:tc>
        <w:tc>
          <w:tcPr>
            <w:tcW w:w="676" w:type="pct"/>
            <w:vMerge w:val="restart"/>
            <w:tcBorders>
              <w:left w:val="single" w:sz="4" w:space="0" w:color="auto"/>
              <w:right w:val="single" w:sz="4" w:space="0" w:color="auto"/>
            </w:tcBorders>
            <w:shd w:val="clear" w:color="auto" w:fill="auto"/>
            <w:vAlign w:val="center"/>
          </w:tcPr>
          <w:p w14:paraId="08B62F98" w14:textId="0C40229E" w:rsidR="00D26BDC" w:rsidRPr="003A1DEA" w:rsidRDefault="00D26BDC" w:rsidP="00EB4C96">
            <w:pPr>
              <w:spacing w:after="0" w:line="240" w:lineRule="auto"/>
              <w:ind w:left="-76" w:right="-107"/>
              <w:jc w:val="center"/>
              <w:rPr>
                <w:rFonts w:ascii="Arial" w:eastAsia="Times New Roman" w:hAnsi="Arial" w:cs="Arial"/>
                <w:lang w:val="ro-RO" w:eastAsia="ro-RO"/>
              </w:rPr>
            </w:pPr>
            <w:r w:rsidRPr="003A1DEA">
              <w:rPr>
                <w:rFonts w:ascii="Arial" w:eastAsia="Times New Roman" w:hAnsi="Arial" w:cs="Arial"/>
                <w:lang w:val="ro-RO" w:eastAsia="ro-RO"/>
              </w:rPr>
              <w:t>amestec</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04C7F75" w14:textId="4CA2C39F"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H226</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21C28FE9" w14:textId="1B379A42"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lichide inflamabile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017A068" w14:textId="6F4B84D4"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3</w:t>
            </w:r>
          </w:p>
        </w:tc>
        <w:tc>
          <w:tcPr>
            <w:tcW w:w="410" w:type="pct"/>
            <w:vMerge w:val="restart"/>
            <w:tcBorders>
              <w:left w:val="single" w:sz="4" w:space="0" w:color="auto"/>
              <w:right w:val="single" w:sz="4" w:space="0" w:color="auto"/>
            </w:tcBorders>
            <w:shd w:val="clear" w:color="auto" w:fill="auto"/>
            <w:vAlign w:val="center"/>
          </w:tcPr>
          <w:p w14:paraId="6571898D" w14:textId="642C217E" w:rsidR="00D26BDC" w:rsidRPr="003A1DEA" w:rsidRDefault="00D26BDC" w:rsidP="00457346">
            <w:pPr>
              <w:spacing w:after="0" w:line="240" w:lineRule="auto"/>
              <w:jc w:val="center"/>
              <w:rPr>
                <w:rFonts w:ascii="Arial" w:eastAsia="Times New Roman" w:hAnsi="Arial" w:cs="Arial"/>
                <w:lang w:val="ro-RO" w:eastAsia="ro-RO"/>
              </w:rPr>
            </w:pPr>
            <w:r w:rsidRPr="003A1DEA">
              <w:rPr>
                <w:rFonts w:ascii="Arial" w:eastAsia="Times New Roman" w:hAnsi="Arial" w:cs="Arial"/>
                <w:lang w:val="ro-RO" w:eastAsia="ro-RO"/>
              </w:rPr>
              <w:t>44</w:t>
            </w:r>
          </w:p>
        </w:tc>
        <w:tc>
          <w:tcPr>
            <w:tcW w:w="481" w:type="pct"/>
            <w:vMerge w:val="restart"/>
            <w:tcBorders>
              <w:left w:val="single" w:sz="4" w:space="0" w:color="auto"/>
              <w:right w:val="single" w:sz="4" w:space="0" w:color="auto"/>
            </w:tcBorders>
            <w:shd w:val="clear" w:color="auto" w:fill="auto"/>
            <w:vAlign w:val="center"/>
          </w:tcPr>
          <w:p w14:paraId="4FB6C2E9" w14:textId="0C0DCA39" w:rsidR="00D26BDC" w:rsidRPr="003A1DEA" w:rsidRDefault="00D26BDC" w:rsidP="00457346">
            <w:pPr>
              <w:spacing w:after="0" w:line="240" w:lineRule="auto"/>
              <w:ind w:left="-108" w:right="-90"/>
              <w:jc w:val="center"/>
              <w:rPr>
                <w:rFonts w:ascii="Arial" w:eastAsia="Times New Roman" w:hAnsi="Arial" w:cs="Arial"/>
                <w:lang w:val="ro-RO" w:eastAsia="ro-RO"/>
              </w:rPr>
            </w:pPr>
            <w:r w:rsidRPr="003A1DEA">
              <w:rPr>
                <w:rFonts w:ascii="Arial" w:eastAsia="Times New Roman" w:hAnsi="Arial" w:cs="Arial"/>
                <w:lang w:val="ro-RO" w:eastAsia="ro-RO"/>
              </w:rPr>
              <w:t>37</w:t>
            </w:r>
          </w:p>
        </w:tc>
      </w:tr>
      <w:tr w:rsidR="00D26BDC" w:rsidRPr="003A1DEA" w14:paraId="03E94B9B"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1B380BD7"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502AF72B"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1B591214"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3173A7E" w14:textId="3F25943E"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H351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6D2BDA93" w14:textId="1FB4E631"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cancerigen</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66D1B55" w14:textId="3F339DDF"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2</w:t>
            </w:r>
          </w:p>
        </w:tc>
        <w:tc>
          <w:tcPr>
            <w:tcW w:w="410" w:type="pct"/>
            <w:vMerge/>
            <w:tcBorders>
              <w:left w:val="single" w:sz="4" w:space="0" w:color="auto"/>
              <w:right w:val="single" w:sz="4" w:space="0" w:color="auto"/>
            </w:tcBorders>
            <w:shd w:val="clear" w:color="auto" w:fill="auto"/>
            <w:vAlign w:val="center"/>
          </w:tcPr>
          <w:p w14:paraId="62BE754D" w14:textId="77777777" w:rsidR="00D26BDC" w:rsidRPr="003A1DEA" w:rsidRDefault="00D26BDC" w:rsidP="00EB4C96">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3FA6FA9E" w14:textId="77777777" w:rsidR="00D26BDC" w:rsidRPr="003A1DEA" w:rsidRDefault="00D26BDC" w:rsidP="00EB4C96">
            <w:pPr>
              <w:spacing w:after="0" w:line="240" w:lineRule="auto"/>
              <w:ind w:left="-108" w:right="-90"/>
              <w:rPr>
                <w:rFonts w:ascii="Arial" w:eastAsia="Times New Roman" w:hAnsi="Arial" w:cs="Arial"/>
                <w:lang w:val="ro-RO" w:eastAsia="ro-RO"/>
              </w:rPr>
            </w:pPr>
          </w:p>
        </w:tc>
      </w:tr>
      <w:tr w:rsidR="00D26BDC" w:rsidRPr="003A1DEA" w14:paraId="30990EF2"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7AA8A112"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32383896"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31DF8E83"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86AFE05" w14:textId="79EFAD34"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H304</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6B9FFC20" w14:textId="7AD4A810"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lang w:val="en-GB" w:eastAsia="en-GB"/>
              </w:rPr>
              <w:t>pericol prin aspirare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398508E" w14:textId="3A3C3A38"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lang w:val="en-GB" w:eastAsia="en-GB"/>
              </w:rPr>
              <w:t>1</w:t>
            </w:r>
          </w:p>
        </w:tc>
        <w:tc>
          <w:tcPr>
            <w:tcW w:w="410" w:type="pct"/>
            <w:vMerge/>
            <w:tcBorders>
              <w:left w:val="single" w:sz="4" w:space="0" w:color="auto"/>
              <w:right w:val="single" w:sz="4" w:space="0" w:color="auto"/>
            </w:tcBorders>
            <w:shd w:val="clear" w:color="auto" w:fill="auto"/>
            <w:vAlign w:val="center"/>
          </w:tcPr>
          <w:p w14:paraId="35575E3C" w14:textId="77777777" w:rsidR="00D26BDC" w:rsidRPr="003A1DEA" w:rsidRDefault="00D26BDC" w:rsidP="00EB4C96">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3C6E701" w14:textId="77777777" w:rsidR="00D26BDC" w:rsidRPr="003A1DEA" w:rsidRDefault="00D26BDC" w:rsidP="00EB4C96">
            <w:pPr>
              <w:spacing w:after="0" w:line="240" w:lineRule="auto"/>
              <w:ind w:left="-108" w:right="-90"/>
              <w:rPr>
                <w:rFonts w:ascii="Arial" w:eastAsia="Times New Roman" w:hAnsi="Arial" w:cs="Arial"/>
                <w:lang w:val="ro-RO" w:eastAsia="ro-RO"/>
              </w:rPr>
            </w:pPr>
          </w:p>
        </w:tc>
      </w:tr>
      <w:tr w:rsidR="00D26BDC" w:rsidRPr="003A1DEA" w14:paraId="71B71C5E" w14:textId="77777777" w:rsidTr="0016444B">
        <w:trPr>
          <w:cantSplit/>
          <w:trHeight w:val="20"/>
        </w:trPr>
        <w:tc>
          <w:tcPr>
            <w:tcW w:w="175" w:type="pct"/>
            <w:vMerge/>
            <w:tcBorders>
              <w:left w:val="single" w:sz="4" w:space="0" w:color="auto"/>
              <w:right w:val="single" w:sz="4" w:space="0" w:color="auto"/>
            </w:tcBorders>
            <w:shd w:val="clear" w:color="auto" w:fill="auto"/>
            <w:vAlign w:val="center"/>
          </w:tcPr>
          <w:p w14:paraId="6CEE0FCE"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shd w:val="clear" w:color="auto" w:fill="auto"/>
            <w:vAlign w:val="center"/>
          </w:tcPr>
          <w:p w14:paraId="03E1398A"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right w:val="single" w:sz="4" w:space="0" w:color="auto"/>
            </w:tcBorders>
            <w:shd w:val="clear" w:color="auto" w:fill="auto"/>
            <w:vAlign w:val="center"/>
          </w:tcPr>
          <w:p w14:paraId="72692597"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6D4167A" w14:textId="4B405789"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H411</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516F337D" w14:textId="7E6B07FF"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periculoase pentru mediul acvatic, cronic</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2173534" w14:textId="339257C0"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2</w:t>
            </w:r>
          </w:p>
        </w:tc>
        <w:tc>
          <w:tcPr>
            <w:tcW w:w="410" w:type="pct"/>
            <w:vMerge/>
            <w:tcBorders>
              <w:left w:val="single" w:sz="4" w:space="0" w:color="auto"/>
              <w:right w:val="single" w:sz="4" w:space="0" w:color="auto"/>
            </w:tcBorders>
            <w:shd w:val="clear" w:color="auto" w:fill="auto"/>
            <w:vAlign w:val="center"/>
          </w:tcPr>
          <w:p w14:paraId="3F60C9DB" w14:textId="77777777" w:rsidR="00D26BDC" w:rsidRPr="003A1DEA" w:rsidRDefault="00D26BDC" w:rsidP="00EB4C96">
            <w:pPr>
              <w:spacing w:after="0" w:line="240" w:lineRule="auto"/>
              <w:rPr>
                <w:rFonts w:ascii="Arial" w:eastAsia="Times New Roman" w:hAnsi="Arial" w:cs="Arial"/>
                <w:lang w:val="ro-RO" w:eastAsia="ro-RO"/>
              </w:rPr>
            </w:pPr>
          </w:p>
        </w:tc>
        <w:tc>
          <w:tcPr>
            <w:tcW w:w="481" w:type="pct"/>
            <w:vMerge/>
            <w:tcBorders>
              <w:left w:val="single" w:sz="4" w:space="0" w:color="auto"/>
              <w:right w:val="single" w:sz="4" w:space="0" w:color="auto"/>
            </w:tcBorders>
            <w:shd w:val="clear" w:color="auto" w:fill="auto"/>
            <w:vAlign w:val="center"/>
          </w:tcPr>
          <w:p w14:paraId="7F2CB8B6" w14:textId="77777777" w:rsidR="00D26BDC" w:rsidRPr="003A1DEA" w:rsidRDefault="00D26BDC" w:rsidP="00EB4C96">
            <w:pPr>
              <w:spacing w:after="0" w:line="240" w:lineRule="auto"/>
              <w:ind w:left="-108" w:right="-90"/>
              <w:rPr>
                <w:rFonts w:ascii="Arial" w:eastAsia="Times New Roman" w:hAnsi="Arial" w:cs="Arial"/>
                <w:lang w:val="ro-RO" w:eastAsia="ro-RO"/>
              </w:rPr>
            </w:pPr>
          </w:p>
        </w:tc>
      </w:tr>
      <w:tr w:rsidR="00D26BDC" w:rsidRPr="003A1DEA" w14:paraId="7CC7AD68" w14:textId="77777777" w:rsidTr="0016444B">
        <w:trPr>
          <w:cantSplit/>
          <w:trHeight w:val="20"/>
        </w:trPr>
        <w:tc>
          <w:tcPr>
            <w:tcW w:w="175" w:type="pct"/>
            <w:vMerge/>
            <w:tcBorders>
              <w:left w:val="single" w:sz="4" w:space="0" w:color="auto"/>
              <w:bottom w:val="single" w:sz="4" w:space="0" w:color="auto"/>
              <w:right w:val="single" w:sz="4" w:space="0" w:color="auto"/>
            </w:tcBorders>
            <w:shd w:val="clear" w:color="auto" w:fill="auto"/>
            <w:vAlign w:val="center"/>
          </w:tcPr>
          <w:p w14:paraId="32629FF9" w14:textId="77777777" w:rsidR="00D26BDC" w:rsidRPr="003A1DEA" w:rsidRDefault="00D26BDC" w:rsidP="00EB4C96">
            <w:pPr>
              <w:spacing w:after="0" w:line="240" w:lineRule="auto"/>
              <w:ind w:left="-68" w:right="-108"/>
              <w:rPr>
                <w:rFonts w:ascii="Arial" w:eastAsia="Times New Roman" w:hAnsi="Arial" w:cs="Arial"/>
                <w:lang w:val="ro-RO" w:eastAsia="ro-RO"/>
              </w:rPr>
            </w:pPr>
          </w:p>
        </w:tc>
        <w:tc>
          <w:tcPr>
            <w:tcW w:w="1195" w:type="pct"/>
            <w:vMerge/>
            <w:tcBorders>
              <w:bottom w:val="single" w:sz="6" w:space="0" w:color="auto"/>
            </w:tcBorders>
            <w:shd w:val="clear" w:color="auto" w:fill="auto"/>
            <w:vAlign w:val="center"/>
          </w:tcPr>
          <w:p w14:paraId="0C9FD852" w14:textId="77777777" w:rsidR="00D26BDC" w:rsidRPr="003A1DEA" w:rsidRDefault="00D26BDC" w:rsidP="00EB4C96">
            <w:pPr>
              <w:spacing w:after="0" w:line="240" w:lineRule="auto"/>
              <w:rPr>
                <w:rFonts w:ascii="Arial" w:hAnsi="Arial" w:cs="Arial"/>
              </w:rPr>
            </w:pPr>
          </w:p>
        </w:tc>
        <w:tc>
          <w:tcPr>
            <w:tcW w:w="676" w:type="pct"/>
            <w:vMerge/>
            <w:tcBorders>
              <w:left w:val="single" w:sz="4" w:space="0" w:color="auto"/>
              <w:bottom w:val="single" w:sz="4" w:space="0" w:color="auto"/>
              <w:right w:val="single" w:sz="4" w:space="0" w:color="auto"/>
            </w:tcBorders>
            <w:shd w:val="clear" w:color="auto" w:fill="auto"/>
            <w:vAlign w:val="center"/>
          </w:tcPr>
          <w:p w14:paraId="6B3A727D" w14:textId="77777777" w:rsidR="00D26BDC" w:rsidRPr="003A1DEA" w:rsidRDefault="00D26BDC" w:rsidP="00EB4C96">
            <w:pPr>
              <w:spacing w:after="0" w:line="240" w:lineRule="auto"/>
              <w:ind w:left="-76" w:right="-107"/>
              <w:jc w:val="center"/>
              <w:rPr>
                <w:rFonts w:ascii="Arial" w:eastAsia="Times New Roman" w:hAnsi="Arial" w:cs="Arial"/>
                <w:lang w:val="ro-RO" w:eastAsia="ro-RO"/>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3C472829" w14:textId="6B1EAAAF"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H373</w:t>
            </w:r>
          </w:p>
        </w:tc>
        <w:tc>
          <w:tcPr>
            <w:tcW w:w="1194" w:type="pct"/>
            <w:tcBorders>
              <w:top w:val="single" w:sz="4" w:space="0" w:color="auto"/>
              <w:left w:val="single" w:sz="4" w:space="0" w:color="auto"/>
              <w:bottom w:val="single" w:sz="4" w:space="0" w:color="auto"/>
              <w:right w:val="single" w:sz="4" w:space="0" w:color="auto"/>
            </w:tcBorders>
            <w:shd w:val="clear" w:color="auto" w:fill="auto"/>
          </w:tcPr>
          <w:p w14:paraId="10DC8563" w14:textId="1286EEBE" w:rsidR="00D26BDC" w:rsidRPr="003A1DEA" w:rsidRDefault="00D26BDC" w:rsidP="00EB4C96">
            <w:pPr>
              <w:spacing w:after="0" w:line="240" w:lineRule="auto"/>
              <w:ind w:left="-53" w:right="-108"/>
              <w:rPr>
                <w:rFonts w:ascii="Arial" w:hAnsi="Arial" w:cs="Arial"/>
              </w:rPr>
            </w:pPr>
            <w:r w:rsidRPr="003A1DEA">
              <w:rPr>
                <w:rFonts w:ascii="Arial" w:eastAsia="Times New Roman" w:hAnsi="Arial" w:cs="Arial"/>
                <w:bCs/>
                <w:lang w:val="en-GB" w:eastAsia="en-GB"/>
              </w:rPr>
              <w:t>STOT RE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76F5EE4B" w14:textId="103D3FB0" w:rsidR="00D26BDC" w:rsidRPr="003A1DEA" w:rsidRDefault="00D26BDC" w:rsidP="00EB4C96">
            <w:pPr>
              <w:spacing w:after="0" w:line="240" w:lineRule="auto"/>
              <w:rPr>
                <w:rFonts w:ascii="Arial" w:eastAsia="Times New Roman" w:hAnsi="Arial" w:cs="Arial"/>
                <w:lang w:val="ro-RO" w:eastAsia="ro-RO"/>
              </w:rPr>
            </w:pPr>
            <w:r w:rsidRPr="003A1DEA">
              <w:rPr>
                <w:rFonts w:ascii="Arial" w:eastAsia="Times New Roman" w:hAnsi="Arial" w:cs="Arial"/>
                <w:bCs/>
                <w:lang w:val="en-GB" w:eastAsia="en-GB"/>
              </w:rPr>
              <w:t>2</w:t>
            </w:r>
          </w:p>
        </w:tc>
        <w:tc>
          <w:tcPr>
            <w:tcW w:w="410" w:type="pct"/>
            <w:vMerge/>
            <w:tcBorders>
              <w:left w:val="single" w:sz="4" w:space="0" w:color="auto"/>
              <w:bottom w:val="single" w:sz="4" w:space="0" w:color="auto"/>
              <w:right w:val="single" w:sz="4" w:space="0" w:color="auto"/>
            </w:tcBorders>
            <w:shd w:val="clear" w:color="auto" w:fill="auto"/>
            <w:vAlign w:val="center"/>
          </w:tcPr>
          <w:p w14:paraId="53C3B073" w14:textId="77777777" w:rsidR="00D26BDC" w:rsidRPr="003A1DEA" w:rsidRDefault="00D26BDC" w:rsidP="00EB4C96">
            <w:pPr>
              <w:spacing w:after="0" w:line="240" w:lineRule="auto"/>
              <w:rPr>
                <w:rFonts w:ascii="Arial" w:eastAsia="Times New Roman" w:hAnsi="Arial" w:cs="Arial"/>
                <w:lang w:val="ro-RO" w:eastAsia="ro-RO"/>
              </w:rPr>
            </w:pPr>
          </w:p>
        </w:tc>
        <w:tc>
          <w:tcPr>
            <w:tcW w:w="481" w:type="pct"/>
            <w:vMerge/>
            <w:tcBorders>
              <w:left w:val="single" w:sz="4" w:space="0" w:color="auto"/>
              <w:bottom w:val="single" w:sz="4" w:space="0" w:color="auto"/>
              <w:right w:val="single" w:sz="4" w:space="0" w:color="auto"/>
            </w:tcBorders>
            <w:shd w:val="clear" w:color="auto" w:fill="auto"/>
            <w:vAlign w:val="center"/>
          </w:tcPr>
          <w:p w14:paraId="155519B3" w14:textId="77777777" w:rsidR="00D26BDC" w:rsidRPr="003A1DEA" w:rsidRDefault="00D26BDC" w:rsidP="00EB4C96">
            <w:pPr>
              <w:spacing w:after="0" w:line="240" w:lineRule="auto"/>
              <w:ind w:left="-108" w:right="-90"/>
              <w:rPr>
                <w:rFonts w:ascii="Arial" w:eastAsia="Times New Roman" w:hAnsi="Arial" w:cs="Arial"/>
                <w:lang w:val="ro-RO" w:eastAsia="ro-RO"/>
              </w:rPr>
            </w:pPr>
          </w:p>
        </w:tc>
      </w:tr>
    </w:tbl>
    <w:p w14:paraId="3464DB77" w14:textId="77777777" w:rsidR="00FF6966" w:rsidRPr="003A1DEA" w:rsidRDefault="00FF6966" w:rsidP="00FF6966">
      <w:pPr>
        <w:spacing w:after="0" w:line="240" w:lineRule="auto"/>
        <w:jc w:val="both"/>
        <w:rPr>
          <w:rFonts w:ascii="Arial" w:eastAsia="Times New Roman" w:hAnsi="Arial" w:cs="Arial"/>
          <w:sz w:val="24"/>
          <w:szCs w:val="24"/>
          <w:lang w:val="it-IT"/>
        </w:rPr>
      </w:pPr>
    </w:p>
    <w:p w14:paraId="1C442E43" w14:textId="77777777" w:rsidR="00123717" w:rsidRPr="007132C1" w:rsidRDefault="00123717" w:rsidP="002E4671">
      <w:pPr>
        <w:pStyle w:val="NoSpacing"/>
        <w:jc w:val="both"/>
        <w:rPr>
          <w:rFonts w:ascii="Arial" w:hAnsi="Arial" w:cs="Arial"/>
          <w:noProof/>
          <w:sz w:val="24"/>
          <w:szCs w:val="24"/>
          <w:lang w:val="ro-RO"/>
        </w:rPr>
      </w:pPr>
      <w:r w:rsidRPr="007132C1">
        <w:rPr>
          <w:rFonts w:ascii="Arial" w:hAnsi="Arial" w:cs="Arial"/>
          <w:bCs/>
          <w:noProof/>
          <w:sz w:val="24"/>
          <w:szCs w:val="24"/>
          <w:lang w:val="ro-RO"/>
        </w:rPr>
        <w:t>6.</w:t>
      </w:r>
      <w:r w:rsidR="009A23BC">
        <w:rPr>
          <w:rFonts w:ascii="Arial" w:hAnsi="Arial" w:cs="Arial"/>
          <w:bCs/>
          <w:noProof/>
          <w:sz w:val="24"/>
          <w:szCs w:val="24"/>
          <w:lang w:val="ro-RO"/>
        </w:rPr>
        <w:t>10</w:t>
      </w:r>
      <w:r w:rsidRPr="007132C1">
        <w:rPr>
          <w:rFonts w:ascii="Arial" w:hAnsi="Arial" w:cs="Arial"/>
          <w:bCs/>
          <w:noProof/>
          <w:sz w:val="24"/>
          <w:szCs w:val="24"/>
          <w:lang w:val="ro-RO"/>
        </w:rPr>
        <w:t xml:space="preserve">.1. </w:t>
      </w:r>
      <w:r w:rsidRPr="007132C1">
        <w:rPr>
          <w:rFonts w:ascii="Arial" w:hAnsi="Arial" w:cs="Arial"/>
          <w:noProof/>
          <w:sz w:val="24"/>
          <w:szCs w:val="24"/>
          <w:lang w:val="ro-RO"/>
        </w:rPr>
        <w:t>Operatorul utilizează în cadrul proceselor substanţe chimice periculoase ambalate, etichetate, clasificate în conformitate cu Regulamentul (CE) nr. 1272/2008 al Parlamentului European şi al Consiliului din 16 decembrie 2008 privind clasificarea, etichetarea și ambalarea substanțelor și a amestecurilor, de modificare și de abrogare a Directivelor 67/548/CEE și 1999/45/CE, precum și de modificare a Regulamentului (CE) nr. 1907/2006. Operatorul va deţine pe amplasament fişele tehnice de securitate pentru substanţele şi preparatele chimice periculoase pe care le utilizează</w:t>
      </w:r>
      <w:r w:rsidRPr="007132C1">
        <w:rPr>
          <w:rFonts w:ascii="Arial" w:hAnsi="Arial" w:cs="Arial"/>
          <w:i/>
          <w:noProof/>
          <w:sz w:val="24"/>
          <w:szCs w:val="24"/>
          <w:lang w:val="ro-RO"/>
        </w:rPr>
        <w:t xml:space="preserve">, </w:t>
      </w:r>
      <w:r w:rsidRPr="007132C1">
        <w:rPr>
          <w:rFonts w:ascii="Arial" w:hAnsi="Arial" w:cs="Arial"/>
          <w:noProof/>
          <w:sz w:val="24"/>
          <w:szCs w:val="24"/>
          <w:lang w:val="ro-RO"/>
        </w:rPr>
        <w:t>editate în limba română, conform Regulamentului CE 1907/2006 REACH privind înregistrarea, evaluarea, autorizarea şi restri</w:t>
      </w:r>
      <w:r w:rsidR="00E127CA">
        <w:rPr>
          <w:rFonts w:ascii="Arial" w:hAnsi="Arial" w:cs="Arial"/>
          <w:noProof/>
          <w:sz w:val="24"/>
          <w:szCs w:val="24"/>
          <w:lang w:val="ro-RO"/>
        </w:rPr>
        <w:t>cţionarea substanţelor chimice.</w:t>
      </w:r>
    </w:p>
    <w:p w14:paraId="7EAF857F" w14:textId="78AAF261" w:rsidR="00123717" w:rsidRPr="007132C1" w:rsidRDefault="00123717" w:rsidP="002E4671">
      <w:pPr>
        <w:pStyle w:val="NoSpacing"/>
        <w:jc w:val="both"/>
        <w:rPr>
          <w:rFonts w:ascii="Arial" w:hAnsi="Arial" w:cs="Arial"/>
          <w:iCs/>
          <w:noProof/>
          <w:sz w:val="24"/>
          <w:szCs w:val="24"/>
          <w:lang w:val="ro-RO"/>
        </w:rPr>
      </w:pPr>
      <w:r w:rsidRPr="007132C1">
        <w:rPr>
          <w:rFonts w:ascii="Arial" w:hAnsi="Arial" w:cs="Arial"/>
          <w:noProof/>
          <w:sz w:val="24"/>
          <w:szCs w:val="24"/>
          <w:lang w:val="ro-RO"/>
        </w:rPr>
        <w:t>6.</w:t>
      </w:r>
      <w:r w:rsidR="009A23BC">
        <w:rPr>
          <w:rFonts w:ascii="Arial" w:hAnsi="Arial" w:cs="Arial"/>
          <w:noProof/>
          <w:sz w:val="24"/>
          <w:szCs w:val="24"/>
          <w:lang w:val="ro-RO"/>
        </w:rPr>
        <w:t>10</w:t>
      </w:r>
      <w:r w:rsidRPr="007132C1">
        <w:rPr>
          <w:rFonts w:ascii="Arial" w:hAnsi="Arial" w:cs="Arial"/>
          <w:noProof/>
          <w:sz w:val="24"/>
          <w:szCs w:val="24"/>
          <w:lang w:val="ro-RO"/>
        </w:rPr>
        <w:t xml:space="preserve">.2. Operatorul va solicita de la furnizorii </w:t>
      </w:r>
      <w:r w:rsidRPr="007132C1">
        <w:rPr>
          <w:rFonts w:ascii="Arial" w:hAnsi="Arial" w:cs="Arial"/>
          <w:iCs/>
          <w:noProof/>
          <w:sz w:val="24"/>
          <w:szCs w:val="24"/>
          <w:lang w:val="ro-RO"/>
        </w:rPr>
        <w:t>substanţelor şi preparatelor chimice</w:t>
      </w:r>
      <w:r w:rsidRPr="007132C1">
        <w:rPr>
          <w:rFonts w:ascii="Arial" w:hAnsi="Arial" w:cs="Arial"/>
          <w:noProof/>
          <w:sz w:val="24"/>
          <w:szCs w:val="24"/>
          <w:lang w:val="ro-RO"/>
        </w:rPr>
        <w:t xml:space="preserve"> utilizate  dovada preînregistrării/înregistrării la Agenţia Europeană de Chimicale, conform Regulamentului </w:t>
      </w:r>
      <w:r w:rsidRPr="007132C1">
        <w:rPr>
          <w:rFonts w:ascii="Arial" w:hAnsi="Arial" w:cs="Arial"/>
          <w:iCs/>
          <w:noProof/>
          <w:sz w:val="24"/>
          <w:szCs w:val="24"/>
          <w:lang w:val="ro-RO"/>
        </w:rPr>
        <w:t>1907/2006/CEE privind înregistrarea, evaluarea, autorizarea şi restricţionarea substanţelor chimice (REACH).</w:t>
      </w:r>
      <w:r w:rsidRPr="007132C1">
        <w:rPr>
          <w:rFonts w:ascii="Arial" w:hAnsi="Arial" w:cs="Arial"/>
          <w:noProof/>
          <w:sz w:val="24"/>
          <w:szCs w:val="24"/>
          <w:lang w:val="ro-RO"/>
        </w:rPr>
        <w:t xml:space="preserve"> </w:t>
      </w:r>
    </w:p>
    <w:p w14:paraId="33CC5D2F" w14:textId="51215FE2" w:rsidR="004C35AF" w:rsidRDefault="00123717" w:rsidP="00E455C0">
      <w:pPr>
        <w:shd w:val="clear" w:color="auto" w:fill="FFFFFF"/>
        <w:spacing w:after="0" w:line="240" w:lineRule="auto"/>
        <w:rPr>
          <w:rFonts w:ascii="Arial" w:hAnsi="Arial" w:cs="Arial"/>
          <w:sz w:val="24"/>
          <w:szCs w:val="24"/>
          <w:lang w:val="ro-RO" w:eastAsia="ro-RO"/>
        </w:rPr>
      </w:pPr>
      <w:r w:rsidRPr="007132C1">
        <w:rPr>
          <w:rFonts w:ascii="Arial" w:hAnsi="Arial" w:cs="Arial"/>
          <w:sz w:val="24"/>
          <w:szCs w:val="24"/>
          <w:lang w:val="ro-RO" w:eastAsia="ro-RO"/>
        </w:rPr>
        <w:t>6.</w:t>
      </w:r>
      <w:r w:rsidR="009A23BC">
        <w:rPr>
          <w:rFonts w:ascii="Arial" w:hAnsi="Arial" w:cs="Arial"/>
          <w:sz w:val="24"/>
          <w:szCs w:val="24"/>
          <w:lang w:val="ro-RO" w:eastAsia="ro-RO"/>
        </w:rPr>
        <w:t>10</w:t>
      </w:r>
      <w:r w:rsidRPr="007132C1">
        <w:rPr>
          <w:rFonts w:ascii="Arial" w:hAnsi="Arial" w:cs="Arial"/>
          <w:sz w:val="24"/>
          <w:szCs w:val="24"/>
          <w:lang w:val="ro-RO" w:eastAsia="ro-RO"/>
        </w:rPr>
        <w:t>.3. Substanţe şi amestecuri chimice pe</w:t>
      </w:r>
      <w:r w:rsidR="00747860" w:rsidRPr="007132C1">
        <w:rPr>
          <w:rFonts w:ascii="Arial" w:hAnsi="Arial" w:cs="Arial"/>
          <w:sz w:val="24"/>
          <w:szCs w:val="24"/>
          <w:lang w:val="ro-RO" w:eastAsia="ro-RO"/>
        </w:rPr>
        <w:t>riculoase folosite în laborator:</w:t>
      </w:r>
    </w:p>
    <w:p w14:paraId="4451BD01" w14:textId="77777777" w:rsidR="00A323B2" w:rsidRPr="007132C1" w:rsidRDefault="00A323B2" w:rsidP="00E455C0">
      <w:pPr>
        <w:shd w:val="clear" w:color="auto" w:fill="FFFFFF"/>
        <w:spacing w:after="0" w:line="240" w:lineRule="auto"/>
        <w:rPr>
          <w:rFonts w:ascii="Arial" w:hAnsi="Arial" w:cs="Arial"/>
          <w:sz w:val="24"/>
          <w:szCs w:val="24"/>
          <w:lang w:val="ro-RO" w:eastAsia="ro-RO"/>
        </w:rPr>
      </w:pPr>
    </w:p>
    <w:tbl>
      <w:tblPr>
        <w:tblW w:w="4870" w:type="pct"/>
        <w:jc w:val="center"/>
        <w:tblLayout w:type="fixed"/>
        <w:tblLook w:val="04A0" w:firstRow="1" w:lastRow="0" w:firstColumn="1" w:lastColumn="0" w:noHBand="0" w:noVBand="1"/>
      </w:tblPr>
      <w:tblGrid>
        <w:gridCol w:w="528"/>
        <w:gridCol w:w="2332"/>
        <w:gridCol w:w="1083"/>
        <w:gridCol w:w="1543"/>
        <w:gridCol w:w="1748"/>
        <w:gridCol w:w="1051"/>
        <w:gridCol w:w="703"/>
        <w:gridCol w:w="944"/>
      </w:tblGrid>
      <w:tr w:rsidR="001005BC" w:rsidRPr="0003391E" w14:paraId="4BD55995" w14:textId="77777777" w:rsidTr="001005BC">
        <w:trPr>
          <w:trHeight w:val="20"/>
          <w:tblHeader/>
          <w:jc w:val="center"/>
        </w:trPr>
        <w:tc>
          <w:tcPr>
            <w:tcW w:w="266" w:type="pct"/>
            <w:vMerge w:val="restart"/>
            <w:tcBorders>
              <w:top w:val="single" w:sz="4" w:space="0" w:color="auto"/>
              <w:left w:val="single" w:sz="4" w:space="0" w:color="auto"/>
              <w:right w:val="single" w:sz="4" w:space="0" w:color="auto"/>
            </w:tcBorders>
            <w:shd w:val="clear" w:color="auto" w:fill="BFBFBF"/>
            <w:vAlign w:val="center"/>
          </w:tcPr>
          <w:p w14:paraId="7CF06750" w14:textId="77777777" w:rsidR="007132C1" w:rsidRPr="0003391E" w:rsidRDefault="007132C1" w:rsidP="001005BC">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Nr. crt.</w:t>
            </w:r>
          </w:p>
        </w:tc>
        <w:tc>
          <w:tcPr>
            <w:tcW w:w="1174" w:type="pct"/>
            <w:vMerge w:val="restart"/>
            <w:tcBorders>
              <w:top w:val="single" w:sz="4" w:space="0" w:color="auto"/>
              <w:left w:val="single" w:sz="4" w:space="0" w:color="auto"/>
              <w:right w:val="single" w:sz="4" w:space="0" w:color="auto"/>
            </w:tcBorders>
            <w:shd w:val="clear" w:color="auto" w:fill="BFBFBF"/>
            <w:vAlign w:val="center"/>
          </w:tcPr>
          <w:p w14:paraId="2DB87647" w14:textId="77777777" w:rsidR="007132C1" w:rsidRPr="0003391E" w:rsidRDefault="007132C1"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lang w:val="ro-RO" w:eastAsia="ro-RO"/>
              </w:rPr>
              <w:t>Denumirea substanței periculoase/ amestecului</w:t>
            </w:r>
          </w:p>
        </w:tc>
        <w:tc>
          <w:tcPr>
            <w:tcW w:w="545" w:type="pct"/>
            <w:vMerge w:val="restart"/>
            <w:tcBorders>
              <w:top w:val="single" w:sz="4" w:space="0" w:color="auto"/>
              <w:left w:val="single" w:sz="4" w:space="0" w:color="auto"/>
              <w:right w:val="single" w:sz="4" w:space="0" w:color="auto"/>
            </w:tcBorders>
            <w:shd w:val="clear" w:color="auto" w:fill="BFBFBF"/>
            <w:vAlign w:val="center"/>
          </w:tcPr>
          <w:p w14:paraId="189E5258" w14:textId="77777777" w:rsidR="007132C1" w:rsidRPr="0003391E" w:rsidRDefault="007132C1"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Tip</w:t>
            </w:r>
          </w:p>
        </w:tc>
        <w:tc>
          <w:tcPr>
            <w:tcW w:w="777" w:type="pct"/>
            <w:vMerge w:val="restart"/>
            <w:tcBorders>
              <w:top w:val="single" w:sz="4" w:space="0" w:color="auto"/>
              <w:left w:val="single" w:sz="4" w:space="0" w:color="auto"/>
              <w:right w:val="single" w:sz="4" w:space="0" w:color="auto"/>
            </w:tcBorders>
            <w:shd w:val="clear" w:color="auto" w:fill="BFBFBF"/>
            <w:vAlign w:val="center"/>
          </w:tcPr>
          <w:p w14:paraId="0CC9B790" w14:textId="77777777" w:rsidR="007132C1" w:rsidRPr="0003391E" w:rsidRDefault="007132C1" w:rsidP="001005BC">
            <w:pPr>
              <w:spacing w:after="0" w:line="240" w:lineRule="auto"/>
              <w:ind w:left="-105" w:right="-109"/>
              <w:jc w:val="center"/>
              <w:rPr>
                <w:rFonts w:ascii="Arial" w:eastAsia="Times New Roman" w:hAnsi="Arial" w:cs="Arial"/>
                <w:lang w:val="ro-RO" w:eastAsia="ro-RO"/>
              </w:rPr>
            </w:pPr>
            <w:r w:rsidRPr="0003391E">
              <w:rPr>
                <w:rFonts w:ascii="Arial" w:eastAsia="Times New Roman" w:hAnsi="Arial" w:cs="Arial"/>
                <w:lang w:val="ro-RO" w:eastAsia="ro-RO"/>
              </w:rPr>
              <w:t>Fraza de pericol</w:t>
            </w:r>
          </w:p>
        </w:tc>
        <w:tc>
          <w:tcPr>
            <w:tcW w:w="880" w:type="pct"/>
            <w:vMerge w:val="restart"/>
            <w:tcBorders>
              <w:top w:val="single" w:sz="4" w:space="0" w:color="auto"/>
              <w:left w:val="single" w:sz="4" w:space="0" w:color="auto"/>
              <w:right w:val="single" w:sz="4" w:space="0" w:color="auto"/>
            </w:tcBorders>
            <w:shd w:val="clear" w:color="auto" w:fill="BFBFBF"/>
            <w:vAlign w:val="center"/>
          </w:tcPr>
          <w:p w14:paraId="3193CEA1" w14:textId="77777777" w:rsidR="007132C1" w:rsidRPr="0003391E" w:rsidRDefault="007132C1"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Clasa de pericol</w:t>
            </w:r>
          </w:p>
        </w:tc>
        <w:tc>
          <w:tcPr>
            <w:tcW w:w="529" w:type="pct"/>
            <w:vMerge w:val="restart"/>
            <w:tcBorders>
              <w:top w:val="single" w:sz="4" w:space="0" w:color="auto"/>
              <w:left w:val="single" w:sz="4" w:space="0" w:color="auto"/>
              <w:right w:val="single" w:sz="4" w:space="0" w:color="auto"/>
            </w:tcBorders>
            <w:shd w:val="clear" w:color="auto" w:fill="BFBFBF"/>
            <w:vAlign w:val="center"/>
          </w:tcPr>
          <w:p w14:paraId="0E6ABCA0" w14:textId="77777777" w:rsidR="007132C1" w:rsidRPr="0003391E" w:rsidRDefault="007132C1" w:rsidP="001005BC">
            <w:pPr>
              <w:spacing w:after="0" w:line="240" w:lineRule="auto"/>
              <w:ind w:left="-108" w:right="-109"/>
              <w:jc w:val="center"/>
              <w:rPr>
                <w:rFonts w:ascii="Arial" w:eastAsia="Times New Roman" w:hAnsi="Arial" w:cs="Arial"/>
                <w:lang w:val="ro-RO" w:eastAsia="ro-RO"/>
              </w:rPr>
            </w:pPr>
            <w:r w:rsidRPr="0003391E">
              <w:rPr>
                <w:rFonts w:ascii="Arial" w:eastAsia="Times New Roman" w:hAnsi="Arial" w:cs="Arial"/>
                <w:lang w:val="ro-RO" w:eastAsia="ro-RO"/>
              </w:rPr>
              <w:t>Categoria de pericol</w:t>
            </w:r>
          </w:p>
        </w:tc>
        <w:tc>
          <w:tcPr>
            <w:tcW w:w="829"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FD2FA34" w14:textId="77777777" w:rsidR="007132C1" w:rsidRPr="0003391E" w:rsidRDefault="007132C1"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Cantitate maxima prezenta pe amplasament</w:t>
            </w:r>
          </w:p>
        </w:tc>
      </w:tr>
      <w:tr w:rsidR="001005BC" w:rsidRPr="0003391E" w14:paraId="4023A10D" w14:textId="77777777" w:rsidTr="001005BC">
        <w:trPr>
          <w:trHeight w:val="20"/>
          <w:tblHeader/>
          <w:jc w:val="center"/>
        </w:trPr>
        <w:tc>
          <w:tcPr>
            <w:tcW w:w="266" w:type="pct"/>
            <w:vMerge/>
            <w:tcBorders>
              <w:left w:val="single" w:sz="4" w:space="0" w:color="auto"/>
              <w:bottom w:val="single" w:sz="4" w:space="0" w:color="auto"/>
              <w:right w:val="single" w:sz="4" w:space="0" w:color="auto"/>
            </w:tcBorders>
            <w:shd w:val="clear" w:color="auto" w:fill="BFBFBF"/>
            <w:vAlign w:val="center"/>
          </w:tcPr>
          <w:p w14:paraId="52DA87EA" w14:textId="77777777" w:rsidR="007132C1" w:rsidRPr="0003391E" w:rsidRDefault="007132C1" w:rsidP="006F2BA5">
            <w:pPr>
              <w:spacing w:after="0" w:line="240" w:lineRule="auto"/>
              <w:ind w:left="-68" w:right="-108"/>
              <w:jc w:val="center"/>
              <w:rPr>
                <w:rFonts w:ascii="Arial" w:eastAsia="Times New Roman" w:hAnsi="Arial" w:cs="Arial"/>
                <w:lang w:val="ro-RO" w:eastAsia="ro-RO"/>
              </w:rPr>
            </w:pPr>
          </w:p>
        </w:tc>
        <w:tc>
          <w:tcPr>
            <w:tcW w:w="1174" w:type="pct"/>
            <w:vMerge/>
            <w:tcBorders>
              <w:left w:val="single" w:sz="4" w:space="0" w:color="auto"/>
              <w:bottom w:val="single" w:sz="4" w:space="0" w:color="auto"/>
              <w:right w:val="single" w:sz="4" w:space="0" w:color="auto"/>
            </w:tcBorders>
            <w:shd w:val="clear" w:color="auto" w:fill="BFBFBF"/>
            <w:vAlign w:val="center"/>
          </w:tcPr>
          <w:p w14:paraId="249CED3B" w14:textId="77777777" w:rsidR="007132C1" w:rsidRPr="0003391E" w:rsidRDefault="007132C1" w:rsidP="001005BC">
            <w:pPr>
              <w:spacing w:after="0" w:line="240" w:lineRule="auto"/>
              <w:ind w:left="-112" w:right="-108"/>
              <w:jc w:val="center"/>
              <w:rPr>
                <w:rFonts w:ascii="Arial" w:eastAsia="Times New Roman" w:hAnsi="Arial" w:cs="Arial"/>
                <w:lang w:val="ro-RO" w:eastAsia="ro-RO"/>
              </w:rPr>
            </w:pPr>
          </w:p>
        </w:tc>
        <w:tc>
          <w:tcPr>
            <w:tcW w:w="545" w:type="pct"/>
            <w:vMerge/>
            <w:tcBorders>
              <w:left w:val="single" w:sz="4" w:space="0" w:color="auto"/>
              <w:bottom w:val="single" w:sz="4" w:space="0" w:color="auto"/>
              <w:right w:val="single" w:sz="4" w:space="0" w:color="auto"/>
            </w:tcBorders>
            <w:shd w:val="clear" w:color="auto" w:fill="BFBFBF"/>
            <w:vAlign w:val="center"/>
          </w:tcPr>
          <w:p w14:paraId="3345C661" w14:textId="77777777" w:rsidR="007132C1" w:rsidRPr="0003391E" w:rsidRDefault="007132C1" w:rsidP="001005BC">
            <w:pPr>
              <w:spacing w:after="0" w:line="240" w:lineRule="auto"/>
              <w:ind w:left="-76" w:right="-107"/>
              <w:jc w:val="center"/>
              <w:rPr>
                <w:rFonts w:ascii="Arial" w:eastAsia="Times New Roman" w:hAnsi="Arial" w:cs="Arial"/>
                <w:lang w:val="ro-RO" w:eastAsia="ro-RO"/>
              </w:rPr>
            </w:pPr>
          </w:p>
        </w:tc>
        <w:tc>
          <w:tcPr>
            <w:tcW w:w="777" w:type="pct"/>
            <w:vMerge/>
            <w:tcBorders>
              <w:left w:val="single" w:sz="4" w:space="0" w:color="auto"/>
              <w:bottom w:val="single" w:sz="4" w:space="0" w:color="auto"/>
              <w:right w:val="single" w:sz="4" w:space="0" w:color="auto"/>
            </w:tcBorders>
            <w:shd w:val="clear" w:color="auto" w:fill="BFBFBF"/>
            <w:vAlign w:val="center"/>
          </w:tcPr>
          <w:p w14:paraId="16D837D4" w14:textId="77777777" w:rsidR="007132C1" w:rsidRPr="0003391E" w:rsidRDefault="007132C1" w:rsidP="001005BC">
            <w:pPr>
              <w:spacing w:after="0" w:line="240" w:lineRule="auto"/>
              <w:jc w:val="center"/>
              <w:rPr>
                <w:rFonts w:ascii="Arial" w:eastAsia="Times New Roman" w:hAnsi="Arial" w:cs="Arial"/>
                <w:lang w:val="ro-RO" w:eastAsia="ro-RO"/>
              </w:rPr>
            </w:pPr>
          </w:p>
        </w:tc>
        <w:tc>
          <w:tcPr>
            <w:tcW w:w="880" w:type="pct"/>
            <w:vMerge/>
            <w:tcBorders>
              <w:left w:val="single" w:sz="4" w:space="0" w:color="auto"/>
              <w:bottom w:val="single" w:sz="4" w:space="0" w:color="auto"/>
              <w:right w:val="single" w:sz="4" w:space="0" w:color="auto"/>
            </w:tcBorders>
            <w:shd w:val="clear" w:color="auto" w:fill="BFBFBF"/>
            <w:vAlign w:val="center"/>
          </w:tcPr>
          <w:p w14:paraId="7FE28984" w14:textId="77777777" w:rsidR="007132C1" w:rsidRPr="0003391E" w:rsidRDefault="007132C1" w:rsidP="001005BC">
            <w:pPr>
              <w:spacing w:after="0" w:line="240" w:lineRule="auto"/>
              <w:ind w:left="-53" w:right="-108"/>
              <w:jc w:val="center"/>
              <w:rPr>
                <w:rFonts w:ascii="Arial" w:eastAsia="Times New Roman" w:hAnsi="Arial" w:cs="Arial"/>
                <w:lang w:val="ro-RO" w:eastAsia="ro-RO"/>
              </w:rPr>
            </w:pPr>
          </w:p>
        </w:tc>
        <w:tc>
          <w:tcPr>
            <w:tcW w:w="529" w:type="pct"/>
            <w:vMerge/>
            <w:tcBorders>
              <w:left w:val="single" w:sz="4" w:space="0" w:color="auto"/>
              <w:bottom w:val="single" w:sz="4" w:space="0" w:color="auto"/>
              <w:right w:val="single" w:sz="4" w:space="0" w:color="auto"/>
            </w:tcBorders>
            <w:shd w:val="clear" w:color="auto" w:fill="BFBFBF"/>
            <w:vAlign w:val="center"/>
          </w:tcPr>
          <w:p w14:paraId="30C2946D" w14:textId="77777777" w:rsidR="007132C1" w:rsidRPr="0003391E" w:rsidRDefault="007132C1" w:rsidP="001005BC">
            <w:pPr>
              <w:spacing w:after="0" w:line="240" w:lineRule="auto"/>
              <w:jc w:val="center"/>
              <w:rPr>
                <w:rFonts w:ascii="Arial" w:eastAsia="Times New Roman" w:hAnsi="Arial" w:cs="Arial"/>
                <w:lang w:val="ro-RO" w:eastAsia="ro-RO"/>
              </w:rPr>
            </w:pPr>
          </w:p>
        </w:tc>
        <w:tc>
          <w:tcPr>
            <w:tcW w:w="354" w:type="pct"/>
            <w:tcBorders>
              <w:top w:val="single" w:sz="4" w:space="0" w:color="auto"/>
              <w:left w:val="single" w:sz="4" w:space="0" w:color="auto"/>
              <w:bottom w:val="single" w:sz="4" w:space="0" w:color="auto"/>
              <w:right w:val="single" w:sz="4" w:space="0" w:color="auto"/>
            </w:tcBorders>
            <w:shd w:val="clear" w:color="auto" w:fill="BFBFBF"/>
            <w:vAlign w:val="center"/>
          </w:tcPr>
          <w:p w14:paraId="33C4DCA9" w14:textId="77777777" w:rsidR="007132C1" w:rsidRPr="0003391E" w:rsidRDefault="007132C1"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mc</w:t>
            </w:r>
          </w:p>
        </w:tc>
        <w:tc>
          <w:tcPr>
            <w:tcW w:w="475" w:type="pct"/>
            <w:tcBorders>
              <w:top w:val="single" w:sz="4" w:space="0" w:color="auto"/>
              <w:left w:val="single" w:sz="4" w:space="0" w:color="auto"/>
              <w:bottom w:val="single" w:sz="4" w:space="0" w:color="auto"/>
              <w:right w:val="single" w:sz="4" w:space="0" w:color="auto"/>
            </w:tcBorders>
            <w:shd w:val="clear" w:color="auto" w:fill="BFBFBF"/>
            <w:vAlign w:val="center"/>
          </w:tcPr>
          <w:p w14:paraId="225208AD" w14:textId="77777777" w:rsidR="007132C1" w:rsidRPr="0003391E" w:rsidRDefault="007132C1" w:rsidP="001005BC">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Tone</w:t>
            </w:r>
          </w:p>
        </w:tc>
      </w:tr>
      <w:tr w:rsidR="001005BC" w:rsidRPr="0003391E" w14:paraId="669581D4" w14:textId="77777777" w:rsidTr="003A1DEA">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31E63F26" w14:textId="77777777" w:rsidR="007132C1" w:rsidRPr="0003391E" w:rsidRDefault="007132C1"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1</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69115CF5" w14:textId="77777777" w:rsidR="007132C1" w:rsidRPr="0003391E" w:rsidRDefault="007132C1"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Acetona</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5A282022" w14:textId="77777777" w:rsidR="007132C1" w:rsidRPr="0003391E" w:rsidRDefault="00FF6674"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0659F3A" w14:textId="77777777" w:rsidR="007132C1" w:rsidRPr="0003391E" w:rsidRDefault="007132C1" w:rsidP="001005BC">
            <w:pPr>
              <w:spacing w:after="0" w:line="240" w:lineRule="auto"/>
              <w:jc w:val="center"/>
              <w:rPr>
                <w:rFonts w:ascii="Arial" w:hAnsi="Arial" w:cs="Arial"/>
              </w:rPr>
            </w:pPr>
            <w:r w:rsidRPr="0003391E">
              <w:rPr>
                <w:rFonts w:ascii="Arial" w:hAnsi="Arial" w:cs="Arial"/>
              </w:rPr>
              <w:t>H225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59A5CF8" w14:textId="77777777" w:rsidR="007132C1" w:rsidRPr="0003391E" w:rsidRDefault="007132C1" w:rsidP="001005BC">
            <w:pPr>
              <w:spacing w:after="0" w:line="240" w:lineRule="auto"/>
              <w:jc w:val="center"/>
              <w:rPr>
                <w:rFonts w:ascii="Arial" w:hAnsi="Arial" w:cs="Arial"/>
              </w:rPr>
            </w:pPr>
            <w:r w:rsidRPr="0003391E">
              <w:rPr>
                <w:rFonts w:ascii="Arial" w:hAnsi="Arial" w:cs="Arial"/>
              </w:rPr>
              <w:t>Flam. Liq.</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DED7B52" w14:textId="77777777" w:rsidR="007132C1" w:rsidRPr="0003391E" w:rsidRDefault="007132C1" w:rsidP="001005BC">
            <w:pPr>
              <w:spacing w:after="0" w:line="240" w:lineRule="auto"/>
              <w:jc w:val="center"/>
              <w:rPr>
                <w:rFonts w:ascii="Arial" w:hAnsi="Arial" w:cs="Arial"/>
              </w:rPr>
            </w:pPr>
            <w:r w:rsidRPr="0003391E">
              <w:rPr>
                <w:rFonts w:ascii="Arial" w:hAnsi="Arial" w:cs="Arial"/>
                <w:lang w:val="ro-RO" w:eastAsia="ro-RO"/>
              </w:rPr>
              <w:t xml:space="preserve">Cat. </w:t>
            </w:r>
            <w:r w:rsidRPr="0003391E">
              <w:rPr>
                <w:rFonts w:ascii="Arial" w:hAnsi="Arial" w:cs="Arial"/>
              </w:rPr>
              <w:t>2</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4AA0E1D7" w14:textId="77777777" w:rsidR="007132C1" w:rsidRPr="0003391E" w:rsidRDefault="007132C1"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1904C20F" w14:textId="604897A3" w:rsidR="007132C1" w:rsidRPr="0003391E" w:rsidRDefault="007132C1"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w:t>
            </w:r>
            <w:r w:rsidR="00FF6674" w:rsidRPr="0003391E">
              <w:rPr>
                <w:rFonts w:ascii="Arial" w:eastAsia="Times New Roman" w:hAnsi="Arial" w:cs="Arial"/>
                <w:lang w:val="ro-RO" w:eastAsia="ro-RO"/>
              </w:rPr>
              <w:t>5</w:t>
            </w:r>
          </w:p>
        </w:tc>
      </w:tr>
      <w:tr w:rsidR="001005BC" w:rsidRPr="0003391E" w14:paraId="373C150A" w14:textId="77777777" w:rsidTr="003A1DEA">
        <w:trPr>
          <w:cantSplit/>
          <w:trHeight w:val="20"/>
          <w:jc w:val="center"/>
        </w:trPr>
        <w:tc>
          <w:tcPr>
            <w:tcW w:w="266" w:type="pct"/>
            <w:vMerge/>
            <w:tcBorders>
              <w:left w:val="single" w:sz="4" w:space="0" w:color="auto"/>
              <w:right w:val="single" w:sz="4" w:space="0" w:color="auto"/>
            </w:tcBorders>
            <w:shd w:val="clear" w:color="auto" w:fill="auto"/>
            <w:vAlign w:val="center"/>
          </w:tcPr>
          <w:p w14:paraId="10A28DB1" w14:textId="77777777" w:rsidR="007132C1" w:rsidRPr="0003391E" w:rsidRDefault="007132C1"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47227373" w14:textId="77777777" w:rsidR="007132C1" w:rsidRPr="0003391E" w:rsidRDefault="007132C1"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0FB3ECCE" w14:textId="77777777" w:rsidR="007132C1" w:rsidRPr="0003391E" w:rsidRDefault="007132C1"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4904F24" w14:textId="77777777" w:rsidR="007132C1" w:rsidRPr="0003391E" w:rsidRDefault="007132C1" w:rsidP="001005BC">
            <w:pPr>
              <w:spacing w:after="0" w:line="240" w:lineRule="auto"/>
              <w:jc w:val="center"/>
              <w:rPr>
                <w:rFonts w:ascii="Arial" w:hAnsi="Arial" w:cs="Arial"/>
              </w:rPr>
            </w:pPr>
            <w:r w:rsidRPr="0003391E">
              <w:rPr>
                <w:rFonts w:ascii="Arial" w:hAnsi="Arial" w:cs="Arial"/>
              </w:rPr>
              <w:t>H319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F38C350" w14:textId="77777777" w:rsidR="007132C1" w:rsidRPr="0003391E" w:rsidRDefault="007132C1" w:rsidP="001005BC">
            <w:pPr>
              <w:spacing w:after="0" w:line="240" w:lineRule="auto"/>
              <w:jc w:val="center"/>
              <w:rPr>
                <w:rFonts w:ascii="Arial" w:hAnsi="Arial" w:cs="Arial"/>
              </w:rPr>
            </w:pPr>
            <w:r w:rsidRPr="0003391E">
              <w:rPr>
                <w:rFonts w:ascii="Arial" w:hAnsi="Arial" w:cs="Arial"/>
              </w:rPr>
              <w:t>Eye Irrit.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FA9A67C" w14:textId="77777777" w:rsidR="007132C1" w:rsidRPr="0003391E" w:rsidRDefault="007132C1" w:rsidP="001005BC">
            <w:pPr>
              <w:spacing w:after="0" w:line="240" w:lineRule="auto"/>
              <w:jc w:val="center"/>
              <w:rPr>
                <w:rFonts w:ascii="Arial" w:hAnsi="Arial" w:cs="Arial"/>
              </w:rPr>
            </w:pPr>
            <w:r w:rsidRPr="0003391E">
              <w:rPr>
                <w:rFonts w:ascii="Arial" w:hAnsi="Arial" w:cs="Arial"/>
                <w:lang w:val="ro-RO" w:eastAsia="ro-RO"/>
              </w:rPr>
              <w:t xml:space="preserve">Cat. </w:t>
            </w:r>
            <w:r w:rsidRPr="0003391E">
              <w:rPr>
                <w:rFonts w:ascii="Arial" w:hAnsi="Arial" w:cs="Arial"/>
              </w:rPr>
              <w:t>2</w:t>
            </w:r>
          </w:p>
        </w:tc>
        <w:tc>
          <w:tcPr>
            <w:tcW w:w="354" w:type="pct"/>
            <w:vMerge/>
            <w:tcBorders>
              <w:left w:val="single" w:sz="4" w:space="0" w:color="auto"/>
              <w:right w:val="single" w:sz="4" w:space="0" w:color="auto"/>
            </w:tcBorders>
            <w:shd w:val="clear" w:color="auto" w:fill="auto"/>
            <w:vAlign w:val="center"/>
          </w:tcPr>
          <w:p w14:paraId="1A64B565" w14:textId="77777777" w:rsidR="007132C1" w:rsidRPr="0003391E" w:rsidRDefault="007132C1"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248FAF12" w14:textId="77777777" w:rsidR="007132C1" w:rsidRPr="0003391E" w:rsidRDefault="007132C1" w:rsidP="001005BC">
            <w:pPr>
              <w:spacing w:after="0" w:line="240" w:lineRule="auto"/>
              <w:ind w:left="-108" w:right="-90"/>
              <w:jc w:val="center"/>
              <w:rPr>
                <w:rFonts w:ascii="Arial" w:eastAsia="Times New Roman" w:hAnsi="Arial" w:cs="Arial"/>
                <w:lang w:val="ro-RO" w:eastAsia="ro-RO"/>
              </w:rPr>
            </w:pPr>
          </w:p>
        </w:tc>
      </w:tr>
      <w:tr w:rsidR="001005BC" w:rsidRPr="0003391E" w14:paraId="10568B40" w14:textId="77777777" w:rsidTr="003A1DEA">
        <w:trPr>
          <w:cantSplit/>
          <w:trHeight w:val="20"/>
          <w:jc w:val="center"/>
        </w:trPr>
        <w:tc>
          <w:tcPr>
            <w:tcW w:w="266" w:type="pct"/>
            <w:vMerge/>
            <w:tcBorders>
              <w:left w:val="single" w:sz="4" w:space="0" w:color="auto"/>
              <w:right w:val="single" w:sz="4" w:space="0" w:color="auto"/>
            </w:tcBorders>
            <w:shd w:val="clear" w:color="auto" w:fill="auto"/>
            <w:vAlign w:val="center"/>
          </w:tcPr>
          <w:p w14:paraId="16FFEFC3" w14:textId="77777777" w:rsidR="007132C1" w:rsidRPr="0003391E" w:rsidRDefault="007132C1"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739DB81F" w14:textId="77777777" w:rsidR="007132C1" w:rsidRPr="0003391E" w:rsidRDefault="007132C1"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04AD6484" w14:textId="77777777" w:rsidR="007132C1" w:rsidRPr="0003391E" w:rsidRDefault="007132C1"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AF5DB1F" w14:textId="77777777" w:rsidR="007132C1" w:rsidRPr="0003391E" w:rsidRDefault="007132C1" w:rsidP="001005BC">
            <w:pPr>
              <w:spacing w:after="0" w:line="240" w:lineRule="auto"/>
              <w:jc w:val="center"/>
              <w:rPr>
                <w:rFonts w:ascii="Arial" w:hAnsi="Arial" w:cs="Arial"/>
              </w:rPr>
            </w:pPr>
            <w:r w:rsidRPr="0003391E">
              <w:rPr>
                <w:rFonts w:ascii="Arial" w:hAnsi="Arial" w:cs="Arial"/>
              </w:rPr>
              <w:t>H336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4E3EC76" w14:textId="77777777" w:rsidR="007132C1" w:rsidRPr="0003391E" w:rsidRDefault="007132C1" w:rsidP="001005BC">
            <w:pPr>
              <w:spacing w:after="0" w:line="240" w:lineRule="auto"/>
              <w:jc w:val="center"/>
              <w:rPr>
                <w:rFonts w:ascii="Arial" w:hAnsi="Arial" w:cs="Arial"/>
              </w:rPr>
            </w:pPr>
            <w:r w:rsidRPr="0003391E">
              <w:rPr>
                <w:rFonts w:ascii="Arial" w:hAnsi="Arial" w:cs="Arial"/>
              </w:rPr>
              <w:t>STOT SE</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6F32730" w14:textId="77777777" w:rsidR="007132C1" w:rsidRPr="0003391E" w:rsidRDefault="007132C1" w:rsidP="001005BC">
            <w:pPr>
              <w:spacing w:after="0" w:line="240" w:lineRule="auto"/>
              <w:jc w:val="center"/>
              <w:rPr>
                <w:rFonts w:ascii="Arial" w:hAnsi="Arial" w:cs="Arial"/>
              </w:rPr>
            </w:pPr>
            <w:r w:rsidRPr="0003391E">
              <w:rPr>
                <w:rFonts w:ascii="Arial" w:hAnsi="Arial" w:cs="Arial"/>
                <w:lang w:val="ro-RO" w:eastAsia="ro-RO"/>
              </w:rPr>
              <w:t xml:space="preserve">Cat. </w:t>
            </w:r>
            <w:r w:rsidRPr="0003391E">
              <w:rPr>
                <w:rFonts w:ascii="Arial" w:hAnsi="Arial" w:cs="Arial"/>
              </w:rPr>
              <w:t>3</w:t>
            </w:r>
          </w:p>
        </w:tc>
        <w:tc>
          <w:tcPr>
            <w:tcW w:w="354" w:type="pct"/>
            <w:vMerge/>
            <w:tcBorders>
              <w:left w:val="single" w:sz="4" w:space="0" w:color="auto"/>
              <w:right w:val="single" w:sz="4" w:space="0" w:color="auto"/>
            </w:tcBorders>
            <w:shd w:val="clear" w:color="auto" w:fill="auto"/>
            <w:vAlign w:val="center"/>
          </w:tcPr>
          <w:p w14:paraId="39331862" w14:textId="77777777" w:rsidR="007132C1" w:rsidRPr="0003391E" w:rsidRDefault="007132C1"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783B2710" w14:textId="77777777" w:rsidR="007132C1" w:rsidRPr="0003391E" w:rsidRDefault="007132C1" w:rsidP="001005BC">
            <w:pPr>
              <w:spacing w:after="0" w:line="240" w:lineRule="auto"/>
              <w:ind w:left="-108" w:right="-90"/>
              <w:jc w:val="center"/>
              <w:rPr>
                <w:rFonts w:ascii="Arial" w:eastAsia="Times New Roman" w:hAnsi="Arial" w:cs="Arial"/>
                <w:lang w:val="ro-RO" w:eastAsia="ro-RO"/>
              </w:rPr>
            </w:pPr>
          </w:p>
        </w:tc>
      </w:tr>
      <w:tr w:rsidR="001005BC" w:rsidRPr="0003391E" w14:paraId="34D3A28D" w14:textId="77777777" w:rsidTr="003A1DEA">
        <w:trPr>
          <w:cantSplit/>
          <w:trHeight w:val="20"/>
          <w:jc w:val="center"/>
        </w:trPr>
        <w:tc>
          <w:tcPr>
            <w:tcW w:w="266" w:type="pct"/>
            <w:vMerge/>
            <w:tcBorders>
              <w:left w:val="single" w:sz="4" w:space="0" w:color="auto"/>
              <w:bottom w:val="single" w:sz="4" w:space="0" w:color="auto"/>
              <w:right w:val="single" w:sz="4" w:space="0" w:color="auto"/>
            </w:tcBorders>
            <w:shd w:val="clear" w:color="auto" w:fill="auto"/>
            <w:vAlign w:val="center"/>
          </w:tcPr>
          <w:p w14:paraId="6328C23B" w14:textId="77777777" w:rsidR="007132C1" w:rsidRPr="0003391E" w:rsidRDefault="007132C1" w:rsidP="00F3606A">
            <w:pPr>
              <w:spacing w:after="0" w:line="240" w:lineRule="auto"/>
              <w:jc w:val="center"/>
              <w:rPr>
                <w:rFonts w:ascii="Arial" w:hAnsi="Arial" w:cs="Arial"/>
              </w:rPr>
            </w:pPr>
          </w:p>
        </w:tc>
        <w:tc>
          <w:tcPr>
            <w:tcW w:w="1174" w:type="pct"/>
            <w:vMerge/>
            <w:tcBorders>
              <w:left w:val="single" w:sz="4" w:space="0" w:color="auto"/>
              <w:bottom w:val="single" w:sz="4" w:space="0" w:color="auto"/>
              <w:right w:val="single" w:sz="4" w:space="0" w:color="auto"/>
            </w:tcBorders>
            <w:shd w:val="clear" w:color="auto" w:fill="auto"/>
            <w:vAlign w:val="center"/>
          </w:tcPr>
          <w:p w14:paraId="2DB0432D" w14:textId="77777777" w:rsidR="007132C1" w:rsidRPr="0003391E" w:rsidRDefault="007132C1" w:rsidP="001005BC">
            <w:pPr>
              <w:spacing w:after="0" w:line="240" w:lineRule="auto"/>
              <w:jc w:val="center"/>
              <w:rPr>
                <w:rFonts w:ascii="Arial" w:hAnsi="Arial" w:cs="Arial"/>
              </w:rPr>
            </w:pPr>
          </w:p>
        </w:tc>
        <w:tc>
          <w:tcPr>
            <w:tcW w:w="545" w:type="pct"/>
            <w:vMerge/>
            <w:tcBorders>
              <w:left w:val="single" w:sz="4" w:space="0" w:color="auto"/>
              <w:bottom w:val="single" w:sz="4" w:space="0" w:color="auto"/>
              <w:right w:val="single" w:sz="4" w:space="0" w:color="auto"/>
            </w:tcBorders>
            <w:shd w:val="clear" w:color="auto" w:fill="auto"/>
            <w:vAlign w:val="center"/>
          </w:tcPr>
          <w:p w14:paraId="5E0DE4D8" w14:textId="77777777" w:rsidR="007132C1" w:rsidRPr="0003391E" w:rsidRDefault="007132C1"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61127F5" w14:textId="77777777" w:rsidR="007132C1" w:rsidRPr="0003391E" w:rsidRDefault="007132C1" w:rsidP="001005BC">
            <w:pPr>
              <w:spacing w:after="0" w:line="240" w:lineRule="auto"/>
              <w:jc w:val="center"/>
              <w:rPr>
                <w:rFonts w:ascii="Arial" w:hAnsi="Arial" w:cs="Arial"/>
              </w:rPr>
            </w:pPr>
            <w:r w:rsidRPr="0003391E">
              <w:rPr>
                <w:rFonts w:ascii="Arial" w:hAnsi="Arial" w:cs="Arial"/>
              </w:rPr>
              <w:t>EUH 066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B36B4A6" w14:textId="77777777" w:rsidR="007132C1" w:rsidRPr="0003391E" w:rsidRDefault="00FF6674" w:rsidP="001005BC">
            <w:pPr>
              <w:spacing w:after="0" w:line="240" w:lineRule="auto"/>
              <w:jc w:val="center"/>
              <w:rPr>
                <w:rFonts w:ascii="Arial" w:hAnsi="Arial" w:cs="Arial"/>
              </w:rPr>
            </w:pPr>
            <w:r w:rsidRPr="0003391E">
              <w:rPr>
                <w:rFonts w:ascii="Arial" w:hAnsi="Arial" w:cs="Arial"/>
              </w:rPr>
              <w: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CBD2B8F" w14:textId="77777777" w:rsidR="007132C1" w:rsidRPr="0003391E" w:rsidRDefault="00FF6674" w:rsidP="001005BC">
            <w:pPr>
              <w:spacing w:after="0" w:line="240" w:lineRule="auto"/>
              <w:jc w:val="center"/>
              <w:rPr>
                <w:rFonts w:ascii="Arial" w:hAnsi="Arial" w:cs="Arial"/>
              </w:rPr>
            </w:pPr>
            <w:r w:rsidRPr="0003391E">
              <w:rPr>
                <w:rFonts w:ascii="Arial" w:hAnsi="Arial" w:cs="Arial"/>
              </w:rPr>
              <w:t>-</w:t>
            </w:r>
          </w:p>
        </w:tc>
        <w:tc>
          <w:tcPr>
            <w:tcW w:w="354" w:type="pct"/>
            <w:vMerge/>
            <w:tcBorders>
              <w:left w:val="single" w:sz="4" w:space="0" w:color="auto"/>
              <w:bottom w:val="single" w:sz="4" w:space="0" w:color="auto"/>
              <w:right w:val="single" w:sz="4" w:space="0" w:color="auto"/>
            </w:tcBorders>
            <w:shd w:val="clear" w:color="auto" w:fill="auto"/>
            <w:vAlign w:val="center"/>
          </w:tcPr>
          <w:p w14:paraId="703CCC1C" w14:textId="77777777" w:rsidR="007132C1" w:rsidRPr="0003391E" w:rsidRDefault="007132C1"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bottom w:val="single" w:sz="4" w:space="0" w:color="auto"/>
              <w:right w:val="single" w:sz="4" w:space="0" w:color="auto"/>
            </w:tcBorders>
            <w:shd w:val="clear" w:color="auto" w:fill="auto"/>
            <w:vAlign w:val="center"/>
          </w:tcPr>
          <w:p w14:paraId="676F5318" w14:textId="77777777" w:rsidR="007132C1" w:rsidRPr="0003391E" w:rsidRDefault="007132C1" w:rsidP="001005BC">
            <w:pPr>
              <w:spacing w:after="0" w:line="240" w:lineRule="auto"/>
              <w:ind w:left="-108" w:right="-90"/>
              <w:jc w:val="center"/>
              <w:rPr>
                <w:rFonts w:ascii="Arial" w:eastAsia="Times New Roman" w:hAnsi="Arial" w:cs="Arial"/>
                <w:lang w:val="ro-RO" w:eastAsia="ro-RO"/>
              </w:rPr>
            </w:pPr>
          </w:p>
        </w:tc>
      </w:tr>
      <w:tr w:rsidR="001005BC" w:rsidRPr="0003391E" w14:paraId="0DAAE7EC"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360FC51A" w14:textId="77777777" w:rsidR="002F5047" w:rsidRPr="0003391E" w:rsidRDefault="002F5047"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2</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16095409" w14:textId="77777777" w:rsidR="002F5047" w:rsidRPr="0003391E" w:rsidRDefault="002F5047"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Acid clorhidric sol. 37%</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7EE98BB9" w14:textId="77777777" w:rsidR="002F5047" w:rsidRPr="0003391E" w:rsidRDefault="002F5047"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Amestec</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60A229B9" w14:textId="77777777" w:rsidR="002F5047" w:rsidRPr="0003391E" w:rsidRDefault="002F5047" w:rsidP="001005BC">
            <w:pPr>
              <w:spacing w:after="0" w:line="240" w:lineRule="auto"/>
              <w:jc w:val="center"/>
              <w:rPr>
                <w:rFonts w:ascii="Arial" w:hAnsi="Arial" w:cs="Arial"/>
              </w:rPr>
            </w:pPr>
            <w:r w:rsidRPr="0003391E">
              <w:rPr>
                <w:rFonts w:ascii="Arial" w:hAnsi="Arial" w:cs="Arial"/>
              </w:rPr>
              <w:t>H290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8277F3D" w14:textId="77777777" w:rsidR="002F5047" w:rsidRPr="0003391E" w:rsidRDefault="002F5047" w:rsidP="001005BC">
            <w:pPr>
              <w:spacing w:after="0" w:line="240" w:lineRule="auto"/>
              <w:jc w:val="center"/>
              <w:rPr>
                <w:rFonts w:ascii="Arial" w:hAnsi="Arial" w:cs="Arial"/>
              </w:rPr>
            </w:pPr>
            <w:r w:rsidRPr="0003391E">
              <w:rPr>
                <w:rFonts w:ascii="Arial" w:hAnsi="Arial" w:cs="Arial"/>
              </w:rPr>
              <w:t>Met.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E49299E" w14:textId="77777777" w:rsidR="002F5047" w:rsidRPr="0003391E" w:rsidRDefault="002F5047" w:rsidP="001005BC">
            <w:pPr>
              <w:spacing w:after="0" w:line="240" w:lineRule="auto"/>
              <w:jc w:val="center"/>
              <w:rPr>
                <w:rFonts w:ascii="Arial" w:hAnsi="Arial" w:cs="Arial"/>
                <w:lang w:eastAsia="ro-RO"/>
              </w:rPr>
            </w:pPr>
            <w:r w:rsidRPr="0003391E">
              <w:rPr>
                <w:rFonts w:ascii="Arial" w:hAnsi="Arial" w:cs="Arial"/>
                <w:lang w:eastAsia="ro-RO"/>
              </w:rPr>
              <w:t>Cat. 1</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47CE5FCD" w14:textId="77777777" w:rsidR="002F5047" w:rsidRPr="0003391E" w:rsidRDefault="002F5047"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533E074D" w14:textId="5A131F74" w:rsidR="002F5047" w:rsidRPr="0003391E" w:rsidRDefault="002F5047"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010</w:t>
            </w:r>
          </w:p>
        </w:tc>
      </w:tr>
      <w:tr w:rsidR="001005BC" w:rsidRPr="0003391E" w14:paraId="22B9C4AD"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708FFF21" w14:textId="77777777" w:rsidR="002F5047" w:rsidRPr="0003391E" w:rsidRDefault="002F5047"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5F3B903E" w14:textId="77777777" w:rsidR="002F5047" w:rsidRPr="0003391E" w:rsidRDefault="002F5047"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0B199316" w14:textId="77777777" w:rsidR="002F5047" w:rsidRPr="0003391E" w:rsidRDefault="002F5047"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6F2C706E" w14:textId="77777777" w:rsidR="002F5047" w:rsidRPr="0003391E" w:rsidRDefault="002F5047"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6E22A11" w14:textId="77777777" w:rsidR="002F5047" w:rsidRPr="0003391E" w:rsidRDefault="002F5047"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7D749C9F" w14:textId="77777777" w:rsidR="002F5047" w:rsidRPr="0003391E" w:rsidRDefault="002F5047"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1B</w:t>
            </w:r>
          </w:p>
        </w:tc>
        <w:tc>
          <w:tcPr>
            <w:tcW w:w="354" w:type="pct"/>
            <w:vMerge/>
            <w:tcBorders>
              <w:left w:val="single" w:sz="4" w:space="0" w:color="auto"/>
              <w:right w:val="single" w:sz="4" w:space="0" w:color="auto"/>
            </w:tcBorders>
            <w:shd w:val="clear" w:color="auto" w:fill="auto"/>
            <w:vAlign w:val="center"/>
          </w:tcPr>
          <w:p w14:paraId="7DA986C7" w14:textId="77777777" w:rsidR="002F5047" w:rsidRPr="0003391E" w:rsidRDefault="002F5047"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6BA48CC8" w14:textId="77777777" w:rsidR="002F5047" w:rsidRPr="0003391E" w:rsidRDefault="002F5047" w:rsidP="001005BC">
            <w:pPr>
              <w:spacing w:after="0" w:line="240" w:lineRule="auto"/>
              <w:ind w:left="-108" w:right="-90"/>
              <w:jc w:val="center"/>
              <w:rPr>
                <w:rFonts w:ascii="Arial" w:eastAsia="Times New Roman" w:hAnsi="Arial" w:cs="Arial"/>
                <w:lang w:val="ro-RO" w:eastAsia="ro-RO"/>
              </w:rPr>
            </w:pPr>
          </w:p>
        </w:tc>
      </w:tr>
      <w:tr w:rsidR="001005BC" w:rsidRPr="0003391E" w14:paraId="732716FC"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4BBAE99A" w14:textId="77777777" w:rsidR="002F5047" w:rsidRPr="0003391E" w:rsidRDefault="002F5047"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5CA0A118" w14:textId="77777777" w:rsidR="002F5047" w:rsidRPr="0003391E" w:rsidRDefault="002F5047"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95101FE" w14:textId="77777777" w:rsidR="002F5047" w:rsidRPr="0003391E" w:rsidRDefault="002F5047"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3C632CE" w14:textId="77777777" w:rsidR="002F5047" w:rsidRPr="0003391E" w:rsidRDefault="002F5047"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H318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597F840" w14:textId="77777777" w:rsidR="002F5047" w:rsidRPr="0003391E" w:rsidRDefault="002F5047" w:rsidP="001005BC">
            <w:pPr>
              <w:spacing w:after="0" w:line="240" w:lineRule="auto"/>
              <w:jc w:val="center"/>
              <w:rPr>
                <w:rFonts w:ascii="Arial" w:hAnsi="Arial" w:cs="Arial"/>
                <w:lang w:eastAsia="ro-RO"/>
              </w:rPr>
            </w:pPr>
            <w:r w:rsidRPr="0003391E">
              <w:rPr>
                <w:rFonts w:ascii="Arial" w:hAnsi="Arial" w:cs="Arial"/>
                <w:lang w:eastAsia="ro-RO"/>
              </w:rPr>
              <w:t>Eye Dam.</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21BB346" w14:textId="77777777" w:rsidR="002F5047" w:rsidRPr="0003391E" w:rsidRDefault="002F5047" w:rsidP="001005BC">
            <w:pPr>
              <w:spacing w:after="0" w:line="240" w:lineRule="auto"/>
              <w:jc w:val="center"/>
              <w:rPr>
                <w:rFonts w:ascii="Arial" w:hAnsi="Arial" w:cs="Arial"/>
                <w:lang w:eastAsia="ro-RO"/>
              </w:rPr>
            </w:pPr>
            <w:r w:rsidRPr="0003391E">
              <w:rPr>
                <w:rFonts w:ascii="Arial" w:hAnsi="Arial" w:cs="Arial"/>
                <w:lang w:eastAsia="ro-RO"/>
              </w:rPr>
              <w:t>Cat. 1</w:t>
            </w:r>
          </w:p>
        </w:tc>
        <w:tc>
          <w:tcPr>
            <w:tcW w:w="354" w:type="pct"/>
            <w:vMerge/>
            <w:tcBorders>
              <w:left w:val="single" w:sz="4" w:space="0" w:color="auto"/>
              <w:right w:val="single" w:sz="4" w:space="0" w:color="auto"/>
            </w:tcBorders>
            <w:shd w:val="clear" w:color="auto" w:fill="auto"/>
            <w:vAlign w:val="center"/>
          </w:tcPr>
          <w:p w14:paraId="5BB9605E" w14:textId="77777777" w:rsidR="002F5047" w:rsidRPr="0003391E" w:rsidRDefault="002F5047"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71B2CB1D" w14:textId="77777777" w:rsidR="002F5047" w:rsidRPr="0003391E" w:rsidRDefault="002F5047" w:rsidP="001005BC">
            <w:pPr>
              <w:spacing w:after="0" w:line="240" w:lineRule="auto"/>
              <w:ind w:left="-108" w:right="-90"/>
              <w:jc w:val="center"/>
              <w:rPr>
                <w:rFonts w:ascii="Arial" w:eastAsia="Times New Roman" w:hAnsi="Arial" w:cs="Arial"/>
                <w:lang w:val="ro-RO" w:eastAsia="ro-RO"/>
              </w:rPr>
            </w:pPr>
          </w:p>
        </w:tc>
      </w:tr>
      <w:tr w:rsidR="001005BC" w:rsidRPr="0003391E" w14:paraId="0302B9EF" w14:textId="77777777" w:rsidTr="001005BC">
        <w:trPr>
          <w:cantSplit/>
          <w:trHeight w:val="20"/>
          <w:jc w:val="center"/>
        </w:trPr>
        <w:tc>
          <w:tcPr>
            <w:tcW w:w="266" w:type="pct"/>
            <w:vMerge/>
            <w:tcBorders>
              <w:left w:val="single" w:sz="4" w:space="0" w:color="auto"/>
              <w:bottom w:val="single" w:sz="4" w:space="0" w:color="auto"/>
              <w:right w:val="single" w:sz="4" w:space="0" w:color="auto"/>
            </w:tcBorders>
            <w:shd w:val="clear" w:color="auto" w:fill="auto"/>
            <w:vAlign w:val="center"/>
          </w:tcPr>
          <w:p w14:paraId="3DA9C0B3" w14:textId="77777777" w:rsidR="002F5047" w:rsidRPr="0003391E" w:rsidRDefault="002F5047" w:rsidP="00F3606A">
            <w:pPr>
              <w:spacing w:after="0" w:line="240" w:lineRule="auto"/>
              <w:jc w:val="center"/>
              <w:rPr>
                <w:rFonts w:ascii="Arial" w:hAnsi="Arial" w:cs="Arial"/>
              </w:rPr>
            </w:pPr>
          </w:p>
        </w:tc>
        <w:tc>
          <w:tcPr>
            <w:tcW w:w="1174" w:type="pct"/>
            <w:vMerge/>
            <w:tcBorders>
              <w:left w:val="single" w:sz="4" w:space="0" w:color="auto"/>
              <w:bottom w:val="single" w:sz="4" w:space="0" w:color="auto"/>
              <w:right w:val="single" w:sz="4" w:space="0" w:color="auto"/>
            </w:tcBorders>
            <w:shd w:val="clear" w:color="auto" w:fill="auto"/>
            <w:vAlign w:val="center"/>
          </w:tcPr>
          <w:p w14:paraId="3452764F" w14:textId="77777777" w:rsidR="002F5047" w:rsidRPr="0003391E" w:rsidRDefault="002F5047" w:rsidP="001005BC">
            <w:pPr>
              <w:spacing w:after="0" w:line="240" w:lineRule="auto"/>
              <w:jc w:val="center"/>
              <w:rPr>
                <w:rFonts w:ascii="Arial" w:hAnsi="Arial" w:cs="Arial"/>
              </w:rPr>
            </w:pPr>
          </w:p>
        </w:tc>
        <w:tc>
          <w:tcPr>
            <w:tcW w:w="545" w:type="pct"/>
            <w:vMerge/>
            <w:tcBorders>
              <w:left w:val="single" w:sz="4" w:space="0" w:color="auto"/>
              <w:bottom w:val="single" w:sz="4" w:space="0" w:color="auto"/>
              <w:right w:val="single" w:sz="4" w:space="0" w:color="auto"/>
            </w:tcBorders>
            <w:shd w:val="clear" w:color="auto" w:fill="auto"/>
            <w:vAlign w:val="center"/>
          </w:tcPr>
          <w:p w14:paraId="5A918206" w14:textId="77777777" w:rsidR="002F5047" w:rsidRPr="0003391E" w:rsidRDefault="002F5047"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1B360B68" w14:textId="77777777" w:rsidR="002F5047" w:rsidRPr="0003391E" w:rsidRDefault="002F5047" w:rsidP="001005BC">
            <w:pPr>
              <w:spacing w:after="0" w:line="240" w:lineRule="auto"/>
              <w:jc w:val="center"/>
              <w:rPr>
                <w:rFonts w:ascii="Arial" w:hAnsi="Arial" w:cs="Arial"/>
              </w:rPr>
            </w:pPr>
            <w:r w:rsidRPr="0003391E">
              <w:rPr>
                <w:rFonts w:ascii="Arial" w:hAnsi="Arial" w:cs="Arial"/>
              </w:rPr>
              <w:t>H335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360457D" w14:textId="77777777" w:rsidR="002F5047" w:rsidRPr="0003391E" w:rsidRDefault="002F5047" w:rsidP="001005BC">
            <w:pPr>
              <w:spacing w:after="0" w:line="240" w:lineRule="auto"/>
              <w:jc w:val="center"/>
              <w:rPr>
                <w:rFonts w:ascii="Arial" w:hAnsi="Arial" w:cs="Arial"/>
              </w:rPr>
            </w:pPr>
            <w:r w:rsidRPr="0003391E">
              <w:rPr>
                <w:rFonts w:ascii="Arial" w:hAnsi="Arial" w:cs="Arial"/>
              </w:rPr>
              <w:t>STOT SE</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F568270" w14:textId="77777777" w:rsidR="002F5047" w:rsidRPr="0003391E" w:rsidRDefault="002F5047" w:rsidP="001005BC">
            <w:pPr>
              <w:spacing w:after="0" w:line="240" w:lineRule="auto"/>
              <w:jc w:val="center"/>
              <w:rPr>
                <w:rFonts w:ascii="Arial" w:hAnsi="Arial" w:cs="Arial"/>
              </w:rPr>
            </w:pPr>
            <w:r w:rsidRPr="0003391E">
              <w:rPr>
                <w:rFonts w:ascii="Arial" w:hAnsi="Arial" w:cs="Arial"/>
              </w:rPr>
              <w:t>Cat. 3</w:t>
            </w:r>
          </w:p>
        </w:tc>
        <w:tc>
          <w:tcPr>
            <w:tcW w:w="354" w:type="pct"/>
            <w:vMerge/>
            <w:tcBorders>
              <w:left w:val="single" w:sz="4" w:space="0" w:color="auto"/>
              <w:bottom w:val="single" w:sz="4" w:space="0" w:color="auto"/>
              <w:right w:val="single" w:sz="4" w:space="0" w:color="auto"/>
            </w:tcBorders>
            <w:shd w:val="clear" w:color="auto" w:fill="auto"/>
            <w:vAlign w:val="center"/>
          </w:tcPr>
          <w:p w14:paraId="54D6B4BD" w14:textId="77777777" w:rsidR="002F5047" w:rsidRPr="0003391E" w:rsidRDefault="002F5047"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bottom w:val="single" w:sz="4" w:space="0" w:color="auto"/>
              <w:right w:val="single" w:sz="4" w:space="0" w:color="auto"/>
            </w:tcBorders>
            <w:shd w:val="clear" w:color="auto" w:fill="auto"/>
            <w:vAlign w:val="center"/>
          </w:tcPr>
          <w:p w14:paraId="4BE09D63" w14:textId="77777777" w:rsidR="002F5047" w:rsidRPr="0003391E" w:rsidRDefault="002F5047" w:rsidP="001005BC">
            <w:pPr>
              <w:spacing w:after="0" w:line="240" w:lineRule="auto"/>
              <w:ind w:left="-108" w:right="-90"/>
              <w:jc w:val="center"/>
              <w:rPr>
                <w:rFonts w:ascii="Arial" w:eastAsia="Times New Roman" w:hAnsi="Arial" w:cs="Arial"/>
                <w:lang w:val="ro-RO" w:eastAsia="ro-RO"/>
              </w:rPr>
            </w:pPr>
          </w:p>
        </w:tc>
      </w:tr>
      <w:tr w:rsidR="001005BC" w:rsidRPr="0003391E" w14:paraId="614A62D0" w14:textId="77777777" w:rsidTr="001005BC">
        <w:trPr>
          <w:cantSplit/>
          <w:trHeight w:val="20"/>
          <w:jc w:val="center"/>
        </w:trPr>
        <w:tc>
          <w:tcPr>
            <w:tcW w:w="266" w:type="pct"/>
            <w:tcBorders>
              <w:top w:val="single" w:sz="4" w:space="0" w:color="auto"/>
              <w:left w:val="single" w:sz="4" w:space="0" w:color="auto"/>
              <w:right w:val="single" w:sz="4" w:space="0" w:color="auto"/>
            </w:tcBorders>
            <w:shd w:val="clear" w:color="auto" w:fill="auto"/>
            <w:vAlign w:val="center"/>
          </w:tcPr>
          <w:p w14:paraId="1AA3A692" w14:textId="77777777" w:rsidR="00152BFA" w:rsidRPr="0003391E" w:rsidRDefault="00152BFA"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3</w:t>
            </w:r>
          </w:p>
        </w:tc>
        <w:tc>
          <w:tcPr>
            <w:tcW w:w="1174" w:type="pct"/>
            <w:tcBorders>
              <w:top w:val="single" w:sz="4" w:space="0" w:color="auto"/>
              <w:left w:val="single" w:sz="4" w:space="0" w:color="auto"/>
              <w:right w:val="single" w:sz="4" w:space="0" w:color="auto"/>
            </w:tcBorders>
            <w:shd w:val="clear" w:color="auto" w:fill="auto"/>
            <w:vAlign w:val="center"/>
          </w:tcPr>
          <w:p w14:paraId="1339F0FB" w14:textId="77777777" w:rsidR="00152BFA" w:rsidRPr="0003391E" w:rsidRDefault="00152BFA"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Acid fosforic 85%</w:t>
            </w:r>
          </w:p>
        </w:tc>
        <w:tc>
          <w:tcPr>
            <w:tcW w:w="545" w:type="pct"/>
            <w:tcBorders>
              <w:top w:val="single" w:sz="4" w:space="0" w:color="auto"/>
              <w:left w:val="single" w:sz="4" w:space="0" w:color="auto"/>
              <w:right w:val="single" w:sz="4" w:space="0" w:color="auto"/>
            </w:tcBorders>
            <w:shd w:val="clear" w:color="auto" w:fill="auto"/>
            <w:vAlign w:val="center"/>
          </w:tcPr>
          <w:p w14:paraId="30DE91AB" w14:textId="77777777" w:rsidR="00152BFA" w:rsidRPr="0003391E" w:rsidRDefault="00152BFA"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Amestec</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658727B5" w14:textId="77777777" w:rsidR="00152BFA" w:rsidRPr="0003391E" w:rsidRDefault="00152BFA" w:rsidP="001005BC">
            <w:pPr>
              <w:spacing w:after="0" w:line="240" w:lineRule="auto"/>
              <w:jc w:val="center"/>
              <w:rPr>
                <w:rFonts w:ascii="Arial" w:hAnsi="Arial" w:cs="Arial"/>
              </w:rPr>
            </w:pPr>
            <w:r w:rsidRPr="0003391E">
              <w:rPr>
                <w:rStyle w:val="longtext"/>
                <w:rFonts w:ascii="Arial" w:hAnsi="Arial" w:cs="Arial"/>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D0B3BC0" w14:textId="77777777" w:rsidR="00152BFA" w:rsidRPr="0003391E" w:rsidRDefault="00152BFA"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2FFE4EF" w14:textId="77777777" w:rsidR="00152BFA" w:rsidRPr="0003391E" w:rsidRDefault="00152BFA"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1B</w:t>
            </w:r>
          </w:p>
        </w:tc>
        <w:tc>
          <w:tcPr>
            <w:tcW w:w="354" w:type="pct"/>
            <w:tcBorders>
              <w:top w:val="single" w:sz="4" w:space="0" w:color="auto"/>
              <w:left w:val="single" w:sz="4" w:space="0" w:color="auto"/>
              <w:right w:val="single" w:sz="4" w:space="0" w:color="auto"/>
            </w:tcBorders>
            <w:shd w:val="clear" w:color="auto" w:fill="auto"/>
            <w:vAlign w:val="center"/>
          </w:tcPr>
          <w:p w14:paraId="2DFE506F"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tcBorders>
              <w:top w:val="single" w:sz="4" w:space="0" w:color="auto"/>
              <w:left w:val="single" w:sz="4" w:space="0" w:color="auto"/>
              <w:right w:val="single" w:sz="4" w:space="0" w:color="auto"/>
            </w:tcBorders>
            <w:shd w:val="clear" w:color="auto" w:fill="auto"/>
            <w:vAlign w:val="center"/>
          </w:tcPr>
          <w:p w14:paraId="1060813B" w14:textId="6D31AE2F" w:rsidR="00152BFA" w:rsidRPr="0003391E" w:rsidRDefault="00152BFA"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015</w:t>
            </w:r>
          </w:p>
        </w:tc>
      </w:tr>
      <w:tr w:rsidR="001005BC" w:rsidRPr="0003391E" w14:paraId="61011C2D"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7DBDB01B" w14:textId="77777777" w:rsidR="00152BFA" w:rsidRPr="0003391E" w:rsidRDefault="00152BFA"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4</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711A073F" w14:textId="77777777" w:rsidR="00152BFA" w:rsidRPr="0003391E" w:rsidRDefault="00152BFA"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Acid oxalic</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0E94FD71" w14:textId="77777777" w:rsidR="00152BFA" w:rsidRPr="0003391E" w:rsidRDefault="00152BFA"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4CB8DC7" w14:textId="77777777" w:rsidR="00152BFA" w:rsidRPr="0003391E" w:rsidRDefault="00152BFA" w:rsidP="001005BC">
            <w:pPr>
              <w:spacing w:after="0" w:line="240" w:lineRule="auto"/>
              <w:jc w:val="center"/>
              <w:rPr>
                <w:rFonts w:ascii="Arial" w:hAnsi="Arial" w:cs="Arial"/>
              </w:rPr>
            </w:pPr>
            <w:r w:rsidRPr="0003391E">
              <w:rPr>
                <w:rFonts w:ascii="Arial" w:hAnsi="Arial" w:cs="Arial"/>
              </w:rPr>
              <w:t>H302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00AC7D7" w14:textId="77777777" w:rsidR="00152BFA" w:rsidRPr="0003391E" w:rsidRDefault="00152BFA"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8A12D98"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Cat.4</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2A5ED352"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12DDC5FC" w14:textId="25B87B22" w:rsidR="00152BFA" w:rsidRPr="0003391E" w:rsidRDefault="00152BFA"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001</w:t>
            </w:r>
          </w:p>
        </w:tc>
      </w:tr>
      <w:tr w:rsidR="001005BC" w:rsidRPr="0003391E" w14:paraId="4A0368BD"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02A2DD11" w14:textId="77777777" w:rsidR="00152BFA" w:rsidRPr="0003391E" w:rsidRDefault="00152BFA"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3D078C2C" w14:textId="77777777" w:rsidR="00152BFA" w:rsidRPr="0003391E" w:rsidRDefault="00152BFA"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65995A43" w14:textId="77777777" w:rsidR="00152BFA" w:rsidRPr="0003391E" w:rsidRDefault="00152BFA"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728AADC" w14:textId="77777777" w:rsidR="00152BFA" w:rsidRPr="0003391E" w:rsidRDefault="00152BFA" w:rsidP="001005BC">
            <w:pPr>
              <w:spacing w:after="0" w:line="240" w:lineRule="auto"/>
              <w:jc w:val="center"/>
              <w:rPr>
                <w:rFonts w:ascii="Arial" w:hAnsi="Arial" w:cs="Arial"/>
              </w:rPr>
            </w:pPr>
            <w:r w:rsidRPr="0003391E">
              <w:rPr>
                <w:rFonts w:ascii="Arial" w:hAnsi="Arial" w:cs="Arial"/>
              </w:rPr>
              <w:t>H312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E2F90AF" w14:textId="77777777" w:rsidR="00152BFA" w:rsidRPr="0003391E" w:rsidRDefault="00152BFA"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1CE96D1"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Cat.4</w:t>
            </w:r>
          </w:p>
        </w:tc>
        <w:tc>
          <w:tcPr>
            <w:tcW w:w="354" w:type="pct"/>
            <w:vMerge/>
            <w:tcBorders>
              <w:left w:val="single" w:sz="4" w:space="0" w:color="auto"/>
              <w:right w:val="single" w:sz="4" w:space="0" w:color="auto"/>
            </w:tcBorders>
            <w:shd w:val="clear" w:color="auto" w:fill="auto"/>
            <w:vAlign w:val="center"/>
          </w:tcPr>
          <w:p w14:paraId="6D7C9289" w14:textId="77777777" w:rsidR="00152BFA" w:rsidRPr="0003391E" w:rsidRDefault="00152BFA"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5F0E7DF7" w14:textId="77777777" w:rsidR="00152BFA" w:rsidRPr="0003391E" w:rsidRDefault="00152BFA" w:rsidP="001005BC">
            <w:pPr>
              <w:spacing w:after="0" w:line="240" w:lineRule="auto"/>
              <w:ind w:left="-108" w:right="-90"/>
              <w:jc w:val="center"/>
              <w:rPr>
                <w:rFonts w:ascii="Arial" w:eastAsia="Times New Roman" w:hAnsi="Arial" w:cs="Arial"/>
                <w:lang w:val="ro-RO" w:eastAsia="ro-RO"/>
              </w:rPr>
            </w:pPr>
          </w:p>
        </w:tc>
      </w:tr>
      <w:tr w:rsidR="001005BC" w:rsidRPr="0003391E" w14:paraId="1949C31D"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7FD5E5BC" w14:textId="77777777" w:rsidR="00152BFA" w:rsidRPr="0003391E" w:rsidRDefault="00152BFA"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5</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4BDB5DA6" w14:textId="77777777" w:rsidR="00152BFA" w:rsidRPr="0003391E" w:rsidRDefault="00152BFA"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Acid sulfuric 95-98%</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39A488FD" w14:textId="77777777" w:rsidR="00152BFA" w:rsidRPr="0003391E" w:rsidRDefault="00152BFA"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Amestec</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78282A06"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H315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7E11966" w14:textId="77777777" w:rsidR="00152BFA" w:rsidRPr="0003391E" w:rsidRDefault="00152BFA"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Skin Irrit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51982336"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2</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548BC18E"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108D56DB" w14:textId="2B7DFC67" w:rsidR="00152BFA" w:rsidRPr="0003391E" w:rsidRDefault="00152BFA"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180</w:t>
            </w:r>
          </w:p>
        </w:tc>
      </w:tr>
      <w:tr w:rsidR="001005BC" w:rsidRPr="0003391E" w14:paraId="1FEEB48C"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3DCEE1D0" w14:textId="77777777" w:rsidR="00152BFA" w:rsidRPr="0003391E" w:rsidRDefault="00152BFA"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44B9BDD5" w14:textId="77777777" w:rsidR="00152BFA" w:rsidRPr="0003391E" w:rsidRDefault="00152BFA"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24B462FB" w14:textId="77777777" w:rsidR="00152BFA" w:rsidRPr="0003391E" w:rsidRDefault="00152BFA"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745FF6A" w14:textId="77777777" w:rsidR="00152BFA" w:rsidRPr="0003391E" w:rsidRDefault="00152BFA" w:rsidP="001005BC">
            <w:pPr>
              <w:spacing w:after="0" w:line="240" w:lineRule="auto"/>
              <w:jc w:val="center"/>
              <w:rPr>
                <w:rFonts w:ascii="Arial" w:hAnsi="Arial" w:cs="Arial"/>
              </w:rPr>
            </w:pPr>
            <w:r w:rsidRPr="0003391E">
              <w:rPr>
                <w:rFonts w:ascii="Arial" w:hAnsi="Arial" w:cs="Arial"/>
              </w:rPr>
              <w:t>H319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364633F" w14:textId="77777777" w:rsidR="00152BFA" w:rsidRPr="0003391E" w:rsidRDefault="00152BFA" w:rsidP="001005BC">
            <w:pPr>
              <w:spacing w:after="0" w:line="240" w:lineRule="auto"/>
              <w:jc w:val="center"/>
              <w:rPr>
                <w:rFonts w:ascii="Arial" w:hAnsi="Arial" w:cs="Arial"/>
              </w:rPr>
            </w:pPr>
            <w:r w:rsidRPr="0003391E">
              <w:rPr>
                <w:rFonts w:ascii="Arial" w:hAnsi="Arial" w:cs="Arial"/>
              </w:rPr>
              <w:t>Eye Irrit.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D402448" w14:textId="77777777" w:rsidR="00152BFA" w:rsidRPr="0003391E" w:rsidRDefault="00152BFA" w:rsidP="001005BC">
            <w:pPr>
              <w:spacing w:after="0" w:line="240" w:lineRule="auto"/>
              <w:jc w:val="center"/>
              <w:rPr>
                <w:rFonts w:ascii="Arial" w:hAnsi="Arial" w:cs="Arial"/>
              </w:rPr>
            </w:pPr>
            <w:r w:rsidRPr="0003391E">
              <w:rPr>
                <w:rFonts w:ascii="Arial" w:hAnsi="Arial" w:cs="Arial"/>
                <w:lang w:val="ro-RO" w:eastAsia="ro-RO"/>
              </w:rPr>
              <w:t xml:space="preserve">Cat. </w:t>
            </w:r>
            <w:r w:rsidRPr="0003391E">
              <w:rPr>
                <w:rFonts w:ascii="Arial" w:hAnsi="Arial" w:cs="Arial"/>
              </w:rPr>
              <w:t>2</w:t>
            </w:r>
          </w:p>
        </w:tc>
        <w:tc>
          <w:tcPr>
            <w:tcW w:w="354" w:type="pct"/>
            <w:vMerge/>
            <w:tcBorders>
              <w:left w:val="single" w:sz="4" w:space="0" w:color="auto"/>
              <w:right w:val="single" w:sz="4" w:space="0" w:color="auto"/>
            </w:tcBorders>
            <w:shd w:val="clear" w:color="auto" w:fill="auto"/>
            <w:vAlign w:val="center"/>
          </w:tcPr>
          <w:p w14:paraId="70BCA111" w14:textId="77777777" w:rsidR="00152BFA" w:rsidRPr="0003391E" w:rsidRDefault="00152BFA"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0F7BEAE3" w14:textId="77777777" w:rsidR="00152BFA" w:rsidRPr="0003391E" w:rsidRDefault="00152BFA" w:rsidP="001005BC">
            <w:pPr>
              <w:spacing w:after="0" w:line="240" w:lineRule="auto"/>
              <w:ind w:left="-108" w:right="-90"/>
              <w:jc w:val="center"/>
              <w:rPr>
                <w:rFonts w:ascii="Arial" w:eastAsia="Times New Roman" w:hAnsi="Arial" w:cs="Arial"/>
                <w:lang w:val="ro-RO" w:eastAsia="ro-RO"/>
              </w:rPr>
            </w:pPr>
          </w:p>
        </w:tc>
      </w:tr>
      <w:tr w:rsidR="001005BC" w:rsidRPr="0003391E" w14:paraId="77A61F02"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23912D89" w14:textId="77777777" w:rsidR="00152BFA" w:rsidRPr="0003391E" w:rsidRDefault="00152BFA"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138CAFF9" w14:textId="77777777" w:rsidR="00152BFA" w:rsidRPr="0003391E" w:rsidRDefault="00152BFA"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74796B6" w14:textId="77777777" w:rsidR="00152BFA" w:rsidRPr="0003391E" w:rsidRDefault="00152BFA"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06D80E3"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H290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3F643DA" w14:textId="77777777" w:rsidR="00152BFA" w:rsidRPr="0003391E" w:rsidRDefault="00152BFA"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Met.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995F5A9"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1</w:t>
            </w:r>
          </w:p>
        </w:tc>
        <w:tc>
          <w:tcPr>
            <w:tcW w:w="354" w:type="pct"/>
            <w:vMerge/>
            <w:tcBorders>
              <w:left w:val="single" w:sz="4" w:space="0" w:color="auto"/>
              <w:right w:val="single" w:sz="4" w:space="0" w:color="auto"/>
            </w:tcBorders>
            <w:shd w:val="clear" w:color="auto" w:fill="auto"/>
            <w:vAlign w:val="center"/>
          </w:tcPr>
          <w:p w14:paraId="18FE2ACA" w14:textId="77777777" w:rsidR="00152BFA" w:rsidRPr="0003391E" w:rsidRDefault="00152BFA"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69BC4B6A" w14:textId="77777777" w:rsidR="00152BFA" w:rsidRPr="0003391E" w:rsidRDefault="00152BFA" w:rsidP="001005BC">
            <w:pPr>
              <w:spacing w:after="0" w:line="240" w:lineRule="auto"/>
              <w:ind w:left="-108" w:right="-90"/>
              <w:jc w:val="center"/>
              <w:rPr>
                <w:rFonts w:ascii="Arial" w:eastAsia="Times New Roman" w:hAnsi="Arial" w:cs="Arial"/>
                <w:lang w:val="ro-RO" w:eastAsia="ro-RO"/>
              </w:rPr>
            </w:pPr>
          </w:p>
        </w:tc>
      </w:tr>
      <w:tr w:rsidR="001005BC" w:rsidRPr="0003391E" w14:paraId="0AC9735A" w14:textId="77777777" w:rsidTr="001005BC">
        <w:trPr>
          <w:cantSplit/>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B009972" w14:textId="77777777" w:rsidR="00152BFA" w:rsidRPr="0003391E" w:rsidRDefault="00152BFA" w:rsidP="00F3606A">
            <w:pPr>
              <w:spacing w:after="0" w:line="240" w:lineRule="auto"/>
              <w:jc w:val="center"/>
              <w:rPr>
                <w:rFonts w:ascii="Arial" w:hAnsi="Arial" w:cs="Arial"/>
                <w:lang w:val="fr-FR"/>
              </w:rPr>
            </w:pPr>
            <w:r w:rsidRPr="0003391E">
              <w:rPr>
                <w:rFonts w:ascii="Arial" w:hAnsi="Arial" w:cs="Arial"/>
                <w:lang w:val="fr-FR"/>
              </w:rPr>
              <w:t>6</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210B7EDC" w14:textId="77777777" w:rsidR="00152BFA" w:rsidRPr="0003391E" w:rsidRDefault="00152BFA"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lang w:val="fr-FR"/>
              </w:rPr>
              <w:t>Alcool etilic</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10E8C99" w14:textId="77777777" w:rsidR="00152BFA" w:rsidRPr="0003391E" w:rsidRDefault="00152BFA"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63498C8" w14:textId="77777777" w:rsidR="00152BFA" w:rsidRPr="0003391E" w:rsidRDefault="00152BFA" w:rsidP="001005BC">
            <w:pPr>
              <w:spacing w:after="0" w:line="240" w:lineRule="auto"/>
              <w:jc w:val="center"/>
              <w:rPr>
                <w:rFonts w:ascii="Arial" w:hAnsi="Arial" w:cs="Arial"/>
              </w:rPr>
            </w:pPr>
            <w:r w:rsidRPr="0003391E">
              <w:rPr>
                <w:rFonts w:ascii="Arial" w:hAnsi="Arial" w:cs="Arial"/>
              </w:rPr>
              <w:t>H225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AD60A46" w14:textId="77777777" w:rsidR="00152BFA" w:rsidRPr="0003391E" w:rsidRDefault="00152BFA" w:rsidP="001005BC">
            <w:pPr>
              <w:spacing w:after="0" w:line="240" w:lineRule="auto"/>
              <w:jc w:val="center"/>
              <w:rPr>
                <w:rFonts w:ascii="Arial" w:hAnsi="Arial" w:cs="Arial"/>
              </w:rPr>
            </w:pPr>
            <w:r w:rsidRPr="0003391E">
              <w:rPr>
                <w:rFonts w:ascii="Arial" w:hAnsi="Arial" w:cs="Arial"/>
              </w:rPr>
              <w:t>Flam. Liq.</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054DC33" w14:textId="77777777" w:rsidR="00152BFA" w:rsidRPr="0003391E" w:rsidRDefault="00152BFA" w:rsidP="001005BC">
            <w:pPr>
              <w:spacing w:after="0" w:line="240" w:lineRule="auto"/>
              <w:jc w:val="center"/>
              <w:rPr>
                <w:rFonts w:ascii="Arial" w:hAnsi="Arial" w:cs="Arial"/>
              </w:rPr>
            </w:pPr>
            <w:r w:rsidRPr="0003391E">
              <w:rPr>
                <w:rFonts w:ascii="Arial" w:hAnsi="Arial" w:cs="Arial"/>
                <w:lang w:val="ro-RO" w:eastAsia="ro-RO"/>
              </w:rPr>
              <w:t xml:space="preserve">Cat. </w:t>
            </w:r>
            <w:r w:rsidRPr="0003391E">
              <w:rPr>
                <w:rFonts w:ascii="Arial" w:hAnsi="Arial" w:cs="Arial"/>
              </w:rPr>
              <w:t>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2904FEA"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2556B779" w14:textId="52EB0501" w:rsidR="00152BFA" w:rsidRPr="0003391E" w:rsidRDefault="00152BFA"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006</w:t>
            </w:r>
          </w:p>
        </w:tc>
      </w:tr>
      <w:tr w:rsidR="001005BC" w:rsidRPr="0003391E" w14:paraId="3A607892"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6D5B07BA" w14:textId="77777777" w:rsidR="00152BFA" w:rsidRPr="0003391E" w:rsidRDefault="00152BFA"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7</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58446813" w14:textId="77777777" w:rsidR="00152BFA" w:rsidRPr="0003391E" w:rsidRDefault="00152BFA"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Azotat de argint</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53598455" w14:textId="77777777" w:rsidR="00152BFA" w:rsidRPr="0003391E" w:rsidRDefault="00152BFA"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2C368C25" w14:textId="77777777" w:rsidR="00152BFA" w:rsidRPr="0003391E" w:rsidRDefault="00152BFA" w:rsidP="001005BC">
            <w:pPr>
              <w:spacing w:after="0" w:line="240" w:lineRule="auto"/>
              <w:jc w:val="center"/>
              <w:rPr>
                <w:rFonts w:ascii="Arial" w:hAnsi="Arial" w:cs="Arial"/>
              </w:rPr>
            </w:pPr>
            <w:r w:rsidRPr="0003391E">
              <w:rPr>
                <w:rFonts w:ascii="Arial" w:hAnsi="Arial" w:cs="Arial"/>
              </w:rPr>
              <w:t>H272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3AB240F" w14:textId="77777777" w:rsidR="00152BFA" w:rsidRPr="0003391E" w:rsidRDefault="002C3059" w:rsidP="001005BC">
            <w:pPr>
              <w:spacing w:after="0" w:line="240" w:lineRule="auto"/>
              <w:jc w:val="center"/>
              <w:rPr>
                <w:rFonts w:ascii="Arial" w:hAnsi="Arial" w:cs="Arial"/>
              </w:rPr>
            </w:pPr>
            <w:r w:rsidRPr="0003391E">
              <w:rPr>
                <w:rFonts w:ascii="Arial" w:hAnsi="Arial" w:cs="Arial"/>
              </w:rPr>
              <w:t>Ox. Sol.</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7932B45" w14:textId="77777777" w:rsidR="00152BFA" w:rsidRPr="0003391E" w:rsidRDefault="002C3059" w:rsidP="001005BC">
            <w:pPr>
              <w:spacing w:after="0" w:line="240" w:lineRule="auto"/>
              <w:jc w:val="center"/>
              <w:rPr>
                <w:rFonts w:ascii="Arial" w:hAnsi="Arial" w:cs="Arial"/>
              </w:rPr>
            </w:pPr>
            <w:r w:rsidRPr="0003391E">
              <w:rPr>
                <w:rFonts w:ascii="Arial" w:hAnsi="Arial" w:cs="Arial"/>
              </w:rPr>
              <w:t>Cat. 2</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03EFA50D" w14:textId="77777777" w:rsidR="00152BFA" w:rsidRPr="0003391E" w:rsidRDefault="00152BFA"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1B9B92EE" w14:textId="34842F62" w:rsidR="00152BFA" w:rsidRPr="0003391E" w:rsidRDefault="00152BFA"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001</w:t>
            </w:r>
          </w:p>
        </w:tc>
      </w:tr>
      <w:tr w:rsidR="001005BC" w:rsidRPr="0003391E" w14:paraId="60D2E667"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21FE5727" w14:textId="77777777" w:rsidR="00152BFA" w:rsidRPr="0003391E" w:rsidRDefault="00152BFA"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35622C0A" w14:textId="77777777" w:rsidR="00152BFA" w:rsidRPr="0003391E" w:rsidRDefault="00152BFA"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240504E" w14:textId="77777777" w:rsidR="00152BFA" w:rsidRPr="0003391E" w:rsidRDefault="00152BFA"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8557D8D" w14:textId="77777777" w:rsidR="00152BFA" w:rsidRPr="0003391E" w:rsidRDefault="00152BFA" w:rsidP="001005BC">
            <w:pPr>
              <w:spacing w:after="0" w:line="240" w:lineRule="auto"/>
              <w:jc w:val="center"/>
              <w:rPr>
                <w:rFonts w:ascii="Arial" w:hAnsi="Arial" w:cs="Arial"/>
              </w:rPr>
            </w:pPr>
            <w:r w:rsidRPr="0003391E">
              <w:rPr>
                <w:rStyle w:val="longtext"/>
                <w:rFonts w:ascii="Arial" w:hAnsi="Arial" w:cs="Arial"/>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2BE736D" w14:textId="77777777" w:rsidR="00152BFA" w:rsidRPr="0003391E" w:rsidRDefault="00152BFA"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F5ED0F9" w14:textId="77777777" w:rsidR="00152BFA" w:rsidRPr="0003391E" w:rsidRDefault="00152BFA"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1B</w:t>
            </w:r>
          </w:p>
        </w:tc>
        <w:tc>
          <w:tcPr>
            <w:tcW w:w="354" w:type="pct"/>
            <w:vMerge/>
            <w:tcBorders>
              <w:left w:val="single" w:sz="4" w:space="0" w:color="auto"/>
              <w:right w:val="single" w:sz="4" w:space="0" w:color="auto"/>
            </w:tcBorders>
            <w:shd w:val="clear" w:color="auto" w:fill="auto"/>
            <w:vAlign w:val="center"/>
          </w:tcPr>
          <w:p w14:paraId="6383B905" w14:textId="77777777" w:rsidR="00152BFA" w:rsidRPr="0003391E" w:rsidRDefault="00152BFA"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4F5DE97B" w14:textId="77777777" w:rsidR="00152BFA" w:rsidRPr="0003391E" w:rsidRDefault="00152BFA" w:rsidP="001005BC">
            <w:pPr>
              <w:spacing w:after="0" w:line="240" w:lineRule="auto"/>
              <w:ind w:left="-108" w:right="-90"/>
              <w:jc w:val="center"/>
              <w:rPr>
                <w:rFonts w:ascii="Arial" w:eastAsia="Times New Roman" w:hAnsi="Arial" w:cs="Arial"/>
                <w:lang w:val="ro-RO" w:eastAsia="ro-RO"/>
              </w:rPr>
            </w:pPr>
          </w:p>
        </w:tc>
      </w:tr>
      <w:tr w:rsidR="001005BC" w:rsidRPr="0003391E" w14:paraId="5D632804"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15DDEBA4" w14:textId="77777777" w:rsidR="00152BFA" w:rsidRPr="0003391E" w:rsidRDefault="00152BFA"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7DA5AD78" w14:textId="77777777" w:rsidR="00152BFA" w:rsidRPr="0003391E" w:rsidRDefault="00152BFA"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57FCCBF4" w14:textId="77777777" w:rsidR="00152BFA" w:rsidRPr="0003391E" w:rsidRDefault="00152BFA"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1829371F" w14:textId="77777777" w:rsidR="00152BFA" w:rsidRPr="0003391E" w:rsidRDefault="002C3059" w:rsidP="001005BC">
            <w:pPr>
              <w:spacing w:after="0" w:line="240" w:lineRule="auto"/>
              <w:jc w:val="center"/>
              <w:rPr>
                <w:rFonts w:ascii="Arial" w:hAnsi="Arial" w:cs="Arial"/>
              </w:rPr>
            </w:pPr>
            <w:r w:rsidRPr="0003391E">
              <w:rPr>
                <w:rFonts w:ascii="Arial" w:hAnsi="Arial" w:cs="Arial"/>
              </w:rPr>
              <w:t>H410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0344DD3" w14:textId="77777777" w:rsidR="00152BFA" w:rsidRPr="0003391E" w:rsidRDefault="002C3059" w:rsidP="001005BC">
            <w:pPr>
              <w:spacing w:after="0" w:line="240" w:lineRule="auto"/>
              <w:jc w:val="center"/>
              <w:rPr>
                <w:rFonts w:ascii="Arial" w:hAnsi="Arial" w:cs="Arial"/>
              </w:rPr>
            </w:pPr>
            <w:r w:rsidRPr="0003391E">
              <w:rPr>
                <w:rFonts w:ascii="Arial" w:hAnsi="Arial" w:cs="Arial"/>
              </w:rPr>
              <w:t>Aquatic Chronic</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719A358C" w14:textId="77777777" w:rsidR="00152BFA" w:rsidRPr="0003391E" w:rsidRDefault="002C3059" w:rsidP="001005BC">
            <w:pPr>
              <w:spacing w:after="0" w:line="240" w:lineRule="auto"/>
              <w:jc w:val="center"/>
              <w:rPr>
                <w:rFonts w:ascii="Arial" w:hAnsi="Arial" w:cs="Arial"/>
              </w:rPr>
            </w:pPr>
            <w:r w:rsidRPr="0003391E">
              <w:rPr>
                <w:rFonts w:ascii="Arial" w:hAnsi="Arial" w:cs="Arial"/>
              </w:rPr>
              <w:t>Cat. 1</w:t>
            </w:r>
          </w:p>
        </w:tc>
        <w:tc>
          <w:tcPr>
            <w:tcW w:w="354" w:type="pct"/>
            <w:vMerge/>
            <w:tcBorders>
              <w:left w:val="single" w:sz="4" w:space="0" w:color="auto"/>
              <w:right w:val="single" w:sz="4" w:space="0" w:color="auto"/>
            </w:tcBorders>
            <w:shd w:val="clear" w:color="auto" w:fill="auto"/>
            <w:vAlign w:val="center"/>
          </w:tcPr>
          <w:p w14:paraId="440527E8" w14:textId="77777777" w:rsidR="00152BFA" w:rsidRPr="0003391E" w:rsidRDefault="00152BFA"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14D8D4AA" w14:textId="77777777" w:rsidR="00152BFA" w:rsidRPr="0003391E" w:rsidRDefault="00152BFA" w:rsidP="001005BC">
            <w:pPr>
              <w:spacing w:after="0" w:line="240" w:lineRule="auto"/>
              <w:ind w:left="-108" w:right="-90"/>
              <w:jc w:val="center"/>
              <w:rPr>
                <w:rFonts w:ascii="Arial" w:eastAsia="Times New Roman" w:hAnsi="Arial" w:cs="Arial"/>
                <w:lang w:val="ro-RO" w:eastAsia="ro-RO"/>
              </w:rPr>
            </w:pPr>
          </w:p>
        </w:tc>
      </w:tr>
      <w:tr w:rsidR="001005BC" w:rsidRPr="0003391E" w14:paraId="5C0E10B3"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40030C60" w14:textId="77777777" w:rsidR="002C3059" w:rsidRPr="0003391E" w:rsidRDefault="002C3059" w:rsidP="00F3606A">
            <w:pPr>
              <w:spacing w:after="0" w:line="240" w:lineRule="auto"/>
              <w:ind w:left="-68" w:right="-108"/>
              <w:jc w:val="center"/>
              <w:rPr>
                <w:rFonts w:ascii="Arial" w:eastAsia="Times New Roman" w:hAnsi="Arial" w:cs="Arial"/>
                <w:lang w:val="ro-RO" w:eastAsia="ro-RO"/>
              </w:rPr>
            </w:pPr>
            <w:r w:rsidRPr="0003391E">
              <w:rPr>
                <w:rFonts w:ascii="Arial" w:eastAsia="Times New Roman" w:hAnsi="Arial" w:cs="Arial"/>
                <w:lang w:val="ro-RO" w:eastAsia="ro-RO"/>
              </w:rPr>
              <w:t>8</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4FFEA06E" w14:textId="77777777" w:rsidR="002C3059" w:rsidRPr="0003391E" w:rsidRDefault="002C3059"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rPr>
              <w:t>Bicromat de potasiu</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765D88D4"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7D572A4B" w14:textId="77777777" w:rsidR="002C3059" w:rsidRPr="0003391E" w:rsidRDefault="002C3059" w:rsidP="001005BC">
            <w:pPr>
              <w:spacing w:after="0" w:line="240" w:lineRule="auto"/>
              <w:jc w:val="center"/>
              <w:rPr>
                <w:rFonts w:ascii="Arial" w:hAnsi="Arial" w:cs="Arial"/>
              </w:rPr>
            </w:pPr>
            <w:r w:rsidRPr="0003391E">
              <w:rPr>
                <w:rFonts w:ascii="Arial" w:hAnsi="Arial" w:cs="Arial"/>
              </w:rPr>
              <w:t>H272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13FE7410" w14:textId="77777777" w:rsidR="002C3059" w:rsidRPr="0003391E" w:rsidRDefault="002C3059" w:rsidP="001005BC">
            <w:pPr>
              <w:spacing w:after="0" w:line="240" w:lineRule="auto"/>
              <w:jc w:val="center"/>
              <w:rPr>
                <w:rFonts w:ascii="Arial" w:hAnsi="Arial" w:cs="Arial"/>
              </w:rPr>
            </w:pPr>
            <w:r w:rsidRPr="0003391E">
              <w:rPr>
                <w:rFonts w:ascii="Arial" w:hAnsi="Arial" w:cs="Arial"/>
              </w:rPr>
              <w:t>Ox. Sol.</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3B7442F"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2</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48BF85A8"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76775BEA" w14:textId="6CEAD87D" w:rsidR="002C3059" w:rsidRPr="0003391E" w:rsidRDefault="002C3059"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001</w:t>
            </w:r>
          </w:p>
        </w:tc>
      </w:tr>
      <w:tr w:rsidR="001005BC" w:rsidRPr="0003391E" w14:paraId="5EA20B8A"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22A38410"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760E15E7"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56B32AF"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C842F7A" w14:textId="77777777" w:rsidR="002C3059" w:rsidRPr="0003391E" w:rsidRDefault="002C3059" w:rsidP="001005BC">
            <w:pPr>
              <w:spacing w:after="0" w:line="240" w:lineRule="auto"/>
              <w:jc w:val="center"/>
              <w:rPr>
                <w:rFonts w:ascii="Arial" w:hAnsi="Arial" w:cs="Arial"/>
              </w:rPr>
            </w:pPr>
            <w:r w:rsidRPr="0003391E">
              <w:rPr>
                <w:rFonts w:ascii="Arial" w:hAnsi="Arial" w:cs="Arial"/>
              </w:rPr>
              <w:t>H301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61E353D" w14:textId="77777777" w:rsidR="002C3059" w:rsidRPr="0003391E" w:rsidRDefault="002C3059"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FED1770"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3</w:t>
            </w:r>
          </w:p>
        </w:tc>
        <w:tc>
          <w:tcPr>
            <w:tcW w:w="354" w:type="pct"/>
            <w:vMerge/>
            <w:tcBorders>
              <w:left w:val="single" w:sz="4" w:space="0" w:color="auto"/>
              <w:right w:val="single" w:sz="4" w:space="0" w:color="auto"/>
            </w:tcBorders>
            <w:shd w:val="clear" w:color="auto" w:fill="auto"/>
            <w:vAlign w:val="center"/>
          </w:tcPr>
          <w:p w14:paraId="55A8F8F4"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4E639D9A"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4CF26C82"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09A18ADF"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15594968"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D61DDB2"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E82B102" w14:textId="77777777" w:rsidR="002C3059" w:rsidRPr="0003391E" w:rsidRDefault="002C3059" w:rsidP="001005BC">
            <w:pPr>
              <w:spacing w:after="0" w:line="240" w:lineRule="auto"/>
              <w:jc w:val="center"/>
              <w:rPr>
                <w:rFonts w:ascii="Arial" w:hAnsi="Arial" w:cs="Arial"/>
              </w:rPr>
            </w:pPr>
            <w:r w:rsidRPr="0003391E">
              <w:rPr>
                <w:rFonts w:ascii="Arial" w:hAnsi="Arial" w:cs="Arial"/>
              </w:rPr>
              <w:t>H312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6CD6E2D" w14:textId="77777777" w:rsidR="002C3059" w:rsidRPr="0003391E" w:rsidRDefault="002C3059"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2085CAA"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Cat.4</w:t>
            </w:r>
          </w:p>
        </w:tc>
        <w:tc>
          <w:tcPr>
            <w:tcW w:w="354" w:type="pct"/>
            <w:vMerge/>
            <w:tcBorders>
              <w:left w:val="single" w:sz="4" w:space="0" w:color="auto"/>
              <w:right w:val="single" w:sz="4" w:space="0" w:color="auto"/>
            </w:tcBorders>
            <w:shd w:val="clear" w:color="auto" w:fill="auto"/>
            <w:vAlign w:val="center"/>
          </w:tcPr>
          <w:p w14:paraId="65D78E97"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198636D6"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35D9B260"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0B399CFC"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3C481649"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348BC4D7"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710B292B" w14:textId="77777777" w:rsidR="002C3059" w:rsidRPr="0003391E" w:rsidRDefault="002C3059" w:rsidP="001005BC">
            <w:pPr>
              <w:spacing w:after="0" w:line="240" w:lineRule="auto"/>
              <w:jc w:val="center"/>
              <w:rPr>
                <w:rFonts w:ascii="Arial" w:hAnsi="Arial" w:cs="Arial"/>
              </w:rPr>
            </w:pPr>
            <w:r w:rsidRPr="0003391E">
              <w:rPr>
                <w:rFonts w:ascii="Arial" w:hAnsi="Arial" w:cs="Arial"/>
              </w:rPr>
              <w:t>H330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437583F" w14:textId="77777777" w:rsidR="002C3059" w:rsidRPr="0003391E" w:rsidRDefault="002C3059"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A414C04"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Cat.2</w:t>
            </w:r>
          </w:p>
        </w:tc>
        <w:tc>
          <w:tcPr>
            <w:tcW w:w="354" w:type="pct"/>
            <w:vMerge/>
            <w:tcBorders>
              <w:left w:val="single" w:sz="4" w:space="0" w:color="auto"/>
              <w:right w:val="single" w:sz="4" w:space="0" w:color="auto"/>
            </w:tcBorders>
            <w:shd w:val="clear" w:color="auto" w:fill="auto"/>
            <w:vAlign w:val="center"/>
          </w:tcPr>
          <w:p w14:paraId="660E1B34"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46368D5B"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119DABF3"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7B9CF04D"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4EBBBB99"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318BFB7"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77F8EDF" w14:textId="77777777" w:rsidR="002C3059" w:rsidRPr="0003391E" w:rsidRDefault="002C3059" w:rsidP="001005BC">
            <w:pPr>
              <w:spacing w:after="0" w:line="240" w:lineRule="auto"/>
              <w:jc w:val="center"/>
              <w:rPr>
                <w:rFonts w:ascii="Arial" w:hAnsi="Arial" w:cs="Arial"/>
              </w:rPr>
            </w:pPr>
            <w:r w:rsidRPr="0003391E">
              <w:rPr>
                <w:rFonts w:ascii="Arial" w:hAnsi="Arial" w:cs="Arial"/>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398CE1D"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82804DB"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1B</w:t>
            </w:r>
          </w:p>
        </w:tc>
        <w:tc>
          <w:tcPr>
            <w:tcW w:w="354" w:type="pct"/>
            <w:vMerge/>
            <w:tcBorders>
              <w:left w:val="single" w:sz="4" w:space="0" w:color="auto"/>
              <w:right w:val="single" w:sz="4" w:space="0" w:color="auto"/>
            </w:tcBorders>
            <w:shd w:val="clear" w:color="auto" w:fill="auto"/>
            <w:vAlign w:val="center"/>
          </w:tcPr>
          <w:p w14:paraId="024F02A1"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2C248F64"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26422932"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68DA51BB"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1A7E6594"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7E0B8ECB"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1C71EC26" w14:textId="77777777" w:rsidR="002C3059" w:rsidRPr="0003391E" w:rsidRDefault="002C3059" w:rsidP="001005BC">
            <w:pPr>
              <w:spacing w:after="0" w:line="240" w:lineRule="auto"/>
              <w:jc w:val="center"/>
              <w:rPr>
                <w:rFonts w:ascii="Arial" w:hAnsi="Arial" w:cs="Arial"/>
              </w:rPr>
            </w:pPr>
            <w:r w:rsidRPr="0003391E">
              <w:rPr>
                <w:rFonts w:ascii="Arial" w:hAnsi="Arial" w:cs="Arial"/>
              </w:rPr>
              <w:t>H318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97D1E95" w14:textId="77777777" w:rsidR="002C3059" w:rsidRPr="0003391E" w:rsidRDefault="002C3059" w:rsidP="001005BC">
            <w:pPr>
              <w:spacing w:after="0" w:line="240" w:lineRule="auto"/>
              <w:ind w:left="-53" w:right="-108"/>
              <w:jc w:val="center"/>
              <w:rPr>
                <w:rFonts w:ascii="Arial" w:eastAsia="Times New Roman" w:hAnsi="Arial" w:cs="Arial"/>
                <w:lang w:val="ro-RO" w:eastAsia="ro-RO"/>
              </w:rPr>
            </w:pPr>
            <w:r w:rsidRPr="0003391E">
              <w:rPr>
                <w:rFonts w:ascii="Arial" w:hAnsi="Arial" w:cs="Arial"/>
              </w:rPr>
              <w:t>Eye Dam.</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300B1D7C"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1</w:t>
            </w:r>
          </w:p>
        </w:tc>
        <w:tc>
          <w:tcPr>
            <w:tcW w:w="354" w:type="pct"/>
            <w:vMerge/>
            <w:tcBorders>
              <w:left w:val="single" w:sz="4" w:space="0" w:color="auto"/>
              <w:right w:val="single" w:sz="4" w:space="0" w:color="auto"/>
            </w:tcBorders>
            <w:shd w:val="clear" w:color="auto" w:fill="auto"/>
            <w:vAlign w:val="center"/>
          </w:tcPr>
          <w:p w14:paraId="3576F258"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2F3BDAB5"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1AFF260E"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53333C07"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6F92C2B7"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6C44CF14"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26C921FC" w14:textId="77777777" w:rsidR="002C3059" w:rsidRPr="0003391E" w:rsidRDefault="002C3059" w:rsidP="001005BC">
            <w:pPr>
              <w:spacing w:after="0" w:line="240" w:lineRule="auto"/>
              <w:jc w:val="center"/>
              <w:rPr>
                <w:rFonts w:ascii="Arial" w:hAnsi="Arial" w:cs="Arial"/>
              </w:rPr>
            </w:pPr>
            <w:r w:rsidRPr="0003391E">
              <w:rPr>
                <w:rFonts w:ascii="Arial" w:hAnsi="Arial" w:cs="Arial"/>
              </w:rPr>
              <w:t>H334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D2993CC" w14:textId="77777777" w:rsidR="002C3059" w:rsidRPr="0003391E" w:rsidRDefault="002C3059" w:rsidP="001005BC">
            <w:pPr>
              <w:spacing w:after="0" w:line="240" w:lineRule="auto"/>
              <w:jc w:val="center"/>
              <w:rPr>
                <w:rFonts w:ascii="Arial" w:hAnsi="Arial" w:cs="Arial"/>
              </w:rPr>
            </w:pPr>
            <w:r w:rsidRPr="0003391E">
              <w:rPr>
                <w:rFonts w:ascii="Arial" w:hAnsi="Arial" w:cs="Arial"/>
              </w:rPr>
              <w:t>Resp. Sens.</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F17A505"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Cat.1</w:t>
            </w:r>
          </w:p>
        </w:tc>
        <w:tc>
          <w:tcPr>
            <w:tcW w:w="354" w:type="pct"/>
            <w:vMerge/>
            <w:tcBorders>
              <w:left w:val="single" w:sz="4" w:space="0" w:color="auto"/>
              <w:right w:val="single" w:sz="4" w:space="0" w:color="auto"/>
            </w:tcBorders>
            <w:shd w:val="clear" w:color="auto" w:fill="auto"/>
            <w:vAlign w:val="center"/>
          </w:tcPr>
          <w:p w14:paraId="1922753B"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59F805B0"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10A6E6C9"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496396E4"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0CA07E53"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041AF34C"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18F4667B" w14:textId="77777777" w:rsidR="002C3059" w:rsidRPr="0003391E" w:rsidRDefault="002C3059" w:rsidP="001005BC">
            <w:pPr>
              <w:spacing w:after="0" w:line="240" w:lineRule="auto"/>
              <w:jc w:val="center"/>
              <w:rPr>
                <w:rFonts w:ascii="Arial" w:hAnsi="Arial" w:cs="Arial"/>
              </w:rPr>
            </w:pPr>
            <w:r w:rsidRPr="0003391E">
              <w:rPr>
                <w:rFonts w:ascii="Arial" w:hAnsi="Arial" w:cs="Arial"/>
              </w:rPr>
              <w:t>H317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30C352D" w14:textId="77777777" w:rsidR="002C3059" w:rsidRPr="0003391E" w:rsidRDefault="002C3059" w:rsidP="001005BC">
            <w:pPr>
              <w:spacing w:after="0" w:line="240" w:lineRule="auto"/>
              <w:ind w:left="-53" w:right="-108"/>
              <w:jc w:val="center"/>
              <w:rPr>
                <w:rFonts w:ascii="Arial" w:hAnsi="Arial" w:cs="Arial"/>
              </w:rPr>
            </w:pPr>
            <w:r w:rsidRPr="0003391E">
              <w:rPr>
                <w:rFonts w:ascii="Arial" w:hAnsi="Arial" w:cs="Arial"/>
              </w:rPr>
              <w:t>Skin Sens.</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3660FDE7"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1</w:t>
            </w:r>
          </w:p>
        </w:tc>
        <w:tc>
          <w:tcPr>
            <w:tcW w:w="354" w:type="pct"/>
            <w:vMerge/>
            <w:tcBorders>
              <w:left w:val="single" w:sz="4" w:space="0" w:color="auto"/>
              <w:right w:val="single" w:sz="4" w:space="0" w:color="auto"/>
            </w:tcBorders>
            <w:shd w:val="clear" w:color="auto" w:fill="auto"/>
            <w:vAlign w:val="center"/>
          </w:tcPr>
          <w:p w14:paraId="41F958D1"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15D111DC"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0EE2A9EB"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6DF079E5"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3D812DF8"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1FCD4C9A"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22006AB1" w14:textId="77777777" w:rsidR="002C3059" w:rsidRPr="0003391E" w:rsidRDefault="002C3059" w:rsidP="001005BC">
            <w:pPr>
              <w:spacing w:after="0" w:line="240" w:lineRule="auto"/>
              <w:jc w:val="center"/>
              <w:rPr>
                <w:rFonts w:ascii="Arial" w:hAnsi="Arial" w:cs="Arial"/>
              </w:rPr>
            </w:pPr>
            <w:r w:rsidRPr="0003391E">
              <w:rPr>
                <w:rFonts w:ascii="Arial" w:hAnsi="Arial" w:cs="Arial"/>
              </w:rPr>
              <w:t>H340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509CB5E" w14:textId="77777777" w:rsidR="002C3059" w:rsidRPr="0003391E" w:rsidRDefault="002C3059" w:rsidP="001005BC">
            <w:pPr>
              <w:spacing w:after="0" w:line="240" w:lineRule="auto"/>
              <w:ind w:left="-53" w:right="-108"/>
              <w:jc w:val="center"/>
              <w:rPr>
                <w:rFonts w:ascii="Arial" w:eastAsia="Times New Roman" w:hAnsi="Arial" w:cs="Arial"/>
                <w:lang w:val="ro-RO" w:eastAsia="ro-RO"/>
              </w:rPr>
            </w:pPr>
            <w:r w:rsidRPr="0003391E">
              <w:rPr>
                <w:rFonts w:ascii="Arial" w:eastAsia="Times New Roman" w:hAnsi="Arial" w:cs="Arial"/>
                <w:lang w:val="ro-RO" w:eastAsia="ro-RO"/>
              </w:rPr>
              <w:t>Muta.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3CB7810"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Cat. 1B</w:t>
            </w:r>
          </w:p>
        </w:tc>
        <w:tc>
          <w:tcPr>
            <w:tcW w:w="354" w:type="pct"/>
            <w:vMerge/>
            <w:tcBorders>
              <w:left w:val="single" w:sz="4" w:space="0" w:color="auto"/>
              <w:right w:val="single" w:sz="4" w:space="0" w:color="auto"/>
            </w:tcBorders>
            <w:shd w:val="clear" w:color="auto" w:fill="auto"/>
            <w:vAlign w:val="center"/>
          </w:tcPr>
          <w:p w14:paraId="0FC9F062"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511788A9"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5D81E697"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289D4CC7"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35972ECF"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03EB7DBD"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7C437A86" w14:textId="77777777" w:rsidR="002C3059" w:rsidRPr="0003391E" w:rsidRDefault="002C3059" w:rsidP="001005BC">
            <w:pPr>
              <w:spacing w:after="0" w:line="240" w:lineRule="auto"/>
              <w:jc w:val="center"/>
              <w:rPr>
                <w:rFonts w:ascii="Arial" w:hAnsi="Arial" w:cs="Arial"/>
              </w:rPr>
            </w:pPr>
            <w:r w:rsidRPr="0003391E">
              <w:rPr>
                <w:rFonts w:ascii="Arial" w:hAnsi="Arial" w:cs="Arial"/>
              </w:rPr>
              <w:t>H350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3C04FBB" w14:textId="77777777" w:rsidR="002C3059" w:rsidRPr="0003391E" w:rsidRDefault="002C3059" w:rsidP="001005BC">
            <w:pPr>
              <w:spacing w:after="0" w:line="240" w:lineRule="auto"/>
              <w:jc w:val="center"/>
              <w:rPr>
                <w:rFonts w:ascii="Arial" w:hAnsi="Arial" w:cs="Arial"/>
              </w:rPr>
            </w:pPr>
            <w:r w:rsidRPr="0003391E">
              <w:rPr>
                <w:rFonts w:ascii="Arial" w:hAnsi="Arial" w:cs="Arial"/>
              </w:rPr>
              <w:t>Carc.</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3BF85E3"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1B</w:t>
            </w:r>
          </w:p>
        </w:tc>
        <w:tc>
          <w:tcPr>
            <w:tcW w:w="354" w:type="pct"/>
            <w:vMerge/>
            <w:tcBorders>
              <w:left w:val="single" w:sz="4" w:space="0" w:color="auto"/>
              <w:right w:val="single" w:sz="4" w:space="0" w:color="auto"/>
            </w:tcBorders>
            <w:shd w:val="clear" w:color="auto" w:fill="auto"/>
            <w:vAlign w:val="center"/>
          </w:tcPr>
          <w:p w14:paraId="25801DD9"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3F05D324"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5E2250B3"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5B7818E1"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295F4A67"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47B62304"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16A22E0" w14:textId="77777777" w:rsidR="002C3059" w:rsidRPr="0003391E" w:rsidRDefault="002C3059" w:rsidP="001005BC">
            <w:pPr>
              <w:spacing w:after="0" w:line="240" w:lineRule="auto"/>
              <w:jc w:val="center"/>
              <w:rPr>
                <w:rFonts w:ascii="Arial" w:hAnsi="Arial" w:cs="Arial"/>
              </w:rPr>
            </w:pPr>
            <w:r w:rsidRPr="0003391E">
              <w:rPr>
                <w:rFonts w:ascii="Arial" w:hAnsi="Arial" w:cs="Arial"/>
              </w:rPr>
              <w:t>H360FD</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FC8BDB8" w14:textId="77777777" w:rsidR="002C3059" w:rsidRPr="0003391E" w:rsidRDefault="002C3059" w:rsidP="001005BC">
            <w:pPr>
              <w:spacing w:after="0" w:line="240" w:lineRule="auto"/>
              <w:jc w:val="center"/>
              <w:rPr>
                <w:rFonts w:ascii="Arial" w:hAnsi="Arial" w:cs="Arial"/>
              </w:rPr>
            </w:pPr>
            <w:r w:rsidRPr="0003391E">
              <w:rPr>
                <w:rFonts w:ascii="Arial" w:hAnsi="Arial" w:cs="Arial"/>
              </w:rPr>
              <w:t>Repr.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3232D95"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1B</w:t>
            </w:r>
          </w:p>
        </w:tc>
        <w:tc>
          <w:tcPr>
            <w:tcW w:w="354" w:type="pct"/>
            <w:vMerge/>
            <w:tcBorders>
              <w:left w:val="single" w:sz="4" w:space="0" w:color="auto"/>
              <w:right w:val="single" w:sz="4" w:space="0" w:color="auto"/>
            </w:tcBorders>
            <w:shd w:val="clear" w:color="auto" w:fill="auto"/>
            <w:vAlign w:val="center"/>
          </w:tcPr>
          <w:p w14:paraId="5798A2FD"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15B1B967"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296B3501"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657ECA47"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4C22EB2C"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72A4C79B"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368A703B" w14:textId="77777777" w:rsidR="002C3059" w:rsidRPr="0003391E" w:rsidRDefault="002C3059" w:rsidP="001005BC">
            <w:pPr>
              <w:spacing w:after="0" w:line="240" w:lineRule="auto"/>
              <w:jc w:val="center"/>
              <w:rPr>
                <w:rFonts w:ascii="Arial" w:hAnsi="Arial" w:cs="Arial"/>
              </w:rPr>
            </w:pPr>
            <w:r w:rsidRPr="0003391E">
              <w:rPr>
                <w:rFonts w:ascii="Arial" w:hAnsi="Arial" w:cs="Arial"/>
              </w:rPr>
              <w:t>H335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8006910" w14:textId="77777777" w:rsidR="002C3059" w:rsidRPr="0003391E" w:rsidRDefault="002C3059" w:rsidP="001005BC">
            <w:pPr>
              <w:spacing w:after="0" w:line="240" w:lineRule="auto"/>
              <w:jc w:val="center"/>
              <w:rPr>
                <w:rFonts w:ascii="Arial" w:hAnsi="Arial" w:cs="Arial"/>
              </w:rPr>
            </w:pPr>
            <w:r w:rsidRPr="0003391E">
              <w:rPr>
                <w:rFonts w:ascii="Arial" w:hAnsi="Arial" w:cs="Arial"/>
              </w:rPr>
              <w:t>STOT SE</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42CB7EA7"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3</w:t>
            </w:r>
          </w:p>
        </w:tc>
        <w:tc>
          <w:tcPr>
            <w:tcW w:w="354" w:type="pct"/>
            <w:vMerge/>
            <w:tcBorders>
              <w:left w:val="single" w:sz="4" w:space="0" w:color="auto"/>
              <w:right w:val="single" w:sz="4" w:space="0" w:color="auto"/>
            </w:tcBorders>
            <w:shd w:val="clear" w:color="auto" w:fill="auto"/>
            <w:vAlign w:val="center"/>
          </w:tcPr>
          <w:p w14:paraId="13C69F9E"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45E626CC"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61E830F3"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10DD397D"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11F326E3"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382787F7"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F97DCBB" w14:textId="77777777" w:rsidR="002C3059" w:rsidRPr="0003391E" w:rsidRDefault="002C3059" w:rsidP="001005BC">
            <w:pPr>
              <w:spacing w:after="0" w:line="240" w:lineRule="auto"/>
              <w:jc w:val="center"/>
              <w:rPr>
                <w:rFonts w:ascii="Arial" w:hAnsi="Arial" w:cs="Arial"/>
              </w:rPr>
            </w:pPr>
            <w:r w:rsidRPr="0003391E">
              <w:rPr>
                <w:rFonts w:ascii="Arial" w:hAnsi="Arial" w:cs="Arial"/>
              </w:rPr>
              <w:t>H372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FFBCF25" w14:textId="77777777" w:rsidR="002C3059" w:rsidRPr="0003391E" w:rsidRDefault="002C3059" w:rsidP="001005BC">
            <w:pPr>
              <w:spacing w:after="0" w:line="240" w:lineRule="auto"/>
              <w:jc w:val="center"/>
              <w:rPr>
                <w:rFonts w:ascii="Arial" w:hAnsi="Arial" w:cs="Arial"/>
              </w:rPr>
            </w:pPr>
            <w:r w:rsidRPr="0003391E">
              <w:rPr>
                <w:rFonts w:ascii="Arial" w:hAnsi="Arial" w:cs="Arial"/>
              </w:rPr>
              <w:t>STOT RE</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5A4696C8"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1</w:t>
            </w:r>
          </w:p>
        </w:tc>
        <w:tc>
          <w:tcPr>
            <w:tcW w:w="354" w:type="pct"/>
            <w:vMerge/>
            <w:tcBorders>
              <w:left w:val="single" w:sz="4" w:space="0" w:color="auto"/>
              <w:right w:val="single" w:sz="4" w:space="0" w:color="auto"/>
            </w:tcBorders>
            <w:shd w:val="clear" w:color="auto" w:fill="auto"/>
            <w:vAlign w:val="center"/>
          </w:tcPr>
          <w:p w14:paraId="6113566A"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3DE6FF98"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7BE4CAC4"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23AAC61A"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right w:val="single" w:sz="4" w:space="0" w:color="auto"/>
            </w:tcBorders>
            <w:shd w:val="clear" w:color="auto" w:fill="auto"/>
            <w:vAlign w:val="center"/>
          </w:tcPr>
          <w:p w14:paraId="697E9588"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right w:val="single" w:sz="4" w:space="0" w:color="auto"/>
            </w:tcBorders>
            <w:shd w:val="clear" w:color="auto" w:fill="auto"/>
            <w:vAlign w:val="center"/>
          </w:tcPr>
          <w:p w14:paraId="383B6430"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97F60D9" w14:textId="77777777" w:rsidR="002C3059" w:rsidRPr="0003391E" w:rsidRDefault="002C3059" w:rsidP="001005BC">
            <w:pPr>
              <w:spacing w:after="0" w:line="240" w:lineRule="auto"/>
              <w:jc w:val="center"/>
              <w:rPr>
                <w:rFonts w:ascii="Arial" w:hAnsi="Arial" w:cs="Arial"/>
              </w:rPr>
            </w:pPr>
            <w:r w:rsidRPr="0003391E">
              <w:rPr>
                <w:rFonts w:ascii="Arial" w:hAnsi="Arial" w:cs="Arial"/>
              </w:rPr>
              <w:t>H400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6B355C1" w14:textId="77777777" w:rsidR="002C3059" w:rsidRPr="0003391E" w:rsidRDefault="002C3059" w:rsidP="001005BC">
            <w:pPr>
              <w:spacing w:after="0" w:line="240" w:lineRule="auto"/>
              <w:jc w:val="center"/>
              <w:rPr>
                <w:rFonts w:ascii="Arial" w:hAnsi="Arial" w:cs="Arial"/>
              </w:rPr>
            </w:pPr>
            <w:r w:rsidRPr="0003391E">
              <w:rPr>
                <w:rFonts w:ascii="Arial" w:hAnsi="Arial" w:cs="Arial"/>
              </w:rPr>
              <w:t>Aquatic Acut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8ED7653"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1</w:t>
            </w:r>
          </w:p>
        </w:tc>
        <w:tc>
          <w:tcPr>
            <w:tcW w:w="354" w:type="pct"/>
            <w:vMerge/>
            <w:tcBorders>
              <w:left w:val="single" w:sz="4" w:space="0" w:color="auto"/>
              <w:right w:val="single" w:sz="4" w:space="0" w:color="auto"/>
            </w:tcBorders>
            <w:shd w:val="clear" w:color="auto" w:fill="auto"/>
            <w:vAlign w:val="center"/>
          </w:tcPr>
          <w:p w14:paraId="38E1243F"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3038536A"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50F28D1E" w14:textId="77777777" w:rsidTr="001005BC">
        <w:trPr>
          <w:cantSplit/>
          <w:trHeight w:val="20"/>
          <w:jc w:val="center"/>
        </w:trPr>
        <w:tc>
          <w:tcPr>
            <w:tcW w:w="266" w:type="pct"/>
            <w:vMerge/>
            <w:tcBorders>
              <w:left w:val="single" w:sz="4" w:space="0" w:color="auto"/>
              <w:bottom w:val="single" w:sz="4" w:space="0" w:color="auto"/>
              <w:right w:val="single" w:sz="4" w:space="0" w:color="auto"/>
            </w:tcBorders>
            <w:shd w:val="clear" w:color="auto" w:fill="auto"/>
            <w:vAlign w:val="center"/>
          </w:tcPr>
          <w:p w14:paraId="1343C96D" w14:textId="77777777" w:rsidR="002C3059" w:rsidRPr="0003391E" w:rsidRDefault="002C3059" w:rsidP="00F3606A">
            <w:pPr>
              <w:spacing w:after="0" w:line="240" w:lineRule="auto"/>
              <w:jc w:val="center"/>
              <w:rPr>
                <w:rFonts w:ascii="Arial" w:hAnsi="Arial" w:cs="Arial"/>
              </w:rPr>
            </w:pPr>
          </w:p>
        </w:tc>
        <w:tc>
          <w:tcPr>
            <w:tcW w:w="1174" w:type="pct"/>
            <w:vMerge/>
            <w:tcBorders>
              <w:left w:val="single" w:sz="4" w:space="0" w:color="auto"/>
              <w:bottom w:val="single" w:sz="4" w:space="0" w:color="auto"/>
              <w:right w:val="single" w:sz="4" w:space="0" w:color="auto"/>
            </w:tcBorders>
            <w:shd w:val="clear" w:color="auto" w:fill="auto"/>
            <w:vAlign w:val="center"/>
          </w:tcPr>
          <w:p w14:paraId="2A9316C4" w14:textId="77777777" w:rsidR="002C3059" w:rsidRPr="0003391E" w:rsidRDefault="002C3059" w:rsidP="001005BC">
            <w:pPr>
              <w:spacing w:after="0" w:line="240" w:lineRule="auto"/>
              <w:jc w:val="center"/>
              <w:rPr>
                <w:rFonts w:ascii="Arial" w:hAnsi="Arial" w:cs="Arial"/>
              </w:rPr>
            </w:pPr>
          </w:p>
        </w:tc>
        <w:tc>
          <w:tcPr>
            <w:tcW w:w="545" w:type="pct"/>
            <w:vMerge/>
            <w:tcBorders>
              <w:left w:val="single" w:sz="4" w:space="0" w:color="auto"/>
              <w:bottom w:val="single" w:sz="4" w:space="0" w:color="auto"/>
              <w:right w:val="single" w:sz="4" w:space="0" w:color="auto"/>
            </w:tcBorders>
            <w:shd w:val="clear" w:color="auto" w:fill="auto"/>
            <w:vAlign w:val="center"/>
          </w:tcPr>
          <w:p w14:paraId="67DD3192" w14:textId="77777777" w:rsidR="002C3059" w:rsidRPr="0003391E" w:rsidRDefault="002C3059" w:rsidP="001005BC">
            <w:pPr>
              <w:spacing w:after="0" w:line="240" w:lineRule="auto"/>
              <w:jc w:val="center"/>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2BC39C1C" w14:textId="77777777" w:rsidR="002C3059" w:rsidRPr="0003391E" w:rsidRDefault="002C3059" w:rsidP="001005BC">
            <w:pPr>
              <w:spacing w:after="0" w:line="240" w:lineRule="auto"/>
              <w:jc w:val="center"/>
              <w:rPr>
                <w:rFonts w:ascii="Arial" w:hAnsi="Arial" w:cs="Arial"/>
              </w:rPr>
            </w:pPr>
            <w:r w:rsidRPr="0003391E">
              <w:rPr>
                <w:rFonts w:ascii="Arial" w:hAnsi="Arial" w:cs="Arial"/>
              </w:rPr>
              <w:t>H410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A48B17F" w14:textId="77777777" w:rsidR="002C3059" w:rsidRPr="0003391E" w:rsidRDefault="002C3059" w:rsidP="001005BC">
            <w:pPr>
              <w:spacing w:after="0" w:line="240" w:lineRule="auto"/>
              <w:jc w:val="center"/>
              <w:rPr>
                <w:rFonts w:ascii="Arial" w:hAnsi="Arial" w:cs="Arial"/>
              </w:rPr>
            </w:pPr>
            <w:r w:rsidRPr="0003391E">
              <w:rPr>
                <w:rFonts w:ascii="Arial" w:hAnsi="Arial" w:cs="Arial"/>
              </w:rPr>
              <w:t>Aquati Cronic</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1CE0804" w14:textId="77777777" w:rsidR="002C3059" w:rsidRPr="0003391E" w:rsidRDefault="002C3059" w:rsidP="001005BC">
            <w:pPr>
              <w:spacing w:after="0" w:line="240" w:lineRule="auto"/>
              <w:jc w:val="center"/>
              <w:rPr>
                <w:rFonts w:ascii="Arial" w:hAnsi="Arial" w:cs="Arial"/>
              </w:rPr>
            </w:pPr>
            <w:r w:rsidRPr="0003391E">
              <w:rPr>
                <w:rFonts w:ascii="Arial" w:hAnsi="Arial" w:cs="Arial"/>
              </w:rPr>
              <w:t>Cat. 1</w:t>
            </w:r>
          </w:p>
        </w:tc>
        <w:tc>
          <w:tcPr>
            <w:tcW w:w="354" w:type="pct"/>
            <w:vMerge/>
            <w:tcBorders>
              <w:left w:val="single" w:sz="4" w:space="0" w:color="auto"/>
              <w:bottom w:val="single" w:sz="4" w:space="0" w:color="auto"/>
              <w:right w:val="single" w:sz="4" w:space="0" w:color="auto"/>
            </w:tcBorders>
            <w:shd w:val="clear" w:color="auto" w:fill="auto"/>
            <w:vAlign w:val="center"/>
          </w:tcPr>
          <w:p w14:paraId="781641BD"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bottom w:val="single" w:sz="4" w:space="0" w:color="auto"/>
              <w:right w:val="single" w:sz="4" w:space="0" w:color="auto"/>
            </w:tcBorders>
            <w:shd w:val="clear" w:color="auto" w:fill="auto"/>
            <w:vAlign w:val="center"/>
          </w:tcPr>
          <w:p w14:paraId="08E4EA06"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6AA7217A" w14:textId="77777777" w:rsidTr="001005BC">
        <w:trPr>
          <w:cantSplit/>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41CA6CC" w14:textId="77777777" w:rsidR="002C3059" w:rsidRPr="0003391E" w:rsidRDefault="002C3059" w:rsidP="00F3606A">
            <w:pPr>
              <w:spacing w:after="0" w:line="240" w:lineRule="auto"/>
              <w:jc w:val="center"/>
              <w:rPr>
                <w:rFonts w:ascii="Arial" w:hAnsi="Arial" w:cs="Arial"/>
                <w:lang w:val="fr-FR"/>
              </w:rPr>
            </w:pPr>
            <w:r w:rsidRPr="0003391E">
              <w:rPr>
                <w:rFonts w:ascii="Arial" w:hAnsi="Arial" w:cs="Arial"/>
                <w:lang w:val="fr-FR"/>
              </w:rPr>
              <w:t>9</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5A378CFD" w14:textId="77777777" w:rsidR="002C3059" w:rsidRPr="0003391E" w:rsidRDefault="002C3059" w:rsidP="001005BC">
            <w:pPr>
              <w:spacing w:after="0" w:line="240" w:lineRule="auto"/>
              <w:jc w:val="center"/>
              <w:rPr>
                <w:rFonts w:ascii="Arial" w:hAnsi="Arial" w:cs="Arial"/>
                <w:lang w:val="fr-FR"/>
              </w:rPr>
            </w:pPr>
            <w:r w:rsidRPr="0003391E">
              <w:rPr>
                <w:rFonts w:ascii="Arial" w:hAnsi="Arial" w:cs="Arial"/>
                <w:lang w:val="fr-FR"/>
              </w:rPr>
              <w:t>Hidroxid de sodiu 1 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028BE8C"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Amestec</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622C545"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EF6BBB1"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A8B1DB0"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5FEBF1B"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08F6444E" w14:textId="37ED0F82" w:rsidR="002C3059" w:rsidRPr="0003391E" w:rsidRDefault="002C3059"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050</w:t>
            </w:r>
          </w:p>
        </w:tc>
      </w:tr>
      <w:tr w:rsidR="001005BC" w:rsidRPr="0003391E" w14:paraId="3B8D5E70" w14:textId="77777777" w:rsidTr="001005BC">
        <w:trPr>
          <w:cantSplit/>
          <w:trHeight w:val="20"/>
          <w:jc w:val="center"/>
        </w:trPr>
        <w:tc>
          <w:tcPr>
            <w:tcW w:w="266" w:type="pct"/>
            <w:vMerge w:val="restart"/>
            <w:tcBorders>
              <w:top w:val="single" w:sz="4" w:space="0" w:color="auto"/>
              <w:left w:val="single" w:sz="4" w:space="0" w:color="auto"/>
              <w:right w:val="single" w:sz="4" w:space="0" w:color="auto"/>
            </w:tcBorders>
            <w:shd w:val="clear" w:color="auto" w:fill="auto"/>
            <w:vAlign w:val="center"/>
          </w:tcPr>
          <w:p w14:paraId="28BC278E" w14:textId="77777777" w:rsidR="002C3059" w:rsidRPr="0003391E" w:rsidRDefault="002C3059" w:rsidP="002C3059">
            <w:pPr>
              <w:spacing w:after="0" w:line="240" w:lineRule="auto"/>
              <w:jc w:val="center"/>
              <w:rPr>
                <w:rFonts w:ascii="Arial" w:hAnsi="Arial" w:cs="Arial"/>
                <w:lang w:val="fr-FR"/>
              </w:rPr>
            </w:pPr>
            <w:r w:rsidRPr="0003391E">
              <w:rPr>
                <w:rFonts w:ascii="Arial" w:hAnsi="Arial" w:cs="Arial"/>
                <w:lang w:val="fr-FR"/>
              </w:rPr>
              <w:t>10</w:t>
            </w:r>
          </w:p>
        </w:tc>
        <w:tc>
          <w:tcPr>
            <w:tcW w:w="1174" w:type="pct"/>
            <w:vMerge w:val="restart"/>
            <w:tcBorders>
              <w:top w:val="single" w:sz="4" w:space="0" w:color="auto"/>
              <w:left w:val="single" w:sz="4" w:space="0" w:color="auto"/>
              <w:right w:val="single" w:sz="4" w:space="0" w:color="auto"/>
            </w:tcBorders>
            <w:shd w:val="clear" w:color="auto" w:fill="auto"/>
            <w:vAlign w:val="center"/>
          </w:tcPr>
          <w:p w14:paraId="55462B15" w14:textId="77777777" w:rsidR="002C3059" w:rsidRPr="0003391E" w:rsidRDefault="002C3059" w:rsidP="001005BC">
            <w:pPr>
              <w:spacing w:after="0" w:line="240" w:lineRule="auto"/>
              <w:ind w:left="-112" w:right="-108"/>
              <w:jc w:val="center"/>
              <w:rPr>
                <w:rFonts w:ascii="Arial" w:eastAsia="Times New Roman" w:hAnsi="Arial" w:cs="Arial"/>
                <w:lang w:val="ro-RO" w:eastAsia="ro-RO"/>
              </w:rPr>
            </w:pPr>
            <w:r w:rsidRPr="0003391E">
              <w:rPr>
                <w:rFonts w:ascii="Arial" w:eastAsia="Times New Roman" w:hAnsi="Arial" w:cs="Arial"/>
                <w:lang w:val="fr-FR"/>
              </w:rPr>
              <w:t>Sulfit de sodiu anhidru</w:t>
            </w:r>
          </w:p>
        </w:tc>
        <w:tc>
          <w:tcPr>
            <w:tcW w:w="545" w:type="pct"/>
            <w:vMerge w:val="restart"/>
            <w:tcBorders>
              <w:top w:val="single" w:sz="4" w:space="0" w:color="auto"/>
              <w:left w:val="single" w:sz="4" w:space="0" w:color="auto"/>
              <w:right w:val="single" w:sz="4" w:space="0" w:color="auto"/>
            </w:tcBorders>
            <w:shd w:val="clear" w:color="auto" w:fill="auto"/>
            <w:vAlign w:val="center"/>
          </w:tcPr>
          <w:p w14:paraId="7FEF9CD1"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265FF61D" w14:textId="77777777" w:rsidR="002C3059" w:rsidRPr="0003391E" w:rsidRDefault="002C3059" w:rsidP="001005BC">
            <w:pPr>
              <w:spacing w:after="0" w:line="240" w:lineRule="auto"/>
              <w:jc w:val="center"/>
              <w:rPr>
                <w:rFonts w:ascii="Arial" w:hAnsi="Arial" w:cs="Arial"/>
                <w:lang w:val="fi-FI"/>
              </w:rPr>
            </w:pPr>
            <w:r w:rsidRPr="0003391E">
              <w:rPr>
                <w:rFonts w:ascii="Arial" w:hAnsi="Arial" w:cs="Arial"/>
              </w:rPr>
              <w:t>H302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A71777F" w14:textId="77777777" w:rsidR="002C3059" w:rsidRPr="0003391E" w:rsidRDefault="002C3059" w:rsidP="001005BC">
            <w:pPr>
              <w:spacing w:after="0" w:line="240" w:lineRule="auto"/>
              <w:jc w:val="center"/>
              <w:rPr>
                <w:rFonts w:ascii="Arial" w:hAnsi="Arial" w:cs="Arial"/>
                <w:lang w:val="fi-FI"/>
              </w:rPr>
            </w:pPr>
            <w:r w:rsidRPr="0003391E">
              <w:rPr>
                <w:rFonts w:ascii="Arial" w:hAnsi="Arial" w:cs="Arial"/>
              </w:rPr>
              <w:t>Acute Tox.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7E022F7B" w14:textId="77777777" w:rsidR="002C3059" w:rsidRPr="0003391E" w:rsidRDefault="002C3059" w:rsidP="001005BC">
            <w:pPr>
              <w:spacing w:after="0" w:line="240" w:lineRule="auto"/>
              <w:jc w:val="center"/>
              <w:rPr>
                <w:rFonts w:ascii="Arial" w:hAnsi="Arial" w:cs="Arial"/>
                <w:lang w:val="fi-FI"/>
              </w:rPr>
            </w:pPr>
            <w:r w:rsidRPr="0003391E">
              <w:rPr>
                <w:rFonts w:ascii="Arial" w:hAnsi="Arial" w:cs="Arial"/>
                <w:lang w:val="ro-RO" w:eastAsia="ro-RO"/>
              </w:rPr>
              <w:t xml:space="preserve">Cat. </w:t>
            </w:r>
            <w:r w:rsidRPr="0003391E">
              <w:rPr>
                <w:rFonts w:ascii="Arial" w:hAnsi="Arial" w:cs="Arial"/>
              </w:rPr>
              <w:t>4</w:t>
            </w:r>
          </w:p>
        </w:tc>
        <w:tc>
          <w:tcPr>
            <w:tcW w:w="354" w:type="pct"/>
            <w:vMerge w:val="restart"/>
            <w:tcBorders>
              <w:top w:val="single" w:sz="4" w:space="0" w:color="auto"/>
              <w:left w:val="single" w:sz="4" w:space="0" w:color="auto"/>
              <w:right w:val="single" w:sz="4" w:space="0" w:color="auto"/>
            </w:tcBorders>
            <w:shd w:val="clear" w:color="auto" w:fill="auto"/>
            <w:vAlign w:val="center"/>
          </w:tcPr>
          <w:p w14:paraId="34E4748D"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w:t>
            </w:r>
          </w:p>
        </w:tc>
        <w:tc>
          <w:tcPr>
            <w:tcW w:w="475" w:type="pct"/>
            <w:vMerge w:val="restart"/>
            <w:tcBorders>
              <w:top w:val="single" w:sz="4" w:space="0" w:color="auto"/>
              <w:left w:val="single" w:sz="4" w:space="0" w:color="auto"/>
              <w:right w:val="single" w:sz="4" w:space="0" w:color="auto"/>
            </w:tcBorders>
            <w:shd w:val="clear" w:color="auto" w:fill="auto"/>
            <w:vAlign w:val="center"/>
          </w:tcPr>
          <w:p w14:paraId="3B580A3B" w14:textId="5CE2D0E9" w:rsidR="002C3059" w:rsidRPr="0003391E" w:rsidRDefault="002C3059"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002</w:t>
            </w:r>
          </w:p>
        </w:tc>
      </w:tr>
      <w:tr w:rsidR="001005BC" w:rsidRPr="0003391E" w14:paraId="29047090" w14:textId="77777777" w:rsidTr="001005BC">
        <w:trPr>
          <w:cantSplit/>
          <w:trHeight w:val="20"/>
          <w:jc w:val="center"/>
        </w:trPr>
        <w:tc>
          <w:tcPr>
            <w:tcW w:w="266" w:type="pct"/>
            <w:vMerge/>
            <w:tcBorders>
              <w:left w:val="single" w:sz="4" w:space="0" w:color="auto"/>
              <w:right w:val="single" w:sz="4" w:space="0" w:color="auto"/>
            </w:tcBorders>
            <w:shd w:val="clear" w:color="auto" w:fill="auto"/>
            <w:vAlign w:val="center"/>
          </w:tcPr>
          <w:p w14:paraId="396CC2D5" w14:textId="77777777" w:rsidR="002C3059" w:rsidRPr="0003391E" w:rsidRDefault="002C3059" w:rsidP="00F3606A">
            <w:pPr>
              <w:spacing w:after="0" w:line="240" w:lineRule="auto"/>
              <w:jc w:val="center"/>
              <w:rPr>
                <w:rFonts w:ascii="Arial" w:hAnsi="Arial" w:cs="Arial"/>
                <w:lang w:val="fr-FR"/>
              </w:rPr>
            </w:pPr>
          </w:p>
        </w:tc>
        <w:tc>
          <w:tcPr>
            <w:tcW w:w="1174" w:type="pct"/>
            <w:vMerge/>
            <w:tcBorders>
              <w:left w:val="single" w:sz="4" w:space="0" w:color="auto"/>
              <w:right w:val="single" w:sz="4" w:space="0" w:color="auto"/>
            </w:tcBorders>
            <w:shd w:val="clear" w:color="auto" w:fill="auto"/>
            <w:vAlign w:val="center"/>
          </w:tcPr>
          <w:p w14:paraId="1C7B3E8C" w14:textId="77777777" w:rsidR="002C3059" w:rsidRPr="0003391E" w:rsidRDefault="002C3059" w:rsidP="001005BC">
            <w:pPr>
              <w:spacing w:after="0" w:line="240" w:lineRule="auto"/>
              <w:ind w:left="-112" w:right="-108"/>
              <w:jc w:val="center"/>
              <w:rPr>
                <w:rFonts w:ascii="Arial" w:eastAsia="Times New Roman" w:hAnsi="Arial" w:cs="Arial"/>
                <w:lang w:val="fr-FR"/>
              </w:rPr>
            </w:pPr>
          </w:p>
        </w:tc>
        <w:tc>
          <w:tcPr>
            <w:tcW w:w="545" w:type="pct"/>
            <w:vMerge/>
            <w:tcBorders>
              <w:left w:val="single" w:sz="4" w:space="0" w:color="auto"/>
              <w:right w:val="single" w:sz="4" w:space="0" w:color="auto"/>
            </w:tcBorders>
            <w:shd w:val="clear" w:color="auto" w:fill="auto"/>
            <w:vAlign w:val="center"/>
          </w:tcPr>
          <w:p w14:paraId="3F1B3A2E"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1293CED4"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eastAsia="ro-RO"/>
              </w:rPr>
              <w:t>H 318</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4B7265DE"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rPr>
              <w:t>Eye Dam.</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7EBAE118"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rPr>
              <w:t>1</w:t>
            </w:r>
          </w:p>
        </w:tc>
        <w:tc>
          <w:tcPr>
            <w:tcW w:w="354" w:type="pct"/>
            <w:vMerge/>
            <w:tcBorders>
              <w:left w:val="single" w:sz="4" w:space="0" w:color="auto"/>
              <w:right w:val="single" w:sz="4" w:space="0" w:color="auto"/>
            </w:tcBorders>
            <w:shd w:val="clear" w:color="auto" w:fill="auto"/>
            <w:vAlign w:val="center"/>
          </w:tcPr>
          <w:p w14:paraId="625A41B0"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right w:val="single" w:sz="4" w:space="0" w:color="auto"/>
            </w:tcBorders>
            <w:shd w:val="clear" w:color="auto" w:fill="auto"/>
            <w:vAlign w:val="center"/>
          </w:tcPr>
          <w:p w14:paraId="3B96F366"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412717CE" w14:textId="77777777" w:rsidTr="001005BC">
        <w:trPr>
          <w:cantSplit/>
          <w:trHeight w:val="20"/>
          <w:jc w:val="center"/>
        </w:trPr>
        <w:tc>
          <w:tcPr>
            <w:tcW w:w="266" w:type="pct"/>
            <w:vMerge/>
            <w:tcBorders>
              <w:left w:val="single" w:sz="4" w:space="0" w:color="auto"/>
              <w:bottom w:val="single" w:sz="4" w:space="0" w:color="auto"/>
              <w:right w:val="single" w:sz="4" w:space="0" w:color="auto"/>
            </w:tcBorders>
            <w:shd w:val="clear" w:color="auto" w:fill="auto"/>
            <w:vAlign w:val="center"/>
          </w:tcPr>
          <w:p w14:paraId="2A5F1C5B" w14:textId="77777777" w:rsidR="002C3059" w:rsidRPr="0003391E" w:rsidRDefault="002C3059" w:rsidP="00F3606A">
            <w:pPr>
              <w:spacing w:after="0" w:line="240" w:lineRule="auto"/>
              <w:jc w:val="center"/>
              <w:rPr>
                <w:rFonts w:ascii="Arial" w:hAnsi="Arial" w:cs="Arial"/>
                <w:lang w:val="fr-FR"/>
              </w:rPr>
            </w:pPr>
          </w:p>
        </w:tc>
        <w:tc>
          <w:tcPr>
            <w:tcW w:w="1174" w:type="pct"/>
            <w:vMerge/>
            <w:tcBorders>
              <w:left w:val="single" w:sz="4" w:space="0" w:color="auto"/>
              <w:bottom w:val="single" w:sz="4" w:space="0" w:color="auto"/>
              <w:right w:val="single" w:sz="4" w:space="0" w:color="auto"/>
            </w:tcBorders>
            <w:shd w:val="clear" w:color="auto" w:fill="auto"/>
            <w:vAlign w:val="center"/>
          </w:tcPr>
          <w:p w14:paraId="1DCF92F2" w14:textId="77777777" w:rsidR="002C3059" w:rsidRPr="0003391E" w:rsidRDefault="002C3059" w:rsidP="001005BC">
            <w:pPr>
              <w:spacing w:after="0" w:line="240" w:lineRule="auto"/>
              <w:ind w:left="-112" w:right="-108"/>
              <w:jc w:val="center"/>
              <w:rPr>
                <w:rFonts w:ascii="Arial" w:eastAsia="Times New Roman" w:hAnsi="Arial" w:cs="Arial"/>
                <w:lang w:val="fr-FR"/>
              </w:rPr>
            </w:pPr>
          </w:p>
        </w:tc>
        <w:tc>
          <w:tcPr>
            <w:tcW w:w="545" w:type="pct"/>
            <w:vMerge/>
            <w:tcBorders>
              <w:left w:val="single" w:sz="4" w:space="0" w:color="auto"/>
              <w:bottom w:val="single" w:sz="4" w:space="0" w:color="auto"/>
              <w:right w:val="single" w:sz="4" w:space="0" w:color="auto"/>
            </w:tcBorders>
            <w:shd w:val="clear" w:color="auto" w:fill="auto"/>
            <w:vAlign w:val="center"/>
          </w:tcPr>
          <w:p w14:paraId="3F45171F"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894C57F" w14:textId="77777777" w:rsidR="002C3059" w:rsidRPr="0003391E" w:rsidRDefault="002C3059" w:rsidP="001005BC">
            <w:pPr>
              <w:spacing w:after="0" w:line="240" w:lineRule="auto"/>
              <w:jc w:val="center"/>
              <w:rPr>
                <w:rFonts w:ascii="Arial" w:hAnsi="Arial" w:cs="Arial"/>
              </w:rPr>
            </w:pPr>
            <w:r w:rsidRPr="0003391E">
              <w:rPr>
                <w:rFonts w:ascii="Arial" w:hAnsi="Arial" w:cs="Arial"/>
              </w:rPr>
              <w:t>H315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E696CAE" w14:textId="77777777" w:rsidR="002C3059" w:rsidRPr="0003391E" w:rsidRDefault="002C3059" w:rsidP="001005BC">
            <w:pPr>
              <w:spacing w:after="0" w:line="240" w:lineRule="auto"/>
              <w:jc w:val="center"/>
              <w:rPr>
                <w:rFonts w:ascii="Arial" w:hAnsi="Arial" w:cs="Arial"/>
              </w:rPr>
            </w:pPr>
            <w:r w:rsidRPr="0003391E">
              <w:rPr>
                <w:rFonts w:ascii="Arial" w:hAnsi="Arial" w:cs="Arial"/>
              </w:rPr>
              <w:t>Skin Irrit.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0D7B3D5C" w14:textId="77777777" w:rsidR="002C3059" w:rsidRPr="0003391E" w:rsidRDefault="002C3059" w:rsidP="001005BC">
            <w:pPr>
              <w:tabs>
                <w:tab w:val="left" w:pos="253"/>
                <w:tab w:val="center" w:pos="426"/>
              </w:tabs>
              <w:spacing w:after="0" w:line="240" w:lineRule="auto"/>
              <w:jc w:val="center"/>
              <w:rPr>
                <w:rFonts w:ascii="Arial" w:hAnsi="Arial" w:cs="Arial"/>
              </w:rPr>
            </w:pPr>
            <w:r w:rsidRPr="0003391E">
              <w:rPr>
                <w:rFonts w:ascii="Arial" w:hAnsi="Arial" w:cs="Arial"/>
                <w:lang w:val="ro-RO" w:eastAsia="ro-RO"/>
              </w:rPr>
              <w:t>Cat.</w:t>
            </w:r>
            <w:r w:rsidRPr="0003391E">
              <w:rPr>
                <w:rFonts w:ascii="Arial" w:hAnsi="Arial" w:cs="Arial"/>
              </w:rPr>
              <w:tab/>
              <w:t>2</w:t>
            </w:r>
          </w:p>
        </w:tc>
        <w:tc>
          <w:tcPr>
            <w:tcW w:w="354" w:type="pct"/>
            <w:vMerge/>
            <w:tcBorders>
              <w:left w:val="single" w:sz="4" w:space="0" w:color="auto"/>
              <w:bottom w:val="single" w:sz="4" w:space="0" w:color="auto"/>
              <w:right w:val="single" w:sz="4" w:space="0" w:color="auto"/>
            </w:tcBorders>
            <w:shd w:val="clear" w:color="auto" w:fill="auto"/>
            <w:vAlign w:val="center"/>
          </w:tcPr>
          <w:p w14:paraId="4BEDA659"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vMerge/>
            <w:tcBorders>
              <w:left w:val="single" w:sz="4" w:space="0" w:color="auto"/>
              <w:bottom w:val="single" w:sz="4" w:space="0" w:color="auto"/>
              <w:right w:val="single" w:sz="4" w:space="0" w:color="auto"/>
            </w:tcBorders>
            <w:shd w:val="clear" w:color="auto" w:fill="auto"/>
            <w:vAlign w:val="center"/>
          </w:tcPr>
          <w:p w14:paraId="77137973" w14:textId="77777777" w:rsidR="002C3059" w:rsidRPr="0003391E" w:rsidRDefault="002C3059" w:rsidP="001005BC">
            <w:pPr>
              <w:spacing w:after="0" w:line="240" w:lineRule="auto"/>
              <w:ind w:left="-108" w:right="-90"/>
              <w:jc w:val="center"/>
              <w:rPr>
                <w:rFonts w:ascii="Arial" w:eastAsia="Times New Roman" w:hAnsi="Arial" w:cs="Arial"/>
                <w:lang w:val="ro-RO" w:eastAsia="ro-RO"/>
              </w:rPr>
            </w:pPr>
          </w:p>
        </w:tc>
      </w:tr>
      <w:tr w:rsidR="001005BC" w:rsidRPr="0003391E" w14:paraId="61CCA139" w14:textId="77777777" w:rsidTr="001005BC">
        <w:trPr>
          <w:cantSplit/>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3C90A63" w14:textId="77777777" w:rsidR="002C3059" w:rsidRPr="0003391E" w:rsidRDefault="002C3059" w:rsidP="002C3059">
            <w:pPr>
              <w:spacing w:after="0" w:line="240" w:lineRule="auto"/>
              <w:jc w:val="center"/>
              <w:rPr>
                <w:rFonts w:ascii="Arial" w:hAnsi="Arial" w:cs="Arial"/>
                <w:lang w:val="fr-FR"/>
              </w:rPr>
            </w:pPr>
            <w:r w:rsidRPr="0003391E">
              <w:rPr>
                <w:rFonts w:ascii="Arial" w:hAnsi="Arial" w:cs="Arial"/>
                <w:lang w:val="fr-FR"/>
              </w:rPr>
              <w:t>11</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22A0358F" w14:textId="77777777" w:rsidR="002C3059" w:rsidRPr="0003391E" w:rsidRDefault="002C3059" w:rsidP="001005BC">
            <w:pPr>
              <w:spacing w:after="0" w:line="240" w:lineRule="auto"/>
              <w:jc w:val="center"/>
              <w:rPr>
                <w:rFonts w:ascii="Arial" w:hAnsi="Arial" w:cs="Arial"/>
                <w:lang w:val="fr-FR"/>
              </w:rPr>
            </w:pPr>
            <w:r w:rsidRPr="0003391E">
              <w:rPr>
                <w:rFonts w:ascii="Arial" w:hAnsi="Arial" w:cs="Arial"/>
                <w:lang w:val="fr-FR"/>
              </w:rPr>
              <w:t>Hidroxid de sodiu</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7336E43" w14:textId="77777777" w:rsidR="002C3059" w:rsidRPr="0003391E" w:rsidRDefault="002C3059" w:rsidP="001005BC">
            <w:pPr>
              <w:spacing w:after="0" w:line="240" w:lineRule="auto"/>
              <w:ind w:left="-76" w:right="-107"/>
              <w:jc w:val="center"/>
              <w:rPr>
                <w:rFonts w:ascii="Arial" w:eastAsia="Times New Roman" w:hAnsi="Arial" w:cs="Arial"/>
                <w:lang w:val="ro-RO" w:eastAsia="ro-RO"/>
              </w:rPr>
            </w:pPr>
            <w:r w:rsidRPr="0003391E">
              <w:rPr>
                <w:rFonts w:ascii="Arial" w:eastAsia="Times New Roman" w:hAnsi="Arial" w:cs="Arial"/>
                <w:lang w:val="ro-RO" w:eastAsia="ro-RO"/>
              </w:rPr>
              <w:t>Substanta</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B19ECD7" w14:textId="77777777" w:rsidR="002C3059" w:rsidRPr="0003391E" w:rsidRDefault="002C3059" w:rsidP="001005BC">
            <w:pPr>
              <w:spacing w:after="0" w:line="240" w:lineRule="auto"/>
              <w:jc w:val="center"/>
              <w:rPr>
                <w:rFonts w:ascii="Arial" w:eastAsia="Times New Roman" w:hAnsi="Arial" w:cs="Arial"/>
                <w:lang w:val="ro-RO" w:eastAsia="ro-RO"/>
              </w:rPr>
            </w:pPr>
            <w:r w:rsidRPr="0003391E">
              <w:rPr>
                <w:rFonts w:ascii="Arial" w:eastAsia="Times New Roman" w:hAnsi="Arial" w:cs="Arial"/>
                <w:lang w:val="ro-RO" w:eastAsia="ro-RO"/>
              </w:rPr>
              <w:t>H314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C9FA82D"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eastAsia="ro-RO"/>
              </w:rPr>
              <w:t>Skin Corr.</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403CFC5" w14:textId="77777777" w:rsidR="002C3059" w:rsidRPr="0003391E" w:rsidRDefault="002C3059" w:rsidP="001005BC">
            <w:pPr>
              <w:spacing w:after="0" w:line="240" w:lineRule="auto"/>
              <w:jc w:val="center"/>
              <w:rPr>
                <w:rFonts w:ascii="Arial" w:hAnsi="Arial" w:cs="Arial"/>
                <w:lang w:eastAsia="ro-RO"/>
              </w:rPr>
            </w:pPr>
            <w:r w:rsidRPr="0003391E">
              <w:rPr>
                <w:rFonts w:ascii="Arial" w:hAnsi="Arial" w:cs="Arial"/>
                <w:lang w:val="ro-RO" w:eastAsia="ro-RO"/>
              </w:rPr>
              <w:t xml:space="preserve">Cat. </w:t>
            </w:r>
            <w:r w:rsidRPr="0003391E">
              <w:rPr>
                <w:rFonts w:ascii="Arial" w:hAnsi="Arial" w:cs="Arial"/>
                <w:lang w:eastAsia="ro-RO"/>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1467122" w14:textId="77777777" w:rsidR="002C3059" w:rsidRPr="0003391E" w:rsidRDefault="002C3059" w:rsidP="001005BC">
            <w:pPr>
              <w:spacing w:after="0" w:line="240" w:lineRule="auto"/>
              <w:jc w:val="center"/>
              <w:rPr>
                <w:rFonts w:ascii="Arial" w:eastAsia="Times New Roman" w:hAnsi="Arial" w:cs="Arial"/>
                <w:lang w:val="ro-RO" w:eastAsia="ro-RO"/>
              </w:rPr>
            </w:pP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66F2AE0" w14:textId="2895186A" w:rsidR="002C3059" w:rsidRPr="0003391E" w:rsidRDefault="002C3059" w:rsidP="004E79ED">
            <w:pPr>
              <w:spacing w:after="0" w:line="240" w:lineRule="auto"/>
              <w:ind w:left="-108" w:right="-90"/>
              <w:jc w:val="center"/>
              <w:rPr>
                <w:rFonts w:ascii="Arial" w:eastAsia="Times New Roman" w:hAnsi="Arial" w:cs="Arial"/>
                <w:lang w:val="ro-RO" w:eastAsia="ro-RO"/>
              </w:rPr>
            </w:pPr>
            <w:r w:rsidRPr="0003391E">
              <w:rPr>
                <w:rFonts w:ascii="Arial" w:eastAsia="Times New Roman" w:hAnsi="Arial" w:cs="Arial"/>
                <w:lang w:val="ro-RO" w:eastAsia="ro-RO"/>
              </w:rPr>
              <w:t>0</w:t>
            </w:r>
            <w:r w:rsidR="004E79ED">
              <w:rPr>
                <w:rFonts w:ascii="Arial" w:eastAsia="Times New Roman" w:hAnsi="Arial" w:cs="Arial"/>
                <w:lang w:val="ro-RO" w:eastAsia="ro-RO"/>
              </w:rPr>
              <w:t>,</w:t>
            </w:r>
            <w:r w:rsidRPr="0003391E">
              <w:rPr>
                <w:rFonts w:ascii="Arial" w:eastAsia="Times New Roman" w:hAnsi="Arial" w:cs="Arial"/>
                <w:lang w:val="ro-RO" w:eastAsia="ro-RO"/>
              </w:rPr>
              <w:t>05</w:t>
            </w:r>
          </w:p>
        </w:tc>
      </w:tr>
    </w:tbl>
    <w:p w14:paraId="1E70F98E" w14:textId="77777777" w:rsidR="00F3606A" w:rsidRDefault="00F3606A" w:rsidP="006F2BA5">
      <w:pPr>
        <w:spacing w:after="0" w:line="240" w:lineRule="auto"/>
        <w:jc w:val="both"/>
        <w:rPr>
          <w:rFonts w:ascii="Arial" w:eastAsia="Times New Roman" w:hAnsi="Arial" w:cs="Arial"/>
          <w:b/>
          <w:sz w:val="24"/>
          <w:szCs w:val="24"/>
          <w:lang w:val="ro-RO"/>
        </w:rPr>
      </w:pPr>
    </w:p>
    <w:p w14:paraId="6F22753B" w14:textId="77777777" w:rsidR="007132C1" w:rsidRPr="007132C1" w:rsidRDefault="007132C1" w:rsidP="006F2BA5">
      <w:pPr>
        <w:spacing w:after="0" w:line="240" w:lineRule="auto"/>
        <w:jc w:val="both"/>
        <w:rPr>
          <w:rFonts w:ascii="Arial" w:eastAsia="Times New Roman" w:hAnsi="Arial" w:cs="Arial"/>
          <w:b/>
          <w:sz w:val="24"/>
          <w:szCs w:val="24"/>
          <w:lang w:val="ro-RO"/>
        </w:rPr>
      </w:pPr>
      <w:r w:rsidRPr="007132C1">
        <w:rPr>
          <w:rFonts w:ascii="Arial" w:eastAsia="Times New Roman" w:hAnsi="Arial" w:cs="Arial"/>
          <w:b/>
          <w:sz w:val="24"/>
          <w:szCs w:val="24"/>
          <w:lang w:val="ro-RO"/>
        </w:rPr>
        <w:t>7. RESURSE: APĂ, ENERGIE, GAZE NATURALE</w:t>
      </w:r>
    </w:p>
    <w:p w14:paraId="17F85591" w14:textId="77777777" w:rsidR="006F2BA5" w:rsidRPr="006F2BA5" w:rsidRDefault="006F2BA5" w:rsidP="006F2BA5">
      <w:pPr>
        <w:spacing w:before="120" w:after="0" w:line="240" w:lineRule="auto"/>
        <w:jc w:val="both"/>
        <w:rPr>
          <w:rFonts w:ascii="Arial" w:eastAsia="Times New Roman" w:hAnsi="Arial" w:cs="Arial"/>
          <w:b/>
          <w:sz w:val="24"/>
          <w:szCs w:val="24"/>
          <w:lang w:val="ro-RO"/>
        </w:rPr>
      </w:pPr>
      <w:r w:rsidRPr="006F2BA5">
        <w:rPr>
          <w:rFonts w:ascii="Arial" w:eastAsia="Times New Roman" w:hAnsi="Arial" w:cs="Arial"/>
          <w:b/>
          <w:sz w:val="24"/>
          <w:szCs w:val="24"/>
          <w:lang w:val="ro-RO"/>
        </w:rPr>
        <w:t xml:space="preserve">7.1.  Apă </w:t>
      </w:r>
    </w:p>
    <w:p w14:paraId="289E4615" w14:textId="0DD970C7" w:rsidR="000C65AC" w:rsidRPr="006F2BA5" w:rsidRDefault="006F2BA5" w:rsidP="006F2BA5">
      <w:pPr>
        <w:spacing w:after="0" w:line="240" w:lineRule="auto"/>
        <w:jc w:val="both"/>
        <w:rPr>
          <w:rFonts w:ascii="Arial" w:eastAsia="Times New Roman" w:hAnsi="Arial" w:cs="Arial"/>
          <w:sz w:val="24"/>
          <w:szCs w:val="24"/>
          <w:lang w:val="ro-RO"/>
        </w:rPr>
      </w:pPr>
      <w:r w:rsidRPr="006F2BA5">
        <w:rPr>
          <w:rFonts w:ascii="Arial" w:eastAsia="Times New Roman" w:hAnsi="Arial" w:cs="Arial"/>
          <w:sz w:val="24"/>
          <w:szCs w:val="24"/>
          <w:lang w:val="ro-RO"/>
        </w:rPr>
        <w:t xml:space="preserve">Modul de alimentare cu apă şi evacuare a apelor uzate şi pluviale este reglementat prin Autorizaţia de Gospodărire a Apelor </w:t>
      </w:r>
      <w:r w:rsidR="007D05DA">
        <w:rPr>
          <w:rFonts w:ascii="Arial" w:eastAsia="Times New Roman" w:hAnsi="Arial" w:cs="Arial"/>
          <w:sz w:val="24"/>
          <w:szCs w:val="24"/>
          <w:lang w:val="ro-RO"/>
        </w:rPr>
        <w:t>29/</w:t>
      </w:r>
      <w:r w:rsidR="003D0D8B" w:rsidRPr="0003391E">
        <w:rPr>
          <w:rFonts w:ascii="Arial" w:eastAsia="Times New Roman" w:hAnsi="Arial" w:cs="Arial"/>
          <w:sz w:val="24"/>
          <w:szCs w:val="24"/>
          <w:lang w:val="ro-RO"/>
        </w:rPr>
        <w:t>0</w:t>
      </w:r>
      <w:r w:rsidR="007D05DA">
        <w:rPr>
          <w:rFonts w:ascii="Arial" w:eastAsia="Times New Roman" w:hAnsi="Arial" w:cs="Arial"/>
          <w:sz w:val="24"/>
          <w:szCs w:val="24"/>
          <w:lang w:val="ro-RO"/>
        </w:rPr>
        <w:t>3</w:t>
      </w:r>
      <w:r w:rsidR="003D0D8B" w:rsidRPr="0003391E">
        <w:rPr>
          <w:rFonts w:ascii="Arial" w:eastAsia="Times New Roman" w:hAnsi="Arial" w:cs="Arial"/>
          <w:sz w:val="24"/>
          <w:szCs w:val="24"/>
          <w:lang w:val="ro-RO"/>
        </w:rPr>
        <w:t>.0</w:t>
      </w:r>
      <w:r w:rsidR="007D05DA">
        <w:rPr>
          <w:rFonts w:ascii="Arial" w:eastAsia="Times New Roman" w:hAnsi="Arial" w:cs="Arial"/>
          <w:sz w:val="24"/>
          <w:szCs w:val="24"/>
          <w:lang w:val="ro-RO"/>
        </w:rPr>
        <w:t>3</w:t>
      </w:r>
      <w:r w:rsidR="003D0D8B" w:rsidRPr="0003391E">
        <w:rPr>
          <w:rFonts w:ascii="Arial" w:eastAsia="Times New Roman" w:hAnsi="Arial" w:cs="Arial"/>
          <w:sz w:val="24"/>
          <w:szCs w:val="24"/>
          <w:lang w:val="ro-RO"/>
        </w:rPr>
        <w:t>.202</w:t>
      </w:r>
      <w:r w:rsidR="007D05DA">
        <w:rPr>
          <w:rFonts w:ascii="Arial" w:eastAsia="Times New Roman" w:hAnsi="Arial" w:cs="Arial"/>
          <w:sz w:val="24"/>
          <w:szCs w:val="24"/>
          <w:lang w:val="ro-RO"/>
        </w:rPr>
        <w:t>3</w:t>
      </w:r>
      <w:r w:rsidRPr="0003391E">
        <w:rPr>
          <w:rFonts w:ascii="Arial" w:eastAsia="Times New Roman" w:hAnsi="Arial" w:cs="Arial"/>
          <w:sz w:val="24"/>
          <w:szCs w:val="24"/>
          <w:lang w:val="ro-RO"/>
        </w:rPr>
        <w:t>, eliberată de Administraţia Naţională Apel</w:t>
      </w:r>
      <w:r w:rsidR="003A1DEA">
        <w:rPr>
          <w:rFonts w:ascii="Arial" w:eastAsia="Times New Roman" w:hAnsi="Arial" w:cs="Arial"/>
          <w:sz w:val="24"/>
          <w:szCs w:val="24"/>
          <w:lang w:val="ro-RO"/>
        </w:rPr>
        <w:t>e Române, ABA Olt.</w:t>
      </w:r>
    </w:p>
    <w:p w14:paraId="4274630D" w14:textId="7A7A7E1D" w:rsidR="00057392" w:rsidRPr="0003391E" w:rsidRDefault="008638FE" w:rsidP="003A1DEA">
      <w:pPr>
        <w:spacing w:after="0" w:line="240" w:lineRule="auto"/>
        <w:jc w:val="both"/>
        <w:rPr>
          <w:rFonts w:ascii="Arial" w:eastAsia="Times New Roman" w:hAnsi="Arial" w:cs="Arial"/>
          <w:sz w:val="24"/>
          <w:szCs w:val="24"/>
          <w:lang w:val="ro-RO"/>
        </w:rPr>
      </w:pPr>
      <w:r w:rsidRPr="003A1DEA">
        <w:rPr>
          <w:rFonts w:ascii="Arial" w:eastAsia="Times New Roman" w:hAnsi="Arial" w:cs="Arial"/>
          <w:b/>
          <w:sz w:val="24"/>
          <w:szCs w:val="24"/>
          <w:lang w:val="ro-RO"/>
        </w:rPr>
        <w:t xml:space="preserve">7.1.1  Alimentarea cu apă </w:t>
      </w:r>
      <w:r w:rsidR="00010411" w:rsidRPr="003A1DEA">
        <w:rPr>
          <w:rFonts w:ascii="Arial" w:eastAsia="Times New Roman" w:hAnsi="Arial" w:cs="Arial"/>
          <w:b/>
          <w:sz w:val="24"/>
          <w:szCs w:val="24"/>
          <w:lang w:val="ro-RO"/>
        </w:rPr>
        <w:t xml:space="preserve">in scop potabil si tehnologic </w:t>
      </w:r>
      <w:r w:rsidR="00010411" w:rsidRPr="0003391E">
        <w:rPr>
          <w:rFonts w:ascii="Arial" w:eastAsia="Times New Roman" w:hAnsi="Arial" w:cs="Arial"/>
          <w:sz w:val="24"/>
          <w:szCs w:val="24"/>
          <w:lang w:val="ro-RO"/>
        </w:rPr>
        <w:t>se realizeaza din urmatoarele surse:</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992"/>
        <w:gridCol w:w="992"/>
        <w:gridCol w:w="992"/>
        <w:gridCol w:w="992"/>
        <w:gridCol w:w="992"/>
        <w:gridCol w:w="993"/>
      </w:tblGrid>
      <w:tr w:rsidR="00010411" w:rsidRPr="0003391E" w14:paraId="61A9F7E9" w14:textId="77777777" w:rsidTr="005C1A65">
        <w:trPr>
          <w:tblHeader/>
        </w:trPr>
        <w:tc>
          <w:tcPr>
            <w:tcW w:w="709" w:type="dxa"/>
            <w:vMerge w:val="restart"/>
          </w:tcPr>
          <w:p w14:paraId="0608AF7C" w14:textId="77777777" w:rsidR="00010411" w:rsidRPr="0003391E" w:rsidRDefault="00010411" w:rsidP="00BF468E">
            <w:pPr>
              <w:spacing w:after="0" w:line="240" w:lineRule="auto"/>
              <w:rPr>
                <w:rFonts w:ascii="Arial" w:hAnsi="Arial" w:cs="Arial"/>
                <w:b/>
                <w:bCs/>
                <w:lang w:val="fr-FR"/>
              </w:rPr>
            </w:pPr>
            <w:r w:rsidRPr="0003391E">
              <w:rPr>
                <w:rFonts w:ascii="Arial" w:hAnsi="Arial" w:cs="Arial"/>
                <w:b/>
                <w:bCs/>
                <w:lang w:val="fr-FR"/>
              </w:rPr>
              <w:t>Nr.</w:t>
            </w:r>
          </w:p>
          <w:p w14:paraId="1640DFA6" w14:textId="77777777" w:rsidR="00010411" w:rsidRPr="0003391E" w:rsidRDefault="00010411" w:rsidP="00BF468E">
            <w:pPr>
              <w:spacing w:after="0" w:line="240" w:lineRule="auto"/>
              <w:rPr>
                <w:rFonts w:ascii="Arial" w:hAnsi="Arial" w:cs="Arial"/>
                <w:b/>
                <w:bCs/>
                <w:lang w:val="fr-FR"/>
              </w:rPr>
            </w:pPr>
            <w:r w:rsidRPr="0003391E">
              <w:rPr>
                <w:rFonts w:ascii="Arial" w:hAnsi="Arial" w:cs="Arial"/>
                <w:b/>
                <w:bCs/>
                <w:lang w:val="fr-FR"/>
              </w:rPr>
              <w:t>crt.</w:t>
            </w:r>
          </w:p>
        </w:tc>
        <w:tc>
          <w:tcPr>
            <w:tcW w:w="3544" w:type="dxa"/>
            <w:vMerge w:val="restart"/>
          </w:tcPr>
          <w:p w14:paraId="51D08E3D" w14:textId="77777777" w:rsidR="00010411" w:rsidRPr="0003391E" w:rsidRDefault="00010411" w:rsidP="00BF468E">
            <w:pPr>
              <w:spacing w:after="0" w:line="240" w:lineRule="auto"/>
              <w:rPr>
                <w:rFonts w:ascii="Arial" w:hAnsi="Arial" w:cs="Arial"/>
                <w:b/>
                <w:bCs/>
                <w:lang w:val="fr-FR"/>
              </w:rPr>
            </w:pPr>
            <w:r w:rsidRPr="0003391E">
              <w:rPr>
                <w:rFonts w:ascii="Arial" w:hAnsi="Arial" w:cs="Arial"/>
                <w:b/>
                <w:bCs/>
                <w:lang w:val="fr-FR"/>
              </w:rPr>
              <w:t>Suprafata</w:t>
            </w:r>
          </w:p>
        </w:tc>
        <w:tc>
          <w:tcPr>
            <w:tcW w:w="1984" w:type="dxa"/>
            <w:gridSpan w:val="2"/>
          </w:tcPr>
          <w:p w14:paraId="48ED9712" w14:textId="77777777" w:rsidR="00010411" w:rsidRPr="0003391E" w:rsidRDefault="00010411" w:rsidP="00BF468E">
            <w:pPr>
              <w:spacing w:after="0" w:line="240" w:lineRule="auto"/>
              <w:jc w:val="center"/>
              <w:rPr>
                <w:rFonts w:ascii="Arial" w:hAnsi="Arial" w:cs="Arial"/>
                <w:b/>
                <w:bCs/>
                <w:lang w:val="fr-FR"/>
              </w:rPr>
            </w:pPr>
            <w:r w:rsidRPr="0003391E">
              <w:rPr>
                <w:rFonts w:ascii="Arial" w:hAnsi="Arial" w:cs="Arial"/>
                <w:b/>
                <w:bCs/>
                <w:lang w:val="fr-FR"/>
              </w:rPr>
              <w:t>Qmax. captat</w:t>
            </w:r>
          </w:p>
        </w:tc>
        <w:tc>
          <w:tcPr>
            <w:tcW w:w="1984" w:type="dxa"/>
            <w:gridSpan w:val="2"/>
          </w:tcPr>
          <w:p w14:paraId="5DC9705E"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Qmed. captat</w:t>
            </w:r>
          </w:p>
        </w:tc>
        <w:tc>
          <w:tcPr>
            <w:tcW w:w="1985" w:type="dxa"/>
            <w:gridSpan w:val="2"/>
          </w:tcPr>
          <w:p w14:paraId="13E8B665"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Qmin. captat</w:t>
            </w:r>
          </w:p>
        </w:tc>
      </w:tr>
      <w:tr w:rsidR="00010411" w:rsidRPr="0003391E" w14:paraId="7FBEBCAE" w14:textId="77777777" w:rsidTr="005C1A65">
        <w:trPr>
          <w:trHeight w:val="226"/>
          <w:tblHeader/>
        </w:trPr>
        <w:tc>
          <w:tcPr>
            <w:tcW w:w="709" w:type="dxa"/>
            <w:vMerge/>
          </w:tcPr>
          <w:p w14:paraId="5098A0D3" w14:textId="77777777" w:rsidR="00010411" w:rsidRPr="0003391E" w:rsidRDefault="00010411" w:rsidP="00BF468E">
            <w:pPr>
              <w:spacing w:after="0" w:line="240" w:lineRule="auto"/>
              <w:rPr>
                <w:rFonts w:ascii="Arial" w:hAnsi="Arial" w:cs="Arial"/>
                <w:bCs/>
              </w:rPr>
            </w:pPr>
          </w:p>
        </w:tc>
        <w:tc>
          <w:tcPr>
            <w:tcW w:w="3544" w:type="dxa"/>
            <w:vMerge/>
          </w:tcPr>
          <w:p w14:paraId="0A5EB02C" w14:textId="77777777" w:rsidR="00010411" w:rsidRPr="0003391E" w:rsidRDefault="00010411" w:rsidP="00BF468E">
            <w:pPr>
              <w:spacing w:after="0" w:line="240" w:lineRule="auto"/>
              <w:rPr>
                <w:rFonts w:ascii="Arial" w:hAnsi="Arial" w:cs="Arial"/>
                <w:bCs/>
              </w:rPr>
            </w:pPr>
          </w:p>
        </w:tc>
        <w:tc>
          <w:tcPr>
            <w:tcW w:w="992" w:type="dxa"/>
          </w:tcPr>
          <w:p w14:paraId="6D994293"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l/s</w:t>
            </w:r>
          </w:p>
        </w:tc>
        <w:tc>
          <w:tcPr>
            <w:tcW w:w="992" w:type="dxa"/>
          </w:tcPr>
          <w:p w14:paraId="2B9C0341"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mc/h</w:t>
            </w:r>
          </w:p>
        </w:tc>
        <w:tc>
          <w:tcPr>
            <w:tcW w:w="992" w:type="dxa"/>
          </w:tcPr>
          <w:p w14:paraId="1B35A636"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l/s</w:t>
            </w:r>
          </w:p>
        </w:tc>
        <w:tc>
          <w:tcPr>
            <w:tcW w:w="992" w:type="dxa"/>
          </w:tcPr>
          <w:p w14:paraId="74363809"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mc/h</w:t>
            </w:r>
          </w:p>
        </w:tc>
        <w:tc>
          <w:tcPr>
            <w:tcW w:w="992" w:type="dxa"/>
          </w:tcPr>
          <w:p w14:paraId="5F10A9FA"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l/s</w:t>
            </w:r>
          </w:p>
        </w:tc>
        <w:tc>
          <w:tcPr>
            <w:tcW w:w="993" w:type="dxa"/>
          </w:tcPr>
          <w:p w14:paraId="1D55CDA4" w14:textId="77777777" w:rsidR="00010411" w:rsidRPr="0003391E" w:rsidRDefault="00010411" w:rsidP="00BF468E">
            <w:pPr>
              <w:spacing w:after="0" w:line="240" w:lineRule="auto"/>
              <w:jc w:val="center"/>
              <w:rPr>
                <w:rFonts w:ascii="Arial" w:hAnsi="Arial" w:cs="Arial"/>
                <w:b/>
                <w:bCs/>
              </w:rPr>
            </w:pPr>
            <w:r w:rsidRPr="0003391E">
              <w:rPr>
                <w:rFonts w:ascii="Arial" w:hAnsi="Arial" w:cs="Arial"/>
                <w:b/>
                <w:bCs/>
              </w:rPr>
              <w:t>mc/h</w:t>
            </w:r>
          </w:p>
        </w:tc>
      </w:tr>
      <w:tr w:rsidR="00010411" w:rsidRPr="0003391E" w14:paraId="36D1270B" w14:textId="77777777" w:rsidTr="00010411">
        <w:trPr>
          <w:cantSplit/>
        </w:trPr>
        <w:tc>
          <w:tcPr>
            <w:tcW w:w="709" w:type="dxa"/>
          </w:tcPr>
          <w:p w14:paraId="53595094" w14:textId="77777777" w:rsidR="00010411" w:rsidRPr="0003391E" w:rsidRDefault="00010411" w:rsidP="00BF468E">
            <w:pPr>
              <w:spacing w:after="0" w:line="240" w:lineRule="auto"/>
              <w:rPr>
                <w:rFonts w:ascii="Arial" w:hAnsi="Arial" w:cs="Arial"/>
              </w:rPr>
            </w:pPr>
            <w:r w:rsidRPr="0003391E">
              <w:rPr>
                <w:rFonts w:ascii="Arial" w:hAnsi="Arial" w:cs="Arial"/>
              </w:rPr>
              <w:t>1</w:t>
            </w:r>
          </w:p>
        </w:tc>
        <w:tc>
          <w:tcPr>
            <w:tcW w:w="3544" w:type="dxa"/>
          </w:tcPr>
          <w:p w14:paraId="247510DD" w14:textId="77777777" w:rsidR="00010411" w:rsidRPr="0003391E" w:rsidRDefault="00010411" w:rsidP="00442ACD">
            <w:pPr>
              <w:numPr>
                <w:ilvl w:val="0"/>
                <w:numId w:val="25"/>
              </w:numPr>
              <w:spacing w:after="0" w:line="240" w:lineRule="auto"/>
              <w:ind w:left="175" w:hanging="141"/>
              <w:rPr>
                <w:rFonts w:ascii="Arial" w:hAnsi="Arial" w:cs="Arial"/>
              </w:rPr>
            </w:pPr>
            <w:r w:rsidRPr="0003391E">
              <w:rPr>
                <w:rFonts w:ascii="Arial" w:hAnsi="Arial" w:cs="Arial"/>
              </w:rPr>
              <w:t>pr. Balea</w:t>
            </w:r>
          </w:p>
        </w:tc>
        <w:tc>
          <w:tcPr>
            <w:tcW w:w="992" w:type="dxa"/>
          </w:tcPr>
          <w:p w14:paraId="3A14B29F" w14:textId="77777777" w:rsidR="00010411" w:rsidRPr="0003391E" w:rsidRDefault="00010411" w:rsidP="00BF468E">
            <w:pPr>
              <w:spacing w:after="0" w:line="240" w:lineRule="auto"/>
              <w:jc w:val="center"/>
              <w:rPr>
                <w:rFonts w:ascii="Arial" w:hAnsi="Arial" w:cs="Arial"/>
              </w:rPr>
            </w:pPr>
            <w:r w:rsidRPr="0003391E">
              <w:rPr>
                <w:rFonts w:ascii="Arial" w:hAnsi="Arial" w:cs="Arial"/>
              </w:rPr>
              <w:t>152</w:t>
            </w:r>
          </w:p>
        </w:tc>
        <w:tc>
          <w:tcPr>
            <w:tcW w:w="992" w:type="dxa"/>
          </w:tcPr>
          <w:p w14:paraId="47154A6A" w14:textId="77777777" w:rsidR="00010411" w:rsidRPr="0003391E" w:rsidRDefault="00010411" w:rsidP="00BF468E">
            <w:pPr>
              <w:spacing w:after="0" w:line="240" w:lineRule="auto"/>
              <w:jc w:val="center"/>
              <w:rPr>
                <w:rFonts w:ascii="Arial" w:hAnsi="Arial" w:cs="Arial"/>
              </w:rPr>
            </w:pPr>
            <w:r w:rsidRPr="0003391E">
              <w:rPr>
                <w:rFonts w:ascii="Arial" w:hAnsi="Arial" w:cs="Arial"/>
              </w:rPr>
              <w:t>547</w:t>
            </w:r>
          </w:p>
        </w:tc>
        <w:tc>
          <w:tcPr>
            <w:tcW w:w="992" w:type="dxa"/>
          </w:tcPr>
          <w:p w14:paraId="16D49762" w14:textId="77777777" w:rsidR="00010411" w:rsidRPr="0003391E" w:rsidRDefault="00010411" w:rsidP="00BF468E">
            <w:pPr>
              <w:spacing w:after="0" w:line="240" w:lineRule="auto"/>
              <w:jc w:val="center"/>
              <w:rPr>
                <w:rFonts w:ascii="Arial" w:hAnsi="Arial" w:cs="Arial"/>
              </w:rPr>
            </w:pPr>
            <w:r w:rsidRPr="0003391E">
              <w:rPr>
                <w:rFonts w:ascii="Arial" w:hAnsi="Arial" w:cs="Arial"/>
              </w:rPr>
              <w:t>107</w:t>
            </w:r>
          </w:p>
        </w:tc>
        <w:tc>
          <w:tcPr>
            <w:tcW w:w="992" w:type="dxa"/>
          </w:tcPr>
          <w:p w14:paraId="74C03A07" w14:textId="77777777" w:rsidR="00010411" w:rsidRPr="0003391E" w:rsidRDefault="00010411" w:rsidP="00BF468E">
            <w:pPr>
              <w:spacing w:after="0" w:line="240" w:lineRule="auto"/>
              <w:jc w:val="center"/>
              <w:rPr>
                <w:rFonts w:ascii="Arial" w:hAnsi="Arial" w:cs="Arial"/>
              </w:rPr>
            </w:pPr>
            <w:r w:rsidRPr="0003391E">
              <w:rPr>
                <w:rFonts w:ascii="Arial" w:hAnsi="Arial" w:cs="Arial"/>
              </w:rPr>
              <w:t>385</w:t>
            </w:r>
          </w:p>
        </w:tc>
        <w:tc>
          <w:tcPr>
            <w:tcW w:w="992" w:type="dxa"/>
          </w:tcPr>
          <w:p w14:paraId="0D7F1DED" w14:textId="77777777" w:rsidR="00010411" w:rsidRPr="0003391E" w:rsidRDefault="00010411" w:rsidP="00BF468E">
            <w:pPr>
              <w:spacing w:after="0" w:line="240" w:lineRule="auto"/>
              <w:jc w:val="center"/>
              <w:rPr>
                <w:rFonts w:ascii="Arial" w:hAnsi="Arial" w:cs="Arial"/>
              </w:rPr>
            </w:pPr>
            <w:r w:rsidRPr="0003391E">
              <w:rPr>
                <w:rFonts w:ascii="Arial" w:hAnsi="Arial" w:cs="Arial"/>
              </w:rPr>
              <w:t>1</w:t>
            </w:r>
          </w:p>
        </w:tc>
        <w:tc>
          <w:tcPr>
            <w:tcW w:w="993" w:type="dxa"/>
          </w:tcPr>
          <w:p w14:paraId="60ABB87B" w14:textId="77777777" w:rsidR="00010411" w:rsidRPr="0003391E" w:rsidRDefault="00010411" w:rsidP="00BF468E">
            <w:pPr>
              <w:spacing w:after="0" w:line="240" w:lineRule="auto"/>
              <w:jc w:val="center"/>
              <w:rPr>
                <w:rFonts w:ascii="Arial" w:hAnsi="Arial" w:cs="Arial"/>
              </w:rPr>
            </w:pPr>
            <w:r w:rsidRPr="0003391E">
              <w:rPr>
                <w:rFonts w:ascii="Arial" w:hAnsi="Arial" w:cs="Arial"/>
              </w:rPr>
              <w:t>3,6</w:t>
            </w:r>
          </w:p>
        </w:tc>
      </w:tr>
      <w:tr w:rsidR="00010411" w:rsidRPr="0003391E" w14:paraId="648C6475" w14:textId="77777777" w:rsidTr="00010411">
        <w:tc>
          <w:tcPr>
            <w:tcW w:w="709" w:type="dxa"/>
          </w:tcPr>
          <w:p w14:paraId="10D39B1A" w14:textId="77777777" w:rsidR="00010411" w:rsidRPr="0003391E" w:rsidRDefault="00010411" w:rsidP="00BF468E">
            <w:pPr>
              <w:spacing w:after="0" w:line="240" w:lineRule="auto"/>
              <w:rPr>
                <w:rFonts w:ascii="Arial" w:hAnsi="Arial" w:cs="Arial"/>
                <w:bCs/>
              </w:rPr>
            </w:pPr>
            <w:r w:rsidRPr="0003391E">
              <w:rPr>
                <w:rFonts w:ascii="Arial" w:hAnsi="Arial" w:cs="Arial"/>
                <w:bCs/>
              </w:rPr>
              <w:t>2</w:t>
            </w:r>
          </w:p>
        </w:tc>
        <w:tc>
          <w:tcPr>
            <w:tcW w:w="3544" w:type="dxa"/>
          </w:tcPr>
          <w:p w14:paraId="20F20093" w14:textId="77777777" w:rsidR="00010411" w:rsidRPr="0003391E" w:rsidRDefault="00010411" w:rsidP="00BF468E">
            <w:pPr>
              <w:spacing w:after="0" w:line="240" w:lineRule="auto"/>
              <w:rPr>
                <w:rFonts w:ascii="Arial" w:hAnsi="Arial" w:cs="Arial"/>
                <w:bCs/>
              </w:rPr>
            </w:pPr>
            <w:r w:rsidRPr="0003391E">
              <w:rPr>
                <w:rFonts w:ascii="Arial" w:hAnsi="Arial" w:cs="Arial"/>
                <w:bCs/>
              </w:rPr>
              <w:t>- pr. Ucea</w:t>
            </w:r>
          </w:p>
          <w:p w14:paraId="7F0CCFDB" w14:textId="77777777" w:rsidR="00010411" w:rsidRPr="0003391E" w:rsidRDefault="00010411" w:rsidP="00BF468E">
            <w:pPr>
              <w:spacing w:after="0" w:line="240" w:lineRule="auto"/>
              <w:rPr>
                <w:rFonts w:ascii="Arial" w:hAnsi="Arial" w:cs="Arial"/>
                <w:bCs/>
              </w:rPr>
            </w:pPr>
            <w:r w:rsidRPr="0003391E">
              <w:rPr>
                <w:rFonts w:ascii="Arial" w:hAnsi="Arial" w:cs="Arial"/>
                <w:bCs/>
              </w:rPr>
              <w:t>c.b.h. VIII.1.104., hm 165</w:t>
            </w:r>
          </w:p>
        </w:tc>
        <w:tc>
          <w:tcPr>
            <w:tcW w:w="992" w:type="dxa"/>
          </w:tcPr>
          <w:p w14:paraId="298EF733"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92</w:t>
            </w:r>
          </w:p>
        </w:tc>
        <w:tc>
          <w:tcPr>
            <w:tcW w:w="992" w:type="dxa"/>
          </w:tcPr>
          <w:p w14:paraId="6CAE3611"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331</w:t>
            </w:r>
          </w:p>
        </w:tc>
        <w:tc>
          <w:tcPr>
            <w:tcW w:w="992" w:type="dxa"/>
          </w:tcPr>
          <w:p w14:paraId="725D2282"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45</w:t>
            </w:r>
          </w:p>
        </w:tc>
        <w:tc>
          <w:tcPr>
            <w:tcW w:w="992" w:type="dxa"/>
          </w:tcPr>
          <w:p w14:paraId="7A01CAA3"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163</w:t>
            </w:r>
          </w:p>
        </w:tc>
        <w:tc>
          <w:tcPr>
            <w:tcW w:w="992" w:type="dxa"/>
          </w:tcPr>
          <w:p w14:paraId="31C7C155"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14</w:t>
            </w:r>
          </w:p>
        </w:tc>
        <w:tc>
          <w:tcPr>
            <w:tcW w:w="993" w:type="dxa"/>
          </w:tcPr>
          <w:p w14:paraId="5750A5EE"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52</w:t>
            </w:r>
          </w:p>
          <w:p w14:paraId="4BFA8350" w14:textId="77777777" w:rsidR="00010411" w:rsidRPr="0003391E" w:rsidRDefault="00010411" w:rsidP="00BF468E">
            <w:pPr>
              <w:spacing w:after="0" w:line="240" w:lineRule="auto"/>
              <w:rPr>
                <w:rFonts w:ascii="Arial" w:hAnsi="Arial" w:cs="Arial"/>
                <w:bCs/>
              </w:rPr>
            </w:pPr>
          </w:p>
        </w:tc>
      </w:tr>
      <w:tr w:rsidR="00010411" w:rsidRPr="0003391E" w14:paraId="48864179" w14:textId="77777777" w:rsidTr="00010411">
        <w:tc>
          <w:tcPr>
            <w:tcW w:w="709" w:type="dxa"/>
          </w:tcPr>
          <w:p w14:paraId="78F6D8E2" w14:textId="77777777" w:rsidR="00010411" w:rsidRPr="0003391E" w:rsidRDefault="00010411" w:rsidP="00BF468E">
            <w:pPr>
              <w:spacing w:after="0" w:line="240" w:lineRule="auto"/>
              <w:rPr>
                <w:rFonts w:ascii="Arial" w:hAnsi="Arial" w:cs="Arial"/>
                <w:bCs/>
              </w:rPr>
            </w:pPr>
            <w:r w:rsidRPr="0003391E">
              <w:rPr>
                <w:rFonts w:ascii="Arial" w:hAnsi="Arial" w:cs="Arial"/>
                <w:bCs/>
              </w:rPr>
              <w:t>3</w:t>
            </w:r>
          </w:p>
        </w:tc>
        <w:tc>
          <w:tcPr>
            <w:tcW w:w="3544" w:type="dxa"/>
          </w:tcPr>
          <w:p w14:paraId="30EB4406" w14:textId="77777777" w:rsidR="00010411" w:rsidRPr="0003391E" w:rsidRDefault="00010411" w:rsidP="00BF468E">
            <w:pPr>
              <w:spacing w:after="0" w:line="240" w:lineRule="auto"/>
              <w:rPr>
                <w:rFonts w:ascii="Arial" w:hAnsi="Arial" w:cs="Arial"/>
                <w:bCs/>
              </w:rPr>
            </w:pPr>
            <w:r w:rsidRPr="0003391E">
              <w:rPr>
                <w:rFonts w:ascii="Arial" w:hAnsi="Arial" w:cs="Arial"/>
                <w:bCs/>
              </w:rPr>
              <w:t>- pr. Ucisoara</w:t>
            </w:r>
          </w:p>
          <w:p w14:paraId="4C9D5FA3" w14:textId="77777777" w:rsidR="00010411" w:rsidRPr="0003391E" w:rsidRDefault="00010411" w:rsidP="00BF468E">
            <w:pPr>
              <w:spacing w:after="0" w:line="240" w:lineRule="auto"/>
              <w:rPr>
                <w:rFonts w:ascii="Arial" w:hAnsi="Arial" w:cs="Arial"/>
                <w:bCs/>
              </w:rPr>
            </w:pPr>
            <w:r w:rsidRPr="0003391E">
              <w:rPr>
                <w:rFonts w:ascii="Arial" w:hAnsi="Arial" w:cs="Arial"/>
                <w:bCs/>
              </w:rPr>
              <w:t xml:space="preserve">c.b.h. VIII.1.103. </w:t>
            </w:r>
          </w:p>
        </w:tc>
        <w:tc>
          <w:tcPr>
            <w:tcW w:w="992" w:type="dxa"/>
          </w:tcPr>
          <w:p w14:paraId="4C6AD8AA"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85</w:t>
            </w:r>
          </w:p>
        </w:tc>
        <w:tc>
          <w:tcPr>
            <w:tcW w:w="992" w:type="dxa"/>
          </w:tcPr>
          <w:p w14:paraId="3A06D38A"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306</w:t>
            </w:r>
          </w:p>
        </w:tc>
        <w:tc>
          <w:tcPr>
            <w:tcW w:w="992" w:type="dxa"/>
          </w:tcPr>
          <w:p w14:paraId="32EE308C"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42</w:t>
            </w:r>
          </w:p>
        </w:tc>
        <w:tc>
          <w:tcPr>
            <w:tcW w:w="992" w:type="dxa"/>
          </w:tcPr>
          <w:p w14:paraId="76C93569"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152</w:t>
            </w:r>
          </w:p>
        </w:tc>
        <w:tc>
          <w:tcPr>
            <w:tcW w:w="992" w:type="dxa"/>
          </w:tcPr>
          <w:p w14:paraId="2012F315"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12</w:t>
            </w:r>
          </w:p>
        </w:tc>
        <w:tc>
          <w:tcPr>
            <w:tcW w:w="993" w:type="dxa"/>
          </w:tcPr>
          <w:p w14:paraId="120442E0"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42</w:t>
            </w:r>
          </w:p>
        </w:tc>
      </w:tr>
      <w:tr w:rsidR="00010411" w:rsidRPr="0003391E" w14:paraId="137202D6" w14:textId="77777777" w:rsidTr="00010411">
        <w:tc>
          <w:tcPr>
            <w:tcW w:w="709" w:type="dxa"/>
          </w:tcPr>
          <w:p w14:paraId="618A9E57" w14:textId="77777777" w:rsidR="00010411" w:rsidRPr="0003391E" w:rsidRDefault="00010411" w:rsidP="00BF468E">
            <w:pPr>
              <w:spacing w:after="0" w:line="240" w:lineRule="auto"/>
              <w:rPr>
                <w:rFonts w:ascii="Arial" w:hAnsi="Arial" w:cs="Arial"/>
                <w:bCs/>
              </w:rPr>
            </w:pPr>
            <w:r w:rsidRPr="0003391E">
              <w:rPr>
                <w:rFonts w:ascii="Arial" w:hAnsi="Arial" w:cs="Arial"/>
                <w:bCs/>
              </w:rPr>
              <w:t>4</w:t>
            </w:r>
          </w:p>
        </w:tc>
        <w:tc>
          <w:tcPr>
            <w:tcW w:w="3544" w:type="dxa"/>
          </w:tcPr>
          <w:p w14:paraId="1DE95237"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pr. Vistea</w:t>
            </w:r>
          </w:p>
          <w:p w14:paraId="1B03BCF5"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VIII.1.101., hm 81</w:t>
            </w:r>
          </w:p>
        </w:tc>
        <w:tc>
          <w:tcPr>
            <w:tcW w:w="992" w:type="dxa"/>
          </w:tcPr>
          <w:p w14:paraId="7974C696"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241</w:t>
            </w:r>
          </w:p>
        </w:tc>
        <w:tc>
          <w:tcPr>
            <w:tcW w:w="992" w:type="dxa"/>
          </w:tcPr>
          <w:p w14:paraId="0FF3628E"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867</w:t>
            </w:r>
          </w:p>
        </w:tc>
        <w:tc>
          <w:tcPr>
            <w:tcW w:w="992" w:type="dxa"/>
          </w:tcPr>
          <w:p w14:paraId="07189105"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91</w:t>
            </w:r>
          </w:p>
        </w:tc>
        <w:tc>
          <w:tcPr>
            <w:tcW w:w="992" w:type="dxa"/>
          </w:tcPr>
          <w:p w14:paraId="54801F78"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327</w:t>
            </w:r>
          </w:p>
        </w:tc>
        <w:tc>
          <w:tcPr>
            <w:tcW w:w="992" w:type="dxa"/>
          </w:tcPr>
          <w:p w14:paraId="52441057"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13</w:t>
            </w:r>
          </w:p>
        </w:tc>
        <w:tc>
          <w:tcPr>
            <w:tcW w:w="993" w:type="dxa"/>
          </w:tcPr>
          <w:p w14:paraId="1833B9F7"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46</w:t>
            </w:r>
          </w:p>
        </w:tc>
      </w:tr>
      <w:tr w:rsidR="00010411" w:rsidRPr="0003391E" w14:paraId="5DEACBA2" w14:textId="77777777" w:rsidTr="00010411">
        <w:tc>
          <w:tcPr>
            <w:tcW w:w="709" w:type="dxa"/>
          </w:tcPr>
          <w:p w14:paraId="17E397DF" w14:textId="77777777" w:rsidR="00010411" w:rsidRPr="0003391E" w:rsidRDefault="00010411" w:rsidP="00BF468E">
            <w:pPr>
              <w:spacing w:after="0" w:line="240" w:lineRule="auto"/>
              <w:rPr>
                <w:rFonts w:ascii="Arial" w:hAnsi="Arial" w:cs="Arial"/>
                <w:bCs/>
              </w:rPr>
            </w:pPr>
            <w:r w:rsidRPr="0003391E">
              <w:rPr>
                <w:rFonts w:ascii="Arial" w:hAnsi="Arial" w:cs="Arial"/>
                <w:bCs/>
              </w:rPr>
              <w:t>5</w:t>
            </w:r>
          </w:p>
        </w:tc>
        <w:tc>
          <w:tcPr>
            <w:tcW w:w="3544" w:type="dxa"/>
          </w:tcPr>
          <w:p w14:paraId="11460E78"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pr. Vistisoara</w:t>
            </w:r>
          </w:p>
          <w:p w14:paraId="47A5DDDF"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VIII.1.101.1, hm 82</w:t>
            </w:r>
          </w:p>
        </w:tc>
        <w:tc>
          <w:tcPr>
            <w:tcW w:w="992" w:type="dxa"/>
          </w:tcPr>
          <w:p w14:paraId="413D8A67"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76</w:t>
            </w:r>
          </w:p>
        </w:tc>
        <w:tc>
          <w:tcPr>
            <w:tcW w:w="992" w:type="dxa"/>
          </w:tcPr>
          <w:p w14:paraId="70F37BD0"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273</w:t>
            </w:r>
          </w:p>
        </w:tc>
        <w:tc>
          <w:tcPr>
            <w:tcW w:w="992" w:type="dxa"/>
          </w:tcPr>
          <w:p w14:paraId="47E1D811"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32</w:t>
            </w:r>
          </w:p>
        </w:tc>
        <w:tc>
          <w:tcPr>
            <w:tcW w:w="992" w:type="dxa"/>
          </w:tcPr>
          <w:p w14:paraId="3E2AE79B"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115</w:t>
            </w:r>
          </w:p>
        </w:tc>
        <w:tc>
          <w:tcPr>
            <w:tcW w:w="992" w:type="dxa"/>
          </w:tcPr>
          <w:p w14:paraId="0F040093"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9</w:t>
            </w:r>
          </w:p>
        </w:tc>
        <w:tc>
          <w:tcPr>
            <w:tcW w:w="993" w:type="dxa"/>
          </w:tcPr>
          <w:p w14:paraId="2796C405"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34</w:t>
            </w:r>
          </w:p>
        </w:tc>
      </w:tr>
      <w:tr w:rsidR="00010411" w:rsidRPr="0003391E" w14:paraId="547DB993" w14:textId="77777777" w:rsidTr="00010411">
        <w:tc>
          <w:tcPr>
            <w:tcW w:w="709" w:type="dxa"/>
          </w:tcPr>
          <w:p w14:paraId="1392DB33" w14:textId="77777777" w:rsidR="00010411" w:rsidRPr="0003391E" w:rsidRDefault="00010411" w:rsidP="00BF468E">
            <w:pPr>
              <w:spacing w:after="0" w:line="240" w:lineRule="auto"/>
              <w:rPr>
                <w:rFonts w:ascii="Arial" w:hAnsi="Arial" w:cs="Arial"/>
                <w:bCs/>
              </w:rPr>
            </w:pPr>
            <w:r w:rsidRPr="0003391E">
              <w:rPr>
                <w:rFonts w:ascii="Arial" w:hAnsi="Arial" w:cs="Arial"/>
                <w:bCs/>
              </w:rPr>
              <w:t>6</w:t>
            </w:r>
          </w:p>
        </w:tc>
        <w:tc>
          <w:tcPr>
            <w:tcW w:w="3544" w:type="dxa"/>
          </w:tcPr>
          <w:p w14:paraId="03EFE2BC"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pr. Sambata</w:t>
            </w:r>
          </w:p>
          <w:p w14:paraId="24DA0A69"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VIII.1.97., hm 218</w:t>
            </w:r>
          </w:p>
        </w:tc>
        <w:tc>
          <w:tcPr>
            <w:tcW w:w="992" w:type="dxa"/>
          </w:tcPr>
          <w:p w14:paraId="5BCE15E4"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315</w:t>
            </w:r>
          </w:p>
        </w:tc>
        <w:tc>
          <w:tcPr>
            <w:tcW w:w="992" w:type="dxa"/>
          </w:tcPr>
          <w:p w14:paraId="0C2AAB11"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1134</w:t>
            </w:r>
          </w:p>
        </w:tc>
        <w:tc>
          <w:tcPr>
            <w:tcW w:w="992" w:type="dxa"/>
          </w:tcPr>
          <w:p w14:paraId="5BF1597B"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109</w:t>
            </w:r>
          </w:p>
        </w:tc>
        <w:tc>
          <w:tcPr>
            <w:tcW w:w="992" w:type="dxa"/>
          </w:tcPr>
          <w:p w14:paraId="5502A743"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392</w:t>
            </w:r>
          </w:p>
        </w:tc>
        <w:tc>
          <w:tcPr>
            <w:tcW w:w="992" w:type="dxa"/>
          </w:tcPr>
          <w:p w14:paraId="61D79E8A"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62</w:t>
            </w:r>
          </w:p>
        </w:tc>
        <w:tc>
          <w:tcPr>
            <w:tcW w:w="993" w:type="dxa"/>
          </w:tcPr>
          <w:p w14:paraId="27E9EEDF"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223</w:t>
            </w:r>
          </w:p>
        </w:tc>
      </w:tr>
      <w:tr w:rsidR="00010411" w:rsidRPr="0003391E" w14:paraId="1ABBD6BE" w14:textId="77777777" w:rsidTr="00010411">
        <w:tc>
          <w:tcPr>
            <w:tcW w:w="709" w:type="dxa"/>
          </w:tcPr>
          <w:p w14:paraId="76453110" w14:textId="77777777" w:rsidR="00010411" w:rsidRPr="0003391E" w:rsidRDefault="00010411" w:rsidP="00BF468E">
            <w:pPr>
              <w:spacing w:after="0" w:line="240" w:lineRule="auto"/>
              <w:rPr>
                <w:rFonts w:ascii="Arial" w:hAnsi="Arial" w:cs="Arial"/>
                <w:bCs/>
              </w:rPr>
            </w:pPr>
            <w:r w:rsidRPr="0003391E">
              <w:rPr>
                <w:rFonts w:ascii="Arial" w:hAnsi="Arial" w:cs="Arial"/>
                <w:bCs/>
              </w:rPr>
              <w:t>7</w:t>
            </w:r>
          </w:p>
        </w:tc>
        <w:tc>
          <w:tcPr>
            <w:tcW w:w="3544" w:type="dxa"/>
          </w:tcPr>
          <w:p w14:paraId="57782BE5"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pr. Lisa</w:t>
            </w:r>
          </w:p>
          <w:p w14:paraId="3838DE69"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VIII.1.97.1., hm 60</w:t>
            </w:r>
          </w:p>
        </w:tc>
        <w:tc>
          <w:tcPr>
            <w:tcW w:w="992" w:type="dxa"/>
          </w:tcPr>
          <w:p w14:paraId="78B94366"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105</w:t>
            </w:r>
          </w:p>
        </w:tc>
        <w:tc>
          <w:tcPr>
            <w:tcW w:w="992" w:type="dxa"/>
          </w:tcPr>
          <w:p w14:paraId="765B976A"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378</w:t>
            </w:r>
          </w:p>
          <w:p w14:paraId="32CCA4FC" w14:textId="77777777" w:rsidR="00010411" w:rsidRPr="0003391E" w:rsidRDefault="00010411" w:rsidP="00BF468E">
            <w:pPr>
              <w:spacing w:after="0" w:line="240" w:lineRule="auto"/>
              <w:jc w:val="center"/>
              <w:rPr>
                <w:rFonts w:ascii="Arial" w:hAnsi="Arial" w:cs="Arial"/>
                <w:bCs/>
              </w:rPr>
            </w:pPr>
          </w:p>
        </w:tc>
        <w:tc>
          <w:tcPr>
            <w:tcW w:w="992" w:type="dxa"/>
          </w:tcPr>
          <w:p w14:paraId="6FE22B8A"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33</w:t>
            </w:r>
          </w:p>
        </w:tc>
        <w:tc>
          <w:tcPr>
            <w:tcW w:w="992" w:type="dxa"/>
          </w:tcPr>
          <w:p w14:paraId="52AD3EB9"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119</w:t>
            </w:r>
          </w:p>
        </w:tc>
        <w:tc>
          <w:tcPr>
            <w:tcW w:w="992" w:type="dxa"/>
          </w:tcPr>
          <w:p w14:paraId="5B4C2722"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17</w:t>
            </w:r>
          </w:p>
        </w:tc>
        <w:tc>
          <w:tcPr>
            <w:tcW w:w="993" w:type="dxa"/>
          </w:tcPr>
          <w:p w14:paraId="13861AB9" w14:textId="77777777" w:rsidR="00010411" w:rsidRPr="0003391E" w:rsidRDefault="00010411" w:rsidP="00BF468E">
            <w:pPr>
              <w:spacing w:after="0" w:line="240" w:lineRule="auto"/>
              <w:jc w:val="center"/>
              <w:rPr>
                <w:rFonts w:ascii="Arial" w:hAnsi="Arial" w:cs="Arial"/>
                <w:bCs/>
              </w:rPr>
            </w:pPr>
            <w:r w:rsidRPr="0003391E">
              <w:rPr>
                <w:rFonts w:ascii="Arial" w:hAnsi="Arial" w:cs="Arial"/>
                <w:bCs/>
              </w:rPr>
              <w:t>61</w:t>
            </w:r>
          </w:p>
        </w:tc>
      </w:tr>
      <w:tr w:rsidR="00010411" w:rsidRPr="0003391E" w14:paraId="15091372" w14:textId="77777777" w:rsidTr="00010411">
        <w:tc>
          <w:tcPr>
            <w:tcW w:w="709" w:type="dxa"/>
          </w:tcPr>
          <w:p w14:paraId="3329FEF5"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8</w:t>
            </w:r>
          </w:p>
        </w:tc>
        <w:tc>
          <w:tcPr>
            <w:tcW w:w="3544" w:type="dxa"/>
          </w:tcPr>
          <w:p w14:paraId="6D26BEDD"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xml:space="preserve">- pr. Brescioara </w:t>
            </w:r>
          </w:p>
          <w:p w14:paraId="02751787"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VIII.1.96.1., hm 117</w:t>
            </w:r>
          </w:p>
        </w:tc>
        <w:tc>
          <w:tcPr>
            <w:tcW w:w="992" w:type="dxa"/>
          </w:tcPr>
          <w:p w14:paraId="6114579B"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122</w:t>
            </w:r>
          </w:p>
        </w:tc>
        <w:tc>
          <w:tcPr>
            <w:tcW w:w="992" w:type="dxa"/>
          </w:tcPr>
          <w:p w14:paraId="6471ACAD"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439</w:t>
            </w:r>
          </w:p>
        </w:tc>
        <w:tc>
          <w:tcPr>
            <w:tcW w:w="992" w:type="dxa"/>
          </w:tcPr>
          <w:p w14:paraId="77FA51BF"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9</w:t>
            </w:r>
          </w:p>
        </w:tc>
        <w:tc>
          <w:tcPr>
            <w:tcW w:w="992" w:type="dxa"/>
          </w:tcPr>
          <w:p w14:paraId="591EF19D"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32</w:t>
            </w:r>
          </w:p>
        </w:tc>
        <w:tc>
          <w:tcPr>
            <w:tcW w:w="992" w:type="dxa"/>
          </w:tcPr>
          <w:p w14:paraId="1327FD2A"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5</w:t>
            </w:r>
          </w:p>
        </w:tc>
        <w:tc>
          <w:tcPr>
            <w:tcW w:w="993" w:type="dxa"/>
          </w:tcPr>
          <w:p w14:paraId="0027E1AB"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18</w:t>
            </w:r>
          </w:p>
        </w:tc>
      </w:tr>
      <w:tr w:rsidR="00010411" w:rsidRPr="0003391E" w14:paraId="4B2E53CD" w14:textId="77777777" w:rsidTr="00010411">
        <w:tc>
          <w:tcPr>
            <w:tcW w:w="709" w:type="dxa"/>
          </w:tcPr>
          <w:p w14:paraId="183BCA58"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9</w:t>
            </w:r>
          </w:p>
        </w:tc>
        <w:tc>
          <w:tcPr>
            <w:tcW w:w="3544" w:type="dxa"/>
          </w:tcPr>
          <w:p w14:paraId="48CE5037"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 pr. Pojorta (Breaza)</w:t>
            </w:r>
          </w:p>
          <w:p w14:paraId="2DE82D7F" w14:textId="77777777" w:rsidR="00010411" w:rsidRPr="0003391E" w:rsidRDefault="00010411" w:rsidP="00BF468E">
            <w:pPr>
              <w:spacing w:after="0" w:line="240" w:lineRule="auto"/>
              <w:rPr>
                <w:rFonts w:ascii="Arial" w:hAnsi="Arial" w:cs="Arial"/>
                <w:bCs/>
                <w:lang w:val="fr-FR"/>
              </w:rPr>
            </w:pPr>
            <w:r w:rsidRPr="0003391E">
              <w:rPr>
                <w:rFonts w:ascii="Arial" w:hAnsi="Arial" w:cs="Arial"/>
                <w:bCs/>
                <w:lang w:val="fr-FR"/>
              </w:rPr>
              <w:t>c.b.h. VIII.1.96., hm 102</w:t>
            </w:r>
          </w:p>
        </w:tc>
        <w:tc>
          <w:tcPr>
            <w:tcW w:w="992" w:type="dxa"/>
          </w:tcPr>
          <w:p w14:paraId="3F26332F"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146</w:t>
            </w:r>
          </w:p>
        </w:tc>
        <w:tc>
          <w:tcPr>
            <w:tcW w:w="992" w:type="dxa"/>
          </w:tcPr>
          <w:p w14:paraId="378667F1"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525</w:t>
            </w:r>
          </w:p>
          <w:p w14:paraId="3A4E6889" w14:textId="77777777" w:rsidR="00010411" w:rsidRPr="0003391E" w:rsidRDefault="00010411" w:rsidP="00BF468E">
            <w:pPr>
              <w:spacing w:after="0" w:line="240" w:lineRule="auto"/>
              <w:jc w:val="center"/>
              <w:rPr>
                <w:rFonts w:ascii="Arial" w:hAnsi="Arial" w:cs="Arial"/>
                <w:bCs/>
                <w:lang w:val="fr-FR"/>
              </w:rPr>
            </w:pPr>
          </w:p>
        </w:tc>
        <w:tc>
          <w:tcPr>
            <w:tcW w:w="992" w:type="dxa"/>
          </w:tcPr>
          <w:p w14:paraId="6D0D1D65"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12</w:t>
            </w:r>
          </w:p>
        </w:tc>
        <w:tc>
          <w:tcPr>
            <w:tcW w:w="992" w:type="dxa"/>
          </w:tcPr>
          <w:p w14:paraId="2B2D8C6D"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43</w:t>
            </w:r>
          </w:p>
        </w:tc>
        <w:tc>
          <w:tcPr>
            <w:tcW w:w="992" w:type="dxa"/>
          </w:tcPr>
          <w:p w14:paraId="0D70F842"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7</w:t>
            </w:r>
          </w:p>
        </w:tc>
        <w:tc>
          <w:tcPr>
            <w:tcW w:w="993" w:type="dxa"/>
          </w:tcPr>
          <w:p w14:paraId="41F0BA78" w14:textId="77777777" w:rsidR="00010411" w:rsidRPr="0003391E" w:rsidRDefault="00010411" w:rsidP="00BF468E">
            <w:pPr>
              <w:spacing w:after="0" w:line="240" w:lineRule="auto"/>
              <w:jc w:val="center"/>
              <w:rPr>
                <w:rFonts w:ascii="Arial" w:hAnsi="Arial" w:cs="Arial"/>
                <w:bCs/>
                <w:lang w:val="fr-FR"/>
              </w:rPr>
            </w:pPr>
            <w:r w:rsidRPr="0003391E">
              <w:rPr>
                <w:rFonts w:ascii="Arial" w:hAnsi="Arial" w:cs="Arial"/>
                <w:bCs/>
                <w:lang w:val="fr-FR"/>
              </w:rPr>
              <w:t>24</w:t>
            </w:r>
          </w:p>
        </w:tc>
      </w:tr>
      <w:tr w:rsidR="00010411" w:rsidRPr="0003391E" w14:paraId="55062A25" w14:textId="77777777" w:rsidTr="00010411">
        <w:trPr>
          <w:cantSplit/>
          <w:trHeight w:val="349"/>
        </w:trPr>
        <w:tc>
          <w:tcPr>
            <w:tcW w:w="4253" w:type="dxa"/>
            <w:gridSpan w:val="2"/>
          </w:tcPr>
          <w:p w14:paraId="4B51C0E1" w14:textId="77777777" w:rsidR="00010411" w:rsidRPr="0003391E" w:rsidRDefault="00010411" w:rsidP="001005BC">
            <w:pPr>
              <w:spacing w:after="0" w:line="240" w:lineRule="auto"/>
              <w:jc w:val="center"/>
              <w:rPr>
                <w:rFonts w:ascii="Arial" w:hAnsi="Arial" w:cs="Arial"/>
                <w:b/>
                <w:lang w:val="fr-FR"/>
              </w:rPr>
            </w:pPr>
            <w:r w:rsidRPr="0003391E">
              <w:rPr>
                <w:rFonts w:ascii="Arial" w:hAnsi="Arial" w:cs="Arial"/>
                <w:b/>
                <w:lang w:val="fr-FR"/>
              </w:rPr>
              <w:t>Total</w:t>
            </w:r>
          </w:p>
        </w:tc>
        <w:tc>
          <w:tcPr>
            <w:tcW w:w="992" w:type="dxa"/>
          </w:tcPr>
          <w:p w14:paraId="1A6156AD"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1334</w:t>
            </w:r>
          </w:p>
        </w:tc>
        <w:tc>
          <w:tcPr>
            <w:tcW w:w="992" w:type="dxa"/>
          </w:tcPr>
          <w:p w14:paraId="2346E3A5"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4800</w:t>
            </w:r>
          </w:p>
        </w:tc>
        <w:tc>
          <w:tcPr>
            <w:tcW w:w="992" w:type="dxa"/>
          </w:tcPr>
          <w:p w14:paraId="7197FEA4"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480</w:t>
            </w:r>
          </w:p>
        </w:tc>
        <w:tc>
          <w:tcPr>
            <w:tcW w:w="992" w:type="dxa"/>
          </w:tcPr>
          <w:p w14:paraId="6F10C147"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1728</w:t>
            </w:r>
          </w:p>
        </w:tc>
        <w:tc>
          <w:tcPr>
            <w:tcW w:w="992" w:type="dxa"/>
          </w:tcPr>
          <w:p w14:paraId="70D3A99D"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140</w:t>
            </w:r>
          </w:p>
        </w:tc>
        <w:tc>
          <w:tcPr>
            <w:tcW w:w="993" w:type="dxa"/>
          </w:tcPr>
          <w:p w14:paraId="031EF0BD" w14:textId="77777777" w:rsidR="00010411" w:rsidRPr="0003391E" w:rsidRDefault="00010411" w:rsidP="00BF468E">
            <w:pPr>
              <w:spacing w:after="0" w:line="240" w:lineRule="auto"/>
              <w:jc w:val="center"/>
              <w:rPr>
                <w:rFonts w:ascii="Arial" w:hAnsi="Arial" w:cs="Arial"/>
                <w:b/>
                <w:lang w:val="fr-FR"/>
              </w:rPr>
            </w:pPr>
            <w:r w:rsidRPr="0003391E">
              <w:rPr>
                <w:rFonts w:ascii="Arial" w:hAnsi="Arial" w:cs="Arial"/>
                <w:b/>
                <w:lang w:val="fr-FR"/>
              </w:rPr>
              <w:t>503,6</w:t>
            </w:r>
          </w:p>
        </w:tc>
      </w:tr>
    </w:tbl>
    <w:p w14:paraId="086849A1" w14:textId="5E9209E5" w:rsidR="00E455C0" w:rsidRPr="00A323B2" w:rsidRDefault="009005DE" w:rsidP="00A323B2">
      <w:pPr>
        <w:spacing w:after="0" w:line="240" w:lineRule="auto"/>
        <w:jc w:val="both"/>
        <w:rPr>
          <w:rFonts w:ascii="Arial" w:eastAsia="Times New Roman" w:hAnsi="Arial" w:cs="Arial"/>
          <w:iCs/>
          <w:sz w:val="24"/>
          <w:szCs w:val="24"/>
          <w:lang w:val="ro-RO"/>
        </w:rPr>
      </w:pPr>
      <w:r w:rsidRPr="0003391E">
        <w:rPr>
          <w:rFonts w:ascii="Arial" w:eastAsia="Times New Roman" w:hAnsi="Arial" w:cs="Arial"/>
          <w:iCs/>
          <w:sz w:val="24"/>
          <w:szCs w:val="24"/>
          <w:lang w:val="ro-RO"/>
        </w:rPr>
        <w:t>Modul de utilizare a apei</w:t>
      </w:r>
      <w:r w:rsidR="00A323B2">
        <w:rPr>
          <w:rFonts w:ascii="Arial" w:eastAsia="Times New Roman" w:hAnsi="Arial" w:cs="Arial"/>
          <w:iCs/>
          <w:sz w:val="24"/>
          <w:szCs w:val="24"/>
          <w:lang w:val="ro-RO"/>
        </w:rPr>
        <w:t xml:space="preserve">: </w:t>
      </w:r>
    </w:p>
    <w:p w14:paraId="41F8F7AB" w14:textId="77777777" w:rsidR="007B69EC" w:rsidRPr="0003391E" w:rsidRDefault="007B69EC" w:rsidP="007B69EC">
      <w:pPr>
        <w:spacing w:after="0" w:line="240" w:lineRule="auto"/>
        <w:rPr>
          <w:rFonts w:ascii="Arial" w:hAnsi="Arial" w:cs="Arial"/>
          <w:b/>
          <w:i/>
          <w:iCs/>
          <w:sz w:val="24"/>
          <w:szCs w:val="24"/>
          <w:lang w:val="fr-FR"/>
        </w:rPr>
      </w:pPr>
      <w:r w:rsidRPr="0003391E">
        <w:rPr>
          <w:rFonts w:ascii="Arial" w:hAnsi="Arial" w:cs="Arial"/>
          <w:b/>
          <w:i/>
          <w:iCs/>
          <w:sz w:val="24"/>
          <w:szCs w:val="24"/>
          <w:lang w:val="fr-FR"/>
        </w:rPr>
        <w:t>Volume si debite totale de apa autorizate</w:t>
      </w:r>
    </w:p>
    <w:p w14:paraId="074224A1" w14:textId="77777777" w:rsidR="007B69EC" w:rsidRPr="00926573" w:rsidRDefault="007B69EC" w:rsidP="00DC75F6">
      <w:pPr>
        <w:spacing w:after="0" w:line="240" w:lineRule="auto"/>
        <w:ind w:firstLine="720"/>
        <w:rPr>
          <w:rFonts w:ascii="Arial" w:hAnsi="Arial" w:cs="Arial"/>
          <w:sz w:val="24"/>
          <w:szCs w:val="24"/>
        </w:rPr>
      </w:pPr>
      <w:r w:rsidRPr="00926573">
        <w:rPr>
          <w:rFonts w:ascii="Arial" w:hAnsi="Arial" w:cs="Arial"/>
          <w:sz w:val="24"/>
          <w:szCs w:val="24"/>
        </w:rPr>
        <w:t xml:space="preserve">- zilnic maxim: 115.257,6 </w:t>
      </w:r>
      <w:r w:rsidR="00DC75F6" w:rsidRPr="00926573">
        <w:rPr>
          <w:rFonts w:ascii="Arial" w:hAnsi="Arial" w:cs="Arial"/>
          <w:sz w:val="24"/>
          <w:szCs w:val="24"/>
        </w:rPr>
        <w:t xml:space="preserve"> </w:t>
      </w:r>
      <w:r w:rsidRPr="00926573">
        <w:rPr>
          <w:rFonts w:ascii="Arial" w:hAnsi="Arial" w:cs="Arial"/>
          <w:sz w:val="24"/>
          <w:szCs w:val="24"/>
        </w:rPr>
        <w:t xml:space="preserve">mc/zi - 1 334 </w:t>
      </w:r>
      <w:r w:rsidR="00DC75F6" w:rsidRPr="00926573">
        <w:rPr>
          <w:rFonts w:ascii="Arial" w:hAnsi="Arial" w:cs="Arial"/>
          <w:sz w:val="24"/>
          <w:szCs w:val="24"/>
        </w:rPr>
        <w:t xml:space="preserve"> </w:t>
      </w:r>
      <w:r w:rsidRPr="00926573">
        <w:rPr>
          <w:rFonts w:ascii="Arial" w:hAnsi="Arial" w:cs="Arial"/>
          <w:sz w:val="24"/>
          <w:szCs w:val="24"/>
        </w:rPr>
        <w:t>l/s; anual - 42.069 mii mc</w:t>
      </w:r>
    </w:p>
    <w:p w14:paraId="0F83EF3C" w14:textId="77777777" w:rsidR="007B69EC" w:rsidRPr="00926573" w:rsidRDefault="007B69EC" w:rsidP="00DC75F6">
      <w:pPr>
        <w:spacing w:after="0" w:line="240" w:lineRule="auto"/>
        <w:ind w:firstLine="720"/>
        <w:rPr>
          <w:rFonts w:ascii="Arial" w:hAnsi="Arial" w:cs="Arial"/>
          <w:sz w:val="24"/>
          <w:szCs w:val="24"/>
        </w:rPr>
      </w:pPr>
      <w:r w:rsidRPr="00926573">
        <w:rPr>
          <w:rFonts w:ascii="Arial" w:hAnsi="Arial" w:cs="Arial"/>
          <w:sz w:val="24"/>
          <w:szCs w:val="24"/>
        </w:rPr>
        <w:t xml:space="preserve">- zilnic mediu:  </w:t>
      </w:r>
      <w:r w:rsidR="00DC75F6" w:rsidRPr="00926573">
        <w:rPr>
          <w:rFonts w:ascii="Arial" w:hAnsi="Arial" w:cs="Arial"/>
          <w:sz w:val="24"/>
          <w:szCs w:val="24"/>
        </w:rPr>
        <w:t xml:space="preserve">  </w:t>
      </w:r>
      <w:r w:rsidRPr="00926573">
        <w:rPr>
          <w:rFonts w:ascii="Arial" w:hAnsi="Arial" w:cs="Arial"/>
          <w:sz w:val="24"/>
          <w:szCs w:val="24"/>
        </w:rPr>
        <w:t>41.472</w:t>
      </w:r>
      <w:r w:rsidR="00DC75F6" w:rsidRPr="00926573">
        <w:rPr>
          <w:rFonts w:ascii="Arial" w:hAnsi="Arial" w:cs="Arial"/>
          <w:sz w:val="24"/>
          <w:szCs w:val="24"/>
        </w:rPr>
        <w:t>,0</w:t>
      </w:r>
      <w:r w:rsidRPr="00926573">
        <w:rPr>
          <w:rFonts w:ascii="Arial" w:hAnsi="Arial" w:cs="Arial"/>
          <w:sz w:val="24"/>
          <w:szCs w:val="24"/>
        </w:rPr>
        <w:t xml:space="preserve">  mc/zi -   </w:t>
      </w:r>
      <w:r w:rsidR="00DC75F6" w:rsidRPr="00926573">
        <w:rPr>
          <w:rFonts w:ascii="Arial" w:hAnsi="Arial" w:cs="Arial"/>
          <w:sz w:val="24"/>
          <w:szCs w:val="24"/>
        </w:rPr>
        <w:t xml:space="preserve"> </w:t>
      </w:r>
      <w:r w:rsidRPr="00926573">
        <w:rPr>
          <w:rFonts w:ascii="Arial" w:hAnsi="Arial" w:cs="Arial"/>
          <w:sz w:val="24"/>
          <w:szCs w:val="24"/>
        </w:rPr>
        <w:t xml:space="preserve">480 </w:t>
      </w:r>
      <w:r w:rsidR="00DC75F6" w:rsidRPr="00926573">
        <w:rPr>
          <w:rFonts w:ascii="Arial" w:hAnsi="Arial" w:cs="Arial"/>
          <w:sz w:val="24"/>
          <w:szCs w:val="24"/>
        </w:rPr>
        <w:t xml:space="preserve"> </w:t>
      </w:r>
      <w:r w:rsidRPr="00926573">
        <w:rPr>
          <w:rFonts w:ascii="Arial" w:hAnsi="Arial" w:cs="Arial"/>
          <w:sz w:val="24"/>
          <w:szCs w:val="24"/>
        </w:rPr>
        <w:t>l/s; anual - 15.137 mii mc</w:t>
      </w:r>
    </w:p>
    <w:p w14:paraId="139E2834" w14:textId="6347BD05" w:rsidR="007B69EC" w:rsidRPr="00A323B2" w:rsidRDefault="007B69EC" w:rsidP="00A323B2">
      <w:pPr>
        <w:spacing w:after="0" w:line="240" w:lineRule="auto"/>
        <w:ind w:firstLine="720"/>
        <w:rPr>
          <w:rFonts w:ascii="Arial" w:hAnsi="Arial" w:cs="Arial"/>
          <w:sz w:val="24"/>
          <w:szCs w:val="24"/>
        </w:rPr>
      </w:pPr>
      <w:r w:rsidRPr="00926573">
        <w:rPr>
          <w:rFonts w:ascii="Arial" w:hAnsi="Arial" w:cs="Arial"/>
          <w:sz w:val="24"/>
          <w:szCs w:val="24"/>
        </w:rPr>
        <w:lastRenderedPageBreak/>
        <w:t xml:space="preserve">- zilnic minim:  </w:t>
      </w:r>
      <w:r w:rsidR="00DC75F6" w:rsidRPr="00926573">
        <w:rPr>
          <w:rFonts w:ascii="Arial" w:hAnsi="Arial" w:cs="Arial"/>
          <w:sz w:val="24"/>
          <w:szCs w:val="24"/>
        </w:rPr>
        <w:t xml:space="preserve">  </w:t>
      </w:r>
      <w:r w:rsidRPr="00926573">
        <w:rPr>
          <w:rFonts w:ascii="Arial" w:hAnsi="Arial" w:cs="Arial"/>
          <w:sz w:val="24"/>
          <w:szCs w:val="24"/>
        </w:rPr>
        <w:t>12.096</w:t>
      </w:r>
      <w:r w:rsidR="00DC75F6" w:rsidRPr="00926573">
        <w:rPr>
          <w:rFonts w:ascii="Arial" w:hAnsi="Arial" w:cs="Arial"/>
          <w:sz w:val="24"/>
          <w:szCs w:val="24"/>
        </w:rPr>
        <w:t>,0</w:t>
      </w:r>
      <w:r w:rsidRPr="00926573">
        <w:rPr>
          <w:rFonts w:ascii="Arial" w:hAnsi="Arial" w:cs="Arial"/>
          <w:sz w:val="24"/>
          <w:szCs w:val="24"/>
        </w:rPr>
        <w:t xml:space="preserve">  mc/zi -   </w:t>
      </w:r>
      <w:r w:rsidR="00DC75F6" w:rsidRPr="00926573">
        <w:rPr>
          <w:rFonts w:ascii="Arial" w:hAnsi="Arial" w:cs="Arial"/>
          <w:sz w:val="24"/>
          <w:szCs w:val="24"/>
        </w:rPr>
        <w:t xml:space="preserve"> </w:t>
      </w:r>
      <w:r w:rsidRPr="00926573">
        <w:rPr>
          <w:rFonts w:ascii="Arial" w:hAnsi="Arial" w:cs="Arial"/>
          <w:sz w:val="24"/>
          <w:szCs w:val="24"/>
        </w:rPr>
        <w:t xml:space="preserve">140 </w:t>
      </w:r>
      <w:r w:rsidR="00DC75F6" w:rsidRPr="00926573">
        <w:rPr>
          <w:rFonts w:ascii="Arial" w:hAnsi="Arial" w:cs="Arial"/>
          <w:sz w:val="24"/>
          <w:szCs w:val="24"/>
        </w:rPr>
        <w:t xml:space="preserve"> </w:t>
      </w:r>
      <w:r w:rsidRPr="00926573">
        <w:rPr>
          <w:rFonts w:ascii="Arial" w:hAnsi="Arial" w:cs="Arial"/>
          <w:sz w:val="24"/>
          <w:szCs w:val="24"/>
        </w:rPr>
        <w:t xml:space="preserve">l/s; anual - </w:t>
      </w:r>
      <w:r w:rsidR="00DC75F6" w:rsidRPr="00926573">
        <w:rPr>
          <w:rFonts w:ascii="Arial" w:hAnsi="Arial" w:cs="Arial"/>
          <w:sz w:val="24"/>
          <w:szCs w:val="24"/>
        </w:rPr>
        <w:t xml:space="preserve"> </w:t>
      </w:r>
      <w:r w:rsidR="00A323B2">
        <w:rPr>
          <w:rFonts w:ascii="Arial" w:hAnsi="Arial" w:cs="Arial"/>
          <w:sz w:val="24"/>
          <w:szCs w:val="24"/>
        </w:rPr>
        <w:t xml:space="preserve"> 4.415 mii mc</w:t>
      </w:r>
    </w:p>
    <w:p w14:paraId="35791F18" w14:textId="77777777" w:rsidR="007B69EC" w:rsidRPr="0003391E" w:rsidRDefault="007B69EC" w:rsidP="007B69EC">
      <w:pPr>
        <w:spacing w:after="0" w:line="240" w:lineRule="auto"/>
        <w:rPr>
          <w:rFonts w:ascii="Arial" w:hAnsi="Arial" w:cs="Arial"/>
          <w:sz w:val="24"/>
          <w:szCs w:val="24"/>
          <w:lang w:val="fr-FR"/>
        </w:rPr>
      </w:pPr>
      <w:r w:rsidRPr="0003391E">
        <w:rPr>
          <w:rFonts w:ascii="Arial" w:hAnsi="Arial" w:cs="Arial"/>
          <w:sz w:val="24"/>
          <w:szCs w:val="24"/>
          <w:u w:val="single"/>
          <w:lang w:val="fr-FR"/>
        </w:rPr>
        <w:t>Alimentarea cu apa in scop potabil</w:t>
      </w:r>
      <w:r w:rsidRPr="0003391E">
        <w:rPr>
          <w:rFonts w:ascii="Arial" w:hAnsi="Arial" w:cs="Arial"/>
          <w:sz w:val="24"/>
          <w:szCs w:val="24"/>
          <w:lang w:val="fr-FR"/>
        </w:rPr>
        <w:t>: din debitele si volumele totale captate zilnic:</w:t>
      </w:r>
    </w:p>
    <w:p w14:paraId="68747298" w14:textId="23927CB2" w:rsidR="007B69EC" w:rsidRPr="00A323B2" w:rsidRDefault="007B69EC" w:rsidP="00A323B2">
      <w:pPr>
        <w:spacing w:after="0" w:line="240" w:lineRule="auto"/>
        <w:ind w:firstLine="720"/>
        <w:rPr>
          <w:rFonts w:ascii="Arial" w:hAnsi="Arial" w:cs="Arial"/>
          <w:sz w:val="24"/>
          <w:szCs w:val="24"/>
          <w:lang w:val="en-GB"/>
        </w:rPr>
      </w:pPr>
      <w:r w:rsidRPr="00926573">
        <w:rPr>
          <w:rFonts w:ascii="Arial" w:hAnsi="Arial" w:cs="Arial"/>
          <w:sz w:val="24"/>
          <w:szCs w:val="24"/>
        </w:rPr>
        <w:t xml:space="preserve">- zilnic mediu:  </w:t>
      </w:r>
      <w:r w:rsidR="00DC75F6" w:rsidRPr="00926573">
        <w:rPr>
          <w:rFonts w:ascii="Arial" w:hAnsi="Arial" w:cs="Arial"/>
          <w:sz w:val="24"/>
          <w:szCs w:val="24"/>
        </w:rPr>
        <w:t xml:space="preserve">  </w:t>
      </w:r>
      <w:r w:rsidRPr="00926573">
        <w:rPr>
          <w:rFonts w:ascii="Arial" w:hAnsi="Arial" w:cs="Arial"/>
          <w:sz w:val="24"/>
          <w:szCs w:val="24"/>
        </w:rPr>
        <w:t>11.707</w:t>
      </w:r>
      <w:r w:rsidR="00DC75F6" w:rsidRPr="00926573">
        <w:rPr>
          <w:rFonts w:ascii="Arial" w:hAnsi="Arial" w:cs="Arial"/>
          <w:sz w:val="24"/>
          <w:szCs w:val="24"/>
        </w:rPr>
        <w:t>,0</w:t>
      </w:r>
      <w:r w:rsidRPr="00926573">
        <w:rPr>
          <w:rFonts w:ascii="Arial" w:hAnsi="Arial" w:cs="Arial"/>
          <w:sz w:val="24"/>
          <w:szCs w:val="24"/>
        </w:rPr>
        <w:t xml:space="preserve">  mc/zi -  </w:t>
      </w:r>
      <w:r w:rsidR="00DC75F6" w:rsidRPr="00926573">
        <w:rPr>
          <w:rFonts w:ascii="Arial" w:hAnsi="Arial" w:cs="Arial"/>
          <w:sz w:val="24"/>
          <w:szCs w:val="24"/>
        </w:rPr>
        <w:t xml:space="preserve"> </w:t>
      </w:r>
      <w:r w:rsidRPr="00926573">
        <w:rPr>
          <w:rFonts w:ascii="Arial" w:hAnsi="Arial" w:cs="Arial"/>
          <w:sz w:val="24"/>
          <w:szCs w:val="24"/>
        </w:rPr>
        <w:t>135,5 l/s; anual -  4.273 mii mc</w:t>
      </w:r>
    </w:p>
    <w:p w14:paraId="565D2E5A" w14:textId="77777777" w:rsidR="007B69EC" w:rsidRPr="0003391E" w:rsidRDefault="007B69EC" w:rsidP="007B69EC">
      <w:pPr>
        <w:spacing w:after="0" w:line="240" w:lineRule="auto"/>
        <w:jc w:val="both"/>
        <w:rPr>
          <w:rFonts w:ascii="Arial" w:hAnsi="Arial" w:cs="Arial"/>
          <w:b/>
          <w:sz w:val="24"/>
          <w:szCs w:val="24"/>
          <w:lang w:val="fr-FR"/>
        </w:rPr>
      </w:pPr>
      <w:r w:rsidRPr="0003391E">
        <w:rPr>
          <w:rFonts w:ascii="Arial" w:hAnsi="Arial" w:cs="Arial"/>
          <w:b/>
          <w:sz w:val="24"/>
          <w:szCs w:val="24"/>
          <w:lang w:val="fr-FR"/>
        </w:rPr>
        <w:t>Folosinte consumatoare:</w:t>
      </w:r>
    </w:p>
    <w:p w14:paraId="483C9973" w14:textId="6AF852AD" w:rsidR="007B69EC" w:rsidRPr="00A323B2" w:rsidRDefault="007B69EC" w:rsidP="007B69EC">
      <w:pPr>
        <w:spacing w:after="0" w:line="240" w:lineRule="auto"/>
        <w:jc w:val="both"/>
        <w:rPr>
          <w:rFonts w:ascii="Arial" w:hAnsi="Arial" w:cs="Arial"/>
          <w:sz w:val="24"/>
          <w:szCs w:val="24"/>
          <w:lang w:val="fr-FR"/>
        </w:rPr>
      </w:pPr>
      <w:r w:rsidRPr="0003391E">
        <w:rPr>
          <w:rFonts w:ascii="Arial" w:hAnsi="Arial" w:cs="Arial"/>
          <w:sz w:val="24"/>
          <w:szCs w:val="24"/>
          <w:lang w:val="fr-FR"/>
        </w:rPr>
        <w:t>Se asigura apa potabila si/sau industriala pentru urmatorii consumatori: PIROCHIM SA, MAXAM SRL, PUROLITE SRL, WIND SPEED SRL, ELECTRICA TRANSILVANIA SUD SA SDFEE BRASOV, PRIMARIA LISA, conform contractelor de furnizare, i</w:t>
      </w:r>
      <w:r w:rsidR="00A323B2">
        <w:rPr>
          <w:rFonts w:ascii="Arial" w:hAnsi="Arial" w:cs="Arial"/>
          <w:sz w:val="24"/>
          <w:szCs w:val="24"/>
          <w:lang w:val="fr-FR"/>
        </w:rPr>
        <w:t>ncheiate.</w:t>
      </w:r>
    </w:p>
    <w:p w14:paraId="098DCBFE" w14:textId="115365BF" w:rsidR="007B69EC" w:rsidRPr="00926573" w:rsidRDefault="007B69EC" w:rsidP="00926573">
      <w:pPr>
        <w:spacing w:after="0" w:line="240" w:lineRule="auto"/>
        <w:jc w:val="both"/>
        <w:rPr>
          <w:rFonts w:ascii="Arial" w:hAnsi="Arial" w:cs="Arial"/>
          <w:b/>
          <w:sz w:val="24"/>
          <w:szCs w:val="24"/>
          <w:lang w:val="fr-FR"/>
        </w:rPr>
      </w:pPr>
      <w:r w:rsidRPr="0003391E">
        <w:rPr>
          <w:rFonts w:ascii="Arial" w:hAnsi="Arial" w:cs="Arial"/>
          <w:b/>
          <w:i/>
          <w:iCs/>
          <w:sz w:val="24"/>
          <w:szCs w:val="24"/>
          <w:lang w:val="fr-FR"/>
        </w:rPr>
        <w:t>Necesarul total de apa</w:t>
      </w:r>
      <w:r w:rsidR="00926573">
        <w:rPr>
          <w:rFonts w:ascii="Arial" w:hAnsi="Arial" w:cs="Arial"/>
          <w:b/>
          <w:sz w:val="24"/>
          <w:szCs w:val="24"/>
          <w:lang w:val="fr-FR"/>
        </w:rPr>
        <w:t xml:space="preserve">: </w:t>
      </w:r>
      <w:r w:rsidR="00926573">
        <w:rPr>
          <w:rFonts w:ascii="Arial" w:hAnsi="Arial" w:cs="Arial"/>
          <w:sz w:val="24"/>
          <w:szCs w:val="24"/>
          <w:lang w:val="fr-FR"/>
        </w:rPr>
        <w:t>maxim-</w:t>
      </w:r>
      <w:r w:rsidRPr="00926573">
        <w:rPr>
          <w:rFonts w:ascii="Arial" w:hAnsi="Arial" w:cs="Arial"/>
          <w:sz w:val="24"/>
          <w:szCs w:val="24"/>
          <w:lang w:val="fr-FR"/>
        </w:rPr>
        <w:t>265.000</w:t>
      </w:r>
      <w:r w:rsidR="00DC75F6" w:rsidRPr="00926573">
        <w:rPr>
          <w:rFonts w:ascii="Arial" w:hAnsi="Arial" w:cs="Arial"/>
          <w:sz w:val="24"/>
          <w:szCs w:val="24"/>
          <w:lang w:val="fr-FR"/>
        </w:rPr>
        <w:t>,0</w:t>
      </w:r>
      <w:r w:rsidRPr="00926573">
        <w:rPr>
          <w:rFonts w:ascii="Arial" w:hAnsi="Arial" w:cs="Arial"/>
          <w:sz w:val="24"/>
          <w:szCs w:val="24"/>
          <w:lang w:val="fr-FR"/>
        </w:rPr>
        <w:t xml:space="preserve">   mc/zi; mediu – 82.944 mc/zi; minim </w:t>
      </w:r>
      <w:r w:rsidR="00DC75F6" w:rsidRPr="00926573">
        <w:rPr>
          <w:rFonts w:ascii="Arial" w:hAnsi="Arial" w:cs="Arial"/>
          <w:sz w:val="24"/>
          <w:szCs w:val="24"/>
          <w:lang w:val="fr-FR"/>
        </w:rPr>
        <w:t>–</w:t>
      </w:r>
      <w:r w:rsidRPr="00926573">
        <w:rPr>
          <w:rFonts w:ascii="Arial" w:hAnsi="Arial" w:cs="Arial"/>
          <w:sz w:val="24"/>
          <w:szCs w:val="24"/>
          <w:lang w:val="fr-FR"/>
        </w:rPr>
        <w:t xml:space="preserve"> 30.000  mc/zi</w:t>
      </w:r>
    </w:p>
    <w:p w14:paraId="64CF6ADA" w14:textId="3B232AAA" w:rsidR="00656EA9" w:rsidRPr="00A323B2" w:rsidRDefault="007B69EC" w:rsidP="008638FE">
      <w:pPr>
        <w:spacing w:after="0" w:line="240" w:lineRule="auto"/>
        <w:jc w:val="both"/>
        <w:rPr>
          <w:rFonts w:ascii="Arial" w:hAnsi="Arial" w:cs="Arial"/>
          <w:sz w:val="24"/>
          <w:szCs w:val="24"/>
          <w:lang w:val="fr-FR"/>
        </w:rPr>
      </w:pPr>
      <w:r w:rsidRPr="0003391E">
        <w:rPr>
          <w:rFonts w:ascii="Arial" w:hAnsi="Arial" w:cs="Arial"/>
          <w:b/>
          <w:i/>
          <w:iCs/>
          <w:sz w:val="24"/>
          <w:szCs w:val="24"/>
          <w:lang w:val="fr-FR"/>
        </w:rPr>
        <w:t>Cerinta totala de apa</w:t>
      </w:r>
      <w:r w:rsidRPr="0003391E">
        <w:rPr>
          <w:rFonts w:ascii="Arial" w:hAnsi="Arial" w:cs="Arial"/>
          <w:b/>
          <w:sz w:val="24"/>
          <w:szCs w:val="24"/>
          <w:lang w:val="fr-FR"/>
        </w:rPr>
        <w:t xml:space="preserve">: </w:t>
      </w:r>
      <w:r w:rsidR="00926573">
        <w:rPr>
          <w:rFonts w:ascii="Arial" w:hAnsi="Arial" w:cs="Arial"/>
          <w:b/>
          <w:sz w:val="24"/>
          <w:szCs w:val="24"/>
          <w:lang w:val="fr-FR"/>
        </w:rPr>
        <w:t xml:space="preserve"> </w:t>
      </w:r>
      <w:r w:rsidRPr="00926573">
        <w:rPr>
          <w:rFonts w:ascii="Arial" w:hAnsi="Arial" w:cs="Arial"/>
          <w:sz w:val="24"/>
          <w:szCs w:val="24"/>
          <w:lang w:val="fr-FR"/>
        </w:rPr>
        <w:t xml:space="preserve">maxim - </w:t>
      </w:r>
      <w:r w:rsidRPr="00926573">
        <w:rPr>
          <w:rFonts w:ascii="Arial" w:hAnsi="Arial" w:cs="Arial"/>
          <w:sz w:val="24"/>
          <w:szCs w:val="24"/>
        </w:rPr>
        <w:t xml:space="preserve">115.257,6 </w:t>
      </w:r>
      <w:r w:rsidR="00DC75F6" w:rsidRPr="00926573">
        <w:rPr>
          <w:rFonts w:ascii="Arial" w:hAnsi="Arial" w:cs="Arial"/>
          <w:sz w:val="24"/>
          <w:szCs w:val="24"/>
        </w:rPr>
        <w:t xml:space="preserve">  </w:t>
      </w:r>
      <w:r w:rsidRPr="00926573">
        <w:rPr>
          <w:rFonts w:ascii="Arial" w:hAnsi="Arial" w:cs="Arial"/>
          <w:sz w:val="24"/>
          <w:szCs w:val="24"/>
          <w:lang w:val="fr-FR"/>
        </w:rPr>
        <w:t xml:space="preserve">mc/zi; mediu </w:t>
      </w:r>
      <w:r w:rsidR="00DC75F6" w:rsidRPr="00926573">
        <w:rPr>
          <w:rFonts w:ascii="Arial" w:hAnsi="Arial" w:cs="Arial"/>
          <w:sz w:val="24"/>
          <w:szCs w:val="24"/>
          <w:lang w:val="fr-FR"/>
        </w:rPr>
        <w:t>–</w:t>
      </w:r>
      <w:r w:rsidRPr="00926573">
        <w:rPr>
          <w:rFonts w:ascii="Arial" w:hAnsi="Arial" w:cs="Arial"/>
          <w:sz w:val="24"/>
          <w:szCs w:val="24"/>
          <w:lang w:val="fr-FR"/>
        </w:rPr>
        <w:t xml:space="preserve"> </w:t>
      </w:r>
      <w:r w:rsidRPr="00926573">
        <w:rPr>
          <w:rFonts w:ascii="Arial" w:hAnsi="Arial" w:cs="Arial"/>
          <w:sz w:val="24"/>
          <w:szCs w:val="24"/>
        </w:rPr>
        <w:t xml:space="preserve">41.472 </w:t>
      </w:r>
      <w:r w:rsidRPr="00926573">
        <w:rPr>
          <w:rFonts w:ascii="Arial" w:hAnsi="Arial" w:cs="Arial"/>
          <w:sz w:val="24"/>
          <w:szCs w:val="24"/>
          <w:lang w:val="fr-FR"/>
        </w:rPr>
        <w:t xml:space="preserve">mc/zi; minim </w:t>
      </w:r>
      <w:r w:rsidR="00DC75F6" w:rsidRPr="00926573">
        <w:rPr>
          <w:rFonts w:ascii="Arial" w:hAnsi="Arial" w:cs="Arial"/>
          <w:sz w:val="24"/>
          <w:szCs w:val="24"/>
          <w:lang w:val="fr-FR"/>
        </w:rPr>
        <w:t>–</w:t>
      </w:r>
      <w:r w:rsidR="00A323B2">
        <w:rPr>
          <w:rFonts w:ascii="Arial" w:hAnsi="Arial" w:cs="Arial"/>
          <w:sz w:val="24"/>
          <w:szCs w:val="24"/>
          <w:lang w:val="fr-FR"/>
        </w:rPr>
        <w:t xml:space="preserve"> 12.096 mc/zi</w:t>
      </w:r>
    </w:p>
    <w:p w14:paraId="044308D6" w14:textId="77777777" w:rsidR="00656EA9" w:rsidRPr="0003391E" w:rsidRDefault="008638FE" w:rsidP="00656EA9">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 xml:space="preserve">Instalaţii de captare: </w:t>
      </w:r>
    </w:p>
    <w:p w14:paraId="1AB6B2D7" w14:textId="77777777" w:rsidR="00656EA9" w:rsidRPr="0003391E" w:rsidRDefault="00656EA9" w:rsidP="00656EA9">
      <w:p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- 9 baraje tip deversor dispuse pe cursurile de apa sus mentionate, construite din beton, cu inaltimea de 1,20-1,50 m, cu prize de captare orizontale cu gratare si stavilare. Apa este transportata gravitational prin canale de aductiune din beton in deznisipatoare de tip orizontal sau vertical (la captarea Vistea), construite din beton armat prevazute cu stavilare si canal de ocolire (pentru iarna sau reparatii). Deznisipatoarele sunt prevazute cu golire la rau si preaplin. </w:t>
      </w:r>
    </w:p>
    <w:p w14:paraId="6DF7A550" w14:textId="77777777" w:rsidR="00656EA9" w:rsidRPr="0003391E" w:rsidRDefault="00656EA9" w:rsidP="00656EA9">
      <w:pPr>
        <w:spacing w:after="0" w:line="240" w:lineRule="auto"/>
        <w:rPr>
          <w:rFonts w:ascii="Arial" w:hAnsi="Arial" w:cs="Arial"/>
          <w:sz w:val="24"/>
          <w:szCs w:val="24"/>
          <w:lang w:val="fr-FR"/>
        </w:rPr>
      </w:pPr>
      <w:r w:rsidRPr="0003391E">
        <w:rPr>
          <w:rFonts w:ascii="Arial" w:hAnsi="Arial" w:cs="Arial"/>
          <w:sz w:val="24"/>
          <w:szCs w:val="24"/>
          <w:lang w:val="fr-FR"/>
        </w:rPr>
        <w:tab/>
        <w:t>Cotele barajelor si amplasarea lor fata de unitate:</w:t>
      </w:r>
    </w:p>
    <w:p w14:paraId="508DEBA4" w14:textId="77777777" w:rsidR="00656EA9" w:rsidRPr="0003391E" w:rsidRDefault="00656EA9" w:rsidP="00442ACD">
      <w:pPr>
        <w:numPr>
          <w:ilvl w:val="0"/>
          <w:numId w:val="35"/>
        </w:numPr>
        <w:spacing w:after="0" w:line="240" w:lineRule="auto"/>
        <w:ind w:left="1080"/>
        <w:jc w:val="both"/>
        <w:rPr>
          <w:rFonts w:ascii="Arial" w:hAnsi="Arial" w:cs="Arial"/>
          <w:iCs/>
          <w:sz w:val="24"/>
          <w:szCs w:val="24"/>
          <w:lang w:val="fr-FR"/>
        </w:rPr>
      </w:pPr>
      <w:bookmarkStart w:id="15" w:name="_Hlk514220035"/>
      <w:r w:rsidRPr="0003391E">
        <w:rPr>
          <w:rFonts w:ascii="Arial" w:hAnsi="Arial" w:cs="Arial"/>
          <w:i/>
          <w:iCs/>
          <w:sz w:val="24"/>
          <w:szCs w:val="24"/>
          <w:lang w:val="fr-FR"/>
        </w:rPr>
        <w:t>Ucea</w:t>
      </w:r>
      <w:r w:rsidRPr="0003391E">
        <w:rPr>
          <w:rFonts w:ascii="Arial" w:hAnsi="Arial" w:cs="Arial"/>
          <w:iCs/>
          <w:sz w:val="24"/>
          <w:szCs w:val="24"/>
          <w:lang w:val="fr-FR"/>
        </w:rPr>
        <w:t xml:space="preserve">: 734,25 m dMN, cca. 2 km sud de unitate; </w:t>
      </w:r>
    </w:p>
    <w:p w14:paraId="6F95DCE6" w14:textId="77777777" w:rsidR="00656EA9" w:rsidRPr="0003391E" w:rsidRDefault="00656EA9" w:rsidP="00442ACD">
      <w:pPr>
        <w:numPr>
          <w:ilvl w:val="0"/>
          <w:numId w:val="35"/>
        </w:numPr>
        <w:spacing w:after="0" w:line="240" w:lineRule="auto"/>
        <w:ind w:left="1080"/>
        <w:jc w:val="both"/>
        <w:rPr>
          <w:rFonts w:ascii="Arial" w:hAnsi="Arial" w:cs="Arial"/>
          <w:iCs/>
          <w:sz w:val="24"/>
          <w:szCs w:val="24"/>
          <w:lang w:val="fr-FR"/>
        </w:rPr>
      </w:pPr>
      <w:r w:rsidRPr="0003391E">
        <w:rPr>
          <w:rFonts w:ascii="Arial" w:hAnsi="Arial" w:cs="Arial"/>
          <w:i/>
          <w:iCs/>
          <w:sz w:val="24"/>
          <w:szCs w:val="24"/>
          <w:lang w:val="fr-FR"/>
        </w:rPr>
        <w:t>Ucisoara:</w:t>
      </w:r>
      <w:r w:rsidRPr="0003391E">
        <w:rPr>
          <w:rFonts w:ascii="Arial" w:hAnsi="Arial" w:cs="Arial"/>
          <w:iCs/>
          <w:sz w:val="24"/>
          <w:szCs w:val="24"/>
          <w:lang w:val="fr-FR"/>
        </w:rPr>
        <w:t xml:space="preserve"> 729,85 m dMN, cca. 2 km sud de unitate; </w:t>
      </w:r>
    </w:p>
    <w:p w14:paraId="63485A17" w14:textId="77777777" w:rsidR="00656EA9" w:rsidRPr="0003391E" w:rsidRDefault="00656EA9" w:rsidP="00442ACD">
      <w:pPr>
        <w:numPr>
          <w:ilvl w:val="0"/>
          <w:numId w:val="35"/>
        </w:numPr>
        <w:spacing w:after="0" w:line="240" w:lineRule="auto"/>
        <w:ind w:left="1080"/>
        <w:jc w:val="both"/>
        <w:rPr>
          <w:rFonts w:ascii="Arial" w:hAnsi="Arial" w:cs="Arial"/>
          <w:iCs/>
          <w:sz w:val="24"/>
          <w:szCs w:val="24"/>
          <w:lang w:val="fr-FR"/>
        </w:rPr>
      </w:pPr>
      <w:r w:rsidRPr="0003391E">
        <w:rPr>
          <w:rFonts w:ascii="Arial" w:hAnsi="Arial" w:cs="Arial"/>
          <w:i/>
          <w:iCs/>
          <w:sz w:val="24"/>
          <w:szCs w:val="24"/>
        </w:rPr>
        <w:t>Vistea:</w:t>
      </w:r>
      <w:r w:rsidRPr="0003391E">
        <w:rPr>
          <w:rFonts w:ascii="Arial" w:hAnsi="Arial" w:cs="Arial"/>
          <w:iCs/>
          <w:sz w:val="24"/>
          <w:szCs w:val="24"/>
        </w:rPr>
        <w:t xml:space="preserve"> 733,71 m dMN, cca. 2 km de unitate; </w:t>
      </w:r>
    </w:p>
    <w:p w14:paraId="69B50BFB" w14:textId="77777777" w:rsidR="00656EA9" w:rsidRPr="0003391E" w:rsidRDefault="00656EA9" w:rsidP="00442ACD">
      <w:pPr>
        <w:numPr>
          <w:ilvl w:val="0"/>
          <w:numId w:val="35"/>
        </w:numPr>
        <w:spacing w:after="0" w:line="240" w:lineRule="auto"/>
        <w:ind w:left="1080"/>
        <w:jc w:val="both"/>
        <w:rPr>
          <w:rFonts w:ascii="Arial" w:hAnsi="Arial" w:cs="Arial"/>
          <w:iCs/>
          <w:sz w:val="24"/>
          <w:szCs w:val="24"/>
          <w:lang w:val="fr-FR"/>
        </w:rPr>
      </w:pPr>
      <w:r w:rsidRPr="0003391E">
        <w:rPr>
          <w:rFonts w:ascii="Arial" w:hAnsi="Arial" w:cs="Arial"/>
          <w:i/>
          <w:iCs/>
          <w:sz w:val="24"/>
          <w:szCs w:val="24"/>
        </w:rPr>
        <w:t>Vistisoara:</w:t>
      </w:r>
      <w:r w:rsidRPr="0003391E">
        <w:rPr>
          <w:rFonts w:ascii="Arial" w:hAnsi="Arial" w:cs="Arial"/>
          <w:iCs/>
          <w:sz w:val="24"/>
          <w:szCs w:val="24"/>
        </w:rPr>
        <w:t xml:space="preserve"> 694,75 km dMN, cca. 3,2 km de unitate; </w:t>
      </w:r>
    </w:p>
    <w:p w14:paraId="61997E0A" w14:textId="77777777" w:rsidR="00656EA9" w:rsidRPr="0003391E" w:rsidRDefault="00656EA9" w:rsidP="00442ACD">
      <w:pPr>
        <w:numPr>
          <w:ilvl w:val="0"/>
          <w:numId w:val="35"/>
        </w:numPr>
        <w:spacing w:after="0" w:line="240" w:lineRule="auto"/>
        <w:ind w:left="1080"/>
        <w:jc w:val="both"/>
        <w:rPr>
          <w:rFonts w:ascii="Arial" w:hAnsi="Arial" w:cs="Arial"/>
          <w:iCs/>
          <w:sz w:val="24"/>
          <w:szCs w:val="24"/>
          <w:lang w:val="fr-FR"/>
        </w:rPr>
      </w:pPr>
      <w:r w:rsidRPr="0003391E">
        <w:rPr>
          <w:rFonts w:ascii="Arial" w:hAnsi="Arial" w:cs="Arial"/>
          <w:i/>
          <w:iCs/>
          <w:sz w:val="24"/>
          <w:szCs w:val="24"/>
        </w:rPr>
        <w:t>Sambata:</w:t>
      </w:r>
      <w:r w:rsidRPr="0003391E">
        <w:rPr>
          <w:rFonts w:ascii="Arial" w:hAnsi="Arial" w:cs="Arial"/>
          <w:iCs/>
          <w:sz w:val="24"/>
          <w:szCs w:val="24"/>
        </w:rPr>
        <w:t xml:space="preserve"> 713,35 m dMN, cca. 6,1 km de unitate; </w:t>
      </w:r>
    </w:p>
    <w:p w14:paraId="58852803" w14:textId="77777777" w:rsidR="00656EA9" w:rsidRPr="0003391E" w:rsidRDefault="00656EA9" w:rsidP="00442ACD">
      <w:pPr>
        <w:numPr>
          <w:ilvl w:val="0"/>
          <w:numId w:val="35"/>
        </w:numPr>
        <w:spacing w:after="0" w:line="240" w:lineRule="auto"/>
        <w:ind w:left="1080"/>
        <w:jc w:val="both"/>
        <w:rPr>
          <w:rFonts w:ascii="Arial" w:hAnsi="Arial" w:cs="Arial"/>
          <w:sz w:val="24"/>
          <w:szCs w:val="24"/>
          <w:lang w:val="fr-FR"/>
        </w:rPr>
      </w:pPr>
      <w:r w:rsidRPr="0003391E">
        <w:rPr>
          <w:rFonts w:ascii="Arial" w:hAnsi="Arial" w:cs="Arial"/>
          <w:i/>
          <w:iCs/>
          <w:sz w:val="24"/>
          <w:szCs w:val="24"/>
          <w:lang w:val="fr-FR"/>
        </w:rPr>
        <w:t>Lisa:</w:t>
      </w:r>
      <w:r w:rsidRPr="0003391E">
        <w:rPr>
          <w:rFonts w:ascii="Arial" w:hAnsi="Arial" w:cs="Arial"/>
          <w:iCs/>
          <w:sz w:val="24"/>
          <w:szCs w:val="24"/>
          <w:lang w:val="fr-FR"/>
        </w:rPr>
        <w:t xml:space="preserve"> 738,25 m dMN, cca. 9,6 km de unitate; </w:t>
      </w:r>
    </w:p>
    <w:p w14:paraId="075CE7E4" w14:textId="77777777" w:rsidR="00656EA9" w:rsidRPr="0003391E" w:rsidRDefault="00656EA9" w:rsidP="00442ACD">
      <w:pPr>
        <w:numPr>
          <w:ilvl w:val="0"/>
          <w:numId w:val="35"/>
        </w:numPr>
        <w:spacing w:after="0" w:line="240" w:lineRule="auto"/>
        <w:ind w:left="1080"/>
        <w:jc w:val="both"/>
        <w:rPr>
          <w:rFonts w:ascii="Arial" w:hAnsi="Arial" w:cs="Arial"/>
          <w:sz w:val="24"/>
          <w:szCs w:val="24"/>
          <w:lang w:val="fr-FR"/>
        </w:rPr>
      </w:pPr>
      <w:r w:rsidRPr="0003391E">
        <w:rPr>
          <w:rFonts w:ascii="Arial" w:hAnsi="Arial" w:cs="Arial"/>
          <w:i/>
          <w:iCs/>
          <w:sz w:val="24"/>
          <w:szCs w:val="24"/>
          <w:lang w:val="fr-FR"/>
        </w:rPr>
        <w:t>Brescioara:</w:t>
      </w:r>
      <w:r w:rsidRPr="0003391E">
        <w:rPr>
          <w:rFonts w:ascii="Arial" w:hAnsi="Arial" w:cs="Arial"/>
          <w:iCs/>
          <w:sz w:val="24"/>
          <w:szCs w:val="24"/>
          <w:lang w:val="fr-FR"/>
        </w:rPr>
        <w:t xml:space="preserve"> 736,15 m dMN, cca. 16 km de unitate; </w:t>
      </w:r>
    </w:p>
    <w:p w14:paraId="1238BF6B" w14:textId="77777777" w:rsidR="00656EA9" w:rsidRPr="0003391E" w:rsidRDefault="00656EA9" w:rsidP="00442ACD">
      <w:pPr>
        <w:numPr>
          <w:ilvl w:val="0"/>
          <w:numId w:val="35"/>
        </w:numPr>
        <w:spacing w:after="0" w:line="240" w:lineRule="auto"/>
        <w:ind w:left="1080"/>
        <w:jc w:val="both"/>
        <w:rPr>
          <w:rFonts w:ascii="Arial" w:hAnsi="Arial" w:cs="Arial"/>
          <w:sz w:val="24"/>
          <w:szCs w:val="24"/>
        </w:rPr>
      </w:pPr>
      <w:r w:rsidRPr="0003391E">
        <w:rPr>
          <w:rFonts w:ascii="Arial" w:hAnsi="Arial" w:cs="Arial"/>
          <w:i/>
          <w:iCs/>
          <w:sz w:val="24"/>
          <w:szCs w:val="24"/>
        </w:rPr>
        <w:t>Pojorta:</w:t>
      </w:r>
      <w:r w:rsidRPr="0003391E">
        <w:rPr>
          <w:rFonts w:ascii="Arial" w:hAnsi="Arial" w:cs="Arial"/>
          <w:iCs/>
          <w:sz w:val="24"/>
          <w:szCs w:val="24"/>
        </w:rPr>
        <w:t xml:space="preserve"> </w:t>
      </w:r>
      <w:r w:rsidRPr="0003391E">
        <w:rPr>
          <w:rFonts w:ascii="Arial" w:hAnsi="Arial" w:cs="Arial"/>
          <w:iCs/>
          <w:sz w:val="24"/>
          <w:szCs w:val="24"/>
          <w:lang w:val="fr-FR"/>
        </w:rPr>
        <w:t xml:space="preserve">732,8 </w:t>
      </w:r>
      <w:r w:rsidRPr="0003391E">
        <w:rPr>
          <w:rFonts w:ascii="Arial" w:hAnsi="Arial" w:cs="Arial"/>
          <w:iCs/>
          <w:sz w:val="24"/>
          <w:szCs w:val="24"/>
        </w:rPr>
        <w:t xml:space="preserve">m dMN. </w:t>
      </w:r>
    </w:p>
    <w:p w14:paraId="6BEC978C" w14:textId="3E3386D8" w:rsidR="00AD491E" w:rsidRPr="00E455C0" w:rsidRDefault="00656EA9" w:rsidP="00E455C0">
      <w:pPr>
        <w:numPr>
          <w:ilvl w:val="0"/>
          <w:numId w:val="35"/>
        </w:numPr>
        <w:spacing w:after="0" w:line="240" w:lineRule="auto"/>
        <w:ind w:left="1080"/>
        <w:jc w:val="both"/>
        <w:rPr>
          <w:rFonts w:ascii="Arial" w:hAnsi="Arial" w:cs="Arial"/>
          <w:sz w:val="24"/>
          <w:szCs w:val="24"/>
          <w:lang w:val="fr-FR"/>
        </w:rPr>
      </w:pPr>
      <w:r w:rsidRPr="0003391E">
        <w:rPr>
          <w:rFonts w:ascii="Arial" w:hAnsi="Arial" w:cs="Arial"/>
          <w:i/>
          <w:iCs/>
          <w:sz w:val="24"/>
          <w:szCs w:val="24"/>
          <w:lang w:val="fr-FR"/>
        </w:rPr>
        <w:t>Balea:</w:t>
      </w:r>
      <w:r w:rsidRPr="0003391E">
        <w:rPr>
          <w:rFonts w:ascii="Arial" w:hAnsi="Arial" w:cs="Arial"/>
          <w:iCs/>
          <w:sz w:val="24"/>
          <w:szCs w:val="24"/>
          <w:lang w:val="fr-FR"/>
        </w:rPr>
        <w:t xml:space="preserve"> 729,6 m dMN, cca. 16,8 km vest de unitate.</w:t>
      </w:r>
      <w:bookmarkEnd w:id="15"/>
    </w:p>
    <w:p w14:paraId="6E7EBF5B" w14:textId="77777777" w:rsidR="008638FE" w:rsidRPr="0003391E" w:rsidRDefault="008638FE" w:rsidP="008638FE">
      <w:pPr>
        <w:spacing w:after="0" w:line="240" w:lineRule="auto"/>
        <w:jc w:val="both"/>
        <w:rPr>
          <w:rFonts w:ascii="Arial" w:eastAsia="Times New Roman" w:hAnsi="Arial" w:cs="Arial"/>
          <w:b/>
          <w:sz w:val="24"/>
          <w:szCs w:val="24"/>
          <w:lang w:val="fr-FR"/>
        </w:rPr>
      </w:pPr>
      <w:r w:rsidRPr="0003391E">
        <w:rPr>
          <w:rFonts w:ascii="Arial" w:eastAsia="Times New Roman" w:hAnsi="Arial" w:cs="Arial"/>
          <w:b/>
          <w:sz w:val="24"/>
          <w:szCs w:val="24"/>
          <w:lang w:val="fr-FR"/>
        </w:rPr>
        <w:t xml:space="preserve">Instalaţii de tratare: </w:t>
      </w:r>
    </w:p>
    <w:p w14:paraId="0F7FFCAC" w14:textId="77777777" w:rsidR="00656EA9" w:rsidRPr="0003391E" w:rsidRDefault="00656EA9" w:rsidP="00442ACD">
      <w:pPr>
        <w:numPr>
          <w:ilvl w:val="0"/>
          <w:numId w:val="35"/>
        </w:numPr>
        <w:spacing w:after="0" w:line="240" w:lineRule="auto"/>
        <w:rPr>
          <w:rFonts w:ascii="Arial" w:hAnsi="Arial" w:cs="Arial"/>
          <w:sz w:val="24"/>
          <w:szCs w:val="24"/>
          <w:u w:val="single"/>
          <w:lang w:val="fr-FR"/>
        </w:rPr>
      </w:pPr>
      <w:r w:rsidRPr="0003391E">
        <w:rPr>
          <w:rFonts w:ascii="Arial" w:hAnsi="Arial" w:cs="Arial"/>
          <w:sz w:val="24"/>
          <w:szCs w:val="24"/>
          <w:u w:val="single"/>
          <w:lang w:val="fr-FR"/>
        </w:rPr>
        <w:t>decantare – filtrare</w:t>
      </w:r>
    </w:p>
    <w:p w14:paraId="3C0D1AA4" w14:textId="77777777" w:rsidR="00656EA9" w:rsidRPr="0003391E" w:rsidRDefault="00656EA9" w:rsidP="00DC75F6">
      <w:pPr>
        <w:spacing w:after="0" w:line="240" w:lineRule="auto"/>
        <w:ind w:firstLine="360"/>
        <w:jc w:val="both"/>
        <w:rPr>
          <w:rFonts w:ascii="Arial" w:hAnsi="Arial" w:cs="Arial"/>
          <w:i/>
          <w:sz w:val="24"/>
          <w:szCs w:val="24"/>
          <w:lang w:val="fr-FR"/>
        </w:rPr>
      </w:pPr>
      <w:r w:rsidRPr="0003391E">
        <w:rPr>
          <w:rFonts w:ascii="Arial" w:hAnsi="Arial" w:cs="Arial"/>
          <w:i/>
          <w:sz w:val="24"/>
          <w:szCs w:val="24"/>
        </w:rPr>
        <w:t>Apa raurilor Ucea, Ucisoara si Vistea este adusa in Instalatia de decantare I</w:t>
      </w:r>
    </w:p>
    <w:p w14:paraId="5DC3DC58" w14:textId="77777777" w:rsidR="00656EA9" w:rsidRPr="0003391E" w:rsidRDefault="00656EA9" w:rsidP="00442ACD">
      <w:pPr>
        <w:numPr>
          <w:ilvl w:val="0"/>
          <w:numId w:val="37"/>
        </w:numPr>
        <w:spacing w:after="0" w:line="240" w:lineRule="auto"/>
        <w:jc w:val="both"/>
        <w:rPr>
          <w:rFonts w:ascii="Arial" w:hAnsi="Arial" w:cs="Arial"/>
          <w:iCs/>
          <w:sz w:val="24"/>
          <w:szCs w:val="24"/>
          <w:lang w:val="fr-FR"/>
        </w:rPr>
      </w:pPr>
      <w:r w:rsidRPr="0003391E">
        <w:rPr>
          <w:rFonts w:ascii="Arial" w:hAnsi="Arial" w:cs="Arial"/>
          <w:b/>
          <w:iCs/>
          <w:sz w:val="24"/>
          <w:szCs w:val="24"/>
          <w:u w:val="single"/>
          <w:lang w:val="fr-FR"/>
        </w:rPr>
        <w:t>Instalatia de decantare I</w:t>
      </w:r>
      <w:r w:rsidRPr="0003391E">
        <w:rPr>
          <w:rFonts w:ascii="Arial" w:hAnsi="Arial" w:cs="Arial"/>
          <w:iCs/>
          <w:sz w:val="24"/>
          <w:szCs w:val="24"/>
          <w:lang w:val="fr-FR"/>
        </w:rPr>
        <w:t>: alimenteaza zona I de presiune</w:t>
      </w:r>
    </w:p>
    <w:p w14:paraId="3DE902D9"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rPr>
      </w:pPr>
      <w:r w:rsidRPr="0003391E">
        <w:rPr>
          <w:rFonts w:ascii="Arial" w:hAnsi="Arial" w:cs="Arial"/>
          <w:iCs/>
          <w:sz w:val="24"/>
          <w:szCs w:val="24"/>
        </w:rPr>
        <w:t>camin colector: D = 4 m prevazut cu stavilar;</w:t>
      </w:r>
    </w:p>
    <w:p w14:paraId="2F1F015F"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decantor bicompartimentat (cota + 724,4 m ) cu dimensiunile: 57 x 24 x 2,7 m;</w:t>
      </w:r>
    </w:p>
    <w:p w14:paraId="53845860"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conducta transport Dn 800 mm la filtre I.</w:t>
      </w:r>
    </w:p>
    <w:p w14:paraId="173F43ED" w14:textId="59C8F225" w:rsidR="00656EA9" w:rsidRPr="0003391E" w:rsidRDefault="00656EA9" w:rsidP="00442ACD">
      <w:pPr>
        <w:numPr>
          <w:ilvl w:val="0"/>
          <w:numId w:val="37"/>
        </w:numPr>
        <w:spacing w:after="0" w:line="240" w:lineRule="auto"/>
        <w:jc w:val="both"/>
        <w:rPr>
          <w:rFonts w:ascii="Arial" w:hAnsi="Arial" w:cs="Arial"/>
          <w:iCs/>
          <w:sz w:val="24"/>
          <w:szCs w:val="24"/>
          <w:lang w:val="fr-FR"/>
        </w:rPr>
      </w:pPr>
      <w:r w:rsidRPr="0003391E">
        <w:rPr>
          <w:rFonts w:ascii="Arial" w:hAnsi="Arial" w:cs="Arial"/>
          <w:b/>
          <w:iCs/>
          <w:sz w:val="24"/>
          <w:szCs w:val="24"/>
          <w:u w:val="single"/>
          <w:lang w:val="fr-FR"/>
        </w:rPr>
        <w:t>Instalatie de filtrare I</w:t>
      </w:r>
      <w:r w:rsidRPr="0003391E">
        <w:rPr>
          <w:rFonts w:ascii="Arial" w:hAnsi="Arial" w:cs="Arial"/>
          <w:iCs/>
          <w:sz w:val="24"/>
          <w:szCs w:val="24"/>
          <w:lang w:val="fr-FR"/>
        </w:rPr>
        <w:t xml:space="preserve">: </w:t>
      </w:r>
    </w:p>
    <w:p w14:paraId="711DA7E6" w14:textId="77777777" w:rsidR="00656EA9" w:rsidRPr="0003391E" w:rsidRDefault="00656EA9" w:rsidP="00442ACD">
      <w:pPr>
        <w:numPr>
          <w:ilvl w:val="0"/>
          <w:numId w:val="36"/>
        </w:numPr>
        <w:spacing w:after="0" w:line="240" w:lineRule="auto"/>
        <w:jc w:val="both"/>
        <w:rPr>
          <w:rFonts w:ascii="Arial" w:hAnsi="Arial" w:cs="Arial"/>
          <w:sz w:val="24"/>
          <w:szCs w:val="24"/>
          <w:lang w:val="fr-FR"/>
        </w:rPr>
      </w:pPr>
      <w:r w:rsidRPr="0003391E">
        <w:rPr>
          <w:rFonts w:ascii="Arial" w:hAnsi="Arial" w:cs="Arial"/>
          <w:iCs/>
          <w:sz w:val="24"/>
          <w:szCs w:val="24"/>
          <w:lang w:val="fr-FR"/>
        </w:rPr>
        <w:t xml:space="preserve">12 </w:t>
      </w:r>
      <w:r w:rsidRPr="0003391E">
        <w:rPr>
          <w:rFonts w:ascii="Arial" w:hAnsi="Arial" w:cs="Arial"/>
          <w:sz w:val="24"/>
          <w:szCs w:val="24"/>
          <w:lang w:val="fr-FR"/>
        </w:rPr>
        <w:t>filtre rapide (mari), bicamerale, pentru apa industriala;</w:t>
      </w:r>
    </w:p>
    <w:p w14:paraId="19BF035D" w14:textId="77777777" w:rsidR="00656EA9" w:rsidRPr="0003391E" w:rsidRDefault="00656EA9" w:rsidP="00442ACD">
      <w:pPr>
        <w:numPr>
          <w:ilvl w:val="0"/>
          <w:numId w:val="36"/>
        </w:numPr>
        <w:spacing w:after="0" w:line="240" w:lineRule="auto"/>
        <w:jc w:val="both"/>
        <w:rPr>
          <w:rFonts w:ascii="Arial" w:hAnsi="Arial" w:cs="Arial"/>
          <w:sz w:val="24"/>
          <w:szCs w:val="24"/>
          <w:lang w:val="fr-FR"/>
        </w:rPr>
      </w:pPr>
      <w:r w:rsidRPr="0003391E">
        <w:rPr>
          <w:rFonts w:ascii="Arial" w:hAnsi="Arial" w:cs="Arial"/>
          <w:sz w:val="24"/>
          <w:szCs w:val="24"/>
          <w:lang w:val="fr-FR"/>
        </w:rPr>
        <w:t>8 filtre rapide bicamerale, pentru apa potabila si industriala;</w:t>
      </w:r>
    </w:p>
    <w:p w14:paraId="4FF0D456" w14:textId="77777777" w:rsidR="00656EA9" w:rsidRPr="0003391E" w:rsidRDefault="00656EA9" w:rsidP="00AD491E">
      <w:pPr>
        <w:autoSpaceDE w:val="0"/>
        <w:autoSpaceDN w:val="0"/>
        <w:spacing w:after="0" w:line="240" w:lineRule="auto"/>
        <w:ind w:left="429"/>
        <w:jc w:val="both"/>
        <w:rPr>
          <w:rFonts w:ascii="Arial" w:hAnsi="Arial" w:cs="Arial"/>
          <w:i/>
          <w:iCs/>
          <w:sz w:val="24"/>
          <w:szCs w:val="24"/>
          <w:lang w:val="fr-FR"/>
        </w:rPr>
      </w:pPr>
      <w:r w:rsidRPr="0003391E">
        <w:rPr>
          <w:rFonts w:ascii="Arial" w:eastAsia="TimesNewRoman" w:hAnsi="Arial" w:cs="Arial"/>
          <w:i/>
          <w:sz w:val="24"/>
          <w:szCs w:val="24"/>
        </w:rPr>
        <w:t>Apa raului din Vest (Balea) si a raurilor din Est (Pojorta, Brescioara, Lisa, Sambata si Vistisoara) este adusa in Instalatia de decantare II.</w:t>
      </w:r>
    </w:p>
    <w:p w14:paraId="650EC101" w14:textId="77777777" w:rsidR="00656EA9" w:rsidRPr="0003391E" w:rsidRDefault="00656EA9" w:rsidP="00442ACD">
      <w:pPr>
        <w:numPr>
          <w:ilvl w:val="0"/>
          <w:numId w:val="37"/>
        </w:numPr>
        <w:autoSpaceDE w:val="0"/>
        <w:autoSpaceDN w:val="0"/>
        <w:spacing w:after="0" w:line="240" w:lineRule="auto"/>
        <w:jc w:val="both"/>
        <w:rPr>
          <w:rFonts w:ascii="Arial" w:hAnsi="Arial" w:cs="Arial"/>
          <w:iCs/>
          <w:sz w:val="24"/>
          <w:szCs w:val="24"/>
        </w:rPr>
      </w:pPr>
      <w:r w:rsidRPr="0003391E">
        <w:rPr>
          <w:rFonts w:ascii="Arial" w:hAnsi="Arial" w:cs="Arial"/>
          <w:b/>
          <w:iCs/>
          <w:sz w:val="24"/>
          <w:szCs w:val="24"/>
          <w:u w:val="single"/>
          <w:lang w:val="fr-FR"/>
        </w:rPr>
        <w:t>Instalatia de decantare II</w:t>
      </w:r>
      <w:r w:rsidRPr="0003391E">
        <w:rPr>
          <w:rFonts w:ascii="Arial" w:hAnsi="Arial" w:cs="Arial"/>
          <w:iCs/>
          <w:sz w:val="24"/>
          <w:szCs w:val="24"/>
          <w:lang w:val="it-IT"/>
        </w:rPr>
        <w:t xml:space="preserve"> : alimenteaza zona II de presiune</w:t>
      </w:r>
    </w:p>
    <w:p w14:paraId="020F346F"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rPr>
      </w:pPr>
      <w:r w:rsidRPr="0003391E">
        <w:rPr>
          <w:rFonts w:ascii="Arial" w:hAnsi="Arial" w:cs="Arial"/>
          <w:iCs/>
          <w:sz w:val="24"/>
          <w:szCs w:val="24"/>
        </w:rPr>
        <w:t>camin de distributie;</w:t>
      </w:r>
    </w:p>
    <w:p w14:paraId="1C5B3D79"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rPr>
      </w:pPr>
      <w:r w:rsidRPr="0003391E">
        <w:rPr>
          <w:rFonts w:ascii="Arial" w:hAnsi="Arial" w:cs="Arial"/>
          <w:iCs/>
          <w:sz w:val="24"/>
          <w:szCs w:val="24"/>
          <w:lang w:val="pt-BR"/>
        </w:rPr>
        <w:t xml:space="preserve">2 decantoare radiale: D = 45 m, H =  4 m, cu pod raclor din beton. </w:t>
      </w:r>
    </w:p>
    <w:p w14:paraId="735218CF"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rPr>
      </w:pPr>
      <w:r w:rsidRPr="0003391E">
        <w:rPr>
          <w:rFonts w:ascii="Arial" w:hAnsi="Arial" w:cs="Arial"/>
          <w:iCs/>
          <w:sz w:val="24"/>
          <w:szCs w:val="24"/>
        </w:rPr>
        <w:t>deversor circular;</w:t>
      </w:r>
    </w:p>
    <w:p w14:paraId="2F8EA37A"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rPr>
      </w:pPr>
      <w:r w:rsidRPr="0003391E">
        <w:rPr>
          <w:rFonts w:ascii="Arial" w:hAnsi="Arial" w:cs="Arial"/>
          <w:iCs/>
          <w:sz w:val="24"/>
          <w:szCs w:val="24"/>
        </w:rPr>
        <w:t>canal colector apa decantata;</w:t>
      </w:r>
    </w:p>
    <w:p w14:paraId="0E2256EA"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conducta transport Dn 800 mm la filtre II.</w:t>
      </w:r>
    </w:p>
    <w:p w14:paraId="566D0F72" w14:textId="77777777" w:rsidR="00656EA9" w:rsidRPr="0003391E" w:rsidRDefault="00656EA9" w:rsidP="00442ACD">
      <w:pPr>
        <w:numPr>
          <w:ilvl w:val="0"/>
          <w:numId w:val="37"/>
        </w:numPr>
        <w:spacing w:after="0" w:line="240" w:lineRule="auto"/>
        <w:jc w:val="both"/>
        <w:rPr>
          <w:rFonts w:ascii="Arial" w:hAnsi="Arial" w:cs="Arial"/>
          <w:sz w:val="24"/>
          <w:szCs w:val="24"/>
          <w:lang w:val="fr-FR"/>
        </w:rPr>
      </w:pPr>
      <w:r w:rsidRPr="0003391E">
        <w:rPr>
          <w:rFonts w:ascii="Arial" w:hAnsi="Arial" w:cs="Arial"/>
          <w:b/>
          <w:iCs/>
          <w:sz w:val="24"/>
          <w:szCs w:val="24"/>
          <w:u w:val="single"/>
          <w:lang w:val="fr-FR"/>
        </w:rPr>
        <w:t>Instalatie de filtrare II</w:t>
      </w:r>
      <w:r w:rsidRPr="0003391E">
        <w:rPr>
          <w:rFonts w:ascii="Arial" w:hAnsi="Arial" w:cs="Arial"/>
          <w:iCs/>
          <w:sz w:val="24"/>
          <w:szCs w:val="24"/>
          <w:lang w:val="fr-FR"/>
        </w:rPr>
        <w:t> :</w:t>
      </w:r>
      <w:r w:rsidRPr="0003391E">
        <w:rPr>
          <w:rFonts w:ascii="Arial" w:hAnsi="Arial" w:cs="Arial"/>
          <w:sz w:val="24"/>
          <w:szCs w:val="24"/>
          <w:lang w:val="fr-FR"/>
        </w:rPr>
        <w:t xml:space="preserve"> </w:t>
      </w:r>
    </w:p>
    <w:p w14:paraId="30F66A59" w14:textId="77777777" w:rsidR="00656EA9" w:rsidRDefault="00656EA9" w:rsidP="00442ACD">
      <w:pPr>
        <w:numPr>
          <w:ilvl w:val="0"/>
          <w:numId w:val="36"/>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12 filtre mari, cu nivel variabil, pentru apa industriala. </w:t>
      </w:r>
    </w:p>
    <w:p w14:paraId="0CFE61F1" w14:textId="77777777" w:rsidR="00E455C0" w:rsidRPr="0003391E" w:rsidRDefault="00E455C0" w:rsidP="00E455C0">
      <w:pPr>
        <w:spacing w:after="0" w:line="240" w:lineRule="auto"/>
        <w:ind w:left="1080"/>
        <w:jc w:val="both"/>
        <w:rPr>
          <w:rFonts w:ascii="Arial" w:hAnsi="Arial" w:cs="Arial"/>
          <w:sz w:val="24"/>
          <w:szCs w:val="24"/>
          <w:lang w:val="fr-FR"/>
        </w:rPr>
      </w:pPr>
    </w:p>
    <w:p w14:paraId="785A9B51" w14:textId="77777777" w:rsidR="00656EA9" w:rsidRPr="0003391E" w:rsidRDefault="00656EA9" w:rsidP="00442ACD">
      <w:pPr>
        <w:numPr>
          <w:ilvl w:val="0"/>
          <w:numId w:val="37"/>
        </w:numPr>
        <w:spacing w:after="0" w:line="240" w:lineRule="auto"/>
        <w:jc w:val="both"/>
        <w:rPr>
          <w:rFonts w:ascii="Arial" w:hAnsi="Arial" w:cs="Arial"/>
          <w:iCs/>
          <w:sz w:val="24"/>
          <w:szCs w:val="24"/>
          <w:lang w:val="fr-FR"/>
        </w:rPr>
      </w:pPr>
      <w:r w:rsidRPr="0003391E">
        <w:rPr>
          <w:rFonts w:ascii="Arial" w:hAnsi="Arial" w:cs="Arial"/>
          <w:b/>
          <w:sz w:val="24"/>
          <w:szCs w:val="24"/>
          <w:u w:val="single"/>
          <w:lang w:val="fr-FR"/>
        </w:rPr>
        <w:t>Instalatia de decantare -</w:t>
      </w:r>
      <w:r w:rsidRPr="0003391E">
        <w:rPr>
          <w:rFonts w:ascii="Arial" w:hAnsi="Arial" w:cs="Arial"/>
          <w:b/>
          <w:bCs/>
          <w:sz w:val="24"/>
          <w:szCs w:val="24"/>
          <w:u w:val="single"/>
          <w:lang w:val="fr-FR"/>
        </w:rPr>
        <w:t xml:space="preserve"> filtrare</w:t>
      </w:r>
      <w:r w:rsidRPr="0003391E">
        <w:rPr>
          <w:rFonts w:ascii="Arial" w:hAnsi="Arial" w:cs="Arial"/>
          <w:b/>
          <w:sz w:val="24"/>
          <w:szCs w:val="24"/>
          <w:u w:val="single"/>
          <w:lang w:val="fr-FR"/>
        </w:rPr>
        <w:t xml:space="preserve"> Vest</w:t>
      </w:r>
      <w:r w:rsidRPr="0003391E">
        <w:rPr>
          <w:rFonts w:ascii="Arial" w:hAnsi="Arial" w:cs="Arial"/>
          <w:i/>
          <w:sz w:val="24"/>
          <w:szCs w:val="24"/>
          <w:lang w:val="fr-FR"/>
        </w:rPr>
        <w:t xml:space="preserve"> </w:t>
      </w:r>
      <w:r w:rsidRPr="0003391E">
        <w:rPr>
          <w:rFonts w:ascii="Arial" w:hAnsi="Arial" w:cs="Arial"/>
          <w:iCs/>
          <w:sz w:val="24"/>
          <w:szCs w:val="24"/>
          <w:lang w:val="fr-FR"/>
        </w:rPr>
        <w:t xml:space="preserve">(aflata  in conservare)  </w:t>
      </w:r>
    </w:p>
    <w:p w14:paraId="47055B1A" w14:textId="77777777" w:rsidR="00656EA9" w:rsidRPr="0003391E" w:rsidRDefault="00656EA9" w:rsidP="00656EA9">
      <w:pPr>
        <w:spacing w:after="0" w:line="240" w:lineRule="auto"/>
        <w:ind w:left="789"/>
        <w:jc w:val="both"/>
        <w:rPr>
          <w:rFonts w:ascii="Arial" w:hAnsi="Arial" w:cs="Arial"/>
          <w:sz w:val="24"/>
          <w:szCs w:val="24"/>
          <w:lang w:val="fr-FR"/>
        </w:rPr>
      </w:pPr>
      <w:r w:rsidRPr="0003391E">
        <w:rPr>
          <w:rFonts w:ascii="Arial" w:hAnsi="Arial" w:cs="Arial"/>
          <w:sz w:val="24"/>
          <w:szCs w:val="24"/>
          <w:lang w:val="fr-FR"/>
        </w:rPr>
        <w:t>Se alimenteaza cu apa din captarea Balea si este compusa din:</w:t>
      </w:r>
    </w:p>
    <w:p w14:paraId="3384C4D8"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camin de amestec si distributie;</w:t>
      </w:r>
    </w:p>
    <w:p w14:paraId="0780687D"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2 decantoare radiale: D = 40 m, cu pod raclor  (cota + 675 m);</w:t>
      </w:r>
    </w:p>
    <w:p w14:paraId="64354AF7" w14:textId="77777777" w:rsidR="00656EA9" w:rsidRPr="0003391E" w:rsidRDefault="00656EA9" w:rsidP="00442ACD">
      <w:pPr>
        <w:numPr>
          <w:ilvl w:val="0"/>
          <w:numId w:val="36"/>
        </w:numPr>
        <w:autoSpaceDE w:val="0"/>
        <w:autoSpaceDN w:val="0"/>
        <w:spacing w:after="0" w:line="240" w:lineRule="auto"/>
        <w:jc w:val="both"/>
        <w:rPr>
          <w:rFonts w:ascii="Arial" w:hAnsi="Arial" w:cs="Arial"/>
          <w:iCs/>
          <w:sz w:val="24"/>
          <w:szCs w:val="24"/>
          <w:lang w:val="fr-FR"/>
        </w:rPr>
      </w:pPr>
      <w:r w:rsidRPr="0003391E">
        <w:rPr>
          <w:rFonts w:ascii="Arial" w:hAnsi="Arial" w:cs="Arial"/>
          <w:iCs/>
          <w:sz w:val="24"/>
          <w:szCs w:val="24"/>
          <w:lang w:val="fr-FR"/>
        </w:rPr>
        <w:t>instalatie de preparare reactivi:  sulfat de aluminiu (adaugat in caminul de amestec);</w:t>
      </w:r>
    </w:p>
    <w:p w14:paraId="6B89D17A" w14:textId="77777777" w:rsidR="00656EA9" w:rsidRPr="0003391E" w:rsidRDefault="00656EA9" w:rsidP="00442ACD">
      <w:pPr>
        <w:numPr>
          <w:ilvl w:val="0"/>
          <w:numId w:val="36"/>
        </w:numPr>
        <w:spacing w:after="0" w:line="240" w:lineRule="auto"/>
        <w:jc w:val="both"/>
        <w:rPr>
          <w:rFonts w:ascii="Arial" w:hAnsi="Arial" w:cs="Arial"/>
          <w:sz w:val="24"/>
          <w:szCs w:val="24"/>
          <w:lang w:val="fr-FR"/>
        </w:rPr>
      </w:pPr>
      <w:r w:rsidRPr="0003391E">
        <w:rPr>
          <w:rFonts w:ascii="Arial" w:hAnsi="Arial" w:cs="Arial"/>
          <w:sz w:val="24"/>
          <w:szCs w:val="24"/>
          <w:lang w:val="fr-FR"/>
        </w:rPr>
        <w:t>6 filtre rapide sub forma de cuve de filtrare din beton armat.</w:t>
      </w:r>
    </w:p>
    <w:p w14:paraId="213616CE" w14:textId="77777777" w:rsidR="00656EA9" w:rsidRPr="0003391E" w:rsidRDefault="00656EA9" w:rsidP="008638FE">
      <w:pPr>
        <w:spacing w:after="0" w:line="240" w:lineRule="auto"/>
        <w:jc w:val="both"/>
        <w:rPr>
          <w:rFonts w:ascii="Arial" w:eastAsia="Times New Roman" w:hAnsi="Arial" w:cs="Arial"/>
          <w:sz w:val="24"/>
          <w:szCs w:val="24"/>
          <w:lang w:val="fr-FR"/>
        </w:rPr>
      </w:pPr>
    </w:p>
    <w:p w14:paraId="33159C74" w14:textId="77777777" w:rsidR="008638FE" w:rsidRPr="0003391E" w:rsidRDefault="008638FE" w:rsidP="008638FE">
      <w:pPr>
        <w:spacing w:after="0" w:line="240" w:lineRule="auto"/>
        <w:jc w:val="both"/>
        <w:rPr>
          <w:rFonts w:ascii="Arial" w:eastAsia="Times New Roman" w:hAnsi="Arial" w:cs="Arial"/>
          <w:b/>
          <w:sz w:val="24"/>
          <w:szCs w:val="24"/>
          <w:lang w:val="pt-BR"/>
        </w:rPr>
      </w:pPr>
      <w:r w:rsidRPr="0003391E">
        <w:rPr>
          <w:rFonts w:ascii="Arial" w:eastAsia="Times New Roman" w:hAnsi="Arial" w:cs="Arial"/>
          <w:b/>
          <w:sz w:val="24"/>
          <w:szCs w:val="24"/>
          <w:lang w:val="pt-BR"/>
        </w:rPr>
        <w:lastRenderedPageBreak/>
        <w:t xml:space="preserve">Instalaţii de înmagazinare: </w:t>
      </w:r>
    </w:p>
    <w:p w14:paraId="5F1FC9C8" w14:textId="77777777" w:rsidR="00656EA9" w:rsidRPr="0003391E" w:rsidRDefault="00656EA9" w:rsidP="00442ACD">
      <w:pPr>
        <w:numPr>
          <w:ilvl w:val="0"/>
          <w:numId w:val="37"/>
        </w:numPr>
        <w:spacing w:after="0" w:line="240" w:lineRule="auto"/>
        <w:rPr>
          <w:rFonts w:ascii="Arial" w:hAnsi="Arial" w:cs="Arial"/>
          <w:sz w:val="24"/>
          <w:szCs w:val="24"/>
          <w:lang w:val="fr-FR"/>
        </w:rPr>
      </w:pPr>
      <w:r w:rsidRPr="0003391E">
        <w:rPr>
          <w:rFonts w:ascii="Arial" w:hAnsi="Arial" w:cs="Arial"/>
          <w:b/>
          <w:i/>
          <w:sz w:val="24"/>
          <w:szCs w:val="24"/>
          <w:lang w:val="fr-FR"/>
        </w:rPr>
        <w:t>Pentru apa potabila</w:t>
      </w:r>
      <w:r w:rsidRPr="0003391E">
        <w:rPr>
          <w:rFonts w:ascii="Arial" w:hAnsi="Arial" w:cs="Arial"/>
          <w:sz w:val="24"/>
          <w:szCs w:val="24"/>
          <w:lang w:val="fr-FR"/>
        </w:rPr>
        <w:t>:</w:t>
      </w:r>
    </w:p>
    <w:p w14:paraId="618CEDF9" w14:textId="77777777" w:rsidR="00656EA9" w:rsidRPr="0003391E" w:rsidRDefault="00656EA9" w:rsidP="00DC75F6">
      <w:pPr>
        <w:spacing w:after="0" w:line="240" w:lineRule="auto"/>
        <w:ind w:left="720"/>
        <w:rPr>
          <w:rFonts w:ascii="Arial" w:hAnsi="Arial" w:cs="Arial"/>
          <w:sz w:val="24"/>
          <w:szCs w:val="24"/>
          <w:lang w:val="fr-FR"/>
        </w:rPr>
      </w:pPr>
      <w:r w:rsidRPr="0003391E">
        <w:rPr>
          <w:rFonts w:ascii="Arial" w:hAnsi="Arial" w:cs="Arial"/>
          <w:sz w:val="24"/>
          <w:szCs w:val="24"/>
          <w:lang w:val="fr-FR"/>
        </w:rPr>
        <w:t>- 2 bazine cilindrice din beton cu V= 150 mc fiecare (pentru zona I);</w:t>
      </w:r>
    </w:p>
    <w:p w14:paraId="76924E02" w14:textId="77777777" w:rsidR="00656EA9" w:rsidRPr="0003391E" w:rsidRDefault="00656EA9" w:rsidP="00DC75F6">
      <w:pPr>
        <w:spacing w:after="0" w:line="240" w:lineRule="auto"/>
        <w:ind w:left="720"/>
        <w:rPr>
          <w:rFonts w:ascii="Arial" w:hAnsi="Arial" w:cs="Arial"/>
          <w:sz w:val="24"/>
          <w:szCs w:val="24"/>
          <w:lang w:val="fr-FR"/>
        </w:rPr>
      </w:pPr>
      <w:r w:rsidRPr="0003391E">
        <w:rPr>
          <w:rFonts w:ascii="Arial" w:hAnsi="Arial" w:cs="Arial"/>
          <w:sz w:val="24"/>
          <w:szCs w:val="24"/>
          <w:lang w:val="fr-FR"/>
        </w:rPr>
        <w:t>- 2 bazine cilindrice din beton cu V =1000 mc fiecare (pentru zona II).</w:t>
      </w:r>
    </w:p>
    <w:p w14:paraId="65C799C9" w14:textId="77777777" w:rsidR="00656EA9" w:rsidRPr="0003391E" w:rsidRDefault="00656EA9" w:rsidP="00442ACD">
      <w:pPr>
        <w:numPr>
          <w:ilvl w:val="0"/>
          <w:numId w:val="37"/>
        </w:numPr>
        <w:spacing w:after="0" w:line="240" w:lineRule="auto"/>
        <w:rPr>
          <w:rFonts w:ascii="Arial" w:hAnsi="Arial" w:cs="Arial"/>
          <w:sz w:val="24"/>
          <w:szCs w:val="24"/>
          <w:lang w:val="fr-FR"/>
        </w:rPr>
      </w:pPr>
      <w:r w:rsidRPr="0003391E">
        <w:rPr>
          <w:rFonts w:ascii="Arial" w:hAnsi="Arial" w:cs="Arial"/>
          <w:b/>
          <w:i/>
          <w:sz w:val="24"/>
          <w:szCs w:val="24"/>
          <w:lang w:val="fr-FR"/>
        </w:rPr>
        <w:t>Pentru apa industriala</w:t>
      </w:r>
      <w:r w:rsidRPr="0003391E">
        <w:rPr>
          <w:rFonts w:ascii="Arial" w:hAnsi="Arial" w:cs="Arial"/>
          <w:sz w:val="24"/>
          <w:szCs w:val="24"/>
          <w:lang w:val="fr-FR"/>
        </w:rPr>
        <w:t>:</w:t>
      </w:r>
    </w:p>
    <w:p w14:paraId="3563A5FD" w14:textId="77777777" w:rsidR="00656EA9" w:rsidRPr="0003391E" w:rsidRDefault="00656EA9" w:rsidP="00DC75F6">
      <w:pPr>
        <w:spacing w:after="0" w:line="240" w:lineRule="auto"/>
        <w:ind w:left="720"/>
        <w:rPr>
          <w:rFonts w:ascii="Arial" w:hAnsi="Arial" w:cs="Arial"/>
          <w:sz w:val="24"/>
          <w:szCs w:val="24"/>
          <w:lang w:val="fr-FR"/>
        </w:rPr>
      </w:pPr>
      <w:r w:rsidRPr="0003391E">
        <w:rPr>
          <w:rFonts w:ascii="Arial" w:hAnsi="Arial" w:cs="Arial"/>
          <w:sz w:val="24"/>
          <w:szCs w:val="24"/>
          <w:lang w:val="fr-FR"/>
        </w:rPr>
        <w:t>- bazin V= 6.000 mc, din beton armat, bicompartimentat, pentru zona I de presiune;</w:t>
      </w:r>
    </w:p>
    <w:p w14:paraId="4AE398F3" w14:textId="77777777" w:rsidR="00656EA9" w:rsidRPr="0003391E" w:rsidRDefault="00656EA9" w:rsidP="00DC75F6">
      <w:pPr>
        <w:spacing w:after="0" w:line="240" w:lineRule="auto"/>
        <w:ind w:left="720"/>
        <w:rPr>
          <w:rFonts w:ascii="Arial" w:hAnsi="Arial" w:cs="Arial"/>
          <w:sz w:val="24"/>
          <w:szCs w:val="24"/>
          <w:lang w:val="fr-FR"/>
        </w:rPr>
      </w:pPr>
      <w:r w:rsidRPr="0003391E">
        <w:rPr>
          <w:rFonts w:ascii="Arial" w:hAnsi="Arial" w:cs="Arial"/>
          <w:sz w:val="24"/>
          <w:szCs w:val="24"/>
          <w:lang w:val="fr-FR"/>
        </w:rPr>
        <w:t>- bazin V= 4.000 mc, din beton armat, bicompartimentat, pentru zona II de presiune.</w:t>
      </w:r>
    </w:p>
    <w:p w14:paraId="186F8B68" w14:textId="77777777" w:rsidR="00656EA9" w:rsidRPr="0003391E" w:rsidRDefault="00656EA9" w:rsidP="00656EA9">
      <w:pPr>
        <w:spacing w:after="0" w:line="240" w:lineRule="auto"/>
        <w:jc w:val="both"/>
        <w:rPr>
          <w:rFonts w:ascii="Arial" w:hAnsi="Arial" w:cs="Arial"/>
          <w:iCs/>
          <w:sz w:val="24"/>
          <w:szCs w:val="24"/>
          <w:lang w:val="it-IT"/>
        </w:rPr>
      </w:pPr>
      <w:r w:rsidRPr="0003391E">
        <w:rPr>
          <w:rFonts w:ascii="Arial" w:hAnsi="Arial" w:cs="Arial"/>
          <w:iCs/>
          <w:sz w:val="24"/>
          <w:szCs w:val="24"/>
          <w:lang w:val="it-IT"/>
        </w:rPr>
        <w:t xml:space="preserve">Alimentarea acestor bazine se face gravitational </w:t>
      </w:r>
    </w:p>
    <w:p w14:paraId="0A43C231" w14:textId="77777777" w:rsidR="00656EA9" w:rsidRPr="0003391E" w:rsidRDefault="00656EA9" w:rsidP="008638FE">
      <w:pPr>
        <w:spacing w:after="0" w:line="240" w:lineRule="auto"/>
        <w:jc w:val="both"/>
        <w:rPr>
          <w:rFonts w:ascii="Arial" w:eastAsia="Times New Roman" w:hAnsi="Arial" w:cs="Arial"/>
          <w:b/>
          <w:sz w:val="24"/>
          <w:szCs w:val="24"/>
          <w:lang w:val="pt-BR"/>
        </w:rPr>
      </w:pPr>
    </w:p>
    <w:p w14:paraId="647D881F" w14:textId="77777777" w:rsidR="00656EA9" w:rsidRPr="0003391E" w:rsidRDefault="008638FE" w:rsidP="008638FE">
      <w:pPr>
        <w:spacing w:after="0" w:line="240" w:lineRule="auto"/>
        <w:jc w:val="both"/>
        <w:rPr>
          <w:rFonts w:ascii="Arial" w:eastAsia="Times New Roman" w:hAnsi="Arial" w:cs="Arial"/>
          <w:b/>
          <w:sz w:val="24"/>
          <w:szCs w:val="24"/>
          <w:lang w:val="pt-BR"/>
        </w:rPr>
      </w:pPr>
      <w:r w:rsidRPr="0003391E">
        <w:rPr>
          <w:rFonts w:ascii="Arial" w:eastAsia="Times New Roman" w:hAnsi="Arial" w:cs="Arial"/>
          <w:b/>
          <w:sz w:val="24"/>
          <w:szCs w:val="24"/>
          <w:lang w:val="pt-BR"/>
        </w:rPr>
        <w:t xml:space="preserve">Retele de distributie: </w:t>
      </w:r>
    </w:p>
    <w:p w14:paraId="3EDC018D" w14:textId="77777777" w:rsidR="00BF59F4" w:rsidRPr="0003391E" w:rsidRDefault="00BF59F4" w:rsidP="00BF59F4">
      <w:pPr>
        <w:spacing w:after="0" w:line="240" w:lineRule="auto"/>
        <w:ind w:left="340" w:hanging="340"/>
        <w:jc w:val="both"/>
        <w:rPr>
          <w:rFonts w:ascii="Arial" w:hAnsi="Arial" w:cs="Arial"/>
          <w:sz w:val="24"/>
          <w:szCs w:val="24"/>
          <w:lang w:val="fr-FR"/>
        </w:rPr>
      </w:pPr>
      <w:r w:rsidRPr="0003391E">
        <w:rPr>
          <w:rFonts w:ascii="Arial" w:hAnsi="Arial" w:cs="Arial"/>
          <w:sz w:val="24"/>
          <w:szCs w:val="24"/>
          <w:lang w:val="fr-FR"/>
        </w:rPr>
        <w:t xml:space="preserve">a) </w:t>
      </w:r>
      <w:r w:rsidR="00656EA9" w:rsidRPr="0003391E">
        <w:rPr>
          <w:rFonts w:ascii="Arial" w:hAnsi="Arial" w:cs="Arial"/>
          <w:sz w:val="24"/>
          <w:szCs w:val="24"/>
          <w:u w:val="single"/>
          <w:lang w:val="fr-FR"/>
        </w:rPr>
        <w:t>Reteaua de distributie apa potabila</w:t>
      </w:r>
      <w:r w:rsidR="00656EA9" w:rsidRPr="0003391E">
        <w:rPr>
          <w:rFonts w:ascii="Arial" w:hAnsi="Arial" w:cs="Arial"/>
          <w:sz w:val="24"/>
          <w:szCs w:val="24"/>
          <w:lang w:val="fr-FR"/>
        </w:rPr>
        <w:t xml:space="preserve"> - este realizata pe doua zone, din conducte de otel izolate, cu Dn 100-400 mm.</w:t>
      </w:r>
    </w:p>
    <w:p w14:paraId="19345478" w14:textId="77777777" w:rsidR="00656EA9" w:rsidRPr="0003391E" w:rsidRDefault="00656EA9" w:rsidP="00442ACD">
      <w:pPr>
        <w:numPr>
          <w:ilvl w:val="0"/>
          <w:numId w:val="39"/>
        </w:numPr>
        <w:spacing w:after="0" w:line="240" w:lineRule="auto"/>
        <w:ind w:left="726" w:hanging="170"/>
        <w:jc w:val="both"/>
        <w:rPr>
          <w:rFonts w:ascii="Arial" w:hAnsi="Arial" w:cs="Arial"/>
          <w:sz w:val="24"/>
          <w:szCs w:val="24"/>
          <w:lang w:val="fr-FR"/>
        </w:rPr>
      </w:pPr>
      <w:r w:rsidRPr="0003391E">
        <w:rPr>
          <w:rFonts w:ascii="Arial" w:hAnsi="Arial" w:cs="Arial"/>
          <w:sz w:val="24"/>
          <w:szCs w:val="24"/>
          <w:lang w:val="fr-FR"/>
        </w:rPr>
        <w:t>Zona I de apa potabila este asigurata din cele doua bazine V= 150 mc si asigura alimentarea cu apa potabila pentru sectiile din partea superioara a unitatii.</w:t>
      </w:r>
    </w:p>
    <w:p w14:paraId="079935B2" w14:textId="77777777" w:rsidR="00656EA9" w:rsidRPr="0003391E" w:rsidRDefault="00656EA9" w:rsidP="00442ACD">
      <w:pPr>
        <w:numPr>
          <w:ilvl w:val="0"/>
          <w:numId w:val="39"/>
        </w:numPr>
        <w:spacing w:after="0" w:line="240" w:lineRule="auto"/>
        <w:ind w:left="726" w:hanging="170"/>
        <w:jc w:val="both"/>
        <w:rPr>
          <w:rFonts w:ascii="Arial" w:hAnsi="Arial" w:cs="Arial"/>
          <w:sz w:val="24"/>
          <w:szCs w:val="24"/>
          <w:lang w:val="fr-FR"/>
        </w:rPr>
      </w:pPr>
      <w:r w:rsidRPr="0003391E">
        <w:rPr>
          <w:rFonts w:ascii="Arial" w:hAnsi="Arial" w:cs="Arial"/>
          <w:sz w:val="24"/>
          <w:szCs w:val="24"/>
          <w:lang w:val="fr-FR"/>
        </w:rPr>
        <w:t>Zona II se alimenteaza din bazinele de 1000 mc si asigura cu apa potabila restul consumatorilor, inclusiv tertii.</w:t>
      </w:r>
    </w:p>
    <w:p w14:paraId="1BADA6B0" w14:textId="77777777" w:rsidR="00656EA9" w:rsidRPr="0003391E" w:rsidRDefault="00BF59F4" w:rsidP="00BF59F4">
      <w:pPr>
        <w:spacing w:after="0" w:line="240" w:lineRule="auto"/>
        <w:ind w:left="340" w:hanging="340"/>
        <w:jc w:val="both"/>
        <w:rPr>
          <w:rFonts w:ascii="Arial" w:hAnsi="Arial" w:cs="Arial"/>
          <w:sz w:val="24"/>
          <w:szCs w:val="24"/>
          <w:lang w:val="fr-FR"/>
        </w:rPr>
      </w:pPr>
      <w:r w:rsidRPr="0003391E">
        <w:rPr>
          <w:rFonts w:ascii="Arial" w:hAnsi="Arial" w:cs="Arial"/>
          <w:sz w:val="24"/>
          <w:szCs w:val="24"/>
          <w:lang w:val="fr-FR"/>
        </w:rPr>
        <w:t>b)</w:t>
      </w:r>
      <w:r w:rsidRPr="0003391E">
        <w:rPr>
          <w:rFonts w:ascii="Arial" w:hAnsi="Arial" w:cs="Arial"/>
          <w:b/>
          <w:sz w:val="24"/>
          <w:szCs w:val="24"/>
          <w:lang w:val="fr-FR"/>
        </w:rPr>
        <w:t xml:space="preserve"> </w:t>
      </w:r>
      <w:r w:rsidR="00656EA9" w:rsidRPr="0003391E">
        <w:rPr>
          <w:rFonts w:ascii="Arial" w:hAnsi="Arial" w:cs="Arial"/>
          <w:sz w:val="24"/>
          <w:szCs w:val="24"/>
          <w:u w:val="single"/>
          <w:lang w:val="fr-FR"/>
        </w:rPr>
        <w:t>Reteaua de distributie apa industriala</w:t>
      </w:r>
      <w:r w:rsidR="00656EA9" w:rsidRPr="0003391E">
        <w:rPr>
          <w:rFonts w:ascii="Arial" w:hAnsi="Arial" w:cs="Arial"/>
          <w:sz w:val="24"/>
          <w:szCs w:val="24"/>
          <w:lang w:val="fr-FR"/>
        </w:rPr>
        <w:t xml:space="preserve"> - este realizata din conducte de otel cu Dn 200-700 mm, pe trasee principale in bucle multiple si functioneaza pe zone de presiune:</w:t>
      </w:r>
    </w:p>
    <w:p w14:paraId="6FE06A2D" w14:textId="77777777" w:rsidR="00BF59F4" w:rsidRPr="0003391E" w:rsidRDefault="00656EA9" w:rsidP="00442ACD">
      <w:pPr>
        <w:numPr>
          <w:ilvl w:val="0"/>
          <w:numId w:val="40"/>
        </w:numPr>
        <w:spacing w:after="0" w:line="240" w:lineRule="auto"/>
        <w:ind w:left="726" w:hanging="170"/>
        <w:jc w:val="both"/>
        <w:rPr>
          <w:rFonts w:ascii="Arial" w:hAnsi="Arial" w:cs="Arial"/>
          <w:sz w:val="24"/>
          <w:szCs w:val="24"/>
          <w:lang w:val="fr-FR"/>
        </w:rPr>
      </w:pPr>
      <w:r w:rsidRPr="0003391E">
        <w:rPr>
          <w:rFonts w:ascii="Arial" w:hAnsi="Arial" w:cs="Arial"/>
          <w:sz w:val="24"/>
          <w:szCs w:val="24"/>
          <w:lang w:val="fr-FR"/>
        </w:rPr>
        <w:t>zona I de presiune asigurata din bazinul de 6000 mc, alimenteaza cu apa sectiile din partea superioara a unitatii;</w:t>
      </w:r>
    </w:p>
    <w:p w14:paraId="0F56420D" w14:textId="77777777" w:rsidR="00BF59F4" w:rsidRPr="0003391E" w:rsidRDefault="00656EA9" w:rsidP="00442ACD">
      <w:pPr>
        <w:numPr>
          <w:ilvl w:val="0"/>
          <w:numId w:val="40"/>
        </w:numPr>
        <w:spacing w:after="0" w:line="240" w:lineRule="auto"/>
        <w:ind w:left="998" w:hanging="170"/>
        <w:jc w:val="both"/>
        <w:rPr>
          <w:rFonts w:ascii="Arial" w:hAnsi="Arial" w:cs="Arial"/>
          <w:sz w:val="24"/>
          <w:szCs w:val="24"/>
          <w:lang w:val="fr-FR"/>
        </w:rPr>
      </w:pPr>
      <w:r w:rsidRPr="0003391E">
        <w:rPr>
          <w:rFonts w:ascii="Arial" w:hAnsi="Arial" w:cs="Arial"/>
          <w:sz w:val="24"/>
          <w:szCs w:val="24"/>
          <w:lang w:val="fr-FR"/>
        </w:rPr>
        <w:t xml:space="preserve">zona II de presiune asigurata din bazinul de 4000 mc, alimenteaza cu apa celelalte sectii, Purolite si tertii. </w:t>
      </w:r>
    </w:p>
    <w:p w14:paraId="7B30B061" w14:textId="77777777" w:rsidR="00656EA9" w:rsidRPr="0003391E" w:rsidRDefault="00656EA9" w:rsidP="00BF59F4">
      <w:pPr>
        <w:spacing w:after="0" w:line="240" w:lineRule="auto"/>
        <w:ind w:left="720"/>
        <w:jc w:val="both"/>
        <w:rPr>
          <w:rFonts w:ascii="Arial" w:hAnsi="Arial" w:cs="Arial"/>
          <w:sz w:val="24"/>
          <w:szCs w:val="24"/>
          <w:lang w:val="fr-FR"/>
        </w:rPr>
      </w:pPr>
      <w:r w:rsidRPr="0003391E">
        <w:rPr>
          <w:rFonts w:ascii="Arial" w:hAnsi="Arial" w:cs="Arial"/>
          <w:sz w:val="24"/>
          <w:szCs w:val="24"/>
          <w:lang w:val="fr-FR"/>
        </w:rPr>
        <w:t xml:space="preserve">Din instalatia de Filtrare II prin conducta de Dn 800 mm se alimenteaza Instalatia Metanol. </w:t>
      </w:r>
    </w:p>
    <w:p w14:paraId="15EB7A45" w14:textId="77777777" w:rsidR="00656EA9" w:rsidRPr="0003391E" w:rsidRDefault="00656EA9" w:rsidP="00BF59F4">
      <w:pPr>
        <w:spacing w:after="0" w:line="240" w:lineRule="auto"/>
        <w:ind w:left="720"/>
        <w:jc w:val="both"/>
        <w:rPr>
          <w:rFonts w:ascii="Arial" w:hAnsi="Arial" w:cs="Arial"/>
          <w:sz w:val="24"/>
          <w:szCs w:val="24"/>
          <w:lang w:val="fr-FR"/>
        </w:rPr>
      </w:pPr>
      <w:r w:rsidRPr="0003391E">
        <w:rPr>
          <w:rFonts w:ascii="Arial" w:hAnsi="Arial" w:cs="Arial"/>
          <w:sz w:val="24"/>
          <w:szCs w:val="24"/>
          <w:lang w:val="fr-FR"/>
        </w:rPr>
        <w:t>Intre cele doua zone exista legatura pentru completare cu apa in caz de necesitate, Dn 300 mm.</w:t>
      </w:r>
    </w:p>
    <w:p w14:paraId="05BE5474" w14:textId="77777777" w:rsidR="00656EA9" w:rsidRPr="0003391E" w:rsidRDefault="00656EA9" w:rsidP="00BF59F4">
      <w:pPr>
        <w:spacing w:after="0" w:line="240" w:lineRule="auto"/>
        <w:ind w:left="340" w:hanging="340"/>
        <w:jc w:val="both"/>
        <w:rPr>
          <w:rFonts w:ascii="Arial" w:hAnsi="Arial" w:cs="Arial"/>
          <w:sz w:val="24"/>
          <w:szCs w:val="24"/>
          <w:lang w:val="fr-FR"/>
        </w:rPr>
      </w:pPr>
      <w:r w:rsidRPr="0003391E">
        <w:rPr>
          <w:rFonts w:ascii="Arial" w:hAnsi="Arial" w:cs="Arial"/>
          <w:sz w:val="24"/>
          <w:szCs w:val="24"/>
          <w:lang w:val="fr-FR"/>
        </w:rPr>
        <w:t xml:space="preserve">c) </w:t>
      </w:r>
      <w:r w:rsidRPr="0003391E">
        <w:rPr>
          <w:rFonts w:ascii="Arial" w:hAnsi="Arial" w:cs="Arial"/>
          <w:sz w:val="24"/>
          <w:szCs w:val="24"/>
          <w:u w:val="single"/>
          <w:lang w:val="fr-FR"/>
        </w:rPr>
        <w:t>Reteaua de apa industriala recirculata</w:t>
      </w:r>
      <w:r w:rsidRPr="0003391E">
        <w:rPr>
          <w:rFonts w:ascii="Arial" w:hAnsi="Arial" w:cs="Arial"/>
          <w:sz w:val="24"/>
          <w:szCs w:val="24"/>
          <w:lang w:val="fr-FR"/>
        </w:rPr>
        <w:t xml:space="preserve"> - este realizata din conducte de otel izolate, cu Dn 140 - 1000 mm. </w:t>
      </w:r>
    </w:p>
    <w:p w14:paraId="71BAA022" w14:textId="77777777" w:rsidR="00656EA9" w:rsidRPr="0003391E" w:rsidRDefault="00656EA9" w:rsidP="00BF59F4">
      <w:pPr>
        <w:spacing w:after="0" w:line="240" w:lineRule="auto"/>
        <w:ind w:firstLine="340"/>
        <w:jc w:val="both"/>
        <w:rPr>
          <w:rFonts w:ascii="Arial" w:hAnsi="Arial" w:cs="Arial"/>
          <w:sz w:val="24"/>
          <w:szCs w:val="24"/>
          <w:lang w:val="fr-FR"/>
        </w:rPr>
      </w:pPr>
      <w:r w:rsidRPr="0003391E">
        <w:rPr>
          <w:rFonts w:ascii="Arial" w:hAnsi="Arial" w:cs="Arial"/>
          <w:sz w:val="24"/>
          <w:szCs w:val="24"/>
          <w:lang w:val="fr-FR"/>
        </w:rPr>
        <w:t>Pe amplasament exista urmatoarele instalatii de recirculare a apei de racire:</w:t>
      </w:r>
    </w:p>
    <w:p w14:paraId="1F9E28D2" w14:textId="77777777" w:rsidR="00656EA9" w:rsidRPr="0003391E" w:rsidRDefault="00656EA9" w:rsidP="00442ACD">
      <w:pPr>
        <w:numPr>
          <w:ilvl w:val="0"/>
          <w:numId w:val="40"/>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instalatia de recirculare care deserveste instalatia Metanol - 2 bucati: 2800 mc/h si 8600 mc/h; cele doua instalatii sunt </w:t>
      </w:r>
      <w:r w:rsidRPr="0003391E">
        <w:rPr>
          <w:rFonts w:ascii="Arial" w:hAnsi="Arial" w:cs="Arial"/>
          <w:sz w:val="24"/>
          <w:szCs w:val="24"/>
          <w:u w:val="single"/>
          <w:lang w:val="fr-FR"/>
        </w:rPr>
        <w:t>in functiune</w:t>
      </w:r>
      <w:r w:rsidRPr="0003391E">
        <w:rPr>
          <w:rFonts w:ascii="Arial" w:hAnsi="Arial" w:cs="Arial"/>
          <w:sz w:val="24"/>
          <w:szCs w:val="24"/>
          <w:lang w:val="fr-FR"/>
        </w:rPr>
        <w:t>;</w:t>
      </w:r>
    </w:p>
    <w:p w14:paraId="1190CC7F" w14:textId="77777777" w:rsidR="00656EA9" w:rsidRPr="0003391E" w:rsidRDefault="00656EA9" w:rsidP="00442ACD">
      <w:pPr>
        <w:numPr>
          <w:ilvl w:val="0"/>
          <w:numId w:val="40"/>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instalatia de recirculare care deserveste CET-ul; 2800 mc/h, instalatia este </w:t>
      </w:r>
      <w:r w:rsidRPr="0003391E">
        <w:rPr>
          <w:rFonts w:ascii="Arial" w:hAnsi="Arial" w:cs="Arial"/>
          <w:sz w:val="24"/>
          <w:szCs w:val="24"/>
          <w:u w:val="single"/>
          <w:lang w:val="fr-FR"/>
        </w:rPr>
        <w:t>in functiune</w:t>
      </w:r>
      <w:r w:rsidRPr="0003391E">
        <w:rPr>
          <w:rFonts w:ascii="Arial" w:hAnsi="Arial" w:cs="Arial"/>
          <w:sz w:val="24"/>
          <w:szCs w:val="24"/>
          <w:lang w:val="fr-FR"/>
        </w:rPr>
        <w:t xml:space="preserve">. </w:t>
      </w:r>
    </w:p>
    <w:p w14:paraId="7B01CD32" w14:textId="77777777" w:rsidR="00656EA9" w:rsidRPr="0003391E" w:rsidRDefault="00656EA9" w:rsidP="00442ACD">
      <w:pPr>
        <w:numPr>
          <w:ilvl w:val="0"/>
          <w:numId w:val="40"/>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instalatia de recirculare care deserveste sectia rasini - 2 bucati - 2800 mc/h +1200 mc/h; turnul de racire cu capacitatea de </w:t>
      </w:r>
      <w:r w:rsidRPr="0003391E">
        <w:rPr>
          <w:rFonts w:ascii="Arial" w:hAnsi="Arial" w:cs="Arial"/>
          <w:sz w:val="24"/>
          <w:szCs w:val="24"/>
          <w:u w:val="single"/>
          <w:lang w:val="fr-FR"/>
        </w:rPr>
        <w:t>2.800 mc/h este in functiune</w:t>
      </w:r>
      <w:r w:rsidRPr="0003391E">
        <w:rPr>
          <w:rFonts w:ascii="Arial" w:hAnsi="Arial" w:cs="Arial"/>
          <w:sz w:val="24"/>
          <w:szCs w:val="24"/>
          <w:lang w:val="fr-FR"/>
        </w:rPr>
        <w:t xml:space="preserve">, cel de-al doilea, de </w:t>
      </w:r>
      <w:r w:rsidRPr="0003391E">
        <w:rPr>
          <w:rFonts w:ascii="Arial" w:hAnsi="Arial" w:cs="Arial"/>
          <w:sz w:val="24"/>
          <w:szCs w:val="24"/>
          <w:u w:val="single"/>
          <w:lang w:val="fr-FR"/>
        </w:rPr>
        <w:t>1200 mc/h, nu este in functiune.</w:t>
      </w:r>
    </w:p>
    <w:p w14:paraId="0F29E5B0" w14:textId="77777777" w:rsidR="00656EA9" w:rsidRPr="0003391E" w:rsidRDefault="00656EA9" w:rsidP="00BF59F4">
      <w:pPr>
        <w:spacing w:after="0" w:line="240" w:lineRule="auto"/>
        <w:ind w:left="340" w:right="142"/>
        <w:jc w:val="both"/>
        <w:rPr>
          <w:rFonts w:ascii="Arial" w:hAnsi="Arial" w:cs="Arial"/>
          <w:sz w:val="24"/>
          <w:szCs w:val="24"/>
          <w:lang w:val="pt-BR"/>
        </w:rPr>
      </w:pPr>
      <w:r w:rsidRPr="0003391E">
        <w:rPr>
          <w:rFonts w:ascii="Arial" w:hAnsi="Arial" w:cs="Arial"/>
          <w:sz w:val="24"/>
          <w:szCs w:val="24"/>
          <w:lang w:val="pt-BR"/>
        </w:rPr>
        <w:t>Gradul de recirculare interna a apei realizat in conditiile in care functioneaza toate instalatiile este de 82.</w:t>
      </w:r>
    </w:p>
    <w:p w14:paraId="555D416A" w14:textId="77777777" w:rsidR="00656EA9" w:rsidRPr="0003391E" w:rsidRDefault="00656EA9" w:rsidP="008638FE">
      <w:pPr>
        <w:spacing w:after="0" w:line="240" w:lineRule="auto"/>
        <w:jc w:val="both"/>
        <w:rPr>
          <w:rFonts w:ascii="Arial" w:eastAsia="Times New Roman" w:hAnsi="Arial" w:cs="Arial"/>
          <w:sz w:val="24"/>
          <w:szCs w:val="24"/>
          <w:lang w:val="ro-RO"/>
        </w:rPr>
      </w:pPr>
    </w:p>
    <w:p w14:paraId="75A36D5A" w14:textId="77777777" w:rsidR="00656EA9" w:rsidRPr="0003391E" w:rsidRDefault="008638FE" w:rsidP="008638FE">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 xml:space="preserve">Apa pentru stingerea incendiilor: </w:t>
      </w:r>
    </w:p>
    <w:p w14:paraId="19A6FA7A" w14:textId="77777777" w:rsidR="00AD491E" w:rsidRPr="0003391E" w:rsidRDefault="00656EA9" w:rsidP="008638FE">
      <w:p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Volum intangibil - 5000 mc; </w:t>
      </w:r>
    </w:p>
    <w:p w14:paraId="35E3D9A3" w14:textId="77777777" w:rsidR="00656EA9" w:rsidRPr="0003391E" w:rsidRDefault="00656EA9" w:rsidP="008638FE">
      <w:pPr>
        <w:spacing w:after="0" w:line="240" w:lineRule="auto"/>
        <w:jc w:val="both"/>
        <w:rPr>
          <w:rFonts w:ascii="Arial" w:eastAsia="Times New Roman" w:hAnsi="Arial" w:cs="Arial"/>
          <w:sz w:val="24"/>
          <w:szCs w:val="24"/>
          <w:lang w:val="ro-RO"/>
        </w:rPr>
      </w:pPr>
      <w:r w:rsidRPr="0003391E">
        <w:rPr>
          <w:rFonts w:ascii="Arial" w:hAnsi="Arial" w:cs="Arial"/>
          <w:sz w:val="24"/>
          <w:szCs w:val="24"/>
          <w:lang w:val="fr-FR"/>
        </w:rPr>
        <w:t>Timpul de refacere a volumului de apa dupa un incendiu este de 42 h;</w:t>
      </w:r>
    </w:p>
    <w:p w14:paraId="0121085A" w14:textId="77777777" w:rsidR="00656EA9" w:rsidRPr="0003391E" w:rsidRDefault="00656EA9" w:rsidP="008638FE">
      <w:pPr>
        <w:spacing w:after="0" w:line="240" w:lineRule="auto"/>
        <w:jc w:val="both"/>
        <w:rPr>
          <w:rFonts w:ascii="Arial" w:eastAsia="Times New Roman" w:hAnsi="Arial" w:cs="Arial"/>
          <w:sz w:val="24"/>
          <w:szCs w:val="24"/>
          <w:lang w:val="ro-RO"/>
        </w:rPr>
      </w:pPr>
    </w:p>
    <w:p w14:paraId="6B4A18C5" w14:textId="77777777" w:rsidR="008638FE" w:rsidRPr="0003391E" w:rsidRDefault="008638FE" w:rsidP="008638FE">
      <w:pPr>
        <w:spacing w:after="0" w:line="240" w:lineRule="auto"/>
        <w:jc w:val="both"/>
        <w:rPr>
          <w:rFonts w:ascii="Arial" w:eastAsia="Times New Roman" w:hAnsi="Arial" w:cs="Arial"/>
          <w:b/>
          <w:sz w:val="24"/>
          <w:szCs w:val="24"/>
          <w:lang w:val="fr-FR"/>
        </w:rPr>
      </w:pPr>
      <w:r w:rsidRPr="0003391E">
        <w:rPr>
          <w:rFonts w:ascii="Arial" w:eastAsia="Times New Roman" w:hAnsi="Arial" w:cs="Arial"/>
          <w:b/>
          <w:sz w:val="24"/>
          <w:szCs w:val="24"/>
          <w:lang w:val="fr-FR"/>
        </w:rPr>
        <w:t>Modul de folosire a apei:</w:t>
      </w:r>
    </w:p>
    <w:p w14:paraId="14A520A0" w14:textId="77777777" w:rsidR="00656EA9" w:rsidRPr="0003391E" w:rsidRDefault="00656EA9" w:rsidP="00656EA9">
      <w:pPr>
        <w:spacing w:after="0" w:line="240" w:lineRule="auto"/>
        <w:jc w:val="both"/>
        <w:rPr>
          <w:rFonts w:ascii="Arial" w:hAnsi="Arial" w:cs="Arial"/>
          <w:sz w:val="24"/>
          <w:szCs w:val="24"/>
          <w:lang w:val="fr-FR"/>
        </w:rPr>
      </w:pPr>
      <w:r w:rsidRPr="0003391E">
        <w:rPr>
          <w:rFonts w:ascii="Arial" w:hAnsi="Arial" w:cs="Arial"/>
          <w:i/>
          <w:iCs/>
          <w:sz w:val="24"/>
          <w:szCs w:val="24"/>
          <w:lang w:val="fr-FR"/>
        </w:rPr>
        <w:t>Necesarul total de apa</w:t>
      </w:r>
      <w:r w:rsidRPr="0003391E">
        <w:rPr>
          <w:rFonts w:ascii="Arial" w:hAnsi="Arial" w:cs="Arial"/>
          <w:sz w:val="24"/>
          <w:szCs w:val="24"/>
          <w:lang w:val="fr-FR"/>
        </w:rPr>
        <w:t>: maxim - 265.000  mc/zi</w:t>
      </w:r>
      <w:r w:rsidR="007643BC" w:rsidRPr="0003391E">
        <w:rPr>
          <w:rFonts w:ascii="Arial" w:hAnsi="Arial" w:cs="Arial"/>
          <w:sz w:val="24"/>
          <w:szCs w:val="24"/>
          <w:lang w:val="fr-FR"/>
        </w:rPr>
        <w:t xml:space="preserve"> </w:t>
      </w:r>
      <w:r w:rsidRPr="0003391E">
        <w:rPr>
          <w:rFonts w:ascii="Arial" w:hAnsi="Arial" w:cs="Arial"/>
          <w:sz w:val="24"/>
          <w:szCs w:val="24"/>
          <w:lang w:val="fr-FR"/>
        </w:rPr>
        <w:t>; mediu – 82.944   mc/zi ; minim -  30.000  mc/zi</w:t>
      </w:r>
    </w:p>
    <w:p w14:paraId="1DE15E16" w14:textId="77777777" w:rsidR="00656EA9" w:rsidRPr="0003391E" w:rsidRDefault="00656EA9" w:rsidP="00656EA9">
      <w:pPr>
        <w:spacing w:after="0" w:line="240" w:lineRule="auto"/>
        <w:jc w:val="both"/>
        <w:rPr>
          <w:rFonts w:ascii="Arial" w:hAnsi="Arial" w:cs="Arial"/>
          <w:sz w:val="24"/>
          <w:szCs w:val="24"/>
          <w:lang w:val="fr-FR"/>
        </w:rPr>
      </w:pPr>
      <w:r w:rsidRPr="0003391E">
        <w:rPr>
          <w:rFonts w:ascii="Arial" w:hAnsi="Arial" w:cs="Arial"/>
          <w:i/>
          <w:iCs/>
          <w:sz w:val="24"/>
          <w:szCs w:val="24"/>
          <w:lang w:val="fr-FR"/>
        </w:rPr>
        <w:t>Cerinta totala de apa</w:t>
      </w:r>
      <w:r w:rsidRPr="0003391E">
        <w:rPr>
          <w:rFonts w:ascii="Arial" w:hAnsi="Arial" w:cs="Arial"/>
          <w:sz w:val="24"/>
          <w:szCs w:val="24"/>
          <w:lang w:val="fr-FR"/>
        </w:rPr>
        <w:t xml:space="preserve">:  maxim - </w:t>
      </w:r>
      <w:r w:rsidRPr="0003391E">
        <w:rPr>
          <w:rFonts w:ascii="Arial" w:hAnsi="Arial" w:cs="Arial"/>
          <w:b/>
          <w:sz w:val="24"/>
          <w:szCs w:val="24"/>
        </w:rPr>
        <w:t>115.257,6</w:t>
      </w:r>
      <w:r w:rsidRPr="0003391E">
        <w:rPr>
          <w:rFonts w:ascii="Arial" w:hAnsi="Arial" w:cs="Arial"/>
          <w:sz w:val="24"/>
          <w:szCs w:val="24"/>
        </w:rPr>
        <w:t xml:space="preserve"> </w:t>
      </w:r>
      <w:r w:rsidRPr="0003391E">
        <w:rPr>
          <w:rFonts w:ascii="Arial" w:hAnsi="Arial" w:cs="Arial"/>
          <w:sz w:val="24"/>
          <w:szCs w:val="24"/>
          <w:lang w:val="fr-FR"/>
        </w:rPr>
        <w:t xml:space="preserve"> mc/zi ; mediu - </w:t>
      </w:r>
      <w:r w:rsidRPr="0003391E">
        <w:rPr>
          <w:rFonts w:ascii="Arial" w:hAnsi="Arial" w:cs="Arial"/>
          <w:b/>
          <w:sz w:val="24"/>
          <w:szCs w:val="24"/>
        </w:rPr>
        <w:t>41.472</w:t>
      </w:r>
      <w:r w:rsidRPr="0003391E">
        <w:rPr>
          <w:rFonts w:ascii="Arial" w:hAnsi="Arial" w:cs="Arial"/>
          <w:sz w:val="24"/>
          <w:szCs w:val="24"/>
        </w:rPr>
        <w:t xml:space="preserve">  </w:t>
      </w:r>
      <w:r w:rsidRPr="0003391E">
        <w:rPr>
          <w:rFonts w:ascii="Arial" w:hAnsi="Arial" w:cs="Arial"/>
          <w:sz w:val="24"/>
          <w:szCs w:val="24"/>
          <w:lang w:val="fr-FR"/>
        </w:rPr>
        <w:t xml:space="preserve"> mc/zi ; minim - </w:t>
      </w:r>
      <w:r w:rsidRPr="0003391E">
        <w:rPr>
          <w:rFonts w:ascii="Arial" w:hAnsi="Arial" w:cs="Arial"/>
          <w:b/>
          <w:sz w:val="24"/>
          <w:szCs w:val="24"/>
          <w:lang w:val="fr-FR"/>
        </w:rPr>
        <w:t>12.096</w:t>
      </w:r>
      <w:r w:rsidRPr="0003391E">
        <w:rPr>
          <w:rFonts w:ascii="Arial" w:hAnsi="Arial" w:cs="Arial"/>
          <w:sz w:val="24"/>
          <w:szCs w:val="24"/>
          <w:lang w:val="fr-FR"/>
        </w:rPr>
        <w:t xml:space="preserve"> mc/zi</w:t>
      </w:r>
    </w:p>
    <w:p w14:paraId="69E3422A" w14:textId="77777777" w:rsidR="007643BC" w:rsidRPr="0003391E" w:rsidRDefault="007643BC" w:rsidP="00656EA9">
      <w:pPr>
        <w:spacing w:after="0" w:line="240" w:lineRule="auto"/>
        <w:jc w:val="both"/>
        <w:rPr>
          <w:rFonts w:ascii="Arial" w:hAnsi="Arial" w:cs="Arial"/>
          <w:b/>
          <w:sz w:val="24"/>
          <w:szCs w:val="24"/>
          <w:lang w:val="fr-FR"/>
        </w:rPr>
      </w:pPr>
    </w:p>
    <w:p w14:paraId="4E6E2CBC" w14:textId="77777777" w:rsidR="00656EA9" w:rsidRPr="0003391E" w:rsidRDefault="00656EA9" w:rsidP="00656EA9">
      <w:pPr>
        <w:spacing w:after="0" w:line="240" w:lineRule="auto"/>
        <w:jc w:val="both"/>
        <w:rPr>
          <w:rFonts w:ascii="Arial" w:hAnsi="Arial" w:cs="Arial"/>
          <w:b/>
          <w:sz w:val="24"/>
          <w:szCs w:val="24"/>
          <w:lang w:val="fr-FR"/>
        </w:rPr>
      </w:pPr>
      <w:r w:rsidRPr="0003391E">
        <w:rPr>
          <w:rFonts w:ascii="Arial" w:hAnsi="Arial" w:cs="Arial"/>
          <w:b/>
          <w:sz w:val="24"/>
          <w:szCs w:val="24"/>
          <w:lang w:val="fr-FR"/>
        </w:rPr>
        <w:t>Alimentarea cu apa in situatii de seceta, se va face in regim de restrictii, conform Programului de restrictii elaborat si aprobat anual.</w:t>
      </w:r>
    </w:p>
    <w:p w14:paraId="73B6FC37" w14:textId="77777777" w:rsidR="00656EA9" w:rsidRPr="0003391E" w:rsidRDefault="00656EA9" w:rsidP="008638FE">
      <w:pPr>
        <w:spacing w:after="0" w:line="240" w:lineRule="auto"/>
        <w:jc w:val="both"/>
        <w:rPr>
          <w:rFonts w:ascii="Arial" w:eastAsia="Times New Roman" w:hAnsi="Arial" w:cs="Arial"/>
          <w:sz w:val="24"/>
          <w:szCs w:val="24"/>
          <w:lang w:val="fr-FR"/>
        </w:rPr>
      </w:pPr>
    </w:p>
    <w:p w14:paraId="4DF6B49A" w14:textId="77777777" w:rsidR="005668BB" w:rsidRPr="0003391E" w:rsidRDefault="005668BB" w:rsidP="005668BB">
      <w:pPr>
        <w:spacing w:after="0"/>
        <w:rPr>
          <w:rFonts w:ascii="Arial" w:hAnsi="Arial" w:cs="Arial"/>
          <w:bCs/>
          <w:iCs/>
          <w:sz w:val="24"/>
          <w:szCs w:val="24"/>
          <w:lang w:val="de-DE"/>
        </w:rPr>
      </w:pPr>
      <w:r w:rsidRPr="0003391E">
        <w:rPr>
          <w:rFonts w:ascii="Arial" w:hAnsi="Arial" w:cs="Arial"/>
          <w:sz w:val="24"/>
          <w:szCs w:val="24"/>
          <w:u w:color="000000"/>
        </w:rPr>
        <w:sym w:font="Wingdings" w:char="F0E8"/>
      </w:r>
      <w:r w:rsidRPr="0003391E">
        <w:rPr>
          <w:rFonts w:ascii="Arial" w:hAnsi="Arial" w:cs="Arial"/>
          <w:sz w:val="24"/>
          <w:szCs w:val="24"/>
          <w:u w:color="000000"/>
          <w:lang w:val="fr-FR"/>
        </w:rPr>
        <w:t xml:space="preserve"> </w:t>
      </w:r>
      <w:r w:rsidRPr="0003391E">
        <w:rPr>
          <w:rFonts w:ascii="Arial" w:hAnsi="Arial" w:cs="Arial"/>
          <w:b/>
          <w:bCs/>
          <w:i/>
          <w:iCs/>
          <w:sz w:val="24"/>
          <w:szCs w:val="24"/>
          <w:lang w:val="de-DE"/>
        </w:rPr>
        <w:t>Gradul de recirculare interna a apei</w:t>
      </w:r>
      <w:r w:rsidRPr="0003391E">
        <w:rPr>
          <w:rFonts w:ascii="Arial" w:hAnsi="Arial" w:cs="Arial"/>
          <w:bCs/>
          <w:i/>
          <w:iCs/>
          <w:sz w:val="24"/>
          <w:szCs w:val="24"/>
          <w:lang w:val="de-DE"/>
        </w:rPr>
        <w:t xml:space="preserve"> </w:t>
      </w:r>
      <w:r w:rsidRPr="0003391E">
        <w:rPr>
          <w:rFonts w:ascii="Arial" w:hAnsi="Arial" w:cs="Arial"/>
          <w:bCs/>
          <w:iCs/>
          <w:sz w:val="24"/>
          <w:szCs w:val="24"/>
          <w:lang w:val="de-DE"/>
        </w:rPr>
        <w:t>este de 82%</w:t>
      </w:r>
      <w:r w:rsidRPr="0003391E">
        <w:rPr>
          <w:rFonts w:ascii="Arial" w:hAnsi="Arial" w:cs="Arial"/>
          <w:bCs/>
          <w:i/>
          <w:iCs/>
          <w:sz w:val="24"/>
          <w:szCs w:val="24"/>
          <w:lang w:val="de-DE"/>
        </w:rPr>
        <w:t xml:space="preserve"> </w:t>
      </w:r>
      <w:r w:rsidRPr="0003391E">
        <w:rPr>
          <w:rFonts w:ascii="Arial" w:hAnsi="Arial" w:cs="Arial"/>
          <w:bCs/>
          <w:iCs/>
          <w:sz w:val="24"/>
          <w:szCs w:val="24"/>
          <w:lang w:val="de-DE"/>
        </w:rPr>
        <w:t>- pe perioada de functionare a Instatatiei de metanol</w:t>
      </w:r>
    </w:p>
    <w:p w14:paraId="0C7B6412" w14:textId="77777777" w:rsidR="005668BB" w:rsidRPr="0003391E" w:rsidRDefault="005668BB" w:rsidP="005668BB">
      <w:pPr>
        <w:spacing w:after="0"/>
        <w:rPr>
          <w:rFonts w:ascii="Arial" w:hAnsi="Arial" w:cs="Arial"/>
          <w:sz w:val="24"/>
          <w:szCs w:val="24"/>
          <w:lang w:val="fr-FR"/>
        </w:rPr>
      </w:pPr>
      <w:r w:rsidRPr="0003391E">
        <w:rPr>
          <w:rFonts w:ascii="Arial" w:hAnsi="Arial" w:cs="Arial"/>
          <w:sz w:val="24"/>
          <w:szCs w:val="24"/>
          <w:lang w:val="fr-FR"/>
        </w:rPr>
        <w:t>Pe amplasament exista urmatoarele instalatii de recirculare a apei de racire:</w:t>
      </w:r>
    </w:p>
    <w:p w14:paraId="74BABE22" w14:textId="77777777" w:rsidR="005668BB" w:rsidRPr="0003391E" w:rsidRDefault="005668BB" w:rsidP="00442ACD">
      <w:pPr>
        <w:numPr>
          <w:ilvl w:val="0"/>
          <w:numId w:val="79"/>
        </w:numPr>
        <w:spacing w:after="0" w:line="240" w:lineRule="auto"/>
        <w:ind w:hanging="340"/>
        <w:jc w:val="both"/>
        <w:rPr>
          <w:rFonts w:ascii="Arial" w:hAnsi="Arial" w:cs="Arial"/>
          <w:sz w:val="24"/>
          <w:szCs w:val="24"/>
          <w:lang w:val="fr-FR"/>
        </w:rPr>
      </w:pPr>
      <w:r w:rsidRPr="0003391E">
        <w:rPr>
          <w:rFonts w:ascii="Arial" w:hAnsi="Arial" w:cs="Arial"/>
          <w:sz w:val="24"/>
          <w:szCs w:val="24"/>
          <w:lang w:val="fr-FR"/>
        </w:rPr>
        <w:lastRenderedPageBreak/>
        <w:t>instalatia de recirculare apa de racire Metanol se compune din 2 turnuri de racire cu capacitatea de 2.800 mc/h si 8.600 mc/h; conducta de recirculare a apei are Dn max 1000 mm si o lungime de 580 m; se mentioneaza ca cele doua instalatii de racire functioneaza cand sunt in functine instalatiile pentru producerea metanolului;</w:t>
      </w:r>
    </w:p>
    <w:p w14:paraId="3B1D1603" w14:textId="77777777" w:rsidR="005668BB" w:rsidRPr="0003391E" w:rsidRDefault="005668BB" w:rsidP="00442ACD">
      <w:pPr>
        <w:numPr>
          <w:ilvl w:val="0"/>
          <w:numId w:val="80"/>
        </w:numPr>
        <w:spacing w:after="0" w:line="240" w:lineRule="auto"/>
        <w:ind w:hanging="360"/>
        <w:jc w:val="both"/>
        <w:rPr>
          <w:rFonts w:ascii="Arial" w:hAnsi="Arial" w:cs="Arial"/>
          <w:sz w:val="24"/>
          <w:szCs w:val="24"/>
          <w:lang w:val="fr-FR"/>
        </w:rPr>
      </w:pPr>
      <w:r w:rsidRPr="0003391E">
        <w:rPr>
          <w:rFonts w:ascii="Arial" w:hAnsi="Arial" w:cs="Arial"/>
          <w:sz w:val="24"/>
          <w:szCs w:val="24"/>
          <w:lang w:val="fr-FR"/>
        </w:rPr>
        <w:t>instalatia de recirculare apa de racire CET se compune dintr-un turn de racire cu capacitate de 2.800 mc/h; conducta de recirculare a apei  are Dn 400 mm si o lungime de 260 m; instalatia de recirculare functioneaza cand functioneaza turbinele in condensatie pentru producerea energiei electrice;</w:t>
      </w:r>
    </w:p>
    <w:p w14:paraId="65E24E13" w14:textId="77777777" w:rsidR="005668BB" w:rsidRPr="0003391E" w:rsidRDefault="005668BB" w:rsidP="00442ACD">
      <w:pPr>
        <w:numPr>
          <w:ilvl w:val="0"/>
          <w:numId w:val="80"/>
        </w:numPr>
        <w:spacing w:after="0" w:line="240" w:lineRule="auto"/>
        <w:ind w:hanging="360"/>
        <w:jc w:val="both"/>
        <w:rPr>
          <w:rFonts w:ascii="Arial" w:hAnsi="Arial" w:cs="Arial"/>
          <w:sz w:val="24"/>
          <w:szCs w:val="24"/>
          <w:lang w:val="fr-FR"/>
        </w:rPr>
      </w:pPr>
      <w:r w:rsidRPr="0003391E">
        <w:rPr>
          <w:rFonts w:ascii="Arial" w:hAnsi="Arial" w:cs="Arial"/>
          <w:sz w:val="24"/>
          <w:szCs w:val="24"/>
          <w:lang w:val="fr-FR"/>
        </w:rPr>
        <w:t>instalatia de recirculare apa de racire Rasini se compune din 2 turnuri de racire cu capacitatea de 2.800 mc/h si 1.200 mc/h; se mentioneaza ca turnul de racire cu capacitatea de 2.800 mc/h este in functiune, cel de-al doilea nu este in functiune</w:t>
      </w:r>
    </w:p>
    <w:p w14:paraId="35DA18B4" w14:textId="77777777" w:rsidR="005668BB" w:rsidRPr="0003391E" w:rsidRDefault="005668BB" w:rsidP="005668BB">
      <w:pPr>
        <w:spacing w:after="0"/>
        <w:ind w:right="141"/>
        <w:rPr>
          <w:rFonts w:ascii="Arial" w:hAnsi="Arial" w:cs="Arial"/>
          <w:sz w:val="24"/>
          <w:szCs w:val="24"/>
          <w:lang w:val="pt-BR"/>
        </w:rPr>
      </w:pPr>
      <w:r w:rsidRPr="0003391E">
        <w:rPr>
          <w:rFonts w:ascii="Arial" w:hAnsi="Arial" w:cs="Arial"/>
          <w:sz w:val="24"/>
          <w:szCs w:val="24"/>
          <w:lang w:val="pt-BR"/>
        </w:rPr>
        <w:t>Gradul de recirculare interna a apei realizat in conditiile in care functioneaza toate instalatiile este de 82%.</w:t>
      </w:r>
    </w:p>
    <w:p w14:paraId="0AF27727" w14:textId="77777777" w:rsidR="005668BB" w:rsidRPr="0003391E" w:rsidRDefault="005668BB" w:rsidP="005668BB">
      <w:pPr>
        <w:spacing w:after="0"/>
        <w:rPr>
          <w:rFonts w:ascii="Arial" w:hAnsi="Arial" w:cs="Arial"/>
          <w:sz w:val="24"/>
          <w:szCs w:val="24"/>
        </w:rPr>
      </w:pPr>
      <w:r w:rsidRPr="0003391E">
        <w:rPr>
          <w:rFonts w:ascii="Arial" w:hAnsi="Arial" w:cs="Arial"/>
          <w:sz w:val="24"/>
          <w:szCs w:val="24"/>
        </w:rPr>
        <w:t xml:space="preserve">Apa de racire recirculata nu poate fi folosita in toate fazele de racire-conditionare din fluxul tehnologic deoarece in unele faze sunt necesare temperaturi mai mici de 25ºC. </w:t>
      </w:r>
    </w:p>
    <w:p w14:paraId="12D1CAC5" w14:textId="77777777" w:rsidR="005668BB" w:rsidRPr="0003391E" w:rsidRDefault="005668BB" w:rsidP="00E2293E">
      <w:pPr>
        <w:spacing w:after="0"/>
        <w:jc w:val="both"/>
        <w:rPr>
          <w:rFonts w:ascii="Arial" w:hAnsi="Arial" w:cs="Arial"/>
          <w:sz w:val="24"/>
          <w:szCs w:val="24"/>
          <w:lang w:val="fr-FR"/>
        </w:rPr>
      </w:pPr>
      <w:r w:rsidRPr="0003391E">
        <w:rPr>
          <w:rFonts w:ascii="Arial" w:hAnsi="Arial" w:cs="Arial"/>
          <w:sz w:val="24"/>
          <w:szCs w:val="24"/>
          <w:lang w:val="fr-FR"/>
        </w:rPr>
        <w:t xml:space="preserve">In aceste cazuri este necesara apa de racire proaspata cu temperatura de 4-15ºC. </w:t>
      </w:r>
    </w:p>
    <w:p w14:paraId="155C9281" w14:textId="77777777" w:rsidR="005668BB" w:rsidRPr="0003391E" w:rsidRDefault="005668BB" w:rsidP="00E2293E">
      <w:pPr>
        <w:spacing w:after="0"/>
        <w:jc w:val="both"/>
        <w:rPr>
          <w:rFonts w:ascii="Arial" w:hAnsi="Arial" w:cs="Arial"/>
          <w:sz w:val="24"/>
          <w:szCs w:val="24"/>
          <w:lang w:val="fr-FR"/>
        </w:rPr>
      </w:pPr>
      <w:r w:rsidRPr="0003391E">
        <w:rPr>
          <w:rFonts w:ascii="Arial" w:hAnsi="Arial" w:cs="Arial"/>
          <w:sz w:val="24"/>
          <w:szCs w:val="24"/>
          <w:lang w:val="fr-FR"/>
        </w:rPr>
        <w:t>VIROMET S.A. utilizeaza apa de racire proaspata care are costuri de preparare mult mai mici decat apa de racire supraracita si recirculata.</w:t>
      </w:r>
    </w:p>
    <w:p w14:paraId="42DB3FFA" w14:textId="5320AA09" w:rsidR="005668BB" w:rsidRPr="004C35AF" w:rsidRDefault="005668BB" w:rsidP="004C35AF">
      <w:pPr>
        <w:spacing w:after="0"/>
        <w:jc w:val="both"/>
        <w:rPr>
          <w:rFonts w:ascii="Arial" w:hAnsi="Arial" w:cs="Arial"/>
          <w:sz w:val="24"/>
          <w:szCs w:val="24"/>
          <w:lang w:val="fr-FR"/>
        </w:rPr>
      </w:pPr>
      <w:r w:rsidRPr="0003391E">
        <w:rPr>
          <w:rFonts w:ascii="Arial" w:hAnsi="Arial" w:cs="Arial"/>
          <w:sz w:val="24"/>
          <w:szCs w:val="24"/>
          <w:lang w:val="fr-FR"/>
        </w:rPr>
        <w:t>Dupa utilizare la racire – conditionare apa de racire proaspata este introdusa in returul sistemelor de apa de racire recirculata pentru completarea apei care se e</w:t>
      </w:r>
      <w:r w:rsidR="004C35AF">
        <w:rPr>
          <w:rFonts w:ascii="Arial" w:hAnsi="Arial" w:cs="Arial"/>
          <w:sz w:val="24"/>
          <w:szCs w:val="24"/>
          <w:lang w:val="fr-FR"/>
        </w:rPr>
        <w:t xml:space="preserve">vapora in turnurile de racire. </w:t>
      </w:r>
    </w:p>
    <w:p w14:paraId="703223B2" w14:textId="77777777" w:rsidR="00AB6781" w:rsidRPr="0003391E" w:rsidRDefault="00AB6781" w:rsidP="00AB6781">
      <w:pPr>
        <w:spacing w:after="0" w:line="240" w:lineRule="auto"/>
        <w:jc w:val="both"/>
        <w:rPr>
          <w:rFonts w:ascii="Arial" w:eastAsia="Times New Roman" w:hAnsi="Arial" w:cs="Arial"/>
          <w:iCs/>
          <w:sz w:val="24"/>
          <w:szCs w:val="24"/>
          <w:lang w:val="pt-BR"/>
        </w:rPr>
      </w:pPr>
      <w:r w:rsidRPr="0003391E">
        <w:rPr>
          <w:rFonts w:ascii="Arial" w:hAnsi="Arial" w:cs="Arial"/>
          <w:bCs/>
          <w:sz w:val="24"/>
          <w:szCs w:val="24"/>
          <w:lang w:val="fr-FR"/>
        </w:rPr>
        <w:t>Necesarul de apa de racire/produs</w:t>
      </w:r>
      <w:r w:rsidRPr="0003391E">
        <w:rPr>
          <w:rFonts w:ascii="Arial" w:eastAsia="Times New Roman" w:hAnsi="Arial" w:cs="Arial"/>
          <w:iCs/>
          <w:sz w:val="24"/>
          <w:szCs w:val="24"/>
          <w:lang w:val="pt-BR"/>
        </w:rPr>
        <w:t>:</w:t>
      </w:r>
    </w:p>
    <w:tbl>
      <w:tblPr>
        <w:tblW w:w="4880"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47"/>
        <w:gridCol w:w="4096"/>
        <w:gridCol w:w="2545"/>
        <w:gridCol w:w="2545"/>
      </w:tblGrid>
      <w:tr w:rsidR="005F5706" w:rsidRPr="0003391E" w14:paraId="65DA8997" w14:textId="77777777" w:rsidTr="005F5706">
        <w:tc>
          <w:tcPr>
            <w:tcW w:w="376" w:type="pct"/>
            <w:tcBorders>
              <w:bottom w:val="single" w:sz="12" w:space="0" w:color="auto"/>
            </w:tcBorders>
          </w:tcPr>
          <w:p w14:paraId="4E90679D" w14:textId="77777777" w:rsidR="005668BB" w:rsidRPr="0003391E" w:rsidRDefault="005668BB" w:rsidP="005668BB">
            <w:pPr>
              <w:spacing w:after="0" w:line="240" w:lineRule="auto"/>
              <w:rPr>
                <w:rFonts w:ascii="Arial" w:hAnsi="Arial" w:cs="Arial"/>
                <w:b/>
              </w:rPr>
            </w:pPr>
            <w:r w:rsidRPr="0003391E">
              <w:rPr>
                <w:rFonts w:ascii="Arial" w:hAnsi="Arial" w:cs="Arial"/>
                <w:b/>
              </w:rPr>
              <w:t>Nr. crt.</w:t>
            </w:r>
          </w:p>
        </w:tc>
        <w:tc>
          <w:tcPr>
            <w:tcW w:w="2062" w:type="pct"/>
            <w:tcBorders>
              <w:bottom w:val="single" w:sz="12" w:space="0" w:color="auto"/>
            </w:tcBorders>
            <w:vAlign w:val="center"/>
          </w:tcPr>
          <w:p w14:paraId="14E3C6EF" w14:textId="77777777" w:rsidR="005668BB" w:rsidRPr="0003391E" w:rsidRDefault="005668BB" w:rsidP="005668BB">
            <w:pPr>
              <w:spacing w:after="0" w:line="240" w:lineRule="auto"/>
              <w:rPr>
                <w:rFonts w:ascii="Arial" w:hAnsi="Arial" w:cs="Arial"/>
                <w:b/>
              </w:rPr>
            </w:pPr>
            <w:r w:rsidRPr="0003391E">
              <w:rPr>
                <w:rFonts w:ascii="Arial" w:hAnsi="Arial" w:cs="Arial"/>
                <w:b/>
              </w:rPr>
              <w:t>Produsul</w:t>
            </w:r>
          </w:p>
        </w:tc>
        <w:tc>
          <w:tcPr>
            <w:tcW w:w="1281" w:type="pct"/>
            <w:tcBorders>
              <w:bottom w:val="single" w:sz="12" w:space="0" w:color="auto"/>
            </w:tcBorders>
            <w:vAlign w:val="center"/>
          </w:tcPr>
          <w:p w14:paraId="01536A96" w14:textId="77777777" w:rsidR="005668BB" w:rsidRPr="0003391E" w:rsidRDefault="005668BB" w:rsidP="005668BB">
            <w:pPr>
              <w:spacing w:after="0" w:line="240" w:lineRule="auto"/>
              <w:ind w:left="24"/>
              <w:rPr>
                <w:rFonts w:ascii="Arial" w:hAnsi="Arial" w:cs="Arial"/>
                <w:b/>
              </w:rPr>
            </w:pPr>
            <w:r w:rsidRPr="0003391E">
              <w:rPr>
                <w:rFonts w:ascii="Arial" w:hAnsi="Arial" w:cs="Arial"/>
                <w:b/>
              </w:rPr>
              <w:t>UM</w:t>
            </w:r>
          </w:p>
        </w:tc>
        <w:tc>
          <w:tcPr>
            <w:tcW w:w="1281" w:type="pct"/>
            <w:tcBorders>
              <w:bottom w:val="single" w:sz="12" w:space="0" w:color="auto"/>
            </w:tcBorders>
            <w:vAlign w:val="center"/>
          </w:tcPr>
          <w:p w14:paraId="782CB2F6" w14:textId="77777777" w:rsidR="005668BB" w:rsidRPr="0003391E" w:rsidRDefault="005668BB" w:rsidP="005668BB">
            <w:pPr>
              <w:spacing w:after="0" w:line="240" w:lineRule="auto"/>
              <w:rPr>
                <w:rFonts w:ascii="Arial" w:hAnsi="Arial" w:cs="Arial"/>
                <w:b/>
              </w:rPr>
            </w:pPr>
            <w:r w:rsidRPr="0003391E">
              <w:rPr>
                <w:rFonts w:ascii="Arial" w:hAnsi="Arial" w:cs="Arial"/>
                <w:b/>
              </w:rPr>
              <w:t>Norma realizata</w:t>
            </w:r>
          </w:p>
        </w:tc>
      </w:tr>
      <w:tr w:rsidR="005F5706" w:rsidRPr="0003391E" w14:paraId="7B014C77" w14:textId="77777777" w:rsidTr="005F5706">
        <w:trPr>
          <w:trHeight w:val="50"/>
        </w:trPr>
        <w:tc>
          <w:tcPr>
            <w:tcW w:w="376" w:type="pct"/>
            <w:tcBorders>
              <w:top w:val="single" w:sz="12" w:space="0" w:color="auto"/>
              <w:bottom w:val="single" w:sz="4" w:space="0" w:color="auto"/>
            </w:tcBorders>
          </w:tcPr>
          <w:p w14:paraId="0BDD65C3"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1.</w:t>
            </w:r>
          </w:p>
        </w:tc>
        <w:tc>
          <w:tcPr>
            <w:tcW w:w="2062" w:type="pct"/>
            <w:tcBorders>
              <w:top w:val="single" w:sz="12" w:space="0" w:color="auto"/>
              <w:bottom w:val="single" w:sz="4" w:space="0" w:color="auto"/>
            </w:tcBorders>
          </w:tcPr>
          <w:p w14:paraId="47959FA3"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Metanol</w:t>
            </w:r>
          </w:p>
        </w:tc>
        <w:tc>
          <w:tcPr>
            <w:tcW w:w="1281" w:type="pct"/>
            <w:tcBorders>
              <w:top w:val="single" w:sz="12" w:space="0" w:color="auto"/>
              <w:bottom w:val="single" w:sz="4" w:space="0" w:color="auto"/>
            </w:tcBorders>
          </w:tcPr>
          <w:p w14:paraId="521A1A16" w14:textId="77777777" w:rsidR="005668BB" w:rsidRPr="0003391E" w:rsidRDefault="005668BB" w:rsidP="005668BB">
            <w:pPr>
              <w:spacing w:after="0" w:line="240" w:lineRule="auto"/>
              <w:ind w:left="24"/>
              <w:rPr>
                <w:rFonts w:ascii="Arial" w:hAnsi="Arial" w:cs="Arial"/>
                <w:lang w:val="fr-FR"/>
              </w:rPr>
            </w:pPr>
            <w:r w:rsidRPr="0003391E">
              <w:rPr>
                <w:rFonts w:ascii="Arial" w:hAnsi="Arial" w:cs="Arial"/>
                <w:lang w:val="fr-FR"/>
              </w:rPr>
              <w:t>Mc/t</w:t>
            </w:r>
          </w:p>
        </w:tc>
        <w:tc>
          <w:tcPr>
            <w:tcW w:w="1281" w:type="pct"/>
            <w:tcBorders>
              <w:top w:val="single" w:sz="12" w:space="0" w:color="auto"/>
              <w:bottom w:val="single" w:sz="4" w:space="0" w:color="auto"/>
            </w:tcBorders>
          </w:tcPr>
          <w:p w14:paraId="4E67B115"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349</w:t>
            </w:r>
          </w:p>
        </w:tc>
      </w:tr>
      <w:tr w:rsidR="005F5706" w:rsidRPr="0003391E" w14:paraId="1826EA66" w14:textId="77777777" w:rsidTr="005F5706">
        <w:tc>
          <w:tcPr>
            <w:tcW w:w="376" w:type="pct"/>
            <w:tcBorders>
              <w:top w:val="single" w:sz="4" w:space="0" w:color="auto"/>
            </w:tcBorders>
          </w:tcPr>
          <w:p w14:paraId="7BDF6943"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2.</w:t>
            </w:r>
          </w:p>
        </w:tc>
        <w:tc>
          <w:tcPr>
            <w:tcW w:w="2062" w:type="pct"/>
            <w:tcBorders>
              <w:top w:val="single" w:sz="4" w:space="0" w:color="auto"/>
            </w:tcBorders>
          </w:tcPr>
          <w:p w14:paraId="44D62F3E"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Formaldehida</w:t>
            </w:r>
          </w:p>
        </w:tc>
        <w:tc>
          <w:tcPr>
            <w:tcW w:w="1281" w:type="pct"/>
            <w:tcBorders>
              <w:top w:val="single" w:sz="4" w:space="0" w:color="auto"/>
            </w:tcBorders>
          </w:tcPr>
          <w:p w14:paraId="67DF39C2" w14:textId="77777777" w:rsidR="005668BB" w:rsidRPr="0003391E" w:rsidRDefault="005668BB" w:rsidP="005668BB">
            <w:pPr>
              <w:spacing w:after="0" w:line="240" w:lineRule="auto"/>
              <w:ind w:left="24"/>
              <w:rPr>
                <w:rFonts w:ascii="Arial" w:hAnsi="Arial" w:cs="Arial"/>
                <w:lang w:val="fr-FR"/>
              </w:rPr>
            </w:pPr>
            <w:r w:rsidRPr="0003391E">
              <w:rPr>
                <w:rFonts w:ascii="Arial" w:hAnsi="Arial" w:cs="Arial"/>
                <w:lang w:val="fr-FR"/>
              </w:rPr>
              <w:t>Mc/t</w:t>
            </w:r>
          </w:p>
        </w:tc>
        <w:tc>
          <w:tcPr>
            <w:tcW w:w="1281" w:type="pct"/>
            <w:tcBorders>
              <w:top w:val="single" w:sz="4" w:space="0" w:color="auto"/>
            </w:tcBorders>
          </w:tcPr>
          <w:p w14:paraId="79B7B851"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70</w:t>
            </w:r>
          </w:p>
        </w:tc>
      </w:tr>
      <w:tr w:rsidR="005F5706" w:rsidRPr="0003391E" w14:paraId="3D6BDFF2" w14:textId="77777777" w:rsidTr="005F5706">
        <w:tc>
          <w:tcPr>
            <w:tcW w:w="376" w:type="pct"/>
          </w:tcPr>
          <w:p w14:paraId="27FAFEFB"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3.</w:t>
            </w:r>
          </w:p>
        </w:tc>
        <w:tc>
          <w:tcPr>
            <w:tcW w:w="2062" w:type="pct"/>
          </w:tcPr>
          <w:p w14:paraId="6314B84D"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Adezivi</w:t>
            </w:r>
          </w:p>
        </w:tc>
        <w:tc>
          <w:tcPr>
            <w:tcW w:w="1281" w:type="pct"/>
          </w:tcPr>
          <w:p w14:paraId="2CEF4900" w14:textId="77777777" w:rsidR="005668BB" w:rsidRPr="0003391E" w:rsidRDefault="005668BB" w:rsidP="005668BB">
            <w:pPr>
              <w:spacing w:after="0" w:line="240" w:lineRule="auto"/>
              <w:ind w:left="24"/>
              <w:rPr>
                <w:rFonts w:ascii="Arial" w:hAnsi="Arial" w:cs="Arial"/>
                <w:lang w:val="fr-FR"/>
              </w:rPr>
            </w:pPr>
            <w:r w:rsidRPr="0003391E">
              <w:rPr>
                <w:rFonts w:ascii="Arial" w:hAnsi="Arial" w:cs="Arial"/>
                <w:lang w:val="fr-FR"/>
              </w:rPr>
              <w:t>Mc/t</w:t>
            </w:r>
          </w:p>
        </w:tc>
        <w:tc>
          <w:tcPr>
            <w:tcW w:w="1281" w:type="pct"/>
          </w:tcPr>
          <w:p w14:paraId="72D05578" w14:textId="77777777" w:rsidR="005668BB" w:rsidRPr="0003391E" w:rsidRDefault="005668BB" w:rsidP="005668BB">
            <w:pPr>
              <w:spacing w:after="0" w:line="240" w:lineRule="auto"/>
              <w:rPr>
                <w:rFonts w:ascii="Arial" w:hAnsi="Arial" w:cs="Arial"/>
                <w:lang w:val="fr-FR"/>
              </w:rPr>
            </w:pPr>
            <w:r w:rsidRPr="0003391E">
              <w:rPr>
                <w:rFonts w:ascii="Arial" w:hAnsi="Arial" w:cs="Arial"/>
                <w:lang w:val="fr-FR"/>
              </w:rPr>
              <w:t>52</w:t>
            </w:r>
          </w:p>
        </w:tc>
      </w:tr>
    </w:tbl>
    <w:p w14:paraId="1DAD0EC8" w14:textId="16000EA1" w:rsidR="004C35AF" w:rsidRDefault="008638FE" w:rsidP="00E455C0">
      <w:pPr>
        <w:spacing w:after="0" w:line="240" w:lineRule="auto"/>
        <w:ind w:left="284"/>
        <w:jc w:val="both"/>
        <w:rPr>
          <w:rFonts w:ascii="Arial" w:eastAsia="Times New Roman" w:hAnsi="Arial" w:cs="Arial"/>
          <w:sz w:val="24"/>
          <w:szCs w:val="24"/>
          <w:lang w:val="ro-RO"/>
        </w:rPr>
      </w:pPr>
      <w:r w:rsidRPr="0003391E">
        <w:rPr>
          <w:rFonts w:ascii="Arial" w:eastAsia="Times New Roman" w:hAnsi="Arial" w:cs="Arial"/>
          <w:sz w:val="24"/>
          <w:szCs w:val="24"/>
          <w:lang w:val="ro-RO"/>
        </w:rPr>
        <w:t>7.1.2  Ape subterane:</w:t>
      </w:r>
      <w:r w:rsidR="00E2293E" w:rsidRPr="0003391E">
        <w:rPr>
          <w:rFonts w:ascii="Arial" w:eastAsia="Times New Roman" w:hAnsi="Arial" w:cs="Arial"/>
          <w:sz w:val="24"/>
          <w:szCs w:val="24"/>
          <w:lang w:val="ro-RO"/>
        </w:rPr>
        <w:t xml:space="preserve"> </w:t>
      </w:r>
      <w:r w:rsidR="00F654DA" w:rsidRPr="0003391E">
        <w:rPr>
          <w:rFonts w:ascii="Arial" w:eastAsia="Times New Roman" w:hAnsi="Arial" w:cs="Arial"/>
          <w:sz w:val="24"/>
          <w:szCs w:val="24"/>
          <w:lang w:val="ro-RO"/>
        </w:rPr>
        <w:t>Nu este cazu</w:t>
      </w:r>
      <w:r w:rsidR="004C35AF">
        <w:rPr>
          <w:rFonts w:ascii="Arial" w:eastAsia="Times New Roman" w:hAnsi="Arial" w:cs="Arial"/>
          <w:sz w:val="24"/>
          <w:szCs w:val="24"/>
          <w:lang w:val="ro-RO"/>
        </w:rPr>
        <w:t>l</w:t>
      </w:r>
    </w:p>
    <w:p w14:paraId="64694AF2" w14:textId="77777777" w:rsidR="00F80BA8" w:rsidRPr="0003391E" w:rsidRDefault="00F80BA8" w:rsidP="00F80BA8">
      <w:pPr>
        <w:spacing w:before="120" w:after="0" w:line="240" w:lineRule="auto"/>
        <w:jc w:val="both"/>
        <w:rPr>
          <w:rFonts w:ascii="Arial" w:eastAsia="Times New Roman" w:hAnsi="Arial" w:cs="Arial"/>
          <w:b/>
          <w:sz w:val="24"/>
          <w:szCs w:val="24"/>
        </w:rPr>
      </w:pPr>
      <w:r w:rsidRPr="0003391E">
        <w:rPr>
          <w:rFonts w:ascii="Arial" w:eastAsia="Times New Roman" w:hAnsi="Arial" w:cs="Arial"/>
          <w:b/>
          <w:sz w:val="24"/>
          <w:szCs w:val="24"/>
          <w:lang w:val="pt-BR"/>
        </w:rPr>
        <w:t>7.2. Utilizarea eficientă a resurselor energetice</w:t>
      </w:r>
    </w:p>
    <w:p w14:paraId="1042EDC7" w14:textId="7068AD22" w:rsidR="00913F7F" w:rsidRPr="0003391E" w:rsidRDefault="00913F7F" w:rsidP="00E2293E">
      <w:pPr>
        <w:spacing w:after="0" w:line="240" w:lineRule="auto"/>
        <w:ind w:left="964" w:hanging="680"/>
        <w:jc w:val="both"/>
        <w:rPr>
          <w:rFonts w:ascii="Arial" w:eastAsia="Times New Roman" w:hAnsi="Arial" w:cs="Arial"/>
          <w:sz w:val="24"/>
          <w:szCs w:val="24"/>
          <w:lang w:val="pt-BR"/>
        </w:rPr>
      </w:pPr>
      <w:r w:rsidRPr="0003391E">
        <w:rPr>
          <w:rFonts w:ascii="Arial" w:eastAsia="Times New Roman" w:hAnsi="Arial" w:cs="Arial"/>
          <w:iCs/>
          <w:sz w:val="24"/>
          <w:szCs w:val="24"/>
          <w:lang w:val="pt-BR"/>
        </w:rPr>
        <w:t xml:space="preserve">7.2.1. </w:t>
      </w:r>
      <w:r w:rsidR="004C35AF">
        <w:rPr>
          <w:rFonts w:ascii="Arial" w:eastAsia="Times New Roman" w:hAnsi="Arial" w:cs="Arial"/>
          <w:iCs/>
          <w:sz w:val="24"/>
          <w:szCs w:val="24"/>
          <w:lang w:val="pt-BR"/>
        </w:rPr>
        <w:t xml:space="preserve"> </w:t>
      </w:r>
      <w:r w:rsidRPr="0003391E">
        <w:rPr>
          <w:rFonts w:ascii="Arial" w:eastAsia="Times New Roman" w:hAnsi="Arial" w:cs="Arial"/>
          <w:iCs/>
          <w:sz w:val="24"/>
          <w:szCs w:val="24"/>
          <w:lang w:val="pt-BR"/>
        </w:rPr>
        <w:t>Operatorul trebuie să ia măsuri pentru a minimiza consumul de energie de orice tip.</w:t>
      </w:r>
    </w:p>
    <w:p w14:paraId="72A8A655" w14:textId="52CBD2F4" w:rsidR="00913F7F" w:rsidRPr="0003391E" w:rsidRDefault="00913F7F" w:rsidP="00E2293E">
      <w:pPr>
        <w:spacing w:after="0" w:line="240" w:lineRule="auto"/>
        <w:ind w:left="964" w:hanging="680"/>
        <w:jc w:val="both"/>
        <w:rPr>
          <w:rFonts w:ascii="Arial" w:eastAsia="Times New Roman" w:hAnsi="Arial" w:cs="Arial"/>
          <w:sz w:val="24"/>
          <w:szCs w:val="24"/>
          <w:lang w:val="pt-BR"/>
        </w:rPr>
      </w:pPr>
      <w:r w:rsidRPr="0003391E">
        <w:rPr>
          <w:rFonts w:ascii="Arial" w:eastAsia="Times New Roman" w:hAnsi="Arial" w:cs="Arial"/>
          <w:bCs/>
          <w:sz w:val="24"/>
          <w:szCs w:val="24"/>
          <w:lang w:val="pt-BR"/>
        </w:rPr>
        <w:t>7.2.2.</w:t>
      </w:r>
      <w:r w:rsidR="004C35AF">
        <w:rPr>
          <w:rFonts w:ascii="Arial" w:eastAsia="Times New Roman" w:hAnsi="Arial" w:cs="Arial"/>
          <w:bCs/>
          <w:sz w:val="24"/>
          <w:szCs w:val="24"/>
          <w:lang w:val="pt-BR"/>
        </w:rPr>
        <w:t xml:space="preserve"> </w:t>
      </w:r>
      <w:r w:rsidRPr="0003391E">
        <w:rPr>
          <w:rFonts w:ascii="Arial" w:eastAsia="Times New Roman" w:hAnsi="Arial" w:cs="Arial"/>
          <w:sz w:val="24"/>
          <w:szCs w:val="24"/>
          <w:lang w:val="pt-BR"/>
        </w:rPr>
        <w:t>Operatorul trebuie sa identifice şi să implementeze tehnicile de eficientizare energetică, conform celor mai bune tehnici disponibile, optimizarea izolaţiilor pentru evitarea pierderilor de caldură.</w:t>
      </w:r>
    </w:p>
    <w:p w14:paraId="4B02102D" w14:textId="77777777" w:rsidR="00913F7F" w:rsidRPr="0003391E" w:rsidRDefault="00913F7F" w:rsidP="00E2293E">
      <w:pPr>
        <w:spacing w:after="0" w:line="240" w:lineRule="auto"/>
        <w:ind w:left="964" w:hanging="680"/>
        <w:jc w:val="both"/>
        <w:rPr>
          <w:rFonts w:ascii="Arial" w:eastAsia="Times New Roman" w:hAnsi="Arial" w:cs="Arial"/>
          <w:sz w:val="24"/>
          <w:szCs w:val="24"/>
          <w:lang w:val="pt-BR"/>
        </w:rPr>
      </w:pPr>
      <w:r w:rsidRPr="0003391E">
        <w:rPr>
          <w:rFonts w:ascii="Arial" w:eastAsia="Times New Roman" w:hAnsi="Arial" w:cs="Arial"/>
          <w:bCs/>
          <w:sz w:val="24"/>
          <w:szCs w:val="24"/>
          <w:lang w:val="pt-BR"/>
        </w:rPr>
        <w:t>7.2.3. O</w:t>
      </w:r>
      <w:r w:rsidRPr="0003391E">
        <w:rPr>
          <w:rFonts w:ascii="Arial" w:eastAsia="Times New Roman" w:hAnsi="Arial" w:cs="Arial"/>
          <w:sz w:val="24"/>
          <w:szCs w:val="24"/>
          <w:lang w:val="pt-BR"/>
        </w:rPr>
        <w:t xml:space="preserve">peratorul va înregistra anual consumul total de energie (electricitate, gaz) utilizată pe amplasament. </w:t>
      </w:r>
    </w:p>
    <w:p w14:paraId="29336D95" w14:textId="77777777" w:rsidR="00913F7F" w:rsidRPr="0003391E" w:rsidRDefault="00913F7F" w:rsidP="00F80BA8">
      <w:pPr>
        <w:spacing w:after="0" w:line="240" w:lineRule="auto"/>
        <w:jc w:val="both"/>
        <w:rPr>
          <w:rFonts w:ascii="Arial" w:eastAsia="Times New Roman" w:hAnsi="Arial" w:cs="Arial"/>
          <w:iCs/>
          <w:sz w:val="24"/>
          <w:szCs w:val="24"/>
          <w:lang w:val="pt-BR"/>
        </w:rPr>
      </w:pPr>
    </w:p>
    <w:p w14:paraId="34FFC1CD" w14:textId="77777777" w:rsidR="000639FA" w:rsidRPr="0003391E" w:rsidRDefault="000639FA" w:rsidP="000639FA">
      <w:pPr>
        <w:spacing w:after="0" w:line="240" w:lineRule="auto"/>
        <w:rPr>
          <w:rFonts w:ascii="Arial" w:hAnsi="Arial" w:cs="Arial"/>
          <w:bCs/>
          <w:sz w:val="24"/>
          <w:szCs w:val="24"/>
          <w:lang w:val="pt-BR"/>
        </w:rPr>
      </w:pPr>
      <w:r w:rsidRPr="0003391E">
        <w:rPr>
          <w:rFonts w:ascii="Arial" w:hAnsi="Arial" w:cs="Arial"/>
          <w:bCs/>
          <w:sz w:val="24"/>
          <w:szCs w:val="24"/>
          <w:lang w:val="pt-BR"/>
        </w:rPr>
        <w:t>VIROMET S.A. se alimenteaza cu energie electrica din doua surse:</w:t>
      </w:r>
    </w:p>
    <w:p w14:paraId="52BA92B0" w14:textId="77777777" w:rsidR="000639FA" w:rsidRPr="0003391E" w:rsidRDefault="000639FA" w:rsidP="00442ACD">
      <w:pPr>
        <w:numPr>
          <w:ilvl w:val="0"/>
          <w:numId w:val="81"/>
        </w:numPr>
        <w:spacing w:after="0" w:line="240" w:lineRule="auto"/>
        <w:ind w:left="0" w:firstLine="0"/>
        <w:jc w:val="both"/>
        <w:rPr>
          <w:rFonts w:ascii="Arial" w:hAnsi="Arial" w:cs="Arial"/>
          <w:bCs/>
          <w:sz w:val="24"/>
          <w:szCs w:val="24"/>
          <w:lang w:val="pt-BR"/>
        </w:rPr>
      </w:pPr>
      <w:r w:rsidRPr="0003391E">
        <w:rPr>
          <w:rFonts w:ascii="Arial" w:hAnsi="Arial" w:cs="Arial"/>
          <w:bCs/>
          <w:sz w:val="24"/>
          <w:szCs w:val="24"/>
          <w:lang w:val="pt-BR"/>
        </w:rPr>
        <w:t xml:space="preserve">CET propriu cu o capacitate instalata de 18 MWh si </w:t>
      </w:r>
      <w:r w:rsidRPr="0003391E">
        <w:rPr>
          <w:rFonts w:ascii="Arial" w:hAnsi="Arial" w:cs="Arial"/>
          <w:sz w:val="24"/>
          <w:szCs w:val="24"/>
          <w:lang w:val="fr-FR"/>
        </w:rPr>
        <w:t>de turbinele aferente producerii de energie electrica;</w:t>
      </w:r>
    </w:p>
    <w:p w14:paraId="5A9A5323" w14:textId="77777777" w:rsidR="00913F7F" w:rsidRPr="0003391E" w:rsidRDefault="00913F7F" w:rsidP="00442ACD">
      <w:pPr>
        <w:numPr>
          <w:ilvl w:val="0"/>
          <w:numId w:val="81"/>
        </w:numPr>
        <w:spacing w:after="0" w:line="240" w:lineRule="auto"/>
        <w:ind w:left="0" w:firstLine="0"/>
        <w:jc w:val="both"/>
        <w:rPr>
          <w:rFonts w:ascii="Arial" w:hAnsi="Arial" w:cs="Arial"/>
          <w:bCs/>
          <w:sz w:val="24"/>
          <w:szCs w:val="24"/>
          <w:lang w:val="pt-BR"/>
        </w:rPr>
      </w:pPr>
      <w:r w:rsidRPr="0003391E">
        <w:rPr>
          <w:rFonts w:ascii="Arial" w:hAnsi="Arial" w:cs="Arial"/>
          <w:sz w:val="24"/>
          <w:szCs w:val="24"/>
          <w:lang w:val="fr-FR"/>
        </w:rPr>
        <w:t>2 microhidrocentrale MHC1 si MHC2</w:t>
      </w:r>
    </w:p>
    <w:p w14:paraId="1B3DF32F" w14:textId="5F0D6297" w:rsidR="00E455C0" w:rsidRPr="00A323B2" w:rsidRDefault="000639FA" w:rsidP="00F80BA8">
      <w:pPr>
        <w:numPr>
          <w:ilvl w:val="0"/>
          <w:numId w:val="81"/>
        </w:numPr>
        <w:spacing w:after="0" w:line="240" w:lineRule="auto"/>
        <w:ind w:left="0" w:firstLine="0"/>
        <w:jc w:val="both"/>
        <w:rPr>
          <w:rFonts w:ascii="Arial" w:hAnsi="Arial" w:cs="Arial"/>
          <w:bCs/>
          <w:sz w:val="24"/>
          <w:szCs w:val="24"/>
          <w:lang w:val="pt-BR"/>
        </w:rPr>
      </w:pPr>
      <w:r w:rsidRPr="0003391E">
        <w:rPr>
          <w:rFonts w:ascii="Arial" w:hAnsi="Arial" w:cs="Arial"/>
          <w:bCs/>
          <w:sz w:val="24"/>
          <w:szCs w:val="24"/>
          <w:lang w:val="pt-BR"/>
        </w:rPr>
        <w:t>din SEN prin statia SRA 110/6 kV.</w:t>
      </w:r>
    </w:p>
    <w:p w14:paraId="75454033" w14:textId="77777777" w:rsidR="000639FA" w:rsidRPr="004C35AF" w:rsidRDefault="000639FA" w:rsidP="00F80BA8">
      <w:pPr>
        <w:spacing w:after="0" w:line="240" w:lineRule="auto"/>
        <w:jc w:val="both"/>
        <w:rPr>
          <w:rFonts w:ascii="Arial" w:eastAsia="Times New Roman" w:hAnsi="Arial" w:cs="Arial"/>
          <w:iCs/>
          <w:sz w:val="24"/>
          <w:szCs w:val="24"/>
          <w:lang w:val="pt-BR"/>
        </w:rPr>
      </w:pPr>
      <w:r w:rsidRPr="0003391E">
        <w:rPr>
          <w:rFonts w:ascii="Arial" w:eastAsia="Times New Roman" w:hAnsi="Arial" w:cs="Arial"/>
          <w:iCs/>
          <w:sz w:val="24"/>
          <w:szCs w:val="24"/>
          <w:lang w:val="pt-BR"/>
        </w:rPr>
        <w:t>Consumuri specifice de energie</w:t>
      </w:r>
      <w:r w:rsidR="001912B1">
        <w:rPr>
          <w:rFonts w:ascii="Arial" w:eastAsia="Times New Roman" w:hAnsi="Arial" w:cs="Arial"/>
          <w:iCs/>
          <w:sz w:val="24"/>
          <w:szCs w:val="24"/>
          <w:lang w:val="pt-BR"/>
        </w:rPr>
        <w:t xml:space="preserve"> </w:t>
      </w:r>
      <w:r w:rsidR="001912B1" w:rsidRPr="004C35AF">
        <w:rPr>
          <w:rFonts w:ascii="Arial" w:eastAsia="Times New Roman" w:hAnsi="Arial" w:cs="Arial"/>
          <w:iCs/>
          <w:sz w:val="24"/>
          <w:szCs w:val="24"/>
          <w:lang w:val="pt-BR"/>
        </w:rPr>
        <w:t>electrica</w:t>
      </w:r>
      <w:r w:rsidRPr="004C35AF">
        <w:rPr>
          <w:rFonts w:ascii="Arial" w:eastAsia="Times New Roman" w:hAnsi="Arial" w:cs="Arial"/>
          <w:iCs/>
          <w:sz w:val="24"/>
          <w:szCs w:val="24"/>
          <w:lang w:val="pt-BR"/>
        </w:rPr>
        <w:t>:</w:t>
      </w:r>
    </w:p>
    <w:tbl>
      <w:tblPr>
        <w:tblW w:w="489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598"/>
        <w:gridCol w:w="2624"/>
        <w:gridCol w:w="3733"/>
      </w:tblGrid>
      <w:tr w:rsidR="000639FA" w:rsidRPr="0003391E" w14:paraId="2B61016F" w14:textId="77777777" w:rsidTr="00E2293E">
        <w:trPr>
          <w:tblHeader/>
        </w:trPr>
        <w:tc>
          <w:tcPr>
            <w:tcW w:w="1807" w:type="pct"/>
            <w:tcBorders>
              <w:top w:val="single" w:sz="12" w:space="0" w:color="auto"/>
              <w:bottom w:val="single" w:sz="12" w:space="0" w:color="auto"/>
            </w:tcBorders>
            <w:vAlign w:val="center"/>
          </w:tcPr>
          <w:p w14:paraId="7CBCEB8B" w14:textId="77777777" w:rsidR="000639FA" w:rsidRPr="0003391E" w:rsidRDefault="000639FA" w:rsidP="000639FA">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Activitate</w:t>
            </w:r>
          </w:p>
        </w:tc>
        <w:tc>
          <w:tcPr>
            <w:tcW w:w="1318" w:type="pct"/>
            <w:tcBorders>
              <w:top w:val="single" w:sz="12" w:space="0" w:color="auto"/>
              <w:bottom w:val="single" w:sz="12" w:space="0" w:color="auto"/>
            </w:tcBorders>
            <w:vAlign w:val="center"/>
          </w:tcPr>
          <w:p w14:paraId="76A53FFC" w14:textId="77777777" w:rsidR="000639FA" w:rsidRPr="0003391E" w:rsidRDefault="000639FA" w:rsidP="000639FA">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Consum de energie specific</w:t>
            </w:r>
          </w:p>
        </w:tc>
        <w:tc>
          <w:tcPr>
            <w:tcW w:w="1875" w:type="pct"/>
            <w:tcBorders>
              <w:top w:val="single" w:sz="12" w:space="0" w:color="auto"/>
              <w:bottom w:val="single" w:sz="12" w:space="0" w:color="auto"/>
            </w:tcBorders>
            <w:vAlign w:val="center"/>
          </w:tcPr>
          <w:p w14:paraId="3C949691" w14:textId="77777777" w:rsidR="000639FA" w:rsidRPr="0003391E" w:rsidRDefault="000639FA" w:rsidP="000639FA">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Cerinta BAT</w:t>
            </w:r>
          </w:p>
        </w:tc>
      </w:tr>
      <w:tr w:rsidR="000639FA" w:rsidRPr="0003391E" w14:paraId="2447B856" w14:textId="77777777" w:rsidTr="00E2293E">
        <w:trPr>
          <w:trHeight w:val="434"/>
        </w:trPr>
        <w:tc>
          <w:tcPr>
            <w:tcW w:w="1807" w:type="pct"/>
            <w:tcBorders>
              <w:top w:val="single" w:sz="12" w:space="0" w:color="auto"/>
            </w:tcBorders>
            <w:vAlign w:val="center"/>
          </w:tcPr>
          <w:p w14:paraId="4380C11D"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t>Energie electrica din reteaua publica</w:t>
            </w:r>
          </w:p>
        </w:tc>
        <w:tc>
          <w:tcPr>
            <w:tcW w:w="1318" w:type="pct"/>
            <w:tcBorders>
              <w:top w:val="single" w:sz="12" w:space="0" w:color="auto"/>
            </w:tcBorders>
            <w:vAlign w:val="center"/>
          </w:tcPr>
          <w:p w14:paraId="3D7D3B72"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t>-</w:t>
            </w:r>
          </w:p>
        </w:tc>
        <w:tc>
          <w:tcPr>
            <w:tcW w:w="1875" w:type="pct"/>
            <w:tcBorders>
              <w:top w:val="single" w:sz="12" w:space="0" w:color="auto"/>
            </w:tcBorders>
            <w:vAlign w:val="center"/>
          </w:tcPr>
          <w:p w14:paraId="085E49F4"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t>-</w:t>
            </w:r>
          </w:p>
        </w:tc>
      </w:tr>
      <w:tr w:rsidR="000639FA" w:rsidRPr="0003391E" w14:paraId="477A9F12" w14:textId="77777777" w:rsidTr="00E2293E">
        <w:trPr>
          <w:trHeight w:val="434"/>
        </w:trPr>
        <w:tc>
          <w:tcPr>
            <w:tcW w:w="1807" w:type="pct"/>
          </w:tcPr>
          <w:p w14:paraId="6E777289"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 xml:space="preserve">Formaldehida </w:t>
            </w:r>
          </w:p>
          <w:p w14:paraId="7771F3EB"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FORMOL 37% (11% metanol)</w:t>
            </w:r>
          </w:p>
          <w:p w14:paraId="69A76BD7"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FORMOL 43%</w:t>
            </w:r>
          </w:p>
          <w:p w14:paraId="56E0FF7B" w14:textId="77777777" w:rsidR="000639FA" w:rsidRPr="0003391E" w:rsidRDefault="000639FA" w:rsidP="000639FA">
            <w:pPr>
              <w:pStyle w:val="table"/>
              <w:spacing w:after="0"/>
              <w:rPr>
                <w:rFonts w:ascii="Arial" w:hAnsi="Arial" w:cs="Arial"/>
                <w:b/>
                <w:bCs/>
                <w:sz w:val="22"/>
                <w:szCs w:val="22"/>
              </w:rPr>
            </w:pPr>
            <w:r w:rsidRPr="0003391E">
              <w:rPr>
                <w:rFonts w:ascii="Arial" w:hAnsi="Arial" w:cs="Arial"/>
                <w:sz w:val="22"/>
                <w:szCs w:val="22"/>
              </w:rPr>
              <w:t>FORMOL 60%</w:t>
            </w:r>
          </w:p>
        </w:tc>
        <w:tc>
          <w:tcPr>
            <w:tcW w:w="1318" w:type="pct"/>
          </w:tcPr>
          <w:p w14:paraId="10B5EC80" w14:textId="77777777" w:rsidR="000639FA" w:rsidRPr="0003391E" w:rsidRDefault="000639FA" w:rsidP="000639FA">
            <w:pPr>
              <w:pStyle w:val="table"/>
              <w:spacing w:after="0"/>
              <w:rPr>
                <w:rFonts w:ascii="Arial" w:hAnsi="Arial" w:cs="Arial"/>
                <w:sz w:val="22"/>
                <w:szCs w:val="22"/>
                <w:lang w:val="it-IT"/>
              </w:rPr>
            </w:pPr>
          </w:p>
          <w:p w14:paraId="2E3EA3AC"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30 kwh/tona</w:t>
            </w:r>
          </w:p>
          <w:p w14:paraId="3419C7AA"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25 kwh/tona</w:t>
            </w:r>
          </w:p>
          <w:p w14:paraId="5C0D97DA"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55 kwh/tona</w:t>
            </w:r>
          </w:p>
        </w:tc>
        <w:tc>
          <w:tcPr>
            <w:tcW w:w="1875" w:type="pct"/>
            <w:vAlign w:val="center"/>
          </w:tcPr>
          <w:p w14:paraId="108770E5" w14:textId="77777777" w:rsidR="000639FA" w:rsidRPr="0003391E" w:rsidRDefault="000639FA" w:rsidP="000639FA">
            <w:pPr>
              <w:pStyle w:val="Default"/>
              <w:jc w:val="both"/>
              <w:rPr>
                <w:rFonts w:ascii="Arial" w:hAnsi="Arial" w:cs="Arial"/>
                <w:color w:val="auto"/>
                <w:sz w:val="22"/>
                <w:szCs w:val="22"/>
              </w:rPr>
            </w:pPr>
            <w:r w:rsidRPr="0003391E">
              <w:rPr>
                <w:rFonts w:ascii="Arial" w:hAnsi="Arial" w:cs="Arial"/>
                <w:color w:val="auto"/>
                <w:sz w:val="22"/>
                <w:szCs w:val="22"/>
              </w:rPr>
              <w:t xml:space="preserve">80 ÷ 190 kWh/t of 100 % formaldehyde </w:t>
            </w:r>
          </w:p>
          <w:p w14:paraId="3702CDD8"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t>LVOC, 2017, Table 6.10, pag. 347</w:t>
            </w:r>
          </w:p>
          <w:p w14:paraId="019FAA58" w14:textId="77777777" w:rsidR="000639FA" w:rsidRPr="0003391E" w:rsidRDefault="000639FA" w:rsidP="000639FA">
            <w:pPr>
              <w:pStyle w:val="Default"/>
              <w:jc w:val="both"/>
              <w:rPr>
                <w:rFonts w:ascii="Arial" w:hAnsi="Arial" w:cs="Arial"/>
                <w:color w:val="auto"/>
                <w:sz w:val="22"/>
                <w:szCs w:val="22"/>
              </w:rPr>
            </w:pPr>
            <w:r w:rsidRPr="0003391E">
              <w:rPr>
                <w:rFonts w:ascii="Arial" w:hAnsi="Arial" w:cs="Arial"/>
                <w:color w:val="auto"/>
                <w:sz w:val="22"/>
                <w:szCs w:val="22"/>
              </w:rPr>
              <w:t xml:space="preserve">2,0 t/t of 100 % formaldehyde </w:t>
            </w:r>
          </w:p>
          <w:p w14:paraId="6556A165"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t>LVOC, 2017, Table 6.10, pag. 347</w:t>
            </w:r>
          </w:p>
        </w:tc>
      </w:tr>
      <w:tr w:rsidR="000639FA" w:rsidRPr="0003391E" w14:paraId="74DD0092" w14:textId="77777777" w:rsidTr="00E2293E">
        <w:trPr>
          <w:trHeight w:val="434"/>
        </w:trPr>
        <w:tc>
          <w:tcPr>
            <w:tcW w:w="1807" w:type="pct"/>
          </w:tcPr>
          <w:p w14:paraId="463552C0"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Metanol</w:t>
            </w:r>
          </w:p>
          <w:p w14:paraId="06B46818"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MET. III + MET. IV</w:t>
            </w:r>
          </w:p>
          <w:p w14:paraId="520A1A1D"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lastRenderedPageBreak/>
              <w:t>MET. IV</w:t>
            </w:r>
          </w:p>
          <w:p w14:paraId="6898A99E" w14:textId="77777777" w:rsidR="000639FA" w:rsidRPr="0003391E" w:rsidRDefault="000639FA" w:rsidP="000639FA">
            <w:pPr>
              <w:pStyle w:val="table"/>
              <w:spacing w:after="0"/>
              <w:rPr>
                <w:rFonts w:ascii="Arial" w:hAnsi="Arial" w:cs="Arial"/>
                <w:sz w:val="22"/>
                <w:szCs w:val="22"/>
                <w:lang w:val="it-IT"/>
              </w:rPr>
            </w:pPr>
          </w:p>
          <w:p w14:paraId="43AFFF7E"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Azot (debit aer 2.500 mc/h)</w:t>
            </w:r>
          </w:p>
          <w:p w14:paraId="51E97098"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Abur exces</w:t>
            </w:r>
          </w:p>
        </w:tc>
        <w:tc>
          <w:tcPr>
            <w:tcW w:w="1318" w:type="pct"/>
          </w:tcPr>
          <w:p w14:paraId="03915FAC"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lastRenderedPageBreak/>
              <w:t>140 kwh/tona</w:t>
            </w:r>
          </w:p>
          <w:p w14:paraId="7B1004E6"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*145 </w:t>
            </w:r>
            <w:r w:rsidRPr="0003391E">
              <w:rPr>
                <w:rFonts w:ascii="Arial" w:hAnsi="Arial" w:cs="Arial"/>
                <w:sz w:val="22"/>
                <w:szCs w:val="22"/>
                <w:lang w:val="it-IT"/>
              </w:rPr>
              <w:t>kwh/tona</w:t>
            </w:r>
          </w:p>
          <w:p w14:paraId="3098ED55"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lastRenderedPageBreak/>
              <w:t>98</w:t>
            </w:r>
            <w:r w:rsidRPr="0003391E">
              <w:rPr>
                <w:rFonts w:ascii="Arial" w:hAnsi="Arial" w:cs="Arial"/>
                <w:sz w:val="22"/>
                <w:szCs w:val="22"/>
                <w:lang w:val="it-IT"/>
              </w:rPr>
              <w:t xml:space="preserve"> kwh/tona</w:t>
            </w:r>
          </w:p>
          <w:p w14:paraId="75D5A06E" w14:textId="77777777" w:rsidR="000639FA" w:rsidRPr="0003391E" w:rsidRDefault="000639FA" w:rsidP="000639FA">
            <w:pPr>
              <w:pStyle w:val="table"/>
              <w:spacing w:after="0"/>
              <w:rPr>
                <w:rFonts w:ascii="Arial" w:hAnsi="Arial" w:cs="Arial"/>
                <w:sz w:val="22"/>
                <w:szCs w:val="22"/>
                <w:lang w:val="ro-RO"/>
              </w:rPr>
            </w:pPr>
          </w:p>
          <w:p w14:paraId="1F7891E7"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730 Kwh/1000 mc</w:t>
            </w:r>
          </w:p>
          <w:p w14:paraId="6F81FACB" w14:textId="77777777" w:rsidR="000639FA" w:rsidRPr="0003391E" w:rsidRDefault="000639FA" w:rsidP="000639FA">
            <w:pPr>
              <w:pStyle w:val="table"/>
              <w:spacing w:after="0"/>
              <w:rPr>
                <w:rFonts w:ascii="Arial" w:hAnsi="Arial" w:cs="Arial"/>
                <w:sz w:val="22"/>
                <w:szCs w:val="22"/>
                <w:lang w:val="ro-RO"/>
              </w:rPr>
            </w:pPr>
            <w:r w:rsidRPr="0003391E">
              <w:rPr>
                <w:rFonts w:ascii="Arial" w:hAnsi="Arial" w:cs="Arial"/>
                <w:sz w:val="22"/>
                <w:szCs w:val="22"/>
              </w:rPr>
              <w:t>11 kwh/Gcal</w:t>
            </w:r>
          </w:p>
        </w:tc>
        <w:tc>
          <w:tcPr>
            <w:tcW w:w="1875" w:type="pct"/>
            <w:vAlign w:val="center"/>
          </w:tcPr>
          <w:p w14:paraId="687F4092" w14:textId="77777777" w:rsidR="000639FA" w:rsidRPr="0003391E" w:rsidRDefault="000639FA" w:rsidP="000639FA">
            <w:pPr>
              <w:tabs>
                <w:tab w:val="left" w:pos="360"/>
                <w:tab w:val="left" w:pos="720"/>
                <w:tab w:val="left" w:pos="1800"/>
              </w:tabs>
              <w:spacing w:after="0" w:line="240" w:lineRule="auto"/>
              <w:jc w:val="both"/>
              <w:rPr>
                <w:rFonts w:ascii="Arial" w:hAnsi="Arial" w:cs="Arial"/>
              </w:rPr>
            </w:pPr>
            <w:r w:rsidRPr="0003391E">
              <w:rPr>
                <w:rFonts w:ascii="Arial" w:hAnsi="Arial" w:cs="Arial"/>
              </w:rPr>
              <w:lastRenderedPageBreak/>
              <w:t>-</w:t>
            </w:r>
          </w:p>
        </w:tc>
      </w:tr>
      <w:tr w:rsidR="000639FA" w:rsidRPr="0003391E" w14:paraId="1DB94A6B" w14:textId="77777777" w:rsidTr="00E2293E">
        <w:trPr>
          <w:trHeight w:val="434"/>
        </w:trPr>
        <w:tc>
          <w:tcPr>
            <w:tcW w:w="1807" w:type="pct"/>
          </w:tcPr>
          <w:p w14:paraId="5D6BD194"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it-IT"/>
              </w:rPr>
              <w:t>Rasini ureice</w:t>
            </w:r>
          </w:p>
          <w:p w14:paraId="0C541461" w14:textId="77777777" w:rsidR="000639FA" w:rsidRPr="0003391E" w:rsidRDefault="000639FA" w:rsidP="000639FA">
            <w:pPr>
              <w:pStyle w:val="table"/>
              <w:spacing w:after="0"/>
              <w:rPr>
                <w:rFonts w:ascii="Arial" w:hAnsi="Arial" w:cs="Arial"/>
                <w:sz w:val="22"/>
                <w:szCs w:val="22"/>
                <w:lang w:val="fr-FR"/>
              </w:rPr>
            </w:pPr>
            <w:r w:rsidRPr="0003391E">
              <w:rPr>
                <w:rFonts w:ascii="Arial" w:hAnsi="Arial" w:cs="Arial"/>
                <w:sz w:val="22"/>
                <w:szCs w:val="22"/>
                <w:lang w:val="fr-FR"/>
              </w:rPr>
              <w:t>URELIT U – 96</w:t>
            </w:r>
          </w:p>
          <w:p w14:paraId="109E7926"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URELIT 1 CL KAS</w:t>
            </w:r>
          </w:p>
          <w:p w14:paraId="2A9A6B37"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URELIT P 65%</w:t>
            </w:r>
          </w:p>
          <w:p w14:paraId="010FF09B"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PRECONDENSAT UF 70%</w:t>
            </w:r>
          </w:p>
          <w:p w14:paraId="5B8E12B2"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PRECONDENSAT UF 80%</w:t>
            </w:r>
          </w:p>
          <w:p w14:paraId="74700CD4"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Antiaglomerant</w:t>
            </w:r>
          </w:p>
          <w:p w14:paraId="09A92857"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INTARITOR R</w:t>
            </w:r>
          </w:p>
          <w:p w14:paraId="397D46E1" w14:textId="77777777" w:rsidR="000639FA" w:rsidRPr="0003391E" w:rsidRDefault="000639FA" w:rsidP="000639FA">
            <w:pPr>
              <w:pStyle w:val="table"/>
              <w:spacing w:after="0"/>
              <w:rPr>
                <w:rFonts w:ascii="Arial" w:hAnsi="Arial" w:cs="Arial"/>
                <w:sz w:val="22"/>
                <w:szCs w:val="22"/>
              </w:rPr>
            </w:pPr>
            <w:r w:rsidRPr="0003391E">
              <w:rPr>
                <w:rFonts w:ascii="Arial" w:hAnsi="Arial" w:cs="Arial"/>
                <w:sz w:val="22"/>
                <w:szCs w:val="22"/>
              </w:rPr>
              <w:t>VIMEL</w:t>
            </w:r>
          </w:p>
          <w:p w14:paraId="16150533" w14:textId="77777777" w:rsidR="000639FA" w:rsidRPr="0003391E" w:rsidRDefault="000639FA" w:rsidP="000639FA">
            <w:pPr>
              <w:pStyle w:val="table"/>
              <w:spacing w:after="0"/>
              <w:rPr>
                <w:rFonts w:ascii="Arial" w:hAnsi="Arial" w:cs="Arial"/>
                <w:sz w:val="22"/>
                <w:szCs w:val="22"/>
                <w:lang w:val="fr-FR"/>
              </w:rPr>
            </w:pPr>
            <w:r w:rsidRPr="0003391E">
              <w:rPr>
                <w:rFonts w:ascii="Arial" w:hAnsi="Arial" w:cs="Arial"/>
                <w:sz w:val="22"/>
                <w:szCs w:val="22"/>
                <w:lang w:val="fr-FR"/>
              </w:rPr>
              <w:t>VIOPRET TR 55%</w:t>
            </w:r>
          </w:p>
          <w:p w14:paraId="3F7538BD"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fr-FR"/>
              </w:rPr>
              <w:t>URELIT R</w:t>
            </w:r>
          </w:p>
        </w:tc>
        <w:tc>
          <w:tcPr>
            <w:tcW w:w="1318" w:type="pct"/>
          </w:tcPr>
          <w:p w14:paraId="0F0E81E1" w14:textId="77777777" w:rsidR="000639FA" w:rsidRPr="0003391E" w:rsidRDefault="000639FA" w:rsidP="000639FA">
            <w:pPr>
              <w:pStyle w:val="table"/>
              <w:spacing w:after="0"/>
              <w:rPr>
                <w:rFonts w:ascii="Arial" w:hAnsi="Arial" w:cs="Arial"/>
                <w:sz w:val="22"/>
                <w:szCs w:val="22"/>
                <w:lang w:val="fr-FR"/>
              </w:rPr>
            </w:pPr>
          </w:p>
          <w:p w14:paraId="3A9958B3"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18 </w:t>
            </w:r>
            <w:r w:rsidRPr="0003391E">
              <w:rPr>
                <w:rFonts w:ascii="Arial" w:hAnsi="Arial" w:cs="Arial"/>
                <w:sz w:val="22"/>
                <w:szCs w:val="22"/>
                <w:lang w:val="it-IT"/>
              </w:rPr>
              <w:t>kwh/tona</w:t>
            </w:r>
          </w:p>
          <w:p w14:paraId="27EC9B34"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18 </w:t>
            </w:r>
            <w:r w:rsidRPr="0003391E">
              <w:rPr>
                <w:rFonts w:ascii="Arial" w:hAnsi="Arial" w:cs="Arial"/>
                <w:sz w:val="22"/>
                <w:szCs w:val="22"/>
                <w:lang w:val="it-IT"/>
              </w:rPr>
              <w:t>kwh/tona</w:t>
            </w:r>
          </w:p>
          <w:p w14:paraId="3B0ADB01"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15 </w:t>
            </w:r>
            <w:r w:rsidRPr="0003391E">
              <w:rPr>
                <w:rFonts w:ascii="Arial" w:hAnsi="Arial" w:cs="Arial"/>
                <w:sz w:val="22"/>
                <w:szCs w:val="22"/>
                <w:lang w:val="it-IT"/>
              </w:rPr>
              <w:t>kwh/tona</w:t>
            </w:r>
          </w:p>
          <w:p w14:paraId="2A808949"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13 </w:t>
            </w:r>
            <w:r w:rsidRPr="0003391E">
              <w:rPr>
                <w:rFonts w:ascii="Arial" w:hAnsi="Arial" w:cs="Arial"/>
                <w:sz w:val="22"/>
                <w:szCs w:val="22"/>
                <w:lang w:val="it-IT"/>
              </w:rPr>
              <w:t>kwh/tona</w:t>
            </w:r>
          </w:p>
          <w:p w14:paraId="201F79C8"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15 </w:t>
            </w:r>
            <w:r w:rsidRPr="0003391E">
              <w:rPr>
                <w:rFonts w:ascii="Arial" w:hAnsi="Arial" w:cs="Arial"/>
                <w:sz w:val="22"/>
                <w:szCs w:val="22"/>
                <w:lang w:val="it-IT"/>
              </w:rPr>
              <w:t>kwh/tona</w:t>
            </w:r>
          </w:p>
          <w:p w14:paraId="728FB356"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25 </w:t>
            </w:r>
            <w:r w:rsidRPr="0003391E">
              <w:rPr>
                <w:rFonts w:ascii="Arial" w:hAnsi="Arial" w:cs="Arial"/>
                <w:sz w:val="22"/>
                <w:szCs w:val="22"/>
                <w:lang w:val="it-IT"/>
              </w:rPr>
              <w:t>kwh/tona</w:t>
            </w:r>
          </w:p>
          <w:p w14:paraId="0DDFE79A"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80 </w:t>
            </w:r>
            <w:r w:rsidRPr="0003391E">
              <w:rPr>
                <w:rFonts w:ascii="Arial" w:hAnsi="Arial" w:cs="Arial"/>
                <w:sz w:val="22"/>
                <w:szCs w:val="22"/>
                <w:lang w:val="it-IT"/>
              </w:rPr>
              <w:t>kwh/tona</w:t>
            </w:r>
          </w:p>
          <w:p w14:paraId="61C4AE13"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70 </w:t>
            </w:r>
            <w:r w:rsidRPr="0003391E">
              <w:rPr>
                <w:rFonts w:ascii="Arial" w:hAnsi="Arial" w:cs="Arial"/>
                <w:sz w:val="22"/>
                <w:szCs w:val="22"/>
                <w:lang w:val="it-IT"/>
              </w:rPr>
              <w:t>kwh/tona</w:t>
            </w:r>
          </w:p>
          <w:p w14:paraId="5156F268"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rPr>
              <w:t xml:space="preserve">55 </w:t>
            </w:r>
            <w:r w:rsidRPr="0003391E">
              <w:rPr>
                <w:rFonts w:ascii="Arial" w:hAnsi="Arial" w:cs="Arial"/>
                <w:sz w:val="22"/>
                <w:szCs w:val="22"/>
                <w:lang w:val="it-IT"/>
              </w:rPr>
              <w:t>kwh/tona</w:t>
            </w:r>
          </w:p>
          <w:p w14:paraId="0F9E6204" w14:textId="77777777" w:rsidR="000639FA" w:rsidRPr="0003391E" w:rsidRDefault="000639FA" w:rsidP="000639FA">
            <w:pPr>
              <w:pStyle w:val="table"/>
              <w:spacing w:after="0"/>
              <w:rPr>
                <w:rFonts w:ascii="Arial" w:hAnsi="Arial" w:cs="Arial"/>
                <w:sz w:val="22"/>
                <w:szCs w:val="22"/>
                <w:lang w:val="it-IT"/>
              </w:rPr>
            </w:pPr>
            <w:r w:rsidRPr="0003391E">
              <w:rPr>
                <w:rFonts w:ascii="Arial" w:hAnsi="Arial" w:cs="Arial"/>
                <w:sz w:val="22"/>
                <w:szCs w:val="22"/>
                <w:lang w:val="fr-FR"/>
              </w:rPr>
              <w:t xml:space="preserve">100 </w:t>
            </w:r>
            <w:r w:rsidRPr="0003391E">
              <w:rPr>
                <w:rFonts w:ascii="Arial" w:hAnsi="Arial" w:cs="Arial"/>
                <w:sz w:val="22"/>
                <w:szCs w:val="22"/>
                <w:lang w:val="it-IT"/>
              </w:rPr>
              <w:t>kwh/tona</w:t>
            </w:r>
          </w:p>
        </w:tc>
        <w:tc>
          <w:tcPr>
            <w:tcW w:w="1875" w:type="pct"/>
          </w:tcPr>
          <w:p w14:paraId="4A22EBF3" w14:textId="77777777" w:rsidR="000639FA" w:rsidRPr="0003391E" w:rsidRDefault="000639FA" w:rsidP="000639FA">
            <w:pPr>
              <w:tabs>
                <w:tab w:val="left" w:pos="360"/>
                <w:tab w:val="left" w:pos="720"/>
                <w:tab w:val="left" w:pos="1800"/>
              </w:tabs>
              <w:spacing w:after="0" w:line="240" w:lineRule="auto"/>
              <w:rPr>
                <w:rFonts w:ascii="Arial" w:hAnsi="Arial" w:cs="Arial"/>
                <w:lang w:val="fr-FR"/>
              </w:rPr>
            </w:pPr>
            <w:r w:rsidRPr="0003391E">
              <w:rPr>
                <w:rFonts w:ascii="Arial" w:hAnsi="Arial" w:cs="Arial"/>
                <w:lang w:val="fr-FR"/>
              </w:rPr>
              <w:t>5,80 GJ/t</w:t>
            </w:r>
          </w:p>
          <w:p w14:paraId="38C2A178" w14:textId="77777777" w:rsidR="000639FA" w:rsidRPr="0003391E" w:rsidRDefault="000639FA" w:rsidP="000639FA">
            <w:pPr>
              <w:tabs>
                <w:tab w:val="left" w:pos="360"/>
                <w:tab w:val="left" w:pos="720"/>
                <w:tab w:val="left" w:pos="1800"/>
              </w:tabs>
              <w:spacing w:after="0" w:line="240" w:lineRule="auto"/>
              <w:rPr>
                <w:rFonts w:ascii="Arial" w:hAnsi="Arial" w:cs="Arial"/>
              </w:rPr>
            </w:pPr>
            <w:r w:rsidRPr="0003391E">
              <w:rPr>
                <w:rFonts w:ascii="Arial" w:hAnsi="Arial" w:cs="Arial"/>
              </w:rPr>
              <w:t>POL, 2007, Table 6.4., pag. 115</w:t>
            </w:r>
          </w:p>
        </w:tc>
      </w:tr>
    </w:tbl>
    <w:p w14:paraId="1294F6BA" w14:textId="77777777" w:rsidR="00102440" w:rsidRPr="0003391E" w:rsidRDefault="00102440" w:rsidP="000E0DB9">
      <w:pPr>
        <w:pStyle w:val="NoSpacing"/>
        <w:jc w:val="both"/>
        <w:rPr>
          <w:rFonts w:ascii="Arial" w:hAnsi="Arial" w:cs="Arial"/>
          <w:sz w:val="24"/>
          <w:szCs w:val="24"/>
          <w:lang w:val="pt-BR"/>
        </w:rPr>
      </w:pPr>
    </w:p>
    <w:p w14:paraId="1CF13FD7" w14:textId="7AC6F107" w:rsidR="000639FA" w:rsidRPr="0003391E" w:rsidRDefault="00644CCF" w:rsidP="000E0DB9">
      <w:pPr>
        <w:pStyle w:val="NoSpacing"/>
        <w:jc w:val="both"/>
        <w:rPr>
          <w:rFonts w:ascii="Arial" w:hAnsi="Arial" w:cs="Arial"/>
          <w:b/>
          <w:sz w:val="24"/>
          <w:szCs w:val="24"/>
        </w:rPr>
      </w:pPr>
      <w:r w:rsidRPr="0003391E">
        <w:rPr>
          <w:rFonts w:ascii="Arial" w:hAnsi="Arial" w:cs="Arial"/>
          <w:b/>
          <w:sz w:val="24"/>
          <w:szCs w:val="24"/>
        </w:rPr>
        <w:t>7.3. Gaze naturale/Combustibili</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3690"/>
        <w:gridCol w:w="5663"/>
      </w:tblGrid>
      <w:tr w:rsidR="004D4D9B" w:rsidRPr="0003391E" w14:paraId="2F43B9A9" w14:textId="77777777" w:rsidTr="005668BB">
        <w:trPr>
          <w:tblHeader/>
          <w:jc w:val="center"/>
        </w:trPr>
        <w:tc>
          <w:tcPr>
            <w:tcW w:w="623" w:type="dxa"/>
            <w:shd w:val="clear" w:color="auto" w:fill="BFBFBF"/>
            <w:vAlign w:val="center"/>
          </w:tcPr>
          <w:p w14:paraId="6E2AD2C6" w14:textId="77777777" w:rsidR="004D4D9B" w:rsidRPr="0003391E" w:rsidRDefault="004D4D9B" w:rsidP="004D4D9B">
            <w:pPr>
              <w:spacing w:after="0" w:line="240" w:lineRule="auto"/>
              <w:jc w:val="center"/>
              <w:rPr>
                <w:rFonts w:ascii="Arial" w:eastAsia="Times New Roman" w:hAnsi="Arial" w:cs="Arial"/>
                <w:b/>
                <w:lang w:val="ro-RO"/>
              </w:rPr>
            </w:pPr>
            <w:r w:rsidRPr="0003391E">
              <w:rPr>
                <w:rFonts w:ascii="Arial" w:eastAsia="Times New Roman" w:hAnsi="Arial" w:cs="Arial"/>
                <w:b/>
                <w:lang w:val="ro-RO"/>
              </w:rPr>
              <w:t>Nr.</w:t>
            </w:r>
          </w:p>
          <w:p w14:paraId="7BE4F48E" w14:textId="77777777" w:rsidR="004D4D9B" w:rsidRPr="0003391E" w:rsidRDefault="004D4D9B" w:rsidP="004D4D9B">
            <w:pPr>
              <w:spacing w:after="0" w:line="240" w:lineRule="auto"/>
              <w:jc w:val="center"/>
              <w:rPr>
                <w:rFonts w:ascii="Arial" w:eastAsia="Times New Roman" w:hAnsi="Arial" w:cs="Arial"/>
                <w:b/>
                <w:lang w:val="ro-RO"/>
              </w:rPr>
            </w:pPr>
            <w:r w:rsidRPr="0003391E">
              <w:rPr>
                <w:rFonts w:ascii="Arial" w:eastAsia="Times New Roman" w:hAnsi="Arial" w:cs="Arial"/>
                <w:b/>
                <w:lang w:val="ro-RO"/>
              </w:rPr>
              <w:t>crt.</w:t>
            </w:r>
          </w:p>
        </w:tc>
        <w:tc>
          <w:tcPr>
            <w:tcW w:w="3690" w:type="dxa"/>
            <w:tcBorders>
              <w:right w:val="outset" w:sz="6" w:space="0" w:color="auto"/>
            </w:tcBorders>
            <w:shd w:val="clear" w:color="auto" w:fill="BFBFBF"/>
            <w:vAlign w:val="center"/>
          </w:tcPr>
          <w:p w14:paraId="1986EAE4" w14:textId="77777777" w:rsidR="004D4D9B" w:rsidRPr="0003391E" w:rsidRDefault="004D4D9B" w:rsidP="004D4D9B">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Combustibili, energie</w:t>
            </w:r>
          </w:p>
        </w:tc>
        <w:tc>
          <w:tcPr>
            <w:tcW w:w="5663" w:type="dxa"/>
            <w:tcBorders>
              <w:left w:val="outset" w:sz="6" w:space="0" w:color="auto"/>
            </w:tcBorders>
            <w:shd w:val="clear" w:color="auto" w:fill="BFBFBF"/>
            <w:vAlign w:val="center"/>
          </w:tcPr>
          <w:p w14:paraId="67EDF7AE" w14:textId="77777777" w:rsidR="004D4D9B" w:rsidRPr="0003391E" w:rsidRDefault="004D4D9B" w:rsidP="004D4D9B">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Sursa mod de depozitare</w:t>
            </w:r>
          </w:p>
        </w:tc>
      </w:tr>
      <w:tr w:rsidR="00E94110" w:rsidRPr="0003391E" w14:paraId="44F37006" w14:textId="77777777" w:rsidTr="00ED58A4">
        <w:trPr>
          <w:trHeight w:val="496"/>
          <w:jc w:val="center"/>
        </w:trPr>
        <w:tc>
          <w:tcPr>
            <w:tcW w:w="623" w:type="dxa"/>
          </w:tcPr>
          <w:p w14:paraId="54364E01" w14:textId="77777777" w:rsidR="004D4D9B" w:rsidRPr="0003391E" w:rsidRDefault="004D4D9B"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1</w:t>
            </w:r>
          </w:p>
        </w:tc>
        <w:tc>
          <w:tcPr>
            <w:tcW w:w="3690" w:type="dxa"/>
            <w:tcBorders>
              <w:right w:val="outset" w:sz="6" w:space="0" w:color="auto"/>
            </w:tcBorders>
          </w:tcPr>
          <w:p w14:paraId="425B4C63" w14:textId="77777777" w:rsidR="004D4D9B"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Motorina pentru mijloacele AUTO si CF</w:t>
            </w:r>
          </w:p>
        </w:tc>
        <w:tc>
          <w:tcPr>
            <w:tcW w:w="5663" w:type="dxa"/>
            <w:tcBorders>
              <w:left w:val="outset" w:sz="6" w:space="0" w:color="auto"/>
            </w:tcBorders>
          </w:tcPr>
          <w:p w14:paraId="438E4B81" w14:textId="77777777" w:rsidR="004D4D9B" w:rsidRPr="0003391E" w:rsidRDefault="00D0062F" w:rsidP="00D0062F">
            <w:pPr>
              <w:pStyle w:val="Header"/>
              <w:tabs>
                <w:tab w:val="clear" w:pos="4680"/>
                <w:tab w:val="clear" w:pos="9360"/>
              </w:tabs>
              <w:jc w:val="both"/>
              <w:rPr>
                <w:rFonts w:ascii="Arial" w:hAnsi="Arial" w:cs="Arial"/>
              </w:rPr>
            </w:pPr>
            <w:r w:rsidRPr="0003391E">
              <w:rPr>
                <w:rFonts w:ascii="Arial" w:hAnsi="Arial" w:cs="Arial"/>
              </w:rPr>
              <w:t>1 rezervor subteran de 50 mc, amplasat in cuva de ciment, prevazut cu sita Kito, impamantare. Depozitul este dotat cu stingatoare cu spuma, lada cu nisip, pichet de incendiu, guri de hidrant subteran de apa</w:t>
            </w:r>
          </w:p>
        </w:tc>
      </w:tr>
      <w:tr w:rsidR="00E94110" w:rsidRPr="0003391E" w14:paraId="1A2E5F18" w14:textId="77777777" w:rsidTr="00ED58A4">
        <w:trPr>
          <w:trHeight w:val="253"/>
          <w:jc w:val="center"/>
        </w:trPr>
        <w:tc>
          <w:tcPr>
            <w:tcW w:w="623" w:type="dxa"/>
          </w:tcPr>
          <w:p w14:paraId="4A1D800E" w14:textId="77777777" w:rsidR="00E94110"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2</w:t>
            </w:r>
          </w:p>
        </w:tc>
        <w:tc>
          <w:tcPr>
            <w:tcW w:w="3690" w:type="dxa"/>
            <w:tcBorders>
              <w:right w:val="outset" w:sz="6" w:space="0" w:color="auto"/>
            </w:tcBorders>
          </w:tcPr>
          <w:p w14:paraId="68C665CF" w14:textId="77777777" w:rsidR="00E94110"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 xml:space="preserve">Gaz metan </w:t>
            </w:r>
          </w:p>
        </w:tc>
        <w:tc>
          <w:tcPr>
            <w:tcW w:w="5663" w:type="dxa"/>
            <w:tcBorders>
              <w:left w:val="outset" w:sz="6" w:space="0" w:color="auto"/>
            </w:tcBorders>
          </w:tcPr>
          <w:p w14:paraId="1E3CB667" w14:textId="77777777" w:rsidR="00E94110"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De la reţeaua furnizorului prin trasee de conducte</w:t>
            </w:r>
          </w:p>
        </w:tc>
      </w:tr>
      <w:tr w:rsidR="00D0062F" w:rsidRPr="0003391E" w14:paraId="4B3CAEEF" w14:textId="77777777" w:rsidTr="00ED58A4">
        <w:trPr>
          <w:jc w:val="center"/>
        </w:trPr>
        <w:tc>
          <w:tcPr>
            <w:tcW w:w="623" w:type="dxa"/>
          </w:tcPr>
          <w:p w14:paraId="0002CEC0" w14:textId="77777777" w:rsidR="00E94110"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3</w:t>
            </w:r>
          </w:p>
        </w:tc>
        <w:tc>
          <w:tcPr>
            <w:tcW w:w="3690" w:type="dxa"/>
            <w:tcBorders>
              <w:right w:val="outset" w:sz="6" w:space="0" w:color="auto"/>
            </w:tcBorders>
          </w:tcPr>
          <w:p w14:paraId="06C2439E" w14:textId="77777777" w:rsidR="00E94110" w:rsidRPr="0003391E" w:rsidRDefault="00E94110" w:rsidP="00D0062F">
            <w:pPr>
              <w:spacing w:after="0" w:line="240" w:lineRule="auto"/>
              <w:jc w:val="both"/>
              <w:rPr>
                <w:rFonts w:ascii="Arial" w:eastAsia="Times New Roman" w:hAnsi="Arial" w:cs="Arial"/>
                <w:lang w:val="ro-RO"/>
              </w:rPr>
            </w:pPr>
            <w:r w:rsidRPr="0003391E">
              <w:rPr>
                <w:rFonts w:ascii="Arial" w:eastAsia="Times New Roman" w:hAnsi="Arial" w:cs="Arial"/>
                <w:lang w:val="ro-RO"/>
              </w:rPr>
              <w:t xml:space="preserve">Energie termică </w:t>
            </w:r>
            <w:r w:rsidR="00D0062F" w:rsidRPr="0003391E">
              <w:rPr>
                <w:rFonts w:ascii="Arial" w:eastAsia="Times New Roman" w:hAnsi="Arial" w:cs="Arial"/>
                <w:lang w:val="ro-RO"/>
              </w:rPr>
              <w:t>- abur tehnologic</w:t>
            </w:r>
          </w:p>
        </w:tc>
        <w:tc>
          <w:tcPr>
            <w:tcW w:w="5663" w:type="dxa"/>
            <w:tcBorders>
              <w:left w:val="outset" w:sz="6" w:space="0" w:color="auto"/>
            </w:tcBorders>
          </w:tcPr>
          <w:p w14:paraId="65A8A9C9" w14:textId="77777777" w:rsidR="009B7F20" w:rsidRPr="0003391E" w:rsidRDefault="00E94110" w:rsidP="009B7F20">
            <w:pPr>
              <w:spacing w:after="0" w:line="240" w:lineRule="auto"/>
              <w:jc w:val="both"/>
              <w:rPr>
                <w:rFonts w:ascii="Arial" w:eastAsia="Times New Roman" w:hAnsi="Arial" w:cs="Arial"/>
                <w:lang w:val="ro-RO"/>
              </w:rPr>
            </w:pPr>
            <w:r w:rsidRPr="0003391E">
              <w:rPr>
                <w:rFonts w:ascii="Arial" w:eastAsia="Times New Roman" w:hAnsi="Arial" w:cs="Arial"/>
                <w:lang w:val="ro-RO"/>
              </w:rPr>
              <w:t>Distribuţie de la cazanele proprii</w:t>
            </w:r>
            <w:r w:rsidR="009B7F20" w:rsidRPr="0003391E">
              <w:rPr>
                <w:rFonts w:ascii="Arial" w:eastAsia="Times New Roman" w:hAnsi="Arial" w:cs="Arial"/>
                <w:lang w:val="ro-RO"/>
              </w:rPr>
              <w:t xml:space="preserve">: </w:t>
            </w:r>
          </w:p>
          <w:p w14:paraId="12868432" w14:textId="77777777" w:rsidR="00E94110" w:rsidRPr="0003391E" w:rsidRDefault="009B7F20" w:rsidP="00442ACD">
            <w:pPr>
              <w:numPr>
                <w:ilvl w:val="0"/>
                <w:numId w:val="82"/>
              </w:numPr>
              <w:spacing w:after="0" w:line="240" w:lineRule="auto"/>
              <w:jc w:val="both"/>
              <w:rPr>
                <w:rFonts w:ascii="Arial" w:eastAsia="Times New Roman" w:hAnsi="Arial" w:cs="Arial"/>
                <w:lang w:val="ro-RO"/>
              </w:rPr>
            </w:pPr>
            <w:r w:rsidRPr="0003391E">
              <w:rPr>
                <w:rFonts w:ascii="Arial" w:hAnsi="Arial" w:cs="Arial"/>
              </w:rPr>
              <w:t>2 cazane CR 12/5 si CR 12/6 de</w:t>
            </w:r>
            <w:r w:rsidRPr="0003391E">
              <w:rPr>
                <w:rFonts w:ascii="Arial" w:hAnsi="Arial" w:cs="Arial"/>
                <w:b/>
                <w:bCs/>
              </w:rPr>
              <w:t xml:space="preserve"> </w:t>
            </w:r>
            <w:r w:rsidRPr="0003391E">
              <w:rPr>
                <w:rFonts w:ascii="Arial" w:hAnsi="Arial" w:cs="Arial"/>
              </w:rPr>
              <w:t>max. 55 t/h si 40,5 MWh/cazan</w:t>
            </w:r>
            <w:r w:rsidR="00E94110" w:rsidRPr="0003391E">
              <w:rPr>
                <w:rFonts w:ascii="Arial" w:eastAsia="Times New Roman" w:hAnsi="Arial" w:cs="Arial"/>
                <w:lang w:val="ro-RO"/>
              </w:rPr>
              <w:t>. In mod uzual nu se folosesc cele 2 cazane simultan.</w:t>
            </w:r>
          </w:p>
          <w:p w14:paraId="4D8A3C6B" w14:textId="77777777" w:rsidR="009B7F20" w:rsidRPr="0003391E" w:rsidRDefault="009B7F20" w:rsidP="00442ACD">
            <w:pPr>
              <w:numPr>
                <w:ilvl w:val="0"/>
                <w:numId w:val="82"/>
              </w:numPr>
              <w:spacing w:after="0" w:line="240" w:lineRule="auto"/>
              <w:jc w:val="both"/>
              <w:rPr>
                <w:rFonts w:ascii="Arial" w:eastAsia="Times New Roman" w:hAnsi="Arial" w:cs="Arial"/>
                <w:lang w:val="ro-RO"/>
              </w:rPr>
            </w:pPr>
            <w:r w:rsidRPr="0003391E">
              <w:rPr>
                <w:rFonts w:ascii="Arial" w:hAnsi="Arial" w:cs="Arial"/>
              </w:rPr>
              <w:t xml:space="preserve">cazan Babcock </w:t>
            </w:r>
            <w:r w:rsidRPr="0003391E">
              <w:rPr>
                <w:rFonts w:ascii="Arial" w:hAnsi="Arial" w:cs="Arial"/>
                <w:lang w:val="pt-BR"/>
              </w:rPr>
              <w:t xml:space="preserve"> de 8,1 t/h si 5,5 MW</w:t>
            </w:r>
          </w:p>
        </w:tc>
      </w:tr>
      <w:tr w:rsidR="002B3AFC" w:rsidRPr="0003391E" w14:paraId="4CCCB164" w14:textId="77777777" w:rsidTr="00ED58A4">
        <w:trPr>
          <w:jc w:val="center"/>
        </w:trPr>
        <w:tc>
          <w:tcPr>
            <w:tcW w:w="623" w:type="dxa"/>
          </w:tcPr>
          <w:p w14:paraId="720FED66" w14:textId="77777777" w:rsidR="00E94110" w:rsidRPr="0003391E" w:rsidRDefault="00E94110" w:rsidP="004D4D9B">
            <w:pPr>
              <w:spacing w:after="0" w:line="240" w:lineRule="auto"/>
              <w:jc w:val="both"/>
              <w:rPr>
                <w:rFonts w:ascii="Arial" w:eastAsia="Times New Roman" w:hAnsi="Arial" w:cs="Arial"/>
                <w:lang w:val="ro-RO"/>
              </w:rPr>
            </w:pPr>
            <w:r w:rsidRPr="0003391E">
              <w:rPr>
                <w:rFonts w:ascii="Arial" w:eastAsia="Times New Roman" w:hAnsi="Arial" w:cs="Arial"/>
                <w:lang w:val="ro-RO"/>
              </w:rPr>
              <w:t>4</w:t>
            </w:r>
          </w:p>
        </w:tc>
        <w:tc>
          <w:tcPr>
            <w:tcW w:w="3690" w:type="dxa"/>
            <w:tcBorders>
              <w:right w:val="outset" w:sz="6" w:space="0" w:color="auto"/>
            </w:tcBorders>
          </w:tcPr>
          <w:p w14:paraId="68135571" w14:textId="77777777" w:rsidR="00E94110" w:rsidRPr="0003391E" w:rsidRDefault="00E94110" w:rsidP="00D0062F">
            <w:pPr>
              <w:spacing w:after="0" w:line="240" w:lineRule="auto"/>
              <w:rPr>
                <w:rFonts w:ascii="Arial" w:eastAsia="Times New Roman" w:hAnsi="Arial" w:cs="Arial"/>
                <w:lang w:val="ro-RO"/>
              </w:rPr>
            </w:pPr>
            <w:r w:rsidRPr="0003391E">
              <w:rPr>
                <w:rFonts w:ascii="Arial" w:eastAsia="Times New Roman" w:hAnsi="Arial" w:cs="Arial"/>
                <w:lang w:val="ro-RO"/>
              </w:rPr>
              <w:t>Energie electrică</w:t>
            </w:r>
            <w:r w:rsidR="002B3AFC" w:rsidRPr="0003391E">
              <w:rPr>
                <w:rFonts w:ascii="Arial" w:eastAsia="Times New Roman" w:hAnsi="Arial" w:cs="Arial"/>
                <w:lang w:val="ro-RO"/>
              </w:rPr>
              <w:t xml:space="preserve"> </w:t>
            </w:r>
          </w:p>
        </w:tc>
        <w:tc>
          <w:tcPr>
            <w:tcW w:w="5663" w:type="dxa"/>
            <w:tcBorders>
              <w:left w:val="outset" w:sz="6" w:space="0" w:color="auto"/>
            </w:tcBorders>
          </w:tcPr>
          <w:p w14:paraId="48C1C5C3" w14:textId="77777777" w:rsidR="00E94110" w:rsidRPr="0003391E" w:rsidRDefault="002B3AFC" w:rsidP="002B3AFC">
            <w:pPr>
              <w:spacing w:after="0" w:line="240" w:lineRule="auto"/>
              <w:jc w:val="both"/>
              <w:rPr>
                <w:rFonts w:ascii="Arial" w:eastAsia="Times New Roman" w:hAnsi="Arial" w:cs="Arial"/>
                <w:lang w:val="fr-FR"/>
              </w:rPr>
            </w:pPr>
            <w:r w:rsidRPr="0003391E">
              <w:rPr>
                <w:rFonts w:ascii="Arial" w:eastAsia="Times New Roman" w:hAnsi="Arial" w:cs="Arial"/>
                <w:lang w:val="ro-RO"/>
              </w:rPr>
              <w:t>Partial din productie proprie si restul prin d</w:t>
            </w:r>
            <w:r w:rsidR="00E94110" w:rsidRPr="0003391E">
              <w:rPr>
                <w:rFonts w:ascii="Arial" w:eastAsia="Times New Roman" w:hAnsi="Arial" w:cs="Arial"/>
                <w:lang w:val="ro-RO"/>
              </w:rPr>
              <w:t>istribuţie din reţeaua nationala de energie electrica c</w:t>
            </w:r>
            <w:r w:rsidR="00E94110" w:rsidRPr="0003391E">
              <w:rPr>
                <w:rFonts w:ascii="Arial" w:eastAsia="Times New Roman" w:hAnsi="Arial" w:cs="Arial"/>
                <w:lang w:val="fr-FR"/>
              </w:rPr>
              <w:t>onform contract de furnizare incheiat cu furnizor de energie electrica, preluat</w:t>
            </w:r>
            <w:r w:rsidRPr="0003391E">
              <w:rPr>
                <w:rFonts w:ascii="Arial" w:eastAsia="Times New Roman" w:hAnsi="Arial" w:cs="Arial"/>
                <w:lang w:val="fr-FR"/>
              </w:rPr>
              <w:t>a prin statia de transformare.</w:t>
            </w:r>
          </w:p>
        </w:tc>
      </w:tr>
    </w:tbl>
    <w:p w14:paraId="63BE2437" w14:textId="77777777" w:rsidR="000639FA" w:rsidRPr="0003391E" w:rsidRDefault="000639FA" w:rsidP="004D4D9B">
      <w:pPr>
        <w:spacing w:after="0" w:line="240" w:lineRule="auto"/>
        <w:jc w:val="both"/>
        <w:rPr>
          <w:rFonts w:ascii="Arial" w:eastAsia="Times New Roman" w:hAnsi="Arial" w:cs="Arial"/>
          <w:sz w:val="24"/>
          <w:szCs w:val="24"/>
        </w:rPr>
      </w:pPr>
    </w:p>
    <w:p w14:paraId="1080387C" w14:textId="77777777" w:rsidR="00AB6781" w:rsidRPr="0003391E" w:rsidRDefault="00AB6781" w:rsidP="00AB6781">
      <w:pPr>
        <w:spacing w:after="0" w:line="240" w:lineRule="auto"/>
        <w:jc w:val="both"/>
        <w:rPr>
          <w:rFonts w:ascii="Arial" w:hAnsi="Arial" w:cs="Arial"/>
          <w:sz w:val="24"/>
          <w:szCs w:val="24"/>
          <w:lang w:val="it-IT"/>
        </w:rPr>
      </w:pPr>
      <w:r w:rsidRPr="0003391E">
        <w:rPr>
          <w:rFonts w:ascii="Arial" w:hAnsi="Arial" w:cs="Arial"/>
          <w:sz w:val="24"/>
          <w:szCs w:val="24"/>
          <w:lang w:val="it-IT"/>
        </w:rPr>
        <w:t>Gazul metan natural este utilizat atat ca materie prima la sectia Metanol pentru fabricarea metanolului, cat si pentru combustie la producerea energiei termice/zone convectie in sectia Metanol si a aburului de joasa, medie si inalta presiune la CET si cazan Babcock.</w:t>
      </w:r>
    </w:p>
    <w:p w14:paraId="2203B31B" w14:textId="77777777" w:rsidR="00AB6781" w:rsidRPr="0003391E" w:rsidRDefault="00AB6781" w:rsidP="00AB6781">
      <w:p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Unitatea este alimentata cu gaz metan de la </w:t>
      </w:r>
      <w:r w:rsidRPr="0003391E">
        <w:rPr>
          <w:rFonts w:ascii="Arial" w:hAnsi="Arial" w:cs="Arial"/>
          <w:sz w:val="24"/>
          <w:szCs w:val="24"/>
        </w:rPr>
        <w:t xml:space="preserve">la SRM </w:t>
      </w:r>
      <w:r w:rsidRPr="0003391E">
        <w:rPr>
          <w:rFonts w:ascii="Arial" w:hAnsi="Arial" w:cs="Arial"/>
          <w:sz w:val="24"/>
          <w:szCs w:val="24"/>
          <w:lang w:val="it-IT"/>
        </w:rPr>
        <w:t xml:space="preserve">Victoria II, </w:t>
      </w:r>
      <w:r w:rsidR="009B7F20" w:rsidRPr="0003391E">
        <w:rPr>
          <w:rFonts w:ascii="Arial" w:hAnsi="Arial" w:cs="Arial"/>
          <w:sz w:val="24"/>
          <w:szCs w:val="24"/>
          <w:lang w:val="it-IT"/>
        </w:rPr>
        <w:t>printr-o conducta supraterana</w:t>
      </w:r>
      <w:r w:rsidRPr="0003391E">
        <w:rPr>
          <w:rFonts w:ascii="Arial" w:hAnsi="Arial" w:cs="Arial"/>
          <w:sz w:val="24"/>
          <w:szCs w:val="24"/>
          <w:lang w:val="it-IT"/>
        </w:rPr>
        <w:t xml:space="preserve">, pana la </w:t>
      </w:r>
      <w:r w:rsidRPr="0003391E">
        <w:rPr>
          <w:rFonts w:ascii="Arial" w:hAnsi="Arial" w:cs="Arial"/>
          <w:sz w:val="24"/>
          <w:szCs w:val="24"/>
        </w:rPr>
        <w:t xml:space="preserve">SRM </w:t>
      </w:r>
      <w:r w:rsidRPr="0003391E">
        <w:rPr>
          <w:rFonts w:ascii="Arial" w:hAnsi="Arial" w:cs="Arial"/>
          <w:sz w:val="24"/>
          <w:szCs w:val="24"/>
          <w:lang w:val="it-IT"/>
        </w:rPr>
        <w:t>Viromet.</w:t>
      </w:r>
    </w:p>
    <w:p w14:paraId="02FAE648" w14:textId="77777777" w:rsidR="00AB6781" w:rsidRPr="0003391E" w:rsidRDefault="00AB6781" w:rsidP="00AB6781">
      <w:pPr>
        <w:spacing w:after="0" w:line="240" w:lineRule="auto"/>
        <w:jc w:val="both"/>
        <w:rPr>
          <w:rFonts w:ascii="Arial" w:hAnsi="Arial" w:cs="Arial"/>
          <w:sz w:val="24"/>
          <w:szCs w:val="24"/>
          <w:lang w:val="it-IT"/>
        </w:rPr>
      </w:pPr>
      <w:r w:rsidRPr="0003391E">
        <w:rPr>
          <w:rFonts w:ascii="Arial" w:hAnsi="Arial" w:cs="Arial"/>
          <w:sz w:val="24"/>
          <w:szCs w:val="24"/>
          <w:lang w:val="it-IT"/>
        </w:rPr>
        <w:t>Dotari: Pe traseele de gaz metan sunt montate contoare si diafragme pentru masurarea debitelor.</w:t>
      </w:r>
    </w:p>
    <w:p w14:paraId="69F76535" w14:textId="77777777" w:rsidR="00961B60" w:rsidRPr="0003391E" w:rsidRDefault="00961B60" w:rsidP="00913F7F">
      <w:pPr>
        <w:spacing w:after="0" w:line="240" w:lineRule="auto"/>
        <w:jc w:val="both"/>
        <w:rPr>
          <w:rFonts w:ascii="Arial" w:eastAsia="Times New Roman" w:hAnsi="Arial" w:cs="Arial"/>
          <w:iCs/>
          <w:sz w:val="24"/>
          <w:szCs w:val="24"/>
          <w:lang w:val="pt-BR"/>
        </w:rPr>
      </w:pPr>
    </w:p>
    <w:p w14:paraId="1E07C082" w14:textId="77777777" w:rsidR="00913F7F" w:rsidRPr="0003391E" w:rsidRDefault="00913F7F" w:rsidP="00913F7F">
      <w:pPr>
        <w:spacing w:after="0" w:line="240" w:lineRule="auto"/>
        <w:jc w:val="both"/>
        <w:rPr>
          <w:rFonts w:ascii="Arial" w:eastAsia="Times New Roman" w:hAnsi="Arial" w:cs="Arial"/>
          <w:iCs/>
          <w:sz w:val="24"/>
          <w:szCs w:val="24"/>
          <w:lang w:val="pt-BR"/>
        </w:rPr>
      </w:pPr>
      <w:r w:rsidRPr="0003391E">
        <w:rPr>
          <w:rFonts w:ascii="Arial" w:eastAsia="Times New Roman" w:hAnsi="Arial" w:cs="Arial"/>
          <w:iCs/>
          <w:sz w:val="24"/>
          <w:szCs w:val="24"/>
          <w:lang w:val="pt-BR"/>
        </w:rPr>
        <w:t>Consumuri specifice de energie termica:</w:t>
      </w:r>
    </w:p>
    <w:tbl>
      <w:tblPr>
        <w:tblW w:w="489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090"/>
        <w:gridCol w:w="3132"/>
        <w:gridCol w:w="3733"/>
      </w:tblGrid>
      <w:tr w:rsidR="00913F7F" w:rsidRPr="0003391E" w14:paraId="2AC5B5C8" w14:textId="77777777" w:rsidTr="00DE4123">
        <w:trPr>
          <w:tblHeader/>
        </w:trPr>
        <w:tc>
          <w:tcPr>
            <w:tcW w:w="1552" w:type="pct"/>
            <w:tcBorders>
              <w:top w:val="single" w:sz="12" w:space="0" w:color="auto"/>
              <w:bottom w:val="single" w:sz="12" w:space="0" w:color="auto"/>
            </w:tcBorders>
            <w:vAlign w:val="center"/>
          </w:tcPr>
          <w:p w14:paraId="2A7100B0" w14:textId="77777777" w:rsidR="00913F7F" w:rsidRPr="0003391E" w:rsidRDefault="00913F7F" w:rsidP="00DE4123">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Activitate</w:t>
            </w:r>
          </w:p>
        </w:tc>
        <w:tc>
          <w:tcPr>
            <w:tcW w:w="1573" w:type="pct"/>
            <w:tcBorders>
              <w:top w:val="single" w:sz="12" w:space="0" w:color="auto"/>
              <w:bottom w:val="single" w:sz="12" w:space="0" w:color="auto"/>
            </w:tcBorders>
            <w:vAlign w:val="center"/>
          </w:tcPr>
          <w:p w14:paraId="4C342206" w14:textId="77777777" w:rsidR="00913F7F" w:rsidRPr="0003391E" w:rsidRDefault="00913F7F" w:rsidP="00DE4123">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Consum de energie specific</w:t>
            </w:r>
          </w:p>
        </w:tc>
        <w:tc>
          <w:tcPr>
            <w:tcW w:w="1875" w:type="pct"/>
            <w:tcBorders>
              <w:top w:val="single" w:sz="12" w:space="0" w:color="auto"/>
              <w:bottom w:val="single" w:sz="12" w:space="0" w:color="auto"/>
            </w:tcBorders>
            <w:vAlign w:val="center"/>
          </w:tcPr>
          <w:p w14:paraId="070A21F7" w14:textId="77777777" w:rsidR="00913F7F" w:rsidRPr="0003391E" w:rsidRDefault="00913F7F" w:rsidP="00DE4123">
            <w:pPr>
              <w:tabs>
                <w:tab w:val="left" w:pos="360"/>
                <w:tab w:val="left" w:pos="720"/>
                <w:tab w:val="left" w:pos="1800"/>
              </w:tabs>
              <w:spacing w:after="0" w:line="240" w:lineRule="auto"/>
              <w:jc w:val="both"/>
              <w:rPr>
                <w:rFonts w:ascii="Arial" w:hAnsi="Arial" w:cs="Arial"/>
                <w:b/>
                <w:bCs/>
              </w:rPr>
            </w:pPr>
            <w:r w:rsidRPr="0003391E">
              <w:rPr>
                <w:rFonts w:ascii="Arial" w:hAnsi="Arial" w:cs="Arial"/>
                <w:b/>
                <w:bCs/>
              </w:rPr>
              <w:t>Cerinta BAT</w:t>
            </w:r>
          </w:p>
        </w:tc>
      </w:tr>
      <w:tr w:rsidR="00913F7F" w:rsidRPr="0003391E" w14:paraId="2FDC9471" w14:textId="77777777" w:rsidTr="00DE4123">
        <w:trPr>
          <w:cantSplit/>
          <w:trHeight w:val="434"/>
        </w:trPr>
        <w:tc>
          <w:tcPr>
            <w:tcW w:w="1552" w:type="pct"/>
          </w:tcPr>
          <w:p w14:paraId="7DDB8435" w14:textId="77777777" w:rsidR="00913F7F" w:rsidRPr="0003391E" w:rsidRDefault="00913F7F" w:rsidP="00DE4123">
            <w:pPr>
              <w:pStyle w:val="table"/>
              <w:spacing w:after="0"/>
              <w:rPr>
                <w:rFonts w:ascii="Arial" w:hAnsi="Arial" w:cs="Arial"/>
                <w:sz w:val="22"/>
                <w:szCs w:val="22"/>
                <w:lang w:val="it-IT"/>
              </w:rPr>
            </w:pPr>
            <w:r w:rsidRPr="0003391E">
              <w:rPr>
                <w:rFonts w:ascii="Arial" w:hAnsi="Arial" w:cs="Arial"/>
                <w:sz w:val="22"/>
                <w:szCs w:val="22"/>
                <w:lang w:val="it-IT"/>
              </w:rPr>
              <w:t xml:space="preserve">Formaldehida </w:t>
            </w:r>
          </w:p>
          <w:p w14:paraId="696BDB30" w14:textId="77777777" w:rsidR="00913F7F" w:rsidRPr="0003391E" w:rsidRDefault="00913F7F" w:rsidP="00DE4123">
            <w:pPr>
              <w:pStyle w:val="table"/>
              <w:spacing w:after="0"/>
              <w:rPr>
                <w:rFonts w:ascii="Arial" w:hAnsi="Arial" w:cs="Arial"/>
                <w:sz w:val="22"/>
                <w:szCs w:val="22"/>
                <w:lang w:val="ro-RO"/>
              </w:rPr>
            </w:pPr>
            <w:r w:rsidRPr="0003391E">
              <w:rPr>
                <w:rFonts w:ascii="Arial" w:hAnsi="Arial" w:cs="Arial"/>
                <w:sz w:val="22"/>
                <w:szCs w:val="22"/>
                <w:lang w:val="ro-RO"/>
              </w:rPr>
              <w:t>FORMOL 37% (11% metanol)</w:t>
            </w:r>
          </w:p>
          <w:p w14:paraId="69C4BD0B" w14:textId="77777777" w:rsidR="00913F7F" w:rsidRPr="0003391E" w:rsidRDefault="00913F7F" w:rsidP="00DE4123">
            <w:pPr>
              <w:pStyle w:val="table"/>
              <w:spacing w:after="0"/>
              <w:rPr>
                <w:rFonts w:ascii="Arial" w:hAnsi="Arial" w:cs="Arial"/>
                <w:sz w:val="22"/>
                <w:szCs w:val="22"/>
                <w:lang w:val="ro-RO"/>
              </w:rPr>
            </w:pPr>
            <w:r w:rsidRPr="0003391E">
              <w:rPr>
                <w:rFonts w:ascii="Arial" w:hAnsi="Arial" w:cs="Arial"/>
                <w:sz w:val="22"/>
                <w:szCs w:val="22"/>
                <w:lang w:val="ro-RO"/>
              </w:rPr>
              <w:t>FORMOL 43%</w:t>
            </w:r>
          </w:p>
          <w:p w14:paraId="3B952B75" w14:textId="77777777" w:rsidR="00913F7F" w:rsidRPr="0003391E" w:rsidRDefault="00913F7F" w:rsidP="00DE4123">
            <w:pPr>
              <w:pStyle w:val="table"/>
              <w:spacing w:after="0"/>
              <w:rPr>
                <w:rFonts w:ascii="Arial" w:hAnsi="Arial" w:cs="Arial"/>
                <w:b/>
                <w:bCs/>
                <w:sz w:val="22"/>
                <w:szCs w:val="22"/>
                <w:lang w:val="ro-RO"/>
              </w:rPr>
            </w:pPr>
            <w:r w:rsidRPr="0003391E">
              <w:rPr>
                <w:rFonts w:ascii="Arial" w:hAnsi="Arial" w:cs="Arial"/>
                <w:sz w:val="22"/>
                <w:szCs w:val="22"/>
                <w:lang w:val="ro-RO"/>
              </w:rPr>
              <w:t>FORMOL 60%</w:t>
            </w:r>
          </w:p>
        </w:tc>
        <w:tc>
          <w:tcPr>
            <w:tcW w:w="1573" w:type="pct"/>
          </w:tcPr>
          <w:p w14:paraId="64B106E3" w14:textId="77777777" w:rsidR="00E2293E" w:rsidRPr="0003391E" w:rsidRDefault="00E2293E" w:rsidP="00DE4123">
            <w:pPr>
              <w:spacing w:after="0" w:line="240" w:lineRule="auto"/>
              <w:rPr>
                <w:rFonts w:ascii="Arial" w:hAnsi="Arial" w:cs="Arial"/>
              </w:rPr>
            </w:pPr>
          </w:p>
          <w:p w14:paraId="76621511" w14:textId="77777777" w:rsidR="00913F7F" w:rsidRPr="0003391E" w:rsidRDefault="00913F7F" w:rsidP="00DE4123">
            <w:pPr>
              <w:spacing w:after="0" w:line="240" w:lineRule="auto"/>
              <w:rPr>
                <w:rFonts w:ascii="Arial" w:hAnsi="Arial" w:cs="Arial"/>
              </w:rPr>
            </w:pPr>
            <w:r w:rsidRPr="0003391E">
              <w:rPr>
                <w:rFonts w:ascii="Arial" w:hAnsi="Arial" w:cs="Arial"/>
              </w:rPr>
              <w:t>0</w:t>
            </w:r>
            <w:r w:rsidR="00E2293E" w:rsidRPr="0003391E">
              <w:rPr>
                <w:rFonts w:ascii="Arial" w:hAnsi="Arial" w:cs="Arial"/>
              </w:rPr>
              <w:t>,8</w:t>
            </w:r>
            <w:r w:rsidRPr="0003391E">
              <w:rPr>
                <w:rFonts w:ascii="Arial" w:hAnsi="Arial" w:cs="Arial"/>
              </w:rPr>
              <w:t xml:space="preserve"> Gcal</w:t>
            </w:r>
          </w:p>
          <w:p w14:paraId="2BCF2EE1" w14:textId="77777777" w:rsidR="00913F7F" w:rsidRPr="0003391E" w:rsidRDefault="00913F7F" w:rsidP="00DE4123">
            <w:pPr>
              <w:spacing w:after="0" w:line="240" w:lineRule="auto"/>
              <w:rPr>
                <w:rFonts w:ascii="Arial" w:hAnsi="Arial" w:cs="Arial"/>
              </w:rPr>
            </w:pPr>
            <w:r w:rsidRPr="0003391E">
              <w:rPr>
                <w:rFonts w:ascii="Arial" w:hAnsi="Arial" w:cs="Arial"/>
              </w:rPr>
              <w:t>0,8 Gcal</w:t>
            </w:r>
          </w:p>
          <w:p w14:paraId="46463166" w14:textId="77777777" w:rsidR="00913F7F" w:rsidRPr="0003391E" w:rsidRDefault="00913F7F" w:rsidP="00DE4123">
            <w:pPr>
              <w:spacing w:after="0" w:line="240" w:lineRule="auto"/>
              <w:rPr>
                <w:rFonts w:ascii="Arial" w:hAnsi="Arial" w:cs="Arial"/>
              </w:rPr>
            </w:pPr>
            <w:r w:rsidRPr="0003391E">
              <w:rPr>
                <w:rFonts w:ascii="Arial" w:hAnsi="Arial" w:cs="Arial"/>
              </w:rPr>
              <w:t>0,8 Gcal</w:t>
            </w:r>
          </w:p>
        </w:tc>
        <w:tc>
          <w:tcPr>
            <w:tcW w:w="1875" w:type="pct"/>
            <w:vMerge w:val="restart"/>
            <w:vAlign w:val="center"/>
          </w:tcPr>
          <w:p w14:paraId="0DE1F0B9" w14:textId="77777777" w:rsidR="00913F7F" w:rsidRPr="0003391E" w:rsidRDefault="00913F7F" w:rsidP="00913F7F">
            <w:pPr>
              <w:spacing w:after="0" w:line="240" w:lineRule="auto"/>
              <w:rPr>
                <w:rFonts w:ascii="Arial" w:hAnsi="Arial" w:cs="Arial"/>
              </w:rPr>
            </w:pPr>
            <w:r w:rsidRPr="0003391E">
              <w:rPr>
                <w:rFonts w:ascii="Arial" w:hAnsi="Arial" w:cs="Arial"/>
              </w:rPr>
              <w:t>Nu exista date de referinta</w:t>
            </w:r>
          </w:p>
        </w:tc>
      </w:tr>
      <w:tr w:rsidR="00913F7F" w:rsidRPr="0003391E" w14:paraId="6E22695F" w14:textId="77777777" w:rsidTr="00DE4123">
        <w:trPr>
          <w:cantSplit/>
          <w:trHeight w:val="434"/>
        </w:trPr>
        <w:tc>
          <w:tcPr>
            <w:tcW w:w="1552" w:type="pct"/>
          </w:tcPr>
          <w:p w14:paraId="3C378579" w14:textId="77777777" w:rsidR="00913F7F" w:rsidRPr="0003391E" w:rsidRDefault="00913F7F" w:rsidP="00DE4123">
            <w:pPr>
              <w:pStyle w:val="table"/>
              <w:spacing w:after="0"/>
              <w:rPr>
                <w:rFonts w:ascii="Arial" w:hAnsi="Arial" w:cs="Arial"/>
                <w:sz w:val="22"/>
                <w:szCs w:val="22"/>
                <w:lang w:val="it-IT"/>
              </w:rPr>
            </w:pPr>
            <w:r w:rsidRPr="0003391E">
              <w:rPr>
                <w:rFonts w:ascii="Arial" w:hAnsi="Arial" w:cs="Arial"/>
                <w:sz w:val="22"/>
                <w:szCs w:val="22"/>
                <w:lang w:val="it-IT"/>
              </w:rPr>
              <w:t>Metanol</w:t>
            </w:r>
          </w:p>
          <w:p w14:paraId="3908454E"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MET. III + MET. IV</w:t>
            </w:r>
          </w:p>
          <w:p w14:paraId="0D578CB8" w14:textId="77777777" w:rsidR="00913F7F" w:rsidRPr="0003391E" w:rsidRDefault="00913F7F" w:rsidP="00DE4123">
            <w:pPr>
              <w:pStyle w:val="table"/>
              <w:spacing w:after="0"/>
              <w:rPr>
                <w:rFonts w:ascii="Arial" w:hAnsi="Arial" w:cs="Arial"/>
                <w:sz w:val="22"/>
                <w:szCs w:val="22"/>
                <w:lang w:val="en-US"/>
              </w:rPr>
            </w:pPr>
          </w:p>
          <w:p w14:paraId="72BE17FA" w14:textId="77777777" w:rsidR="00913F7F" w:rsidRPr="0003391E" w:rsidRDefault="00913F7F" w:rsidP="00DE4123">
            <w:pPr>
              <w:pStyle w:val="table"/>
              <w:spacing w:after="0"/>
              <w:rPr>
                <w:rFonts w:ascii="Arial" w:hAnsi="Arial" w:cs="Arial"/>
                <w:sz w:val="22"/>
                <w:szCs w:val="22"/>
                <w:lang w:val="it-IT"/>
              </w:rPr>
            </w:pPr>
            <w:r w:rsidRPr="0003391E">
              <w:rPr>
                <w:rFonts w:ascii="Arial" w:hAnsi="Arial" w:cs="Arial"/>
                <w:sz w:val="22"/>
                <w:szCs w:val="22"/>
              </w:rPr>
              <w:t>Abur exces</w:t>
            </w:r>
          </w:p>
        </w:tc>
        <w:tc>
          <w:tcPr>
            <w:tcW w:w="1573" w:type="pct"/>
          </w:tcPr>
          <w:p w14:paraId="01AAC750" w14:textId="77777777" w:rsidR="00913F7F" w:rsidRPr="0003391E" w:rsidRDefault="00913F7F" w:rsidP="00DE4123">
            <w:pPr>
              <w:spacing w:after="0" w:line="240" w:lineRule="auto"/>
              <w:rPr>
                <w:rFonts w:ascii="Arial" w:hAnsi="Arial" w:cs="Arial"/>
              </w:rPr>
            </w:pPr>
          </w:p>
          <w:p w14:paraId="0FACF459" w14:textId="77777777" w:rsidR="00913F7F" w:rsidRPr="0003391E" w:rsidRDefault="00913F7F" w:rsidP="00DE4123">
            <w:pPr>
              <w:spacing w:after="0" w:line="240" w:lineRule="auto"/>
              <w:rPr>
                <w:rFonts w:ascii="Arial" w:hAnsi="Arial" w:cs="Arial"/>
              </w:rPr>
            </w:pPr>
            <w:r w:rsidRPr="0003391E">
              <w:rPr>
                <w:rFonts w:ascii="Arial" w:hAnsi="Arial" w:cs="Arial"/>
              </w:rPr>
              <w:t>1.350 mc(s)</w:t>
            </w:r>
          </w:p>
          <w:p w14:paraId="7926BB38" w14:textId="77777777" w:rsidR="00913F7F" w:rsidRPr="0003391E" w:rsidRDefault="00913F7F" w:rsidP="00DE4123">
            <w:pPr>
              <w:spacing w:after="0" w:line="240" w:lineRule="auto"/>
              <w:rPr>
                <w:rFonts w:ascii="Arial" w:hAnsi="Arial" w:cs="Arial"/>
              </w:rPr>
            </w:pPr>
          </w:p>
          <w:p w14:paraId="5DE94FB9" w14:textId="77777777" w:rsidR="00913F7F" w:rsidRPr="0003391E" w:rsidRDefault="00913F7F" w:rsidP="00DE4123">
            <w:pPr>
              <w:spacing w:after="0" w:line="240" w:lineRule="auto"/>
              <w:rPr>
                <w:rFonts w:ascii="Arial" w:hAnsi="Arial" w:cs="Arial"/>
              </w:rPr>
            </w:pPr>
            <w:r w:rsidRPr="0003391E">
              <w:rPr>
                <w:rFonts w:ascii="Arial" w:hAnsi="Arial" w:cs="Arial"/>
              </w:rPr>
              <w:t>123 mc(s)/Gcal</w:t>
            </w:r>
          </w:p>
        </w:tc>
        <w:tc>
          <w:tcPr>
            <w:tcW w:w="1875" w:type="pct"/>
            <w:vMerge/>
            <w:vAlign w:val="center"/>
          </w:tcPr>
          <w:p w14:paraId="5AA45A20" w14:textId="77777777" w:rsidR="00913F7F" w:rsidRPr="0003391E" w:rsidRDefault="00913F7F" w:rsidP="00DE4123">
            <w:pPr>
              <w:tabs>
                <w:tab w:val="left" w:pos="360"/>
                <w:tab w:val="left" w:pos="720"/>
                <w:tab w:val="left" w:pos="1800"/>
              </w:tabs>
              <w:spacing w:after="0" w:line="240" w:lineRule="auto"/>
              <w:jc w:val="both"/>
              <w:rPr>
                <w:rFonts w:ascii="Arial" w:hAnsi="Arial" w:cs="Arial"/>
              </w:rPr>
            </w:pPr>
          </w:p>
        </w:tc>
      </w:tr>
      <w:tr w:rsidR="00913F7F" w:rsidRPr="0003391E" w14:paraId="11D222EE" w14:textId="77777777" w:rsidTr="00DE4123">
        <w:trPr>
          <w:cantSplit/>
          <w:trHeight w:val="434"/>
        </w:trPr>
        <w:tc>
          <w:tcPr>
            <w:tcW w:w="1552" w:type="pct"/>
            <w:tcBorders>
              <w:bottom w:val="single" w:sz="12" w:space="0" w:color="auto"/>
            </w:tcBorders>
          </w:tcPr>
          <w:p w14:paraId="393142FF" w14:textId="77777777" w:rsidR="00913F7F" w:rsidRPr="0003391E" w:rsidRDefault="00913F7F" w:rsidP="00DE4123">
            <w:pPr>
              <w:pStyle w:val="table"/>
              <w:spacing w:after="0"/>
              <w:rPr>
                <w:rFonts w:ascii="Arial" w:hAnsi="Arial" w:cs="Arial"/>
                <w:sz w:val="22"/>
                <w:szCs w:val="22"/>
                <w:lang w:val="it-IT"/>
              </w:rPr>
            </w:pPr>
            <w:r w:rsidRPr="0003391E">
              <w:rPr>
                <w:rFonts w:ascii="Arial" w:hAnsi="Arial" w:cs="Arial"/>
                <w:sz w:val="22"/>
                <w:szCs w:val="22"/>
                <w:lang w:val="it-IT"/>
              </w:rPr>
              <w:lastRenderedPageBreak/>
              <w:t>Rasini ureoformaldehidice</w:t>
            </w:r>
          </w:p>
          <w:p w14:paraId="31E3F041" w14:textId="77777777" w:rsidR="00913F7F" w:rsidRPr="0003391E" w:rsidRDefault="00913F7F" w:rsidP="00DE4123">
            <w:pPr>
              <w:pStyle w:val="table"/>
              <w:spacing w:after="0"/>
              <w:rPr>
                <w:rFonts w:ascii="Arial" w:hAnsi="Arial" w:cs="Arial"/>
                <w:sz w:val="22"/>
                <w:szCs w:val="22"/>
                <w:lang w:val="fr-FR"/>
              </w:rPr>
            </w:pPr>
            <w:r w:rsidRPr="0003391E">
              <w:rPr>
                <w:rFonts w:ascii="Arial" w:hAnsi="Arial" w:cs="Arial"/>
                <w:sz w:val="22"/>
                <w:szCs w:val="22"/>
                <w:lang w:val="fr-FR"/>
              </w:rPr>
              <w:t>URELIT U – 96</w:t>
            </w:r>
          </w:p>
          <w:p w14:paraId="1084A942"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URELIT 1 CL KAS</w:t>
            </w:r>
          </w:p>
          <w:p w14:paraId="4C5E12EE"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URELIT P 65%</w:t>
            </w:r>
          </w:p>
          <w:p w14:paraId="50091904"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PRECONDENSAT UF 70%</w:t>
            </w:r>
          </w:p>
          <w:p w14:paraId="08117F28"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PRECONDENSAT UF 80%</w:t>
            </w:r>
          </w:p>
          <w:p w14:paraId="2247C6B3" w14:textId="77777777" w:rsidR="00913F7F" w:rsidRPr="0003391E" w:rsidRDefault="00913F7F" w:rsidP="00DE4123">
            <w:pPr>
              <w:pStyle w:val="table"/>
              <w:spacing w:after="0"/>
              <w:rPr>
                <w:rFonts w:ascii="Arial" w:hAnsi="Arial" w:cs="Arial"/>
                <w:sz w:val="22"/>
                <w:szCs w:val="22"/>
                <w:lang w:val="en-US"/>
              </w:rPr>
            </w:pPr>
            <w:r w:rsidRPr="0003391E">
              <w:rPr>
                <w:rFonts w:ascii="Arial" w:hAnsi="Arial" w:cs="Arial"/>
                <w:sz w:val="22"/>
                <w:szCs w:val="22"/>
                <w:lang w:val="en-US"/>
              </w:rPr>
              <w:t>Antiaglomerant</w:t>
            </w:r>
          </w:p>
          <w:p w14:paraId="369E781A" w14:textId="77777777" w:rsidR="00913F7F" w:rsidRPr="0003391E" w:rsidRDefault="00913F7F" w:rsidP="00DE4123">
            <w:pPr>
              <w:pStyle w:val="table"/>
              <w:spacing w:after="0"/>
              <w:rPr>
                <w:rFonts w:ascii="Arial" w:hAnsi="Arial" w:cs="Arial"/>
                <w:sz w:val="22"/>
                <w:szCs w:val="22"/>
                <w:lang w:val="fr-FR"/>
              </w:rPr>
            </w:pPr>
            <w:r w:rsidRPr="0003391E">
              <w:rPr>
                <w:rFonts w:ascii="Arial" w:hAnsi="Arial" w:cs="Arial"/>
                <w:sz w:val="22"/>
                <w:szCs w:val="22"/>
                <w:lang w:val="fr-FR"/>
              </w:rPr>
              <w:t>VIMEL</w:t>
            </w:r>
          </w:p>
          <w:p w14:paraId="78724453" w14:textId="77777777" w:rsidR="00913F7F" w:rsidRPr="0003391E" w:rsidRDefault="00913F7F" w:rsidP="00DE4123">
            <w:pPr>
              <w:pStyle w:val="table"/>
              <w:spacing w:after="0"/>
              <w:rPr>
                <w:rFonts w:ascii="Arial" w:hAnsi="Arial" w:cs="Arial"/>
                <w:sz w:val="22"/>
                <w:szCs w:val="22"/>
                <w:lang w:val="fr-FR"/>
              </w:rPr>
            </w:pPr>
            <w:r w:rsidRPr="0003391E">
              <w:rPr>
                <w:rFonts w:ascii="Arial" w:hAnsi="Arial" w:cs="Arial"/>
                <w:sz w:val="22"/>
                <w:szCs w:val="22"/>
                <w:lang w:val="fr-FR"/>
              </w:rPr>
              <w:t>VIOPRET TR 55%</w:t>
            </w:r>
          </w:p>
          <w:p w14:paraId="52B41DE9" w14:textId="77777777" w:rsidR="00913F7F" w:rsidRPr="0003391E" w:rsidRDefault="00913F7F" w:rsidP="00DE4123">
            <w:pPr>
              <w:pStyle w:val="table"/>
              <w:spacing w:after="0"/>
              <w:rPr>
                <w:rFonts w:ascii="Arial" w:hAnsi="Arial" w:cs="Arial"/>
                <w:sz w:val="22"/>
                <w:szCs w:val="22"/>
                <w:lang w:val="it-IT"/>
              </w:rPr>
            </w:pPr>
            <w:r w:rsidRPr="0003391E">
              <w:rPr>
                <w:rFonts w:ascii="Arial" w:hAnsi="Arial" w:cs="Arial"/>
                <w:sz w:val="22"/>
                <w:szCs w:val="22"/>
                <w:lang w:val="en-US"/>
              </w:rPr>
              <w:t>URELIT R</w:t>
            </w:r>
          </w:p>
        </w:tc>
        <w:tc>
          <w:tcPr>
            <w:tcW w:w="1573" w:type="pct"/>
            <w:tcBorders>
              <w:bottom w:val="single" w:sz="12" w:space="0" w:color="auto"/>
            </w:tcBorders>
          </w:tcPr>
          <w:p w14:paraId="62EC53ED" w14:textId="77777777" w:rsidR="00913F7F" w:rsidRPr="0003391E" w:rsidRDefault="00913F7F" w:rsidP="00DE4123">
            <w:pPr>
              <w:spacing w:after="0" w:line="240" w:lineRule="auto"/>
              <w:rPr>
                <w:rFonts w:ascii="Arial" w:hAnsi="Arial" w:cs="Arial"/>
              </w:rPr>
            </w:pPr>
          </w:p>
          <w:p w14:paraId="1F5C9499" w14:textId="77777777" w:rsidR="00913F7F" w:rsidRPr="0003391E" w:rsidRDefault="00913F7F" w:rsidP="00DE4123">
            <w:pPr>
              <w:spacing w:after="0" w:line="240" w:lineRule="auto"/>
              <w:rPr>
                <w:rFonts w:ascii="Arial" w:hAnsi="Arial" w:cs="Arial"/>
              </w:rPr>
            </w:pPr>
            <w:r w:rsidRPr="0003391E">
              <w:rPr>
                <w:rFonts w:ascii="Arial" w:hAnsi="Arial" w:cs="Arial"/>
              </w:rPr>
              <w:t>0,3 Gcal</w:t>
            </w:r>
          </w:p>
          <w:p w14:paraId="3DBD81D5" w14:textId="77777777" w:rsidR="00913F7F" w:rsidRPr="0003391E" w:rsidRDefault="00913F7F" w:rsidP="00DE4123">
            <w:pPr>
              <w:spacing w:after="0" w:line="240" w:lineRule="auto"/>
              <w:rPr>
                <w:rFonts w:ascii="Arial" w:hAnsi="Arial" w:cs="Arial"/>
              </w:rPr>
            </w:pPr>
            <w:r w:rsidRPr="0003391E">
              <w:rPr>
                <w:rFonts w:ascii="Arial" w:hAnsi="Arial" w:cs="Arial"/>
              </w:rPr>
              <w:t>0,3 Gcal</w:t>
            </w:r>
          </w:p>
          <w:p w14:paraId="2A2A9076" w14:textId="77777777" w:rsidR="00913F7F" w:rsidRPr="0003391E" w:rsidRDefault="00913F7F" w:rsidP="00DE4123">
            <w:pPr>
              <w:spacing w:after="0" w:line="240" w:lineRule="auto"/>
              <w:rPr>
                <w:rFonts w:ascii="Arial" w:hAnsi="Arial" w:cs="Arial"/>
              </w:rPr>
            </w:pPr>
            <w:r w:rsidRPr="0003391E">
              <w:rPr>
                <w:rFonts w:ascii="Arial" w:hAnsi="Arial" w:cs="Arial"/>
              </w:rPr>
              <w:t>0,3 Gcal</w:t>
            </w:r>
          </w:p>
          <w:p w14:paraId="3DF4CEAB" w14:textId="77777777" w:rsidR="00913F7F" w:rsidRPr="0003391E" w:rsidRDefault="00913F7F" w:rsidP="00DE4123">
            <w:pPr>
              <w:spacing w:after="0" w:line="240" w:lineRule="auto"/>
              <w:rPr>
                <w:rFonts w:ascii="Arial" w:hAnsi="Arial" w:cs="Arial"/>
              </w:rPr>
            </w:pPr>
            <w:r w:rsidRPr="0003391E">
              <w:rPr>
                <w:rFonts w:ascii="Arial" w:hAnsi="Arial" w:cs="Arial"/>
              </w:rPr>
              <w:t>0,3 Gcal</w:t>
            </w:r>
          </w:p>
          <w:p w14:paraId="73A93AC1" w14:textId="77777777" w:rsidR="00913F7F" w:rsidRPr="0003391E" w:rsidRDefault="00913F7F" w:rsidP="00DE4123">
            <w:pPr>
              <w:spacing w:after="0" w:line="240" w:lineRule="auto"/>
              <w:rPr>
                <w:rFonts w:ascii="Arial" w:hAnsi="Arial" w:cs="Arial"/>
              </w:rPr>
            </w:pPr>
            <w:r w:rsidRPr="0003391E">
              <w:rPr>
                <w:rFonts w:ascii="Arial" w:hAnsi="Arial" w:cs="Arial"/>
              </w:rPr>
              <w:t>0,3 Gcal</w:t>
            </w:r>
          </w:p>
          <w:p w14:paraId="3E3FE6A4" w14:textId="77777777" w:rsidR="00913F7F" w:rsidRPr="0003391E" w:rsidRDefault="00913F7F" w:rsidP="00DE4123">
            <w:pPr>
              <w:spacing w:after="0" w:line="240" w:lineRule="auto"/>
              <w:rPr>
                <w:rFonts w:ascii="Arial" w:hAnsi="Arial" w:cs="Arial"/>
              </w:rPr>
            </w:pPr>
            <w:r w:rsidRPr="0003391E">
              <w:rPr>
                <w:rFonts w:ascii="Arial" w:hAnsi="Arial" w:cs="Arial"/>
              </w:rPr>
              <w:t>0,4 Gcal</w:t>
            </w:r>
          </w:p>
          <w:p w14:paraId="347FE40A" w14:textId="77777777" w:rsidR="00913F7F" w:rsidRPr="0003391E" w:rsidRDefault="00913F7F" w:rsidP="00DE4123">
            <w:pPr>
              <w:spacing w:after="0" w:line="240" w:lineRule="auto"/>
              <w:rPr>
                <w:rFonts w:ascii="Arial" w:hAnsi="Arial" w:cs="Arial"/>
              </w:rPr>
            </w:pPr>
            <w:r w:rsidRPr="0003391E">
              <w:rPr>
                <w:rFonts w:ascii="Arial" w:hAnsi="Arial" w:cs="Arial"/>
              </w:rPr>
              <w:t>1,1 Gcal</w:t>
            </w:r>
          </w:p>
          <w:p w14:paraId="295C31E5" w14:textId="77777777" w:rsidR="00913F7F" w:rsidRPr="0003391E" w:rsidRDefault="00913F7F" w:rsidP="00DE4123">
            <w:pPr>
              <w:spacing w:after="0" w:line="240" w:lineRule="auto"/>
              <w:rPr>
                <w:rFonts w:ascii="Arial" w:hAnsi="Arial" w:cs="Arial"/>
              </w:rPr>
            </w:pPr>
            <w:r w:rsidRPr="0003391E">
              <w:rPr>
                <w:rFonts w:ascii="Arial" w:hAnsi="Arial" w:cs="Arial"/>
              </w:rPr>
              <w:t>0,5 Gcal</w:t>
            </w:r>
          </w:p>
          <w:p w14:paraId="50F2E4FF" w14:textId="77777777" w:rsidR="00913F7F" w:rsidRPr="0003391E" w:rsidRDefault="00913F7F" w:rsidP="00DE4123">
            <w:pPr>
              <w:spacing w:after="0" w:line="240" w:lineRule="auto"/>
              <w:rPr>
                <w:rFonts w:ascii="Arial" w:hAnsi="Arial" w:cs="Arial"/>
              </w:rPr>
            </w:pPr>
            <w:r w:rsidRPr="0003391E">
              <w:rPr>
                <w:rFonts w:ascii="Arial" w:hAnsi="Arial" w:cs="Arial"/>
              </w:rPr>
              <w:t>0,5 Gcal</w:t>
            </w:r>
          </w:p>
        </w:tc>
        <w:tc>
          <w:tcPr>
            <w:tcW w:w="1875" w:type="pct"/>
            <w:vMerge/>
            <w:tcBorders>
              <w:bottom w:val="single" w:sz="12" w:space="0" w:color="auto"/>
            </w:tcBorders>
            <w:vAlign w:val="center"/>
          </w:tcPr>
          <w:p w14:paraId="1147FD6E" w14:textId="77777777" w:rsidR="00913F7F" w:rsidRPr="0003391E" w:rsidRDefault="00913F7F" w:rsidP="00DE4123">
            <w:pPr>
              <w:tabs>
                <w:tab w:val="left" w:pos="360"/>
                <w:tab w:val="left" w:pos="720"/>
                <w:tab w:val="left" w:pos="1800"/>
              </w:tabs>
              <w:spacing w:after="0" w:line="240" w:lineRule="auto"/>
              <w:jc w:val="both"/>
              <w:rPr>
                <w:rFonts w:ascii="Arial" w:hAnsi="Arial" w:cs="Arial"/>
              </w:rPr>
            </w:pPr>
          </w:p>
        </w:tc>
      </w:tr>
    </w:tbl>
    <w:p w14:paraId="4592C041" w14:textId="77777777" w:rsidR="000639FA" w:rsidRPr="0003391E" w:rsidRDefault="000639FA" w:rsidP="004D4D9B">
      <w:pPr>
        <w:spacing w:after="0" w:line="240" w:lineRule="auto"/>
        <w:jc w:val="both"/>
        <w:rPr>
          <w:rFonts w:ascii="Arial" w:eastAsia="Times New Roman" w:hAnsi="Arial" w:cs="Arial"/>
          <w:sz w:val="24"/>
          <w:szCs w:val="24"/>
        </w:rPr>
      </w:pPr>
    </w:p>
    <w:p w14:paraId="29E65581" w14:textId="77777777" w:rsidR="004D4D9B" w:rsidRPr="0003391E" w:rsidRDefault="004D4D9B" w:rsidP="004D4D9B">
      <w:pPr>
        <w:spacing w:after="0" w:line="240" w:lineRule="auto"/>
        <w:jc w:val="both"/>
        <w:rPr>
          <w:rFonts w:ascii="Arial" w:eastAsia="Times New Roman" w:hAnsi="Arial" w:cs="Arial"/>
          <w:sz w:val="24"/>
          <w:szCs w:val="24"/>
        </w:rPr>
      </w:pPr>
      <w:r w:rsidRPr="0003391E">
        <w:rPr>
          <w:rFonts w:ascii="Arial" w:eastAsia="Times New Roman" w:hAnsi="Arial" w:cs="Arial"/>
          <w:sz w:val="24"/>
          <w:szCs w:val="24"/>
        </w:rPr>
        <w:t>Necesar combustibili:</w:t>
      </w:r>
    </w:p>
    <w:p w14:paraId="046B122E" w14:textId="77777777" w:rsidR="004D4D9B" w:rsidRPr="0003391E" w:rsidRDefault="004D4D9B" w:rsidP="00442ACD">
      <w:pPr>
        <w:numPr>
          <w:ilvl w:val="0"/>
          <w:numId w:val="17"/>
        </w:numPr>
        <w:spacing w:after="0" w:line="240" w:lineRule="auto"/>
        <w:jc w:val="both"/>
        <w:rPr>
          <w:rFonts w:ascii="Arial" w:eastAsia="Times New Roman" w:hAnsi="Arial" w:cs="Arial"/>
          <w:b/>
          <w:sz w:val="24"/>
          <w:szCs w:val="24"/>
          <w:lang w:val="fr-FR"/>
        </w:rPr>
      </w:pPr>
      <w:r w:rsidRPr="0003391E">
        <w:rPr>
          <w:rFonts w:ascii="Arial" w:eastAsia="Times New Roman" w:hAnsi="Arial" w:cs="Arial"/>
          <w:b/>
          <w:sz w:val="24"/>
          <w:szCs w:val="24"/>
          <w:lang w:val="fr-FR"/>
        </w:rPr>
        <w:t xml:space="preserve">Gaz natural </w:t>
      </w:r>
    </w:p>
    <w:p w14:paraId="1AA519CC" w14:textId="77777777" w:rsidR="004D4D9B" w:rsidRPr="0003391E" w:rsidRDefault="004D4D9B" w:rsidP="004D4D9B">
      <w:pPr>
        <w:autoSpaceDE w:val="0"/>
        <w:autoSpaceDN w:val="0"/>
        <w:adjustRightInd w:val="0"/>
        <w:spacing w:after="0" w:line="240" w:lineRule="auto"/>
        <w:jc w:val="both"/>
        <w:rPr>
          <w:rFonts w:ascii="Arial" w:hAnsi="Arial" w:cs="Arial"/>
          <w:b/>
          <w:sz w:val="24"/>
          <w:szCs w:val="24"/>
          <w:lang w:val="fr-FR"/>
        </w:rPr>
      </w:pPr>
      <w:r w:rsidRPr="0003391E">
        <w:rPr>
          <w:rFonts w:ascii="Arial" w:hAnsi="Arial" w:cs="Arial"/>
          <w:sz w:val="24"/>
          <w:szCs w:val="24"/>
          <w:lang w:val="fr-FR"/>
        </w:rPr>
        <w:t xml:space="preserve">Consumul de gaz metan la capacitatea maxima teoretica a fabricii: </w:t>
      </w:r>
      <w:r w:rsidR="00BD3A04" w:rsidRPr="0003391E">
        <w:rPr>
          <w:rFonts w:ascii="Arial" w:hAnsi="Arial" w:cs="Arial"/>
          <w:sz w:val="24"/>
          <w:szCs w:val="24"/>
          <w:lang w:val="fr-FR"/>
        </w:rPr>
        <w:t>781</w:t>
      </w:r>
      <w:r w:rsidR="006A308D" w:rsidRPr="0003391E">
        <w:rPr>
          <w:rFonts w:ascii="Arial" w:hAnsi="Arial" w:cs="Arial"/>
          <w:sz w:val="24"/>
          <w:szCs w:val="24"/>
          <w:lang w:val="fr-FR"/>
        </w:rPr>
        <w:t>0</w:t>
      </w:r>
      <w:r w:rsidR="00BD3A04" w:rsidRPr="0003391E">
        <w:rPr>
          <w:rFonts w:ascii="Arial" w:hAnsi="Arial" w:cs="Arial"/>
          <w:sz w:val="24"/>
          <w:szCs w:val="24"/>
          <w:lang w:val="fr-FR"/>
        </w:rPr>
        <w:t>00 mii</w:t>
      </w:r>
      <w:r w:rsidR="00D47E02" w:rsidRPr="0003391E">
        <w:rPr>
          <w:rFonts w:ascii="Arial" w:hAnsi="Arial" w:cs="Arial"/>
          <w:sz w:val="24"/>
          <w:szCs w:val="24"/>
          <w:lang w:val="fr-FR"/>
        </w:rPr>
        <w:t xml:space="preserve"> </w:t>
      </w:r>
      <w:r w:rsidRPr="0003391E">
        <w:rPr>
          <w:rFonts w:ascii="Arial" w:hAnsi="Arial" w:cs="Arial"/>
          <w:sz w:val="24"/>
          <w:szCs w:val="24"/>
          <w:lang w:val="fr-FR"/>
        </w:rPr>
        <w:t>m</w:t>
      </w:r>
      <w:r w:rsidRPr="0003391E">
        <w:rPr>
          <w:rFonts w:ascii="Arial" w:hAnsi="Arial" w:cs="Arial"/>
          <w:sz w:val="24"/>
          <w:szCs w:val="24"/>
          <w:vertAlign w:val="superscript"/>
          <w:lang w:val="fr-FR"/>
        </w:rPr>
        <w:t>3</w:t>
      </w:r>
    </w:p>
    <w:p w14:paraId="4ADB6B98" w14:textId="77777777" w:rsidR="004D4D9B" w:rsidRPr="0003391E" w:rsidRDefault="004D4D9B" w:rsidP="00442ACD">
      <w:pPr>
        <w:numPr>
          <w:ilvl w:val="0"/>
          <w:numId w:val="17"/>
        </w:numPr>
        <w:spacing w:after="0" w:line="240" w:lineRule="auto"/>
        <w:jc w:val="both"/>
        <w:rPr>
          <w:rFonts w:ascii="Arial" w:eastAsia="Times New Roman" w:hAnsi="Arial" w:cs="Arial"/>
          <w:sz w:val="24"/>
          <w:szCs w:val="24"/>
        </w:rPr>
      </w:pPr>
      <w:r w:rsidRPr="0003391E">
        <w:rPr>
          <w:rFonts w:ascii="Arial" w:eastAsia="Times New Roman" w:hAnsi="Arial" w:cs="Arial"/>
          <w:b/>
          <w:sz w:val="24"/>
          <w:szCs w:val="24"/>
        </w:rPr>
        <w:t xml:space="preserve">Motorina: </w:t>
      </w:r>
      <w:r w:rsidR="004E596A" w:rsidRPr="0003391E">
        <w:rPr>
          <w:rFonts w:ascii="Arial" w:eastAsia="Times New Roman" w:hAnsi="Arial" w:cs="Arial"/>
          <w:b/>
          <w:sz w:val="24"/>
          <w:szCs w:val="24"/>
        </w:rPr>
        <w:t>1</w:t>
      </w:r>
      <w:r w:rsidR="004718DF" w:rsidRPr="0003391E">
        <w:rPr>
          <w:rFonts w:ascii="Arial" w:eastAsia="Times New Roman" w:hAnsi="Arial" w:cs="Arial"/>
          <w:b/>
          <w:sz w:val="24"/>
          <w:szCs w:val="24"/>
        </w:rPr>
        <w:t>0</w:t>
      </w:r>
      <w:r w:rsidRPr="0003391E">
        <w:rPr>
          <w:rFonts w:ascii="Arial" w:eastAsia="Times New Roman" w:hAnsi="Arial" w:cs="Arial"/>
          <w:b/>
          <w:sz w:val="24"/>
          <w:szCs w:val="24"/>
        </w:rPr>
        <w:t xml:space="preserve"> tone </w:t>
      </w:r>
      <w:r w:rsidR="004C089B" w:rsidRPr="0003391E">
        <w:rPr>
          <w:rFonts w:ascii="Arial" w:eastAsia="Times New Roman" w:hAnsi="Arial" w:cs="Arial"/>
          <w:sz w:val="24"/>
          <w:szCs w:val="24"/>
        </w:rPr>
        <w:t>(</w:t>
      </w:r>
      <w:r w:rsidRPr="0003391E">
        <w:rPr>
          <w:rFonts w:ascii="Arial" w:eastAsia="Times New Roman" w:hAnsi="Arial" w:cs="Arial"/>
          <w:sz w:val="24"/>
          <w:szCs w:val="24"/>
        </w:rPr>
        <w:t xml:space="preserve">autoturisme, </w:t>
      </w:r>
      <w:r w:rsidR="002B3AFC" w:rsidRPr="0003391E">
        <w:rPr>
          <w:rFonts w:ascii="Arial" w:eastAsia="Times New Roman" w:hAnsi="Arial" w:cs="Arial"/>
          <w:sz w:val="24"/>
          <w:szCs w:val="24"/>
        </w:rPr>
        <w:t xml:space="preserve">locomotive CF, </w:t>
      </w:r>
      <w:r w:rsidR="004E596A" w:rsidRPr="0003391E">
        <w:rPr>
          <w:rFonts w:ascii="Arial" w:eastAsia="Times New Roman" w:hAnsi="Arial" w:cs="Arial"/>
          <w:sz w:val="24"/>
          <w:szCs w:val="24"/>
        </w:rPr>
        <w:t>motostivuitor)</w:t>
      </w:r>
    </w:p>
    <w:p w14:paraId="5EBB80CE" w14:textId="77777777" w:rsidR="004D4D9B" w:rsidRPr="0003391E" w:rsidRDefault="004D4D9B" w:rsidP="000E0DB9">
      <w:pPr>
        <w:pStyle w:val="NoSpacing"/>
        <w:jc w:val="both"/>
        <w:rPr>
          <w:rFonts w:ascii="Arial" w:hAnsi="Arial" w:cs="Arial"/>
          <w:b/>
          <w:sz w:val="24"/>
          <w:szCs w:val="24"/>
        </w:rPr>
      </w:pPr>
    </w:p>
    <w:p w14:paraId="5A494FD4" w14:textId="77777777" w:rsidR="00977E26" w:rsidRPr="0003391E" w:rsidRDefault="00123717" w:rsidP="000E0DB9">
      <w:pPr>
        <w:pStyle w:val="NoSpacing"/>
        <w:jc w:val="both"/>
        <w:rPr>
          <w:rFonts w:ascii="Arial" w:hAnsi="Arial" w:cs="Arial"/>
          <w:b/>
          <w:sz w:val="24"/>
          <w:szCs w:val="24"/>
        </w:rPr>
      </w:pPr>
      <w:r w:rsidRPr="0003391E">
        <w:rPr>
          <w:rFonts w:ascii="Arial" w:hAnsi="Arial" w:cs="Arial"/>
          <w:b/>
          <w:sz w:val="24"/>
          <w:szCs w:val="24"/>
        </w:rPr>
        <w:t>8. DESCRIEREA INSTALAŢIEI ŞI A FLUXURILOR TEHNOLOGICE EXISTENTE PE AMPLASAMENT</w:t>
      </w:r>
    </w:p>
    <w:p w14:paraId="49884E8F" w14:textId="77777777" w:rsidR="00E20737" w:rsidRPr="0003391E" w:rsidRDefault="00E20737" w:rsidP="000E0DB9">
      <w:pPr>
        <w:pStyle w:val="NoSpacing"/>
        <w:jc w:val="both"/>
        <w:rPr>
          <w:rFonts w:ascii="Arial" w:hAnsi="Arial" w:cs="Arial"/>
          <w:b/>
          <w:sz w:val="24"/>
          <w:szCs w:val="24"/>
        </w:rPr>
      </w:pPr>
    </w:p>
    <w:p w14:paraId="0D3A95ED" w14:textId="77777777" w:rsidR="00123717" w:rsidRPr="0003391E" w:rsidRDefault="00123717" w:rsidP="000E0DB9">
      <w:pPr>
        <w:pStyle w:val="NoSpacing"/>
        <w:jc w:val="both"/>
        <w:rPr>
          <w:rFonts w:ascii="Arial" w:hAnsi="Arial" w:cs="Arial"/>
          <w:b/>
          <w:sz w:val="24"/>
          <w:szCs w:val="24"/>
        </w:rPr>
      </w:pPr>
      <w:r w:rsidRPr="0003391E">
        <w:rPr>
          <w:rFonts w:ascii="Arial" w:hAnsi="Arial" w:cs="Arial"/>
          <w:b/>
          <w:sz w:val="24"/>
          <w:szCs w:val="24"/>
        </w:rPr>
        <w:t>8.1. Descrierea amplasamentului</w:t>
      </w:r>
    </w:p>
    <w:p w14:paraId="1B964DA3" w14:textId="77777777" w:rsidR="00142C5A" w:rsidRPr="0003391E" w:rsidRDefault="00142C5A" w:rsidP="00142C5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Coordonatele geografice ale amplasamentului: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3183"/>
        <w:gridCol w:w="3235"/>
      </w:tblGrid>
      <w:tr w:rsidR="00142C5A" w:rsidRPr="0003391E" w14:paraId="7FDDCFB4" w14:textId="77777777" w:rsidTr="00ED58A4">
        <w:trPr>
          <w:jc w:val="center"/>
        </w:trPr>
        <w:tc>
          <w:tcPr>
            <w:tcW w:w="3737" w:type="dxa"/>
            <w:shd w:val="clear" w:color="auto" w:fill="D9D9D9"/>
          </w:tcPr>
          <w:p w14:paraId="702D23F4" w14:textId="77777777" w:rsidR="00142C5A" w:rsidRPr="0003391E" w:rsidRDefault="00142C5A" w:rsidP="00142C5A">
            <w:pPr>
              <w:spacing w:after="0" w:line="240" w:lineRule="auto"/>
              <w:jc w:val="both"/>
              <w:rPr>
                <w:rFonts w:ascii="Arial" w:eastAsia="Times New Roman" w:hAnsi="Arial" w:cs="Arial"/>
                <w:b/>
                <w:lang w:val="ro-RO"/>
              </w:rPr>
            </w:pPr>
            <w:r w:rsidRPr="0003391E">
              <w:rPr>
                <w:rFonts w:ascii="Arial" w:eastAsia="Times New Roman" w:hAnsi="Arial" w:cs="Arial"/>
                <w:b/>
                <w:lang w:val="ro-RO"/>
              </w:rPr>
              <w:t xml:space="preserve">Coordonate geografice </w:t>
            </w:r>
          </w:p>
        </w:tc>
        <w:tc>
          <w:tcPr>
            <w:tcW w:w="3183" w:type="dxa"/>
            <w:shd w:val="clear" w:color="auto" w:fill="D9D9D9"/>
          </w:tcPr>
          <w:p w14:paraId="0EC93B42" w14:textId="77777777" w:rsidR="00142C5A" w:rsidRPr="0003391E" w:rsidRDefault="00142C5A" w:rsidP="00142C5A">
            <w:pPr>
              <w:spacing w:after="0" w:line="240" w:lineRule="auto"/>
              <w:jc w:val="both"/>
              <w:rPr>
                <w:rFonts w:ascii="Arial" w:eastAsia="Times New Roman" w:hAnsi="Arial" w:cs="Arial"/>
                <w:b/>
                <w:lang w:val="ro-RO"/>
              </w:rPr>
            </w:pPr>
            <w:r w:rsidRPr="0003391E">
              <w:rPr>
                <w:rFonts w:ascii="Arial" w:eastAsia="Times New Roman" w:hAnsi="Arial" w:cs="Arial"/>
                <w:b/>
              </w:rPr>
              <w:t xml:space="preserve">WGS84 </w:t>
            </w:r>
          </w:p>
        </w:tc>
        <w:tc>
          <w:tcPr>
            <w:tcW w:w="3235" w:type="dxa"/>
            <w:shd w:val="clear" w:color="auto" w:fill="D9D9D9"/>
          </w:tcPr>
          <w:p w14:paraId="58F310F1" w14:textId="77777777" w:rsidR="00142C5A" w:rsidRPr="0003391E" w:rsidRDefault="00142C5A" w:rsidP="00142C5A">
            <w:pPr>
              <w:spacing w:after="0" w:line="240" w:lineRule="auto"/>
              <w:jc w:val="both"/>
              <w:rPr>
                <w:rFonts w:ascii="Arial" w:eastAsia="Times New Roman" w:hAnsi="Arial" w:cs="Arial"/>
                <w:b/>
                <w:lang w:val="ro-RO"/>
              </w:rPr>
            </w:pPr>
            <w:r w:rsidRPr="0003391E">
              <w:rPr>
                <w:rFonts w:ascii="Arial" w:eastAsia="Times New Roman" w:hAnsi="Arial" w:cs="Arial"/>
                <w:b/>
              </w:rPr>
              <w:t>STEREO 70</w:t>
            </w:r>
          </w:p>
        </w:tc>
      </w:tr>
      <w:tr w:rsidR="00142C5A" w:rsidRPr="0003391E" w14:paraId="0C23FF23" w14:textId="77777777" w:rsidTr="002153F3">
        <w:trPr>
          <w:jc w:val="center"/>
        </w:trPr>
        <w:tc>
          <w:tcPr>
            <w:tcW w:w="3737" w:type="dxa"/>
            <w:shd w:val="clear" w:color="auto" w:fill="FFFFFF"/>
          </w:tcPr>
          <w:p w14:paraId="7B762AA4" w14:textId="77777777" w:rsidR="00142C5A" w:rsidRPr="0003391E" w:rsidRDefault="00142C5A" w:rsidP="00142C5A">
            <w:pPr>
              <w:spacing w:after="0" w:line="240" w:lineRule="auto"/>
              <w:jc w:val="both"/>
              <w:rPr>
                <w:rFonts w:ascii="Arial" w:eastAsia="Times New Roman" w:hAnsi="Arial" w:cs="Arial"/>
                <w:lang w:val="ro-RO"/>
              </w:rPr>
            </w:pPr>
            <w:r w:rsidRPr="0003391E">
              <w:rPr>
                <w:rFonts w:ascii="Arial" w:eastAsia="Times New Roman" w:hAnsi="Arial" w:cs="Arial"/>
                <w:lang w:val="ro-RO"/>
              </w:rPr>
              <w:t>Longitudine</w:t>
            </w:r>
          </w:p>
        </w:tc>
        <w:tc>
          <w:tcPr>
            <w:tcW w:w="3183" w:type="dxa"/>
            <w:shd w:val="clear" w:color="auto" w:fill="FFFFFF"/>
          </w:tcPr>
          <w:p w14:paraId="7F4ED853" w14:textId="77777777" w:rsidR="00142C5A" w:rsidRPr="0003391E" w:rsidRDefault="00AF2D05" w:rsidP="00AF2D05">
            <w:pPr>
              <w:spacing w:after="0" w:line="240" w:lineRule="auto"/>
              <w:jc w:val="both"/>
              <w:rPr>
                <w:rFonts w:ascii="Arial" w:eastAsia="Times New Roman" w:hAnsi="Arial" w:cs="Arial"/>
                <w:lang w:val="ro-RO"/>
              </w:rPr>
            </w:pPr>
            <w:r w:rsidRPr="0003391E">
              <w:rPr>
                <w:rFonts w:ascii="Arial" w:eastAsia="Times New Roman" w:hAnsi="Arial" w:cs="Arial"/>
                <w:lang w:val="ro-RO"/>
              </w:rPr>
              <w:t>24</w:t>
            </w:r>
            <w:r w:rsidRPr="0003391E">
              <w:rPr>
                <w:rFonts w:ascii="Arial" w:eastAsia="Times New Roman" w:hAnsi="Arial" w:cs="Arial"/>
                <w:vertAlign w:val="superscript"/>
                <w:lang w:val="ro-RO"/>
              </w:rPr>
              <w:t>o</w:t>
            </w:r>
            <w:r w:rsidRPr="0003391E">
              <w:rPr>
                <w:rFonts w:ascii="Arial" w:eastAsia="Times New Roman" w:hAnsi="Arial" w:cs="Arial"/>
                <w:lang w:val="ro-RO"/>
              </w:rPr>
              <w:t>42’42”</w:t>
            </w:r>
          </w:p>
        </w:tc>
        <w:tc>
          <w:tcPr>
            <w:tcW w:w="3235" w:type="dxa"/>
            <w:shd w:val="clear" w:color="auto" w:fill="FFFFFF"/>
          </w:tcPr>
          <w:p w14:paraId="0ECDE702" w14:textId="77777777" w:rsidR="00142C5A" w:rsidRPr="0003391E" w:rsidRDefault="00AF2D05" w:rsidP="00142C5A">
            <w:pPr>
              <w:spacing w:after="0" w:line="240" w:lineRule="auto"/>
              <w:jc w:val="both"/>
              <w:rPr>
                <w:rFonts w:ascii="Arial" w:eastAsia="Times New Roman" w:hAnsi="Arial" w:cs="Arial"/>
                <w:lang w:val="ro-RO"/>
              </w:rPr>
            </w:pPr>
            <w:r w:rsidRPr="0003391E">
              <w:rPr>
                <w:rFonts w:ascii="Arial" w:eastAsia="Times New Roman" w:hAnsi="Arial" w:cs="Arial"/>
                <w:lang w:val="ro-RO"/>
              </w:rPr>
              <w:t>477547</w:t>
            </w:r>
          </w:p>
        </w:tc>
      </w:tr>
      <w:tr w:rsidR="00142C5A" w:rsidRPr="0003391E" w14:paraId="40E90874" w14:textId="77777777" w:rsidTr="002153F3">
        <w:trPr>
          <w:jc w:val="center"/>
        </w:trPr>
        <w:tc>
          <w:tcPr>
            <w:tcW w:w="3737" w:type="dxa"/>
            <w:shd w:val="clear" w:color="auto" w:fill="FFFFFF"/>
          </w:tcPr>
          <w:p w14:paraId="5BFF9929" w14:textId="77777777" w:rsidR="00142C5A" w:rsidRPr="0003391E" w:rsidRDefault="00142C5A" w:rsidP="00142C5A">
            <w:pPr>
              <w:spacing w:after="0" w:line="240" w:lineRule="auto"/>
              <w:jc w:val="both"/>
              <w:rPr>
                <w:rFonts w:ascii="Arial" w:eastAsia="Times New Roman" w:hAnsi="Arial" w:cs="Arial"/>
                <w:lang w:val="ro-RO"/>
              </w:rPr>
            </w:pPr>
            <w:r w:rsidRPr="0003391E">
              <w:rPr>
                <w:rFonts w:ascii="Arial" w:eastAsia="Times New Roman" w:hAnsi="Arial" w:cs="Arial"/>
                <w:lang w:val="ro-RO"/>
              </w:rPr>
              <w:t>Latitudine</w:t>
            </w:r>
          </w:p>
        </w:tc>
        <w:tc>
          <w:tcPr>
            <w:tcW w:w="3183" w:type="dxa"/>
            <w:shd w:val="clear" w:color="auto" w:fill="FFFFFF"/>
          </w:tcPr>
          <w:p w14:paraId="77A3A39E" w14:textId="77777777" w:rsidR="00142C5A" w:rsidRPr="0003391E" w:rsidRDefault="00AF2D05" w:rsidP="00AF2D05">
            <w:pPr>
              <w:spacing w:after="0" w:line="240" w:lineRule="auto"/>
              <w:jc w:val="both"/>
              <w:rPr>
                <w:rFonts w:ascii="Arial" w:eastAsia="Times New Roman" w:hAnsi="Arial" w:cs="Arial"/>
                <w:lang w:val="ro-RO"/>
              </w:rPr>
            </w:pPr>
            <w:r w:rsidRPr="0003391E">
              <w:rPr>
                <w:rFonts w:ascii="Arial" w:eastAsia="Times New Roman" w:hAnsi="Arial" w:cs="Arial"/>
                <w:lang w:val="ro-RO"/>
              </w:rPr>
              <w:t>45</w:t>
            </w:r>
            <w:r w:rsidRPr="0003391E">
              <w:rPr>
                <w:rFonts w:ascii="Arial" w:eastAsia="Times New Roman" w:hAnsi="Arial" w:cs="Arial"/>
                <w:vertAlign w:val="superscript"/>
                <w:lang w:val="ro-RO"/>
              </w:rPr>
              <w:t>o</w:t>
            </w:r>
            <w:r w:rsidRPr="0003391E">
              <w:rPr>
                <w:rFonts w:ascii="Arial" w:eastAsia="Times New Roman" w:hAnsi="Arial" w:cs="Arial"/>
                <w:lang w:val="ro-RO"/>
              </w:rPr>
              <w:t>42’09”</w:t>
            </w:r>
          </w:p>
        </w:tc>
        <w:tc>
          <w:tcPr>
            <w:tcW w:w="3235" w:type="dxa"/>
            <w:shd w:val="clear" w:color="auto" w:fill="FFFFFF"/>
          </w:tcPr>
          <w:p w14:paraId="5BC8C98D" w14:textId="77777777" w:rsidR="00142C5A" w:rsidRPr="0003391E" w:rsidRDefault="00AF2D05" w:rsidP="00142C5A">
            <w:pPr>
              <w:spacing w:after="0" w:line="240" w:lineRule="auto"/>
              <w:jc w:val="both"/>
              <w:rPr>
                <w:rFonts w:ascii="Arial" w:eastAsia="Times New Roman" w:hAnsi="Arial" w:cs="Arial"/>
                <w:lang w:val="ro-RO"/>
              </w:rPr>
            </w:pPr>
            <w:r w:rsidRPr="0003391E">
              <w:rPr>
                <w:rFonts w:ascii="Arial" w:eastAsia="Times New Roman" w:hAnsi="Arial" w:cs="Arial"/>
                <w:lang w:val="ro-RO"/>
              </w:rPr>
              <w:t>466992</w:t>
            </w:r>
          </w:p>
        </w:tc>
      </w:tr>
    </w:tbl>
    <w:p w14:paraId="46F62900" w14:textId="77777777" w:rsidR="00E20737" w:rsidRPr="0003391E" w:rsidRDefault="00E20737" w:rsidP="00142C5A">
      <w:pPr>
        <w:spacing w:after="0" w:line="240" w:lineRule="auto"/>
        <w:jc w:val="both"/>
        <w:rPr>
          <w:rFonts w:ascii="Arial" w:eastAsia="Times New Roman" w:hAnsi="Arial" w:cs="Arial"/>
          <w:b/>
          <w:sz w:val="24"/>
          <w:szCs w:val="24"/>
          <w:lang w:val="ro-RO"/>
        </w:rPr>
      </w:pPr>
    </w:p>
    <w:p w14:paraId="6C8FBD30" w14:textId="77777777" w:rsidR="00142C5A" w:rsidRPr="0003391E" w:rsidRDefault="00142C5A" w:rsidP="00142C5A">
      <w:pPr>
        <w:spacing w:after="0" w:line="240" w:lineRule="auto"/>
        <w:jc w:val="both"/>
        <w:rPr>
          <w:rFonts w:ascii="Arial" w:eastAsia="Times New Roman" w:hAnsi="Arial" w:cs="Arial"/>
          <w:b/>
          <w:sz w:val="24"/>
          <w:szCs w:val="24"/>
          <w:lang w:val="en-GB"/>
        </w:rPr>
      </w:pPr>
      <w:r w:rsidRPr="0003391E">
        <w:rPr>
          <w:rFonts w:ascii="Arial" w:eastAsia="Times New Roman" w:hAnsi="Arial" w:cs="Arial"/>
          <w:b/>
          <w:sz w:val="24"/>
          <w:szCs w:val="24"/>
          <w:lang w:val="ro-RO"/>
        </w:rPr>
        <w:t xml:space="preserve">Amplasare în teritoriu: </w:t>
      </w:r>
    </w:p>
    <w:p w14:paraId="6159D29F" w14:textId="77777777" w:rsidR="00142C5A" w:rsidRPr="0003391E" w:rsidRDefault="00142C5A" w:rsidP="00AD491E">
      <w:pPr>
        <w:spacing w:after="60" w:line="240" w:lineRule="auto"/>
        <w:jc w:val="both"/>
        <w:rPr>
          <w:rFonts w:ascii="Arial" w:hAnsi="Arial" w:cs="Arial"/>
          <w:sz w:val="24"/>
          <w:szCs w:val="24"/>
          <w:lang w:val="ro-RO"/>
        </w:rPr>
      </w:pPr>
      <w:r w:rsidRPr="0003391E">
        <w:rPr>
          <w:rFonts w:ascii="Arial" w:hAnsi="Arial" w:cs="Arial"/>
          <w:sz w:val="24"/>
          <w:szCs w:val="24"/>
          <w:lang w:val="ro-RO"/>
        </w:rPr>
        <w:t xml:space="preserve">S.C. </w:t>
      </w:r>
      <w:r w:rsidR="00AF2D05" w:rsidRPr="0003391E">
        <w:rPr>
          <w:rFonts w:ascii="Arial" w:hAnsi="Arial" w:cs="Arial"/>
          <w:sz w:val="24"/>
          <w:szCs w:val="24"/>
          <w:lang w:val="ro-RO"/>
        </w:rPr>
        <w:t>VIROMET S.A.</w:t>
      </w:r>
      <w:r w:rsidRPr="0003391E">
        <w:rPr>
          <w:rFonts w:ascii="Arial" w:hAnsi="Arial" w:cs="Arial"/>
          <w:sz w:val="24"/>
          <w:szCs w:val="24"/>
          <w:lang w:val="ro-RO"/>
        </w:rPr>
        <w:t xml:space="preserve"> este amplasata in intravilanul orasului, intr-o zona cu destinatie industriala.</w:t>
      </w:r>
    </w:p>
    <w:p w14:paraId="4DF20516" w14:textId="77777777" w:rsidR="00142C5A" w:rsidRPr="0003391E" w:rsidRDefault="00142C5A" w:rsidP="00AD491E">
      <w:pPr>
        <w:spacing w:after="60" w:line="240" w:lineRule="auto"/>
        <w:jc w:val="both"/>
        <w:rPr>
          <w:rFonts w:ascii="Arial" w:hAnsi="Arial" w:cs="Arial"/>
          <w:sz w:val="24"/>
          <w:szCs w:val="24"/>
          <w:lang w:val="ro-RO"/>
        </w:rPr>
      </w:pPr>
      <w:r w:rsidRPr="0003391E">
        <w:rPr>
          <w:rFonts w:ascii="Arial" w:hAnsi="Arial" w:cs="Arial"/>
          <w:sz w:val="24"/>
          <w:szCs w:val="24"/>
          <w:lang w:val="ro-RO"/>
        </w:rPr>
        <w:t xml:space="preserve">Accesul catre amplasament se realizeaza din drumul </w:t>
      </w:r>
      <w:r w:rsidR="00AF2D05" w:rsidRPr="0003391E">
        <w:rPr>
          <w:rFonts w:ascii="Arial" w:hAnsi="Arial" w:cs="Arial"/>
          <w:sz w:val="24"/>
          <w:szCs w:val="24"/>
          <w:lang w:val="ro-RO"/>
        </w:rPr>
        <w:t>judetean DJ 105C.</w:t>
      </w:r>
    </w:p>
    <w:p w14:paraId="58BA0956" w14:textId="77777777" w:rsidR="00142C5A" w:rsidRPr="0003391E" w:rsidRDefault="00142C5A" w:rsidP="00AD491E">
      <w:pPr>
        <w:autoSpaceDE w:val="0"/>
        <w:autoSpaceDN w:val="0"/>
        <w:adjustRightInd w:val="0"/>
        <w:spacing w:after="0" w:line="240" w:lineRule="auto"/>
        <w:jc w:val="both"/>
        <w:rPr>
          <w:rFonts w:ascii="Arial" w:hAnsi="Arial" w:cs="Arial"/>
          <w:sz w:val="24"/>
          <w:szCs w:val="24"/>
          <w:lang w:val="ro-RO"/>
        </w:rPr>
      </w:pPr>
      <w:r w:rsidRPr="0003391E">
        <w:rPr>
          <w:rFonts w:ascii="Arial" w:hAnsi="Arial" w:cs="Arial"/>
          <w:sz w:val="24"/>
          <w:szCs w:val="24"/>
          <w:lang w:val="ro-RO"/>
        </w:rPr>
        <w:t xml:space="preserve">Terenul, pe care este amplasată societatea S.C. </w:t>
      </w:r>
      <w:r w:rsidR="00917AC9" w:rsidRPr="0003391E">
        <w:rPr>
          <w:rFonts w:ascii="Arial" w:hAnsi="Arial" w:cs="Arial"/>
          <w:sz w:val="24"/>
          <w:szCs w:val="24"/>
          <w:lang w:val="ro-RO"/>
        </w:rPr>
        <w:t>VIROMET S.A.</w:t>
      </w:r>
      <w:r w:rsidRPr="0003391E">
        <w:rPr>
          <w:rFonts w:ascii="Arial" w:hAnsi="Arial" w:cs="Arial"/>
          <w:sz w:val="24"/>
          <w:szCs w:val="24"/>
          <w:lang w:val="ro-RO"/>
        </w:rPr>
        <w:t xml:space="preserve"> ocupă o suprafaţă de </w:t>
      </w:r>
      <w:r w:rsidR="00AF2D05" w:rsidRPr="001912B1">
        <w:rPr>
          <w:rFonts w:ascii="Arial" w:hAnsi="Arial" w:cs="Arial"/>
          <w:sz w:val="24"/>
          <w:szCs w:val="24"/>
        </w:rPr>
        <w:t>3.774.361,8 mp in judetul Brasov si 5.712 mp in judetul Sibiu</w:t>
      </w:r>
      <w:r w:rsidRPr="0003391E">
        <w:rPr>
          <w:rFonts w:ascii="Arial" w:hAnsi="Arial" w:cs="Arial"/>
          <w:sz w:val="24"/>
          <w:szCs w:val="24"/>
          <w:lang w:val="ro-RO"/>
        </w:rPr>
        <w:t>, din care:</w:t>
      </w:r>
    </w:p>
    <w:p w14:paraId="74051B1B" w14:textId="77777777" w:rsidR="00AF2D05" w:rsidRPr="0003391E" w:rsidRDefault="00AF2D05" w:rsidP="00AF2D05">
      <w:pPr>
        <w:autoSpaceDE w:val="0"/>
        <w:autoSpaceDN w:val="0"/>
        <w:adjustRightInd w:val="0"/>
        <w:spacing w:after="0" w:line="240" w:lineRule="auto"/>
        <w:ind w:firstLine="720"/>
        <w:jc w:val="both"/>
        <w:rPr>
          <w:rFonts w:ascii="Arial" w:hAnsi="Arial" w:cs="Arial"/>
          <w:sz w:val="24"/>
          <w:szCs w:val="24"/>
          <w:lang w:val="ro-RO"/>
        </w:rPr>
      </w:pP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1630"/>
        <w:gridCol w:w="1630"/>
        <w:gridCol w:w="1630"/>
        <w:gridCol w:w="1631"/>
      </w:tblGrid>
      <w:tr w:rsidR="005C108A" w:rsidRPr="0003391E" w14:paraId="1BC403AC" w14:textId="77777777" w:rsidTr="00D32D6A">
        <w:trPr>
          <w:tblHeader/>
        </w:trPr>
        <w:tc>
          <w:tcPr>
            <w:tcW w:w="709" w:type="dxa"/>
            <w:tcBorders>
              <w:top w:val="single" w:sz="12" w:space="0" w:color="auto"/>
              <w:bottom w:val="single" w:sz="12" w:space="0" w:color="auto"/>
            </w:tcBorders>
            <w:vAlign w:val="center"/>
          </w:tcPr>
          <w:p w14:paraId="02EDC61C" w14:textId="77777777" w:rsidR="005C108A" w:rsidRPr="0003391E" w:rsidRDefault="005C108A" w:rsidP="005C108A">
            <w:pPr>
              <w:spacing w:after="0" w:line="240" w:lineRule="auto"/>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Nr. crt.</w:t>
            </w:r>
          </w:p>
        </w:tc>
        <w:tc>
          <w:tcPr>
            <w:tcW w:w="2693" w:type="dxa"/>
            <w:tcBorders>
              <w:top w:val="single" w:sz="12" w:space="0" w:color="auto"/>
              <w:bottom w:val="single" w:sz="12" w:space="0" w:color="auto"/>
            </w:tcBorders>
            <w:vAlign w:val="center"/>
          </w:tcPr>
          <w:p w14:paraId="76D5D7D7" w14:textId="77777777" w:rsidR="005C108A" w:rsidRPr="0003391E" w:rsidRDefault="005C108A" w:rsidP="005C108A">
            <w:pPr>
              <w:spacing w:after="0" w:line="240" w:lineRule="auto"/>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Specificare</w:t>
            </w:r>
          </w:p>
        </w:tc>
        <w:tc>
          <w:tcPr>
            <w:tcW w:w="1630" w:type="dxa"/>
            <w:tcBorders>
              <w:top w:val="single" w:sz="12" w:space="0" w:color="auto"/>
              <w:bottom w:val="single" w:sz="12" w:space="0" w:color="auto"/>
            </w:tcBorders>
            <w:vAlign w:val="center"/>
          </w:tcPr>
          <w:p w14:paraId="04C651BE" w14:textId="77777777" w:rsidR="005C108A" w:rsidRPr="0003391E" w:rsidRDefault="005C108A" w:rsidP="005C108A">
            <w:pPr>
              <w:spacing w:after="0" w:line="240" w:lineRule="auto"/>
              <w:jc w:val="center"/>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Incinta</w:t>
            </w:r>
          </w:p>
          <w:p w14:paraId="473A892A" w14:textId="77777777" w:rsidR="005C108A" w:rsidRPr="0003391E" w:rsidRDefault="005C108A" w:rsidP="005C108A">
            <w:pPr>
              <w:spacing w:after="0" w:line="240" w:lineRule="auto"/>
              <w:jc w:val="center"/>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w:t>
            </w:r>
            <w:r w:rsidRPr="0003391E">
              <w:rPr>
                <w:rFonts w:ascii="Arial" w:eastAsia="Times New Roman" w:hAnsi="Arial" w:cs="Arial"/>
                <w:b/>
                <w:bCs/>
                <w:sz w:val="20"/>
                <w:szCs w:val="24"/>
                <w:lang w:eastAsia="ro-RO"/>
              </w:rPr>
              <w:t>mp</w:t>
            </w:r>
            <w:r w:rsidRPr="0003391E">
              <w:rPr>
                <w:rFonts w:ascii="Arial" w:eastAsia="Times New Roman" w:hAnsi="Arial" w:cs="Arial"/>
                <w:b/>
                <w:bCs/>
                <w:sz w:val="20"/>
                <w:szCs w:val="24"/>
                <w:lang w:val="ro-RO" w:eastAsia="ro-RO"/>
              </w:rPr>
              <w:t>]</w:t>
            </w:r>
          </w:p>
        </w:tc>
        <w:tc>
          <w:tcPr>
            <w:tcW w:w="1630" w:type="dxa"/>
            <w:tcBorders>
              <w:top w:val="single" w:sz="12" w:space="0" w:color="auto"/>
              <w:bottom w:val="single" w:sz="12" w:space="0" w:color="auto"/>
            </w:tcBorders>
            <w:vAlign w:val="center"/>
          </w:tcPr>
          <w:p w14:paraId="2BACF15E" w14:textId="77777777" w:rsidR="005C108A" w:rsidRPr="0003391E" w:rsidRDefault="005C108A" w:rsidP="005C108A">
            <w:pPr>
              <w:spacing w:after="0" w:line="240" w:lineRule="auto"/>
              <w:jc w:val="center"/>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Oras</w:t>
            </w:r>
          </w:p>
          <w:p w14:paraId="24B46636" w14:textId="77777777" w:rsidR="005C108A" w:rsidRPr="0003391E" w:rsidRDefault="005C108A" w:rsidP="005C108A">
            <w:pPr>
              <w:spacing w:after="0" w:line="240" w:lineRule="auto"/>
              <w:jc w:val="center"/>
              <w:rPr>
                <w:rFonts w:ascii="Arial" w:eastAsia="Times New Roman" w:hAnsi="Arial" w:cs="Arial"/>
                <w:b/>
                <w:bCs/>
                <w:sz w:val="20"/>
                <w:szCs w:val="24"/>
                <w:lang w:val="en-AU" w:eastAsia="ro-RO"/>
              </w:rPr>
            </w:pPr>
            <w:r w:rsidRPr="0003391E">
              <w:rPr>
                <w:rFonts w:ascii="Arial" w:eastAsia="Times New Roman" w:hAnsi="Arial" w:cs="Arial"/>
                <w:b/>
                <w:bCs/>
                <w:sz w:val="20"/>
                <w:szCs w:val="24"/>
                <w:lang w:val="en-AU" w:eastAsia="ro-RO"/>
              </w:rPr>
              <w:t>[</w:t>
            </w:r>
            <w:r w:rsidRPr="0003391E">
              <w:rPr>
                <w:rFonts w:ascii="Arial" w:eastAsia="Times New Roman" w:hAnsi="Arial" w:cs="Arial"/>
                <w:b/>
                <w:bCs/>
                <w:sz w:val="20"/>
                <w:szCs w:val="24"/>
                <w:lang w:eastAsia="ro-RO"/>
              </w:rPr>
              <w:t>mp</w:t>
            </w:r>
            <w:r w:rsidRPr="0003391E">
              <w:rPr>
                <w:rFonts w:ascii="Arial" w:eastAsia="Times New Roman" w:hAnsi="Arial" w:cs="Arial"/>
                <w:b/>
                <w:bCs/>
                <w:sz w:val="20"/>
                <w:szCs w:val="24"/>
                <w:lang w:val="en-AU" w:eastAsia="ro-RO"/>
              </w:rPr>
              <w:t>]</w:t>
            </w:r>
          </w:p>
        </w:tc>
        <w:tc>
          <w:tcPr>
            <w:tcW w:w="1630" w:type="dxa"/>
            <w:tcBorders>
              <w:top w:val="single" w:sz="12" w:space="0" w:color="auto"/>
              <w:bottom w:val="single" w:sz="12" w:space="0" w:color="auto"/>
            </w:tcBorders>
            <w:vAlign w:val="center"/>
          </w:tcPr>
          <w:p w14:paraId="37C1EEE6" w14:textId="77777777" w:rsidR="005C108A" w:rsidRPr="0003391E" w:rsidRDefault="005C108A" w:rsidP="005C108A">
            <w:pPr>
              <w:spacing w:after="0" w:line="240" w:lineRule="auto"/>
              <w:jc w:val="center"/>
              <w:rPr>
                <w:rFonts w:ascii="Arial" w:eastAsia="Times New Roman" w:hAnsi="Arial" w:cs="Arial"/>
                <w:b/>
                <w:bCs/>
                <w:sz w:val="20"/>
                <w:szCs w:val="24"/>
                <w:lang w:val="fr-FR" w:eastAsia="ro-RO"/>
              </w:rPr>
            </w:pPr>
            <w:r w:rsidRPr="0003391E">
              <w:rPr>
                <w:rFonts w:ascii="Arial" w:eastAsia="Times New Roman" w:hAnsi="Arial" w:cs="Arial"/>
                <w:b/>
                <w:bCs/>
                <w:sz w:val="20"/>
                <w:szCs w:val="24"/>
                <w:lang w:val="fr-FR" w:eastAsia="ro-RO"/>
              </w:rPr>
              <w:t xml:space="preserve">Aductiuni </w:t>
            </w:r>
            <w:r w:rsidRPr="0003391E">
              <w:rPr>
                <w:rFonts w:ascii="Arial" w:eastAsia="Times New Roman" w:hAnsi="Arial" w:cs="Arial"/>
                <w:b/>
                <w:bCs/>
                <w:sz w:val="20"/>
                <w:szCs w:val="24"/>
                <w:lang w:val="ro-RO" w:eastAsia="ro-RO"/>
              </w:rPr>
              <w:t>(</w:t>
            </w:r>
            <w:r w:rsidRPr="0003391E">
              <w:rPr>
                <w:rFonts w:ascii="Arial" w:eastAsia="Times New Roman" w:hAnsi="Arial" w:cs="Arial"/>
                <w:b/>
                <w:bCs/>
                <w:sz w:val="20"/>
                <w:szCs w:val="24"/>
                <w:lang w:val="fr-FR" w:eastAsia="ro-RO"/>
              </w:rPr>
              <w:t>Baraje)</w:t>
            </w:r>
          </w:p>
          <w:p w14:paraId="25F6B9C2" w14:textId="77777777" w:rsidR="005C108A" w:rsidRPr="0003391E" w:rsidRDefault="005C108A" w:rsidP="005C108A">
            <w:pPr>
              <w:spacing w:after="0" w:line="240" w:lineRule="auto"/>
              <w:jc w:val="center"/>
              <w:rPr>
                <w:rFonts w:ascii="Arial" w:eastAsia="Times New Roman" w:hAnsi="Arial" w:cs="Arial"/>
                <w:b/>
                <w:bCs/>
                <w:sz w:val="20"/>
                <w:szCs w:val="24"/>
                <w:lang w:val="fr-FR" w:eastAsia="ro-RO"/>
              </w:rPr>
            </w:pPr>
            <w:r w:rsidRPr="0003391E">
              <w:rPr>
                <w:rFonts w:ascii="Arial" w:eastAsia="Times New Roman" w:hAnsi="Arial" w:cs="Arial"/>
                <w:b/>
                <w:bCs/>
                <w:sz w:val="20"/>
                <w:szCs w:val="24"/>
                <w:lang w:val="fr-FR" w:eastAsia="ro-RO"/>
              </w:rPr>
              <w:t>[mp]</w:t>
            </w:r>
          </w:p>
        </w:tc>
        <w:tc>
          <w:tcPr>
            <w:tcW w:w="1631" w:type="dxa"/>
            <w:tcBorders>
              <w:top w:val="single" w:sz="12" w:space="0" w:color="auto"/>
              <w:bottom w:val="single" w:sz="12" w:space="0" w:color="auto"/>
            </w:tcBorders>
            <w:vAlign w:val="center"/>
          </w:tcPr>
          <w:p w14:paraId="054116E8" w14:textId="77777777" w:rsidR="005C108A" w:rsidRPr="0003391E" w:rsidRDefault="005C108A" w:rsidP="005C108A">
            <w:pPr>
              <w:spacing w:after="0" w:line="240" w:lineRule="auto"/>
              <w:jc w:val="center"/>
              <w:rPr>
                <w:rFonts w:ascii="Arial" w:eastAsia="Times New Roman" w:hAnsi="Arial" w:cs="Arial"/>
                <w:b/>
                <w:bCs/>
                <w:sz w:val="20"/>
                <w:szCs w:val="24"/>
                <w:lang w:val="fr-FR" w:eastAsia="ro-RO"/>
              </w:rPr>
            </w:pPr>
            <w:r w:rsidRPr="0003391E">
              <w:rPr>
                <w:rFonts w:ascii="Arial" w:eastAsia="Times New Roman" w:hAnsi="Arial" w:cs="Arial"/>
                <w:b/>
                <w:bCs/>
                <w:sz w:val="20"/>
                <w:szCs w:val="24"/>
                <w:lang w:val="fr-FR" w:eastAsia="ro-RO"/>
              </w:rPr>
              <w:t>Total</w:t>
            </w:r>
          </w:p>
          <w:p w14:paraId="2D186413" w14:textId="77777777" w:rsidR="005C108A" w:rsidRPr="0003391E" w:rsidRDefault="005C108A" w:rsidP="005C108A">
            <w:pPr>
              <w:spacing w:after="0" w:line="240" w:lineRule="auto"/>
              <w:jc w:val="center"/>
              <w:rPr>
                <w:rFonts w:ascii="Arial" w:eastAsia="Times New Roman" w:hAnsi="Arial" w:cs="Arial"/>
                <w:b/>
                <w:bCs/>
                <w:sz w:val="20"/>
                <w:szCs w:val="24"/>
                <w:lang w:val="fr-FR" w:eastAsia="ro-RO"/>
              </w:rPr>
            </w:pPr>
            <w:r w:rsidRPr="0003391E">
              <w:rPr>
                <w:rFonts w:ascii="Arial" w:eastAsia="Times New Roman" w:hAnsi="Arial" w:cs="Arial"/>
                <w:b/>
                <w:bCs/>
                <w:sz w:val="20"/>
                <w:szCs w:val="24"/>
                <w:lang w:val="fr-FR" w:eastAsia="ro-RO"/>
              </w:rPr>
              <w:t>[mp]</w:t>
            </w:r>
          </w:p>
        </w:tc>
      </w:tr>
      <w:tr w:rsidR="005C108A" w:rsidRPr="0003391E" w14:paraId="5829653D" w14:textId="77777777" w:rsidTr="00D32D6A">
        <w:tc>
          <w:tcPr>
            <w:tcW w:w="709" w:type="dxa"/>
            <w:tcBorders>
              <w:top w:val="single" w:sz="12" w:space="0" w:color="auto"/>
            </w:tcBorders>
            <w:vAlign w:val="center"/>
          </w:tcPr>
          <w:p w14:paraId="49CD9DFF" w14:textId="77777777" w:rsidR="005C108A" w:rsidRPr="0003391E" w:rsidRDefault="005C108A" w:rsidP="005C108A">
            <w:pPr>
              <w:spacing w:after="0" w:line="240" w:lineRule="auto"/>
              <w:rPr>
                <w:rFonts w:ascii="Arial" w:eastAsia="Times New Roman" w:hAnsi="Arial" w:cs="Arial"/>
                <w:sz w:val="20"/>
                <w:szCs w:val="24"/>
                <w:lang w:val="fr-FR" w:eastAsia="ro-RO"/>
              </w:rPr>
            </w:pPr>
            <w:r w:rsidRPr="0003391E">
              <w:rPr>
                <w:rFonts w:ascii="Arial" w:eastAsia="Times New Roman" w:hAnsi="Arial" w:cs="Arial"/>
                <w:sz w:val="20"/>
                <w:szCs w:val="24"/>
                <w:lang w:val="fr-FR" w:eastAsia="ro-RO"/>
              </w:rPr>
              <w:t>1.</w:t>
            </w:r>
          </w:p>
        </w:tc>
        <w:tc>
          <w:tcPr>
            <w:tcW w:w="2693" w:type="dxa"/>
            <w:tcBorders>
              <w:top w:val="single" w:sz="12" w:space="0" w:color="auto"/>
            </w:tcBorders>
            <w:vAlign w:val="center"/>
          </w:tcPr>
          <w:p w14:paraId="70332889" w14:textId="77777777" w:rsidR="005C108A" w:rsidRPr="0003391E" w:rsidRDefault="005C108A" w:rsidP="005C108A">
            <w:pPr>
              <w:spacing w:after="0" w:line="240" w:lineRule="auto"/>
              <w:rPr>
                <w:rFonts w:ascii="Arial" w:eastAsia="Times New Roman" w:hAnsi="Arial" w:cs="Arial"/>
                <w:b/>
                <w:bCs/>
                <w:sz w:val="20"/>
                <w:szCs w:val="24"/>
                <w:lang w:val="fr-FR" w:eastAsia="ro-RO"/>
              </w:rPr>
            </w:pPr>
            <w:r w:rsidRPr="0003391E">
              <w:rPr>
                <w:rFonts w:ascii="Arial" w:eastAsia="Times New Roman" w:hAnsi="Arial" w:cs="Arial"/>
                <w:sz w:val="20"/>
                <w:szCs w:val="24"/>
                <w:lang w:val="fr-FR" w:eastAsia="ro-RO"/>
              </w:rPr>
              <w:t>Sc – suprafata construita</w:t>
            </w:r>
          </w:p>
        </w:tc>
        <w:tc>
          <w:tcPr>
            <w:tcW w:w="1630" w:type="dxa"/>
            <w:tcBorders>
              <w:top w:val="single" w:sz="12" w:space="0" w:color="auto"/>
            </w:tcBorders>
            <w:vAlign w:val="center"/>
          </w:tcPr>
          <w:p w14:paraId="75A6F4FF" w14:textId="77777777" w:rsidR="005C108A" w:rsidRPr="0003391E" w:rsidRDefault="005C108A" w:rsidP="005C108A">
            <w:pPr>
              <w:spacing w:after="0" w:line="240" w:lineRule="auto"/>
              <w:jc w:val="center"/>
              <w:rPr>
                <w:rFonts w:ascii="Arial" w:eastAsia="Times New Roman" w:hAnsi="Arial" w:cs="Arial"/>
                <w:sz w:val="20"/>
                <w:szCs w:val="24"/>
                <w:lang w:eastAsia="ro-RO"/>
              </w:rPr>
            </w:pPr>
            <w:r w:rsidRPr="0003391E">
              <w:rPr>
                <w:rFonts w:ascii="Arial" w:eastAsia="Times New Roman" w:hAnsi="Arial" w:cs="Arial"/>
                <w:sz w:val="20"/>
                <w:szCs w:val="24"/>
                <w:lang w:eastAsia="ro-RO"/>
              </w:rPr>
              <w:t>1.015.756</w:t>
            </w:r>
          </w:p>
        </w:tc>
        <w:tc>
          <w:tcPr>
            <w:tcW w:w="1630" w:type="dxa"/>
            <w:tcBorders>
              <w:top w:val="single" w:sz="12" w:space="0" w:color="auto"/>
            </w:tcBorders>
            <w:vAlign w:val="center"/>
          </w:tcPr>
          <w:p w14:paraId="2111C3C3" w14:textId="77777777" w:rsidR="005C108A" w:rsidRPr="0003391E" w:rsidRDefault="005C108A" w:rsidP="005C108A">
            <w:pPr>
              <w:spacing w:after="0" w:line="240" w:lineRule="auto"/>
              <w:ind w:left="52"/>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9.559</w:t>
            </w:r>
          </w:p>
        </w:tc>
        <w:tc>
          <w:tcPr>
            <w:tcW w:w="1630" w:type="dxa"/>
            <w:tcBorders>
              <w:top w:val="single" w:sz="12" w:space="0" w:color="auto"/>
            </w:tcBorders>
            <w:vAlign w:val="center"/>
          </w:tcPr>
          <w:p w14:paraId="418FE3AF"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2.832,5</w:t>
            </w:r>
          </w:p>
        </w:tc>
        <w:tc>
          <w:tcPr>
            <w:tcW w:w="1631" w:type="dxa"/>
            <w:tcBorders>
              <w:top w:val="single" w:sz="12" w:space="0" w:color="auto"/>
            </w:tcBorders>
            <w:vAlign w:val="center"/>
          </w:tcPr>
          <w:p w14:paraId="481E943B" w14:textId="77777777" w:rsidR="005C108A" w:rsidRPr="0003391E" w:rsidRDefault="005C108A" w:rsidP="005C108A">
            <w:pPr>
              <w:spacing w:after="0" w:line="240" w:lineRule="auto"/>
              <w:jc w:val="center"/>
              <w:rPr>
                <w:rFonts w:ascii="Arial" w:eastAsia="Times New Roman" w:hAnsi="Arial" w:cs="Arial"/>
                <w:b/>
                <w:sz w:val="20"/>
                <w:szCs w:val="20"/>
                <w:lang w:val="ro-RO" w:eastAsia="ro-RO"/>
              </w:rPr>
            </w:pPr>
            <w:r w:rsidRPr="0003391E">
              <w:rPr>
                <w:rFonts w:ascii="Arial" w:eastAsia="Times New Roman" w:hAnsi="Arial" w:cs="Arial"/>
                <w:b/>
                <w:sz w:val="20"/>
                <w:szCs w:val="20"/>
                <w:lang w:val="ro-RO" w:eastAsia="ro-RO"/>
              </w:rPr>
              <w:t>1.028.147,5</w:t>
            </w:r>
          </w:p>
        </w:tc>
      </w:tr>
      <w:tr w:rsidR="005C108A" w:rsidRPr="0003391E" w14:paraId="7A6CD89A" w14:textId="77777777" w:rsidTr="00D32D6A">
        <w:trPr>
          <w:cantSplit/>
          <w:trHeight w:val="278"/>
        </w:trPr>
        <w:tc>
          <w:tcPr>
            <w:tcW w:w="709" w:type="dxa"/>
            <w:vAlign w:val="center"/>
          </w:tcPr>
          <w:p w14:paraId="471DABC7" w14:textId="77777777" w:rsidR="005C108A" w:rsidRPr="0003391E" w:rsidRDefault="005C108A" w:rsidP="005C108A">
            <w:pPr>
              <w:spacing w:after="0" w:line="240" w:lineRule="auto"/>
              <w:rPr>
                <w:rFonts w:ascii="Arial" w:eastAsia="Times New Roman" w:hAnsi="Arial" w:cs="Arial"/>
                <w:sz w:val="20"/>
                <w:szCs w:val="24"/>
                <w:lang w:eastAsia="ro-RO"/>
              </w:rPr>
            </w:pPr>
            <w:r w:rsidRPr="0003391E">
              <w:rPr>
                <w:rFonts w:ascii="Arial" w:eastAsia="Times New Roman" w:hAnsi="Arial" w:cs="Arial"/>
                <w:sz w:val="20"/>
                <w:szCs w:val="24"/>
                <w:lang w:val="ro-RO" w:eastAsia="ro-RO"/>
              </w:rPr>
              <w:t>2.</w:t>
            </w:r>
          </w:p>
        </w:tc>
        <w:tc>
          <w:tcPr>
            <w:tcW w:w="2693" w:type="dxa"/>
            <w:vAlign w:val="center"/>
          </w:tcPr>
          <w:p w14:paraId="5853CA3B" w14:textId="77777777" w:rsidR="005C108A" w:rsidRPr="0003391E" w:rsidRDefault="005C108A" w:rsidP="005C108A">
            <w:pPr>
              <w:spacing w:after="0" w:line="240" w:lineRule="auto"/>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Sl – suprafata libera</w:t>
            </w:r>
          </w:p>
        </w:tc>
        <w:tc>
          <w:tcPr>
            <w:tcW w:w="1630" w:type="dxa"/>
            <w:vAlign w:val="center"/>
          </w:tcPr>
          <w:p w14:paraId="21822A94" w14:textId="77777777" w:rsidR="005C108A" w:rsidRPr="0003391E" w:rsidRDefault="005C108A" w:rsidP="005C108A">
            <w:pPr>
              <w:spacing w:after="0" w:line="240" w:lineRule="auto"/>
              <w:jc w:val="center"/>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380.566,4</w:t>
            </w:r>
          </w:p>
        </w:tc>
        <w:tc>
          <w:tcPr>
            <w:tcW w:w="1630" w:type="dxa"/>
            <w:vAlign w:val="center"/>
          </w:tcPr>
          <w:p w14:paraId="19A82DE2" w14:textId="77777777" w:rsidR="005C108A" w:rsidRPr="0003391E" w:rsidRDefault="005C108A" w:rsidP="005C108A">
            <w:pPr>
              <w:spacing w:after="0" w:line="240" w:lineRule="auto"/>
              <w:ind w:left="52"/>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16.791,4</w:t>
            </w:r>
          </w:p>
        </w:tc>
        <w:tc>
          <w:tcPr>
            <w:tcW w:w="1630" w:type="dxa"/>
            <w:vAlign w:val="center"/>
          </w:tcPr>
          <w:p w14:paraId="63F500D4"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26.360,5</w:t>
            </w:r>
          </w:p>
        </w:tc>
        <w:tc>
          <w:tcPr>
            <w:tcW w:w="1631" w:type="dxa"/>
            <w:vAlign w:val="center"/>
          </w:tcPr>
          <w:p w14:paraId="492DBB07" w14:textId="77777777" w:rsidR="005C108A" w:rsidRPr="0003391E" w:rsidRDefault="005C108A" w:rsidP="005C108A">
            <w:pPr>
              <w:spacing w:after="0" w:line="240" w:lineRule="auto"/>
              <w:jc w:val="center"/>
              <w:rPr>
                <w:rFonts w:ascii="Arial" w:eastAsia="Times New Roman" w:hAnsi="Arial" w:cs="Arial"/>
                <w:b/>
                <w:sz w:val="20"/>
                <w:szCs w:val="20"/>
                <w:lang w:val="ro-RO" w:eastAsia="ro-RO"/>
              </w:rPr>
            </w:pPr>
            <w:r w:rsidRPr="0003391E">
              <w:rPr>
                <w:rFonts w:ascii="Arial" w:eastAsia="Times New Roman" w:hAnsi="Arial" w:cs="Arial"/>
                <w:b/>
                <w:sz w:val="20"/>
                <w:szCs w:val="20"/>
                <w:lang w:val="ro-RO" w:eastAsia="ro-RO"/>
              </w:rPr>
              <w:t>423.718,3</w:t>
            </w:r>
          </w:p>
        </w:tc>
      </w:tr>
      <w:tr w:rsidR="005C108A" w:rsidRPr="0003391E" w14:paraId="41C4FAC9" w14:textId="77777777" w:rsidTr="00D47E02">
        <w:trPr>
          <w:cantSplit/>
          <w:trHeight w:val="70"/>
        </w:trPr>
        <w:tc>
          <w:tcPr>
            <w:tcW w:w="709" w:type="dxa"/>
            <w:vAlign w:val="center"/>
          </w:tcPr>
          <w:p w14:paraId="3CBE7CB7" w14:textId="77777777" w:rsidR="005C108A" w:rsidRPr="0003391E" w:rsidRDefault="005C108A" w:rsidP="005C108A">
            <w:pPr>
              <w:spacing w:after="0" w:line="240" w:lineRule="auto"/>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3.</w:t>
            </w:r>
          </w:p>
        </w:tc>
        <w:tc>
          <w:tcPr>
            <w:tcW w:w="2693" w:type="dxa"/>
            <w:vAlign w:val="center"/>
          </w:tcPr>
          <w:p w14:paraId="72C33A31" w14:textId="77777777" w:rsidR="005C108A" w:rsidRPr="0003391E" w:rsidRDefault="005C108A" w:rsidP="005C108A">
            <w:pPr>
              <w:spacing w:after="0" w:line="240" w:lineRule="auto"/>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Sp – suprafata impadurita</w:t>
            </w:r>
          </w:p>
        </w:tc>
        <w:tc>
          <w:tcPr>
            <w:tcW w:w="1630" w:type="dxa"/>
            <w:vAlign w:val="center"/>
          </w:tcPr>
          <w:p w14:paraId="469C4F1B" w14:textId="77777777" w:rsidR="005C108A" w:rsidRPr="0003391E" w:rsidRDefault="005C108A" w:rsidP="005C108A">
            <w:pPr>
              <w:spacing w:after="0" w:line="240" w:lineRule="auto"/>
              <w:jc w:val="center"/>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1.861.000</w:t>
            </w:r>
          </w:p>
        </w:tc>
        <w:tc>
          <w:tcPr>
            <w:tcW w:w="1630" w:type="dxa"/>
            <w:vAlign w:val="center"/>
          </w:tcPr>
          <w:p w14:paraId="75938876"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w:t>
            </w:r>
          </w:p>
        </w:tc>
        <w:tc>
          <w:tcPr>
            <w:tcW w:w="1630" w:type="dxa"/>
            <w:vAlign w:val="center"/>
          </w:tcPr>
          <w:p w14:paraId="37E705E9"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w:t>
            </w:r>
          </w:p>
        </w:tc>
        <w:tc>
          <w:tcPr>
            <w:tcW w:w="1631" w:type="dxa"/>
            <w:vAlign w:val="center"/>
          </w:tcPr>
          <w:p w14:paraId="34DA9CFA" w14:textId="77777777" w:rsidR="005C108A" w:rsidRPr="0003391E" w:rsidRDefault="005C108A" w:rsidP="005C108A">
            <w:pPr>
              <w:spacing w:after="0" w:line="240" w:lineRule="auto"/>
              <w:jc w:val="center"/>
              <w:rPr>
                <w:rFonts w:ascii="Arial" w:eastAsia="Times New Roman" w:hAnsi="Arial" w:cs="Arial"/>
                <w:b/>
                <w:bCs/>
                <w:sz w:val="20"/>
                <w:szCs w:val="20"/>
                <w:lang w:val="ro-RO" w:eastAsia="ro-RO"/>
              </w:rPr>
            </w:pPr>
            <w:r w:rsidRPr="0003391E">
              <w:rPr>
                <w:rFonts w:ascii="Arial" w:eastAsia="Times New Roman" w:hAnsi="Arial" w:cs="Arial"/>
                <w:b/>
                <w:bCs/>
                <w:sz w:val="20"/>
                <w:szCs w:val="20"/>
                <w:lang w:val="ro-RO" w:eastAsia="ro-RO"/>
              </w:rPr>
              <w:t>1.861.000</w:t>
            </w:r>
          </w:p>
        </w:tc>
      </w:tr>
      <w:tr w:rsidR="005C108A" w:rsidRPr="0003391E" w14:paraId="1D557B79" w14:textId="77777777" w:rsidTr="00D47E02">
        <w:trPr>
          <w:cantSplit/>
          <w:trHeight w:val="70"/>
        </w:trPr>
        <w:tc>
          <w:tcPr>
            <w:tcW w:w="709" w:type="dxa"/>
            <w:tcBorders>
              <w:bottom w:val="single" w:sz="12" w:space="0" w:color="auto"/>
            </w:tcBorders>
            <w:vAlign w:val="center"/>
          </w:tcPr>
          <w:p w14:paraId="3CD5D44D" w14:textId="77777777" w:rsidR="005C108A" w:rsidRPr="0003391E" w:rsidRDefault="005C108A" w:rsidP="005C108A">
            <w:pPr>
              <w:spacing w:after="0" w:line="240" w:lineRule="auto"/>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4.</w:t>
            </w:r>
          </w:p>
        </w:tc>
        <w:tc>
          <w:tcPr>
            <w:tcW w:w="2693" w:type="dxa"/>
            <w:tcBorders>
              <w:bottom w:val="single" w:sz="12" w:space="0" w:color="auto"/>
            </w:tcBorders>
            <w:vAlign w:val="center"/>
          </w:tcPr>
          <w:p w14:paraId="723E5B4C" w14:textId="77777777" w:rsidR="005C108A" w:rsidRPr="0003391E" w:rsidRDefault="005C108A" w:rsidP="005C108A">
            <w:pPr>
              <w:spacing w:after="0" w:line="240" w:lineRule="auto"/>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Sr – suprafata retele, cai acces</w:t>
            </w:r>
          </w:p>
        </w:tc>
        <w:tc>
          <w:tcPr>
            <w:tcW w:w="1630" w:type="dxa"/>
            <w:tcBorders>
              <w:bottom w:val="single" w:sz="12" w:space="0" w:color="auto"/>
            </w:tcBorders>
            <w:vAlign w:val="center"/>
          </w:tcPr>
          <w:p w14:paraId="5D415DD5" w14:textId="77777777" w:rsidR="005C108A" w:rsidRPr="0003391E" w:rsidRDefault="005C108A" w:rsidP="005C108A">
            <w:pPr>
              <w:spacing w:after="0" w:line="240" w:lineRule="auto"/>
              <w:jc w:val="center"/>
              <w:rPr>
                <w:rFonts w:ascii="Arial" w:eastAsia="Times New Roman" w:hAnsi="Arial" w:cs="Arial"/>
                <w:sz w:val="20"/>
                <w:szCs w:val="24"/>
                <w:lang w:val="ro-RO" w:eastAsia="ro-RO"/>
              </w:rPr>
            </w:pPr>
            <w:r w:rsidRPr="0003391E">
              <w:rPr>
                <w:rFonts w:ascii="Arial" w:eastAsia="Times New Roman" w:hAnsi="Arial" w:cs="Arial"/>
                <w:sz w:val="20"/>
                <w:szCs w:val="24"/>
                <w:lang w:val="ro-RO" w:eastAsia="ro-RO"/>
              </w:rPr>
              <w:t>463.201</w:t>
            </w:r>
          </w:p>
        </w:tc>
        <w:tc>
          <w:tcPr>
            <w:tcW w:w="1630" w:type="dxa"/>
            <w:tcBorders>
              <w:bottom w:val="single" w:sz="12" w:space="0" w:color="auto"/>
            </w:tcBorders>
            <w:vAlign w:val="center"/>
          </w:tcPr>
          <w:p w14:paraId="2FB98B86"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46</w:t>
            </w:r>
          </w:p>
        </w:tc>
        <w:tc>
          <w:tcPr>
            <w:tcW w:w="1630" w:type="dxa"/>
            <w:tcBorders>
              <w:bottom w:val="single" w:sz="12" w:space="0" w:color="auto"/>
            </w:tcBorders>
            <w:vAlign w:val="center"/>
          </w:tcPr>
          <w:p w14:paraId="7C2A50AB" w14:textId="77777777" w:rsidR="005C108A" w:rsidRPr="0003391E" w:rsidRDefault="005C108A" w:rsidP="005C108A">
            <w:pPr>
              <w:spacing w:after="0" w:line="240" w:lineRule="auto"/>
              <w:jc w:val="center"/>
              <w:rPr>
                <w:rFonts w:ascii="Arial" w:eastAsia="Times New Roman" w:hAnsi="Arial" w:cs="Arial"/>
                <w:sz w:val="20"/>
                <w:szCs w:val="20"/>
                <w:lang w:val="ro-RO" w:eastAsia="ro-RO"/>
              </w:rPr>
            </w:pPr>
            <w:r w:rsidRPr="0003391E">
              <w:rPr>
                <w:rFonts w:ascii="Arial" w:eastAsia="Times New Roman" w:hAnsi="Arial" w:cs="Arial"/>
                <w:sz w:val="20"/>
                <w:szCs w:val="20"/>
                <w:lang w:val="ro-RO" w:eastAsia="ro-RO"/>
              </w:rPr>
              <w:t>3.961</w:t>
            </w:r>
          </w:p>
        </w:tc>
        <w:tc>
          <w:tcPr>
            <w:tcW w:w="1631" w:type="dxa"/>
            <w:tcBorders>
              <w:bottom w:val="single" w:sz="12" w:space="0" w:color="auto"/>
            </w:tcBorders>
            <w:vAlign w:val="center"/>
          </w:tcPr>
          <w:p w14:paraId="7E65AAC6" w14:textId="77777777" w:rsidR="005C108A" w:rsidRPr="0003391E" w:rsidRDefault="005C108A" w:rsidP="005C108A">
            <w:pPr>
              <w:spacing w:after="0" w:line="240" w:lineRule="auto"/>
              <w:jc w:val="center"/>
              <w:rPr>
                <w:rFonts w:ascii="Arial" w:eastAsia="Times New Roman" w:hAnsi="Arial" w:cs="Arial"/>
                <w:b/>
                <w:bCs/>
                <w:sz w:val="20"/>
                <w:szCs w:val="20"/>
                <w:lang w:val="ro-RO" w:eastAsia="ro-RO"/>
              </w:rPr>
            </w:pPr>
            <w:r w:rsidRPr="0003391E">
              <w:rPr>
                <w:rFonts w:ascii="Arial" w:eastAsia="Times New Roman" w:hAnsi="Arial" w:cs="Arial"/>
                <w:b/>
                <w:bCs/>
                <w:sz w:val="20"/>
                <w:szCs w:val="20"/>
                <w:lang w:val="ro-RO" w:eastAsia="ro-RO"/>
              </w:rPr>
              <w:t>467.208</w:t>
            </w:r>
          </w:p>
        </w:tc>
      </w:tr>
      <w:tr w:rsidR="005C108A" w:rsidRPr="0003391E" w14:paraId="0D6AB1DC" w14:textId="77777777" w:rsidTr="00D32D6A">
        <w:trPr>
          <w:cantSplit/>
        </w:trPr>
        <w:tc>
          <w:tcPr>
            <w:tcW w:w="3402" w:type="dxa"/>
            <w:gridSpan w:val="2"/>
            <w:tcBorders>
              <w:top w:val="single" w:sz="12" w:space="0" w:color="auto"/>
              <w:bottom w:val="single" w:sz="12" w:space="0" w:color="auto"/>
            </w:tcBorders>
            <w:vAlign w:val="center"/>
          </w:tcPr>
          <w:p w14:paraId="736E8913" w14:textId="77777777" w:rsidR="005C108A" w:rsidRPr="0003391E" w:rsidRDefault="005C108A" w:rsidP="005C108A">
            <w:pPr>
              <w:spacing w:after="0" w:line="240" w:lineRule="auto"/>
              <w:rPr>
                <w:rFonts w:ascii="Arial" w:eastAsia="Times New Roman" w:hAnsi="Arial" w:cs="Arial"/>
                <w:b/>
                <w:sz w:val="20"/>
                <w:szCs w:val="24"/>
                <w:lang w:val="ro-RO" w:eastAsia="ro-RO"/>
              </w:rPr>
            </w:pPr>
            <w:r w:rsidRPr="0003391E">
              <w:rPr>
                <w:rFonts w:ascii="Arial" w:eastAsia="Times New Roman" w:hAnsi="Arial" w:cs="Arial"/>
                <w:b/>
                <w:sz w:val="20"/>
                <w:szCs w:val="24"/>
                <w:lang w:val="ro-RO" w:eastAsia="ro-RO"/>
              </w:rPr>
              <w:t>ST – suprafata totala</w:t>
            </w:r>
          </w:p>
        </w:tc>
        <w:tc>
          <w:tcPr>
            <w:tcW w:w="1630" w:type="dxa"/>
            <w:tcBorders>
              <w:top w:val="single" w:sz="12" w:space="0" w:color="auto"/>
              <w:bottom w:val="single" w:sz="12" w:space="0" w:color="auto"/>
            </w:tcBorders>
            <w:vAlign w:val="center"/>
          </w:tcPr>
          <w:p w14:paraId="728D9FFA" w14:textId="77777777" w:rsidR="005C108A" w:rsidRPr="0003391E" w:rsidRDefault="005C108A" w:rsidP="005C108A">
            <w:pPr>
              <w:spacing w:after="0" w:line="240" w:lineRule="auto"/>
              <w:jc w:val="center"/>
              <w:rPr>
                <w:rFonts w:ascii="Arial" w:eastAsia="Times New Roman" w:hAnsi="Arial" w:cs="Arial"/>
                <w:b/>
                <w:bCs/>
                <w:sz w:val="20"/>
                <w:szCs w:val="24"/>
                <w:lang w:val="ro-RO" w:eastAsia="ro-RO"/>
              </w:rPr>
            </w:pPr>
            <w:r w:rsidRPr="0003391E">
              <w:rPr>
                <w:rFonts w:ascii="Arial" w:eastAsia="Times New Roman" w:hAnsi="Arial" w:cs="Arial"/>
                <w:b/>
                <w:bCs/>
                <w:sz w:val="20"/>
                <w:szCs w:val="24"/>
                <w:lang w:val="ro-RO" w:eastAsia="ro-RO"/>
              </w:rPr>
              <w:t>3.720.523,4</w:t>
            </w:r>
          </w:p>
        </w:tc>
        <w:tc>
          <w:tcPr>
            <w:tcW w:w="1630" w:type="dxa"/>
            <w:tcBorders>
              <w:top w:val="single" w:sz="12" w:space="0" w:color="auto"/>
              <w:bottom w:val="single" w:sz="12" w:space="0" w:color="auto"/>
            </w:tcBorders>
            <w:vAlign w:val="center"/>
          </w:tcPr>
          <w:p w14:paraId="3E3F203F" w14:textId="77777777" w:rsidR="005C108A" w:rsidRPr="0003391E" w:rsidRDefault="005C108A" w:rsidP="005C108A">
            <w:pPr>
              <w:spacing w:after="0" w:line="240" w:lineRule="auto"/>
              <w:ind w:left="52"/>
              <w:jc w:val="center"/>
              <w:rPr>
                <w:rFonts w:ascii="Arial" w:eastAsia="Times New Roman" w:hAnsi="Arial" w:cs="Arial"/>
                <w:b/>
                <w:sz w:val="20"/>
                <w:szCs w:val="20"/>
                <w:lang w:val="ro-RO" w:eastAsia="ro-RO"/>
              </w:rPr>
            </w:pPr>
            <w:r w:rsidRPr="0003391E">
              <w:rPr>
                <w:rFonts w:ascii="Arial" w:eastAsia="Times New Roman" w:hAnsi="Arial" w:cs="Arial"/>
                <w:b/>
                <w:sz w:val="20"/>
                <w:szCs w:val="20"/>
                <w:lang w:val="ro-RO" w:eastAsia="ro-RO"/>
              </w:rPr>
              <w:t>26.396,4</w:t>
            </w:r>
          </w:p>
        </w:tc>
        <w:tc>
          <w:tcPr>
            <w:tcW w:w="1630" w:type="dxa"/>
            <w:tcBorders>
              <w:top w:val="single" w:sz="12" w:space="0" w:color="auto"/>
              <w:bottom w:val="single" w:sz="12" w:space="0" w:color="auto"/>
            </w:tcBorders>
            <w:vAlign w:val="center"/>
          </w:tcPr>
          <w:p w14:paraId="16C4F66B" w14:textId="77777777" w:rsidR="005C108A" w:rsidRPr="0003391E" w:rsidRDefault="005C108A" w:rsidP="005C108A">
            <w:pPr>
              <w:spacing w:after="0" w:line="240" w:lineRule="auto"/>
              <w:jc w:val="center"/>
              <w:rPr>
                <w:rFonts w:ascii="Arial" w:eastAsia="Times New Roman" w:hAnsi="Arial" w:cs="Arial"/>
                <w:b/>
                <w:sz w:val="20"/>
                <w:szCs w:val="20"/>
                <w:lang w:val="ro-RO" w:eastAsia="ro-RO"/>
              </w:rPr>
            </w:pPr>
            <w:r w:rsidRPr="0003391E">
              <w:rPr>
                <w:rFonts w:ascii="Arial" w:eastAsia="Times New Roman" w:hAnsi="Arial" w:cs="Arial"/>
                <w:b/>
                <w:sz w:val="20"/>
                <w:szCs w:val="20"/>
                <w:lang w:val="ro-RO" w:eastAsia="ro-RO"/>
              </w:rPr>
              <w:t>33.154</w:t>
            </w:r>
          </w:p>
        </w:tc>
        <w:tc>
          <w:tcPr>
            <w:tcW w:w="1631" w:type="dxa"/>
            <w:tcBorders>
              <w:top w:val="single" w:sz="12" w:space="0" w:color="auto"/>
              <w:bottom w:val="single" w:sz="12" w:space="0" w:color="auto"/>
            </w:tcBorders>
            <w:vAlign w:val="center"/>
          </w:tcPr>
          <w:p w14:paraId="1D2E1F12" w14:textId="77777777" w:rsidR="005C108A" w:rsidRPr="0003391E" w:rsidRDefault="005C108A" w:rsidP="005C108A">
            <w:pPr>
              <w:spacing w:after="0" w:line="240" w:lineRule="auto"/>
              <w:jc w:val="center"/>
              <w:rPr>
                <w:rFonts w:ascii="Arial" w:eastAsia="Times New Roman" w:hAnsi="Arial" w:cs="Arial"/>
                <w:b/>
                <w:sz w:val="20"/>
                <w:szCs w:val="20"/>
                <w:lang w:val="ro-RO" w:eastAsia="ro-RO"/>
              </w:rPr>
            </w:pPr>
            <w:r w:rsidRPr="0003391E">
              <w:rPr>
                <w:rFonts w:ascii="Arial" w:eastAsia="Times New Roman" w:hAnsi="Arial" w:cs="Arial"/>
                <w:b/>
                <w:sz w:val="20"/>
                <w:szCs w:val="20"/>
                <w:lang w:val="ro-RO" w:eastAsia="ro-RO"/>
              </w:rPr>
              <w:t>3.780.073,8</w:t>
            </w:r>
          </w:p>
        </w:tc>
      </w:tr>
    </w:tbl>
    <w:p w14:paraId="70C6A09A" w14:textId="51BD91D3" w:rsidR="00142C5A" w:rsidRPr="004C35AF" w:rsidRDefault="00142C5A" w:rsidP="004C35AF">
      <w:pPr>
        <w:tabs>
          <w:tab w:val="num" w:pos="2047"/>
        </w:tabs>
        <w:spacing w:after="0" w:line="240" w:lineRule="auto"/>
        <w:ind w:firstLine="709"/>
        <w:jc w:val="both"/>
        <w:rPr>
          <w:rFonts w:ascii="Arial" w:hAnsi="Arial" w:cs="Arial"/>
          <w:sz w:val="24"/>
          <w:szCs w:val="24"/>
          <w:lang w:val="de-DE"/>
        </w:rPr>
      </w:pPr>
      <w:r w:rsidRPr="0003391E">
        <w:rPr>
          <w:rFonts w:ascii="Arial" w:hAnsi="Arial" w:cs="Arial"/>
          <w:sz w:val="24"/>
          <w:szCs w:val="24"/>
          <w:lang w:val="ro-RO"/>
        </w:rPr>
        <w:t>Amplasamentul este situat într-o zonă unde nu sunt inundaţii, cutremure de pamânt, alunecări de teren, mişcări tectonice.</w:t>
      </w:r>
    </w:p>
    <w:p w14:paraId="0F0C2C82" w14:textId="77777777" w:rsidR="00142C5A" w:rsidRPr="0003391E" w:rsidRDefault="00142C5A" w:rsidP="00142C5A">
      <w:pPr>
        <w:spacing w:after="0" w:line="240" w:lineRule="auto"/>
        <w:ind w:firstLine="709"/>
        <w:jc w:val="both"/>
        <w:rPr>
          <w:rFonts w:ascii="Arial" w:eastAsia="Times New Roman" w:hAnsi="Arial" w:cs="Arial"/>
          <w:sz w:val="24"/>
          <w:szCs w:val="24"/>
          <w:lang w:val="ro-RO"/>
        </w:rPr>
      </w:pPr>
      <w:r w:rsidRPr="0003391E">
        <w:rPr>
          <w:rFonts w:ascii="Arial" w:eastAsia="Times New Roman" w:hAnsi="Arial" w:cs="Arial"/>
          <w:sz w:val="24"/>
          <w:szCs w:val="24"/>
          <w:lang w:val="ro-RO"/>
        </w:rPr>
        <w:t>Vecinătăţile platformei societăţii, reprezentând aşezări umane, obiective industriale, obiective turistice, precum şi distanţele până la acestea, sunt:</w:t>
      </w:r>
    </w:p>
    <w:p w14:paraId="611434BE" w14:textId="77777777" w:rsidR="00917AC9" w:rsidRPr="0003391E" w:rsidRDefault="00917AC9" w:rsidP="00442ACD">
      <w:pPr>
        <w:numPr>
          <w:ilvl w:val="0"/>
          <w:numId w:val="18"/>
        </w:numPr>
        <w:spacing w:after="0" w:line="240" w:lineRule="auto"/>
        <w:ind w:right="53"/>
        <w:jc w:val="both"/>
        <w:rPr>
          <w:rFonts w:ascii="Arial" w:hAnsi="Arial" w:cs="Arial"/>
          <w:sz w:val="24"/>
          <w:szCs w:val="24"/>
        </w:rPr>
      </w:pPr>
      <w:r w:rsidRPr="0003391E">
        <w:rPr>
          <w:rFonts w:ascii="Arial" w:hAnsi="Arial" w:cs="Arial"/>
          <w:sz w:val="24"/>
          <w:szCs w:val="24"/>
          <w:lang w:val="ro-RO"/>
        </w:rPr>
        <w:t>la N</w:t>
      </w:r>
      <w:r w:rsidRPr="0003391E">
        <w:rPr>
          <w:rFonts w:ascii="Arial" w:hAnsi="Arial" w:cs="Arial"/>
          <w:sz w:val="24"/>
          <w:szCs w:val="24"/>
        </w:rPr>
        <w:t xml:space="preserve">: I.S.U.-Brasov-Sectia de Pompieri VICTORIA, WIND SPEED S.R.L, PUROLITE S.R.L., POLLUX S.R.L., terenuri intravilane ale orasului Victoria; </w:t>
      </w:r>
    </w:p>
    <w:p w14:paraId="5F383BBB" w14:textId="77777777" w:rsidR="00917AC9" w:rsidRPr="0003391E" w:rsidRDefault="00917AC9" w:rsidP="00442ACD">
      <w:pPr>
        <w:numPr>
          <w:ilvl w:val="0"/>
          <w:numId w:val="18"/>
        </w:numPr>
        <w:spacing w:after="0" w:line="240" w:lineRule="auto"/>
        <w:ind w:right="53"/>
        <w:jc w:val="both"/>
        <w:rPr>
          <w:rFonts w:ascii="Arial" w:hAnsi="Arial" w:cs="Arial"/>
          <w:sz w:val="24"/>
          <w:szCs w:val="24"/>
        </w:rPr>
      </w:pPr>
      <w:r w:rsidRPr="0003391E">
        <w:rPr>
          <w:rFonts w:ascii="Arial" w:hAnsi="Arial" w:cs="Arial"/>
          <w:sz w:val="24"/>
          <w:szCs w:val="24"/>
          <w:lang w:val="ro-RO"/>
        </w:rPr>
        <w:t>la E</w:t>
      </w:r>
      <w:r w:rsidRPr="0003391E">
        <w:rPr>
          <w:rFonts w:ascii="Arial" w:hAnsi="Arial" w:cs="Arial"/>
          <w:sz w:val="24"/>
          <w:szCs w:val="24"/>
        </w:rPr>
        <w:t xml:space="preserve">: PIROCHIM S.A., MAXAM S.R.L. si terenurile in proprietate privata apartinand comunei Vistea;  </w:t>
      </w:r>
    </w:p>
    <w:p w14:paraId="0B58658E" w14:textId="77777777" w:rsidR="00917AC9" w:rsidRPr="0003391E" w:rsidRDefault="00917AC9" w:rsidP="00442ACD">
      <w:pPr>
        <w:numPr>
          <w:ilvl w:val="0"/>
          <w:numId w:val="18"/>
        </w:numPr>
        <w:spacing w:after="0" w:line="240" w:lineRule="auto"/>
        <w:ind w:right="3473"/>
        <w:jc w:val="both"/>
        <w:rPr>
          <w:rFonts w:ascii="Arial" w:hAnsi="Arial" w:cs="Arial"/>
          <w:sz w:val="24"/>
          <w:szCs w:val="24"/>
        </w:rPr>
      </w:pPr>
      <w:r w:rsidRPr="0003391E">
        <w:rPr>
          <w:rFonts w:ascii="Arial" w:hAnsi="Arial" w:cs="Arial"/>
          <w:sz w:val="24"/>
          <w:szCs w:val="24"/>
          <w:lang w:val="ro-RO"/>
        </w:rPr>
        <w:t>la S</w:t>
      </w:r>
      <w:r w:rsidRPr="0003391E">
        <w:rPr>
          <w:rFonts w:ascii="Arial" w:hAnsi="Arial" w:cs="Arial"/>
          <w:sz w:val="24"/>
          <w:szCs w:val="24"/>
        </w:rPr>
        <w:t>: suprafata impadurita ROMSILVA;</w:t>
      </w:r>
    </w:p>
    <w:p w14:paraId="593CAC49" w14:textId="77777777" w:rsidR="00917AC9" w:rsidRPr="0003391E" w:rsidRDefault="00917AC9" w:rsidP="00442ACD">
      <w:pPr>
        <w:numPr>
          <w:ilvl w:val="0"/>
          <w:numId w:val="18"/>
        </w:numPr>
        <w:spacing w:after="0" w:line="240" w:lineRule="auto"/>
        <w:ind w:right="53"/>
        <w:jc w:val="both"/>
        <w:rPr>
          <w:rFonts w:ascii="Arial" w:hAnsi="Arial" w:cs="Arial"/>
          <w:sz w:val="24"/>
          <w:szCs w:val="24"/>
        </w:rPr>
      </w:pPr>
      <w:r w:rsidRPr="0003391E">
        <w:rPr>
          <w:rFonts w:ascii="Arial" w:hAnsi="Arial" w:cs="Arial"/>
          <w:sz w:val="24"/>
          <w:szCs w:val="24"/>
          <w:lang w:val="ro-RO"/>
        </w:rPr>
        <w:t>la V</w:t>
      </w:r>
      <w:r w:rsidRPr="0003391E">
        <w:rPr>
          <w:rFonts w:ascii="Arial" w:hAnsi="Arial" w:cs="Arial"/>
          <w:sz w:val="24"/>
          <w:szCs w:val="24"/>
        </w:rPr>
        <w:t>: raul Ucea Mare, GREEN VISION SEVEN S.R.L., AROMAPA SERV S.R.L., S.R.M. Victoria II si Catunul Sumerna.</w:t>
      </w:r>
    </w:p>
    <w:p w14:paraId="2C42B31C" w14:textId="77777777" w:rsidR="00142C5A" w:rsidRPr="0003391E" w:rsidRDefault="00142C5A" w:rsidP="00C21B17">
      <w:pPr>
        <w:widowControl w:val="0"/>
        <w:spacing w:after="0" w:line="240" w:lineRule="auto"/>
        <w:ind w:firstLine="360"/>
        <w:jc w:val="both"/>
        <w:rPr>
          <w:rFonts w:ascii="Arial" w:hAnsi="Arial" w:cs="Arial"/>
          <w:sz w:val="24"/>
          <w:szCs w:val="24"/>
          <w:lang w:val="ro-RO"/>
        </w:rPr>
      </w:pPr>
      <w:r w:rsidRPr="0003391E">
        <w:rPr>
          <w:rFonts w:ascii="Arial" w:hAnsi="Arial" w:cs="Arial"/>
          <w:snapToGrid w:val="0"/>
          <w:sz w:val="24"/>
          <w:szCs w:val="24"/>
          <w:lang w:val="ro-RO"/>
        </w:rPr>
        <w:t xml:space="preserve">Nu se regăsesc obiective turistice sau monumente istorice aflate la o distanță mai mică de 500 m de amplasamentul </w:t>
      </w:r>
      <w:r w:rsidR="005C108A" w:rsidRPr="0003391E">
        <w:rPr>
          <w:rFonts w:ascii="Arial" w:hAnsi="Arial" w:cs="Arial"/>
          <w:sz w:val="24"/>
          <w:szCs w:val="24"/>
          <w:lang w:val="ro-RO"/>
        </w:rPr>
        <w:t>S.C. VIROMET S.A.</w:t>
      </w:r>
    </w:p>
    <w:p w14:paraId="15DE0886" w14:textId="77777777" w:rsidR="00242E4B" w:rsidRPr="0003391E" w:rsidRDefault="00242E4B" w:rsidP="00142C5A">
      <w:pPr>
        <w:spacing w:after="0" w:line="240" w:lineRule="auto"/>
        <w:jc w:val="both"/>
        <w:rPr>
          <w:rFonts w:ascii="Arial" w:eastAsia="Times New Roman" w:hAnsi="Arial" w:cs="Arial"/>
          <w:sz w:val="24"/>
          <w:szCs w:val="24"/>
          <w:lang w:val="ro-RO"/>
        </w:rPr>
      </w:pPr>
    </w:p>
    <w:p w14:paraId="01F9BDDF" w14:textId="77777777" w:rsidR="00142C5A" w:rsidRPr="0003391E" w:rsidRDefault="00142C5A" w:rsidP="00142C5A">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Poziţionarea în raport cu ariile naturale protejate</w:t>
      </w:r>
    </w:p>
    <w:p w14:paraId="64F5C889" w14:textId="77777777" w:rsidR="00142C5A" w:rsidRPr="0003391E" w:rsidRDefault="00142C5A" w:rsidP="00C21B17">
      <w:pPr>
        <w:tabs>
          <w:tab w:val="num" w:pos="270"/>
        </w:tabs>
        <w:spacing w:after="0" w:line="240" w:lineRule="auto"/>
        <w:ind w:firstLine="360"/>
        <w:jc w:val="both"/>
        <w:rPr>
          <w:rFonts w:ascii="Arial" w:hAnsi="Arial" w:cs="Arial"/>
          <w:sz w:val="24"/>
          <w:szCs w:val="24"/>
          <w:lang w:val="fr-FR"/>
        </w:rPr>
      </w:pPr>
      <w:r w:rsidRPr="0003391E">
        <w:rPr>
          <w:rFonts w:ascii="Arial" w:hAnsi="Arial" w:cs="Arial"/>
          <w:sz w:val="24"/>
          <w:szCs w:val="24"/>
          <w:lang w:val="ro-RO"/>
        </w:rPr>
        <w:tab/>
      </w:r>
      <w:r w:rsidRPr="0003391E">
        <w:rPr>
          <w:rFonts w:ascii="Arial" w:hAnsi="Arial" w:cs="Arial"/>
          <w:sz w:val="24"/>
          <w:szCs w:val="24"/>
          <w:lang w:val="fr-FR"/>
        </w:rPr>
        <w:t>Zonele protejate de interes comunitar (Natura 2000): SPA (zone de protecție specială avifaunistică) și SCI (situri de importanță comunitară).</w:t>
      </w:r>
    </w:p>
    <w:p w14:paraId="441B1646" w14:textId="65F25952" w:rsidR="00C62583" w:rsidRPr="0003391E" w:rsidRDefault="004C35AF" w:rsidP="00C62583">
      <w:pPr>
        <w:tabs>
          <w:tab w:val="left" w:pos="450"/>
          <w:tab w:val="left" w:pos="1890"/>
        </w:tabs>
        <w:spacing w:after="0" w:line="240" w:lineRule="auto"/>
        <w:ind w:left="720"/>
        <w:jc w:val="both"/>
        <w:rPr>
          <w:rFonts w:ascii="Arial" w:hAnsi="Arial" w:cs="Arial"/>
          <w:sz w:val="24"/>
          <w:szCs w:val="24"/>
        </w:rPr>
      </w:pPr>
      <w:r>
        <w:rPr>
          <w:rFonts w:ascii="Arial" w:hAnsi="Arial" w:cs="Arial"/>
          <w:sz w:val="24"/>
          <w:szCs w:val="24"/>
          <w:lang w:val="fi-FI"/>
        </w:rPr>
        <w:t>- RO</w:t>
      </w:r>
      <w:r w:rsidR="00142C5A" w:rsidRPr="0003391E">
        <w:rPr>
          <w:rFonts w:ascii="Arial" w:hAnsi="Arial" w:cs="Arial"/>
          <w:sz w:val="24"/>
          <w:szCs w:val="24"/>
          <w:lang w:val="fi-FI"/>
        </w:rPr>
        <w:t>SCI012</w:t>
      </w:r>
      <w:r w:rsidR="00C62583" w:rsidRPr="0003391E">
        <w:rPr>
          <w:rFonts w:ascii="Arial" w:hAnsi="Arial" w:cs="Arial"/>
          <w:sz w:val="24"/>
          <w:szCs w:val="24"/>
          <w:lang w:val="fi-FI"/>
        </w:rPr>
        <w:t>2</w:t>
      </w:r>
      <w:r w:rsidR="00142C5A" w:rsidRPr="0003391E">
        <w:rPr>
          <w:rFonts w:ascii="Arial" w:hAnsi="Arial" w:cs="Arial"/>
          <w:sz w:val="24"/>
          <w:szCs w:val="24"/>
          <w:lang w:val="fi-FI"/>
        </w:rPr>
        <w:t xml:space="preserve"> – Munt</w:t>
      </w:r>
      <w:r w:rsidR="00C62583" w:rsidRPr="0003391E">
        <w:rPr>
          <w:rFonts w:ascii="Arial" w:hAnsi="Arial" w:cs="Arial"/>
          <w:sz w:val="24"/>
          <w:szCs w:val="24"/>
          <w:lang w:val="fi-FI"/>
        </w:rPr>
        <w:t>ii Fagaras,</w:t>
      </w:r>
      <w:r w:rsidR="00C62583" w:rsidRPr="0003391E">
        <w:rPr>
          <w:rFonts w:ascii="Arial" w:hAnsi="Arial" w:cs="Arial"/>
          <w:sz w:val="24"/>
          <w:szCs w:val="24"/>
        </w:rPr>
        <w:t xml:space="preserve"> aflat la o distanta de aprox. </w:t>
      </w:r>
      <w:r w:rsidR="00C62583" w:rsidRPr="0003391E">
        <w:rPr>
          <w:rFonts w:ascii="Arial" w:hAnsi="Arial" w:cs="Arial"/>
          <w:b/>
          <w:bCs/>
          <w:sz w:val="24"/>
          <w:szCs w:val="24"/>
        </w:rPr>
        <w:t xml:space="preserve">2,5 km </w:t>
      </w:r>
      <w:r w:rsidR="00C62583" w:rsidRPr="0003391E">
        <w:rPr>
          <w:rFonts w:ascii="Arial" w:hAnsi="Arial" w:cs="Arial"/>
          <w:sz w:val="24"/>
          <w:szCs w:val="24"/>
        </w:rPr>
        <w:t>sud fata de amplasamentul studiat.</w:t>
      </w:r>
    </w:p>
    <w:p w14:paraId="5E32587D" w14:textId="7DE0F64C" w:rsidR="00C62583" w:rsidRPr="0003391E" w:rsidRDefault="004C35AF" w:rsidP="00C62583">
      <w:pPr>
        <w:tabs>
          <w:tab w:val="left" w:pos="450"/>
          <w:tab w:val="left" w:pos="1890"/>
        </w:tabs>
        <w:spacing w:after="0" w:line="240" w:lineRule="auto"/>
        <w:ind w:left="720"/>
        <w:jc w:val="both"/>
        <w:rPr>
          <w:rFonts w:ascii="Arial" w:hAnsi="Arial" w:cs="Arial"/>
          <w:b/>
          <w:bCs/>
          <w:sz w:val="24"/>
          <w:szCs w:val="24"/>
        </w:rPr>
      </w:pPr>
      <w:r>
        <w:rPr>
          <w:rFonts w:ascii="Arial" w:hAnsi="Arial" w:cs="Arial"/>
          <w:sz w:val="24"/>
          <w:szCs w:val="24"/>
          <w:lang w:val="fi-FI"/>
        </w:rPr>
        <w:t>- RO</w:t>
      </w:r>
      <w:r w:rsidR="00C62583" w:rsidRPr="0003391E">
        <w:rPr>
          <w:rFonts w:ascii="Arial" w:hAnsi="Arial" w:cs="Arial"/>
          <w:sz w:val="24"/>
          <w:szCs w:val="24"/>
          <w:lang w:val="fi-FI"/>
        </w:rPr>
        <w:t>SPA0098 – Piemontul Fagaras</w:t>
      </w:r>
      <w:r w:rsidR="000865A1" w:rsidRPr="0003391E">
        <w:rPr>
          <w:rFonts w:ascii="Arial" w:hAnsi="Arial" w:cs="Arial"/>
          <w:sz w:val="24"/>
          <w:szCs w:val="24"/>
          <w:lang w:val="fi-FI"/>
        </w:rPr>
        <w:t>,</w:t>
      </w:r>
      <w:r w:rsidR="00C62583" w:rsidRPr="0003391E">
        <w:rPr>
          <w:rFonts w:ascii="Arial" w:hAnsi="Arial" w:cs="Arial"/>
          <w:sz w:val="24"/>
          <w:szCs w:val="24"/>
        </w:rPr>
        <w:t xml:space="preserve"> amplasamentul VIROMET fiind situat la limita acestui sit, la circa </w:t>
      </w:r>
      <w:r w:rsidR="00C62583" w:rsidRPr="0003391E">
        <w:rPr>
          <w:rFonts w:ascii="Arial" w:hAnsi="Arial" w:cs="Arial"/>
          <w:b/>
          <w:bCs/>
          <w:sz w:val="24"/>
          <w:szCs w:val="24"/>
        </w:rPr>
        <w:t>1 km in interior fata de limita sitului</w:t>
      </w:r>
      <w:r>
        <w:rPr>
          <w:rFonts w:ascii="Arial" w:hAnsi="Arial" w:cs="Arial"/>
          <w:b/>
          <w:bCs/>
          <w:sz w:val="24"/>
          <w:szCs w:val="24"/>
        </w:rPr>
        <w:t>.</w:t>
      </w:r>
    </w:p>
    <w:p w14:paraId="4C79A42D" w14:textId="77777777" w:rsidR="000865A1" w:rsidRPr="0003391E" w:rsidRDefault="000865A1" w:rsidP="00C62583">
      <w:pPr>
        <w:tabs>
          <w:tab w:val="left" w:pos="450"/>
          <w:tab w:val="left" w:pos="1890"/>
        </w:tabs>
        <w:spacing w:after="0" w:line="240" w:lineRule="auto"/>
        <w:ind w:left="720"/>
        <w:jc w:val="both"/>
        <w:rPr>
          <w:rFonts w:ascii="Arial" w:hAnsi="Arial" w:cs="Arial"/>
          <w:sz w:val="24"/>
          <w:szCs w:val="24"/>
          <w:lang w:val="fi-FI"/>
        </w:rPr>
      </w:pPr>
    </w:p>
    <w:p w14:paraId="719C3A58" w14:textId="77777777" w:rsidR="00142C5A" w:rsidRPr="0003391E" w:rsidRDefault="00142C5A" w:rsidP="00C21B17">
      <w:pPr>
        <w:spacing w:after="0" w:line="240" w:lineRule="auto"/>
        <w:ind w:firstLine="720"/>
        <w:jc w:val="both"/>
        <w:rPr>
          <w:rFonts w:ascii="Arial" w:hAnsi="Arial" w:cs="Arial"/>
          <w:sz w:val="24"/>
          <w:szCs w:val="24"/>
          <w:lang w:val="pl-PL"/>
        </w:rPr>
      </w:pPr>
      <w:r w:rsidRPr="0003391E">
        <w:rPr>
          <w:rFonts w:ascii="Arial" w:hAnsi="Arial" w:cs="Arial"/>
          <w:sz w:val="24"/>
          <w:szCs w:val="24"/>
          <w:lang w:val="pl-PL"/>
        </w:rPr>
        <w:t>Zonele protejate de interes național: parcuri naționale, parcuri naturale, rezervații științifice, rezervații naturale, monumente ale naturii.</w:t>
      </w:r>
    </w:p>
    <w:p w14:paraId="117746AC" w14:textId="77777777" w:rsidR="00FE4837" w:rsidRPr="004C35AF" w:rsidRDefault="00FE4837" w:rsidP="00C21B17">
      <w:pPr>
        <w:spacing w:after="0" w:line="240" w:lineRule="auto"/>
        <w:ind w:firstLine="720"/>
        <w:jc w:val="both"/>
        <w:rPr>
          <w:rFonts w:ascii="Arial" w:hAnsi="Arial" w:cs="Arial"/>
          <w:bCs/>
          <w:sz w:val="24"/>
          <w:szCs w:val="24"/>
        </w:rPr>
      </w:pPr>
      <w:r w:rsidRPr="0003391E">
        <w:rPr>
          <w:rFonts w:ascii="Arial" w:hAnsi="Arial" w:cs="Arial"/>
          <w:sz w:val="24"/>
          <w:szCs w:val="24"/>
          <w:lang w:val="pl-PL"/>
        </w:rPr>
        <w:t xml:space="preserve">Rezervația naturală </w:t>
      </w:r>
      <w:r w:rsidRPr="004C35AF">
        <w:rPr>
          <w:rFonts w:ascii="Arial" w:hAnsi="Arial" w:cs="Arial"/>
          <w:bCs/>
          <w:sz w:val="24"/>
          <w:szCs w:val="24"/>
        </w:rPr>
        <w:t xml:space="preserve">Calcarele eocene de la Turnu Rosu, </w:t>
      </w:r>
    </w:p>
    <w:p w14:paraId="27DEDBF9" w14:textId="77777777" w:rsidR="00FE4837" w:rsidRPr="004C35AF" w:rsidRDefault="00FE4837" w:rsidP="00C21B17">
      <w:pPr>
        <w:spacing w:after="0" w:line="240" w:lineRule="auto"/>
        <w:ind w:firstLine="720"/>
        <w:jc w:val="both"/>
        <w:rPr>
          <w:rFonts w:ascii="Arial" w:hAnsi="Arial" w:cs="Arial"/>
          <w:bCs/>
          <w:sz w:val="24"/>
          <w:szCs w:val="24"/>
        </w:rPr>
      </w:pPr>
      <w:r w:rsidRPr="004C35AF">
        <w:rPr>
          <w:rFonts w:ascii="Arial" w:hAnsi="Arial" w:cs="Arial"/>
          <w:sz w:val="24"/>
          <w:szCs w:val="24"/>
          <w:lang w:val="pl-PL"/>
        </w:rPr>
        <w:t xml:space="preserve">Rezervația naturală </w:t>
      </w:r>
      <w:r w:rsidRPr="004C35AF">
        <w:rPr>
          <w:rFonts w:ascii="Arial" w:hAnsi="Arial" w:cs="Arial"/>
          <w:bCs/>
          <w:sz w:val="24"/>
          <w:szCs w:val="24"/>
        </w:rPr>
        <w:t xml:space="preserve">Golul alpin al Muntilor Fagaras intre Podragu – Suru, </w:t>
      </w:r>
    </w:p>
    <w:p w14:paraId="2BA9AEBC" w14:textId="77777777" w:rsidR="00FE4837" w:rsidRPr="004C35AF" w:rsidRDefault="00FE4837" w:rsidP="00C21B17">
      <w:pPr>
        <w:spacing w:after="0" w:line="240" w:lineRule="auto"/>
        <w:ind w:firstLine="720"/>
        <w:jc w:val="both"/>
        <w:rPr>
          <w:rFonts w:ascii="Arial" w:hAnsi="Arial" w:cs="Arial"/>
          <w:bCs/>
          <w:sz w:val="24"/>
          <w:szCs w:val="24"/>
        </w:rPr>
      </w:pPr>
      <w:r w:rsidRPr="004C35AF">
        <w:rPr>
          <w:rFonts w:ascii="Arial" w:hAnsi="Arial" w:cs="Arial"/>
          <w:sz w:val="24"/>
          <w:szCs w:val="24"/>
          <w:lang w:val="pl-PL"/>
        </w:rPr>
        <w:t xml:space="preserve">Rezervația naturală </w:t>
      </w:r>
      <w:r w:rsidRPr="004C35AF">
        <w:rPr>
          <w:rFonts w:ascii="Arial" w:hAnsi="Arial" w:cs="Arial"/>
          <w:bCs/>
          <w:sz w:val="24"/>
          <w:szCs w:val="24"/>
        </w:rPr>
        <w:t xml:space="preserve">Lacul Tatarilor si </w:t>
      </w:r>
    </w:p>
    <w:p w14:paraId="27A11C85" w14:textId="77777777" w:rsidR="00FE4837" w:rsidRPr="004C35AF" w:rsidRDefault="00FE4837" w:rsidP="00C21B17">
      <w:pPr>
        <w:spacing w:after="0" w:line="240" w:lineRule="auto"/>
        <w:ind w:firstLine="720"/>
        <w:jc w:val="both"/>
        <w:rPr>
          <w:rFonts w:ascii="Arial" w:hAnsi="Arial" w:cs="Arial"/>
          <w:sz w:val="24"/>
          <w:szCs w:val="24"/>
          <w:lang w:val="pl-PL"/>
        </w:rPr>
      </w:pPr>
      <w:r w:rsidRPr="004C35AF">
        <w:rPr>
          <w:rFonts w:ascii="Arial" w:hAnsi="Arial" w:cs="Arial"/>
          <w:sz w:val="24"/>
          <w:szCs w:val="24"/>
          <w:lang w:val="pl-PL"/>
        </w:rPr>
        <w:t xml:space="preserve">Rezervația naturală </w:t>
      </w:r>
      <w:r w:rsidRPr="004C35AF">
        <w:rPr>
          <w:rFonts w:ascii="Arial" w:hAnsi="Arial" w:cs="Arial"/>
          <w:bCs/>
          <w:sz w:val="24"/>
          <w:szCs w:val="24"/>
        </w:rPr>
        <w:t>Codrii seculari de la Sinca</w:t>
      </w:r>
    </w:p>
    <w:p w14:paraId="6ACFD2F6" w14:textId="77777777" w:rsidR="00C21B17" w:rsidRPr="0003391E" w:rsidRDefault="00C21B17" w:rsidP="00142C5A">
      <w:pPr>
        <w:spacing w:after="0" w:line="240" w:lineRule="auto"/>
        <w:jc w:val="both"/>
        <w:rPr>
          <w:rFonts w:ascii="Arial" w:eastAsia="Times New Roman" w:hAnsi="Arial" w:cs="Arial"/>
          <w:sz w:val="24"/>
          <w:szCs w:val="24"/>
          <w:lang w:val="ro-RO"/>
        </w:rPr>
      </w:pPr>
    </w:p>
    <w:p w14:paraId="41DD0D7F" w14:textId="77777777" w:rsidR="00142C5A" w:rsidRPr="0003391E" w:rsidRDefault="00142C5A" w:rsidP="00142C5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Unităti structurale pe amplasament:</w:t>
      </w:r>
    </w:p>
    <w:p w14:paraId="585B8ACA" w14:textId="77777777" w:rsidR="00142C5A" w:rsidRPr="0003391E" w:rsidRDefault="00142C5A" w:rsidP="00142C5A">
      <w:pPr>
        <w:spacing w:after="0" w:line="240" w:lineRule="auto"/>
        <w:jc w:val="both"/>
        <w:rPr>
          <w:rFonts w:ascii="Arial" w:eastAsia="Times New Roman" w:hAnsi="Arial" w:cs="Arial"/>
          <w:sz w:val="24"/>
          <w:szCs w:val="24"/>
          <w:lang w:val="ro-RO"/>
        </w:rPr>
      </w:pPr>
    </w:p>
    <w:p w14:paraId="4AE8566D"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t xml:space="preserve">Unitatea este structurata pe </w:t>
      </w:r>
      <w:r w:rsidRPr="004C35AF">
        <w:rPr>
          <w:rFonts w:ascii="Arial" w:hAnsi="Arial" w:cs="Arial"/>
          <w:sz w:val="24"/>
          <w:szCs w:val="24"/>
        </w:rPr>
        <w:t xml:space="preserve">centre de profit, </w:t>
      </w:r>
      <w:r w:rsidRPr="0003391E">
        <w:rPr>
          <w:rFonts w:ascii="Arial" w:hAnsi="Arial" w:cs="Arial"/>
          <w:sz w:val="24"/>
          <w:szCs w:val="24"/>
        </w:rPr>
        <w:t>departamente, birouri, sectii si servicii:</w:t>
      </w:r>
    </w:p>
    <w:p w14:paraId="4E4874C7"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sym w:font="Wingdings" w:char="F0F0"/>
      </w:r>
      <w:r w:rsidRPr="0003391E">
        <w:rPr>
          <w:rFonts w:ascii="Arial" w:hAnsi="Arial" w:cs="Arial"/>
          <w:sz w:val="24"/>
          <w:szCs w:val="24"/>
        </w:rPr>
        <w:t xml:space="preserve"> CPR Metanol </w:t>
      </w:r>
    </w:p>
    <w:p w14:paraId="4CB4E6AF" w14:textId="77777777" w:rsidR="00CD5D92" w:rsidRPr="0003391E" w:rsidRDefault="00CD5D92" w:rsidP="00442ACD">
      <w:pPr>
        <w:numPr>
          <w:ilvl w:val="0"/>
          <w:numId w:val="59"/>
        </w:numPr>
        <w:tabs>
          <w:tab w:val="clear" w:pos="360"/>
        </w:tabs>
        <w:spacing w:after="0" w:line="240" w:lineRule="auto"/>
        <w:ind w:left="641" w:hanging="357"/>
        <w:jc w:val="both"/>
        <w:rPr>
          <w:rFonts w:ascii="Arial" w:hAnsi="Arial" w:cs="Arial"/>
          <w:sz w:val="24"/>
          <w:szCs w:val="24"/>
        </w:rPr>
      </w:pPr>
      <w:r w:rsidRPr="0003391E">
        <w:rPr>
          <w:rFonts w:ascii="Arial" w:hAnsi="Arial" w:cs="Arial"/>
          <w:sz w:val="24"/>
          <w:szCs w:val="24"/>
        </w:rPr>
        <w:t>Instalatia de producere metanol;</w:t>
      </w:r>
    </w:p>
    <w:p w14:paraId="5302B318" w14:textId="77777777" w:rsidR="00CD5D92" w:rsidRPr="0003391E" w:rsidRDefault="00CD5D92" w:rsidP="00442ACD">
      <w:pPr>
        <w:numPr>
          <w:ilvl w:val="0"/>
          <w:numId w:val="59"/>
        </w:numPr>
        <w:tabs>
          <w:tab w:val="clear" w:pos="360"/>
        </w:tabs>
        <w:spacing w:after="0" w:line="240" w:lineRule="auto"/>
        <w:ind w:left="641" w:hanging="357"/>
        <w:jc w:val="both"/>
        <w:rPr>
          <w:rFonts w:ascii="Arial" w:hAnsi="Arial" w:cs="Arial"/>
          <w:sz w:val="24"/>
          <w:szCs w:val="24"/>
        </w:rPr>
      </w:pPr>
      <w:r w:rsidRPr="0003391E">
        <w:rPr>
          <w:rFonts w:ascii="Arial" w:hAnsi="Arial" w:cs="Arial"/>
          <w:sz w:val="24"/>
          <w:szCs w:val="24"/>
        </w:rPr>
        <w:t>Instalatia NG 1000.</w:t>
      </w:r>
    </w:p>
    <w:p w14:paraId="299D92A9" w14:textId="77777777" w:rsidR="00CD5D92" w:rsidRPr="0003391E" w:rsidRDefault="00CD5D92" w:rsidP="00CD5D92">
      <w:pPr>
        <w:spacing w:after="0" w:line="240" w:lineRule="auto"/>
        <w:jc w:val="both"/>
        <w:rPr>
          <w:rFonts w:ascii="Arial" w:hAnsi="Arial" w:cs="Arial"/>
          <w:b/>
          <w:bCs/>
          <w:sz w:val="24"/>
          <w:szCs w:val="24"/>
          <w:lang w:val="it-IT"/>
        </w:rPr>
      </w:pPr>
      <w:r w:rsidRPr="0003391E">
        <w:rPr>
          <w:rFonts w:ascii="Arial" w:hAnsi="Arial" w:cs="Arial"/>
          <w:sz w:val="24"/>
          <w:szCs w:val="24"/>
        </w:rPr>
        <w:sym w:font="Wingdings" w:char="F0F0"/>
      </w:r>
      <w:r w:rsidRPr="0003391E">
        <w:rPr>
          <w:rFonts w:ascii="Arial" w:hAnsi="Arial" w:cs="Arial"/>
          <w:sz w:val="24"/>
          <w:szCs w:val="24"/>
        </w:rPr>
        <w:t xml:space="preserve"> CPR Rasini</w:t>
      </w:r>
    </w:p>
    <w:p w14:paraId="1D10294D" w14:textId="77777777" w:rsidR="00CD5D92" w:rsidRPr="0003391E" w:rsidRDefault="00CD5D92" w:rsidP="00442ACD">
      <w:pPr>
        <w:numPr>
          <w:ilvl w:val="0"/>
          <w:numId w:val="23"/>
        </w:numPr>
        <w:tabs>
          <w:tab w:val="num" w:pos="644"/>
        </w:tabs>
        <w:spacing w:after="0" w:line="240" w:lineRule="auto"/>
        <w:ind w:left="641" w:hanging="357"/>
        <w:jc w:val="both"/>
        <w:rPr>
          <w:rFonts w:ascii="Arial" w:hAnsi="Arial" w:cs="Arial"/>
          <w:b/>
          <w:bCs/>
          <w:sz w:val="24"/>
          <w:szCs w:val="24"/>
          <w:lang w:val="it-IT"/>
        </w:rPr>
      </w:pPr>
      <w:r w:rsidRPr="0003391E">
        <w:rPr>
          <w:rFonts w:ascii="Arial" w:hAnsi="Arial" w:cs="Arial"/>
          <w:sz w:val="24"/>
          <w:szCs w:val="24"/>
        </w:rPr>
        <w:t>Instalatia de producere formaldehida;</w:t>
      </w:r>
    </w:p>
    <w:p w14:paraId="100D2287" w14:textId="77777777" w:rsidR="00CD5D92" w:rsidRPr="0003391E" w:rsidRDefault="00CD5D92" w:rsidP="00442ACD">
      <w:pPr>
        <w:numPr>
          <w:ilvl w:val="0"/>
          <w:numId w:val="23"/>
        </w:numPr>
        <w:tabs>
          <w:tab w:val="num" w:pos="644"/>
        </w:tabs>
        <w:spacing w:after="0" w:line="240" w:lineRule="auto"/>
        <w:ind w:left="641" w:hanging="357"/>
        <w:jc w:val="both"/>
        <w:rPr>
          <w:rFonts w:ascii="Arial" w:hAnsi="Arial" w:cs="Arial"/>
          <w:b/>
          <w:bCs/>
          <w:sz w:val="24"/>
          <w:szCs w:val="24"/>
          <w:lang w:val="it-IT"/>
        </w:rPr>
      </w:pPr>
      <w:r w:rsidRPr="0003391E">
        <w:rPr>
          <w:rFonts w:ascii="Arial" w:hAnsi="Arial" w:cs="Arial"/>
          <w:sz w:val="24"/>
          <w:szCs w:val="24"/>
        </w:rPr>
        <w:t>Instalatia</w:t>
      </w:r>
      <w:r w:rsidRPr="0003391E">
        <w:rPr>
          <w:rFonts w:ascii="Arial" w:hAnsi="Arial" w:cs="Arial"/>
          <w:sz w:val="24"/>
          <w:szCs w:val="24"/>
          <w:lang w:val="it-IT"/>
        </w:rPr>
        <w:t xml:space="preserve"> pentru fabricare rasini ureo-formaldehidice;</w:t>
      </w:r>
    </w:p>
    <w:p w14:paraId="62F24751" w14:textId="77777777" w:rsidR="00CD5D92" w:rsidRPr="0003391E" w:rsidRDefault="00CD5D92" w:rsidP="00442ACD">
      <w:pPr>
        <w:numPr>
          <w:ilvl w:val="0"/>
          <w:numId w:val="23"/>
        </w:numPr>
        <w:tabs>
          <w:tab w:val="num" w:pos="644"/>
        </w:tabs>
        <w:spacing w:after="0" w:line="240" w:lineRule="auto"/>
        <w:ind w:left="641" w:hanging="357"/>
        <w:jc w:val="both"/>
        <w:rPr>
          <w:rFonts w:ascii="Arial" w:hAnsi="Arial" w:cs="Arial"/>
          <w:sz w:val="24"/>
          <w:szCs w:val="24"/>
          <w:lang w:val="it-IT"/>
        </w:rPr>
      </w:pPr>
      <w:r w:rsidRPr="0003391E">
        <w:rPr>
          <w:rFonts w:ascii="Arial" w:hAnsi="Arial" w:cs="Arial"/>
          <w:sz w:val="24"/>
          <w:szCs w:val="24"/>
          <w:lang w:val="it-IT"/>
        </w:rPr>
        <w:t>Instalatie precondensat UF80/UF70 si antiaglomerant;</w:t>
      </w:r>
    </w:p>
    <w:p w14:paraId="03A6EA10" w14:textId="77777777" w:rsidR="00CD5D92" w:rsidRPr="0003391E" w:rsidRDefault="00CD5D92" w:rsidP="00442ACD">
      <w:pPr>
        <w:numPr>
          <w:ilvl w:val="0"/>
          <w:numId w:val="23"/>
        </w:numPr>
        <w:tabs>
          <w:tab w:val="num" w:pos="644"/>
        </w:tabs>
        <w:spacing w:after="0" w:line="240" w:lineRule="auto"/>
        <w:ind w:left="641" w:hanging="357"/>
        <w:jc w:val="both"/>
        <w:rPr>
          <w:rFonts w:ascii="Arial" w:hAnsi="Arial" w:cs="Arial"/>
          <w:b/>
          <w:bCs/>
          <w:sz w:val="24"/>
          <w:szCs w:val="24"/>
          <w:lang w:val="fr-FR"/>
        </w:rPr>
      </w:pPr>
      <w:r w:rsidRPr="0003391E">
        <w:rPr>
          <w:rFonts w:ascii="Arial" w:hAnsi="Arial" w:cs="Arial"/>
          <w:sz w:val="24"/>
          <w:szCs w:val="24"/>
          <w:lang w:val="fr-FR"/>
        </w:rPr>
        <w:t>Instalatie pentru fabricare intaritori;</w:t>
      </w:r>
    </w:p>
    <w:p w14:paraId="356E100D" w14:textId="77777777" w:rsidR="00CD5D92" w:rsidRPr="0003391E" w:rsidRDefault="00CD5D92" w:rsidP="00442ACD">
      <w:pPr>
        <w:numPr>
          <w:ilvl w:val="0"/>
          <w:numId w:val="23"/>
        </w:numPr>
        <w:tabs>
          <w:tab w:val="num" w:pos="644"/>
        </w:tabs>
        <w:spacing w:after="0" w:line="240" w:lineRule="auto"/>
        <w:ind w:left="641" w:hanging="357"/>
        <w:jc w:val="both"/>
        <w:rPr>
          <w:rFonts w:ascii="Arial" w:hAnsi="Arial" w:cs="Arial"/>
          <w:b/>
          <w:bCs/>
          <w:sz w:val="24"/>
          <w:szCs w:val="24"/>
          <w:lang w:val="fr-FR"/>
        </w:rPr>
      </w:pPr>
      <w:r w:rsidRPr="0003391E">
        <w:rPr>
          <w:rFonts w:ascii="Arial" w:hAnsi="Arial" w:cs="Arial"/>
          <w:sz w:val="24"/>
          <w:szCs w:val="24"/>
          <w:lang w:val="fr-FR"/>
        </w:rPr>
        <w:t>Instalatie de microproductie.</w:t>
      </w:r>
    </w:p>
    <w:p w14:paraId="5A6A8AF4"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sym w:font="Wingdings" w:char="F0F0"/>
      </w:r>
      <w:r w:rsidRPr="0003391E">
        <w:rPr>
          <w:rFonts w:ascii="Arial" w:hAnsi="Arial" w:cs="Arial"/>
          <w:sz w:val="24"/>
          <w:szCs w:val="24"/>
        </w:rPr>
        <w:t xml:space="preserve"> Sectia Termoenergetica</w:t>
      </w:r>
    </w:p>
    <w:p w14:paraId="44619060" w14:textId="77777777" w:rsidR="00CD5D92" w:rsidRPr="0003391E" w:rsidRDefault="00CD5D92" w:rsidP="00442ACD">
      <w:pPr>
        <w:numPr>
          <w:ilvl w:val="0"/>
          <w:numId w:val="23"/>
        </w:numPr>
        <w:tabs>
          <w:tab w:val="num" w:pos="644"/>
        </w:tabs>
        <w:spacing w:after="0" w:line="240" w:lineRule="auto"/>
        <w:ind w:left="644"/>
        <w:jc w:val="both"/>
        <w:rPr>
          <w:rFonts w:ascii="Arial" w:hAnsi="Arial" w:cs="Arial"/>
          <w:sz w:val="24"/>
          <w:szCs w:val="24"/>
        </w:rPr>
      </w:pPr>
      <w:r w:rsidRPr="0003391E">
        <w:rPr>
          <w:rFonts w:ascii="Arial" w:hAnsi="Arial" w:cs="Arial"/>
          <w:sz w:val="24"/>
          <w:szCs w:val="24"/>
        </w:rPr>
        <w:t>Centrala termoelectrica (CET);</w:t>
      </w:r>
    </w:p>
    <w:p w14:paraId="6DEC95A1" w14:textId="77777777" w:rsidR="00CD5D92" w:rsidRPr="0003391E" w:rsidRDefault="00CD5D92" w:rsidP="00442ACD">
      <w:pPr>
        <w:numPr>
          <w:ilvl w:val="0"/>
          <w:numId w:val="23"/>
        </w:numPr>
        <w:tabs>
          <w:tab w:val="num" w:pos="644"/>
        </w:tabs>
        <w:spacing w:after="0" w:line="240" w:lineRule="auto"/>
        <w:ind w:left="644"/>
        <w:jc w:val="both"/>
        <w:rPr>
          <w:rFonts w:ascii="Arial" w:hAnsi="Arial" w:cs="Arial"/>
          <w:sz w:val="24"/>
          <w:szCs w:val="24"/>
        </w:rPr>
      </w:pPr>
      <w:r w:rsidRPr="0003391E">
        <w:rPr>
          <w:rFonts w:ascii="Arial" w:hAnsi="Arial" w:cs="Arial"/>
          <w:sz w:val="24"/>
          <w:szCs w:val="24"/>
        </w:rPr>
        <w:t>Cazan de abur Tip Babcook;</w:t>
      </w:r>
    </w:p>
    <w:p w14:paraId="28352AC4" w14:textId="77777777" w:rsidR="00CD5D92" w:rsidRPr="0003391E" w:rsidRDefault="00CD5D92" w:rsidP="00442ACD">
      <w:pPr>
        <w:numPr>
          <w:ilvl w:val="0"/>
          <w:numId w:val="23"/>
        </w:numPr>
        <w:tabs>
          <w:tab w:val="num" w:pos="644"/>
        </w:tabs>
        <w:spacing w:after="0" w:line="240" w:lineRule="auto"/>
        <w:ind w:left="644"/>
        <w:jc w:val="both"/>
        <w:rPr>
          <w:rFonts w:ascii="Arial" w:hAnsi="Arial" w:cs="Arial"/>
          <w:sz w:val="24"/>
          <w:szCs w:val="24"/>
        </w:rPr>
      </w:pPr>
      <w:r w:rsidRPr="0003391E">
        <w:rPr>
          <w:rFonts w:ascii="Arial" w:hAnsi="Arial" w:cs="Arial"/>
          <w:sz w:val="24"/>
          <w:szCs w:val="24"/>
        </w:rPr>
        <w:t>Centrala hidroelectrica</w:t>
      </w:r>
    </w:p>
    <w:p w14:paraId="1AB65CA0"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sym w:font="Wingdings" w:char="F0F0"/>
      </w:r>
      <w:r w:rsidRPr="0003391E">
        <w:rPr>
          <w:rFonts w:ascii="Arial" w:hAnsi="Arial" w:cs="Arial"/>
          <w:sz w:val="24"/>
          <w:szCs w:val="24"/>
        </w:rPr>
        <w:t xml:space="preserve"> Captare Filtre si Distributie apa;</w:t>
      </w:r>
    </w:p>
    <w:p w14:paraId="610C1B2C"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sym w:font="Wingdings" w:char="F0F0"/>
      </w:r>
      <w:r w:rsidRPr="0003391E">
        <w:rPr>
          <w:rFonts w:ascii="Arial" w:hAnsi="Arial" w:cs="Arial"/>
          <w:sz w:val="24"/>
          <w:szCs w:val="24"/>
        </w:rPr>
        <w:t xml:space="preserve"> CPR Statie de tratare ape uzate;</w:t>
      </w:r>
    </w:p>
    <w:p w14:paraId="287B57E7" w14:textId="77777777" w:rsidR="00CD5D92" w:rsidRPr="0003391E" w:rsidRDefault="00CD5D92" w:rsidP="00442ACD">
      <w:pPr>
        <w:numPr>
          <w:ilvl w:val="0"/>
          <w:numId w:val="23"/>
        </w:numPr>
        <w:tabs>
          <w:tab w:val="num" w:pos="644"/>
        </w:tabs>
        <w:spacing w:after="0" w:line="240" w:lineRule="auto"/>
        <w:ind w:left="644"/>
        <w:jc w:val="both"/>
        <w:rPr>
          <w:rFonts w:ascii="Arial" w:hAnsi="Arial" w:cs="Arial"/>
          <w:sz w:val="24"/>
          <w:szCs w:val="24"/>
        </w:rPr>
      </w:pPr>
      <w:r w:rsidRPr="0003391E">
        <w:rPr>
          <w:rFonts w:ascii="Arial" w:hAnsi="Arial" w:cs="Arial"/>
          <w:sz w:val="24"/>
          <w:szCs w:val="24"/>
        </w:rPr>
        <w:t>Statie tratare ape uzate;</w:t>
      </w:r>
    </w:p>
    <w:p w14:paraId="1EE8087F" w14:textId="77777777" w:rsidR="00CD5D92" w:rsidRPr="0003391E" w:rsidRDefault="00CD5D92" w:rsidP="00442ACD">
      <w:pPr>
        <w:numPr>
          <w:ilvl w:val="0"/>
          <w:numId w:val="23"/>
        </w:numPr>
        <w:tabs>
          <w:tab w:val="num" w:pos="644"/>
        </w:tabs>
        <w:spacing w:after="0" w:line="240" w:lineRule="auto"/>
        <w:ind w:left="644"/>
        <w:jc w:val="both"/>
        <w:rPr>
          <w:rFonts w:ascii="Arial" w:hAnsi="Arial" w:cs="Arial"/>
          <w:sz w:val="24"/>
          <w:szCs w:val="24"/>
        </w:rPr>
      </w:pPr>
      <w:r w:rsidRPr="0003391E">
        <w:rPr>
          <w:rFonts w:ascii="Arial" w:hAnsi="Arial" w:cs="Arial"/>
          <w:sz w:val="24"/>
          <w:szCs w:val="24"/>
        </w:rPr>
        <w:t>Depozit deseuri industriale nepericuloase</w:t>
      </w:r>
    </w:p>
    <w:p w14:paraId="469A9FDE" w14:textId="77777777" w:rsidR="00CD5D92" w:rsidRPr="0003391E" w:rsidRDefault="00CD5D92" w:rsidP="00CD5D92">
      <w:pPr>
        <w:spacing w:after="0" w:line="240" w:lineRule="auto"/>
        <w:jc w:val="both"/>
        <w:rPr>
          <w:rFonts w:ascii="Arial" w:hAnsi="Arial" w:cs="Arial"/>
          <w:sz w:val="24"/>
          <w:szCs w:val="24"/>
        </w:rPr>
      </w:pPr>
      <w:r w:rsidRPr="0003391E">
        <w:rPr>
          <w:rFonts w:ascii="Arial" w:hAnsi="Arial" w:cs="Arial"/>
          <w:sz w:val="24"/>
          <w:szCs w:val="24"/>
        </w:rPr>
        <w:sym w:font="Wingdings" w:char="F0F0"/>
      </w:r>
      <w:r w:rsidRPr="0003391E">
        <w:rPr>
          <w:rFonts w:ascii="Arial" w:hAnsi="Arial" w:cs="Arial"/>
          <w:sz w:val="24"/>
          <w:szCs w:val="24"/>
        </w:rPr>
        <w:t xml:space="preserve"> Sectia Electro-AMA;</w:t>
      </w:r>
    </w:p>
    <w:p w14:paraId="34F3D62D" w14:textId="77777777" w:rsidR="00CD5D92" w:rsidRPr="00AB678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Atelier mecanic;</w:t>
      </w:r>
    </w:p>
    <w:p w14:paraId="096C3D9D" w14:textId="77777777" w:rsidR="00CD5D92" w:rsidRPr="00AB678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Serviciu Administrativ;</w:t>
      </w:r>
    </w:p>
    <w:p w14:paraId="18846B88" w14:textId="77777777" w:rsidR="00CD5D92" w:rsidRPr="00AB678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Serviciu Transporturi – CFU + auto;</w:t>
      </w:r>
    </w:p>
    <w:p w14:paraId="2B1DFC6D" w14:textId="77777777" w:rsidR="00CD5D92" w:rsidRPr="00AB678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w:t>
      </w:r>
      <w:r w:rsidRPr="00AB6781">
        <w:rPr>
          <w:rFonts w:ascii="Arial" w:hAnsi="Arial" w:cs="Arial"/>
          <w:sz w:val="24"/>
          <w:szCs w:val="24"/>
          <w:lang w:val="de-DE"/>
        </w:rPr>
        <w:t xml:space="preserve">Birou </w:t>
      </w:r>
      <w:r w:rsidRPr="00AB6781">
        <w:rPr>
          <w:rFonts w:ascii="Arial" w:hAnsi="Arial" w:cs="Arial"/>
          <w:sz w:val="24"/>
          <w:szCs w:val="24"/>
        </w:rPr>
        <w:t>Calitate Mediu;</w:t>
      </w:r>
    </w:p>
    <w:p w14:paraId="3869A808" w14:textId="77777777" w:rsidR="00CD5D92" w:rsidRPr="00AB6781" w:rsidRDefault="00CD5D92" w:rsidP="00442ACD">
      <w:pPr>
        <w:numPr>
          <w:ilvl w:val="0"/>
          <w:numId w:val="23"/>
        </w:numPr>
        <w:tabs>
          <w:tab w:val="num" w:pos="644"/>
        </w:tabs>
        <w:spacing w:after="0" w:line="240" w:lineRule="auto"/>
        <w:ind w:left="644"/>
        <w:jc w:val="both"/>
        <w:rPr>
          <w:rFonts w:ascii="Arial" w:hAnsi="Arial" w:cs="Arial"/>
          <w:sz w:val="24"/>
          <w:szCs w:val="24"/>
        </w:rPr>
      </w:pPr>
      <w:r w:rsidRPr="00AB6781">
        <w:rPr>
          <w:rFonts w:ascii="Arial" w:hAnsi="Arial" w:cs="Arial"/>
          <w:sz w:val="24"/>
          <w:szCs w:val="24"/>
        </w:rPr>
        <w:t>Laboratoare calitate</w:t>
      </w:r>
    </w:p>
    <w:p w14:paraId="48600ADB" w14:textId="77777777" w:rsidR="00CD5D92" w:rsidRPr="00AB678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Birou Aprovizionare Desfacere</w:t>
      </w:r>
    </w:p>
    <w:p w14:paraId="278D4622" w14:textId="77777777" w:rsidR="00CD5D92" w:rsidRPr="00AB6781" w:rsidRDefault="00CD5D92" w:rsidP="00442ACD">
      <w:pPr>
        <w:numPr>
          <w:ilvl w:val="0"/>
          <w:numId w:val="23"/>
        </w:numPr>
        <w:tabs>
          <w:tab w:val="num" w:pos="644"/>
        </w:tabs>
        <w:spacing w:after="0" w:line="240" w:lineRule="auto"/>
        <w:ind w:left="644"/>
        <w:jc w:val="both"/>
        <w:rPr>
          <w:rFonts w:ascii="Arial" w:hAnsi="Arial" w:cs="Arial"/>
          <w:sz w:val="24"/>
          <w:szCs w:val="24"/>
        </w:rPr>
      </w:pPr>
      <w:r w:rsidRPr="00AB6781">
        <w:rPr>
          <w:rFonts w:ascii="Arial" w:hAnsi="Arial" w:cs="Arial"/>
          <w:sz w:val="24"/>
          <w:szCs w:val="24"/>
        </w:rPr>
        <w:t>Depozite, magazii materii prime;</w:t>
      </w:r>
    </w:p>
    <w:p w14:paraId="71C84045" w14:textId="77777777" w:rsidR="001912B1" w:rsidRDefault="00CD5D92" w:rsidP="00CD5D92">
      <w:pPr>
        <w:spacing w:after="0" w:line="240" w:lineRule="auto"/>
        <w:jc w:val="both"/>
        <w:rPr>
          <w:rFonts w:ascii="Arial" w:hAnsi="Arial" w:cs="Arial"/>
          <w:sz w:val="24"/>
          <w:szCs w:val="24"/>
        </w:rPr>
      </w:pPr>
      <w:r w:rsidRPr="00AB6781">
        <w:rPr>
          <w:rFonts w:ascii="Arial" w:hAnsi="Arial" w:cs="Arial"/>
          <w:sz w:val="24"/>
          <w:szCs w:val="24"/>
        </w:rPr>
        <w:sym w:font="Wingdings" w:char="F0F0"/>
      </w:r>
      <w:r w:rsidRPr="00AB6781">
        <w:rPr>
          <w:rFonts w:ascii="Arial" w:hAnsi="Arial" w:cs="Arial"/>
          <w:sz w:val="24"/>
          <w:szCs w:val="24"/>
        </w:rPr>
        <w:t xml:space="preserve"> Birou Control instalatii</w:t>
      </w:r>
    </w:p>
    <w:p w14:paraId="2A568091" w14:textId="77777777" w:rsidR="001912B1" w:rsidRPr="004C35AF" w:rsidRDefault="001912B1" w:rsidP="00CD5D92">
      <w:pPr>
        <w:spacing w:after="0" w:line="240" w:lineRule="auto"/>
        <w:jc w:val="both"/>
        <w:rPr>
          <w:rFonts w:ascii="Arial" w:hAnsi="Arial" w:cs="Arial"/>
          <w:sz w:val="24"/>
          <w:szCs w:val="24"/>
        </w:rPr>
      </w:pPr>
      <w:r w:rsidRPr="004C35AF">
        <w:rPr>
          <w:rFonts w:ascii="Arial" w:hAnsi="Arial" w:cs="Arial"/>
          <w:sz w:val="24"/>
          <w:szCs w:val="24"/>
        </w:rPr>
        <w:sym w:font="Wingdings" w:char="F0F0"/>
      </w:r>
      <w:r w:rsidRPr="004C35AF">
        <w:rPr>
          <w:rFonts w:ascii="Arial" w:hAnsi="Arial" w:cs="Arial"/>
          <w:sz w:val="24"/>
          <w:szCs w:val="24"/>
        </w:rPr>
        <w:t>Serviciul Intern de Prevenire si Protectie</w:t>
      </w:r>
    </w:p>
    <w:p w14:paraId="538F0AEC" w14:textId="77777777" w:rsidR="00CD5D92" w:rsidRPr="004C35AF" w:rsidRDefault="001912B1" w:rsidP="00CD5D92">
      <w:pPr>
        <w:spacing w:after="0" w:line="240" w:lineRule="auto"/>
        <w:jc w:val="both"/>
        <w:rPr>
          <w:rFonts w:ascii="Arial" w:hAnsi="Arial" w:cs="Arial"/>
          <w:sz w:val="24"/>
          <w:szCs w:val="24"/>
        </w:rPr>
      </w:pPr>
      <w:r w:rsidRPr="004C35AF">
        <w:rPr>
          <w:rFonts w:ascii="Arial" w:hAnsi="Arial" w:cs="Arial"/>
          <w:sz w:val="24"/>
          <w:szCs w:val="24"/>
        </w:rPr>
        <w:sym w:font="Wingdings" w:char="F0F0"/>
      </w:r>
      <w:r w:rsidRPr="004C35AF">
        <w:rPr>
          <w:rFonts w:ascii="Arial" w:hAnsi="Arial" w:cs="Arial"/>
          <w:sz w:val="24"/>
          <w:szCs w:val="24"/>
        </w:rPr>
        <w:t>Serviciul Privat pentru Situatii de Urgenta</w:t>
      </w:r>
      <w:r w:rsidR="00CD5D92" w:rsidRPr="004C35AF">
        <w:rPr>
          <w:rFonts w:ascii="Arial" w:hAnsi="Arial" w:cs="Arial"/>
          <w:sz w:val="24"/>
          <w:szCs w:val="24"/>
        </w:rPr>
        <w:t>.</w:t>
      </w:r>
    </w:p>
    <w:p w14:paraId="52982A82" w14:textId="28A2F1CF" w:rsidR="00CD5D92" w:rsidRPr="00AB6781" w:rsidRDefault="00CD5D92" w:rsidP="00142C5A">
      <w:pPr>
        <w:spacing w:after="0" w:line="240" w:lineRule="auto"/>
        <w:jc w:val="both"/>
        <w:rPr>
          <w:rFonts w:ascii="Arial" w:eastAsia="Times New Roman" w:hAnsi="Arial" w:cs="Arial"/>
          <w:sz w:val="24"/>
          <w:szCs w:val="24"/>
          <w:lang w:val="ro-RO"/>
        </w:rPr>
      </w:pPr>
      <w:r w:rsidRPr="00AB6781">
        <w:rPr>
          <w:rFonts w:ascii="Arial" w:eastAsia="Times New Roman" w:hAnsi="Arial" w:cs="Arial"/>
          <w:sz w:val="24"/>
          <w:szCs w:val="24"/>
          <w:lang w:val="ro-RO"/>
        </w:rPr>
        <w:t>Societatea are asigurata paza perimetrala atat a fabricii cat si a dep</w:t>
      </w:r>
      <w:r w:rsidR="00B50999">
        <w:rPr>
          <w:rFonts w:ascii="Arial" w:eastAsia="Times New Roman" w:hAnsi="Arial" w:cs="Arial"/>
          <w:sz w:val="24"/>
          <w:szCs w:val="24"/>
          <w:lang w:val="ro-RO"/>
        </w:rPr>
        <w:t>ozitelor prin personal propriu.</w:t>
      </w:r>
    </w:p>
    <w:p w14:paraId="4B797B3B" w14:textId="35993A21" w:rsidR="00F618C1" w:rsidRPr="004C35AF" w:rsidRDefault="00142C5A" w:rsidP="004C35AF">
      <w:pPr>
        <w:spacing w:after="0" w:line="240" w:lineRule="auto"/>
        <w:jc w:val="both"/>
        <w:rPr>
          <w:rFonts w:ascii="Arial" w:eastAsia="Times New Roman" w:hAnsi="Arial" w:cs="Arial"/>
          <w:b/>
          <w:sz w:val="24"/>
          <w:szCs w:val="24"/>
          <w:lang w:val="ro-RO"/>
        </w:rPr>
      </w:pPr>
      <w:r w:rsidRPr="00142C5A">
        <w:rPr>
          <w:rFonts w:ascii="Arial" w:eastAsia="Times New Roman" w:hAnsi="Arial" w:cs="Arial"/>
          <w:b/>
          <w:sz w:val="24"/>
          <w:szCs w:val="24"/>
          <w:lang w:val="ro-RO"/>
        </w:rPr>
        <w:t>Unităti structurale pe amplasament:</w:t>
      </w:r>
    </w:p>
    <w:p w14:paraId="0E796F30" w14:textId="77777777" w:rsidR="00F618C1" w:rsidRPr="0003391E" w:rsidRDefault="00F618C1" w:rsidP="00F618C1">
      <w:pPr>
        <w:spacing w:after="0"/>
        <w:jc w:val="both"/>
        <w:rPr>
          <w:rFonts w:ascii="Arial" w:hAnsi="Arial" w:cs="Arial"/>
        </w:rPr>
      </w:pPr>
      <w:r w:rsidRPr="0003391E">
        <w:rPr>
          <w:rFonts w:ascii="Arial" w:hAnsi="Arial" w:cs="Arial"/>
        </w:rPr>
        <w:t>Pe platforma VIROMET sunt amplasate instalatii in aer liber si cladiri cu suprafetele aferente:</w:t>
      </w:r>
    </w:p>
    <w:p w14:paraId="63AB355D" w14:textId="77777777" w:rsidR="00F618C1" w:rsidRPr="004C35AF" w:rsidRDefault="00F618C1" w:rsidP="00F618C1">
      <w:pPr>
        <w:spacing w:after="0" w:line="240" w:lineRule="auto"/>
        <w:rPr>
          <w:rFonts w:ascii="Arial" w:hAnsi="Arial" w:cs="Arial"/>
          <w:b/>
          <w:bCs/>
        </w:rPr>
      </w:pPr>
      <w:r w:rsidRPr="004C35AF">
        <w:rPr>
          <w:rFonts w:ascii="Arial" w:hAnsi="Arial" w:cs="Arial"/>
          <w:b/>
          <w:bCs/>
        </w:rPr>
        <w:t>Instalatii in aer liber</w:t>
      </w:r>
    </w:p>
    <w:tbl>
      <w:tblPr>
        <w:tblW w:w="4891" w:type="pct"/>
        <w:tblInd w:w="108" w:type="dxa"/>
        <w:tblLook w:val="0000" w:firstRow="0" w:lastRow="0" w:firstColumn="0" w:lastColumn="0" w:noHBand="0" w:noVBand="0"/>
      </w:tblPr>
      <w:tblGrid>
        <w:gridCol w:w="610"/>
        <w:gridCol w:w="6321"/>
        <w:gridCol w:w="3024"/>
      </w:tblGrid>
      <w:tr w:rsidR="00F618C1" w:rsidRPr="0003391E" w14:paraId="2D65ADD2" w14:textId="77777777" w:rsidTr="007A0376">
        <w:trPr>
          <w:tblHeader/>
        </w:trPr>
        <w:tc>
          <w:tcPr>
            <w:tcW w:w="306" w:type="pct"/>
            <w:tcBorders>
              <w:top w:val="single" w:sz="12" w:space="0" w:color="auto"/>
              <w:left w:val="single" w:sz="12" w:space="0" w:color="auto"/>
              <w:bottom w:val="single" w:sz="12" w:space="0" w:color="auto"/>
              <w:right w:val="single" w:sz="6" w:space="0" w:color="auto"/>
            </w:tcBorders>
            <w:vAlign w:val="center"/>
          </w:tcPr>
          <w:p w14:paraId="3A2B2214" w14:textId="77777777" w:rsidR="00F618C1" w:rsidRPr="0003391E" w:rsidRDefault="00F618C1" w:rsidP="00F618C1">
            <w:pPr>
              <w:spacing w:after="0" w:line="240" w:lineRule="auto"/>
              <w:jc w:val="center"/>
              <w:rPr>
                <w:rFonts w:ascii="Arial" w:hAnsi="Arial" w:cs="Arial"/>
                <w:b/>
                <w:bCs/>
                <w:sz w:val="20"/>
              </w:rPr>
            </w:pPr>
            <w:r w:rsidRPr="0003391E">
              <w:rPr>
                <w:rFonts w:ascii="Arial" w:hAnsi="Arial" w:cs="Arial"/>
                <w:b/>
                <w:bCs/>
                <w:sz w:val="20"/>
              </w:rPr>
              <w:lastRenderedPageBreak/>
              <w:t>Nr. crt.</w:t>
            </w:r>
          </w:p>
        </w:tc>
        <w:tc>
          <w:tcPr>
            <w:tcW w:w="3175" w:type="pct"/>
            <w:tcBorders>
              <w:top w:val="single" w:sz="12" w:space="0" w:color="auto"/>
              <w:left w:val="single" w:sz="6" w:space="0" w:color="auto"/>
              <w:bottom w:val="single" w:sz="12" w:space="0" w:color="auto"/>
              <w:right w:val="single" w:sz="6" w:space="0" w:color="auto"/>
            </w:tcBorders>
            <w:vAlign w:val="center"/>
          </w:tcPr>
          <w:p w14:paraId="23C72552" w14:textId="77777777" w:rsidR="00F618C1" w:rsidRPr="0003391E" w:rsidRDefault="00F618C1" w:rsidP="00F618C1">
            <w:pPr>
              <w:spacing w:after="0" w:line="240" w:lineRule="auto"/>
              <w:jc w:val="center"/>
              <w:rPr>
                <w:rFonts w:ascii="Arial" w:hAnsi="Arial" w:cs="Arial"/>
                <w:b/>
                <w:bCs/>
                <w:sz w:val="20"/>
              </w:rPr>
            </w:pPr>
            <w:r w:rsidRPr="0003391E">
              <w:rPr>
                <w:rFonts w:ascii="Arial" w:hAnsi="Arial" w:cs="Arial"/>
                <w:b/>
                <w:bCs/>
                <w:sz w:val="20"/>
              </w:rPr>
              <w:t>Instalatii in aer liber</w:t>
            </w:r>
          </w:p>
        </w:tc>
        <w:tc>
          <w:tcPr>
            <w:tcW w:w="1519" w:type="pct"/>
            <w:tcBorders>
              <w:top w:val="single" w:sz="12" w:space="0" w:color="auto"/>
              <w:left w:val="single" w:sz="6" w:space="0" w:color="auto"/>
              <w:bottom w:val="single" w:sz="12" w:space="0" w:color="auto"/>
              <w:right w:val="single" w:sz="12" w:space="0" w:color="auto"/>
            </w:tcBorders>
            <w:vAlign w:val="center"/>
          </w:tcPr>
          <w:p w14:paraId="29EF7C47" w14:textId="77777777" w:rsidR="00F618C1" w:rsidRPr="0003391E" w:rsidRDefault="00F618C1" w:rsidP="00F618C1">
            <w:pPr>
              <w:spacing w:after="0" w:line="240" w:lineRule="auto"/>
              <w:jc w:val="center"/>
              <w:rPr>
                <w:rFonts w:ascii="Arial" w:hAnsi="Arial" w:cs="Arial"/>
                <w:b/>
                <w:bCs/>
                <w:sz w:val="20"/>
              </w:rPr>
            </w:pPr>
            <w:r w:rsidRPr="0003391E">
              <w:rPr>
                <w:rFonts w:ascii="Arial" w:hAnsi="Arial" w:cs="Arial"/>
                <w:b/>
                <w:bCs/>
                <w:sz w:val="20"/>
              </w:rPr>
              <w:t xml:space="preserve">Suprafata ocupata </w:t>
            </w:r>
          </w:p>
          <w:p w14:paraId="637F8030" w14:textId="77777777" w:rsidR="00F618C1" w:rsidRPr="0003391E" w:rsidRDefault="00F618C1" w:rsidP="00F618C1">
            <w:pPr>
              <w:spacing w:after="0" w:line="240" w:lineRule="auto"/>
              <w:jc w:val="center"/>
              <w:rPr>
                <w:rFonts w:ascii="Arial" w:hAnsi="Arial" w:cs="Arial"/>
                <w:b/>
                <w:bCs/>
                <w:sz w:val="20"/>
              </w:rPr>
            </w:pPr>
            <w:r w:rsidRPr="0003391E">
              <w:rPr>
                <w:rFonts w:ascii="Arial" w:hAnsi="Arial" w:cs="Arial"/>
                <w:b/>
                <w:bCs/>
                <w:sz w:val="20"/>
              </w:rPr>
              <w:t>(mp)</w:t>
            </w:r>
          </w:p>
        </w:tc>
      </w:tr>
      <w:tr w:rsidR="00F618C1" w:rsidRPr="0003391E" w14:paraId="2F4869C5" w14:textId="77777777" w:rsidTr="007A0376">
        <w:tc>
          <w:tcPr>
            <w:tcW w:w="306" w:type="pct"/>
            <w:tcBorders>
              <w:top w:val="single" w:sz="12" w:space="0" w:color="auto"/>
              <w:left w:val="single" w:sz="12" w:space="0" w:color="auto"/>
              <w:bottom w:val="single" w:sz="6" w:space="0" w:color="auto"/>
              <w:right w:val="single" w:sz="6" w:space="0" w:color="auto"/>
            </w:tcBorders>
          </w:tcPr>
          <w:p w14:paraId="30CA18D9"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1.</w:t>
            </w:r>
          </w:p>
        </w:tc>
        <w:tc>
          <w:tcPr>
            <w:tcW w:w="3175" w:type="pct"/>
            <w:tcBorders>
              <w:top w:val="single" w:sz="12" w:space="0" w:color="auto"/>
              <w:left w:val="single" w:sz="6" w:space="0" w:color="auto"/>
              <w:bottom w:val="single" w:sz="6" w:space="0" w:color="auto"/>
              <w:right w:val="single" w:sz="6" w:space="0" w:color="auto"/>
            </w:tcBorders>
          </w:tcPr>
          <w:p w14:paraId="54280237"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Instalatiile de producere a metanolului</w:t>
            </w:r>
          </w:p>
        </w:tc>
        <w:tc>
          <w:tcPr>
            <w:tcW w:w="1519" w:type="pct"/>
            <w:tcBorders>
              <w:top w:val="single" w:sz="12" w:space="0" w:color="auto"/>
              <w:left w:val="single" w:sz="6" w:space="0" w:color="auto"/>
              <w:bottom w:val="single" w:sz="6" w:space="0" w:color="auto"/>
              <w:right w:val="single" w:sz="12" w:space="0" w:color="auto"/>
            </w:tcBorders>
          </w:tcPr>
          <w:p w14:paraId="1DE9D977"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68.500</w:t>
            </w:r>
          </w:p>
        </w:tc>
      </w:tr>
      <w:tr w:rsidR="00F618C1" w:rsidRPr="0003391E" w14:paraId="0C6414E1" w14:textId="77777777" w:rsidTr="007A0376">
        <w:tc>
          <w:tcPr>
            <w:tcW w:w="306" w:type="pct"/>
            <w:tcBorders>
              <w:top w:val="single" w:sz="6" w:space="0" w:color="auto"/>
              <w:left w:val="single" w:sz="12" w:space="0" w:color="auto"/>
              <w:bottom w:val="single" w:sz="6" w:space="0" w:color="auto"/>
              <w:right w:val="single" w:sz="6" w:space="0" w:color="auto"/>
            </w:tcBorders>
          </w:tcPr>
          <w:p w14:paraId="080E859C"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2.</w:t>
            </w:r>
          </w:p>
        </w:tc>
        <w:tc>
          <w:tcPr>
            <w:tcW w:w="3175" w:type="pct"/>
            <w:tcBorders>
              <w:top w:val="single" w:sz="6" w:space="0" w:color="auto"/>
              <w:left w:val="single" w:sz="6" w:space="0" w:color="auto"/>
              <w:bottom w:val="single" w:sz="6" w:space="0" w:color="auto"/>
              <w:right w:val="single" w:sz="6" w:space="0" w:color="auto"/>
            </w:tcBorders>
          </w:tcPr>
          <w:p w14:paraId="30285963"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Instalatiile de producere a formaldehidei</w:t>
            </w:r>
          </w:p>
        </w:tc>
        <w:tc>
          <w:tcPr>
            <w:tcW w:w="1519" w:type="pct"/>
            <w:tcBorders>
              <w:top w:val="single" w:sz="6" w:space="0" w:color="auto"/>
              <w:left w:val="single" w:sz="6" w:space="0" w:color="auto"/>
              <w:bottom w:val="single" w:sz="6" w:space="0" w:color="auto"/>
              <w:right w:val="single" w:sz="12" w:space="0" w:color="auto"/>
            </w:tcBorders>
          </w:tcPr>
          <w:p w14:paraId="16F9E8C9"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16.250</w:t>
            </w:r>
          </w:p>
        </w:tc>
      </w:tr>
      <w:tr w:rsidR="00F618C1" w:rsidRPr="0003391E" w14:paraId="0AFDB074" w14:textId="77777777" w:rsidTr="007A0376">
        <w:tc>
          <w:tcPr>
            <w:tcW w:w="306" w:type="pct"/>
            <w:tcBorders>
              <w:top w:val="single" w:sz="6" w:space="0" w:color="auto"/>
              <w:left w:val="single" w:sz="12" w:space="0" w:color="auto"/>
              <w:bottom w:val="single" w:sz="6" w:space="0" w:color="auto"/>
              <w:right w:val="single" w:sz="6" w:space="0" w:color="auto"/>
            </w:tcBorders>
          </w:tcPr>
          <w:p w14:paraId="7681B581"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3.</w:t>
            </w:r>
          </w:p>
        </w:tc>
        <w:tc>
          <w:tcPr>
            <w:tcW w:w="3175" w:type="pct"/>
            <w:tcBorders>
              <w:top w:val="single" w:sz="6" w:space="0" w:color="auto"/>
              <w:left w:val="single" w:sz="6" w:space="0" w:color="auto"/>
              <w:bottom w:val="single" w:sz="6" w:space="0" w:color="auto"/>
              <w:right w:val="single" w:sz="6" w:space="0" w:color="auto"/>
            </w:tcBorders>
          </w:tcPr>
          <w:p w14:paraId="691D17C9" w14:textId="77777777" w:rsidR="00F618C1" w:rsidRPr="0003391E" w:rsidRDefault="00F618C1" w:rsidP="00F618C1">
            <w:pPr>
              <w:spacing w:after="0" w:line="240" w:lineRule="auto"/>
              <w:ind w:right="3"/>
              <w:rPr>
                <w:rFonts w:ascii="Arial" w:hAnsi="Arial" w:cs="Arial"/>
                <w:sz w:val="20"/>
              </w:rPr>
            </w:pPr>
            <w:r w:rsidRPr="0003391E">
              <w:rPr>
                <w:rFonts w:ascii="Arial" w:hAnsi="Arial" w:cs="Arial"/>
                <w:sz w:val="20"/>
              </w:rPr>
              <w:t>Instalatiile de producere a rasinilor ureo-formaldehidice</w:t>
            </w:r>
          </w:p>
        </w:tc>
        <w:tc>
          <w:tcPr>
            <w:tcW w:w="1519" w:type="pct"/>
            <w:tcBorders>
              <w:top w:val="single" w:sz="6" w:space="0" w:color="auto"/>
              <w:left w:val="single" w:sz="6" w:space="0" w:color="auto"/>
              <w:bottom w:val="single" w:sz="6" w:space="0" w:color="auto"/>
              <w:right w:val="single" w:sz="12" w:space="0" w:color="auto"/>
            </w:tcBorders>
          </w:tcPr>
          <w:p w14:paraId="1C267907"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3.750</w:t>
            </w:r>
          </w:p>
        </w:tc>
      </w:tr>
      <w:tr w:rsidR="00F618C1" w:rsidRPr="0003391E" w14:paraId="3416C946" w14:textId="77777777" w:rsidTr="007A0376">
        <w:tc>
          <w:tcPr>
            <w:tcW w:w="306" w:type="pct"/>
            <w:tcBorders>
              <w:top w:val="single" w:sz="6" w:space="0" w:color="auto"/>
              <w:left w:val="single" w:sz="12" w:space="0" w:color="auto"/>
              <w:bottom w:val="single" w:sz="6" w:space="0" w:color="auto"/>
              <w:right w:val="single" w:sz="6" w:space="0" w:color="auto"/>
            </w:tcBorders>
          </w:tcPr>
          <w:p w14:paraId="4166FA61"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4.</w:t>
            </w:r>
          </w:p>
        </w:tc>
        <w:tc>
          <w:tcPr>
            <w:tcW w:w="3175" w:type="pct"/>
            <w:tcBorders>
              <w:top w:val="single" w:sz="6" w:space="0" w:color="auto"/>
              <w:left w:val="single" w:sz="6" w:space="0" w:color="auto"/>
              <w:bottom w:val="single" w:sz="6" w:space="0" w:color="auto"/>
              <w:right w:val="single" w:sz="6" w:space="0" w:color="auto"/>
            </w:tcBorders>
          </w:tcPr>
          <w:p w14:paraId="26A02379"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 xml:space="preserve">Instalatie de fabricare precondensat UF 70, UF 80, </w:t>
            </w:r>
            <w:bookmarkStart w:id="16" w:name="_Hlk489681525"/>
            <w:r w:rsidRPr="0003391E">
              <w:rPr>
                <w:rFonts w:ascii="Arial" w:hAnsi="Arial" w:cs="Arial"/>
                <w:sz w:val="20"/>
              </w:rPr>
              <w:t>Antiaglomerant</w:t>
            </w:r>
            <w:bookmarkEnd w:id="16"/>
          </w:p>
        </w:tc>
        <w:tc>
          <w:tcPr>
            <w:tcW w:w="1519" w:type="pct"/>
            <w:tcBorders>
              <w:top w:val="single" w:sz="6" w:space="0" w:color="auto"/>
              <w:left w:val="single" w:sz="6" w:space="0" w:color="auto"/>
              <w:bottom w:val="single" w:sz="6" w:space="0" w:color="auto"/>
              <w:right w:val="single" w:sz="12" w:space="0" w:color="auto"/>
            </w:tcBorders>
          </w:tcPr>
          <w:p w14:paraId="687D9054"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1.200</w:t>
            </w:r>
          </w:p>
        </w:tc>
      </w:tr>
      <w:tr w:rsidR="00F618C1" w:rsidRPr="0003391E" w14:paraId="23F012E7" w14:textId="77777777" w:rsidTr="007A0376">
        <w:tc>
          <w:tcPr>
            <w:tcW w:w="306" w:type="pct"/>
            <w:tcBorders>
              <w:top w:val="single" w:sz="6" w:space="0" w:color="auto"/>
              <w:left w:val="single" w:sz="12" w:space="0" w:color="auto"/>
              <w:bottom w:val="single" w:sz="6" w:space="0" w:color="auto"/>
              <w:right w:val="single" w:sz="6" w:space="0" w:color="auto"/>
            </w:tcBorders>
          </w:tcPr>
          <w:p w14:paraId="69344557"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5.</w:t>
            </w:r>
          </w:p>
        </w:tc>
        <w:tc>
          <w:tcPr>
            <w:tcW w:w="3175" w:type="pct"/>
            <w:tcBorders>
              <w:top w:val="single" w:sz="6" w:space="0" w:color="auto"/>
              <w:left w:val="single" w:sz="6" w:space="0" w:color="auto"/>
              <w:bottom w:val="single" w:sz="6" w:space="0" w:color="auto"/>
              <w:right w:val="single" w:sz="6" w:space="0" w:color="auto"/>
            </w:tcBorders>
          </w:tcPr>
          <w:p w14:paraId="1554FC51"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Captari, aductiuni</w:t>
            </w:r>
          </w:p>
        </w:tc>
        <w:tc>
          <w:tcPr>
            <w:tcW w:w="1519" w:type="pct"/>
            <w:tcBorders>
              <w:top w:val="single" w:sz="6" w:space="0" w:color="auto"/>
              <w:left w:val="single" w:sz="6" w:space="0" w:color="auto"/>
              <w:bottom w:val="single" w:sz="6" w:space="0" w:color="auto"/>
              <w:right w:val="single" w:sz="12" w:space="0" w:color="auto"/>
            </w:tcBorders>
          </w:tcPr>
          <w:p w14:paraId="78605D81"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33.154</w:t>
            </w:r>
          </w:p>
        </w:tc>
      </w:tr>
      <w:tr w:rsidR="00F618C1" w:rsidRPr="0003391E" w14:paraId="2110F801" w14:textId="77777777" w:rsidTr="007A0376">
        <w:tc>
          <w:tcPr>
            <w:tcW w:w="306" w:type="pct"/>
            <w:tcBorders>
              <w:top w:val="single" w:sz="6" w:space="0" w:color="auto"/>
              <w:left w:val="single" w:sz="12" w:space="0" w:color="auto"/>
              <w:bottom w:val="single" w:sz="6" w:space="0" w:color="auto"/>
              <w:right w:val="single" w:sz="6" w:space="0" w:color="auto"/>
            </w:tcBorders>
          </w:tcPr>
          <w:p w14:paraId="4C11F744"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6.</w:t>
            </w:r>
          </w:p>
        </w:tc>
        <w:tc>
          <w:tcPr>
            <w:tcW w:w="3175" w:type="pct"/>
            <w:tcBorders>
              <w:top w:val="single" w:sz="6" w:space="0" w:color="auto"/>
              <w:left w:val="single" w:sz="6" w:space="0" w:color="auto"/>
              <w:bottom w:val="single" w:sz="6" w:space="0" w:color="auto"/>
              <w:right w:val="single" w:sz="6" w:space="0" w:color="auto"/>
            </w:tcBorders>
          </w:tcPr>
          <w:p w14:paraId="6847D340"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Gospodaria de apa</w:t>
            </w:r>
          </w:p>
        </w:tc>
        <w:tc>
          <w:tcPr>
            <w:tcW w:w="1519" w:type="pct"/>
            <w:tcBorders>
              <w:top w:val="single" w:sz="6" w:space="0" w:color="auto"/>
              <w:left w:val="single" w:sz="6" w:space="0" w:color="auto"/>
              <w:bottom w:val="single" w:sz="6" w:space="0" w:color="auto"/>
              <w:right w:val="single" w:sz="12" w:space="0" w:color="auto"/>
            </w:tcBorders>
          </w:tcPr>
          <w:p w14:paraId="26803F81"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74.500</w:t>
            </w:r>
          </w:p>
        </w:tc>
      </w:tr>
      <w:tr w:rsidR="00F618C1" w:rsidRPr="0003391E" w14:paraId="0C629F17" w14:textId="77777777" w:rsidTr="007A0376">
        <w:tc>
          <w:tcPr>
            <w:tcW w:w="306" w:type="pct"/>
            <w:tcBorders>
              <w:top w:val="single" w:sz="6" w:space="0" w:color="auto"/>
              <w:left w:val="single" w:sz="12" w:space="0" w:color="auto"/>
              <w:bottom w:val="single" w:sz="6" w:space="0" w:color="auto"/>
              <w:right w:val="single" w:sz="6" w:space="0" w:color="auto"/>
            </w:tcBorders>
          </w:tcPr>
          <w:p w14:paraId="2307046C"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7.</w:t>
            </w:r>
          </w:p>
        </w:tc>
        <w:tc>
          <w:tcPr>
            <w:tcW w:w="3175" w:type="pct"/>
            <w:tcBorders>
              <w:top w:val="single" w:sz="6" w:space="0" w:color="auto"/>
              <w:left w:val="single" w:sz="6" w:space="0" w:color="auto"/>
              <w:bottom w:val="single" w:sz="6" w:space="0" w:color="auto"/>
              <w:right w:val="single" w:sz="6" w:space="0" w:color="auto"/>
            </w:tcBorders>
          </w:tcPr>
          <w:p w14:paraId="5F4176B4"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Gospodaria de apa recirculata</w:t>
            </w:r>
          </w:p>
        </w:tc>
        <w:tc>
          <w:tcPr>
            <w:tcW w:w="1519" w:type="pct"/>
            <w:tcBorders>
              <w:top w:val="single" w:sz="6" w:space="0" w:color="auto"/>
              <w:left w:val="single" w:sz="6" w:space="0" w:color="auto"/>
              <w:bottom w:val="single" w:sz="6" w:space="0" w:color="auto"/>
              <w:right w:val="single" w:sz="12" w:space="0" w:color="auto"/>
            </w:tcBorders>
          </w:tcPr>
          <w:p w14:paraId="6D73BE90"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16.250</w:t>
            </w:r>
          </w:p>
        </w:tc>
      </w:tr>
      <w:tr w:rsidR="00F618C1" w:rsidRPr="0003391E" w14:paraId="6FD2E20B" w14:textId="77777777" w:rsidTr="007A0376">
        <w:tc>
          <w:tcPr>
            <w:tcW w:w="306" w:type="pct"/>
            <w:tcBorders>
              <w:top w:val="single" w:sz="6" w:space="0" w:color="auto"/>
              <w:left w:val="single" w:sz="12" w:space="0" w:color="auto"/>
              <w:bottom w:val="single" w:sz="6" w:space="0" w:color="auto"/>
              <w:right w:val="single" w:sz="6" w:space="0" w:color="auto"/>
            </w:tcBorders>
          </w:tcPr>
          <w:p w14:paraId="3E7DE3BD"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8.</w:t>
            </w:r>
          </w:p>
        </w:tc>
        <w:tc>
          <w:tcPr>
            <w:tcW w:w="3175" w:type="pct"/>
            <w:tcBorders>
              <w:top w:val="single" w:sz="6" w:space="0" w:color="auto"/>
              <w:left w:val="single" w:sz="6" w:space="0" w:color="auto"/>
              <w:bottom w:val="single" w:sz="6" w:space="0" w:color="auto"/>
              <w:right w:val="single" w:sz="6" w:space="0" w:color="auto"/>
            </w:tcBorders>
          </w:tcPr>
          <w:p w14:paraId="7E968DD7"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Statia de tratare ape uzate</w:t>
            </w:r>
          </w:p>
        </w:tc>
        <w:tc>
          <w:tcPr>
            <w:tcW w:w="1519" w:type="pct"/>
            <w:tcBorders>
              <w:top w:val="single" w:sz="6" w:space="0" w:color="auto"/>
              <w:left w:val="single" w:sz="6" w:space="0" w:color="auto"/>
              <w:bottom w:val="single" w:sz="6" w:space="0" w:color="auto"/>
              <w:right w:val="single" w:sz="12" w:space="0" w:color="auto"/>
            </w:tcBorders>
          </w:tcPr>
          <w:p w14:paraId="70CC7C8B"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119.600</w:t>
            </w:r>
          </w:p>
        </w:tc>
      </w:tr>
      <w:tr w:rsidR="00F618C1" w:rsidRPr="0003391E" w14:paraId="64A7A491" w14:textId="77777777" w:rsidTr="007A0376">
        <w:tc>
          <w:tcPr>
            <w:tcW w:w="306" w:type="pct"/>
            <w:tcBorders>
              <w:top w:val="single" w:sz="6" w:space="0" w:color="auto"/>
              <w:left w:val="single" w:sz="12" w:space="0" w:color="auto"/>
              <w:bottom w:val="single" w:sz="6" w:space="0" w:color="auto"/>
              <w:right w:val="single" w:sz="6" w:space="0" w:color="auto"/>
            </w:tcBorders>
          </w:tcPr>
          <w:p w14:paraId="0836C273"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9.</w:t>
            </w:r>
          </w:p>
        </w:tc>
        <w:tc>
          <w:tcPr>
            <w:tcW w:w="3175" w:type="pct"/>
            <w:tcBorders>
              <w:top w:val="single" w:sz="6" w:space="0" w:color="auto"/>
              <w:left w:val="single" w:sz="6" w:space="0" w:color="auto"/>
              <w:bottom w:val="single" w:sz="6" w:space="0" w:color="auto"/>
              <w:right w:val="single" w:sz="6" w:space="0" w:color="auto"/>
            </w:tcBorders>
          </w:tcPr>
          <w:p w14:paraId="37CE7265"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Depozit deseuri</w:t>
            </w:r>
          </w:p>
        </w:tc>
        <w:tc>
          <w:tcPr>
            <w:tcW w:w="1519" w:type="pct"/>
            <w:tcBorders>
              <w:top w:val="single" w:sz="6" w:space="0" w:color="auto"/>
              <w:left w:val="single" w:sz="6" w:space="0" w:color="auto"/>
              <w:bottom w:val="single" w:sz="6" w:space="0" w:color="auto"/>
              <w:right w:val="single" w:sz="12" w:space="0" w:color="auto"/>
            </w:tcBorders>
          </w:tcPr>
          <w:p w14:paraId="06076483"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80.000</w:t>
            </w:r>
          </w:p>
        </w:tc>
      </w:tr>
      <w:tr w:rsidR="00F618C1" w:rsidRPr="0003391E" w14:paraId="7728B26F" w14:textId="77777777" w:rsidTr="007A0376">
        <w:tc>
          <w:tcPr>
            <w:tcW w:w="306" w:type="pct"/>
            <w:tcBorders>
              <w:top w:val="single" w:sz="6" w:space="0" w:color="auto"/>
              <w:left w:val="single" w:sz="12" w:space="0" w:color="auto"/>
              <w:bottom w:val="single" w:sz="6" w:space="0" w:color="auto"/>
              <w:right w:val="single" w:sz="6" w:space="0" w:color="auto"/>
            </w:tcBorders>
          </w:tcPr>
          <w:p w14:paraId="0E614A9C"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10.</w:t>
            </w:r>
          </w:p>
        </w:tc>
        <w:tc>
          <w:tcPr>
            <w:tcW w:w="3175" w:type="pct"/>
            <w:tcBorders>
              <w:top w:val="single" w:sz="6" w:space="0" w:color="auto"/>
              <w:left w:val="single" w:sz="6" w:space="0" w:color="auto"/>
              <w:bottom w:val="single" w:sz="6" w:space="0" w:color="auto"/>
              <w:right w:val="single" w:sz="6" w:space="0" w:color="auto"/>
            </w:tcBorders>
          </w:tcPr>
          <w:p w14:paraId="457806C8"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Depozit materii prime</w:t>
            </w:r>
          </w:p>
        </w:tc>
        <w:tc>
          <w:tcPr>
            <w:tcW w:w="1519" w:type="pct"/>
            <w:tcBorders>
              <w:top w:val="single" w:sz="6" w:space="0" w:color="auto"/>
              <w:left w:val="single" w:sz="6" w:space="0" w:color="auto"/>
              <w:bottom w:val="single" w:sz="6" w:space="0" w:color="auto"/>
              <w:right w:val="single" w:sz="12" w:space="0" w:color="auto"/>
            </w:tcBorders>
          </w:tcPr>
          <w:p w14:paraId="28A904C5"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Incluse in instalatiile de productie</w:t>
            </w:r>
          </w:p>
        </w:tc>
      </w:tr>
      <w:tr w:rsidR="00F618C1" w:rsidRPr="0003391E" w14:paraId="2ED547E6" w14:textId="77777777" w:rsidTr="007A0376">
        <w:tc>
          <w:tcPr>
            <w:tcW w:w="306" w:type="pct"/>
            <w:tcBorders>
              <w:top w:val="single" w:sz="6" w:space="0" w:color="auto"/>
              <w:left w:val="single" w:sz="12" w:space="0" w:color="auto"/>
              <w:bottom w:val="single" w:sz="6" w:space="0" w:color="auto"/>
              <w:right w:val="single" w:sz="6" w:space="0" w:color="auto"/>
            </w:tcBorders>
          </w:tcPr>
          <w:p w14:paraId="6F52475B" w14:textId="77777777" w:rsidR="00F618C1" w:rsidRPr="0003391E" w:rsidRDefault="00F618C1" w:rsidP="00F618C1">
            <w:pPr>
              <w:spacing w:after="0" w:line="240" w:lineRule="auto"/>
              <w:jc w:val="both"/>
              <w:rPr>
                <w:rFonts w:ascii="Arial" w:hAnsi="Arial" w:cs="Arial"/>
                <w:sz w:val="20"/>
              </w:rPr>
            </w:pPr>
            <w:r w:rsidRPr="0003391E">
              <w:rPr>
                <w:rFonts w:ascii="Arial" w:hAnsi="Arial" w:cs="Arial"/>
                <w:sz w:val="20"/>
              </w:rPr>
              <w:t>11.</w:t>
            </w:r>
          </w:p>
        </w:tc>
        <w:tc>
          <w:tcPr>
            <w:tcW w:w="3175" w:type="pct"/>
            <w:tcBorders>
              <w:top w:val="single" w:sz="6" w:space="0" w:color="auto"/>
              <w:left w:val="single" w:sz="6" w:space="0" w:color="auto"/>
              <w:bottom w:val="single" w:sz="6" w:space="0" w:color="auto"/>
              <w:right w:val="single" w:sz="6" w:space="0" w:color="auto"/>
            </w:tcBorders>
          </w:tcPr>
          <w:p w14:paraId="428851CA" w14:textId="77777777" w:rsidR="00F618C1" w:rsidRPr="0003391E" w:rsidRDefault="00F618C1" w:rsidP="00F618C1">
            <w:pPr>
              <w:spacing w:after="0" w:line="240" w:lineRule="auto"/>
              <w:jc w:val="both"/>
              <w:rPr>
                <w:rFonts w:ascii="Arial" w:hAnsi="Arial" w:cs="Arial"/>
                <w:sz w:val="20"/>
              </w:rPr>
            </w:pPr>
            <w:bookmarkStart w:id="17" w:name="OLE_LINK2"/>
            <w:bookmarkStart w:id="18" w:name="OLE_LINK3"/>
            <w:r w:rsidRPr="0003391E">
              <w:rPr>
                <w:rFonts w:ascii="Arial" w:hAnsi="Arial" w:cs="Arial"/>
                <w:sz w:val="20"/>
              </w:rPr>
              <w:t>Retele termice si tehnologice</w:t>
            </w:r>
            <w:bookmarkEnd w:id="17"/>
            <w:bookmarkEnd w:id="18"/>
          </w:p>
        </w:tc>
        <w:tc>
          <w:tcPr>
            <w:tcW w:w="1519" w:type="pct"/>
            <w:tcBorders>
              <w:top w:val="single" w:sz="6" w:space="0" w:color="auto"/>
              <w:left w:val="single" w:sz="6" w:space="0" w:color="auto"/>
              <w:bottom w:val="single" w:sz="6" w:space="0" w:color="auto"/>
              <w:right w:val="single" w:sz="12" w:space="0" w:color="auto"/>
            </w:tcBorders>
          </w:tcPr>
          <w:p w14:paraId="02B6833C" w14:textId="77777777" w:rsidR="00F618C1" w:rsidRPr="0003391E" w:rsidRDefault="00F618C1" w:rsidP="00F618C1">
            <w:pPr>
              <w:spacing w:after="0" w:line="240" w:lineRule="auto"/>
              <w:jc w:val="center"/>
              <w:rPr>
                <w:rFonts w:ascii="Arial" w:hAnsi="Arial" w:cs="Arial"/>
                <w:sz w:val="20"/>
              </w:rPr>
            </w:pPr>
            <w:r w:rsidRPr="0003391E">
              <w:rPr>
                <w:rFonts w:ascii="Arial" w:hAnsi="Arial" w:cs="Arial"/>
                <w:sz w:val="20"/>
              </w:rPr>
              <w:t>29.950</w:t>
            </w:r>
          </w:p>
        </w:tc>
      </w:tr>
    </w:tbl>
    <w:p w14:paraId="347FFF63" w14:textId="77777777" w:rsidR="00F618C1" w:rsidRPr="004C35AF" w:rsidRDefault="00F618C1" w:rsidP="00F618C1">
      <w:pPr>
        <w:spacing w:after="0" w:line="240" w:lineRule="auto"/>
        <w:ind w:right="476"/>
        <w:rPr>
          <w:rFonts w:ascii="Arial" w:hAnsi="Arial" w:cs="Arial"/>
          <w:b/>
          <w:bCs/>
        </w:rPr>
      </w:pPr>
      <w:r w:rsidRPr="004C35AF">
        <w:rPr>
          <w:rFonts w:ascii="Arial" w:hAnsi="Arial" w:cs="Arial"/>
          <w:b/>
          <w:bCs/>
        </w:rPr>
        <w:t>Situatia cladirilor de pe amplasament</w:t>
      </w:r>
    </w:p>
    <w:tbl>
      <w:tblPr>
        <w:tblW w:w="4896"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8"/>
        <w:gridCol w:w="3037"/>
        <w:gridCol w:w="3924"/>
        <w:gridCol w:w="1108"/>
        <w:gridCol w:w="1248"/>
      </w:tblGrid>
      <w:tr w:rsidR="00F618C1" w:rsidRPr="0003391E" w14:paraId="652F8FDF" w14:textId="77777777" w:rsidTr="004C35AF">
        <w:trPr>
          <w:tblHeader/>
        </w:trPr>
        <w:tc>
          <w:tcPr>
            <w:tcW w:w="325" w:type="pct"/>
            <w:tcBorders>
              <w:top w:val="single" w:sz="12" w:space="0" w:color="auto"/>
              <w:bottom w:val="single" w:sz="12" w:space="0" w:color="auto"/>
            </w:tcBorders>
            <w:vAlign w:val="center"/>
          </w:tcPr>
          <w:p w14:paraId="2D753C40" w14:textId="77777777" w:rsidR="00F618C1" w:rsidRPr="0003391E" w:rsidRDefault="00F618C1" w:rsidP="00F618C1">
            <w:pPr>
              <w:spacing w:after="0" w:line="240" w:lineRule="auto"/>
              <w:jc w:val="center"/>
              <w:rPr>
                <w:rFonts w:ascii="Arial" w:hAnsi="Arial" w:cs="Arial"/>
                <w:b/>
                <w:bCs/>
                <w:sz w:val="20"/>
                <w:szCs w:val="20"/>
              </w:rPr>
            </w:pPr>
            <w:r w:rsidRPr="0003391E">
              <w:rPr>
                <w:rFonts w:ascii="Arial" w:hAnsi="Arial" w:cs="Arial"/>
                <w:b/>
                <w:bCs/>
                <w:sz w:val="20"/>
                <w:szCs w:val="20"/>
              </w:rPr>
              <w:t>Nr. crt.</w:t>
            </w:r>
          </w:p>
        </w:tc>
        <w:tc>
          <w:tcPr>
            <w:tcW w:w="1524" w:type="pct"/>
            <w:tcBorders>
              <w:top w:val="single" w:sz="12" w:space="0" w:color="auto"/>
              <w:bottom w:val="single" w:sz="12" w:space="0" w:color="auto"/>
            </w:tcBorders>
            <w:vAlign w:val="center"/>
          </w:tcPr>
          <w:p w14:paraId="05954170" w14:textId="77777777" w:rsidR="00F618C1" w:rsidRPr="0003391E" w:rsidRDefault="00F618C1" w:rsidP="00F618C1">
            <w:pPr>
              <w:spacing w:after="0" w:line="240" w:lineRule="auto"/>
              <w:jc w:val="center"/>
              <w:rPr>
                <w:rFonts w:ascii="Arial" w:hAnsi="Arial" w:cs="Arial"/>
                <w:b/>
                <w:bCs/>
                <w:sz w:val="20"/>
                <w:szCs w:val="20"/>
              </w:rPr>
            </w:pPr>
            <w:r w:rsidRPr="0003391E">
              <w:rPr>
                <w:rFonts w:ascii="Arial" w:hAnsi="Arial" w:cs="Arial"/>
                <w:b/>
                <w:bCs/>
                <w:sz w:val="20"/>
                <w:szCs w:val="20"/>
              </w:rPr>
              <w:t>Denumirea cladirii</w:t>
            </w:r>
          </w:p>
        </w:tc>
        <w:tc>
          <w:tcPr>
            <w:tcW w:w="1969" w:type="pct"/>
            <w:tcBorders>
              <w:top w:val="single" w:sz="12" w:space="0" w:color="auto"/>
              <w:bottom w:val="single" w:sz="12" w:space="0" w:color="auto"/>
            </w:tcBorders>
            <w:vAlign w:val="center"/>
          </w:tcPr>
          <w:p w14:paraId="49FC2587" w14:textId="77777777" w:rsidR="00F618C1" w:rsidRPr="0003391E" w:rsidRDefault="00F618C1" w:rsidP="00F618C1">
            <w:pPr>
              <w:spacing w:after="0" w:line="240" w:lineRule="auto"/>
              <w:jc w:val="center"/>
              <w:rPr>
                <w:rFonts w:ascii="Arial" w:hAnsi="Arial" w:cs="Arial"/>
                <w:b/>
                <w:bCs/>
                <w:sz w:val="20"/>
                <w:szCs w:val="20"/>
              </w:rPr>
            </w:pPr>
            <w:r w:rsidRPr="0003391E">
              <w:rPr>
                <w:rFonts w:ascii="Arial" w:hAnsi="Arial" w:cs="Arial"/>
                <w:b/>
                <w:bCs/>
                <w:sz w:val="20"/>
                <w:szCs w:val="20"/>
              </w:rPr>
              <w:t>Felul utilizarii</w:t>
            </w:r>
          </w:p>
        </w:tc>
        <w:tc>
          <w:tcPr>
            <w:tcW w:w="556" w:type="pct"/>
            <w:tcBorders>
              <w:top w:val="single" w:sz="12" w:space="0" w:color="auto"/>
              <w:bottom w:val="single" w:sz="12" w:space="0" w:color="auto"/>
            </w:tcBorders>
            <w:vAlign w:val="center"/>
          </w:tcPr>
          <w:p w14:paraId="69387C97" w14:textId="77777777" w:rsidR="00F618C1" w:rsidRPr="0003391E" w:rsidRDefault="00F618C1" w:rsidP="00F618C1">
            <w:pPr>
              <w:spacing w:after="0" w:line="240" w:lineRule="auto"/>
              <w:ind w:left="45"/>
              <w:jc w:val="center"/>
              <w:rPr>
                <w:rFonts w:ascii="Arial" w:hAnsi="Arial" w:cs="Arial"/>
                <w:b/>
                <w:bCs/>
                <w:sz w:val="20"/>
                <w:szCs w:val="20"/>
              </w:rPr>
            </w:pPr>
            <w:r w:rsidRPr="0003391E">
              <w:rPr>
                <w:rFonts w:ascii="Arial" w:hAnsi="Arial" w:cs="Arial"/>
                <w:b/>
                <w:bCs/>
                <w:sz w:val="20"/>
                <w:szCs w:val="20"/>
              </w:rPr>
              <w:t>Date referit. la etaje</w:t>
            </w:r>
          </w:p>
        </w:tc>
        <w:tc>
          <w:tcPr>
            <w:tcW w:w="626" w:type="pct"/>
            <w:tcBorders>
              <w:top w:val="single" w:sz="12" w:space="0" w:color="auto"/>
              <w:bottom w:val="single" w:sz="12" w:space="0" w:color="auto"/>
            </w:tcBorders>
            <w:vAlign w:val="center"/>
          </w:tcPr>
          <w:p w14:paraId="371090D0" w14:textId="77777777" w:rsidR="00F618C1" w:rsidRPr="0003391E" w:rsidRDefault="00F618C1" w:rsidP="00F618C1">
            <w:pPr>
              <w:pStyle w:val="BodyText"/>
              <w:spacing w:after="0" w:line="240" w:lineRule="auto"/>
              <w:jc w:val="center"/>
              <w:rPr>
                <w:rFonts w:ascii="Arial" w:hAnsi="Arial" w:cs="Arial"/>
                <w:b/>
                <w:bCs/>
                <w:sz w:val="20"/>
                <w:szCs w:val="20"/>
              </w:rPr>
            </w:pPr>
            <w:r w:rsidRPr="0003391E">
              <w:rPr>
                <w:rFonts w:ascii="Arial" w:hAnsi="Arial" w:cs="Arial"/>
                <w:b/>
                <w:bCs/>
                <w:sz w:val="20"/>
                <w:szCs w:val="20"/>
              </w:rPr>
              <w:t>Suprafata construita la sol</w:t>
            </w:r>
          </w:p>
          <w:p w14:paraId="11903AE1" w14:textId="77777777" w:rsidR="00F618C1" w:rsidRPr="0003391E" w:rsidRDefault="00F618C1" w:rsidP="00F618C1">
            <w:pPr>
              <w:spacing w:after="0" w:line="240" w:lineRule="auto"/>
              <w:jc w:val="center"/>
              <w:rPr>
                <w:rFonts w:ascii="Arial" w:hAnsi="Arial" w:cs="Arial"/>
                <w:b/>
                <w:bCs/>
                <w:sz w:val="20"/>
                <w:szCs w:val="20"/>
              </w:rPr>
            </w:pPr>
            <w:r w:rsidRPr="0003391E">
              <w:rPr>
                <w:rFonts w:ascii="Arial" w:hAnsi="Arial" w:cs="Arial"/>
                <w:b/>
                <w:bCs/>
                <w:sz w:val="20"/>
                <w:szCs w:val="20"/>
              </w:rPr>
              <w:t>(mp)</w:t>
            </w:r>
          </w:p>
        </w:tc>
      </w:tr>
      <w:tr w:rsidR="00F618C1" w:rsidRPr="0003391E" w14:paraId="16D5F57D" w14:textId="77777777" w:rsidTr="004C35AF">
        <w:tc>
          <w:tcPr>
            <w:tcW w:w="325" w:type="pct"/>
            <w:tcBorders>
              <w:top w:val="single" w:sz="12" w:space="0" w:color="auto"/>
            </w:tcBorders>
          </w:tcPr>
          <w:p w14:paraId="6CAF3873"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 </w:t>
            </w:r>
          </w:p>
        </w:tc>
        <w:tc>
          <w:tcPr>
            <w:tcW w:w="1524" w:type="pct"/>
            <w:tcBorders>
              <w:top w:val="single" w:sz="12" w:space="0" w:color="auto"/>
            </w:tcBorders>
          </w:tcPr>
          <w:p w14:paraId="191576D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Cladire birouri, Laboratoare, Statie electrica (sectia Rasini) </w:t>
            </w:r>
          </w:p>
        </w:tc>
        <w:tc>
          <w:tcPr>
            <w:tcW w:w="1969" w:type="pct"/>
            <w:tcBorders>
              <w:top w:val="single" w:sz="12" w:space="0" w:color="auto"/>
            </w:tcBorders>
          </w:tcPr>
          <w:p w14:paraId="677CA850" w14:textId="77777777" w:rsidR="00F618C1" w:rsidRPr="0003391E" w:rsidRDefault="00F618C1" w:rsidP="00F618C1">
            <w:pPr>
              <w:spacing w:after="0" w:line="240" w:lineRule="auto"/>
              <w:ind w:right="134"/>
              <w:rPr>
                <w:rFonts w:ascii="Arial" w:hAnsi="Arial" w:cs="Arial"/>
                <w:sz w:val="20"/>
                <w:szCs w:val="20"/>
              </w:rPr>
            </w:pPr>
            <w:r w:rsidRPr="0003391E">
              <w:rPr>
                <w:rFonts w:ascii="Arial" w:hAnsi="Arial" w:cs="Arial"/>
                <w:sz w:val="20"/>
                <w:szCs w:val="20"/>
              </w:rPr>
              <w:t xml:space="preserve">birouri, laborator, statie electrica, vestiare, tablou comanda (Formol III, IV) </w:t>
            </w:r>
          </w:p>
        </w:tc>
        <w:tc>
          <w:tcPr>
            <w:tcW w:w="556" w:type="pct"/>
            <w:tcBorders>
              <w:top w:val="single" w:sz="12" w:space="0" w:color="auto"/>
            </w:tcBorders>
          </w:tcPr>
          <w:p w14:paraId="3451E439"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subsol</w:t>
            </w:r>
          </w:p>
          <w:p w14:paraId="44AD2C68"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p w14:paraId="428D797B"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2 etaje</w:t>
            </w:r>
          </w:p>
        </w:tc>
        <w:tc>
          <w:tcPr>
            <w:tcW w:w="626" w:type="pct"/>
            <w:tcBorders>
              <w:top w:val="single" w:sz="12" w:space="0" w:color="auto"/>
            </w:tcBorders>
            <w:vAlign w:val="center"/>
          </w:tcPr>
          <w:p w14:paraId="487A4C82"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175</w:t>
            </w:r>
          </w:p>
        </w:tc>
      </w:tr>
      <w:tr w:rsidR="00F618C1" w:rsidRPr="0003391E" w14:paraId="4CFE0D43" w14:textId="77777777" w:rsidTr="004C35AF">
        <w:tc>
          <w:tcPr>
            <w:tcW w:w="325" w:type="pct"/>
          </w:tcPr>
          <w:p w14:paraId="29378338"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2. </w:t>
            </w:r>
          </w:p>
        </w:tc>
        <w:tc>
          <w:tcPr>
            <w:tcW w:w="1524" w:type="pct"/>
          </w:tcPr>
          <w:p w14:paraId="51B1C7C5"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Cladire birouri, Atelier Sectia Termoenergetica </w:t>
            </w:r>
          </w:p>
        </w:tc>
        <w:tc>
          <w:tcPr>
            <w:tcW w:w="1969" w:type="pct"/>
          </w:tcPr>
          <w:p w14:paraId="2C49B4E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ateliere </w:t>
            </w:r>
          </w:p>
        </w:tc>
        <w:tc>
          <w:tcPr>
            <w:tcW w:w="556" w:type="pct"/>
          </w:tcPr>
          <w:p w14:paraId="22AD9759"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parter</w:t>
            </w:r>
          </w:p>
          <w:p w14:paraId="78940938"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1 etaj</w:t>
            </w:r>
          </w:p>
        </w:tc>
        <w:tc>
          <w:tcPr>
            <w:tcW w:w="626" w:type="pct"/>
            <w:vAlign w:val="center"/>
          </w:tcPr>
          <w:p w14:paraId="6232AC04"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25</w:t>
            </w:r>
          </w:p>
        </w:tc>
      </w:tr>
      <w:tr w:rsidR="00F618C1" w:rsidRPr="0003391E" w14:paraId="755F9C59" w14:textId="77777777" w:rsidTr="004C35AF">
        <w:trPr>
          <w:trHeight w:val="339"/>
        </w:trPr>
        <w:tc>
          <w:tcPr>
            <w:tcW w:w="325" w:type="pct"/>
          </w:tcPr>
          <w:p w14:paraId="494FAE30"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3. </w:t>
            </w:r>
          </w:p>
        </w:tc>
        <w:tc>
          <w:tcPr>
            <w:tcW w:w="1524" w:type="pct"/>
          </w:tcPr>
          <w:p w14:paraId="10DA4207"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Centrala Termoenergetica (CET)</w:t>
            </w:r>
          </w:p>
          <w:p w14:paraId="2023D12C"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Sectia Termo</w:t>
            </w:r>
          </w:p>
        </w:tc>
        <w:tc>
          <w:tcPr>
            <w:tcW w:w="1969" w:type="pct"/>
          </w:tcPr>
          <w:p w14:paraId="191C5B87" w14:textId="77777777" w:rsidR="00F618C1" w:rsidRPr="0003391E" w:rsidRDefault="00E2293E" w:rsidP="00F618C1">
            <w:pPr>
              <w:spacing w:after="0" w:line="240" w:lineRule="auto"/>
              <w:rPr>
                <w:rFonts w:ascii="Arial" w:hAnsi="Arial" w:cs="Arial"/>
                <w:sz w:val="20"/>
                <w:szCs w:val="20"/>
              </w:rPr>
            </w:pPr>
            <w:r w:rsidRPr="0003391E">
              <w:rPr>
                <w:rFonts w:ascii="Arial" w:hAnsi="Arial" w:cs="Arial"/>
                <w:sz w:val="20"/>
                <w:szCs w:val="20"/>
              </w:rPr>
              <w:t>b</w:t>
            </w:r>
            <w:r w:rsidR="00F618C1" w:rsidRPr="0003391E">
              <w:rPr>
                <w:rFonts w:ascii="Arial" w:hAnsi="Arial" w:cs="Arial"/>
                <w:sz w:val="20"/>
                <w:szCs w:val="20"/>
              </w:rPr>
              <w:t xml:space="preserve">irouri, magazii, laborator, sala de comanda, utilaje, atelier mecanic, statii electrice </w:t>
            </w:r>
          </w:p>
        </w:tc>
        <w:tc>
          <w:tcPr>
            <w:tcW w:w="556" w:type="pct"/>
          </w:tcPr>
          <w:p w14:paraId="6FF01C03"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subsol</w:t>
            </w:r>
          </w:p>
          <w:p w14:paraId="696F945A"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p w14:paraId="789B24DF"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3 etaje</w:t>
            </w:r>
          </w:p>
        </w:tc>
        <w:tc>
          <w:tcPr>
            <w:tcW w:w="626" w:type="pct"/>
            <w:vAlign w:val="center"/>
          </w:tcPr>
          <w:p w14:paraId="72E27997"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2761</w:t>
            </w:r>
          </w:p>
        </w:tc>
      </w:tr>
      <w:tr w:rsidR="00F618C1" w:rsidRPr="0003391E" w14:paraId="75A2BA3A" w14:textId="77777777" w:rsidTr="004C35AF">
        <w:tc>
          <w:tcPr>
            <w:tcW w:w="325" w:type="pct"/>
          </w:tcPr>
          <w:p w14:paraId="6FFE0454"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4.  </w:t>
            </w:r>
          </w:p>
        </w:tc>
        <w:tc>
          <w:tcPr>
            <w:tcW w:w="1524" w:type="pct"/>
          </w:tcPr>
          <w:p w14:paraId="7EF91069"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Cladire birouri, Laboratoare Calitate, Birou PM</w:t>
            </w:r>
          </w:p>
        </w:tc>
        <w:tc>
          <w:tcPr>
            <w:tcW w:w="1969" w:type="pct"/>
          </w:tcPr>
          <w:p w14:paraId="33F77CC3" w14:textId="77777777" w:rsidR="00F618C1" w:rsidRPr="0003391E" w:rsidRDefault="00E2293E" w:rsidP="00F618C1">
            <w:pPr>
              <w:spacing w:after="0" w:line="240" w:lineRule="auto"/>
              <w:rPr>
                <w:rFonts w:ascii="Arial" w:hAnsi="Arial" w:cs="Arial"/>
                <w:sz w:val="20"/>
                <w:szCs w:val="20"/>
              </w:rPr>
            </w:pPr>
            <w:r w:rsidRPr="0003391E">
              <w:rPr>
                <w:rFonts w:ascii="Arial" w:hAnsi="Arial" w:cs="Arial"/>
                <w:sz w:val="20"/>
                <w:szCs w:val="20"/>
              </w:rPr>
              <w:t>b</w:t>
            </w:r>
            <w:r w:rsidR="00F618C1" w:rsidRPr="0003391E">
              <w:rPr>
                <w:rFonts w:ascii="Arial" w:hAnsi="Arial" w:cs="Arial"/>
                <w:sz w:val="20"/>
                <w:szCs w:val="20"/>
              </w:rPr>
              <w:t xml:space="preserve">irouri, magazii, laboratoare, punct termic </w:t>
            </w:r>
          </w:p>
        </w:tc>
        <w:tc>
          <w:tcPr>
            <w:tcW w:w="556" w:type="pct"/>
          </w:tcPr>
          <w:p w14:paraId="387A1EFB" w14:textId="77777777" w:rsidR="00F618C1" w:rsidRPr="0003391E" w:rsidRDefault="00F618C1" w:rsidP="00F618C1">
            <w:pPr>
              <w:spacing w:after="0" w:line="240" w:lineRule="auto"/>
              <w:ind w:left="45" w:right="159"/>
              <w:jc w:val="center"/>
              <w:rPr>
                <w:rFonts w:ascii="Arial" w:hAnsi="Arial" w:cs="Arial"/>
                <w:sz w:val="20"/>
                <w:szCs w:val="20"/>
              </w:rPr>
            </w:pPr>
            <w:r w:rsidRPr="0003391E">
              <w:rPr>
                <w:rFonts w:ascii="Arial" w:hAnsi="Arial" w:cs="Arial"/>
                <w:sz w:val="20"/>
                <w:szCs w:val="20"/>
              </w:rPr>
              <w:t>demisol</w:t>
            </w:r>
          </w:p>
          <w:p w14:paraId="40034A5E" w14:textId="77777777" w:rsidR="00F618C1" w:rsidRPr="0003391E" w:rsidRDefault="00F618C1" w:rsidP="00F618C1">
            <w:pPr>
              <w:spacing w:after="0" w:line="240" w:lineRule="auto"/>
              <w:ind w:left="45" w:right="159"/>
              <w:jc w:val="center"/>
              <w:rPr>
                <w:rFonts w:ascii="Arial" w:hAnsi="Arial" w:cs="Arial"/>
                <w:sz w:val="20"/>
                <w:szCs w:val="20"/>
              </w:rPr>
            </w:pPr>
            <w:r w:rsidRPr="0003391E">
              <w:rPr>
                <w:rFonts w:ascii="Arial" w:hAnsi="Arial" w:cs="Arial"/>
                <w:sz w:val="20"/>
                <w:szCs w:val="20"/>
              </w:rPr>
              <w:t>parter</w:t>
            </w:r>
          </w:p>
          <w:p w14:paraId="5948C10D" w14:textId="77777777" w:rsidR="00F618C1" w:rsidRPr="0003391E" w:rsidRDefault="00F618C1" w:rsidP="00F618C1">
            <w:pPr>
              <w:spacing w:after="0" w:line="240" w:lineRule="auto"/>
              <w:ind w:left="45" w:right="159"/>
              <w:jc w:val="center"/>
              <w:rPr>
                <w:rFonts w:ascii="Arial" w:hAnsi="Arial" w:cs="Arial"/>
                <w:sz w:val="20"/>
                <w:szCs w:val="20"/>
              </w:rPr>
            </w:pPr>
            <w:r w:rsidRPr="0003391E">
              <w:rPr>
                <w:rFonts w:ascii="Arial" w:hAnsi="Arial" w:cs="Arial"/>
                <w:sz w:val="20"/>
                <w:szCs w:val="20"/>
              </w:rPr>
              <w:t>1 etaj</w:t>
            </w:r>
          </w:p>
        </w:tc>
        <w:tc>
          <w:tcPr>
            <w:tcW w:w="626" w:type="pct"/>
            <w:vAlign w:val="center"/>
          </w:tcPr>
          <w:p w14:paraId="572305CF"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574</w:t>
            </w:r>
          </w:p>
        </w:tc>
      </w:tr>
      <w:tr w:rsidR="00F618C1" w:rsidRPr="0003391E" w14:paraId="4EAEFEE5" w14:textId="77777777" w:rsidTr="004C35AF">
        <w:tc>
          <w:tcPr>
            <w:tcW w:w="325" w:type="pct"/>
          </w:tcPr>
          <w:p w14:paraId="7ECF2FB6"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5. </w:t>
            </w:r>
          </w:p>
        </w:tc>
        <w:tc>
          <w:tcPr>
            <w:tcW w:w="1524" w:type="pct"/>
          </w:tcPr>
          <w:p w14:paraId="6D666801"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Cladire birouri, Laborator (Metanol III) </w:t>
            </w:r>
          </w:p>
        </w:tc>
        <w:tc>
          <w:tcPr>
            <w:tcW w:w="1969" w:type="pct"/>
          </w:tcPr>
          <w:p w14:paraId="0CB0D731"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vestiar, laborator </w:t>
            </w:r>
          </w:p>
        </w:tc>
        <w:tc>
          <w:tcPr>
            <w:tcW w:w="556" w:type="pct"/>
          </w:tcPr>
          <w:p w14:paraId="773C2AC5"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parter</w:t>
            </w:r>
          </w:p>
          <w:p w14:paraId="5A41BBB4"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1 etaj</w:t>
            </w:r>
          </w:p>
        </w:tc>
        <w:tc>
          <w:tcPr>
            <w:tcW w:w="626" w:type="pct"/>
            <w:vAlign w:val="center"/>
          </w:tcPr>
          <w:p w14:paraId="26CAD736"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198</w:t>
            </w:r>
          </w:p>
        </w:tc>
      </w:tr>
      <w:tr w:rsidR="00F618C1" w:rsidRPr="0003391E" w14:paraId="3BDB5B20" w14:textId="77777777" w:rsidTr="004C35AF">
        <w:tc>
          <w:tcPr>
            <w:tcW w:w="325" w:type="pct"/>
          </w:tcPr>
          <w:p w14:paraId="2A756D96"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6. </w:t>
            </w:r>
          </w:p>
        </w:tc>
        <w:tc>
          <w:tcPr>
            <w:tcW w:w="1524" w:type="pct"/>
          </w:tcPr>
          <w:p w14:paraId="75F9D78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Cladire birouri,Tablou comanda, Atelier AMC, Statie electrica (Metanol IV) </w:t>
            </w:r>
          </w:p>
        </w:tc>
        <w:tc>
          <w:tcPr>
            <w:tcW w:w="1969" w:type="pct"/>
          </w:tcPr>
          <w:p w14:paraId="0CCE2D30"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birouri, tablou comanda, atelier AMC, statie electrica</w:t>
            </w:r>
            <w:r w:rsidRPr="0003391E">
              <w:rPr>
                <w:rFonts w:ascii="Arial" w:hAnsi="Arial" w:cs="Arial"/>
                <w:i/>
                <w:iCs/>
                <w:sz w:val="20"/>
                <w:szCs w:val="20"/>
              </w:rPr>
              <w:t xml:space="preserve"> </w:t>
            </w:r>
          </w:p>
        </w:tc>
        <w:tc>
          <w:tcPr>
            <w:tcW w:w="556" w:type="pct"/>
          </w:tcPr>
          <w:p w14:paraId="5CA84781"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parter</w:t>
            </w:r>
          </w:p>
          <w:p w14:paraId="3ECBFB20"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2 etaje</w:t>
            </w:r>
          </w:p>
        </w:tc>
        <w:tc>
          <w:tcPr>
            <w:tcW w:w="626" w:type="pct"/>
            <w:vAlign w:val="center"/>
          </w:tcPr>
          <w:p w14:paraId="326DDD9B"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299</w:t>
            </w:r>
          </w:p>
        </w:tc>
      </w:tr>
      <w:tr w:rsidR="00F618C1" w:rsidRPr="0003391E" w14:paraId="33064E9A" w14:textId="77777777" w:rsidTr="004C35AF">
        <w:tc>
          <w:tcPr>
            <w:tcW w:w="325" w:type="pct"/>
          </w:tcPr>
          <w:p w14:paraId="6943AFF7"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7.</w:t>
            </w:r>
          </w:p>
        </w:tc>
        <w:tc>
          <w:tcPr>
            <w:tcW w:w="1524" w:type="pct"/>
          </w:tcPr>
          <w:p w14:paraId="64C292A9"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Cladire Control-Instalatii</w:t>
            </w:r>
          </w:p>
        </w:tc>
        <w:tc>
          <w:tcPr>
            <w:tcW w:w="1969" w:type="pct"/>
          </w:tcPr>
          <w:p w14:paraId="178147DF"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magazii, </w:t>
            </w:r>
          </w:p>
        </w:tc>
        <w:tc>
          <w:tcPr>
            <w:tcW w:w="556" w:type="pct"/>
          </w:tcPr>
          <w:p w14:paraId="55AEEDC2"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parter</w:t>
            </w:r>
          </w:p>
          <w:p w14:paraId="32E40AB6" w14:textId="77777777" w:rsidR="00F618C1" w:rsidRPr="0003391E" w:rsidRDefault="00F618C1" w:rsidP="00F618C1">
            <w:pPr>
              <w:spacing w:after="0" w:line="240" w:lineRule="auto"/>
              <w:ind w:left="45" w:right="172"/>
              <w:jc w:val="center"/>
              <w:rPr>
                <w:rFonts w:ascii="Arial" w:hAnsi="Arial" w:cs="Arial"/>
                <w:sz w:val="20"/>
                <w:szCs w:val="20"/>
              </w:rPr>
            </w:pPr>
            <w:r w:rsidRPr="0003391E">
              <w:rPr>
                <w:rFonts w:ascii="Arial" w:hAnsi="Arial" w:cs="Arial"/>
                <w:sz w:val="20"/>
                <w:szCs w:val="20"/>
              </w:rPr>
              <w:t>1 etaj</w:t>
            </w:r>
          </w:p>
        </w:tc>
        <w:tc>
          <w:tcPr>
            <w:tcW w:w="626" w:type="pct"/>
            <w:vAlign w:val="center"/>
          </w:tcPr>
          <w:p w14:paraId="717BBCC9"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286</w:t>
            </w:r>
          </w:p>
        </w:tc>
      </w:tr>
      <w:tr w:rsidR="00F618C1" w:rsidRPr="0003391E" w14:paraId="1E9E58B8" w14:textId="77777777" w:rsidTr="004C35AF">
        <w:tc>
          <w:tcPr>
            <w:tcW w:w="325" w:type="pct"/>
          </w:tcPr>
          <w:p w14:paraId="14022CDC"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8. </w:t>
            </w:r>
          </w:p>
        </w:tc>
        <w:tc>
          <w:tcPr>
            <w:tcW w:w="1524" w:type="pct"/>
          </w:tcPr>
          <w:p w14:paraId="327FAF44"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Poarta Personal</w:t>
            </w:r>
          </w:p>
        </w:tc>
        <w:tc>
          <w:tcPr>
            <w:tcW w:w="1969" w:type="pct"/>
          </w:tcPr>
          <w:p w14:paraId="67739825"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poarta acces personal, birouri SSM si SPSU, arhiva, magazii, biblioteca tehnica </w:t>
            </w:r>
          </w:p>
        </w:tc>
        <w:tc>
          <w:tcPr>
            <w:tcW w:w="556" w:type="pct"/>
          </w:tcPr>
          <w:p w14:paraId="58A0B87A"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28D215E2"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809</w:t>
            </w:r>
          </w:p>
        </w:tc>
      </w:tr>
      <w:tr w:rsidR="00F618C1" w:rsidRPr="0003391E" w14:paraId="21844765" w14:textId="77777777" w:rsidTr="004C35AF">
        <w:tc>
          <w:tcPr>
            <w:tcW w:w="325" w:type="pct"/>
          </w:tcPr>
          <w:p w14:paraId="3BBE479C"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9. </w:t>
            </w:r>
          </w:p>
        </w:tc>
        <w:tc>
          <w:tcPr>
            <w:tcW w:w="1524" w:type="pct"/>
          </w:tcPr>
          <w:p w14:paraId="0DCE116E"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Serviciu Privat pentru Situatii Urgenta </w:t>
            </w:r>
          </w:p>
        </w:tc>
        <w:tc>
          <w:tcPr>
            <w:tcW w:w="1969" w:type="pct"/>
          </w:tcPr>
          <w:p w14:paraId="357F4FB3"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arhiva, magazii, garaj </w:t>
            </w:r>
          </w:p>
        </w:tc>
        <w:tc>
          <w:tcPr>
            <w:tcW w:w="556" w:type="pct"/>
          </w:tcPr>
          <w:p w14:paraId="70215C58"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4AE07F66"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542</w:t>
            </w:r>
          </w:p>
        </w:tc>
      </w:tr>
      <w:tr w:rsidR="00F618C1" w:rsidRPr="0003391E" w14:paraId="52983E5E" w14:textId="77777777" w:rsidTr="004C35AF">
        <w:tc>
          <w:tcPr>
            <w:tcW w:w="325" w:type="pct"/>
          </w:tcPr>
          <w:p w14:paraId="6AB3B146"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10. </w:t>
            </w:r>
          </w:p>
        </w:tc>
        <w:tc>
          <w:tcPr>
            <w:tcW w:w="1524" w:type="pct"/>
          </w:tcPr>
          <w:p w14:paraId="0AA4C47E"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Sediu Administrativ </w:t>
            </w:r>
          </w:p>
          <w:p w14:paraId="6E12C520"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Corpul A </w:t>
            </w:r>
          </w:p>
          <w:p w14:paraId="61215508"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Cld.5460 </w:t>
            </w:r>
          </w:p>
        </w:tc>
        <w:tc>
          <w:tcPr>
            <w:tcW w:w="1969" w:type="pct"/>
          </w:tcPr>
          <w:p w14:paraId="56C8103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punct termic, adapost ALA </w:t>
            </w:r>
          </w:p>
        </w:tc>
        <w:tc>
          <w:tcPr>
            <w:tcW w:w="556" w:type="pct"/>
          </w:tcPr>
          <w:p w14:paraId="5422CE91" w14:textId="77777777" w:rsidR="00F618C1" w:rsidRPr="0003391E" w:rsidRDefault="00F618C1" w:rsidP="00F618C1">
            <w:pPr>
              <w:spacing w:after="0" w:line="240" w:lineRule="auto"/>
              <w:ind w:left="45" w:right="157"/>
              <w:jc w:val="center"/>
              <w:rPr>
                <w:rFonts w:ascii="Arial" w:hAnsi="Arial" w:cs="Arial"/>
                <w:sz w:val="20"/>
                <w:szCs w:val="20"/>
              </w:rPr>
            </w:pPr>
            <w:r w:rsidRPr="0003391E">
              <w:rPr>
                <w:rFonts w:ascii="Arial" w:hAnsi="Arial" w:cs="Arial"/>
                <w:sz w:val="20"/>
                <w:szCs w:val="20"/>
              </w:rPr>
              <w:t>subsol parter</w:t>
            </w:r>
          </w:p>
          <w:p w14:paraId="565B808B" w14:textId="77777777" w:rsidR="00F618C1" w:rsidRPr="0003391E" w:rsidRDefault="00F618C1" w:rsidP="00F618C1">
            <w:pPr>
              <w:spacing w:after="0" w:line="240" w:lineRule="auto"/>
              <w:ind w:left="45" w:right="157"/>
              <w:jc w:val="center"/>
              <w:rPr>
                <w:rFonts w:ascii="Arial" w:hAnsi="Arial" w:cs="Arial"/>
                <w:sz w:val="20"/>
                <w:szCs w:val="20"/>
              </w:rPr>
            </w:pPr>
            <w:r w:rsidRPr="0003391E">
              <w:rPr>
                <w:rFonts w:ascii="Arial" w:hAnsi="Arial" w:cs="Arial"/>
                <w:sz w:val="20"/>
                <w:szCs w:val="20"/>
              </w:rPr>
              <w:t>2 etaje</w:t>
            </w:r>
          </w:p>
        </w:tc>
        <w:tc>
          <w:tcPr>
            <w:tcW w:w="626" w:type="pct"/>
            <w:vAlign w:val="center"/>
          </w:tcPr>
          <w:p w14:paraId="0F5F359B"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927</w:t>
            </w:r>
          </w:p>
        </w:tc>
      </w:tr>
      <w:tr w:rsidR="00F618C1" w:rsidRPr="0003391E" w14:paraId="15AAC80F" w14:textId="77777777" w:rsidTr="004C35AF">
        <w:tc>
          <w:tcPr>
            <w:tcW w:w="325" w:type="pct"/>
          </w:tcPr>
          <w:p w14:paraId="359D8BCB"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11.</w:t>
            </w:r>
          </w:p>
        </w:tc>
        <w:tc>
          <w:tcPr>
            <w:tcW w:w="1524" w:type="pct"/>
          </w:tcPr>
          <w:p w14:paraId="7808B6F2"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Sediu Administrativ Corpul B - Cld. 5475 </w:t>
            </w:r>
          </w:p>
        </w:tc>
        <w:tc>
          <w:tcPr>
            <w:tcW w:w="1969" w:type="pct"/>
          </w:tcPr>
          <w:p w14:paraId="015F57B5"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birouri, punct termic, centrala telefonica, atelier, tipografie, arhiva</w:t>
            </w:r>
          </w:p>
        </w:tc>
        <w:tc>
          <w:tcPr>
            <w:tcW w:w="556" w:type="pct"/>
          </w:tcPr>
          <w:p w14:paraId="41B45C8C"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Subsol</w:t>
            </w:r>
          </w:p>
          <w:p w14:paraId="3F4F3DA1"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demisol parter</w:t>
            </w:r>
          </w:p>
          <w:p w14:paraId="5DFC1577"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2 etaje</w:t>
            </w:r>
          </w:p>
        </w:tc>
        <w:tc>
          <w:tcPr>
            <w:tcW w:w="626" w:type="pct"/>
            <w:vAlign w:val="center"/>
          </w:tcPr>
          <w:p w14:paraId="2AD0571D"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969</w:t>
            </w:r>
          </w:p>
        </w:tc>
      </w:tr>
      <w:tr w:rsidR="00F618C1" w:rsidRPr="0003391E" w14:paraId="184700F2" w14:textId="77777777" w:rsidTr="004C35AF">
        <w:tc>
          <w:tcPr>
            <w:tcW w:w="325" w:type="pct"/>
          </w:tcPr>
          <w:p w14:paraId="53C996BA"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12. </w:t>
            </w:r>
          </w:p>
        </w:tc>
        <w:tc>
          <w:tcPr>
            <w:tcW w:w="1524" w:type="pct"/>
          </w:tcPr>
          <w:p w14:paraId="77A84F02"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Cladire Birou Vanzari </w:t>
            </w:r>
          </w:p>
        </w:tc>
        <w:tc>
          <w:tcPr>
            <w:tcW w:w="1969" w:type="pct"/>
          </w:tcPr>
          <w:p w14:paraId="0EEC0015"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birouri </w:t>
            </w:r>
          </w:p>
        </w:tc>
        <w:tc>
          <w:tcPr>
            <w:tcW w:w="556" w:type="pct"/>
          </w:tcPr>
          <w:p w14:paraId="0ECBDEF4"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p w14:paraId="3E34E865"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pod</w:t>
            </w:r>
          </w:p>
        </w:tc>
        <w:tc>
          <w:tcPr>
            <w:tcW w:w="626" w:type="pct"/>
            <w:vAlign w:val="center"/>
          </w:tcPr>
          <w:p w14:paraId="0EC4358C"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145</w:t>
            </w:r>
          </w:p>
        </w:tc>
      </w:tr>
      <w:tr w:rsidR="00F618C1" w:rsidRPr="0003391E" w14:paraId="08F0ABF2" w14:textId="77777777" w:rsidTr="004C35AF">
        <w:trPr>
          <w:cantSplit/>
        </w:trPr>
        <w:tc>
          <w:tcPr>
            <w:tcW w:w="325" w:type="pct"/>
            <w:vMerge w:val="restart"/>
          </w:tcPr>
          <w:p w14:paraId="76FC0985"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13. </w:t>
            </w:r>
          </w:p>
        </w:tc>
        <w:tc>
          <w:tcPr>
            <w:tcW w:w="1524" w:type="pct"/>
          </w:tcPr>
          <w:p w14:paraId="3E0629B4" w14:textId="77777777" w:rsidR="00F618C1" w:rsidRPr="0003391E" w:rsidRDefault="00F618C1" w:rsidP="00F618C1">
            <w:pPr>
              <w:spacing w:after="0" w:line="240" w:lineRule="auto"/>
              <w:ind w:right="45"/>
              <w:rPr>
                <w:rFonts w:ascii="Arial" w:hAnsi="Arial" w:cs="Arial"/>
                <w:sz w:val="20"/>
                <w:szCs w:val="20"/>
              </w:rPr>
            </w:pPr>
            <w:r w:rsidRPr="0003391E">
              <w:rPr>
                <w:rFonts w:ascii="Arial" w:hAnsi="Arial" w:cs="Arial"/>
                <w:sz w:val="20"/>
                <w:szCs w:val="20"/>
              </w:rPr>
              <w:t xml:space="preserve">Depozit carburanti Cladire birou </w:t>
            </w:r>
          </w:p>
        </w:tc>
        <w:tc>
          <w:tcPr>
            <w:tcW w:w="1969" w:type="pct"/>
          </w:tcPr>
          <w:p w14:paraId="0D7AB7EF"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birou </w:t>
            </w:r>
          </w:p>
        </w:tc>
        <w:tc>
          <w:tcPr>
            <w:tcW w:w="556" w:type="pct"/>
          </w:tcPr>
          <w:p w14:paraId="37EF01A0"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671E1AA2"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20</w:t>
            </w:r>
          </w:p>
        </w:tc>
      </w:tr>
      <w:tr w:rsidR="00F618C1" w:rsidRPr="0003391E" w14:paraId="4AC72B0C" w14:textId="77777777" w:rsidTr="004C35AF">
        <w:trPr>
          <w:cantSplit/>
        </w:trPr>
        <w:tc>
          <w:tcPr>
            <w:tcW w:w="325" w:type="pct"/>
            <w:vMerge/>
          </w:tcPr>
          <w:p w14:paraId="14011665" w14:textId="77777777" w:rsidR="00F618C1" w:rsidRPr="0003391E" w:rsidRDefault="00F618C1" w:rsidP="00F618C1">
            <w:pPr>
              <w:spacing w:after="0" w:line="240" w:lineRule="auto"/>
              <w:rPr>
                <w:rFonts w:ascii="Arial" w:hAnsi="Arial" w:cs="Arial"/>
                <w:b/>
                <w:bCs/>
                <w:sz w:val="20"/>
                <w:szCs w:val="20"/>
              </w:rPr>
            </w:pPr>
          </w:p>
        </w:tc>
        <w:tc>
          <w:tcPr>
            <w:tcW w:w="1524" w:type="pct"/>
          </w:tcPr>
          <w:p w14:paraId="08C4CC01"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Depozit carburanti- Magazie ulei 1 </w:t>
            </w:r>
          </w:p>
        </w:tc>
        <w:tc>
          <w:tcPr>
            <w:tcW w:w="1969" w:type="pct"/>
          </w:tcPr>
          <w:p w14:paraId="00D2F565"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w:t>
            </w:r>
          </w:p>
        </w:tc>
        <w:tc>
          <w:tcPr>
            <w:tcW w:w="556" w:type="pct"/>
          </w:tcPr>
          <w:p w14:paraId="381CCB8E"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43B9D257"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80</w:t>
            </w:r>
          </w:p>
        </w:tc>
      </w:tr>
      <w:tr w:rsidR="00F618C1" w:rsidRPr="0003391E" w14:paraId="5FD5136F" w14:textId="77777777" w:rsidTr="004C35AF">
        <w:trPr>
          <w:cantSplit/>
        </w:trPr>
        <w:tc>
          <w:tcPr>
            <w:tcW w:w="325" w:type="pct"/>
            <w:vMerge/>
          </w:tcPr>
          <w:p w14:paraId="55CB4439" w14:textId="77777777" w:rsidR="00F618C1" w:rsidRPr="0003391E" w:rsidRDefault="00F618C1" w:rsidP="00F618C1">
            <w:pPr>
              <w:spacing w:after="0" w:line="240" w:lineRule="auto"/>
              <w:rPr>
                <w:rFonts w:ascii="Arial" w:hAnsi="Arial" w:cs="Arial"/>
                <w:b/>
                <w:bCs/>
                <w:sz w:val="20"/>
                <w:szCs w:val="20"/>
              </w:rPr>
            </w:pPr>
          </w:p>
        </w:tc>
        <w:tc>
          <w:tcPr>
            <w:tcW w:w="1524" w:type="pct"/>
          </w:tcPr>
          <w:p w14:paraId="720528E1"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Depozit carburanti- Magazie ulei 2 </w:t>
            </w:r>
          </w:p>
        </w:tc>
        <w:tc>
          <w:tcPr>
            <w:tcW w:w="1969" w:type="pct"/>
          </w:tcPr>
          <w:p w14:paraId="4AFE285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w:t>
            </w:r>
          </w:p>
        </w:tc>
        <w:tc>
          <w:tcPr>
            <w:tcW w:w="556" w:type="pct"/>
          </w:tcPr>
          <w:p w14:paraId="135E5AF7"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25D4628A"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80</w:t>
            </w:r>
          </w:p>
        </w:tc>
      </w:tr>
      <w:tr w:rsidR="00F618C1" w:rsidRPr="0003391E" w14:paraId="7FE10B98" w14:textId="77777777" w:rsidTr="004C35AF">
        <w:tc>
          <w:tcPr>
            <w:tcW w:w="325" w:type="pct"/>
          </w:tcPr>
          <w:p w14:paraId="0C577839"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14. </w:t>
            </w:r>
          </w:p>
        </w:tc>
        <w:tc>
          <w:tcPr>
            <w:tcW w:w="1524" w:type="pct"/>
          </w:tcPr>
          <w:p w14:paraId="12ABCF98"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Magazie Oxigen Atelier mecanic</w:t>
            </w:r>
          </w:p>
        </w:tc>
        <w:tc>
          <w:tcPr>
            <w:tcW w:w="1969" w:type="pct"/>
          </w:tcPr>
          <w:p w14:paraId="6447A620"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w:t>
            </w:r>
          </w:p>
        </w:tc>
        <w:tc>
          <w:tcPr>
            <w:tcW w:w="556" w:type="pct"/>
          </w:tcPr>
          <w:p w14:paraId="2BBD0466"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0D5E90AE"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289</w:t>
            </w:r>
          </w:p>
        </w:tc>
      </w:tr>
      <w:tr w:rsidR="00F618C1" w:rsidRPr="0003391E" w14:paraId="7D3C2783" w14:textId="77777777" w:rsidTr="004C35AF">
        <w:tc>
          <w:tcPr>
            <w:tcW w:w="325" w:type="pct"/>
          </w:tcPr>
          <w:p w14:paraId="7786C2BF"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15. </w:t>
            </w:r>
          </w:p>
        </w:tc>
        <w:tc>
          <w:tcPr>
            <w:tcW w:w="1524" w:type="pct"/>
          </w:tcPr>
          <w:p w14:paraId="07EA1566"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Magazie Clor Captare filtre si distributie ape</w:t>
            </w:r>
          </w:p>
        </w:tc>
        <w:tc>
          <w:tcPr>
            <w:tcW w:w="1969" w:type="pct"/>
          </w:tcPr>
          <w:p w14:paraId="3A438ED8"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w:t>
            </w:r>
          </w:p>
        </w:tc>
        <w:tc>
          <w:tcPr>
            <w:tcW w:w="556" w:type="pct"/>
          </w:tcPr>
          <w:p w14:paraId="4CCBD56D"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42C79216"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6</w:t>
            </w:r>
          </w:p>
        </w:tc>
      </w:tr>
      <w:tr w:rsidR="00F618C1" w:rsidRPr="0003391E" w14:paraId="0BDB4A46" w14:textId="77777777" w:rsidTr="004C35AF">
        <w:tc>
          <w:tcPr>
            <w:tcW w:w="325" w:type="pct"/>
          </w:tcPr>
          <w:p w14:paraId="07C4BE69"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lastRenderedPageBreak/>
              <w:t xml:space="preserve">16. </w:t>
            </w:r>
          </w:p>
        </w:tc>
        <w:tc>
          <w:tcPr>
            <w:tcW w:w="1524" w:type="pct"/>
          </w:tcPr>
          <w:p w14:paraId="21C97253"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SRM Sectia Termoenergetica </w:t>
            </w:r>
          </w:p>
        </w:tc>
        <w:tc>
          <w:tcPr>
            <w:tcW w:w="1969" w:type="pct"/>
          </w:tcPr>
          <w:p w14:paraId="4833AC20"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Statie de reglare gaz metan </w:t>
            </w:r>
          </w:p>
        </w:tc>
        <w:tc>
          <w:tcPr>
            <w:tcW w:w="556" w:type="pct"/>
          </w:tcPr>
          <w:p w14:paraId="015F1687"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vAlign w:val="center"/>
          </w:tcPr>
          <w:p w14:paraId="37EFF6C9"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133</w:t>
            </w:r>
          </w:p>
        </w:tc>
      </w:tr>
      <w:tr w:rsidR="00F618C1" w:rsidRPr="0003391E" w14:paraId="0135C6E0" w14:textId="77777777" w:rsidTr="004C35AF">
        <w:tc>
          <w:tcPr>
            <w:tcW w:w="325" w:type="pct"/>
            <w:tcBorders>
              <w:bottom w:val="single" w:sz="12" w:space="0" w:color="auto"/>
            </w:tcBorders>
          </w:tcPr>
          <w:p w14:paraId="76BD28C8" w14:textId="77777777" w:rsidR="00F618C1" w:rsidRPr="0003391E" w:rsidRDefault="00F618C1" w:rsidP="00F618C1">
            <w:pPr>
              <w:spacing w:after="0" w:line="240" w:lineRule="auto"/>
              <w:rPr>
                <w:rFonts w:ascii="Arial" w:hAnsi="Arial" w:cs="Arial"/>
                <w:b/>
                <w:bCs/>
                <w:sz w:val="20"/>
                <w:szCs w:val="20"/>
              </w:rPr>
            </w:pPr>
            <w:r w:rsidRPr="0003391E">
              <w:rPr>
                <w:rFonts w:ascii="Arial" w:hAnsi="Arial" w:cs="Arial"/>
                <w:b/>
                <w:bCs/>
                <w:sz w:val="20"/>
                <w:szCs w:val="20"/>
              </w:rPr>
              <w:t xml:space="preserve">17. </w:t>
            </w:r>
          </w:p>
        </w:tc>
        <w:tc>
          <w:tcPr>
            <w:tcW w:w="1524" w:type="pct"/>
            <w:tcBorders>
              <w:bottom w:val="single" w:sz="12" w:space="0" w:color="auto"/>
            </w:tcBorders>
          </w:tcPr>
          <w:p w14:paraId="51D27A30"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Hidrat de Hidrazina Sectia Termoenergetica </w:t>
            </w:r>
          </w:p>
        </w:tc>
        <w:tc>
          <w:tcPr>
            <w:tcW w:w="1969" w:type="pct"/>
            <w:tcBorders>
              <w:bottom w:val="single" w:sz="12" w:space="0" w:color="auto"/>
            </w:tcBorders>
          </w:tcPr>
          <w:p w14:paraId="12A67542" w14:textId="77777777" w:rsidR="00F618C1" w:rsidRPr="0003391E" w:rsidRDefault="00F618C1" w:rsidP="00F618C1">
            <w:pPr>
              <w:spacing w:after="0" w:line="240" w:lineRule="auto"/>
              <w:rPr>
                <w:rFonts w:ascii="Arial" w:hAnsi="Arial" w:cs="Arial"/>
                <w:sz w:val="20"/>
                <w:szCs w:val="20"/>
              </w:rPr>
            </w:pPr>
            <w:r w:rsidRPr="0003391E">
              <w:rPr>
                <w:rFonts w:ascii="Arial" w:hAnsi="Arial" w:cs="Arial"/>
                <w:sz w:val="20"/>
                <w:szCs w:val="20"/>
              </w:rPr>
              <w:t xml:space="preserve">magazie </w:t>
            </w:r>
          </w:p>
        </w:tc>
        <w:tc>
          <w:tcPr>
            <w:tcW w:w="556" w:type="pct"/>
            <w:tcBorders>
              <w:bottom w:val="single" w:sz="12" w:space="0" w:color="auto"/>
            </w:tcBorders>
          </w:tcPr>
          <w:p w14:paraId="16ED1515" w14:textId="77777777" w:rsidR="00F618C1" w:rsidRPr="0003391E" w:rsidRDefault="00F618C1" w:rsidP="00F618C1">
            <w:pPr>
              <w:spacing w:after="0" w:line="240" w:lineRule="auto"/>
              <w:ind w:left="45"/>
              <w:jc w:val="center"/>
              <w:rPr>
                <w:rFonts w:ascii="Arial" w:hAnsi="Arial" w:cs="Arial"/>
                <w:sz w:val="20"/>
                <w:szCs w:val="20"/>
              </w:rPr>
            </w:pPr>
            <w:r w:rsidRPr="0003391E">
              <w:rPr>
                <w:rFonts w:ascii="Arial" w:hAnsi="Arial" w:cs="Arial"/>
                <w:sz w:val="20"/>
                <w:szCs w:val="20"/>
              </w:rPr>
              <w:t>Parter</w:t>
            </w:r>
          </w:p>
        </w:tc>
        <w:tc>
          <w:tcPr>
            <w:tcW w:w="626" w:type="pct"/>
            <w:tcBorders>
              <w:bottom w:val="single" w:sz="12" w:space="0" w:color="auto"/>
            </w:tcBorders>
            <w:vAlign w:val="center"/>
          </w:tcPr>
          <w:p w14:paraId="204E91A2" w14:textId="77777777" w:rsidR="00F618C1" w:rsidRPr="0003391E" w:rsidRDefault="00F618C1" w:rsidP="00F618C1">
            <w:pPr>
              <w:spacing w:after="0" w:line="240" w:lineRule="auto"/>
              <w:jc w:val="center"/>
              <w:rPr>
                <w:rFonts w:ascii="Arial" w:hAnsi="Arial" w:cs="Arial"/>
                <w:sz w:val="20"/>
                <w:szCs w:val="20"/>
              </w:rPr>
            </w:pPr>
            <w:r w:rsidRPr="0003391E">
              <w:rPr>
                <w:rFonts w:ascii="Arial" w:hAnsi="Arial" w:cs="Arial"/>
                <w:sz w:val="20"/>
                <w:szCs w:val="20"/>
              </w:rPr>
              <w:t>10</w:t>
            </w:r>
          </w:p>
        </w:tc>
      </w:tr>
    </w:tbl>
    <w:p w14:paraId="071B3CBF" w14:textId="77777777" w:rsidR="00AF3795" w:rsidRDefault="00AF3795" w:rsidP="00AF3795">
      <w:pPr>
        <w:spacing w:after="0" w:line="240" w:lineRule="auto"/>
        <w:jc w:val="both"/>
        <w:rPr>
          <w:rFonts w:ascii="Arial" w:hAnsi="Arial" w:cs="Arial"/>
          <w:b/>
          <w:sz w:val="24"/>
          <w:szCs w:val="24"/>
          <w:lang w:val="fr-FR"/>
        </w:rPr>
      </w:pPr>
    </w:p>
    <w:p w14:paraId="3AF615CC" w14:textId="55C2D67E" w:rsidR="00AF3795" w:rsidRPr="00B50999" w:rsidRDefault="00AF3795" w:rsidP="00AF3795">
      <w:pPr>
        <w:spacing w:after="0" w:line="240" w:lineRule="auto"/>
        <w:jc w:val="both"/>
        <w:rPr>
          <w:rFonts w:ascii="Arial" w:hAnsi="Arial" w:cs="Arial"/>
          <w:b/>
          <w:sz w:val="24"/>
          <w:szCs w:val="24"/>
          <w:lang w:val="fr-FR"/>
        </w:rPr>
      </w:pPr>
      <w:r w:rsidRPr="00B50999">
        <w:rPr>
          <w:rFonts w:ascii="Arial" w:hAnsi="Arial" w:cs="Arial"/>
          <w:b/>
          <w:sz w:val="24"/>
          <w:szCs w:val="24"/>
          <w:lang w:val="fr-FR"/>
        </w:rPr>
        <w:t>Instalatii nefunctionale / in conservare existente pe amplasament:</w:t>
      </w:r>
    </w:p>
    <w:p w14:paraId="0DAF111C" w14:textId="77777777" w:rsidR="00FA50B3" w:rsidRPr="00961B60" w:rsidRDefault="00AF3795"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Formol II – nu a mai functionat incepand cu anul 2007 (incetarea temporara a ac</w:t>
      </w:r>
      <w:r w:rsidR="00692CB5" w:rsidRPr="00961B60">
        <w:rPr>
          <w:rFonts w:ascii="Arial" w:hAnsi="Arial" w:cs="Arial"/>
          <w:sz w:val="24"/>
          <w:szCs w:val="24"/>
        </w:rPr>
        <w:t>t</w:t>
      </w:r>
      <w:r w:rsidRPr="00961B60">
        <w:rPr>
          <w:rFonts w:ascii="Arial" w:hAnsi="Arial" w:cs="Arial"/>
          <w:sz w:val="24"/>
          <w:szCs w:val="24"/>
        </w:rPr>
        <w:t>ivitatii incepand cu anul 2007)</w:t>
      </w:r>
    </w:p>
    <w:p w14:paraId="103020D0" w14:textId="55EAB091" w:rsidR="00AF3795" w:rsidRDefault="00AF3795"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Formol II bis</w:t>
      </w:r>
      <w:r w:rsidR="00437C39" w:rsidRPr="00961B60">
        <w:rPr>
          <w:rFonts w:ascii="Arial" w:hAnsi="Arial" w:cs="Arial"/>
          <w:sz w:val="24"/>
          <w:szCs w:val="24"/>
        </w:rPr>
        <w:t xml:space="preserve"> -</w:t>
      </w:r>
      <w:r w:rsidR="00692CB5" w:rsidRPr="00961B60">
        <w:rPr>
          <w:rFonts w:ascii="Arial" w:hAnsi="Arial" w:cs="Arial"/>
          <w:sz w:val="24"/>
          <w:szCs w:val="24"/>
        </w:rPr>
        <w:t xml:space="preserve"> nu a mai functionat incepand cu anul </w:t>
      </w:r>
      <w:r w:rsidR="00437C39" w:rsidRPr="00961B60">
        <w:rPr>
          <w:rFonts w:ascii="Arial" w:hAnsi="Arial" w:cs="Arial"/>
          <w:sz w:val="24"/>
          <w:szCs w:val="24"/>
        </w:rPr>
        <w:t>1998</w:t>
      </w:r>
    </w:p>
    <w:p w14:paraId="27848DCF" w14:textId="038669BD" w:rsidR="00890E17" w:rsidRPr="00A65DA2" w:rsidRDefault="00890E17" w:rsidP="00442ACD">
      <w:pPr>
        <w:numPr>
          <w:ilvl w:val="0"/>
          <w:numId w:val="23"/>
        </w:numPr>
        <w:spacing w:after="0" w:line="240" w:lineRule="auto"/>
        <w:jc w:val="both"/>
        <w:rPr>
          <w:rFonts w:ascii="Arial" w:hAnsi="Arial" w:cs="Arial"/>
          <w:color w:val="FF0000"/>
          <w:sz w:val="24"/>
          <w:szCs w:val="24"/>
        </w:rPr>
      </w:pPr>
      <w:r w:rsidRPr="00A65DA2">
        <w:rPr>
          <w:rFonts w:ascii="Arial" w:hAnsi="Arial" w:cs="Arial"/>
          <w:color w:val="FF0000"/>
          <w:sz w:val="24"/>
          <w:szCs w:val="24"/>
        </w:rPr>
        <w:t xml:space="preserve">Formol III si Formol IV -…………..pentru care APM Brasov a emis adresa nr. </w:t>
      </w:r>
      <w:r w:rsidR="003661E5" w:rsidRPr="00A65DA2">
        <w:rPr>
          <w:rFonts w:ascii="Arial" w:hAnsi="Arial" w:cs="Arial"/>
          <w:color w:val="FF0000"/>
          <w:sz w:val="24"/>
          <w:szCs w:val="24"/>
        </w:rPr>
        <w:t xml:space="preserve">1393/01.02.2022 </w:t>
      </w:r>
      <w:r w:rsidR="00A65DA2" w:rsidRPr="00A65DA2">
        <w:rPr>
          <w:rFonts w:ascii="Arial" w:hAnsi="Arial" w:cs="Arial"/>
          <w:color w:val="FF0000"/>
          <w:sz w:val="24"/>
          <w:szCs w:val="24"/>
        </w:rPr>
        <w:t xml:space="preserve">privind stabilirea obligatiior de mediu </w:t>
      </w:r>
      <w:r w:rsidR="003661E5" w:rsidRPr="00A65DA2">
        <w:rPr>
          <w:rFonts w:ascii="Arial" w:hAnsi="Arial" w:cs="Arial"/>
          <w:color w:val="FF0000"/>
          <w:sz w:val="24"/>
          <w:szCs w:val="24"/>
        </w:rPr>
        <w:t xml:space="preserve">pentru incetarea temporara a activitatii si punerea in conservare a instalatiilor </w:t>
      </w:r>
      <w:r w:rsidR="00A65DA2" w:rsidRPr="00A65DA2">
        <w:rPr>
          <w:rFonts w:ascii="Arial" w:hAnsi="Arial" w:cs="Arial"/>
          <w:color w:val="FF0000"/>
          <w:sz w:val="24"/>
          <w:szCs w:val="24"/>
        </w:rPr>
        <w:t>si a intocmit procesul verbal de constatare a indeplinirii obligatiilor de mediu cu nr. 2188 din 11.02.2022;</w:t>
      </w:r>
    </w:p>
    <w:p w14:paraId="21678389" w14:textId="32D94F45" w:rsidR="00437C39" w:rsidRPr="00961B60" w:rsidRDefault="00437C39"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Rasini melaminice -</w:t>
      </w:r>
      <w:r w:rsidR="00692CB5" w:rsidRPr="00961B60">
        <w:rPr>
          <w:rFonts w:ascii="Arial" w:hAnsi="Arial" w:cs="Arial"/>
          <w:sz w:val="24"/>
          <w:szCs w:val="24"/>
        </w:rPr>
        <w:t xml:space="preserve"> nu a mai functionat incepand cu anul </w:t>
      </w:r>
      <w:r w:rsidRPr="00961B60">
        <w:rPr>
          <w:rFonts w:ascii="Arial" w:hAnsi="Arial" w:cs="Arial"/>
          <w:sz w:val="24"/>
          <w:szCs w:val="24"/>
        </w:rPr>
        <w:t>2014</w:t>
      </w:r>
    </w:p>
    <w:p w14:paraId="1B2DEC8C" w14:textId="77777777" w:rsidR="00437C39" w:rsidRPr="00961B60" w:rsidRDefault="00437C39"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 xml:space="preserve">Metilal – </w:t>
      </w:r>
      <w:r w:rsidR="00692CB5" w:rsidRPr="00961B60">
        <w:rPr>
          <w:rFonts w:ascii="Arial" w:hAnsi="Arial" w:cs="Arial"/>
          <w:sz w:val="24"/>
          <w:szCs w:val="24"/>
        </w:rPr>
        <w:t xml:space="preserve">nu a mai functionat incepand cu anul </w:t>
      </w:r>
      <w:r w:rsidRPr="00961B60">
        <w:rPr>
          <w:rFonts w:ascii="Arial" w:hAnsi="Arial" w:cs="Arial"/>
          <w:sz w:val="24"/>
          <w:szCs w:val="24"/>
        </w:rPr>
        <w:t>2013</w:t>
      </w:r>
    </w:p>
    <w:p w14:paraId="4BD87F2A" w14:textId="77777777" w:rsidR="00437C39" w:rsidRPr="00961B60" w:rsidRDefault="00437C39"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Hexametilentetramina  -</w:t>
      </w:r>
      <w:r w:rsidR="00692CB5" w:rsidRPr="00961B60">
        <w:rPr>
          <w:rFonts w:ascii="Arial" w:hAnsi="Arial" w:cs="Arial"/>
          <w:sz w:val="24"/>
          <w:szCs w:val="24"/>
        </w:rPr>
        <w:t xml:space="preserve"> nu a mai functionat incepand cu anul </w:t>
      </w:r>
      <w:r w:rsidRPr="00961B60">
        <w:rPr>
          <w:rFonts w:ascii="Arial" w:hAnsi="Arial" w:cs="Arial"/>
          <w:sz w:val="24"/>
          <w:szCs w:val="24"/>
        </w:rPr>
        <w:t>2013</w:t>
      </w:r>
    </w:p>
    <w:p w14:paraId="4B9352F6" w14:textId="77777777" w:rsidR="00437C39" w:rsidRPr="00961B60" w:rsidRDefault="00437C39"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 xml:space="preserve">Esteri metilici vegetali - </w:t>
      </w:r>
      <w:r w:rsidR="00692CB5" w:rsidRPr="00961B60">
        <w:rPr>
          <w:rFonts w:ascii="Arial" w:hAnsi="Arial" w:cs="Arial"/>
          <w:sz w:val="24"/>
          <w:szCs w:val="24"/>
        </w:rPr>
        <w:t xml:space="preserve">nu a mai functionat incepand cu anul </w:t>
      </w:r>
      <w:r w:rsidRPr="00961B60">
        <w:rPr>
          <w:rFonts w:ascii="Arial" w:hAnsi="Arial" w:cs="Arial"/>
          <w:sz w:val="24"/>
          <w:szCs w:val="24"/>
        </w:rPr>
        <w:t>2017</w:t>
      </w:r>
    </w:p>
    <w:p w14:paraId="6DE28600" w14:textId="2181006F" w:rsidR="00437C39" w:rsidRPr="00961B60" w:rsidRDefault="00437C39" w:rsidP="00442ACD">
      <w:pPr>
        <w:numPr>
          <w:ilvl w:val="0"/>
          <w:numId w:val="23"/>
        </w:numPr>
        <w:spacing w:after="0" w:line="240" w:lineRule="auto"/>
        <w:jc w:val="both"/>
        <w:rPr>
          <w:rFonts w:ascii="Arial" w:hAnsi="Arial" w:cs="Arial"/>
          <w:sz w:val="24"/>
          <w:szCs w:val="24"/>
        </w:rPr>
      </w:pPr>
      <w:r w:rsidRPr="00961B60">
        <w:rPr>
          <w:rFonts w:ascii="Arial" w:hAnsi="Arial" w:cs="Arial"/>
          <w:sz w:val="24"/>
          <w:szCs w:val="24"/>
        </w:rPr>
        <w:t xml:space="preserve">Nitroceluloza – </w:t>
      </w:r>
      <w:r w:rsidR="00692CB5" w:rsidRPr="00961B60">
        <w:rPr>
          <w:rFonts w:ascii="Arial" w:hAnsi="Arial" w:cs="Arial"/>
          <w:sz w:val="24"/>
          <w:szCs w:val="24"/>
        </w:rPr>
        <w:t>nu a mai functionat incepand cu anul 1999</w:t>
      </w:r>
      <w:r w:rsidRPr="00961B60">
        <w:rPr>
          <w:rFonts w:ascii="Arial" w:hAnsi="Arial" w:cs="Arial"/>
          <w:sz w:val="24"/>
          <w:szCs w:val="24"/>
        </w:rPr>
        <w:t xml:space="preserve"> </w:t>
      </w:r>
    </w:p>
    <w:p w14:paraId="0B99ED19" w14:textId="765CC1C7" w:rsidR="00961B60" w:rsidRPr="00961B60" w:rsidRDefault="00607C98" w:rsidP="00961B60">
      <w:pPr>
        <w:spacing w:after="0" w:line="240" w:lineRule="auto"/>
        <w:ind w:left="120"/>
        <w:jc w:val="both"/>
        <w:rPr>
          <w:rFonts w:ascii="Arial" w:hAnsi="Arial" w:cs="Arial"/>
          <w:b/>
          <w:sz w:val="24"/>
          <w:szCs w:val="24"/>
          <w:lang w:val="fr-FR"/>
        </w:rPr>
      </w:pPr>
      <w:r w:rsidRPr="00961B60">
        <w:rPr>
          <w:rFonts w:ascii="Arial" w:hAnsi="Arial" w:cs="Arial"/>
          <w:b/>
          <w:sz w:val="24"/>
          <w:szCs w:val="24"/>
          <w:lang w:val="fr-FR"/>
        </w:rPr>
        <w:t>Instalatii nefunctionale existente pe amplasament pentru care au fost emise deci</w:t>
      </w:r>
      <w:r w:rsidR="005B5273" w:rsidRPr="00961B60">
        <w:rPr>
          <w:rFonts w:ascii="Arial" w:hAnsi="Arial" w:cs="Arial"/>
          <w:b/>
          <w:sz w:val="24"/>
          <w:szCs w:val="24"/>
          <w:lang w:val="fr-FR"/>
        </w:rPr>
        <w:t>z</w:t>
      </w:r>
      <w:r w:rsidRPr="00961B60">
        <w:rPr>
          <w:rFonts w:ascii="Arial" w:hAnsi="Arial" w:cs="Arial"/>
          <w:b/>
          <w:sz w:val="24"/>
          <w:szCs w:val="24"/>
          <w:lang w:val="fr-FR"/>
        </w:rPr>
        <w:t>ii de incadrare</w:t>
      </w:r>
      <w:r w:rsidR="00961B60" w:rsidRPr="00961B60">
        <w:rPr>
          <w:rFonts w:ascii="Arial" w:hAnsi="Arial" w:cs="Arial"/>
          <w:b/>
          <w:sz w:val="24"/>
          <w:szCs w:val="24"/>
          <w:lang w:val="fr-FR"/>
        </w:rPr>
        <w:t>:</w:t>
      </w:r>
    </w:p>
    <w:p w14:paraId="1E251B5D" w14:textId="271951B8" w:rsidR="00961B60" w:rsidRPr="00961B60" w:rsidRDefault="00961B60" w:rsidP="00961B60">
      <w:pPr>
        <w:pStyle w:val="ListParagraph"/>
        <w:numPr>
          <w:ilvl w:val="0"/>
          <w:numId w:val="17"/>
        </w:numPr>
        <w:jc w:val="both"/>
        <w:rPr>
          <w:rFonts w:ascii="Arial" w:hAnsi="Arial" w:cs="Arial"/>
          <w:sz w:val="22"/>
          <w:szCs w:val="22"/>
          <w:lang w:val="fr-FR"/>
        </w:rPr>
      </w:pPr>
      <w:r w:rsidRPr="00961B60">
        <w:rPr>
          <w:rFonts w:ascii="Arial" w:hAnsi="Arial" w:cs="Arial"/>
          <w:lang w:val="fr-FR"/>
        </w:rPr>
        <w:t>Proiectul „Desfiintare utilaje tehnologice si de utilitati din instalatia Formol V si Turnurile de racire Clei-Formol” pentru care s-a emis Decizia etapei de încadrare nr. 312 din 22.06.2016 ;</w:t>
      </w:r>
    </w:p>
    <w:p w14:paraId="1160C8E7" w14:textId="5360D710" w:rsidR="00961B60" w:rsidRDefault="00961B60" w:rsidP="00961B60">
      <w:pPr>
        <w:pStyle w:val="ListParagraph"/>
        <w:numPr>
          <w:ilvl w:val="0"/>
          <w:numId w:val="17"/>
        </w:numPr>
        <w:jc w:val="both"/>
        <w:rPr>
          <w:rFonts w:ascii="Arial" w:hAnsi="Arial" w:cs="Arial"/>
          <w:lang w:val="fr-FR"/>
        </w:rPr>
      </w:pPr>
      <w:r w:rsidRPr="00961B60">
        <w:rPr>
          <w:rFonts w:ascii="Arial" w:hAnsi="Arial" w:cs="Arial"/>
          <w:lang w:val="fr-FR"/>
        </w:rPr>
        <w:t>Proiectul „Demolarii de cladiri de pe teritoriul Viromet” pentru care s-a emis Decizia etapei de încadrare nr. 307/I/ din 22.06.2016</w:t>
      </w:r>
      <w:r>
        <w:rPr>
          <w:rFonts w:ascii="Arial" w:hAnsi="Arial" w:cs="Arial"/>
          <w:lang w:val="fr-FR"/>
        </w:rPr>
        <w:t> ;</w:t>
      </w:r>
    </w:p>
    <w:p w14:paraId="45276F2F" w14:textId="77777777" w:rsidR="00961B60" w:rsidRPr="00961B60" w:rsidRDefault="00961B60" w:rsidP="00961B60">
      <w:pPr>
        <w:pStyle w:val="ListParagraph"/>
        <w:jc w:val="both"/>
        <w:rPr>
          <w:rFonts w:ascii="Arial" w:hAnsi="Arial" w:cs="Arial"/>
          <w:lang w:val="fr-FR"/>
        </w:rPr>
      </w:pPr>
    </w:p>
    <w:p w14:paraId="361EC95E" w14:textId="1097852F" w:rsidR="00833C51" w:rsidRPr="0003391E" w:rsidRDefault="00123717" w:rsidP="00CC6B7F">
      <w:pPr>
        <w:spacing w:after="0" w:line="240" w:lineRule="auto"/>
        <w:ind w:left="120"/>
        <w:jc w:val="both"/>
        <w:rPr>
          <w:rFonts w:ascii="Arial" w:hAnsi="Arial" w:cs="Arial"/>
          <w:b/>
          <w:sz w:val="24"/>
          <w:szCs w:val="24"/>
        </w:rPr>
      </w:pPr>
      <w:r w:rsidRPr="0003391E">
        <w:rPr>
          <w:rFonts w:ascii="Arial" w:hAnsi="Arial" w:cs="Arial"/>
          <w:b/>
          <w:sz w:val="24"/>
          <w:szCs w:val="24"/>
        </w:rPr>
        <w:t>8.2</w:t>
      </w:r>
      <w:r w:rsidR="000E0DB9" w:rsidRPr="0003391E">
        <w:rPr>
          <w:rFonts w:ascii="Arial" w:hAnsi="Arial" w:cs="Arial"/>
          <w:b/>
          <w:sz w:val="24"/>
          <w:szCs w:val="24"/>
        </w:rPr>
        <w:t>.</w:t>
      </w:r>
      <w:r w:rsidRPr="0003391E">
        <w:rPr>
          <w:rFonts w:ascii="Arial" w:hAnsi="Arial" w:cs="Arial"/>
          <w:b/>
          <w:sz w:val="24"/>
          <w:szCs w:val="24"/>
        </w:rPr>
        <w:t xml:space="preserve"> Descrierea principalelor activităţi şi procese</w:t>
      </w:r>
      <w:r w:rsidR="00E70848" w:rsidRPr="0003391E">
        <w:rPr>
          <w:rFonts w:ascii="Arial" w:hAnsi="Arial" w:cs="Arial"/>
          <w:b/>
          <w:sz w:val="24"/>
          <w:szCs w:val="24"/>
        </w:rPr>
        <w:t xml:space="preserve"> </w:t>
      </w:r>
    </w:p>
    <w:p w14:paraId="1EE76F0C" w14:textId="0F7E886C" w:rsidR="00684E2A" w:rsidRPr="0003391E" w:rsidRDefault="00FA50B3" w:rsidP="00CC6B7F">
      <w:pPr>
        <w:spacing w:after="0" w:line="240" w:lineRule="auto"/>
        <w:jc w:val="both"/>
        <w:rPr>
          <w:rFonts w:ascii="Arial" w:hAnsi="Arial" w:cs="Arial"/>
          <w:b/>
          <w:sz w:val="24"/>
          <w:szCs w:val="24"/>
        </w:rPr>
      </w:pPr>
      <w:r w:rsidRPr="0003391E">
        <w:rPr>
          <w:rFonts w:ascii="Arial" w:hAnsi="Arial" w:cs="Arial"/>
          <w:b/>
          <w:sz w:val="24"/>
          <w:szCs w:val="24"/>
        </w:rPr>
        <w:t>8.2.1</w:t>
      </w:r>
      <w:r w:rsidR="001E7379" w:rsidRPr="0003391E">
        <w:rPr>
          <w:rFonts w:ascii="Arial" w:hAnsi="Arial" w:cs="Arial"/>
          <w:b/>
          <w:sz w:val="24"/>
          <w:szCs w:val="24"/>
        </w:rPr>
        <w:t>.</w:t>
      </w:r>
      <w:r w:rsidRPr="0003391E">
        <w:rPr>
          <w:rFonts w:ascii="Arial" w:hAnsi="Arial" w:cs="Arial"/>
          <w:b/>
          <w:sz w:val="24"/>
          <w:szCs w:val="24"/>
        </w:rPr>
        <w:t xml:space="preserve"> Activitati care se incadreaza in Anexa nr. 1 a Legii nr. 278/2013 privind emisiile</w:t>
      </w:r>
      <w:r w:rsidR="00270AD0" w:rsidRPr="0003391E">
        <w:rPr>
          <w:rFonts w:ascii="Arial" w:hAnsi="Arial" w:cs="Arial"/>
          <w:b/>
          <w:sz w:val="24"/>
          <w:szCs w:val="24"/>
        </w:rPr>
        <w:t xml:space="preserve"> </w:t>
      </w:r>
      <w:r w:rsidR="00B50999">
        <w:rPr>
          <w:rFonts w:ascii="Arial" w:hAnsi="Arial" w:cs="Arial"/>
          <w:b/>
          <w:sz w:val="24"/>
          <w:szCs w:val="24"/>
        </w:rPr>
        <w:t>Industriale</w:t>
      </w:r>
    </w:p>
    <w:p w14:paraId="2F9BE2A5" w14:textId="77777777" w:rsidR="00A96030" w:rsidRPr="0003391E" w:rsidRDefault="009F3A19" w:rsidP="00684E2A">
      <w:pPr>
        <w:spacing w:after="0" w:line="240" w:lineRule="auto"/>
        <w:jc w:val="both"/>
        <w:rPr>
          <w:rFonts w:ascii="Arial" w:hAnsi="Arial" w:cs="Arial"/>
          <w:b/>
          <w:sz w:val="24"/>
          <w:szCs w:val="24"/>
        </w:rPr>
      </w:pPr>
      <w:r w:rsidRPr="0003391E">
        <w:rPr>
          <w:rFonts w:ascii="Arial" w:hAnsi="Arial" w:cs="Arial"/>
          <w:b/>
          <w:sz w:val="24"/>
          <w:szCs w:val="24"/>
        </w:rPr>
        <w:t xml:space="preserve">8.2.1.1.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4"/>
        <w:gridCol w:w="1939"/>
        <w:gridCol w:w="1014"/>
      </w:tblGrid>
      <w:tr w:rsidR="00A96030" w:rsidRPr="0003391E" w14:paraId="7CB10C43" w14:textId="77777777" w:rsidTr="0095250A">
        <w:tc>
          <w:tcPr>
            <w:tcW w:w="7444" w:type="dxa"/>
            <w:shd w:val="clear" w:color="auto" w:fill="D9D9D9"/>
            <w:vAlign w:val="center"/>
          </w:tcPr>
          <w:p w14:paraId="0A52B221" w14:textId="77777777" w:rsidR="00A96030" w:rsidRPr="0003391E" w:rsidRDefault="00B84E09" w:rsidP="00B50999">
            <w:pPr>
              <w:spacing w:after="0" w:line="240" w:lineRule="auto"/>
              <w:jc w:val="center"/>
              <w:rPr>
                <w:rFonts w:ascii="Arial" w:hAnsi="Arial" w:cs="Arial"/>
                <w:b/>
              </w:rPr>
            </w:pPr>
            <w:r w:rsidRPr="0003391E">
              <w:rPr>
                <w:rFonts w:ascii="Arial" w:hAnsi="Arial" w:cs="Arial"/>
                <w:b/>
              </w:rPr>
              <w:t>Activitate IED</w:t>
            </w:r>
          </w:p>
        </w:tc>
        <w:tc>
          <w:tcPr>
            <w:tcW w:w="1964" w:type="dxa"/>
            <w:shd w:val="clear" w:color="auto" w:fill="D9D9D9"/>
          </w:tcPr>
          <w:p w14:paraId="21885BD4" w14:textId="77777777" w:rsidR="00A96030" w:rsidRPr="0003391E" w:rsidRDefault="00B84E09" w:rsidP="00B50999">
            <w:pPr>
              <w:spacing w:after="0" w:line="240" w:lineRule="auto"/>
              <w:jc w:val="center"/>
              <w:rPr>
                <w:rFonts w:ascii="Arial" w:hAnsi="Arial" w:cs="Arial"/>
                <w:b/>
              </w:rPr>
            </w:pPr>
            <w:r w:rsidRPr="0003391E">
              <w:rPr>
                <w:rFonts w:ascii="Arial" w:hAnsi="Arial" w:cs="Arial"/>
                <w:b/>
              </w:rPr>
              <w:t>Capacitate maxima proiectata a instalatiei</w:t>
            </w:r>
          </w:p>
        </w:tc>
        <w:tc>
          <w:tcPr>
            <w:tcW w:w="1017" w:type="dxa"/>
            <w:shd w:val="clear" w:color="auto" w:fill="D9D9D9"/>
          </w:tcPr>
          <w:p w14:paraId="0737A491" w14:textId="77777777" w:rsidR="00A96030" w:rsidRPr="0003391E" w:rsidRDefault="00B84E09" w:rsidP="00B50999">
            <w:pPr>
              <w:spacing w:after="0" w:line="240" w:lineRule="auto"/>
              <w:jc w:val="center"/>
              <w:rPr>
                <w:rFonts w:ascii="Arial" w:hAnsi="Arial" w:cs="Arial"/>
                <w:b/>
              </w:rPr>
            </w:pPr>
            <w:r w:rsidRPr="0003391E">
              <w:rPr>
                <w:rFonts w:ascii="Arial" w:hAnsi="Arial" w:cs="Arial"/>
                <w:b/>
              </w:rPr>
              <w:t>UM</w:t>
            </w:r>
          </w:p>
        </w:tc>
      </w:tr>
      <w:tr w:rsidR="00B84E09" w:rsidRPr="0003391E" w14:paraId="66B6E99B" w14:textId="77777777" w:rsidTr="0095250A">
        <w:tc>
          <w:tcPr>
            <w:tcW w:w="10425" w:type="dxa"/>
            <w:gridSpan w:val="3"/>
            <w:shd w:val="clear" w:color="auto" w:fill="auto"/>
          </w:tcPr>
          <w:p w14:paraId="2F307262" w14:textId="77777777" w:rsidR="00B84E09" w:rsidRPr="0003391E" w:rsidRDefault="00B84E09" w:rsidP="0095250A">
            <w:pPr>
              <w:spacing w:after="0" w:line="240" w:lineRule="auto"/>
              <w:rPr>
                <w:rFonts w:ascii="Arial" w:hAnsi="Arial" w:cs="Arial"/>
                <w:b/>
              </w:rPr>
            </w:pPr>
            <w:r w:rsidRPr="0003391E">
              <w:rPr>
                <w:rFonts w:ascii="Arial" w:hAnsi="Arial" w:cs="Arial"/>
                <w:b/>
              </w:rPr>
              <w:t>4.1. b) Producerea compusilor chimici organici, cum sunt:</w:t>
            </w:r>
          </w:p>
          <w:p w14:paraId="70A0DFCF" w14:textId="77777777" w:rsidR="00B84E09" w:rsidRPr="0003391E" w:rsidRDefault="00B84E09" w:rsidP="0095250A">
            <w:pPr>
              <w:spacing w:after="0" w:line="240" w:lineRule="auto"/>
              <w:rPr>
                <w:rFonts w:ascii="Arial" w:hAnsi="Arial" w:cs="Arial"/>
                <w:b/>
              </w:rPr>
            </w:pPr>
            <w:r w:rsidRPr="0003391E">
              <w:rPr>
                <w:rFonts w:ascii="Arial" w:hAnsi="Arial" w:cs="Arial"/>
                <w:b/>
              </w:rPr>
              <w:t>(b) hidrocarburile cu continut de oxigen, cum sunt alcoolii, aldehidele, cetonele, acizii carboxilici, esterii si amestecurile de esteri, acetatii, eterii, peroxizii, si rasinile epoxidice</w:t>
            </w:r>
          </w:p>
        </w:tc>
      </w:tr>
      <w:tr w:rsidR="00B84E09" w:rsidRPr="0003391E" w14:paraId="32BF333F" w14:textId="77777777" w:rsidTr="0095250A">
        <w:tc>
          <w:tcPr>
            <w:tcW w:w="7444" w:type="dxa"/>
            <w:shd w:val="clear" w:color="auto" w:fill="auto"/>
          </w:tcPr>
          <w:p w14:paraId="122CBE3F" w14:textId="77777777" w:rsidR="00B84E09" w:rsidRPr="0003391E" w:rsidRDefault="00B84E09" w:rsidP="00442ACD">
            <w:pPr>
              <w:numPr>
                <w:ilvl w:val="0"/>
                <w:numId w:val="23"/>
              </w:numPr>
              <w:spacing w:after="0" w:line="240" w:lineRule="auto"/>
              <w:rPr>
                <w:rFonts w:ascii="Arial" w:hAnsi="Arial" w:cs="Arial"/>
                <w:b/>
                <w:bCs/>
                <w:lang w:val="it-IT"/>
              </w:rPr>
            </w:pPr>
            <w:r w:rsidRPr="0003391E">
              <w:rPr>
                <w:rFonts w:ascii="Arial" w:hAnsi="Arial" w:cs="Arial"/>
                <w:lang w:val="it-IT"/>
              </w:rPr>
              <w:t xml:space="preserve">Instalatia Metanol IV si Instalatia Metanol III-cracare; </w:t>
            </w:r>
          </w:p>
          <w:p w14:paraId="4BB11A46" w14:textId="77777777" w:rsidR="00B84E09" w:rsidRPr="0003391E" w:rsidRDefault="00B84E09" w:rsidP="00442ACD">
            <w:pPr>
              <w:numPr>
                <w:ilvl w:val="0"/>
                <w:numId w:val="23"/>
              </w:numPr>
              <w:spacing w:after="0" w:line="240" w:lineRule="auto"/>
              <w:rPr>
                <w:rFonts w:ascii="Arial" w:hAnsi="Arial" w:cs="Arial"/>
                <w:b/>
                <w:bCs/>
                <w:lang w:val="it-IT"/>
              </w:rPr>
            </w:pPr>
            <w:r w:rsidRPr="0003391E">
              <w:rPr>
                <w:rFonts w:ascii="Arial" w:hAnsi="Arial" w:cs="Arial"/>
                <w:lang w:val="it-IT"/>
              </w:rPr>
              <w:t>Instalatie pentru fabricarea rasinilor ureo-formaldehidice;</w:t>
            </w:r>
          </w:p>
          <w:p w14:paraId="6449D721" w14:textId="77777777" w:rsidR="00B84E09" w:rsidRPr="0003391E" w:rsidRDefault="00B84E09" w:rsidP="00442ACD">
            <w:pPr>
              <w:numPr>
                <w:ilvl w:val="0"/>
                <w:numId w:val="23"/>
              </w:numPr>
              <w:spacing w:after="0" w:line="240" w:lineRule="auto"/>
              <w:rPr>
                <w:rFonts w:ascii="Arial" w:hAnsi="Arial" w:cs="Arial"/>
                <w:lang w:val="it-IT"/>
              </w:rPr>
            </w:pPr>
            <w:r w:rsidRPr="0003391E">
              <w:rPr>
                <w:rFonts w:ascii="Arial" w:hAnsi="Arial" w:cs="Arial"/>
                <w:lang w:val="it-IT"/>
              </w:rPr>
              <w:t>Instalatie PRECONDENSAT UF80 / UF70; Antiaglomerant</w:t>
            </w:r>
          </w:p>
          <w:p w14:paraId="7FCEF5CF" w14:textId="77777777" w:rsidR="00B84E09" w:rsidRPr="0003391E" w:rsidRDefault="00B84E09" w:rsidP="00442ACD">
            <w:pPr>
              <w:numPr>
                <w:ilvl w:val="0"/>
                <w:numId w:val="23"/>
              </w:numPr>
              <w:spacing w:after="0" w:line="240" w:lineRule="auto"/>
              <w:rPr>
                <w:rFonts w:ascii="Arial" w:hAnsi="Arial" w:cs="Arial"/>
                <w:bCs/>
                <w:lang w:val="pt-BR"/>
              </w:rPr>
            </w:pPr>
            <w:r w:rsidRPr="0003391E">
              <w:rPr>
                <w:rFonts w:ascii="Arial" w:hAnsi="Arial" w:cs="Arial"/>
                <w:lang w:val="it-IT"/>
              </w:rPr>
              <w:t>Instalatie microproductie - Rasini ureo-formaldehidice, melaminice si fenolice</w:t>
            </w:r>
            <w:r w:rsidRPr="0003391E">
              <w:rPr>
                <w:rFonts w:ascii="Arial" w:hAnsi="Arial" w:cs="Arial"/>
                <w:bCs/>
                <w:lang w:val="it-IT"/>
              </w:rPr>
              <w:t>;</w:t>
            </w:r>
          </w:p>
          <w:p w14:paraId="3208CD81" w14:textId="77777777" w:rsidR="00B84E09" w:rsidRPr="00A653A6" w:rsidRDefault="00B84E09" w:rsidP="00442ACD">
            <w:pPr>
              <w:numPr>
                <w:ilvl w:val="0"/>
                <w:numId w:val="23"/>
              </w:numPr>
              <w:spacing w:after="0" w:line="240" w:lineRule="auto"/>
              <w:rPr>
                <w:rFonts w:ascii="Arial" w:hAnsi="Arial" w:cs="Arial"/>
                <w:lang w:val="it-IT"/>
              </w:rPr>
            </w:pPr>
            <w:r w:rsidRPr="0003391E">
              <w:rPr>
                <w:rFonts w:ascii="Arial" w:hAnsi="Arial" w:cs="Arial"/>
                <w:lang w:val="fr-FR"/>
              </w:rPr>
              <w:t>Instalatie pentru fabricare intaritori;</w:t>
            </w:r>
          </w:p>
          <w:p w14:paraId="41B90AD3" w14:textId="6BA98F64" w:rsidR="00A653A6" w:rsidRPr="0003391E" w:rsidRDefault="00A653A6" w:rsidP="00A653A6">
            <w:pPr>
              <w:numPr>
                <w:ilvl w:val="0"/>
                <w:numId w:val="23"/>
              </w:numPr>
              <w:spacing w:after="0" w:line="240" w:lineRule="auto"/>
              <w:rPr>
                <w:rFonts w:ascii="Arial" w:hAnsi="Arial" w:cs="Arial"/>
                <w:lang w:val="it-IT"/>
              </w:rPr>
            </w:pPr>
            <w:r w:rsidRPr="00A653A6">
              <w:rPr>
                <w:rFonts w:ascii="Arial" w:hAnsi="Arial" w:cs="Arial"/>
                <w:lang w:val="it-IT"/>
              </w:rPr>
              <w:t>Instalatie fabricare azot lichid</w:t>
            </w:r>
          </w:p>
        </w:tc>
        <w:tc>
          <w:tcPr>
            <w:tcW w:w="1964" w:type="dxa"/>
            <w:shd w:val="clear" w:color="auto" w:fill="auto"/>
          </w:tcPr>
          <w:p w14:paraId="72E1079B" w14:textId="77777777" w:rsidR="00B84E09" w:rsidRPr="0003391E" w:rsidRDefault="00B84E09" w:rsidP="0095250A">
            <w:pPr>
              <w:spacing w:after="0" w:line="240" w:lineRule="auto"/>
              <w:jc w:val="center"/>
              <w:rPr>
                <w:rFonts w:ascii="Arial" w:hAnsi="Arial" w:cs="Arial"/>
                <w:lang w:val="fr-FR"/>
              </w:rPr>
            </w:pPr>
            <w:r w:rsidRPr="0003391E">
              <w:rPr>
                <w:rFonts w:ascii="Arial" w:hAnsi="Arial" w:cs="Arial"/>
                <w:lang w:val="fr-FR"/>
              </w:rPr>
              <w:t>225.000</w:t>
            </w:r>
          </w:p>
          <w:p w14:paraId="65D32381" w14:textId="77777777" w:rsidR="00B84E09" w:rsidRPr="0003391E" w:rsidRDefault="00B84E09" w:rsidP="0095250A">
            <w:pPr>
              <w:pStyle w:val="Header"/>
              <w:jc w:val="center"/>
              <w:rPr>
                <w:rFonts w:ascii="Arial" w:hAnsi="Arial" w:cs="Arial"/>
                <w:lang w:val="fr-FR"/>
              </w:rPr>
            </w:pPr>
            <w:r w:rsidRPr="0003391E">
              <w:rPr>
                <w:rFonts w:ascii="Arial" w:hAnsi="Arial" w:cs="Arial"/>
                <w:lang w:val="fr-FR"/>
              </w:rPr>
              <w:t>90.000</w:t>
            </w:r>
          </w:p>
          <w:p w14:paraId="7005FCB4" w14:textId="77777777" w:rsidR="00B84E09" w:rsidRPr="0003391E" w:rsidRDefault="00B84E09" w:rsidP="0095250A">
            <w:pPr>
              <w:pStyle w:val="Header"/>
              <w:jc w:val="center"/>
              <w:rPr>
                <w:rFonts w:ascii="Arial" w:hAnsi="Arial" w:cs="Arial"/>
                <w:lang w:val="fr-FR"/>
              </w:rPr>
            </w:pPr>
            <w:r w:rsidRPr="0003391E">
              <w:rPr>
                <w:rFonts w:ascii="Arial" w:hAnsi="Arial" w:cs="Arial"/>
                <w:lang w:val="fr-FR"/>
              </w:rPr>
              <w:t>55.000</w:t>
            </w:r>
          </w:p>
          <w:p w14:paraId="48C8C7B6" w14:textId="5F88CE17" w:rsidR="00B84E09" w:rsidRPr="0003391E" w:rsidRDefault="008A6759" w:rsidP="008A6759">
            <w:pPr>
              <w:pStyle w:val="Header"/>
              <w:rPr>
                <w:rFonts w:ascii="Arial" w:hAnsi="Arial" w:cs="Arial"/>
                <w:lang w:val="fr-FR"/>
              </w:rPr>
            </w:pPr>
            <w:r>
              <w:rPr>
                <w:rFonts w:ascii="Arial" w:hAnsi="Arial" w:cs="Arial"/>
                <w:lang w:val="fr-FR"/>
              </w:rPr>
              <w:t xml:space="preserve">         </w:t>
            </w:r>
            <w:r w:rsidR="00B84E09" w:rsidRPr="0003391E">
              <w:rPr>
                <w:rFonts w:ascii="Arial" w:hAnsi="Arial" w:cs="Arial"/>
                <w:lang w:val="fr-FR"/>
              </w:rPr>
              <w:t>2.000</w:t>
            </w:r>
          </w:p>
          <w:p w14:paraId="1E573B86" w14:textId="77777777" w:rsidR="008A6759" w:rsidRDefault="008A6759" w:rsidP="0095250A">
            <w:pPr>
              <w:spacing w:after="0" w:line="240" w:lineRule="auto"/>
              <w:jc w:val="center"/>
              <w:rPr>
                <w:rFonts w:ascii="Arial" w:hAnsi="Arial" w:cs="Arial"/>
                <w:lang w:val="fr-FR"/>
              </w:rPr>
            </w:pPr>
          </w:p>
          <w:p w14:paraId="30513898" w14:textId="77777777" w:rsidR="00B84E09" w:rsidRDefault="00B84E09" w:rsidP="0095250A">
            <w:pPr>
              <w:spacing w:after="0" w:line="240" w:lineRule="auto"/>
              <w:jc w:val="center"/>
              <w:rPr>
                <w:rFonts w:ascii="Arial" w:hAnsi="Arial" w:cs="Arial"/>
                <w:lang w:val="fr-FR"/>
              </w:rPr>
            </w:pPr>
            <w:r w:rsidRPr="0003391E">
              <w:rPr>
                <w:rFonts w:ascii="Arial" w:hAnsi="Arial" w:cs="Arial"/>
                <w:lang w:val="fr-FR"/>
              </w:rPr>
              <w:t>240</w:t>
            </w:r>
          </w:p>
          <w:p w14:paraId="59A2663C" w14:textId="1060019C" w:rsidR="00A653A6" w:rsidRPr="0003391E" w:rsidRDefault="00A653A6" w:rsidP="0095250A">
            <w:pPr>
              <w:spacing w:after="0" w:line="240" w:lineRule="auto"/>
              <w:jc w:val="center"/>
              <w:rPr>
                <w:rFonts w:ascii="Arial" w:hAnsi="Arial" w:cs="Arial"/>
                <w:lang w:val="fr-FR"/>
              </w:rPr>
            </w:pPr>
            <w:r w:rsidRPr="00A653A6">
              <w:rPr>
                <w:rFonts w:ascii="Arial" w:hAnsi="Arial" w:cs="Arial"/>
                <w:lang w:val="fr-FR"/>
              </w:rPr>
              <w:t>3120 mii</w:t>
            </w:r>
          </w:p>
        </w:tc>
        <w:tc>
          <w:tcPr>
            <w:tcW w:w="1017" w:type="dxa"/>
            <w:shd w:val="clear" w:color="auto" w:fill="auto"/>
          </w:tcPr>
          <w:p w14:paraId="4638F2D3" w14:textId="77777777" w:rsidR="00B84E09" w:rsidRPr="0003391E" w:rsidRDefault="00B84E09" w:rsidP="0095250A">
            <w:pPr>
              <w:spacing w:after="0" w:line="240" w:lineRule="auto"/>
              <w:jc w:val="center"/>
              <w:rPr>
                <w:rFonts w:ascii="Arial" w:hAnsi="Arial" w:cs="Arial"/>
                <w:lang w:val="fr-FR"/>
              </w:rPr>
            </w:pPr>
            <w:r w:rsidRPr="0003391E">
              <w:rPr>
                <w:rFonts w:ascii="Arial" w:hAnsi="Arial" w:cs="Arial"/>
                <w:lang w:val="fr-FR"/>
              </w:rPr>
              <w:t>tone/an</w:t>
            </w:r>
          </w:p>
          <w:p w14:paraId="11C85921" w14:textId="77777777" w:rsidR="00B84E09" w:rsidRPr="0003391E" w:rsidRDefault="00B84E09" w:rsidP="0095250A">
            <w:pPr>
              <w:spacing w:after="0" w:line="240" w:lineRule="auto"/>
              <w:jc w:val="center"/>
              <w:rPr>
                <w:rFonts w:ascii="Arial" w:hAnsi="Arial" w:cs="Arial"/>
                <w:lang w:val="fr-FR"/>
              </w:rPr>
            </w:pPr>
            <w:r w:rsidRPr="0003391E">
              <w:rPr>
                <w:rFonts w:ascii="Arial" w:hAnsi="Arial" w:cs="Arial"/>
                <w:lang w:val="fr-FR"/>
              </w:rPr>
              <w:t>tone/an</w:t>
            </w:r>
          </w:p>
          <w:p w14:paraId="4E0FFD9C" w14:textId="77777777" w:rsidR="00B84E09" w:rsidRPr="0003391E" w:rsidRDefault="00B84E09" w:rsidP="0095250A">
            <w:pPr>
              <w:spacing w:after="0" w:line="240" w:lineRule="auto"/>
              <w:jc w:val="center"/>
              <w:rPr>
                <w:rFonts w:ascii="Arial" w:hAnsi="Arial" w:cs="Arial"/>
                <w:lang w:val="fr-FR"/>
              </w:rPr>
            </w:pPr>
            <w:r w:rsidRPr="0003391E">
              <w:rPr>
                <w:rFonts w:ascii="Arial" w:hAnsi="Arial" w:cs="Arial"/>
                <w:lang w:val="fr-FR"/>
              </w:rPr>
              <w:t>tone/an</w:t>
            </w:r>
          </w:p>
          <w:p w14:paraId="56813378" w14:textId="77777777" w:rsidR="00B84E09" w:rsidRPr="0003391E" w:rsidRDefault="00B84E09" w:rsidP="0095250A">
            <w:pPr>
              <w:spacing w:after="0" w:line="240" w:lineRule="auto"/>
              <w:jc w:val="center"/>
              <w:rPr>
                <w:rFonts w:ascii="Arial" w:hAnsi="Arial" w:cs="Arial"/>
                <w:lang w:val="fr-FR"/>
              </w:rPr>
            </w:pPr>
            <w:r w:rsidRPr="0003391E">
              <w:rPr>
                <w:rFonts w:ascii="Arial" w:hAnsi="Arial" w:cs="Arial"/>
                <w:lang w:val="fr-FR"/>
              </w:rPr>
              <w:t>tone/an</w:t>
            </w:r>
          </w:p>
          <w:p w14:paraId="35A06EB7" w14:textId="77777777" w:rsidR="00B84E09" w:rsidRPr="0003391E" w:rsidRDefault="00B84E09" w:rsidP="0095250A">
            <w:pPr>
              <w:spacing w:after="0" w:line="240" w:lineRule="auto"/>
              <w:jc w:val="center"/>
              <w:rPr>
                <w:rFonts w:ascii="Arial" w:hAnsi="Arial" w:cs="Arial"/>
                <w:lang w:val="fr-FR"/>
              </w:rPr>
            </w:pPr>
          </w:p>
          <w:p w14:paraId="66C44070" w14:textId="77777777" w:rsidR="00B84E09" w:rsidRPr="0003391E" w:rsidRDefault="00B84E09" w:rsidP="008A6759">
            <w:pPr>
              <w:spacing w:after="0" w:line="240" w:lineRule="auto"/>
              <w:rPr>
                <w:rFonts w:ascii="Arial" w:hAnsi="Arial" w:cs="Arial"/>
                <w:lang w:val="fr-FR"/>
              </w:rPr>
            </w:pPr>
            <w:r w:rsidRPr="0003391E">
              <w:rPr>
                <w:rFonts w:ascii="Arial" w:hAnsi="Arial" w:cs="Arial"/>
                <w:lang w:val="fr-FR"/>
              </w:rPr>
              <w:t>tone/an</w:t>
            </w:r>
          </w:p>
          <w:p w14:paraId="5EF7B287" w14:textId="13C433D4" w:rsidR="008A6759" w:rsidRDefault="00A653A6" w:rsidP="0095250A">
            <w:pPr>
              <w:spacing w:after="0" w:line="240" w:lineRule="auto"/>
              <w:jc w:val="center"/>
              <w:rPr>
                <w:rFonts w:ascii="Arial" w:hAnsi="Arial" w:cs="Arial"/>
                <w:lang w:val="fr-FR"/>
              </w:rPr>
            </w:pPr>
            <w:r>
              <w:rPr>
                <w:rFonts w:ascii="Arial" w:hAnsi="Arial" w:cs="Arial"/>
                <w:lang w:val="fr-FR"/>
              </w:rPr>
              <w:t>mc/an</w:t>
            </w:r>
          </w:p>
          <w:p w14:paraId="11E9005A" w14:textId="28B9801D" w:rsidR="00B84E09" w:rsidRPr="0003391E" w:rsidRDefault="00B84E09" w:rsidP="0095250A">
            <w:pPr>
              <w:spacing w:after="0" w:line="240" w:lineRule="auto"/>
              <w:jc w:val="center"/>
              <w:rPr>
                <w:rFonts w:ascii="Arial" w:hAnsi="Arial" w:cs="Arial"/>
                <w:lang w:val="fr-FR"/>
              </w:rPr>
            </w:pPr>
          </w:p>
        </w:tc>
      </w:tr>
    </w:tbl>
    <w:p w14:paraId="1C9E5B0A" w14:textId="77777777" w:rsidR="00961B60" w:rsidRPr="0003391E" w:rsidRDefault="00961B60" w:rsidP="00EF3AB8">
      <w:pPr>
        <w:spacing w:after="0" w:line="240" w:lineRule="auto"/>
        <w:rPr>
          <w:rFonts w:ascii="Arial" w:hAnsi="Arial" w:cs="Arial"/>
          <w:b/>
          <w:sz w:val="24"/>
          <w:szCs w:val="24"/>
        </w:rPr>
      </w:pPr>
    </w:p>
    <w:p w14:paraId="4614947D" w14:textId="044460AB" w:rsidR="00850B75" w:rsidRPr="0003391E" w:rsidRDefault="00684E2A" w:rsidP="00B50999">
      <w:pPr>
        <w:spacing w:after="0" w:line="240" w:lineRule="auto"/>
        <w:rPr>
          <w:rFonts w:ascii="Arial" w:hAnsi="Arial" w:cs="Arial"/>
          <w:b/>
          <w:sz w:val="24"/>
          <w:szCs w:val="24"/>
        </w:rPr>
      </w:pPr>
      <w:r w:rsidRPr="0003391E">
        <w:rPr>
          <w:rFonts w:ascii="Arial" w:hAnsi="Arial" w:cs="Arial"/>
          <w:b/>
          <w:sz w:val="24"/>
          <w:szCs w:val="24"/>
        </w:rPr>
        <w:t xml:space="preserve">Instalatie fabricare </w:t>
      </w:r>
      <w:r w:rsidR="00850B75" w:rsidRPr="0003391E">
        <w:rPr>
          <w:rFonts w:ascii="Arial" w:hAnsi="Arial" w:cs="Arial"/>
          <w:b/>
          <w:sz w:val="24"/>
          <w:szCs w:val="24"/>
        </w:rPr>
        <w:t>metanol</w:t>
      </w:r>
    </w:p>
    <w:p w14:paraId="1E9168D6" w14:textId="77777777" w:rsidR="00E27F38" w:rsidRPr="0003391E" w:rsidRDefault="00E27F38" w:rsidP="00850B75">
      <w:pPr>
        <w:spacing w:after="0" w:line="240" w:lineRule="auto"/>
        <w:jc w:val="both"/>
        <w:rPr>
          <w:rFonts w:ascii="Arial" w:hAnsi="Arial" w:cs="Arial"/>
          <w:sz w:val="24"/>
          <w:szCs w:val="24"/>
        </w:rPr>
      </w:pPr>
      <w:r w:rsidRPr="0003391E">
        <w:rPr>
          <w:rFonts w:ascii="Arial" w:hAnsi="Arial" w:cs="Arial"/>
          <w:sz w:val="24"/>
          <w:szCs w:val="24"/>
          <w:lang w:val="it-IT"/>
        </w:rPr>
        <w:t>Instalaţia de producere a metanolului (alcool metilic), cu lini</w:t>
      </w:r>
      <w:r w:rsidR="009F3A19" w:rsidRPr="0003391E">
        <w:rPr>
          <w:rFonts w:ascii="Arial" w:hAnsi="Arial" w:cs="Arial"/>
          <w:sz w:val="24"/>
          <w:szCs w:val="24"/>
          <w:lang w:val="it-IT"/>
        </w:rPr>
        <w:t>a</w:t>
      </w:r>
      <w:r w:rsidRPr="0003391E">
        <w:rPr>
          <w:rFonts w:ascii="Arial" w:hAnsi="Arial" w:cs="Arial"/>
          <w:sz w:val="24"/>
          <w:szCs w:val="24"/>
          <w:lang w:val="it-IT"/>
        </w:rPr>
        <w:t xml:space="preserve"> de producţie METANOL IV</w:t>
      </w:r>
      <w:r w:rsidRPr="0003391E">
        <w:rPr>
          <w:rFonts w:ascii="Arial" w:hAnsi="Arial" w:cs="Arial"/>
          <w:b/>
          <w:bCs/>
          <w:sz w:val="24"/>
          <w:szCs w:val="24"/>
          <w:lang w:val="it-IT"/>
        </w:rPr>
        <w:t xml:space="preserve"> </w:t>
      </w:r>
      <w:r w:rsidR="009F3A19" w:rsidRPr="0003391E">
        <w:rPr>
          <w:rFonts w:ascii="Arial" w:hAnsi="Arial" w:cs="Arial"/>
          <w:sz w:val="24"/>
          <w:szCs w:val="24"/>
          <w:lang w:val="it-IT"/>
        </w:rPr>
        <w:t xml:space="preserve">şi METANOL III – faza de cracare </w:t>
      </w:r>
      <w:r w:rsidRPr="0003391E">
        <w:rPr>
          <w:rFonts w:ascii="Arial" w:hAnsi="Arial" w:cs="Arial"/>
          <w:sz w:val="24"/>
          <w:szCs w:val="24"/>
          <w:lang w:val="it-IT"/>
        </w:rPr>
        <w:t>are o capacitate maximă totală de 2</w:t>
      </w:r>
      <w:r w:rsidR="009F3A19" w:rsidRPr="0003391E">
        <w:rPr>
          <w:rFonts w:ascii="Arial" w:hAnsi="Arial" w:cs="Arial"/>
          <w:sz w:val="24"/>
          <w:szCs w:val="24"/>
          <w:lang w:val="it-IT"/>
        </w:rPr>
        <w:t>25</w:t>
      </w:r>
      <w:r w:rsidRPr="0003391E">
        <w:rPr>
          <w:rFonts w:ascii="Arial" w:hAnsi="Arial" w:cs="Arial"/>
          <w:sz w:val="24"/>
          <w:szCs w:val="24"/>
          <w:lang w:val="it-IT"/>
        </w:rPr>
        <w:t>.000 t/an alcool metilic.</w:t>
      </w:r>
    </w:p>
    <w:p w14:paraId="4B6FA306" w14:textId="77777777" w:rsidR="00E27F38" w:rsidRPr="0003391E" w:rsidRDefault="00E27F38" w:rsidP="00850B75">
      <w:pPr>
        <w:spacing w:after="0" w:line="240" w:lineRule="auto"/>
        <w:jc w:val="both"/>
        <w:rPr>
          <w:rFonts w:ascii="Arial" w:hAnsi="Arial" w:cs="Arial"/>
          <w:sz w:val="24"/>
          <w:szCs w:val="24"/>
          <w:lang w:val="it-IT"/>
        </w:rPr>
      </w:pPr>
      <w:r w:rsidRPr="0003391E">
        <w:rPr>
          <w:rFonts w:ascii="Arial" w:hAnsi="Arial" w:cs="Arial"/>
          <w:sz w:val="24"/>
          <w:szCs w:val="24"/>
          <w:lang w:val="fr-FR"/>
        </w:rPr>
        <w:t>Metanolul se obţine din gazul de sinteză obţinut prin cracarea gazului natural cu vapori de apă, pe catalizator de nichel.</w:t>
      </w:r>
    </w:p>
    <w:p w14:paraId="14CDE962" w14:textId="77777777" w:rsidR="00E27F38" w:rsidRPr="0003391E" w:rsidRDefault="00E27F38" w:rsidP="00850B75">
      <w:pPr>
        <w:pStyle w:val="BodyText2"/>
        <w:spacing w:after="0" w:line="240" w:lineRule="auto"/>
        <w:jc w:val="both"/>
        <w:rPr>
          <w:rFonts w:ascii="Arial" w:hAnsi="Arial" w:cs="Arial"/>
          <w:lang w:val="it-IT"/>
        </w:rPr>
      </w:pPr>
      <w:r w:rsidRPr="0003391E">
        <w:rPr>
          <w:rFonts w:ascii="Arial" w:hAnsi="Arial" w:cs="Arial"/>
          <w:lang w:val="it-IT"/>
        </w:rPr>
        <w:lastRenderedPageBreak/>
        <w:t>Tehnologia de obţinere a metanolului are urmatoarele faze: desulfurarea gazului natural, comprimarea gazului natural, cracarea gazului natural, comprimarea gazului de sinteza şi gazului recirculat, sinteza metanolului, distilarea produsului brut, depozitarea şi livrarea metanolului.</w:t>
      </w:r>
    </w:p>
    <w:p w14:paraId="3A7F2407" w14:textId="77777777" w:rsidR="00E27F38" w:rsidRPr="0003391E" w:rsidRDefault="00E27F38" w:rsidP="00E27F38">
      <w:pPr>
        <w:spacing w:after="0" w:line="240" w:lineRule="auto"/>
        <w:jc w:val="both"/>
        <w:rPr>
          <w:rFonts w:ascii="Arial" w:hAnsi="Arial" w:cs="Arial"/>
          <w:b/>
          <w:bCs/>
          <w:sz w:val="24"/>
          <w:szCs w:val="24"/>
          <w:lang w:val="it-IT"/>
        </w:rPr>
      </w:pPr>
    </w:p>
    <w:p w14:paraId="3A95E8B3" w14:textId="77777777" w:rsidR="00E27F38" w:rsidRPr="0003391E" w:rsidRDefault="00E27F38" w:rsidP="00E27F38">
      <w:pPr>
        <w:spacing w:after="0" w:line="240" w:lineRule="auto"/>
        <w:jc w:val="both"/>
        <w:rPr>
          <w:rFonts w:ascii="Arial" w:hAnsi="Arial" w:cs="Arial"/>
          <w:bCs/>
          <w:i/>
          <w:sz w:val="24"/>
          <w:szCs w:val="24"/>
          <w:u w:val="single"/>
          <w:lang w:val="fr-FR"/>
        </w:rPr>
      </w:pPr>
      <w:r w:rsidRPr="0003391E">
        <w:rPr>
          <w:rFonts w:ascii="Arial" w:hAnsi="Arial" w:cs="Arial"/>
          <w:bCs/>
          <w:i/>
          <w:sz w:val="24"/>
          <w:szCs w:val="24"/>
          <w:u w:val="single"/>
          <w:lang w:val="fr-FR"/>
        </w:rPr>
        <w:t>Descrierea procesului tehnologic</w:t>
      </w:r>
    </w:p>
    <w:p w14:paraId="240CF1CC" w14:textId="77777777" w:rsidR="00E27F38" w:rsidRPr="0003391E" w:rsidRDefault="00E27F38" w:rsidP="00E27F38">
      <w:pPr>
        <w:spacing w:after="0" w:line="240" w:lineRule="auto"/>
        <w:jc w:val="both"/>
        <w:rPr>
          <w:rFonts w:ascii="Arial" w:hAnsi="Arial" w:cs="Arial"/>
          <w:bCs/>
          <w:iCs/>
          <w:sz w:val="24"/>
          <w:szCs w:val="24"/>
          <w:u w:val="single"/>
          <w:lang w:val="fr-FR"/>
        </w:rPr>
      </w:pPr>
      <w:r w:rsidRPr="0003391E">
        <w:rPr>
          <w:rFonts w:ascii="Arial" w:hAnsi="Arial" w:cs="Arial"/>
          <w:bCs/>
          <w:iCs/>
          <w:sz w:val="24"/>
          <w:szCs w:val="24"/>
          <w:u w:val="single"/>
          <w:lang w:val="fr-FR"/>
        </w:rPr>
        <w:t>Preparare gaz sinteză</w:t>
      </w:r>
    </w:p>
    <w:p w14:paraId="1FA4DFA0" w14:textId="77777777" w:rsidR="00E27F38" w:rsidRPr="0003391E" w:rsidRDefault="00E27F38" w:rsidP="00E27F38">
      <w:pPr>
        <w:spacing w:after="0" w:line="240" w:lineRule="auto"/>
        <w:jc w:val="both"/>
        <w:rPr>
          <w:rFonts w:ascii="Arial" w:hAnsi="Arial" w:cs="Arial"/>
          <w:sz w:val="24"/>
          <w:szCs w:val="24"/>
          <w:lang w:val="pt-BR"/>
        </w:rPr>
      </w:pPr>
      <w:r w:rsidRPr="0003391E">
        <w:rPr>
          <w:rFonts w:ascii="Arial" w:hAnsi="Arial" w:cs="Arial"/>
          <w:sz w:val="24"/>
          <w:szCs w:val="24"/>
          <w:lang w:val="fr-FR"/>
        </w:rPr>
        <w:t xml:space="preserve">Alimentarea cu gaz natural a </w:t>
      </w:r>
      <w:r w:rsidRPr="0003391E">
        <w:rPr>
          <w:rFonts w:ascii="Arial" w:hAnsi="Arial" w:cs="Arial"/>
          <w:sz w:val="24"/>
          <w:szCs w:val="24"/>
        </w:rPr>
        <w:t>instalaţiei</w:t>
      </w:r>
      <w:r w:rsidRPr="0003391E">
        <w:rPr>
          <w:rFonts w:ascii="Arial" w:hAnsi="Arial" w:cs="Arial"/>
          <w:sz w:val="24"/>
          <w:szCs w:val="24"/>
          <w:lang w:val="fr-FR"/>
        </w:rPr>
        <w:t xml:space="preserve"> se face de la SRM Viromet. </w:t>
      </w:r>
      <w:r w:rsidRPr="0003391E">
        <w:rPr>
          <w:rFonts w:ascii="Arial" w:hAnsi="Arial" w:cs="Arial"/>
          <w:sz w:val="24"/>
          <w:szCs w:val="24"/>
          <w:lang w:val="it-IT"/>
        </w:rPr>
        <w:t>Presiunea gazului natural este menţinută la intrarea în instalaţie la 5 ÷ 5,3 bari, cu ajutorul regulatorului de presiune.</w:t>
      </w:r>
    </w:p>
    <w:p w14:paraId="1323BFAA"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Gazul natural este trecut prin separator unde se reţin impurităţile mecanice, după care se ramifica în două circuite:</w:t>
      </w:r>
    </w:p>
    <w:p w14:paraId="5D7C9B9F" w14:textId="77777777" w:rsidR="00E27F38" w:rsidRPr="0003391E" w:rsidRDefault="00E27F38" w:rsidP="00E27F38">
      <w:pPr>
        <w:spacing w:after="0" w:line="240" w:lineRule="auto"/>
        <w:ind w:left="284"/>
        <w:jc w:val="both"/>
        <w:rPr>
          <w:rFonts w:ascii="Arial" w:hAnsi="Arial" w:cs="Arial"/>
          <w:sz w:val="24"/>
          <w:szCs w:val="24"/>
          <w:lang w:val="fr-FR"/>
        </w:rPr>
      </w:pPr>
      <w:r w:rsidRPr="0003391E">
        <w:rPr>
          <w:rFonts w:ascii="Arial" w:hAnsi="Arial" w:cs="Arial"/>
          <w:sz w:val="24"/>
          <w:szCs w:val="24"/>
          <w:lang w:val="it-IT"/>
        </w:rPr>
        <w:t xml:space="preserve">- </w:t>
      </w:r>
      <w:r w:rsidRPr="0003391E">
        <w:rPr>
          <w:rFonts w:ascii="Arial" w:hAnsi="Arial" w:cs="Arial"/>
          <w:sz w:val="24"/>
          <w:szCs w:val="24"/>
          <w:lang w:val="fr-FR"/>
        </w:rPr>
        <w:t>circuitul de combustie (</w:t>
      </w:r>
      <w:r w:rsidRPr="0003391E">
        <w:rPr>
          <w:rFonts w:ascii="Arial" w:hAnsi="Arial" w:cs="Arial"/>
          <w:sz w:val="24"/>
          <w:szCs w:val="24"/>
          <w:lang w:val="pt-BR"/>
        </w:rPr>
        <w:t xml:space="preserve">gaz natural de combustie pentru reformer şi </w:t>
      </w:r>
      <w:r w:rsidRPr="0003391E">
        <w:rPr>
          <w:rFonts w:ascii="Arial" w:hAnsi="Arial" w:cs="Arial"/>
          <w:sz w:val="24"/>
          <w:szCs w:val="24"/>
          <w:lang w:val="fr-FR"/>
        </w:rPr>
        <w:t>gaz natural de combustie pentru Kellog);</w:t>
      </w:r>
    </w:p>
    <w:p w14:paraId="106B0BD0" w14:textId="77777777" w:rsidR="00E27F38" w:rsidRPr="0003391E" w:rsidRDefault="00E27F38" w:rsidP="00E27F38">
      <w:pPr>
        <w:spacing w:after="0" w:line="240" w:lineRule="auto"/>
        <w:ind w:left="284"/>
        <w:jc w:val="both"/>
        <w:rPr>
          <w:rFonts w:ascii="Arial" w:hAnsi="Arial" w:cs="Arial"/>
          <w:sz w:val="24"/>
          <w:szCs w:val="24"/>
          <w:lang w:val="fr-FR"/>
        </w:rPr>
      </w:pPr>
      <w:r w:rsidRPr="0003391E">
        <w:rPr>
          <w:rFonts w:ascii="Arial" w:hAnsi="Arial" w:cs="Arial"/>
          <w:sz w:val="24"/>
          <w:szCs w:val="24"/>
          <w:lang w:val="fr-FR"/>
        </w:rPr>
        <w:t>- circuitul tehnologic;</w:t>
      </w:r>
    </w:p>
    <w:p w14:paraId="75B0F75C"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Arzătoarele de la reformer sunt alimentate cu aer preîncălzit la 205</w:t>
      </w:r>
      <w:r w:rsidRPr="0003391E">
        <w:rPr>
          <w:rFonts w:ascii="Arial" w:hAnsi="Arial" w:cs="Arial"/>
          <w:sz w:val="24"/>
          <w:szCs w:val="24"/>
          <w:vertAlign w:val="superscript"/>
          <w:lang w:val="fr-FR"/>
        </w:rPr>
        <w:t>0</w:t>
      </w:r>
      <w:r w:rsidRPr="0003391E">
        <w:rPr>
          <w:rFonts w:ascii="Arial" w:hAnsi="Arial" w:cs="Arial"/>
          <w:sz w:val="24"/>
          <w:szCs w:val="24"/>
          <w:lang w:val="fr-FR"/>
        </w:rPr>
        <w:t>C, iar cele de la cazanul auxiliar Kellog sunt de tipul “</w:t>
      </w:r>
      <w:r w:rsidRPr="0003391E">
        <w:rPr>
          <w:rFonts w:ascii="Arial" w:hAnsi="Arial" w:cs="Arial"/>
          <w:sz w:val="24"/>
          <w:szCs w:val="24"/>
        </w:rPr>
        <w:t>autoaspiraţie</w:t>
      </w:r>
      <w:r w:rsidRPr="0003391E">
        <w:rPr>
          <w:rFonts w:ascii="Arial" w:hAnsi="Arial" w:cs="Arial"/>
          <w:sz w:val="24"/>
          <w:szCs w:val="24"/>
          <w:lang w:val="fr-FR"/>
        </w:rPr>
        <w:t xml:space="preserve"> are”.</w:t>
      </w:r>
    </w:p>
    <w:p w14:paraId="210E8B98" w14:textId="77777777" w:rsidR="00E27F38" w:rsidRPr="0003391E" w:rsidRDefault="00E27F38" w:rsidP="00E27F38">
      <w:pPr>
        <w:spacing w:after="0" w:line="240" w:lineRule="auto"/>
        <w:jc w:val="both"/>
        <w:rPr>
          <w:rFonts w:ascii="Arial" w:hAnsi="Arial" w:cs="Arial"/>
          <w:sz w:val="24"/>
          <w:szCs w:val="24"/>
          <w:lang w:val="pt-BR"/>
        </w:rPr>
      </w:pPr>
      <w:r w:rsidRPr="0003391E">
        <w:rPr>
          <w:rFonts w:ascii="Arial" w:hAnsi="Arial" w:cs="Arial"/>
          <w:sz w:val="24"/>
          <w:szCs w:val="24"/>
          <w:lang w:val="pt-BR"/>
        </w:rPr>
        <w:t>Aerul necesar combustiei este refulat de ventilatorul de aer, trece prin preincalzitorul de aer, dupa care se distribuie la cele 168 arzatoare de la reformer. Debitul de aer se regleaza de la tabloul central sau de la panoul local.</w:t>
      </w:r>
    </w:p>
    <w:p w14:paraId="460E13C5" w14:textId="77777777" w:rsidR="00E27F38" w:rsidRPr="0003391E" w:rsidRDefault="00E27F38" w:rsidP="00E27F38">
      <w:pPr>
        <w:spacing w:after="0" w:line="240" w:lineRule="auto"/>
        <w:jc w:val="both"/>
        <w:rPr>
          <w:rFonts w:ascii="Arial" w:hAnsi="Arial" w:cs="Arial"/>
          <w:bCs/>
          <w:iCs/>
          <w:sz w:val="24"/>
          <w:szCs w:val="24"/>
          <w:lang w:val="pt-BR"/>
        </w:rPr>
      </w:pPr>
      <w:r w:rsidRPr="0003391E">
        <w:rPr>
          <w:rFonts w:ascii="Arial" w:hAnsi="Arial" w:cs="Arial"/>
          <w:bCs/>
          <w:iCs/>
          <w:sz w:val="24"/>
          <w:szCs w:val="24"/>
          <w:u w:val="single"/>
          <w:lang w:val="pt-BR"/>
        </w:rPr>
        <w:t>Comprimarea si desulfurarea gazului natural</w:t>
      </w:r>
      <w:r w:rsidRPr="0003391E">
        <w:rPr>
          <w:rFonts w:ascii="Arial" w:hAnsi="Arial" w:cs="Arial"/>
          <w:bCs/>
          <w:iCs/>
          <w:sz w:val="24"/>
          <w:szCs w:val="24"/>
          <w:lang w:val="pt-BR"/>
        </w:rPr>
        <w:t xml:space="preserve"> </w:t>
      </w:r>
    </w:p>
    <w:p w14:paraId="25194655"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Gazul natural tehnologic este comprimat de la 5 la 29 bari, apoi este încălzit de la 205</w:t>
      </w:r>
      <w:r w:rsidRPr="0003391E">
        <w:rPr>
          <w:rFonts w:ascii="Arial" w:hAnsi="Arial" w:cs="Arial"/>
          <w:sz w:val="24"/>
          <w:szCs w:val="24"/>
          <w:vertAlign w:val="superscript"/>
          <w:lang w:val="it-IT"/>
        </w:rPr>
        <w:t>0</w:t>
      </w:r>
      <w:r w:rsidRPr="0003391E">
        <w:rPr>
          <w:rFonts w:ascii="Arial" w:hAnsi="Arial" w:cs="Arial"/>
          <w:sz w:val="24"/>
          <w:szCs w:val="24"/>
          <w:lang w:val="it-IT"/>
        </w:rPr>
        <w:t>C la 415</w:t>
      </w:r>
      <w:r w:rsidRPr="0003391E">
        <w:rPr>
          <w:rFonts w:ascii="Arial" w:hAnsi="Arial" w:cs="Arial"/>
          <w:sz w:val="24"/>
          <w:szCs w:val="24"/>
          <w:vertAlign w:val="superscript"/>
          <w:lang w:val="it-IT"/>
        </w:rPr>
        <w:t>0</w:t>
      </w:r>
      <w:r w:rsidRPr="0003391E">
        <w:rPr>
          <w:rFonts w:ascii="Arial" w:hAnsi="Arial" w:cs="Arial"/>
          <w:sz w:val="24"/>
          <w:szCs w:val="24"/>
          <w:lang w:val="it-IT"/>
        </w:rPr>
        <w:t xml:space="preserve">C, şi apoi este trecut prin reactorul de hidrogenare, umplut cu catalizator de Co–Mo, unde are loc trecerea sulfului organic în sulf anorganic în prezenţa hidrogenului. </w:t>
      </w:r>
      <w:r w:rsidRPr="0003391E">
        <w:rPr>
          <w:rFonts w:ascii="Arial" w:hAnsi="Arial" w:cs="Arial"/>
          <w:sz w:val="24"/>
          <w:szCs w:val="24"/>
          <w:lang w:val="pt-BR"/>
        </w:rPr>
        <w:t>După hidrogenare, gazul natural este introdus la desulfurare unde se reţine H</w:t>
      </w:r>
      <w:r w:rsidRPr="0003391E">
        <w:rPr>
          <w:rFonts w:ascii="Arial" w:hAnsi="Arial" w:cs="Arial"/>
          <w:sz w:val="24"/>
          <w:szCs w:val="24"/>
          <w:vertAlign w:val="subscript"/>
          <w:lang w:val="pt-BR"/>
        </w:rPr>
        <w:t>2</w:t>
      </w:r>
      <w:r w:rsidRPr="0003391E">
        <w:rPr>
          <w:rFonts w:ascii="Arial" w:hAnsi="Arial" w:cs="Arial"/>
          <w:sz w:val="24"/>
          <w:szCs w:val="24"/>
          <w:lang w:val="pt-BR"/>
        </w:rPr>
        <w:t>S pe o masă absorbantă de ZnO,</w:t>
      </w:r>
      <w:r w:rsidRPr="0003391E">
        <w:rPr>
          <w:rFonts w:ascii="Arial" w:hAnsi="Arial" w:cs="Arial"/>
          <w:sz w:val="24"/>
          <w:szCs w:val="24"/>
          <w:lang w:val="it-IT"/>
        </w:rPr>
        <w:t xml:space="preserve"> conform reacţiei H</w:t>
      </w:r>
      <w:r w:rsidRPr="0003391E">
        <w:rPr>
          <w:rFonts w:ascii="Arial" w:hAnsi="Arial" w:cs="Arial"/>
          <w:sz w:val="24"/>
          <w:szCs w:val="24"/>
          <w:vertAlign w:val="subscript"/>
          <w:lang w:val="it-IT"/>
        </w:rPr>
        <w:t>2</w:t>
      </w:r>
      <w:r w:rsidRPr="0003391E">
        <w:rPr>
          <w:rFonts w:ascii="Arial" w:hAnsi="Arial" w:cs="Arial"/>
          <w:sz w:val="24"/>
          <w:szCs w:val="24"/>
          <w:lang w:val="it-IT"/>
        </w:rPr>
        <w:t>S+ZnO=ZnS+H</w:t>
      </w:r>
      <w:r w:rsidRPr="0003391E">
        <w:rPr>
          <w:rFonts w:ascii="Arial" w:hAnsi="Arial" w:cs="Arial"/>
          <w:sz w:val="24"/>
          <w:szCs w:val="24"/>
          <w:vertAlign w:val="subscript"/>
          <w:lang w:val="it-IT"/>
        </w:rPr>
        <w:t>2</w:t>
      </w:r>
      <w:r w:rsidRPr="0003391E">
        <w:rPr>
          <w:rFonts w:ascii="Arial" w:hAnsi="Arial" w:cs="Arial"/>
          <w:sz w:val="24"/>
          <w:szCs w:val="24"/>
          <w:lang w:val="it-IT"/>
        </w:rPr>
        <w:t>O.</w:t>
      </w:r>
    </w:p>
    <w:p w14:paraId="55ABF595" w14:textId="77777777" w:rsidR="00E27F38" w:rsidRPr="0003391E" w:rsidRDefault="00E27F38" w:rsidP="00E27F38">
      <w:pPr>
        <w:pStyle w:val="BodyText2"/>
        <w:spacing w:after="0" w:line="240" w:lineRule="auto"/>
        <w:jc w:val="both"/>
        <w:rPr>
          <w:rFonts w:ascii="Arial" w:hAnsi="Arial" w:cs="Arial"/>
          <w:lang w:val="it-IT"/>
        </w:rPr>
      </w:pPr>
      <w:r w:rsidRPr="0003391E">
        <w:rPr>
          <w:rFonts w:ascii="Arial" w:hAnsi="Arial" w:cs="Arial"/>
          <w:lang w:val="it-IT"/>
        </w:rPr>
        <w:t>La modul IV se face transformarea compuşiilor oxisulfuraţi în hidrosulfuraţi cu ajutorul hidrogenului introdus cu o cantitate de cca 2000Nm³/h gaz purja .</w:t>
      </w:r>
    </w:p>
    <w:p w14:paraId="40F932A4" w14:textId="77777777" w:rsidR="00E27F38" w:rsidRPr="0003391E" w:rsidRDefault="00E27F38" w:rsidP="00E27F38">
      <w:pPr>
        <w:spacing w:after="0" w:line="240" w:lineRule="auto"/>
        <w:jc w:val="both"/>
        <w:rPr>
          <w:rFonts w:ascii="Arial" w:hAnsi="Arial" w:cs="Arial"/>
          <w:bCs/>
          <w:iCs/>
          <w:sz w:val="24"/>
          <w:szCs w:val="24"/>
          <w:u w:val="single"/>
          <w:lang w:val="pt-BR"/>
        </w:rPr>
      </w:pPr>
      <w:r w:rsidRPr="0003391E">
        <w:rPr>
          <w:rFonts w:ascii="Arial" w:hAnsi="Arial" w:cs="Arial"/>
          <w:bCs/>
          <w:iCs/>
          <w:sz w:val="24"/>
          <w:szCs w:val="24"/>
          <w:u w:val="single"/>
          <w:lang w:val="pt-BR"/>
        </w:rPr>
        <w:t>Cracarea gazului natural</w:t>
      </w:r>
    </w:p>
    <w:p w14:paraId="33188B6E"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pt-BR"/>
        </w:rPr>
        <w:t>Gazul natural desulfurat cu temperatura de 390</w:t>
      </w:r>
      <w:r w:rsidRPr="0003391E">
        <w:rPr>
          <w:rFonts w:ascii="Arial" w:hAnsi="Arial" w:cs="Arial"/>
          <w:sz w:val="24"/>
          <w:szCs w:val="24"/>
          <w:vertAlign w:val="superscript"/>
          <w:lang w:val="pt-BR"/>
        </w:rPr>
        <w:t>0</w:t>
      </w:r>
      <w:r w:rsidRPr="0003391E">
        <w:rPr>
          <w:rFonts w:ascii="Arial" w:hAnsi="Arial" w:cs="Arial"/>
          <w:sz w:val="24"/>
          <w:szCs w:val="24"/>
          <w:lang w:val="pt-BR"/>
        </w:rPr>
        <w:t>C şi presiunea de 19-24 bari este amestecat cu abur de 30 bari, apoi este preîncălzit la 495</w:t>
      </w:r>
      <w:r w:rsidRPr="0003391E">
        <w:rPr>
          <w:rFonts w:ascii="Arial" w:hAnsi="Arial" w:cs="Arial"/>
          <w:sz w:val="24"/>
          <w:szCs w:val="24"/>
          <w:vertAlign w:val="superscript"/>
          <w:lang w:val="pt-BR"/>
        </w:rPr>
        <w:t>0</w:t>
      </w:r>
      <w:r w:rsidRPr="0003391E">
        <w:rPr>
          <w:rFonts w:ascii="Arial" w:hAnsi="Arial" w:cs="Arial"/>
          <w:sz w:val="24"/>
          <w:szCs w:val="24"/>
          <w:lang w:val="pt-BR"/>
        </w:rPr>
        <w:t xml:space="preserve">C şi introdus în cele 384 tuburi de cracare ale reformerului. </w:t>
      </w:r>
      <w:r w:rsidRPr="0003391E">
        <w:rPr>
          <w:rFonts w:ascii="Arial" w:hAnsi="Arial" w:cs="Arial"/>
          <w:sz w:val="24"/>
          <w:szCs w:val="24"/>
          <w:lang w:val="it-IT"/>
        </w:rPr>
        <w:t>Aici pe un catalizator de Ni, are loc descompunerea gazului natural la o temperatură de 850-900</w:t>
      </w:r>
      <w:r w:rsidRPr="0003391E">
        <w:rPr>
          <w:rFonts w:ascii="Arial" w:hAnsi="Arial" w:cs="Arial"/>
          <w:sz w:val="24"/>
          <w:szCs w:val="24"/>
          <w:vertAlign w:val="superscript"/>
          <w:lang w:val="it-IT"/>
        </w:rPr>
        <w:t>0</w:t>
      </w:r>
      <w:r w:rsidRPr="0003391E">
        <w:rPr>
          <w:rFonts w:ascii="Arial" w:hAnsi="Arial" w:cs="Arial"/>
          <w:sz w:val="24"/>
          <w:szCs w:val="24"/>
          <w:lang w:val="it-IT"/>
        </w:rPr>
        <w:t xml:space="preserve">C, </w:t>
      </w:r>
      <w:r w:rsidRPr="0003391E">
        <w:rPr>
          <w:rFonts w:ascii="Arial" w:hAnsi="Arial" w:cs="Arial"/>
          <w:sz w:val="24"/>
          <w:szCs w:val="24"/>
          <w:lang w:val="fr-FR"/>
        </w:rPr>
        <w:t>conform reacţiilor de echilibru în tuburi de cracare:</w:t>
      </w:r>
    </w:p>
    <w:p w14:paraId="4FA9CA3C" w14:textId="77777777" w:rsidR="00E27F38" w:rsidRPr="0003391E" w:rsidRDefault="00E27F38" w:rsidP="00E27F38">
      <w:pPr>
        <w:spacing w:after="0" w:line="240" w:lineRule="auto"/>
        <w:ind w:firstLine="708"/>
        <w:jc w:val="both"/>
        <w:rPr>
          <w:rFonts w:ascii="Arial" w:hAnsi="Arial" w:cs="Arial"/>
          <w:sz w:val="24"/>
          <w:szCs w:val="24"/>
        </w:rPr>
      </w:pPr>
      <w:r w:rsidRPr="0003391E">
        <w:rPr>
          <w:rFonts w:ascii="Arial" w:hAnsi="Arial" w:cs="Arial"/>
          <w:sz w:val="24"/>
          <w:szCs w:val="24"/>
          <w:lang w:val="fr-FR"/>
        </w:rPr>
        <w:tab/>
      </w:r>
      <w:r w:rsidRPr="0003391E">
        <w:rPr>
          <w:rFonts w:ascii="Arial" w:hAnsi="Arial" w:cs="Arial"/>
          <w:sz w:val="24"/>
          <w:szCs w:val="24"/>
        </w:rPr>
        <w:t>CH</w:t>
      </w:r>
      <w:r w:rsidRPr="0003391E">
        <w:rPr>
          <w:rFonts w:ascii="Arial" w:hAnsi="Arial" w:cs="Arial"/>
          <w:sz w:val="24"/>
          <w:szCs w:val="24"/>
          <w:vertAlign w:val="subscript"/>
        </w:rPr>
        <w:t>4</w:t>
      </w:r>
      <w:r w:rsidRPr="0003391E">
        <w:rPr>
          <w:rFonts w:ascii="Arial" w:hAnsi="Arial" w:cs="Arial"/>
          <w:sz w:val="24"/>
          <w:szCs w:val="24"/>
        </w:rPr>
        <w:t>+2H</w:t>
      </w:r>
      <w:r w:rsidRPr="0003391E">
        <w:rPr>
          <w:rFonts w:ascii="Arial" w:hAnsi="Arial" w:cs="Arial"/>
          <w:sz w:val="24"/>
          <w:szCs w:val="24"/>
          <w:vertAlign w:val="subscript"/>
        </w:rPr>
        <w:t>2</w:t>
      </w:r>
      <w:r w:rsidRPr="0003391E">
        <w:rPr>
          <w:rFonts w:ascii="Arial" w:hAnsi="Arial" w:cs="Arial"/>
          <w:sz w:val="24"/>
          <w:szCs w:val="24"/>
        </w:rPr>
        <w:t>O ↔ CO</w:t>
      </w:r>
      <w:r w:rsidRPr="0003391E">
        <w:rPr>
          <w:rFonts w:ascii="Arial" w:hAnsi="Arial" w:cs="Arial"/>
          <w:sz w:val="24"/>
          <w:szCs w:val="24"/>
          <w:vertAlign w:val="subscript"/>
        </w:rPr>
        <w:t>2</w:t>
      </w:r>
      <w:r w:rsidRPr="0003391E">
        <w:rPr>
          <w:rFonts w:ascii="Arial" w:hAnsi="Arial" w:cs="Arial"/>
          <w:sz w:val="24"/>
          <w:szCs w:val="24"/>
        </w:rPr>
        <w:t>+4H</w:t>
      </w:r>
      <w:r w:rsidRPr="0003391E">
        <w:rPr>
          <w:rFonts w:ascii="Arial" w:hAnsi="Arial" w:cs="Arial"/>
          <w:sz w:val="24"/>
          <w:szCs w:val="24"/>
          <w:vertAlign w:val="subscript"/>
        </w:rPr>
        <w:t>2</w:t>
      </w:r>
    </w:p>
    <w:p w14:paraId="3FC04061" w14:textId="77777777" w:rsidR="00E27F38" w:rsidRPr="0003391E" w:rsidRDefault="00E27F38" w:rsidP="00E27F38">
      <w:pPr>
        <w:spacing w:after="0" w:line="240" w:lineRule="auto"/>
        <w:ind w:firstLine="708"/>
        <w:jc w:val="both"/>
        <w:rPr>
          <w:rFonts w:ascii="Arial" w:hAnsi="Arial" w:cs="Arial"/>
          <w:sz w:val="24"/>
          <w:szCs w:val="24"/>
        </w:rPr>
      </w:pPr>
      <w:r w:rsidRPr="0003391E">
        <w:rPr>
          <w:rFonts w:ascii="Arial" w:hAnsi="Arial" w:cs="Arial"/>
          <w:sz w:val="24"/>
          <w:szCs w:val="24"/>
        </w:rPr>
        <w:tab/>
        <w:t>CH</w:t>
      </w:r>
      <w:r w:rsidRPr="0003391E">
        <w:rPr>
          <w:rFonts w:ascii="Arial" w:hAnsi="Arial" w:cs="Arial"/>
          <w:sz w:val="24"/>
          <w:szCs w:val="24"/>
          <w:vertAlign w:val="subscript"/>
        </w:rPr>
        <w:t>4</w:t>
      </w:r>
      <w:r w:rsidRPr="0003391E">
        <w:rPr>
          <w:rFonts w:ascii="Arial" w:hAnsi="Arial" w:cs="Arial"/>
          <w:sz w:val="24"/>
          <w:szCs w:val="24"/>
        </w:rPr>
        <w:t>+H</w:t>
      </w:r>
      <w:r w:rsidRPr="0003391E">
        <w:rPr>
          <w:rFonts w:ascii="Arial" w:hAnsi="Arial" w:cs="Arial"/>
          <w:sz w:val="24"/>
          <w:szCs w:val="24"/>
          <w:vertAlign w:val="subscript"/>
        </w:rPr>
        <w:t>2</w:t>
      </w:r>
      <w:r w:rsidRPr="0003391E">
        <w:rPr>
          <w:rFonts w:ascii="Arial" w:hAnsi="Arial" w:cs="Arial"/>
          <w:sz w:val="24"/>
          <w:szCs w:val="24"/>
        </w:rPr>
        <w:t>O ↔CO+3H</w:t>
      </w:r>
      <w:r w:rsidRPr="0003391E">
        <w:rPr>
          <w:rFonts w:ascii="Arial" w:hAnsi="Arial" w:cs="Arial"/>
          <w:sz w:val="24"/>
          <w:szCs w:val="24"/>
          <w:vertAlign w:val="subscript"/>
        </w:rPr>
        <w:t>2</w:t>
      </w:r>
    </w:p>
    <w:p w14:paraId="4D72A83F" w14:textId="77777777" w:rsidR="00E27F38" w:rsidRPr="0003391E" w:rsidRDefault="00E27F38" w:rsidP="00E27F38">
      <w:pPr>
        <w:spacing w:after="0" w:line="240" w:lineRule="auto"/>
        <w:ind w:firstLine="708"/>
        <w:jc w:val="both"/>
        <w:rPr>
          <w:rFonts w:ascii="Arial" w:hAnsi="Arial" w:cs="Arial"/>
          <w:sz w:val="24"/>
          <w:szCs w:val="24"/>
        </w:rPr>
      </w:pPr>
      <w:r w:rsidRPr="0003391E">
        <w:rPr>
          <w:rFonts w:ascii="Arial" w:hAnsi="Arial" w:cs="Arial"/>
          <w:sz w:val="24"/>
          <w:szCs w:val="24"/>
        </w:rPr>
        <w:t>CO +H</w:t>
      </w:r>
      <w:r w:rsidRPr="0003391E">
        <w:rPr>
          <w:rFonts w:ascii="Arial" w:hAnsi="Arial" w:cs="Arial"/>
          <w:sz w:val="24"/>
          <w:szCs w:val="24"/>
          <w:vertAlign w:val="subscript"/>
        </w:rPr>
        <w:t>2</w:t>
      </w:r>
      <w:r w:rsidRPr="0003391E">
        <w:rPr>
          <w:rFonts w:ascii="Arial" w:hAnsi="Arial" w:cs="Arial"/>
          <w:sz w:val="24"/>
          <w:szCs w:val="24"/>
        </w:rPr>
        <w:t>O↔ CO</w:t>
      </w:r>
      <w:r w:rsidRPr="0003391E">
        <w:rPr>
          <w:rFonts w:ascii="Arial" w:hAnsi="Arial" w:cs="Arial"/>
          <w:sz w:val="24"/>
          <w:szCs w:val="24"/>
          <w:vertAlign w:val="subscript"/>
        </w:rPr>
        <w:t>2</w:t>
      </w:r>
      <w:r w:rsidRPr="0003391E">
        <w:rPr>
          <w:rFonts w:ascii="Arial" w:hAnsi="Arial" w:cs="Arial"/>
          <w:sz w:val="24"/>
          <w:szCs w:val="24"/>
        </w:rPr>
        <w:t>+H</w:t>
      </w:r>
      <w:r w:rsidRPr="0003391E">
        <w:rPr>
          <w:rFonts w:ascii="Arial" w:hAnsi="Arial" w:cs="Arial"/>
          <w:sz w:val="24"/>
          <w:szCs w:val="24"/>
          <w:vertAlign w:val="subscript"/>
        </w:rPr>
        <w:t>2</w:t>
      </w:r>
    </w:p>
    <w:p w14:paraId="42AD5F04" w14:textId="77777777" w:rsidR="00E27F38" w:rsidRPr="0003391E" w:rsidRDefault="00E27F38" w:rsidP="00E27F38">
      <w:pPr>
        <w:pStyle w:val="BodyText2"/>
        <w:spacing w:after="0" w:line="240" w:lineRule="auto"/>
        <w:jc w:val="both"/>
        <w:rPr>
          <w:rFonts w:ascii="Arial" w:hAnsi="Arial" w:cs="Arial"/>
        </w:rPr>
      </w:pPr>
      <w:r w:rsidRPr="0003391E">
        <w:rPr>
          <w:rFonts w:ascii="Arial" w:hAnsi="Arial" w:cs="Arial"/>
        </w:rPr>
        <w:t>Gazul rezultat numit gaz cracat are compoziţia dictată de temperatura de lucru, presiunea de lucru, compoziţia amestecului ce trebuie reactat şi activitatea catalizatorului.</w:t>
      </w:r>
    </w:p>
    <w:p w14:paraId="1022E609"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Reacţiile de cracare a gazului natural sunt endoterme şi căldura necesară este generată prin arderea gazului natural în exteriorul tuburilor de cracare şi prin recuperarea unei părţi de căldură de la gazul cracat şi gazele arse pentru preîncălzirea reactanţilor.</w:t>
      </w:r>
    </w:p>
    <w:p w14:paraId="25DFA8FC"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iCs/>
          <w:sz w:val="24"/>
          <w:szCs w:val="24"/>
          <w:lang w:val="it-IT"/>
        </w:rPr>
        <w:t>Zona de convecţie</w:t>
      </w:r>
      <w:r w:rsidRPr="0003391E">
        <w:rPr>
          <w:rFonts w:ascii="Arial" w:hAnsi="Arial" w:cs="Arial"/>
          <w:sz w:val="24"/>
          <w:szCs w:val="24"/>
          <w:lang w:val="it-IT"/>
        </w:rPr>
        <w:t xml:space="preserve"> serveşte la recuperarea căldurii gazelor arse provenite de la reformer şi de la cazanul auxiliar Kellog. Pentru asigurarea serviciilor termice la diverse faze de preîncălzire zona de convecţie este dotată cu 12 arzătoare suplimentare. Căldura recuperată serveşte la preîncălzirea aerului de combustie, preîncălzirea gazului natural, încălzirea amestecului gaz natural şi abur, preîncălzirea apei de alimentare a sistemului termic şi supraîncălzirea aburului. După recuperarea căldurii gazelor arse, acestea sunt refulate la coş cu o temperatură de 150</w:t>
      </w:r>
      <w:r w:rsidRPr="0003391E">
        <w:rPr>
          <w:rFonts w:ascii="Arial" w:hAnsi="Arial" w:cs="Arial"/>
          <w:sz w:val="24"/>
          <w:szCs w:val="24"/>
          <w:vertAlign w:val="superscript"/>
          <w:lang w:val="it-IT"/>
        </w:rPr>
        <w:t>0</w:t>
      </w:r>
      <w:r w:rsidRPr="0003391E">
        <w:rPr>
          <w:rFonts w:ascii="Arial" w:hAnsi="Arial" w:cs="Arial"/>
          <w:sz w:val="24"/>
          <w:szCs w:val="24"/>
          <w:lang w:val="it-IT"/>
        </w:rPr>
        <w:t>C prin intermediul suflantelor de gaze arse.</w:t>
      </w:r>
    </w:p>
    <w:p w14:paraId="10628A7D"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iCs/>
          <w:sz w:val="24"/>
          <w:szCs w:val="24"/>
          <w:lang w:val="it-IT"/>
        </w:rPr>
        <w:t>Recuperarea căldurii gazului cracat</w:t>
      </w:r>
      <w:r w:rsidRPr="0003391E">
        <w:rPr>
          <w:rFonts w:ascii="Arial" w:hAnsi="Arial" w:cs="Arial"/>
          <w:sz w:val="24"/>
          <w:szCs w:val="24"/>
          <w:lang w:val="it-IT"/>
        </w:rPr>
        <w:t xml:space="preserve"> se face în cazanele recuperatoare, supraîncălzitoarele de apa cazan, preîncălzitorul de apa cazan, preîncălzitorul de apa demineralizată.</w:t>
      </w:r>
    </w:p>
    <w:p w14:paraId="2F67A711"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iCs/>
          <w:sz w:val="24"/>
          <w:szCs w:val="24"/>
          <w:lang w:val="it-IT"/>
        </w:rPr>
        <w:t>Apa demineralizată</w:t>
      </w:r>
      <w:r w:rsidRPr="0003391E">
        <w:rPr>
          <w:rFonts w:ascii="Arial" w:hAnsi="Arial" w:cs="Arial"/>
          <w:sz w:val="24"/>
          <w:szCs w:val="24"/>
          <w:lang w:val="it-IT"/>
        </w:rPr>
        <w:t xml:space="preserve"> pentru prepararea aburului este preîncălzita cu ajutorul gazului de sinteza pînă la 80–90</w:t>
      </w:r>
      <w:r w:rsidRPr="0003391E">
        <w:rPr>
          <w:rFonts w:ascii="Arial" w:hAnsi="Arial" w:cs="Arial"/>
          <w:sz w:val="24"/>
          <w:szCs w:val="24"/>
          <w:vertAlign w:val="superscript"/>
          <w:lang w:val="it-IT"/>
        </w:rPr>
        <w:t>0</w:t>
      </w:r>
      <w:r w:rsidRPr="0003391E">
        <w:rPr>
          <w:rFonts w:ascii="Arial" w:hAnsi="Arial" w:cs="Arial"/>
          <w:sz w:val="24"/>
          <w:szCs w:val="24"/>
          <w:lang w:val="it-IT"/>
        </w:rPr>
        <w:t>C, este tratata cu hidrat de hidrazină în vederea corectării pH-ului la 7,5 – 9 şi eliminarea urmelor de oxigen şi apoi este dirijată la degazor.</w:t>
      </w:r>
    </w:p>
    <w:p w14:paraId="3680FFDB"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iCs/>
          <w:sz w:val="24"/>
          <w:szCs w:val="24"/>
          <w:lang w:val="pt-BR"/>
        </w:rPr>
        <w:t>Sistemul de producere a aburului</w:t>
      </w:r>
      <w:r w:rsidRPr="0003391E">
        <w:rPr>
          <w:rFonts w:ascii="Arial" w:hAnsi="Arial" w:cs="Arial"/>
          <w:sz w:val="24"/>
          <w:szCs w:val="24"/>
          <w:lang w:val="pt-BR"/>
        </w:rPr>
        <w:t xml:space="preserve"> este compus din tambur şi sistemul fierbător (recuperatoarele care folosesc ca agent de încălzire gazul tehnologic şi cazanul auxiliar unde încălzirea se face cu </w:t>
      </w:r>
      <w:r w:rsidRPr="0003391E">
        <w:rPr>
          <w:rFonts w:ascii="Arial" w:hAnsi="Arial" w:cs="Arial"/>
          <w:sz w:val="24"/>
          <w:szCs w:val="24"/>
          <w:lang w:val="pt-BR"/>
        </w:rPr>
        <w:lastRenderedPageBreak/>
        <w:t xml:space="preserve">ajutorul gazelor arse). Cazanul auxiliar are puterea termică de 83MW, aburul este folosit la cracarea gazului natural. Prin toate aceste utilaje se </w:t>
      </w:r>
      <w:r w:rsidRPr="0003391E">
        <w:rPr>
          <w:rFonts w:ascii="Arial" w:hAnsi="Arial" w:cs="Arial"/>
          <w:sz w:val="24"/>
          <w:szCs w:val="24"/>
          <w:lang w:val="it-IT"/>
        </w:rPr>
        <w:t>produce cca. 150 t/h abur saturat (de 102 bari si 314</w:t>
      </w:r>
      <w:r w:rsidRPr="0003391E">
        <w:rPr>
          <w:rFonts w:ascii="Arial" w:hAnsi="Arial" w:cs="Arial"/>
          <w:sz w:val="24"/>
          <w:szCs w:val="24"/>
          <w:vertAlign w:val="superscript"/>
          <w:lang w:val="it-IT"/>
        </w:rPr>
        <w:t>o</w:t>
      </w:r>
      <w:r w:rsidRPr="0003391E">
        <w:rPr>
          <w:rFonts w:ascii="Arial" w:hAnsi="Arial" w:cs="Arial"/>
          <w:sz w:val="24"/>
          <w:szCs w:val="24"/>
          <w:lang w:val="it-IT"/>
        </w:rPr>
        <w:t xml:space="preserve">C) care este apoi supraîncălzit într-un supraîncălzitor în trei trepte. </w:t>
      </w:r>
      <w:r w:rsidRPr="0003391E">
        <w:rPr>
          <w:rFonts w:ascii="Arial" w:hAnsi="Arial" w:cs="Arial"/>
          <w:sz w:val="24"/>
          <w:szCs w:val="24"/>
          <w:lang w:val="pt-BR"/>
        </w:rPr>
        <w:t>Aburul produs are o temperatura de 490 – 510</w:t>
      </w:r>
      <w:r w:rsidRPr="0003391E">
        <w:rPr>
          <w:rFonts w:ascii="Arial" w:hAnsi="Arial" w:cs="Arial"/>
          <w:sz w:val="24"/>
          <w:szCs w:val="24"/>
          <w:vertAlign w:val="superscript"/>
          <w:lang w:val="pt-BR"/>
        </w:rPr>
        <w:t>0</w:t>
      </w:r>
      <w:r w:rsidRPr="0003391E">
        <w:rPr>
          <w:rFonts w:ascii="Arial" w:hAnsi="Arial" w:cs="Arial"/>
          <w:sz w:val="24"/>
          <w:szCs w:val="24"/>
          <w:lang w:val="pt-BR"/>
        </w:rPr>
        <w:t xml:space="preserve">C si o presiune de ~ 95 atm. şi serveşte la alimentarea turbinelor de antrenare a compresorului de sinteză şi compresorului de recirculaţie, excesul fiind preluat de staţiile de reducere – răcire şi trecut pe bara de 31 atm. Aburul de 31 atm. este utilizat pentru antrenarea celorlalte turbine din instalaţie şi ca abur tehnologic. Excesul este preluat de staţia de reducere – răcire şi trecut în bara de 5,5 atm. </w:t>
      </w:r>
      <w:r w:rsidRPr="0003391E">
        <w:rPr>
          <w:rFonts w:ascii="Arial" w:hAnsi="Arial" w:cs="Arial"/>
          <w:sz w:val="24"/>
          <w:szCs w:val="24"/>
          <w:lang w:val="it-IT"/>
        </w:rPr>
        <w:t>Aburul de 5,5 atm se utilizează pentru preîncălzirea apei la degazarea apei şi la distilare.</w:t>
      </w:r>
    </w:p>
    <w:p w14:paraId="0DE455BE"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Căldura se recuperează de la gazele tehnologice ieşite cu temperaturi de 825÷850</w:t>
      </w:r>
      <w:r w:rsidRPr="0003391E">
        <w:rPr>
          <w:rFonts w:ascii="Arial" w:hAnsi="Arial" w:cs="Arial"/>
          <w:sz w:val="24"/>
          <w:szCs w:val="24"/>
          <w:vertAlign w:val="superscript"/>
          <w:lang w:val="fr-FR"/>
        </w:rPr>
        <w:t>0</w:t>
      </w:r>
      <w:r w:rsidRPr="0003391E">
        <w:rPr>
          <w:rFonts w:ascii="Arial" w:hAnsi="Arial" w:cs="Arial"/>
          <w:sz w:val="24"/>
          <w:szCs w:val="24"/>
          <w:lang w:val="fr-FR"/>
        </w:rPr>
        <w:t>C din cracare şi de la gazele arse ieşite cu temperaturi de 925÷950</w:t>
      </w:r>
      <w:r w:rsidRPr="0003391E">
        <w:rPr>
          <w:rFonts w:ascii="Arial" w:hAnsi="Arial" w:cs="Arial"/>
          <w:sz w:val="24"/>
          <w:szCs w:val="24"/>
          <w:vertAlign w:val="superscript"/>
          <w:lang w:val="fr-FR"/>
        </w:rPr>
        <w:t>0</w:t>
      </w:r>
      <w:r w:rsidRPr="0003391E">
        <w:rPr>
          <w:rFonts w:ascii="Arial" w:hAnsi="Arial" w:cs="Arial"/>
          <w:sz w:val="24"/>
          <w:szCs w:val="24"/>
          <w:lang w:val="fr-FR"/>
        </w:rPr>
        <w:t>C fiind preluată de:</w:t>
      </w:r>
    </w:p>
    <w:p w14:paraId="0BBA240E" w14:textId="77777777" w:rsidR="00E27F38" w:rsidRPr="0003391E" w:rsidRDefault="00E27F38" w:rsidP="00442ACD">
      <w:pPr>
        <w:numPr>
          <w:ilvl w:val="0"/>
          <w:numId w:val="42"/>
        </w:numPr>
        <w:spacing w:after="0" w:line="240" w:lineRule="auto"/>
        <w:ind w:left="924" w:hanging="357"/>
        <w:jc w:val="both"/>
        <w:rPr>
          <w:rFonts w:ascii="Arial" w:hAnsi="Arial" w:cs="Arial"/>
          <w:sz w:val="24"/>
          <w:szCs w:val="24"/>
          <w:lang w:val="fr-FR"/>
        </w:rPr>
      </w:pPr>
      <w:r w:rsidRPr="0003391E">
        <w:rPr>
          <w:rFonts w:ascii="Arial" w:hAnsi="Arial" w:cs="Arial"/>
          <w:sz w:val="24"/>
          <w:szCs w:val="24"/>
          <w:lang w:val="fr-FR"/>
        </w:rPr>
        <w:t>aerul pentru combustie ce se preîncălzeşte la 204</w:t>
      </w:r>
      <w:r w:rsidRPr="0003391E">
        <w:rPr>
          <w:rFonts w:ascii="Arial" w:hAnsi="Arial" w:cs="Arial"/>
          <w:sz w:val="24"/>
          <w:szCs w:val="24"/>
          <w:vertAlign w:val="superscript"/>
          <w:lang w:val="fr-FR"/>
        </w:rPr>
        <w:t>0</w:t>
      </w:r>
      <w:r w:rsidRPr="0003391E">
        <w:rPr>
          <w:rFonts w:ascii="Arial" w:hAnsi="Arial" w:cs="Arial"/>
          <w:sz w:val="24"/>
          <w:szCs w:val="24"/>
          <w:lang w:val="fr-FR"/>
        </w:rPr>
        <w:t>C si 325</w:t>
      </w:r>
      <w:r w:rsidRPr="0003391E">
        <w:rPr>
          <w:rFonts w:ascii="Arial" w:hAnsi="Arial" w:cs="Arial"/>
          <w:sz w:val="24"/>
          <w:szCs w:val="24"/>
          <w:vertAlign w:val="superscript"/>
          <w:lang w:val="fr-FR"/>
        </w:rPr>
        <w:t>0</w:t>
      </w:r>
      <w:r w:rsidRPr="0003391E">
        <w:rPr>
          <w:rFonts w:ascii="Arial" w:hAnsi="Arial" w:cs="Arial"/>
          <w:sz w:val="24"/>
          <w:szCs w:val="24"/>
          <w:lang w:val="fr-FR"/>
        </w:rPr>
        <w:t>C linia III;</w:t>
      </w:r>
    </w:p>
    <w:p w14:paraId="7F05F23E" w14:textId="77777777" w:rsidR="00E27F38" w:rsidRPr="0003391E" w:rsidRDefault="00E27F38" w:rsidP="00442ACD">
      <w:pPr>
        <w:numPr>
          <w:ilvl w:val="0"/>
          <w:numId w:val="42"/>
        </w:numPr>
        <w:spacing w:after="0" w:line="240" w:lineRule="auto"/>
        <w:ind w:left="924" w:hanging="357"/>
        <w:jc w:val="both"/>
        <w:rPr>
          <w:rFonts w:ascii="Arial" w:hAnsi="Arial" w:cs="Arial"/>
          <w:sz w:val="24"/>
          <w:szCs w:val="24"/>
          <w:lang w:val="fr-FR"/>
        </w:rPr>
      </w:pPr>
      <w:r w:rsidRPr="0003391E">
        <w:rPr>
          <w:rFonts w:ascii="Arial" w:hAnsi="Arial" w:cs="Arial"/>
          <w:sz w:val="24"/>
          <w:szCs w:val="24"/>
          <w:lang w:val="fr-FR"/>
        </w:rPr>
        <w:t xml:space="preserve">aburul şi gazul natural proces ce se preîncălzeşte la: 495ºC si 470ºC linia III; </w:t>
      </w:r>
    </w:p>
    <w:p w14:paraId="222B2777" w14:textId="77777777" w:rsidR="00E27F38" w:rsidRPr="0003391E" w:rsidRDefault="00E27F38" w:rsidP="00442ACD">
      <w:pPr>
        <w:numPr>
          <w:ilvl w:val="0"/>
          <w:numId w:val="42"/>
        </w:numPr>
        <w:spacing w:after="0" w:line="240" w:lineRule="auto"/>
        <w:ind w:left="924" w:hanging="357"/>
        <w:jc w:val="both"/>
        <w:rPr>
          <w:rFonts w:ascii="Arial" w:hAnsi="Arial" w:cs="Arial"/>
          <w:sz w:val="24"/>
          <w:szCs w:val="24"/>
          <w:lang w:val="fr-FR"/>
        </w:rPr>
      </w:pPr>
      <w:r w:rsidRPr="0003391E">
        <w:rPr>
          <w:rFonts w:ascii="Arial" w:hAnsi="Arial" w:cs="Arial"/>
          <w:sz w:val="24"/>
          <w:szCs w:val="24"/>
          <w:lang w:val="fr-FR"/>
        </w:rPr>
        <w:t>supraîncălzirea aburului la 520</w:t>
      </w:r>
      <w:r w:rsidRPr="0003391E">
        <w:rPr>
          <w:rFonts w:ascii="Arial" w:hAnsi="Arial" w:cs="Arial"/>
          <w:sz w:val="24"/>
          <w:szCs w:val="24"/>
          <w:vertAlign w:val="superscript"/>
          <w:lang w:val="fr-FR"/>
        </w:rPr>
        <w:t>0</w:t>
      </w:r>
      <w:r w:rsidRPr="0003391E">
        <w:rPr>
          <w:rFonts w:ascii="Arial" w:hAnsi="Arial" w:cs="Arial"/>
          <w:sz w:val="24"/>
          <w:szCs w:val="24"/>
          <w:lang w:val="fr-FR"/>
        </w:rPr>
        <w:t>C- linia IV şi producerea de abur saturat 12 ata linia III;</w:t>
      </w:r>
    </w:p>
    <w:p w14:paraId="6C95CC48" w14:textId="77777777" w:rsidR="00E27F38" w:rsidRPr="0003391E" w:rsidRDefault="00E27F38" w:rsidP="00442ACD">
      <w:pPr>
        <w:numPr>
          <w:ilvl w:val="0"/>
          <w:numId w:val="42"/>
        </w:numPr>
        <w:spacing w:after="0" w:line="240" w:lineRule="auto"/>
        <w:ind w:left="924" w:hanging="357"/>
        <w:jc w:val="both"/>
        <w:rPr>
          <w:rFonts w:ascii="Arial" w:hAnsi="Arial" w:cs="Arial"/>
          <w:sz w:val="24"/>
          <w:szCs w:val="24"/>
          <w:lang w:val="fr-FR"/>
        </w:rPr>
      </w:pPr>
      <w:r w:rsidRPr="0003391E">
        <w:rPr>
          <w:rFonts w:ascii="Arial" w:hAnsi="Arial" w:cs="Arial"/>
          <w:sz w:val="24"/>
          <w:szCs w:val="24"/>
          <w:lang w:val="fr-FR"/>
        </w:rPr>
        <w:t xml:space="preserve">producerea de abur saturat 102 ata la linia IV; </w:t>
      </w:r>
    </w:p>
    <w:p w14:paraId="49CACE02" w14:textId="77777777" w:rsidR="00E27F38" w:rsidRPr="0003391E" w:rsidRDefault="00E27F38" w:rsidP="00E27F38">
      <w:pPr>
        <w:pStyle w:val="BodyText2"/>
        <w:spacing w:after="0" w:line="240" w:lineRule="auto"/>
        <w:jc w:val="both"/>
        <w:rPr>
          <w:rFonts w:ascii="Arial" w:hAnsi="Arial" w:cs="Arial"/>
        </w:rPr>
      </w:pPr>
      <w:r w:rsidRPr="0003391E">
        <w:rPr>
          <w:rFonts w:ascii="Arial" w:hAnsi="Arial" w:cs="Arial"/>
        </w:rPr>
        <w:t>Abur saturat produs la linia IV (520</w:t>
      </w:r>
      <w:r w:rsidRPr="0003391E">
        <w:rPr>
          <w:rFonts w:ascii="Arial" w:hAnsi="Arial" w:cs="Arial"/>
          <w:vertAlign w:val="superscript"/>
        </w:rPr>
        <w:t>0</w:t>
      </w:r>
      <w:r w:rsidRPr="0003391E">
        <w:rPr>
          <w:rFonts w:ascii="Arial" w:hAnsi="Arial" w:cs="Arial"/>
        </w:rPr>
        <w:t>C si 102 ata), acţioneaza turbinele cu contrapresiune 30 bari (360÷380</w:t>
      </w:r>
      <w:r w:rsidRPr="0003391E">
        <w:rPr>
          <w:rFonts w:ascii="Arial" w:hAnsi="Arial" w:cs="Arial"/>
          <w:vertAlign w:val="superscript"/>
        </w:rPr>
        <w:t>0</w:t>
      </w:r>
      <w:r w:rsidRPr="0003391E">
        <w:rPr>
          <w:rFonts w:ascii="Arial" w:hAnsi="Arial" w:cs="Arial"/>
        </w:rPr>
        <w:t>C), pentru antrenarea compresoarelor centrifugale de gaz cracat şi recirculaţie gaz sinteză.</w:t>
      </w:r>
    </w:p>
    <w:p w14:paraId="044DF347"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Aburul de pe contrapresiunea turbinelor de 100 bari antrenează:</w:t>
      </w:r>
    </w:p>
    <w:p w14:paraId="3D7AA862" w14:textId="77777777" w:rsidR="00E27F38" w:rsidRPr="0003391E" w:rsidRDefault="00E27F38" w:rsidP="00442ACD">
      <w:pPr>
        <w:numPr>
          <w:ilvl w:val="0"/>
          <w:numId w:val="44"/>
        </w:numPr>
        <w:spacing w:after="0" w:line="240" w:lineRule="auto"/>
        <w:jc w:val="both"/>
        <w:rPr>
          <w:rFonts w:ascii="Arial" w:hAnsi="Arial" w:cs="Arial"/>
          <w:sz w:val="24"/>
          <w:szCs w:val="24"/>
          <w:lang w:val="fr-FR"/>
        </w:rPr>
      </w:pPr>
      <w:r w:rsidRPr="0003391E">
        <w:rPr>
          <w:rFonts w:ascii="Arial" w:hAnsi="Arial" w:cs="Arial"/>
          <w:sz w:val="24"/>
          <w:szCs w:val="24"/>
          <w:lang w:val="fr-FR"/>
        </w:rPr>
        <w:t>turbina T102 a ventilatorului de aer;</w:t>
      </w:r>
    </w:p>
    <w:p w14:paraId="259A9D48" w14:textId="77777777" w:rsidR="00E27F38" w:rsidRPr="0003391E" w:rsidRDefault="00E27F38" w:rsidP="00442ACD">
      <w:pPr>
        <w:numPr>
          <w:ilvl w:val="0"/>
          <w:numId w:val="44"/>
        </w:numPr>
        <w:spacing w:after="0" w:line="240" w:lineRule="auto"/>
        <w:jc w:val="both"/>
        <w:rPr>
          <w:rFonts w:ascii="Arial" w:hAnsi="Arial" w:cs="Arial"/>
          <w:sz w:val="24"/>
          <w:szCs w:val="24"/>
          <w:lang w:val="fr-FR"/>
        </w:rPr>
      </w:pPr>
      <w:r w:rsidRPr="0003391E">
        <w:rPr>
          <w:rFonts w:ascii="Arial" w:hAnsi="Arial" w:cs="Arial"/>
          <w:sz w:val="24"/>
          <w:szCs w:val="24"/>
          <w:lang w:val="fr-FR"/>
        </w:rPr>
        <w:t>turbinele T302/A,B ale pompelor alimentare apa;</w:t>
      </w:r>
    </w:p>
    <w:p w14:paraId="3790994A" w14:textId="77777777" w:rsidR="00E27F38" w:rsidRPr="0003391E" w:rsidRDefault="00E27F38" w:rsidP="00442ACD">
      <w:pPr>
        <w:numPr>
          <w:ilvl w:val="0"/>
          <w:numId w:val="44"/>
        </w:numPr>
        <w:spacing w:after="0" w:line="240" w:lineRule="auto"/>
        <w:jc w:val="both"/>
        <w:rPr>
          <w:rFonts w:ascii="Arial" w:hAnsi="Arial" w:cs="Arial"/>
          <w:sz w:val="24"/>
          <w:szCs w:val="24"/>
          <w:lang w:val="fr-FR"/>
        </w:rPr>
      </w:pPr>
      <w:r w:rsidRPr="0003391E">
        <w:rPr>
          <w:rFonts w:ascii="Arial" w:hAnsi="Arial" w:cs="Arial"/>
          <w:sz w:val="24"/>
          <w:szCs w:val="24"/>
          <w:lang w:val="fr-FR"/>
        </w:rPr>
        <w:t>turbina T103 a ventilatorului de gaze arse;</w:t>
      </w:r>
    </w:p>
    <w:p w14:paraId="41558652" w14:textId="77777777" w:rsidR="00E27F38" w:rsidRPr="0003391E" w:rsidRDefault="00E27F38" w:rsidP="00442ACD">
      <w:pPr>
        <w:numPr>
          <w:ilvl w:val="0"/>
          <w:numId w:val="44"/>
        </w:numPr>
        <w:spacing w:after="0" w:line="240" w:lineRule="auto"/>
        <w:jc w:val="both"/>
        <w:rPr>
          <w:rFonts w:ascii="Arial" w:hAnsi="Arial" w:cs="Arial"/>
          <w:sz w:val="24"/>
          <w:szCs w:val="24"/>
          <w:lang w:val="fr-FR"/>
        </w:rPr>
      </w:pPr>
      <w:r w:rsidRPr="0003391E">
        <w:rPr>
          <w:rFonts w:ascii="Arial" w:hAnsi="Arial" w:cs="Arial"/>
          <w:sz w:val="24"/>
          <w:szCs w:val="24"/>
          <w:lang w:val="fr-FR"/>
        </w:rPr>
        <w:t>turbina T101a compresorului centrifugal de gaz natural;</w:t>
      </w:r>
    </w:p>
    <w:p w14:paraId="090EDAD9" w14:textId="77777777" w:rsidR="00E27F38" w:rsidRPr="0003391E" w:rsidRDefault="00E27F38" w:rsidP="00442ACD">
      <w:pPr>
        <w:numPr>
          <w:ilvl w:val="0"/>
          <w:numId w:val="44"/>
        </w:numPr>
        <w:spacing w:after="0" w:line="240" w:lineRule="auto"/>
        <w:jc w:val="both"/>
        <w:rPr>
          <w:rFonts w:ascii="Arial" w:hAnsi="Arial" w:cs="Arial"/>
          <w:sz w:val="24"/>
          <w:szCs w:val="24"/>
          <w:lang w:val="fr-FR"/>
        </w:rPr>
      </w:pPr>
      <w:r w:rsidRPr="0003391E">
        <w:rPr>
          <w:rFonts w:ascii="Arial" w:hAnsi="Arial" w:cs="Arial"/>
          <w:sz w:val="24"/>
          <w:szCs w:val="24"/>
          <w:lang w:val="fr-FR"/>
        </w:rPr>
        <w:t>turbinele pompelor de ungere, etanşare compresoare centrifugale</w:t>
      </w:r>
    </w:p>
    <w:p w14:paraId="19EE6F41"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şi tot din acest abur se foloseşte şi pentru procesul de cracare gaz natural.</w:t>
      </w:r>
    </w:p>
    <w:p w14:paraId="6B2EE1D5"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Aburul rezultat pe contrapresiunile turbinelor de 30 ata de parametrii 5,5 ata si t=(250÷260</w:t>
      </w:r>
      <w:r w:rsidRPr="0003391E">
        <w:rPr>
          <w:rFonts w:ascii="Arial" w:hAnsi="Arial" w:cs="Arial"/>
          <w:sz w:val="24"/>
          <w:szCs w:val="24"/>
          <w:vertAlign w:val="superscript"/>
          <w:lang w:val="fr-FR"/>
        </w:rPr>
        <w:t>0</w:t>
      </w:r>
      <w:r w:rsidRPr="0003391E">
        <w:rPr>
          <w:rFonts w:ascii="Arial" w:hAnsi="Arial" w:cs="Arial"/>
          <w:sz w:val="24"/>
          <w:szCs w:val="24"/>
          <w:lang w:val="fr-FR"/>
        </w:rPr>
        <w:t>C) - se foloseşte la faza de distilare metanol brut, degazare, încălzirii şi excedentul se livrează în reţeaua societăţii.</w:t>
      </w:r>
    </w:p>
    <w:p w14:paraId="009AA4B0"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bCs/>
          <w:iCs/>
          <w:sz w:val="24"/>
          <w:szCs w:val="24"/>
          <w:u w:val="single"/>
          <w:lang w:val="it-IT"/>
        </w:rPr>
        <w:t>Comprimarea gazului de sinteză</w:t>
      </w:r>
      <w:r w:rsidRPr="0003391E">
        <w:rPr>
          <w:rFonts w:ascii="Arial" w:hAnsi="Arial" w:cs="Arial"/>
          <w:sz w:val="24"/>
          <w:szCs w:val="24"/>
          <w:lang w:val="it-IT"/>
        </w:rPr>
        <w:t xml:space="preserve"> de la 14 bari la 50 bari se face în compresorul de sinteză, antrenat de o turbină. Recircularea gazului de sinteză şi comprimarea lui de la 48,5 la 55 bari se face cu compresorul, antrenat de turbină.</w:t>
      </w:r>
    </w:p>
    <w:p w14:paraId="47ACB49A" w14:textId="77777777" w:rsidR="00E27F38" w:rsidRPr="0003391E" w:rsidRDefault="00E27F38" w:rsidP="00E27F38">
      <w:pPr>
        <w:spacing w:after="0" w:line="240" w:lineRule="auto"/>
        <w:jc w:val="both"/>
        <w:rPr>
          <w:rFonts w:ascii="Arial" w:hAnsi="Arial" w:cs="Arial"/>
          <w:iCs/>
          <w:sz w:val="24"/>
          <w:szCs w:val="24"/>
          <w:u w:val="single"/>
          <w:lang w:val="fr-FR"/>
        </w:rPr>
      </w:pPr>
      <w:r w:rsidRPr="0003391E">
        <w:rPr>
          <w:rFonts w:ascii="Arial" w:hAnsi="Arial" w:cs="Arial"/>
          <w:iCs/>
          <w:sz w:val="24"/>
          <w:szCs w:val="24"/>
          <w:lang w:val="fr-FR"/>
        </w:rPr>
        <w:t xml:space="preserve">Faza compresie </w:t>
      </w:r>
      <w:r w:rsidRPr="0003391E">
        <w:rPr>
          <w:rFonts w:ascii="Arial" w:hAnsi="Arial" w:cs="Arial"/>
          <w:sz w:val="24"/>
          <w:szCs w:val="24"/>
          <w:lang w:val="fr-FR"/>
        </w:rPr>
        <w:t>linia</w:t>
      </w:r>
      <w:r w:rsidRPr="0003391E">
        <w:rPr>
          <w:rFonts w:ascii="Arial" w:hAnsi="Arial" w:cs="Arial"/>
          <w:iCs/>
          <w:sz w:val="24"/>
          <w:szCs w:val="24"/>
          <w:lang w:val="fr-FR"/>
        </w:rPr>
        <w:t xml:space="preserve"> IV</w:t>
      </w:r>
    </w:p>
    <w:p w14:paraId="4799486B"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Gazul natural aşa cum s-a anticipat este comprimat de compresorul de centrifugare cu parametrii funcţionali maximi: presiune refulare 30 ata si t=206</w:t>
      </w:r>
      <w:r w:rsidRPr="0003391E">
        <w:rPr>
          <w:rFonts w:ascii="Arial" w:hAnsi="Arial" w:cs="Arial"/>
          <w:sz w:val="24"/>
          <w:szCs w:val="24"/>
          <w:vertAlign w:val="superscript"/>
          <w:lang w:val="fr-FR"/>
        </w:rPr>
        <w:t>0</w:t>
      </w:r>
      <w:r w:rsidRPr="0003391E">
        <w:rPr>
          <w:rFonts w:ascii="Arial" w:hAnsi="Arial" w:cs="Arial"/>
          <w:sz w:val="24"/>
          <w:szCs w:val="24"/>
          <w:lang w:val="fr-FR"/>
        </w:rPr>
        <w:t>C</w:t>
      </w:r>
    </w:p>
    <w:p w14:paraId="5E7C1952" w14:textId="77777777" w:rsidR="00E27F38" w:rsidRPr="0003391E" w:rsidRDefault="00E27F38" w:rsidP="00E27F38">
      <w:pPr>
        <w:pStyle w:val="BodyText2"/>
        <w:spacing w:after="0" w:line="240" w:lineRule="auto"/>
        <w:rPr>
          <w:rFonts w:ascii="Arial" w:hAnsi="Arial" w:cs="Arial"/>
        </w:rPr>
      </w:pPr>
      <w:r w:rsidRPr="0003391E">
        <w:rPr>
          <w:rFonts w:ascii="Arial" w:hAnsi="Arial" w:cs="Arial"/>
        </w:rPr>
        <w:t>Antrenarea se face cu turbina cu contrapresiune 5,5 ata şi intrare 29 ata şi 365</w:t>
      </w:r>
      <w:r w:rsidRPr="0003391E">
        <w:rPr>
          <w:rFonts w:ascii="Arial" w:hAnsi="Arial" w:cs="Arial"/>
          <w:vertAlign w:val="superscript"/>
        </w:rPr>
        <w:t>0</w:t>
      </w:r>
      <w:r w:rsidRPr="0003391E">
        <w:rPr>
          <w:rFonts w:ascii="Arial" w:hAnsi="Arial" w:cs="Arial"/>
        </w:rPr>
        <w:t>C – putere 2485 Kw.</w:t>
      </w:r>
    </w:p>
    <w:p w14:paraId="59E44092"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Compresorul centrifugal de gaz cracat comprimă de la 15 ata la 51,8 ata şi temperatura refulare 130</w:t>
      </w:r>
      <w:r w:rsidRPr="0003391E">
        <w:rPr>
          <w:rFonts w:ascii="Arial" w:hAnsi="Arial" w:cs="Arial"/>
          <w:sz w:val="24"/>
          <w:szCs w:val="24"/>
          <w:vertAlign w:val="superscript"/>
          <w:lang w:val="fr-FR"/>
        </w:rPr>
        <w:t>0</w:t>
      </w:r>
      <w:r w:rsidRPr="0003391E">
        <w:rPr>
          <w:rFonts w:ascii="Arial" w:hAnsi="Arial" w:cs="Arial"/>
          <w:sz w:val="24"/>
          <w:szCs w:val="24"/>
          <w:lang w:val="fr-FR"/>
        </w:rPr>
        <w:t>C. Este acţionat de turbina cu caracteristicile: contrapresiunea 31 ata şi 370</w:t>
      </w:r>
      <w:r w:rsidRPr="0003391E">
        <w:rPr>
          <w:rFonts w:ascii="Arial" w:hAnsi="Arial" w:cs="Arial"/>
          <w:sz w:val="24"/>
          <w:szCs w:val="24"/>
          <w:vertAlign w:val="superscript"/>
          <w:lang w:val="fr-FR"/>
        </w:rPr>
        <w:t>0</w:t>
      </w:r>
      <w:r w:rsidRPr="0003391E">
        <w:rPr>
          <w:rFonts w:ascii="Arial" w:hAnsi="Arial" w:cs="Arial"/>
          <w:sz w:val="24"/>
          <w:szCs w:val="24"/>
          <w:lang w:val="fr-FR"/>
        </w:rPr>
        <w:t>C, intrarea 95 ata şi 515</w:t>
      </w:r>
      <w:r w:rsidRPr="0003391E">
        <w:rPr>
          <w:rFonts w:ascii="Arial" w:hAnsi="Arial" w:cs="Arial"/>
          <w:sz w:val="24"/>
          <w:szCs w:val="24"/>
          <w:vertAlign w:val="superscript"/>
          <w:lang w:val="fr-FR"/>
        </w:rPr>
        <w:t>0</w:t>
      </w:r>
      <w:r w:rsidRPr="0003391E">
        <w:rPr>
          <w:rFonts w:ascii="Arial" w:hAnsi="Arial" w:cs="Arial"/>
          <w:sz w:val="24"/>
          <w:szCs w:val="24"/>
          <w:lang w:val="fr-FR"/>
        </w:rPr>
        <w:t>C – putere (6,642÷7960) Kw .</w:t>
      </w:r>
    </w:p>
    <w:p w14:paraId="248DFC74"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Compresorul centrifugal comprimă amestecul de gaz recirculat din faza de sinteză, gaz proaspăt refulat de compresorul centrifugal de gaz natural şi gazul proaspăt furnizat de compresia linia III. Parametrii funcţionali sunt: </w:t>
      </w:r>
    </w:p>
    <w:p w14:paraId="761AB8B1" w14:textId="77777777" w:rsidR="00E27F38" w:rsidRPr="0003391E" w:rsidRDefault="00E27F38" w:rsidP="00442ACD">
      <w:pPr>
        <w:numPr>
          <w:ilvl w:val="0"/>
          <w:numId w:val="42"/>
        </w:numPr>
        <w:spacing w:after="0" w:line="240" w:lineRule="auto"/>
        <w:jc w:val="both"/>
        <w:rPr>
          <w:rFonts w:ascii="Arial" w:hAnsi="Arial" w:cs="Arial"/>
          <w:sz w:val="24"/>
          <w:szCs w:val="24"/>
          <w:lang w:val="en-GB"/>
        </w:rPr>
      </w:pPr>
      <w:r w:rsidRPr="0003391E">
        <w:rPr>
          <w:rFonts w:ascii="Arial" w:hAnsi="Arial" w:cs="Arial"/>
          <w:sz w:val="24"/>
          <w:szCs w:val="24"/>
          <w:lang w:val="fr-FR"/>
        </w:rPr>
        <w:t>comprimare de la 50,8 ata la 56 ata – temp. refulare 53</w:t>
      </w:r>
      <w:r w:rsidRPr="0003391E">
        <w:rPr>
          <w:rFonts w:ascii="Arial" w:hAnsi="Arial" w:cs="Arial"/>
          <w:sz w:val="24"/>
          <w:szCs w:val="24"/>
          <w:vertAlign w:val="superscript"/>
          <w:lang w:val="fr-FR"/>
        </w:rPr>
        <w:t>0</w:t>
      </w:r>
      <w:r w:rsidRPr="0003391E">
        <w:rPr>
          <w:rFonts w:ascii="Arial" w:hAnsi="Arial" w:cs="Arial"/>
          <w:sz w:val="24"/>
          <w:szCs w:val="24"/>
          <w:lang w:val="fr-FR"/>
        </w:rPr>
        <w:t>C ;</w:t>
      </w:r>
    </w:p>
    <w:p w14:paraId="7A2C543C" w14:textId="77777777" w:rsidR="00E27F38" w:rsidRPr="0003391E" w:rsidRDefault="00E27F38" w:rsidP="00442ACD">
      <w:pPr>
        <w:numPr>
          <w:ilvl w:val="0"/>
          <w:numId w:val="42"/>
        </w:numPr>
        <w:spacing w:after="0" w:line="240" w:lineRule="auto"/>
        <w:jc w:val="both"/>
        <w:rPr>
          <w:rFonts w:ascii="Arial" w:hAnsi="Arial" w:cs="Arial"/>
          <w:sz w:val="24"/>
          <w:szCs w:val="24"/>
          <w:lang w:val="en-GB"/>
        </w:rPr>
      </w:pPr>
      <w:r w:rsidRPr="0003391E">
        <w:rPr>
          <w:rFonts w:ascii="Arial" w:hAnsi="Arial" w:cs="Arial"/>
          <w:sz w:val="24"/>
          <w:szCs w:val="24"/>
          <w:lang w:val="fr-FR"/>
        </w:rPr>
        <w:t>acţionarea se face cu turbina T202 cu caracteristicile: intrare 95 ata si 515</w:t>
      </w:r>
      <w:r w:rsidRPr="0003391E">
        <w:rPr>
          <w:rFonts w:ascii="Arial" w:hAnsi="Arial" w:cs="Arial"/>
          <w:sz w:val="24"/>
          <w:szCs w:val="24"/>
          <w:vertAlign w:val="superscript"/>
          <w:lang w:val="fr-FR"/>
        </w:rPr>
        <w:t>0</w:t>
      </w:r>
      <w:r w:rsidRPr="0003391E">
        <w:rPr>
          <w:rFonts w:ascii="Arial" w:hAnsi="Arial" w:cs="Arial"/>
          <w:sz w:val="24"/>
          <w:szCs w:val="24"/>
          <w:lang w:val="fr-FR"/>
        </w:rPr>
        <w:t xml:space="preserve">C, </w:t>
      </w:r>
      <w:r w:rsidRPr="0003391E">
        <w:rPr>
          <w:rFonts w:ascii="Arial" w:hAnsi="Arial" w:cs="Arial"/>
          <w:sz w:val="24"/>
          <w:szCs w:val="24"/>
          <w:lang w:val="en-GB"/>
        </w:rPr>
        <w:t>contrapresiune 370</w:t>
      </w:r>
      <w:r w:rsidRPr="0003391E">
        <w:rPr>
          <w:rFonts w:ascii="Arial" w:hAnsi="Arial" w:cs="Arial"/>
          <w:sz w:val="24"/>
          <w:szCs w:val="24"/>
          <w:vertAlign w:val="superscript"/>
          <w:lang w:val="en-GB"/>
        </w:rPr>
        <w:t>0</w:t>
      </w:r>
      <w:r w:rsidRPr="0003391E">
        <w:rPr>
          <w:rFonts w:ascii="Arial" w:hAnsi="Arial" w:cs="Arial"/>
          <w:sz w:val="24"/>
          <w:szCs w:val="24"/>
          <w:lang w:val="en-GB"/>
        </w:rPr>
        <w:t>C÷380</w:t>
      </w:r>
      <w:r w:rsidRPr="0003391E">
        <w:rPr>
          <w:rFonts w:ascii="Arial" w:hAnsi="Arial" w:cs="Arial"/>
          <w:sz w:val="24"/>
          <w:szCs w:val="24"/>
          <w:vertAlign w:val="superscript"/>
          <w:lang w:val="en-GB"/>
        </w:rPr>
        <w:t>0</w:t>
      </w:r>
      <w:r w:rsidRPr="0003391E">
        <w:rPr>
          <w:rFonts w:ascii="Arial" w:hAnsi="Arial" w:cs="Arial"/>
          <w:sz w:val="24"/>
          <w:szCs w:val="24"/>
          <w:lang w:val="en-GB"/>
        </w:rPr>
        <w:t>C, putere 4090 Kw maxima ;</w:t>
      </w:r>
    </w:p>
    <w:p w14:paraId="11A87E68" w14:textId="77777777" w:rsidR="00E27F38" w:rsidRPr="0003391E" w:rsidRDefault="00E27F38" w:rsidP="00E27F38">
      <w:pPr>
        <w:spacing w:after="0" w:line="240" w:lineRule="auto"/>
        <w:jc w:val="both"/>
        <w:rPr>
          <w:rFonts w:ascii="Arial" w:hAnsi="Arial" w:cs="Arial"/>
          <w:iCs/>
          <w:sz w:val="24"/>
          <w:szCs w:val="24"/>
          <w:lang w:val="fr-FR"/>
        </w:rPr>
      </w:pPr>
      <w:r w:rsidRPr="0003391E">
        <w:rPr>
          <w:rFonts w:ascii="Arial" w:hAnsi="Arial" w:cs="Arial"/>
          <w:iCs/>
          <w:sz w:val="24"/>
          <w:szCs w:val="24"/>
          <w:lang w:val="fr-FR"/>
        </w:rPr>
        <w:t xml:space="preserve">Faza compresie </w:t>
      </w:r>
      <w:r w:rsidRPr="0003391E">
        <w:rPr>
          <w:rFonts w:ascii="Arial" w:hAnsi="Arial" w:cs="Arial"/>
          <w:sz w:val="24"/>
          <w:szCs w:val="24"/>
          <w:lang w:val="fr-FR"/>
        </w:rPr>
        <w:t>linia</w:t>
      </w:r>
      <w:r w:rsidRPr="0003391E">
        <w:rPr>
          <w:rFonts w:ascii="Arial" w:hAnsi="Arial" w:cs="Arial"/>
          <w:iCs/>
          <w:sz w:val="24"/>
          <w:szCs w:val="24"/>
          <w:lang w:val="fr-FR"/>
        </w:rPr>
        <w:t xml:space="preserve"> III</w:t>
      </w:r>
    </w:p>
    <w:p w14:paraId="080611F5"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Comprimarea gazului natural se face cu compresorul cu piston G401/B dublu etajat de la 6,5 ata la 54 ata ; putere motor electric 2 MW.</w:t>
      </w:r>
    </w:p>
    <w:p w14:paraId="6BEBA3FE" w14:textId="77777777" w:rsidR="00E27F38" w:rsidRPr="0003391E" w:rsidRDefault="00E27F38" w:rsidP="00E27F38">
      <w:pPr>
        <w:spacing w:after="0" w:line="240" w:lineRule="auto"/>
        <w:jc w:val="both"/>
        <w:rPr>
          <w:rFonts w:ascii="Arial" w:hAnsi="Arial" w:cs="Arial"/>
          <w:iCs/>
          <w:sz w:val="24"/>
          <w:szCs w:val="24"/>
          <w:lang w:val="it-IT"/>
        </w:rPr>
      </w:pPr>
      <w:r w:rsidRPr="0003391E">
        <w:rPr>
          <w:rFonts w:ascii="Arial" w:hAnsi="Arial" w:cs="Arial"/>
          <w:bCs/>
          <w:iCs/>
          <w:sz w:val="24"/>
          <w:szCs w:val="24"/>
          <w:u w:val="single"/>
          <w:lang w:val="it-IT"/>
        </w:rPr>
        <w:t>Sinteza metanolului</w:t>
      </w:r>
    </w:p>
    <w:p w14:paraId="49FF25C2"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Gazul comprimat la o presiune de 55 bari şi cu temperatura de 53</w:t>
      </w:r>
      <w:r w:rsidRPr="0003391E">
        <w:rPr>
          <w:rFonts w:ascii="Arial" w:hAnsi="Arial" w:cs="Arial"/>
          <w:sz w:val="24"/>
          <w:szCs w:val="24"/>
          <w:vertAlign w:val="superscript"/>
          <w:lang w:val="it-IT"/>
        </w:rPr>
        <w:t>0</w:t>
      </w:r>
      <w:r w:rsidRPr="0003391E">
        <w:rPr>
          <w:rFonts w:ascii="Arial" w:hAnsi="Arial" w:cs="Arial"/>
          <w:sz w:val="24"/>
          <w:szCs w:val="24"/>
          <w:lang w:val="it-IT"/>
        </w:rPr>
        <w:t>C este trimis la coloana de sinteză. O parte din gaz intră în schimbatoarele de căldura, unde se încălzeşte pe seama gazului cald ieşit din coloană. Gazul recirculat, preîncălzit la temperatura de cca 210</w:t>
      </w:r>
      <w:r w:rsidRPr="0003391E">
        <w:rPr>
          <w:rFonts w:ascii="Arial" w:hAnsi="Arial" w:cs="Arial"/>
          <w:sz w:val="24"/>
          <w:szCs w:val="24"/>
          <w:vertAlign w:val="superscript"/>
          <w:lang w:val="it-IT"/>
        </w:rPr>
        <w:t>0</w:t>
      </w:r>
      <w:r w:rsidRPr="0003391E">
        <w:rPr>
          <w:rFonts w:ascii="Arial" w:hAnsi="Arial" w:cs="Arial"/>
          <w:sz w:val="24"/>
          <w:szCs w:val="24"/>
          <w:lang w:val="it-IT"/>
        </w:rPr>
        <w:t xml:space="preserve">C, este condus în preîncălzitorul de pornire şi apoi în reactoul de sinteza. </w:t>
      </w:r>
    </w:p>
    <w:p w14:paraId="5C585F43" w14:textId="77777777" w:rsidR="00E27F38" w:rsidRPr="0003391E" w:rsidRDefault="00E27F38" w:rsidP="00E27F38">
      <w:pPr>
        <w:spacing w:after="0" w:line="240" w:lineRule="auto"/>
        <w:jc w:val="both"/>
        <w:rPr>
          <w:rFonts w:ascii="Arial" w:hAnsi="Arial" w:cs="Arial"/>
          <w:sz w:val="24"/>
          <w:szCs w:val="24"/>
          <w:lang w:val="pt-BR"/>
        </w:rPr>
      </w:pPr>
      <w:r w:rsidRPr="0003391E">
        <w:rPr>
          <w:rFonts w:ascii="Arial" w:hAnsi="Arial" w:cs="Arial"/>
          <w:sz w:val="24"/>
          <w:szCs w:val="24"/>
          <w:lang w:val="pt-BR"/>
        </w:rPr>
        <w:lastRenderedPageBreak/>
        <w:t>Cealaltă parte din gazul refulat este injectat între cele cinci straturi ale reactorului, pentru reglarea temperaturii de răcire unde</w:t>
      </w:r>
      <w:r w:rsidRPr="0003391E">
        <w:rPr>
          <w:rFonts w:ascii="Arial" w:hAnsi="Arial" w:cs="Arial"/>
          <w:sz w:val="24"/>
          <w:szCs w:val="24"/>
          <w:lang w:val="it-IT"/>
        </w:rPr>
        <w:t xml:space="preserve"> are loc formarea metanolului. Reacţia este exotermă. </w:t>
      </w:r>
    </w:p>
    <w:p w14:paraId="454B7ABC" w14:textId="77777777" w:rsidR="00E27F38" w:rsidRPr="0003391E" w:rsidRDefault="00E27F38" w:rsidP="00E27F38">
      <w:pPr>
        <w:spacing w:after="0" w:line="240" w:lineRule="auto"/>
        <w:jc w:val="both"/>
        <w:rPr>
          <w:rFonts w:ascii="Arial" w:hAnsi="Arial" w:cs="Arial"/>
          <w:sz w:val="24"/>
          <w:szCs w:val="24"/>
          <w:lang w:val="pt-BR"/>
        </w:rPr>
      </w:pPr>
      <w:r w:rsidRPr="0003391E">
        <w:rPr>
          <w:rFonts w:ascii="Arial" w:hAnsi="Arial" w:cs="Arial"/>
          <w:sz w:val="24"/>
          <w:szCs w:val="24"/>
          <w:lang w:val="pt-BR"/>
        </w:rPr>
        <w:t xml:space="preserve">Pentru menţinerea presiunii la bucla de sinteză, o parte din gazele nereacţionate sunt evacuate sub forma de gaz de purjă. Reglarea presiunii se face de către regulatorul înregistrator de presiune, care funcţionează ca o supapa de siguranţă, iar în caz de supraîncălzire pe bucla de sinteza, evacuează gazul la faclă. </w:t>
      </w:r>
    </w:p>
    <w:p w14:paraId="7BB05FA0"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Sinteza metanolului se face în 2 bucle de sinteză:</w:t>
      </w:r>
    </w:p>
    <w:p w14:paraId="38517B74" w14:textId="77777777" w:rsidR="00E27F38" w:rsidRPr="0003391E" w:rsidRDefault="00E27F38" w:rsidP="00442ACD">
      <w:pPr>
        <w:numPr>
          <w:ilvl w:val="0"/>
          <w:numId w:val="42"/>
        </w:numPr>
        <w:spacing w:after="0" w:line="240" w:lineRule="auto"/>
        <w:jc w:val="both"/>
        <w:rPr>
          <w:rFonts w:ascii="Arial" w:hAnsi="Arial" w:cs="Arial"/>
          <w:sz w:val="24"/>
          <w:szCs w:val="24"/>
          <w:lang w:val="fr-FR"/>
        </w:rPr>
      </w:pPr>
      <w:r w:rsidRPr="0003391E">
        <w:rPr>
          <w:rFonts w:ascii="Arial" w:hAnsi="Arial" w:cs="Arial"/>
          <w:sz w:val="24"/>
          <w:szCs w:val="24"/>
          <w:lang w:val="fr-FR"/>
        </w:rPr>
        <w:t>o buclă de sinteză adiabată</w:t>
      </w:r>
    </w:p>
    <w:p w14:paraId="28F9F492" w14:textId="77777777" w:rsidR="00E27F38" w:rsidRPr="0003391E" w:rsidRDefault="00E27F38" w:rsidP="00442ACD">
      <w:pPr>
        <w:numPr>
          <w:ilvl w:val="0"/>
          <w:numId w:val="42"/>
        </w:numPr>
        <w:spacing w:after="0" w:line="240" w:lineRule="auto"/>
        <w:jc w:val="both"/>
        <w:rPr>
          <w:rFonts w:ascii="Arial" w:hAnsi="Arial" w:cs="Arial"/>
          <w:sz w:val="24"/>
          <w:szCs w:val="24"/>
          <w:lang w:val="fr-FR"/>
        </w:rPr>
      </w:pPr>
      <w:r w:rsidRPr="0003391E">
        <w:rPr>
          <w:rFonts w:ascii="Arial" w:hAnsi="Arial" w:cs="Arial"/>
          <w:sz w:val="24"/>
          <w:szCs w:val="24"/>
          <w:lang w:val="fr-FR"/>
        </w:rPr>
        <w:t>o buclă de sinteză izotermă</w:t>
      </w:r>
    </w:p>
    <w:p w14:paraId="1828604E" w14:textId="77777777" w:rsidR="00E27F38" w:rsidRPr="0003391E" w:rsidRDefault="00E27F38" w:rsidP="00E27F38">
      <w:pPr>
        <w:pStyle w:val="BodyTextIndent2"/>
        <w:spacing w:after="0" w:line="240" w:lineRule="auto"/>
        <w:ind w:left="0"/>
        <w:rPr>
          <w:rFonts w:ascii="Arial" w:hAnsi="Arial" w:cs="Arial"/>
          <w:sz w:val="24"/>
          <w:szCs w:val="24"/>
          <w:lang w:val="fr-FR"/>
        </w:rPr>
      </w:pPr>
      <w:r w:rsidRPr="0003391E">
        <w:rPr>
          <w:rFonts w:ascii="Arial" w:hAnsi="Arial" w:cs="Arial"/>
          <w:sz w:val="24"/>
          <w:szCs w:val="24"/>
          <w:lang w:val="fr-FR"/>
        </w:rPr>
        <w:t xml:space="preserve">Bucla izotermă recuperează parţial căldura </w:t>
      </w:r>
      <w:r w:rsidRPr="0003391E">
        <w:rPr>
          <w:rFonts w:ascii="Arial" w:hAnsi="Arial" w:cs="Arial"/>
          <w:sz w:val="24"/>
          <w:szCs w:val="24"/>
        </w:rPr>
        <w:t>reacţiilor</w:t>
      </w:r>
      <w:r w:rsidRPr="0003391E">
        <w:rPr>
          <w:rFonts w:ascii="Arial" w:hAnsi="Arial" w:cs="Arial"/>
          <w:sz w:val="24"/>
          <w:szCs w:val="24"/>
          <w:lang w:val="fr-FR"/>
        </w:rPr>
        <w:t xml:space="preserve"> de sinteza metanol.</w:t>
      </w:r>
    </w:p>
    <w:p w14:paraId="60034CF4" w14:textId="77777777" w:rsidR="00E27F38" w:rsidRPr="0003391E" w:rsidRDefault="00E27F38" w:rsidP="00E27F38">
      <w:pPr>
        <w:spacing w:after="0" w:line="240" w:lineRule="auto"/>
        <w:rPr>
          <w:rFonts w:ascii="Arial" w:hAnsi="Arial" w:cs="Arial"/>
          <w:sz w:val="24"/>
          <w:szCs w:val="24"/>
          <w:lang w:val="fr-FR"/>
        </w:rPr>
      </w:pPr>
    </w:p>
    <w:p w14:paraId="79AC0474" w14:textId="77777777" w:rsidR="00E27F38" w:rsidRPr="0003391E" w:rsidRDefault="00E27F38" w:rsidP="00E27F38">
      <w:pPr>
        <w:spacing w:after="0" w:line="240" w:lineRule="auto"/>
        <w:rPr>
          <w:rFonts w:ascii="Arial" w:hAnsi="Arial" w:cs="Arial"/>
          <w:sz w:val="24"/>
          <w:szCs w:val="24"/>
          <w:lang w:val="fr-FR"/>
        </w:rPr>
      </w:pPr>
      <w:r w:rsidRPr="0003391E">
        <w:rPr>
          <w:rFonts w:ascii="Arial" w:hAnsi="Arial" w:cs="Arial"/>
          <w:sz w:val="24"/>
          <w:szCs w:val="24"/>
          <w:lang w:val="fr-FR"/>
        </w:rPr>
        <w:t>Reacţiile după care se desfăşoară sinteza sunt următoarele:</w:t>
      </w:r>
    </w:p>
    <w:p w14:paraId="5733D1D9" w14:textId="77777777" w:rsidR="00E27F38" w:rsidRPr="0003391E" w:rsidRDefault="00E27F38" w:rsidP="00E27F38">
      <w:pPr>
        <w:spacing w:after="0" w:line="240" w:lineRule="auto"/>
        <w:ind w:left="1413"/>
        <w:rPr>
          <w:rFonts w:ascii="Arial" w:hAnsi="Arial" w:cs="Arial"/>
          <w:sz w:val="24"/>
          <w:szCs w:val="24"/>
        </w:rPr>
      </w:pPr>
      <w:r w:rsidRPr="0003391E">
        <w:rPr>
          <w:rFonts w:ascii="Arial" w:hAnsi="Arial" w:cs="Arial"/>
          <w:sz w:val="24"/>
          <w:szCs w:val="24"/>
          <w:lang w:val="fr-FR"/>
        </w:rPr>
        <w:tab/>
      </w:r>
      <w:r w:rsidRPr="0003391E">
        <w:rPr>
          <w:rFonts w:ascii="Arial" w:hAnsi="Arial" w:cs="Arial"/>
          <w:sz w:val="24"/>
          <w:szCs w:val="24"/>
          <w:lang w:val="fr-FR"/>
        </w:rPr>
        <w:tab/>
      </w:r>
      <w:r w:rsidRPr="0003391E">
        <w:rPr>
          <w:rFonts w:ascii="Arial" w:hAnsi="Arial" w:cs="Arial"/>
          <w:sz w:val="24"/>
          <w:szCs w:val="24"/>
        </w:rPr>
        <w:t>CO+2H</w:t>
      </w:r>
      <w:r w:rsidRPr="0003391E">
        <w:rPr>
          <w:rFonts w:ascii="Arial" w:hAnsi="Arial" w:cs="Arial"/>
          <w:sz w:val="24"/>
          <w:szCs w:val="24"/>
          <w:vertAlign w:val="subscript"/>
        </w:rPr>
        <w:t>2</w:t>
      </w:r>
      <w:r w:rsidRPr="0003391E">
        <w:rPr>
          <w:rFonts w:ascii="Arial" w:hAnsi="Arial" w:cs="Arial"/>
          <w:sz w:val="24"/>
          <w:szCs w:val="24"/>
        </w:rPr>
        <w:t>↔CH</w:t>
      </w:r>
      <w:r w:rsidRPr="0003391E">
        <w:rPr>
          <w:rFonts w:ascii="Arial" w:hAnsi="Arial" w:cs="Arial"/>
          <w:sz w:val="24"/>
          <w:szCs w:val="24"/>
          <w:vertAlign w:val="subscript"/>
        </w:rPr>
        <w:t>3</w:t>
      </w:r>
      <w:r w:rsidRPr="0003391E">
        <w:rPr>
          <w:rFonts w:ascii="Arial" w:hAnsi="Arial" w:cs="Arial"/>
          <w:sz w:val="24"/>
          <w:szCs w:val="24"/>
        </w:rPr>
        <w:t>OH</w:t>
      </w:r>
    </w:p>
    <w:p w14:paraId="7A064779" w14:textId="77777777" w:rsidR="00E27F38" w:rsidRPr="0003391E" w:rsidRDefault="00E27F38" w:rsidP="00E27F38">
      <w:pPr>
        <w:spacing w:after="0" w:line="240" w:lineRule="auto"/>
        <w:ind w:left="1413"/>
        <w:rPr>
          <w:rFonts w:ascii="Arial" w:hAnsi="Arial" w:cs="Arial"/>
          <w:sz w:val="24"/>
          <w:szCs w:val="24"/>
        </w:rPr>
      </w:pPr>
      <w:r w:rsidRPr="0003391E">
        <w:rPr>
          <w:rFonts w:ascii="Arial" w:hAnsi="Arial" w:cs="Arial"/>
          <w:sz w:val="24"/>
          <w:szCs w:val="24"/>
        </w:rPr>
        <w:tab/>
      </w:r>
      <w:r w:rsidRPr="0003391E">
        <w:rPr>
          <w:rFonts w:ascii="Arial" w:hAnsi="Arial" w:cs="Arial"/>
          <w:sz w:val="24"/>
          <w:szCs w:val="24"/>
        </w:rPr>
        <w:tab/>
        <w:t>CO</w:t>
      </w:r>
      <w:r w:rsidRPr="0003391E">
        <w:rPr>
          <w:rFonts w:ascii="Arial" w:hAnsi="Arial" w:cs="Arial"/>
          <w:sz w:val="24"/>
          <w:szCs w:val="24"/>
          <w:vertAlign w:val="subscript"/>
        </w:rPr>
        <w:t>2</w:t>
      </w:r>
      <w:r w:rsidRPr="0003391E">
        <w:rPr>
          <w:rFonts w:ascii="Arial" w:hAnsi="Arial" w:cs="Arial"/>
          <w:sz w:val="24"/>
          <w:szCs w:val="24"/>
        </w:rPr>
        <w:t>+3H</w:t>
      </w:r>
      <w:r w:rsidRPr="0003391E">
        <w:rPr>
          <w:rFonts w:ascii="Arial" w:hAnsi="Arial" w:cs="Arial"/>
          <w:sz w:val="24"/>
          <w:szCs w:val="24"/>
          <w:vertAlign w:val="subscript"/>
        </w:rPr>
        <w:t>2</w:t>
      </w:r>
      <w:r w:rsidRPr="0003391E">
        <w:rPr>
          <w:rFonts w:ascii="Arial" w:hAnsi="Arial" w:cs="Arial"/>
          <w:sz w:val="24"/>
          <w:szCs w:val="24"/>
        </w:rPr>
        <w:t>↔CH</w:t>
      </w:r>
      <w:r w:rsidRPr="0003391E">
        <w:rPr>
          <w:rFonts w:ascii="Arial" w:hAnsi="Arial" w:cs="Arial"/>
          <w:sz w:val="24"/>
          <w:szCs w:val="24"/>
          <w:vertAlign w:val="subscript"/>
        </w:rPr>
        <w:t>3</w:t>
      </w:r>
      <w:r w:rsidRPr="0003391E">
        <w:rPr>
          <w:rFonts w:ascii="Arial" w:hAnsi="Arial" w:cs="Arial"/>
          <w:sz w:val="24"/>
          <w:szCs w:val="24"/>
        </w:rPr>
        <w:t>OH+H</w:t>
      </w:r>
      <w:r w:rsidRPr="0003391E">
        <w:rPr>
          <w:rFonts w:ascii="Arial" w:hAnsi="Arial" w:cs="Arial"/>
          <w:sz w:val="24"/>
          <w:szCs w:val="24"/>
          <w:vertAlign w:val="subscript"/>
        </w:rPr>
        <w:t>2</w:t>
      </w:r>
      <w:r w:rsidRPr="0003391E">
        <w:rPr>
          <w:rFonts w:ascii="Arial" w:hAnsi="Arial" w:cs="Arial"/>
          <w:sz w:val="24"/>
          <w:szCs w:val="24"/>
        </w:rPr>
        <w:t>O</w:t>
      </w:r>
    </w:p>
    <w:p w14:paraId="5DF0DE66" w14:textId="77777777" w:rsidR="00E27F38" w:rsidRPr="0003391E" w:rsidRDefault="00E27F38" w:rsidP="00E27F38">
      <w:pPr>
        <w:pStyle w:val="BodyTextIndent2"/>
        <w:spacing w:after="0" w:line="240" w:lineRule="auto"/>
        <w:ind w:left="0"/>
        <w:jc w:val="both"/>
        <w:rPr>
          <w:rFonts w:ascii="Arial" w:hAnsi="Arial" w:cs="Arial"/>
          <w:sz w:val="24"/>
          <w:szCs w:val="24"/>
        </w:rPr>
      </w:pPr>
      <w:r w:rsidRPr="0003391E">
        <w:rPr>
          <w:rFonts w:ascii="Arial" w:hAnsi="Arial" w:cs="Arial"/>
          <w:sz w:val="24"/>
          <w:szCs w:val="24"/>
        </w:rPr>
        <w:t>Reacţiile decurg la temperaturi de 210÷250</w:t>
      </w:r>
      <w:r w:rsidRPr="0003391E">
        <w:rPr>
          <w:rFonts w:ascii="Arial" w:hAnsi="Arial" w:cs="Arial"/>
          <w:sz w:val="24"/>
          <w:szCs w:val="24"/>
          <w:vertAlign w:val="superscript"/>
        </w:rPr>
        <w:t>0</w:t>
      </w:r>
      <w:r w:rsidRPr="0003391E">
        <w:rPr>
          <w:rFonts w:ascii="Arial" w:hAnsi="Arial" w:cs="Arial"/>
          <w:sz w:val="24"/>
          <w:szCs w:val="24"/>
        </w:rPr>
        <w:t>C şi presiune de 50 at în prezenţa catalizatorului Cu-Zn-Al.</w:t>
      </w:r>
    </w:p>
    <w:p w14:paraId="7C90C931" w14:textId="77777777" w:rsidR="00E27F38" w:rsidRPr="0003391E" w:rsidRDefault="00E27F38" w:rsidP="00E27F38">
      <w:pPr>
        <w:pStyle w:val="BodyTextIndent2"/>
        <w:spacing w:after="0" w:line="240" w:lineRule="auto"/>
        <w:ind w:left="0"/>
        <w:jc w:val="both"/>
        <w:rPr>
          <w:rFonts w:ascii="Arial" w:hAnsi="Arial" w:cs="Arial"/>
          <w:sz w:val="24"/>
          <w:szCs w:val="24"/>
          <w:lang w:val="fr-FR"/>
        </w:rPr>
      </w:pPr>
      <w:r w:rsidRPr="0003391E">
        <w:rPr>
          <w:rFonts w:ascii="Arial" w:hAnsi="Arial" w:cs="Arial"/>
          <w:sz w:val="24"/>
          <w:szCs w:val="24"/>
        </w:rPr>
        <w:t xml:space="preserve">Reacţiile fiind exoterme întreg procesul nu necesită căldură suplimentară – bucla izotermă generează căldura cca 3,7 t/h abur saturat 28 ata. </w:t>
      </w:r>
      <w:r w:rsidRPr="0003391E">
        <w:rPr>
          <w:rFonts w:ascii="Arial" w:hAnsi="Arial" w:cs="Arial"/>
          <w:sz w:val="24"/>
          <w:szCs w:val="24"/>
          <w:lang w:val="fr-FR"/>
        </w:rPr>
        <w:t>Căldura de reacţie se recuperează parţial iar cea nerecuperată se trimite la turnul de răcire cu apă recirculată.</w:t>
      </w:r>
    </w:p>
    <w:p w14:paraId="59834A58" w14:textId="77777777" w:rsidR="00E27F38" w:rsidRPr="0003391E" w:rsidRDefault="00E27F38" w:rsidP="00E27F38">
      <w:pPr>
        <w:pStyle w:val="BodyTextIndent2"/>
        <w:spacing w:after="0" w:line="240" w:lineRule="auto"/>
        <w:ind w:left="0"/>
        <w:jc w:val="both"/>
        <w:rPr>
          <w:rFonts w:ascii="Arial" w:hAnsi="Arial" w:cs="Arial"/>
          <w:sz w:val="24"/>
          <w:szCs w:val="24"/>
          <w:lang w:val="fr-FR"/>
        </w:rPr>
      </w:pPr>
      <w:r w:rsidRPr="0003391E">
        <w:rPr>
          <w:rFonts w:ascii="Arial" w:hAnsi="Arial" w:cs="Arial"/>
          <w:sz w:val="24"/>
          <w:szCs w:val="24"/>
          <w:lang w:val="fr-FR"/>
        </w:rPr>
        <w:t>În compoziţia gazului după reacţiile de sinteză conţinutul de metanol este (3,2÷4,8)%.</w:t>
      </w:r>
    </w:p>
    <w:p w14:paraId="1CC80164" w14:textId="77777777" w:rsidR="00E27F38" w:rsidRPr="0003391E" w:rsidRDefault="00E27F38" w:rsidP="00E27F38">
      <w:pPr>
        <w:pStyle w:val="BodyTextIndent2"/>
        <w:spacing w:after="0" w:line="240" w:lineRule="auto"/>
        <w:ind w:left="0"/>
        <w:jc w:val="both"/>
        <w:rPr>
          <w:rFonts w:ascii="Arial" w:hAnsi="Arial" w:cs="Arial"/>
          <w:sz w:val="24"/>
          <w:szCs w:val="24"/>
          <w:lang w:val="fr-FR"/>
        </w:rPr>
      </w:pPr>
      <w:r w:rsidRPr="0003391E">
        <w:rPr>
          <w:rFonts w:ascii="Arial" w:hAnsi="Arial" w:cs="Arial"/>
          <w:sz w:val="24"/>
          <w:szCs w:val="24"/>
          <w:lang w:val="fr-FR"/>
        </w:rPr>
        <w:t>Un volum mare de gaz se scoate din sistem, pentru menţinerea concentraţiilor de reacţie, după condensarea metanolului - acesta fiind numit gaz purjă şi are compoziţia:</w:t>
      </w:r>
    </w:p>
    <w:p w14:paraId="3FEA10A0" w14:textId="77777777" w:rsidR="00E27F38" w:rsidRPr="0003391E" w:rsidRDefault="00E27F38" w:rsidP="00E27F38">
      <w:pPr>
        <w:pStyle w:val="BodyTextIndent2"/>
        <w:spacing w:after="0" w:line="240" w:lineRule="auto"/>
        <w:ind w:left="0"/>
        <w:jc w:val="both"/>
        <w:rPr>
          <w:rFonts w:ascii="Arial" w:hAnsi="Arial" w:cs="Arial"/>
          <w:sz w:val="24"/>
          <w:szCs w:val="24"/>
        </w:rPr>
      </w:pPr>
      <w:r w:rsidRPr="0003391E">
        <w:rPr>
          <w:rFonts w:ascii="Arial" w:hAnsi="Arial" w:cs="Arial"/>
          <w:sz w:val="24"/>
          <w:szCs w:val="24"/>
        </w:rPr>
        <w:t>%CH</w:t>
      </w:r>
      <w:r w:rsidRPr="0003391E">
        <w:rPr>
          <w:rFonts w:ascii="Arial" w:hAnsi="Arial" w:cs="Arial"/>
          <w:sz w:val="24"/>
          <w:szCs w:val="24"/>
          <w:vertAlign w:val="subscript"/>
        </w:rPr>
        <w:t>4</w:t>
      </w:r>
      <w:r w:rsidRPr="0003391E">
        <w:rPr>
          <w:rFonts w:ascii="Arial" w:hAnsi="Arial" w:cs="Arial"/>
          <w:sz w:val="24"/>
          <w:szCs w:val="24"/>
        </w:rPr>
        <w:t>: 8,42÷9,59; %CO: 2,09÷3,33; %CO</w:t>
      </w:r>
      <w:r w:rsidRPr="0003391E">
        <w:rPr>
          <w:rFonts w:ascii="Arial" w:hAnsi="Arial" w:cs="Arial"/>
          <w:sz w:val="24"/>
          <w:szCs w:val="24"/>
          <w:vertAlign w:val="subscript"/>
        </w:rPr>
        <w:t>2</w:t>
      </w:r>
      <w:r w:rsidRPr="0003391E">
        <w:rPr>
          <w:rFonts w:ascii="Arial" w:hAnsi="Arial" w:cs="Arial"/>
          <w:sz w:val="24"/>
          <w:szCs w:val="24"/>
        </w:rPr>
        <w:t>: 2,94÷4,53; %H</w:t>
      </w:r>
      <w:r w:rsidRPr="0003391E">
        <w:rPr>
          <w:rFonts w:ascii="Arial" w:hAnsi="Arial" w:cs="Arial"/>
          <w:sz w:val="24"/>
          <w:szCs w:val="24"/>
          <w:vertAlign w:val="subscript"/>
        </w:rPr>
        <w:t>2</w:t>
      </w:r>
      <w:r w:rsidRPr="0003391E">
        <w:rPr>
          <w:rFonts w:ascii="Arial" w:hAnsi="Arial" w:cs="Arial"/>
          <w:sz w:val="24"/>
          <w:szCs w:val="24"/>
        </w:rPr>
        <w:t>: 83,48÷83,8; %N</w:t>
      </w:r>
      <w:r w:rsidRPr="0003391E">
        <w:rPr>
          <w:rFonts w:ascii="Arial" w:hAnsi="Arial" w:cs="Arial"/>
          <w:sz w:val="24"/>
          <w:szCs w:val="24"/>
          <w:vertAlign w:val="subscript"/>
        </w:rPr>
        <w:t>2</w:t>
      </w:r>
      <w:r w:rsidRPr="0003391E">
        <w:rPr>
          <w:rFonts w:ascii="Arial" w:hAnsi="Arial" w:cs="Arial"/>
          <w:sz w:val="24"/>
          <w:szCs w:val="24"/>
        </w:rPr>
        <w:t xml:space="preserve">: 0,24÷0,96; </w:t>
      </w:r>
    </w:p>
    <w:p w14:paraId="118CA5EA" w14:textId="77777777" w:rsidR="00E27F38" w:rsidRPr="0003391E" w:rsidRDefault="00E27F38" w:rsidP="00E27F38">
      <w:pPr>
        <w:pStyle w:val="BodyTextIndent2"/>
        <w:spacing w:after="0" w:line="240" w:lineRule="auto"/>
        <w:ind w:left="0"/>
        <w:jc w:val="both"/>
        <w:rPr>
          <w:rFonts w:ascii="Arial" w:hAnsi="Arial" w:cs="Arial"/>
          <w:sz w:val="24"/>
          <w:szCs w:val="24"/>
          <w:lang w:val="fr-FR"/>
        </w:rPr>
      </w:pPr>
      <w:r w:rsidRPr="0003391E">
        <w:rPr>
          <w:rFonts w:ascii="Arial" w:hAnsi="Arial" w:cs="Arial"/>
          <w:sz w:val="24"/>
          <w:szCs w:val="24"/>
          <w:lang w:val="fr-FR"/>
        </w:rPr>
        <w:t>Metanolul brut conţine gaze de reacţie din gazul de sinteză conform presiunii şi temperaturii de condensare numite gaze de stripare care se evacuează în atmosferă la faza distilare metanol brut.</w:t>
      </w:r>
    </w:p>
    <w:p w14:paraId="5BC5C90A" w14:textId="77777777" w:rsidR="00E27F38" w:rsidRPr="0003391E" w:rsidRDefault="00E27F38" w:rsidP="00E27F38">
      <w:pPr>
        <w:spacing w:after="0" w:line="240" w:lineRule="auto"/>
        <w:jc w:val="both"/>
        <w:rPr>
          <w:rFonts w:ascii="Arial" w:hAnsi="Arial" w:cs="Arial"/>
          <w:sz w:val="24"/>
          <w:szCs w:val="24"/>
          <w:lang w:val="fr-FR"/>
        </w:rPr>
      </w:pPr>
      <w:r w:rsidRPr="0003391E">
        <w:rPr>
          <w:rFonts w:ascii="Arial" w:hAnsi="Arial" w:cs="Arial"/>
          <w:sz w:val="24"/>
          <w:szCs w:val="24"/>
          <w:lang w:val="fr-FR"/>
        </w:rPr>
        <w:t>Metanolul brut conţine compuşi uşori ca dimetileter, acetona, metilformiaţi precum şi compuşii grei ca apa şi alcoolii superiori, fapt pentru care se trimite la faza de distilare. Compuşii amintiţi s-au obţinut prin reacţii secundare la faza de sinteză .</w:t>
      </w:r>
    </w:p>
    <w:p w14:paraId="4DBE65F7" w14:textId="77777777" w:rsidR="00E27F38" w:rsidRPr="0003391E" w:rsidRDefault="00E27F38" w:rsidP="00E27F38">
      <w:pPr>
        <w:spacing w:after="0" w:line="240" w:lineRule="auto"/>
        <w:jc w:val="both"/>
        <w:rPr>
          <w:rFonts w:ascii="Arial" w:hAnsi="Arial" w:cs="Arial"/>
          <w:bCs/>
          <w:iCs/>
          <w:sz w:val="24"/>
          <w:szCs w:val="24"/>
          <w:u w:val="single"/>
          <w:lang w:val="pt-BR"/>
        </w:rPr>
      </w:pPr>
      <w:r w:rsidRPr="0003391E">
        <w:rPr>
          <w:rFonts w:ascii="Arial" w:hAnsi="Arial" w:cs="Arial"/>
          <w:bCs/>
          <w:iCs/>
          <w:sz w:val="24"/>
          <w:szCs w:val="24"/>
          <w:u w:val="single"/>
          <w:lang w:val="pt-BR"/>
        </w:rPr>
        <w:t>Distilarea metanolului si depozitare produs finit.</w:t>
      </w:r>
    </w:p>
    <w:p w14:paraId="1C5A8CB3"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Metanolul brut din instalaţia de distilare se preîncălzeşte în două trepte. </w:t>
      </w:r>
      <w:r w:rsidRPr="0003391E">
        <w:rPr>
          <w:rFonts w:ascii="Arial" w:hAnsi="Arial" w:cs="Arial"/>
          <w:sz w:val="24"/>
          <w:szCs w:val="24"/>
          <w:lang w:val="pt-BR"/>
        </w:rPr>
        <w:t>Temperatura finală a metanolului după cele două trepte de preîncălzire este de 80</w:t>
      </w:r>
      <w:r w:rsidRPr="0003391E">
        <w:rPr>
          <w:rFonts w:ascii="Arial" w:hAnsi="Arial" w:cs="Arial"/>
          <w:sz w:val="24"/>
          <w:szCs w:val="24"/>
          <w:vertAlign w:val="superscript"/>
          <w:lang w:val="pt-BR"/>
        </w:rPr>
        <w:t>0</w:t>
      </w:r>
      <w:r w:rsidRPr="0003391E">
        <w:rPr>
          <w:rFonts w:ascii="Arial" w:hAnsi="Arial" w:cs="Arial"/>
          <w:sz w:val="24"/>
          <w:szCs w:val="24"/>
          <w:lang w:val="pt-BR"/>
        </w:rPr>
        <w:t xml:space="preserve">C. Debitul normal de alimentare a coloanei de distilare este 40 mc/h. Metanolul brut este introdus în coloana de distilare în funcţie de compoziţia sa. </w:t>
      </w:r>
      <w:r w:rsidRPr="0003391E">
        <w:rPr>
          <w:rFonts w:ascii="Arial" w:hAnsi="Arial" w:cs="Arial"/>
          <w:sz w:val="24"/>
          <w:szCs w:val="24"/>
          <w:lang w:val="it-IT"/>
        </w:rPr>
        <w:t xml:space="preserve">Produsul din baza coloanei este analizat şi evacuat la canalizarea apelor organice. </w:t>
      </w:r>
    </w:p>
    <w:p w14:paraId="58D46BF1"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Distilarea metanolului brut se face în doua coloane cu talere, în serie:</w:t>
      </w:r>
    </w:p>
    <w:p w14:paraId="683DF03D" w14:textId="77777777" w:rsidR="00E27F38" w:rsidRPr="0003391E" w:rsidRDefault="00E27F38" w:rsidP="00442ACD">
      <w:pPr>
        <w:pStyle w:val="Absatz-Aufzhlung3"/>
        <w:numPr>
          <w:ilvl w:val="0"/>
          <w:numId w:val="43"/>
        </w:numPr>
        <w:spacing w:after="0" w:line="240" w:lineRule="auto"/>
        <w:rPr>
          <w:bCs/>
          <w:sz w:val="24"/>
          <w:szCs w:val="24"/>
          <w:lang w:val="it-IT"/>
        </w:rPr>
      </w:pPr>
      <w:r w:rsidRPr="0003391E">
        <w:rPr>
          <w:sz w:val="24"/>
          <w:szCs w:val="24"/>
          <w:lang w:val="it-IT"/>
        </w:rPr>
        <w:t>Coloana D501 pentru eliminarea produşilor uşori şi gazelor de stripare, iar coloana de rafinare D502 pentru eliminarea apei şi alcoolilor superiori ;</w:t>
      </w:r>
    </w:p>
    <w:p w14:paraId="2B363F62" w14:textId="77777777" w:rsidR="00E27F38" w:rsidRPr="0003391E" w:rsidRDefault="00E27F38" w:rsidP="00442ACD">
      <w:pPr>
        <w:numPr>
          <w:ilvl w:val="0"/>
          <w:numId w:val="43"/>
        </w:numPr>
        <w:spacing w:after="0" w:line="240" w:lineRule="auto"/>
        <w:jc w:val="both"/>
        <w:rPr>
          <w:rFonts w:ascii="Arial" w:hAnsi="Arial" w:cs="Arial"/>
          <w:bCs/>
          <w:sz w:val="24"/>
          <w:szCs w:val="24"/>
          <w:lang w:val="fr-FR"/>
        </w:rPr>
      </w:pPr>
      <w:r w:rsidRPr="0003391E">
        <w:rPr>
          <w:rFonts w:ascii="Arial" w:hAnsi="Arial" w:cs="Arial"/>
          <w:sz w:val="24"/>
          <w:szCs w:val="24"/>
          <w:lang w:val="fr-FR"/>
        </w:rPr>
        <w:t>Distilarea foloseşte pentru încălzire, abur de joasă temperatură şi presiune de pe contrapresiunea turbinelor de joasă presiune ;</w:t>
      </w:r>
    </w:p>
    <w:p w14:paraId="5B2A69AB" w14:textId="77777777" w:rsidR="00E27F38" w:rsidRPr="0003391E" w:rsidRDefault="00E27F38" w:rsidP="00442ACD">
      <w:pPr>
        <w:numPr>
          <w:ilvl w:val="0"/>
          <w:numId w:val="43"/>
        </w:numPr>
        <w:spacing w:after="0" w:line="240" w:lineRule="auto"/>
        <w:jc w:val="both"/>
        <w:rPr>
          <w:rFonts w:ascii="Arial" w:hAnsi="Arial" w:cs="Arial"/>
          <w:bCs/>
          <w:sz w:val="24"/>
          <w:szCs w:val="24"/>
          <w:lang w:val="fr-FR"/>
        </w:rPr>
      </w:pPr>
      <w:r w:rsidRPr="0003391E">
        <w:rPr>
          <w:rFonts w:ascii="Arial" w:hAnsi="Arial" w:cs="Arial"/>
          <w:sz w:val="24"/>
          <w:szCs w:val="24"/>
          <w:lang w:val="fr-FR"/>
        </w:rPr>
        <w:t>La coloana D501 se extrag produsele uşoare care se evacuează la coşul de dispersie al fazei fără a se arde din motive tehnologice ;</w:t>
      </w:r>
    </w:p>
    <w:p w14:paraId="0524A183" w14:textId="77777777" w:rsidR="00E27F38" w:rsidRPr="0003391E" w:rsidRDefault="00E27F38" w:rsidP="00442ACD">
      <w:pPr>
        <w:numPr>
          <w:ilvl w:val="0"/>
          <w:numId w:val="43"/>
        </w:numPr>
        <w:spacing w:after="0" w:line="240" w:lineRule="auto"/>
        <w:jc w:val="both"/>
        <w:rPr>
          <w:rFonts w:ascii="Arial" w:hAnsi="Arial" w:cs="Arial"/>
          <w:sz w:val="24"/>
          <w:szCs w:val="24"/>
        </w:rPr>
      </w:pPr>
      <w:r w:rsidRPr="0003391E">
        <w:rPr>
          <w:rFonts w:ascii="Arial" w:hAnsi="Arial" w:cs="Arial"/>
          <w:sz w:val="24"/>
          <w:szCs w:val="24"/>
        </w:rPr>
        <w:t>Compoziţia este: CO–2,8%; CO2–21,18%; H2–34,85%; CH4–5,42%; N2–0,16%; DME–2,82%; MeOH–33,48%;</w:t>
      </w:r>
    </w:p>
    <w:p w14:paraId="6954D0A4" w14:textId="77777777" w:rsidR="00E27F38" w:rsidRPr="0003391E" w:rsidRDefault="00E27F38" w:rsidP="00442ACD">
      <w:pPr>
        <w:numPr>
          <w:ilvl w:val="0"/>
          <w:numId w:val="43"/>
        </w:numPr>
        <w:spacing w:after="0" w:line="240" w:lineRule="auto"/>
        <w:jc w:val="both"/>
        <w:rPr>
          <w:rFonts w:ascii="Arial" w:hAnsi="Arial" w:cs="Arial"/>
          <w:sz w:val="24"/>
          <w:szCs w:val="24"/>
          <w:lang w:val="fr-FR"/>
        </w:rPr>
      </w:pPr>
      <w:r w:rsidRPr="0003391E">
        <w:rPr>
          <w:rFonts w:ascii="Arial" w:hAnsi="Arial" w:cs="Arial"/>
          <w:sz w:val="24"/>
          <w:szCs w:val="24"/>
          <w:lang w:val="fr-FR"/>
        </w:rPr>
        <w:t>Cantitatea la punctul de proiectare este: 594 Kg/h, respectiv 23,5 Kg/to produs finit ;</w:t>
      </w:r>
    </w:p>
    <w:p w14:paraId="75D50A4D" w14:textId="77777777" w:rsidR="00E27F38" w:rsidRPr="0003391E" w:rsidRDefault="00E27F38" w:rsidP="00442ACD">
      <w:pPr>
        <w:numPr>
          <w:ilvl w:val="0"/>
          <w:numId w:val="43"/>
        </w:numPr>
        <w:spacing w:after="0" w:line="240" w:lineRule="auto"/>
        <w:jc w:val="both"/>
        <w:rPr>
          <w:rFonts w:ascii="Arial" w:hAnsi="Arial" w:cs="Arial"/>
          <w:sz w:val="24"/>
          <w:szCs w:val="24"/>
          <w:lang w:val="fr-FR"/>
        </w:rPr>
      </w:pPr>
      <w:r w:rsidRPr="0003391E">
        <w:rPr>
          <w:rFonts w:ascii="Arial" w:hAnsi="Arial" w:cs="Arial"/>
          <w:sz w:val="24"/>
          <w:szCs w:val="24"/>
          <w:lang w:val="fr-FR"/>
        </w:rPr>
        <w:t>La coloana D502 compuşii secundari se elimină în apele metanolice de la baza coloanei iar după răcire la staţia de ape reziduale ;</w:t>
      </w:r>
    </w:p>
    <w:p w14:paraId="08F92D4D" w14:textId="77777777" w:rsidR="00E27F38" w:rsidRPr="0003391E" w:rsidRDefault="00E27F38" w:rsidP="00E27F38">
      <w:pPr>
        <w:spacing w:after="0" w:line="240" w:lineRule="auto"/>
        <w:jc w:val="both"/>
        <w:rPr>
          <w:rFonts w:ascii="Arial" w:hAnsi="Arial" w:cs="Arial"/>
          <w:sz w:val="24"/>
          <w:szCs w:val="24"/>
          <w:lang w:val="it-IT"/>
        </w:rPr>
      </w:pPr>
      <w:r w:rsidRPr="0003391E">
        <w:rPr>
          <w:rFonts w:ascii="Arial" w:hAnsi="Arial" w:cs="Arial"/>
          <w:sz w:val="24"/>
          <w:szCs w:val="24"/>
          <w:lang w:val="it-IT"/>
        </w:rPr>
        <w:t>Produsul final (metanolul pur) este extras din coloana în stare lichidă. Produsul finit se răceşte în răcitor cu apa recirculată, iar apoi este trimis la rezervorul de metanol. Din rezervoarele de stocare metanolul este trimis la rampa de încărcare cisterne sau la depozitul de metanol.</w:t>
      </w:r>
    </w:p>
    <w:p w14:paraId="5A4BAA3A" w14:textId="0B297883" w:rsidR="00684E2A" w:rsidRDefault="00684E2A" w:rsidP="00684E2A">
      <w:pPr>
        <w:spacing w:after="0" w:line="240" w:lineRule="auto"/>
        <w:jc w:val="both"/>
        <w:rPr>
          <w:rFonts w:ascii="Arial" w:hAnsi="Arial" w:cs="Arial"/>
          <w:sz w:val="24"/>
          <w:szCs w:val="24"/>
        </w:rPr>
      </w:pPr>
    </w:p>
    <w:p w14:paraId="5100DF0E" w14:textId="77777777" w:rsidR="00391D6E" w:rsidRPr="0003391E" w:rsidRDefault="00391D6E" w:rsidP="00684E2A">
      <w:pPr>
        <w:spacing w:after="0" w:line="240" w:lineRule="auto"/>
        <w:jc w:val="both"/>
        <w:rPr>
          <w:rFonts w:ascii="Arial" w:hAnsi="Arial" w:cs="Arial"/>
          <w:sz w:val="24"/>
          <w:szCs w:val="24"/>
        </w:rPr>
      </w:pPr>
    </w:p>
    <w:p w14:paraId="40AAC74D" w14:textId="4E3D33E5" w:rsidR="00684E2A" w:rsidRPr="00391D6E" w:rsidRDefault="00850B75" w:rsidP="00B50999">
      <w:pPr>
        <w:spacing w:after="0" w:line="240" w:lineRule="auto"/>
        <w:rPr>
          <w:rFonts w:ascii="Arial" w:hAnsi="Arial" w:cs="Arial"/>
          <w:b/>
          <w:color w:val="FF0000"/>
          <w:sz w:val="24"/>
          <w:szCs w:val="24"/>
        </w:rPr>
      </w:pPr>
      <w:r w:rsidRPr="00391D6E">
        <w:rPr>
          <w:rFonts w:ascii="Arial" w:hAnsi="Arial" w:cs="Arial"/>
          <w:b/>
          <w:color w:val="FF0000"/>
          <w:sz w:val="24"/>
          <w:szCs w:val="24"/>
        </w:rPr>
        <w:lastRenderedPageBreak/>
        <w:t>Instalatie fabricare formaldehida</w:t>
      </w:r>
    </w:p>
    <w:p w14:paraId="72ACB960" w14:textId="77777777" w:rsidR="00684E2A" w:rsidRPr="00391D6E" w:rsidRDefault="00850B75" w:rsidP="00B50999">
      <w:pPr>
        <w:spacing w:after="0" w:line="240" w:lineRule="auto"/>
        <w:ind w:firstLine="720"/>
        <w:jc w:val="both"/>
        <w:rPr>
          <w:rFonts w:ascii="Arial" w:hAnsi="Arial" w:cs="Arial"/>
          <w:color w:val="FF0000"/>
          <w:sz w:val="24"/>
          <w:szCs w:val="24"/>
        </w:rPr>
      </w:pPr>
      <w:r w:rsidRPr="00391D6E">
        <w:rPr>
          <w:rFonts w:ascii="Arial" w:hAnsi="Arial" w:cs="Arial"/>
          <w:color w:val="FF0000"/>
          <w:sz w:val="24"/>
          <w:szCs w:val="24"/>
        </w:rPr>
        <w:t xml:space="preserve">Instalatia de fabricare a formaldehidei are </w:t>
      </w:r>
      <w:r w:rsidR="00684E2A" w:rsidRPr="00391D6E">
        <w:rPr>
          <w:rFonts w:ascii="Arial" w:hAnsi="Arial" w:cs="Arial"/>
          <w:color w:val="FF0000"/>
          <w:sz w:val="24"/>
          <w:szCs w:val="24"/>
        </w:rPr>
        <w:t xml:space="preserve">2 </w:t>
      </w:r>
      <w:r w:rsidRPr="00391D6E">
        <w:rPr>
          <w:rFonts w:ascii="Arial" w:hAnsi="Arial" w:cs="Arial"/>
          <w:color w:val="FF0000"/>
          <w:sz w:val="24"/>
          <w:szCs w:val="24"/>
        </w:rPr>
        <w:t>linii</w:t>
      </w:r>
      <w:r w:rsidR="00684E2A" w:rsidRPr="00391D6E">
        <w:rPr>
          <w:rFonts w:ascii="Arial" w:hAnsi="Arial" w:cs="Arial"/>
          <w:color w:val="FF0000"/>
          <w:sz w:val="24"/>
          <w:szCs w:val="24"/>
        </w:rPr>
        <w:t>. Functionarea instalatiilor este in functie de necesarul de formaldehida pentru consum intern si in functie de cerintele pietii.</w:t>
      </w:r>
    </w:p>
    <w:p w14:paraId="675080FF" w14:textId="77777777" w:rsidR="00684E2A" w:rsidRPr="00391D6E" w:rsidRDefault="00684E2A" w:rsidP="00684E2A">
      <w:pPr>
        <w:spacing w:after="0" w:line="240" w:lineRule="auto"/>
        <w:jc w:val="both"/>
        <w:rPr>
          <w:rFonts w:ascii="Arial" w:hAnsi="Arial" w:cs="Arial"/>
          <w:color w:val="FF0000"/>
          <w:sz w:val="24"/>
          <w:szCs w:val="24"/>
        </w:rPr>
      </w:pPr>
      <w:r w:rsidRPr="00391D6E">
        <w:rPr>
          <w:rFonts w:ascii="Arial" w:hAnsi="Arial" w:cs="Arial"/>
          <w:color w:val="FF0000"/>
          <w:sz w:val="24"/>
          <w:szCs w:val="24"/>
        </w:rPr>
        <w:t>Capacitatea unei instalatii este de 55.000 t/an, exprimat in formaldehida 29%.</w:t>
      </w:r>
    </w:p>
    <w:p w14:paraId="1671B0D9" w14:textId="13933E20" w:rsidR="00684E2A" w:rsidRPr="00391D6E" w:rsidRDefault="00684E2A" w:rsidP="00684E2A">
      <w:pPr>
        <w:spacing w:after="0" w:line="240" w:lineRule="auto"/>
        <w:jc w:val="both"/>
        <w:rPr>
          <w:rFonts w:ascii="Arial" w:hAnsi="Arial" w:cs="Arial"/>
          <w:color w:val="FF0000"/>
          <w:sz w:val="24"/>
          <w:szCs w:val="24"/>
        </w:rPr>
      </w:pPr>
      <w:r w:rsidRPr="00391D6E">
        <w:rPr>
          <w:rFonts w:ascii="Arial" w:hAnsi="Arial" w:cs="Arial"/>
          <w:color w:val="FF0000"/>
          <w:sz w:val="24"/>
          <w:szCs w:val="24"/>
        </w:rPr>
        <w:t xml:space="preserve">Aceste instalatii produc formaldehida </w:t>
      </w:r>
      <w:r w:rsidR="00E27F38" w:rsidRPr="00391D6E">
        <w:rPr>
          <w:rFonts w:ascii="Arial" w:hAnsi="Arial" w:cs="Arial"/>
          <w:color w:val="FF0000"/>
          <w:sz w:val="24"/>
          <w:szCs w:val="24"/>
        </w:rPr>
        <w:t>de</w:t>
      </w:r>
      <w:r w:rsidRPr="00391D6E">
        <w:rPr>
          <w:rFonts w:ascii="Arial" w:hAnsi="Arial" w:cs="Arial"/>
          <w:color w:val="FF0000"/>
          <w:sz w:val="24"/>
          <w:szCs w:val="24"/>
        </w:rPr>
        <w:t xml:space="preserve"> diverse concentratii, in functie de solicitari</w:t>
      </w:r>
      <w:r w:rsidR="00E27F38" w:rsidRPr="00391D6E">
        <w:rPr>
          <w:rFonts w:ascii="Arial" w:hAnsi="Arial" w:cs="Arial"/>
          <w:color w:val="FF0000"/>
          <w:sz w:val="24"/>
          <w:szCs w:val="24"/>
        </w:rPr>
        <w:t>le pietii</w:t>
      </w:r>
      <w:r w:rsidRPr="00391D6E">
        <w:rPr>
          <w:rFonts w:ascii="Arial" w:hAnsi="Arial" w:cs="Arial"/>
          <w:color w:val="FF0000"/>
          <w:sz w:val="24"/>
          <w:szCs w:val="24"/>
        </w:rPr>
        <w:t>: 37%, 43% sau 60%.</w:t>
      </w:r>
      <w:r w:rsidR="00754EB8" w:rsidRPr="00391D6E">
        <w:rPr>
          <w:rFonts w:ascii="Arial" w:hAnsi="Arial" w:cs="Arial"/>
          <w:color w:val="FF0000"/>
          <w:sz w:val="24"/>
          <w:szCs w:val="24"/>
        </w:rPr>
        <w:t xml:space="preserve"> </w:t>
      </w:r>
    </w:p>
    <w:p w14:paraId="229A3220" w14:textId="77777777" w:rsidR="00684E2A" w:rsidRPr="00391D6E" w:rsidRDefault="00684E2A" w:rsidP="00B50999">
      <w:pPr>
        <w:spacing w:after="0" w:line="240" w:lineRule="auto"/>
        <w:ind w:firstLine="720"/>
        <w:jc w:val="both"/>
        <w:rPr>
          <w:rFonts w:ascii="Arial" w:hAnsi="Arial" w:cs="Arial"/>
          <w:color w:val="FF0000"/>
          <w:sz w:val="24"/>
          <w:szCs w:val="24"/>
        </w:rPr>
      </w:pPr>
      <w:r w:rsidRPr="00391D6E">
        <w:rPr>
          <w:rFonts w:ascii="Arial" w:hAnsi="Arial" w:cs="Arial"/>
          <w:color w:val="FF0000"/>
          <w:sz w:val="24"/>
          <w:szCs w:val="24"/>
        </w:rPr>
        <w:t>Tehnologia se bazeaza pe un procedeu de oxidare a alcoolului metilic in amestec cu aer pe catalizator de argint. Se lucreaza cu exces de metanol.</w:t>
      </w:r>
    </w:p>
    <w:p w14:paraId="1081BF6F" w14:textId="77777777" w:rsidR="00684E2A" w:rsidRPr="00391D6E" w:rsidRDefault="00684E2A" w:rsidP="00B50999">
      <w:pPr>
        <w:spacing w:after="0" w:line="240" w:lineRule="auto"/>
        <w:ind w:firstLine="720"/>
        <w:jc w:val="both"/>
        <w:rPr>
          <w:rFonts w:ascii="Arial" w:hAnsi="Arial" w:cs="Arial"/>
          <w:color w:val="FF0000"/>
          <w:sz w:val="24"/>
          <w:szCs w:val="24"/>
        </w:rPr>
      </w:pPr>
      <w:r w:rsidRPr="00391D6E">
        <w:rPr>
          <w:rFonts w:ascii="Arial" w:hAnsi="Arial" w:cs="Arial"/>
          <w:color w:val="FF0000"/>
          <w:sz w:val="24"/>
          <w:szCs w:val="24"/>
        </w:rPr>
        <w:t>Fazele procesului tehnologic sunt: evaporare metanol, preincalzire amestec aer-metanol, sinteza – racire produsi de reactie cu recuperare de caldura, absorbtie in apa sau solutie apoasa de formaldehida a produsilor de reactie (obtinere formol brut) distilare formol brut cu recuperare metanol, depozitare formaldehida produs finit.</w:t>
      </w:r>
    </w:p>
    <w:p w14:paraId="5C99B594" w14:textId="77777777" w:rsidR="00850B75" w:rsidRPr="0003391E" w:rsidRDefault="00850B75" w:rsidP="00850B75">
      <w:pPr>
        <w:spacing w:after="0" w:line="240" w:lineRule="auto"/>
        <w:jc w:val="both"/>
        <w:rPr>
          <w:rFonts w:ascii="Arial" w:hAnsi="Arial" w:cs="Arial"/>
          <w:bCs/>
          <w:sz w:val="24"/>
          <w:szCs w:val="24"/>
          <w:lang w:val="fr-FR"/>
        </w:rPr>
      </w:pPr>
    </w:p>
    <w:p w14:paraId="0FD7C7B5" w14:textId="77777777" w:rsidR="00850B75" w:rsidRPr="0003391E" w:rsidRDefault="00850B75" w:rsidP="00850B75">
      <w:pPr>
        <w:spacing w:after="0" w:line="240" w:lineRule="auto"/>
        <w:jc w:val="both"/>
        <w:rPr>
          <w:rFonts w:ascii="Arial" w:hAnsi="Arial" w:cs="Arial"/>
          <w:bCs/>
          <w:i/>
          <w:sz w:val="24"/>
          <w:szCs w:val="24"/>
          <w:u w:val="single"/>
          <w:lang w:val="fr-FR"/>
        </w:rPr>
      </w:pPr>
      <w:r w:rsidRPr="0003391E">
        <w:rPr>
          <w:rFonts w:ascii="Arial" w:hAnsi="Arial" w:cs="Arial"/>
          <w:bCs/>
          <w:i/>
          <w:sz w:val="24"/>
          <w:szCs w:val="24"/>
          <w:u w:val="single"/>
          <w:lang w:val="fr-FR"/>
        </w:rPr>
        <w:t>Descrierea procesului tehnologic</w:t>
      </w:r>
    </w:p>
    <w:p w14:paraId="64153588"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Metanolul este pompat din rezervor</w:t>
      </w:r>
      <w:r w:rsidR="00850B75" w:rsidRPr="0003391E">
        <w:rPr>
          <w:rFonts w:ascii="Arial" w:hAnsi="Arial" w:cs="Arial"/>
          <w:sz w:val="24"/>
          <w:szCs w:val="24"/>
        </w:rPr>
        <w:t>ul de depozitare</w:t>
      </w:r>
      <w:r w:rsidRPr="0003391E">
        <w:rPr>
          <w:rFonts w:ascii="Arial" w:hAnsi="Arial" w:cs="Arial"/>
          <w:sz w:val="24"/>
          <w:szCs w:val="24"/>
        </w:rPr>
        <w:t xml:space="preserve"> in evaporator, unde se incalzeste la o temperatura de circa 52</w:t>
      </w:r>
      <w:r w:rsidRPr="0003391E">
        <w:rPr>
          <w:rFonts w:ascii="Arial" w:hAnsi="Arial" w:cs="Arial"/>
          <w:sz w:val="24"/>
          <w:szCs w:val="24"/>
          <w:vertAlign w:val="superscript"/>
        </w:rPr>
        <w:t>0</w:t>
      </w:r>
      <w:r w:rsidRPr="0003391E">
        <w:rPr>
          <w:rFonts w:ascii="Arial" w:hAnsi="Arial" w:cs="Arial"/>
          <w:sz w:val="24"/>
          <w:szCs w:val="24"/>
        </w:rPr>
        <w:t xml:space="preserve">C. </w:t>
      </w:r>
    </w:p>
    <w:p w14:paraId="1CB386E3"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Aerul este aspirat cu suflanta, prin filtru de aer, cu un debit de circa 3.000 mc/h si este introdus in evaporator unde antreneaza vaporii de metanol. Amestecul de vapori metanol aer este incalzit la 80</w:t>
      </w:r>
      <w:r w:rsidRPr="0003391E">
        <w:rPr>
          <w:rFonts w:ascii="Arial" w:hAnsi="Arial" w:cs="Arial"/>
          <w:sz w:val="24"/>
          <w:szCs w:val="24"/>
          <w:vertAlign w:val="superscript"/>
        </w:rPr>
        <w:t>0</w:t>
      </w:r>
      <w:r w:rsidRPr="0003391E">
        <w:rPr>
          <w:rFonts w:ascii="Arial" w:hAnsi="Arial" w:cs="Arial"/>
          <w:sz w:val="24"/>
          <w:szCs w:val="24"/>
        </w:rPr>
        <w:t>C, intra in stratul de catalizator al reactorului unde are loc reactia de formare a formaldehidei rezultand un amestec de gaze de formol, hidrogen, bioxid de carbon.</w:t>
      </w:r>
    </w:p>
    <w:p w14:paraId="2E4A7C32" w14:textId="52315B15"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 xml:space="preserve">Produsii de reactie sub forma de gaze sunt raciti in doua schimbatoare de caldura. </w:t>
      </w:r>
      <w:r w:rsidR="00B50999">
        <w:rPr>
          <w:rFonts w:ascii="Arial" w:hAnsi="Arial" w:cs="Arial"/>
          <w:sz w:val="24"/>
          <w:szCs w:val="24"/>
        </w:rPr>
        <w:t xml:space="preserve">       </w:t>
      </w:r>
      <w:r w:rsidRPr="0003391E">
        <w:rPr>
          <w:rFonts w:ascii="Arial" w:hAnsi="Arial" w:cs="Arial"/>
          <w:sz w:val="24"/>
          <w:szCs w:val="24"/>
        </w:rPr>
        <w:t>Condensul colectat in capacul schimbatorului de caldura intra prin curgere libera in coloana de absorbtie.</w:t>
      </w:r>
    </w:p>
    <w:p w14:paraId="7A8B59CF"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Gazele racite intra la baza coloanei de absorbtie si strabat straturile de inele Raschig in contracurent cu solutia de formaldehida bruta. Gazele racite neabsorbite ies pe la partea superioara a coloanei de absorbtie si se introduc in coloana de spalare. Aici sunt retinute picaturile de lichid si gazele reziduale sunt refulate in atmosfera de catre suflanta.</w:t>
      </w:r>
    </w:p>
    <w:p w14:paraId="4F015D9F"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Apa folosita pentru spalare si absorbtie provine din condensul rezultat in cadrul instalatiei, respectiv din condensarea aburului folosit in coloana de distilare si colectat intr-un colector de condens la o temperatura de 80 ÷ 90</w:t>
      </w:r>
      <w:r w:rsidRPr="0003391E">
        <w:rPr>
          <w:rFonts w:ascii="Arial" w:hAnsi="Arial" w:cs="Arial"/>
          <w:sz w:val="24"/>
          <w:szCs w:val="24"/>
          <w:vertAlign w:val="superscript"/>
        </w:rPr>
        <w:t>0</w:t>
      </w:r>
      <w:r w:rsidRPr="0003391E">
        <w:rPr>
          <w:rFonts w:ascii="Arial" w:hAnsi="Arial" w:cs="Arial"/>
          <w:sz w:val="24"/>
          <w:szCs w:val="24"/>
        </w:rPr>
        <w:t>C.</w:t>
      </w:r>
    </w:p>
    <w:p w14:paraId="02718DAF"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Formolul brut colectat din coloana de absorbtie este incalzit la circa 80 ÷ 85</w:t>
      </w:r>
      <w:r w:rsidRPr="0003391E">
        <w:rPr>
          <w:rFonts w:ascii="Arial" w:hAnsi="Arial" w:cs="Arial"/>
          <w:sz w:val="24"/>
          <w:szCs w:val="24"/>
          <w:vertAlign w:val="superscript"/>
        </w:rPr>
        <w:t>0</w:t>
      </w:r>
      <w:r w:rsidRPr="0003391E">
        <w:rPr>
          <w:rFonts w:ascii="Arial" w:hAnsi="Arial" w:cs="Arial"/>
          <w:sz w:val="24"/>
          <w:szCs w:val="24"/>
        </w:rPr>
        <w:t>C cu abur de joasa presiune si pompat in coloana de distilare. In coloana de distilare are loc indepartarea metanolului din solutia de formaldehida.</w:t>
      </w:r>
    </w:p>
    <w:p w14:paraId="59551BC9"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Vaporii de metanol se racesc si se separa de gazele necondensabile. Gazele necondensabile sunt evacuate in atmosfera prin pompa de vacuum, conducta de aer atmosferic.</w:t>
      </w:r>
    </w:p>
    <w:p w14:paraId="3117C41E"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Metanolul colectat este preluat de pompa si refulat ca metanol reflux in varful coloanei de distilare pe primul taler pentru mentinerea temperaturii de 60</w:t>
      </w:r>
      <w:r w:rsidRPr="0003391E">
        <w:rPr>
          <w:rFonts w:ascii="Arial" w:hAnsi="Arial" w:cs="Arial"/>
          <w:sz w:val="24"/>
          <w:szCs w:val="24"/>
          <w:vertAlign w:val="superscript"/>
        </w:rPr>
        <w:t>0</w:t>
      </w:r>
      <w:r w:rsidRPr="0003391E">
        <w:rPr>
          <w:rFonts w:ascii="Arial" w:hAnsi="Arial" w:cs="Arial"/>
          <w:sz w:val="24"/>
          <w:szCs w:val="24"/>
        </w:rPr>
        <w:t>C la nivelul coloanei, si ca metanol balast deasupra stratului de inele sau deasupra schimbatorului de caldura al coloanei.</w:t>
      </w:r>
    </w:p>
    <w:p w14:paraId="77CB720F"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Cantitatea de metanol reflux este conditionata de temperatura si aceasta influenteaza si concentratia metanolului in evaporator si concentratia metanolului in produsul finit.</w:t>
      </w:r>
    </w:p>
    <w:p w14:paraId="52E3AE5F"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Distilarea metanolului se face sub vacuum de 6 mCA cu ajutorul unei pompe de vacuum.</w:t>
      </w:r>
    </w:p>
    <w:p w14:paraId="03A55559"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Produsul finit (solutie formaldehida) se colecteaza in separatorul de produs finit apoi se raceste si se pompeaza in rezervoarele de produs finit.</w:t>
      </w:r>
    </w:p>
    <w:p w14:paraId="78C7DAD8"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Depozitarea se realizeaza in rezervoare amplasate in cuve de beton conectate la canalizarea organica</w:t>
      </w:r>
      <w:r w:rsidR="00850B75" w:rsidRPr="0003391E">
        <w:rPr>
          <w:rFonts w:ascii="Arial" w:hAnsi="Arial" w:cs="Arial"/>
          <w:sz w:val="24"/>
          <w:szCs w:val="24"/>
        </w:rPr>
        <w:t xml:space="preserve"> a societatii</w:t>
      </w:r>
      <w:r w:rsidRPr="0003391E">
        <w:rPr>
          <w:rFonts w:ascii="Arial" w:hAnsi="Arial" w:cs="Arial"/>
          <w:sz w:val="24"/>
          <w:szCs w:val="24"/>
        </w:rPr>
        <w:t>. Formaldehida rezultata este utilizata ca materie prima in instalatiile proprii la obtinerea de rasini ureoformaldehidice, rasini melaminice sau se comercializeaza in ambalaje tip butoie PE, cisterne auto sau CF.</w:t>
      </w:r>
    </w:p>
    <w:p w14:paraId="2623946B"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Pentru consumul intern solutiile de formaldehida se vehiculeaza prin pompare prin intermediul retelei proprii de conducte.</w:t>
      </w:r>
    </w:p>
    <w:p w14:paraId="1CFCC5BD" w14:textId="77777777" w:rsidR="00B50999" w:rsidRDefault="00B50999" w:rsidP="00684E2A">
      <w:pPr>
        <w:spacing w:after="0" w:line="240" w:lineRule="auto"/>
        <w:jc w:val="both"/>
        <w:rPr>
          <w:rFonts w:ascii="Arial" w:hAnsi="Arial" w:cs="Arial"/>
          <w:sz w:val="24"/>
          <w:szCs w:val="24"/>
        </w:rPr>
      </w:pPr>
    </w:p>
    <w:p w14:paraId="3ED782FD" w14:textId="308C42AD" w:rsidR="00EF3AB8" w:rsidRPr="00B50999" w:rsidRDefault="00684E2A" w:rsidP="00684E2A">
      <w:pPr>
        <w:spacing w:after="0" w:line="240" w:lineRule="auto"/>
        <w:jc w:val="both"/>
        <w:rPr>
          <w:rFonts w:ascii="Arial" w:hAnsi="Arial" w:cs="Arial"/>
          <w:b/>
          <w:sz w:val="24"/>
          <w:szCs w:val="24"/>
        </w:rPr>
      </w:pPr>
      <w:r w:rsidRPr="0003391E">
        <w:rPr>
          <w:rFonts w:ascii="Arial" w:hAnsi="Arial" w:cs="Arial"/>
          <w:b/>
          <w:sz w:val="24"/>
          <w:szCs w:val="24"/>
        </w:rPr>
        <w:t xml:space="preserve">Instalatie de producere </w:t>
      </w:r>
      <w:r w:rsidR="00B50999">
        <w:rPr>
          <w:rFonts w:ascii="Arial" w:hAnsi="Arial" w:cs="Arial"/>
          <w:b/>
          <w:sz w:val="24"/>
          <w:szCs w:val="24"/>
        </w:rPr>
        <w:t>a rasinilor ureo-formaldehidice</w:t>
      </w:r>
    </w:p>
    <w:p w14:paraId="6CC8FFC5" w14:textId="77777777" w:rsidR="00684E2A" w:rsidRPr="0003391E" w:rsidRDefault="007E5240" w:rsidP="00B50999">
      <w:pPr>
        <w:spacing w:after="0" w:line="240" w:lineRule="auto"/>
        <w:ind w:firstLine="720"/>
        <w:jc w:val="both"/>
        <w:rPr>
          <w:rFonts w:ascii="Arial" w:hAnsi="Arial" w:cs="Arial"/>
          <w:sz w:val="24"/>
          <w:szCs w:val="24"/>
        </w:rPr>
      </w:pPr>
      <w:r w:rsidRPr="0003391E">
        <w:rPr>
          <w:rFonts w:ascii="Arial" w:hAnsi="Arial" w:cs="Arial"/>
          <w:sz w:val="24"/>
          <w:szCs w:val="24"/>
        </w:rPr>
        <w:t>Instalatia</w:t>
      </w:r>
      <w:r w:rsidR="00684E2A" w:rsidRPr="0003391E">
        <w:rPr>
          <w:rFonts w:ascii="Arial" w:hAnsi="Arial" w:cs="Arial"/>
          <w:sz w:val="24"/>
          <w:szCs w:val="24"/>
        </w:rPr>
        <w:t xml:space="preserve"> dispune de capacitati de producere a unei game diversificate de rasini ureo-formaldehidice (adezivi sau cleiuri), utilizate in special in industria de prelucrare a lemnului. </w:t>
      </w:r>
    </w:p>
    <w:p w14:paraId="76091CED"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lastRenderedPageBreak/>
        <w:t xml:space="preserve">Avand in vedere solicitarile pietii, se produc si adezivi din clasa de emisie E2, care ca solicitare pe piata sunt in regres, dar si produse moderne, din clasa de emisie E1. Instalatiile sunt automatizate. Tehnologia se bazeaza pe reactia intre formaldehida si uree, la diferite rapoarte molare, in mediu acid la temperaturi de 95ºC. Productia se realizeaza in sarje. Reactoarele de productie sunt din inox, prevazute cu agitatoare cu paleti, manta exterioara si serpentine interioare de incalzire-racire. Reactoarele sunt prevazute cu sisteme cantarire reactanti, indicare nivel si temperatura si echipamente conexe (vase de masura, condensatoare de reflux, pompe). </w:t>
      </w:r>
    </w:p>
    <w:p w14:paraId="56A7B3BF"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Produsul de reactie este golit din reactoare, fitrat si depozitat pentru maturare. Produsul finit si maturat este livrat beneficiarilor in ambalaje corespunzatoare.</w:t>
      </w:r>
    </w:p>
    <w:p w14:paraId="7AA785C4" w14:textId="77777777" w:rsidR="00EF3AB8" w:rsidRPr="0003391E" w:rsidRDefault="00EF3AB8" w:rsidP="00EF3AB8">
      <w:pPr>
        <w:spacing w:after="0" w:line="240" w:lineRule="auto"/>
        <w:jc w:val="both"/>
        <w:rPr>
          <w:rFonts w:ascii="Arial" w:hAnsi="Arial" w:cs="Arial"/>
          <w:sz w:val="24"/>
          <w:szCs w:val="24"/>
        </w:rPr>
      </w:pPr>
    </w:p>
    <w:p w14:paraId="7AA3A852" w14:textId="0FE6BD8B" w:rsidR="00EF3AB8" w:rsidRPr="0003391E" w:rsidRDefault="00684E2A" w:rsidP="00684E2A">
      <w:pPr>
        <w:spacing w:after="0" w:line="240" w:lineRule="auto"/>
        <w:jc w:val="both"/>
        <w:rPr>
          <w:rFonts w:ascii="Arial" w:hAnsi="Arial" w:cs="Arial"/>
          <w:sz w:val="24"/>
          <w:szCs w:val="24"/>
        </w:rPr>
      </w:pPr>
      <w:r w:rsidRPr="0003391E">
        <w:rPr>
          <w:rFonts w:ascii="Arial" w:hAnsi="Arial" w:cs="Arial"/>
          <w:b/>
          <w:sz w:val="24"/>
          <w:szCs w:val="24"/>
        </w:rPr>
        <w:t>Instalatie de fabricare PRECONDENSAT UF 70, UF 80, Antiaglomerant</w:t>
      </w:r>
    </w:p>
    <w:p w14:paraId="737D3BBC"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Materiile prime principale pentru obtinerea precondensatului UF70 sunt formaldehida si uree, produsul rezultand ca urmare a unor reactii de policondensare.</w:t>
      </w:r>
    </w:p>
    <w:p w14:paraId="26699582"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Policondensatul UF80 rezulta prin evaporarea precondensatului UF70.</w:t>
      </w:r>
    </w:p>
    <w:p w14:paraId="3B995998" w14:textId="77777777" w:rsidR="00684E2A" w:rsidRPr="0003391E" w:rsidRDefault="00684E2A" w:rsidP="00B50999">
      <w:pPr>
        <w:spacing w:after="0" w:line="240" w:lineRule="auto"/>
        <w:ind w:firstLine="720"/>
        <w:jc w:val="both"/>
        <w:rPr>
          <w:rFonts w:ascii="Arial" w:hAnsi="Arial" w:cs="Arial"/>
          <w:sz w:val="24"/>
          <w:szCs w:val="24"/>
        </w:rPr>
      </w:pPr>
      <w:r w:rsidRPr="0003391E">
        <w:rPr>
          <w:rFonts w:ascii="Arial" w:hAnsi="Arial" w:cs="Arial"/>
          <w:sz w:val="24"/>
          <w:szCs w:val="24"/>
        </w:rPr>
        <w:t>Antiaglomerantul pentru uree se obtine pe aceiasi instalatie ca si Precondensatul UF 80, deosebirea fata de acesta este ca are un continut mai mare de substanta activa. Instalatiile sunt racordate la canalizarea organica a societatii.</w:t>
      </w:r>
    </w:p>
    <w:p w14:paraId="050EECFF" w14:textId="77777777" w:rsidR="00C63BAE" w:rsidRPr="0003391E" w:rsidRDefault="00C63BAE" w:rsidP="00C63BAE">
      <w:pPr>
        <w:spacing w:after="0" w:line="240" w:lineRule="auto"/>
        <w:jc w:val="both"/>
        <w:rPr>
          <w:rFonts w:ascii="Arial" w:hAnsi="Arial" w:cs="Arial"/>
          <w:sz w:val="24"/>
          <w:szCs w:val="24"/>
        </w:rPr>
      </w:pPr>
    </w:p>
    <w:p w14:paraId="1B25C4E2" w14:textId="2202370B" w:rsidR="00C63BAE" w:rsidRPr="00B50999" w:rsidRDefault="00B50999" w:rsidP="007E5240">
      <w:pPr>
        <w:spacing w:after="0" w:line="240" w:lineRule="auto"/>
        <w:jc w:val="both"/>
        <w:rPr>
          <w:rFonts w:ascii="Arial" w:hAnsi="Arial" w:cs="Arial"/>
          <w:b/>
          <w:sz w:val="24"/>
          <w:szCs w:val="24"/>
        </w:rPr>
      </w:pPr>
      <w:r>
        <w:rPr>
          <w:rFonts w:ascii="Arial" w:hAnsi="Arial" w:cs="Arial"/>
          <w:b/>
          <w:sz w:val="24"/>
          <w:szCs w:val="24"/>
        </w:rPr>
        <w:t xml:space="preserve">Instalatie microproductie </w:t>
      </w:r>
    </w:p>
    <w:p w14:paraId="12FED95D" w14:textId="77777777" w:rsidR="007E5240" w:rsidRPr="0003391E" w:rsidRDefault="007E5240" w:rsidP="00B50999">
      <w:pPr>
        <w:spacing w:after="0" w:line="240" w:lineRule="auto"/>
        <w:ind w:firstLine="720"/>
        <w:jc w:val="both"/>
        <w:rPr>
          <w:rFonts w:ascii="Arial" w:hAnsi="Arial" w:cs="Arial"/>
          <w:sz w:val="24"/>
          <w:szCs w:val="24"/>
        </w:rPr>
      </w:pPr>
      <w:r w:rsidRPr="0003391E">
        <w:rPr>
          <w:rFonts w:ascii="Arial" w:hAnsi="Arial" w:cs="Arial"/>
          <w:sz w:val="24"/>
          <w:szCs w:val="24"/>
        </w:rPr>
        <w:t xml:space="preserve">Instalatia microproductie este situata in partea sud-estica a societatii si consta dintr-o hala de microproductie, in care se pot obtine rasini ureo-formaldehidice, rasini fenolice si rasini melaminice la scara mica sau sarje pilot pentru perfectionarea produselor existente. </w:t>
      </w:r>
    </w:p>
    <w:p w14:paraId="5DC52536" w14:textId="2ABD7785" w:rsidR="00C63BAE" w:rsidRPr="0003391E" w:rsidRDefault="007E5240" w:rsidP="008F1D88">
      <w:pPr>
        <w:spacing w:after="0" w:line="240" w:lineRule="auto"/>
        <w:ind w:firstLine="720"/>
        <w:jc w:val="both"/>
        <w:rPr>
          <w:rFonts w:ascii="Arial" w:hAnsi="Arial" w:cs="Arial"/>
          <w:sz w:val="24"/>
          <w:szCs w:val="24"/>
        </w:rPr>
      </w:pPr>
      <w:r w:rsidRPr="0003391E">
        <w:rPr>
          <w:rFonts w:ascii="Arial" w:hAnsi="Arial" w:cs="Arial"/>
          <w:sz w:val="24"/>
          <w:szCs w:val="24"/>
        </w:rPr>
        <w:t>Aceasta gama de produse se incadreaza la categoria produselor de mic tonaj si sunt produse rezultate ca</w:t>
      </w:r>
      <w:r w:rsidR="008F1D88">
        <w:rPr>
          <w:rFonts w:ascii="Arial" w:hAnsi="Arial" w:cs="Arial"/>
          <w:sz w:val="24"/>
          <w:szCs w:val="24"/>
        </w:rPr>
        <w:t xml:space="preserve"> urmare a cercetarilor proprii.</w:t>
      </w:r>
    </w:p>
    <w:p w14:paraId="563041F1" w14:textId="4A0667A7" w:rsidR="00C63BAE" w:rsidRPr="00B50999" w:rsidRDefault="00B50999" w:rsidP="00684E2A">
      <w:pPr>
        <w:spacing w:after="0" w:line="240" w:lineRule="auto"/>
        <w:jc w:val="both"/>
        <w:rPr>
          <w:rFonts w:ascii="Arial" w:hAnsi="Arial" w:cs="Arial"/>
          <w:b/>
          <w:sz w:val="24"/>
          <w:szCs w:val="24"/>
        </w:rPr>
      </w:pPr>
      <w:r>
        <w:rPr>
          <w:rFonts w:ascii="Arial" w:hAnsi="Arial" w:cs="Arial"/>
          <w:b/>
          <w:sz w:val="24"/>
          <w:szCs w:val="24"/>
        </w:rPr>
        <w:t>Instalatie fabricare intaritori</w:t>
      </w:r>
    </w:p>
    <w:p w14:paraId="0A899C5A" w14:textId="025479AD" w:rsidR="00684E2A" w:rsidRPr="0003391E" w:rsidRDefault="00684E2A" w:rsidP="008F1D88">
      <w:pPr>
        <w:spacing w:after="0" w:line="240" w:lineRule="auto"/>
        <w:ind w:firstLine="720"/>
        <w:jc w:val="both"/>
        <w:rPr>
          <w:rFonts w:ascii="Arial" w:hAnsi="Arial" w:cs="Arial"/>
          <w:sz w:val="24"/>
          <w:szCs w:val="24"/>
        </w:rPr>
      </w:pPr>
      <w:r w:rsidRPr="0003391E">
        <w:rPr>
          <w:rFonts w:ascii="Arial" w:hAnsi="Arial" w:cs="Arial"/>
          <w:sz w:val="24"/>
          <w:szCs w:val="24"/>
        </w:rPr>
        <w:t xml:space="preserve">Intaritorii sunt amestecuri fizice a doua produse solide: clorura de amoniu si hexametilentetramina care se obtine prin amestecarea </w:t>
      </w:r>
      <w:r w:rsidR="008F1D88">
        <w:rPr>
          <w:rFonts w:ascii="Arial" w:hAnsi="Arial" w:cs="Arial"/>
          <w:sz w:val="24"/>
          <w:szCs w:val="24"/>
        </w:rPr>
        <w:t>lor intr-o moara de amestecare.</w:t>
      </w:r>
    </w:p>
    <w:p w14:paraId="5C3FCC23" w14:textId="77777777" w:rsidR="00F205D1" w:rsidRPr="0003391E" w:rsidRDefault="00F205D1" w:rsidP="00684E2A">
      <w:pPr>
        <w:spacing w:after="0" w:line="240" w:lineRule="auto"/>
        <w:jc w:val="both"/>
        <w:rPr>
          <w:rFonts w:ascii="Arial" w:hAnsi="Arial" w:cs="Arial"/>
          <w:b/>
          <w:sz w:val="24"/>
          <w:szCs w:val="24"/>
        </w:rPr>
      </w:pPr>
      <w:r w:rsidRPr="0003391E">
        <w:rPr>
          <w:rFonts w:ascii="Arial" w:hAnsi="Arial" w:cs="Arial"/>
          <w:b/>
          <w:sz w:val="24"/>
          <w:szCs w:val="24"/>
        </w:rPr>
        <w:t>8.2.1.2.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6"/>
        <w:gridCol w:w="1946"/>
        <w:gridCol w:w="1005"/>
      </w:tblGrid>
      <w:tr w:rsidR="00F205D1" w:rsidRPr="0003391E" w14:paraId="5318B9A7" w14:textId="77777777" w:rsidTr="0095250A">
        <w:tc>
          <w:tcPr>
            <w:tcW w:w="7444" w:type="dxa"/>
            <w:shd w:val="clear" w:color="auto" w:fill="D9D9D9"/>
            <w:vAlign w:val="center"/>
          </w:tcPr>
          <w:p w14:paraId="16873156" w14:textId="77777777" w:rsidR="00F205D1" w:rsidRPr="0003391E" w:rsidRDefault="00F205D1" w:rsidP="0095250A">
            <w:pPr>
              <w:spacing w:after="0" w:line="240" w:lineRule="auto"/>
              <w:jc w:val="center"/>
              <w:rPr>
                <w:rFonts w:ascii="Arial" w:hAnsi="Arial" w:cs="Arial"/>
                <w:b/>
                <w:sz w:val="24"/>
                <w:szCs w:val="24"/>
              </w:rPr>
            </w:pPr>
            <w:r w:rsidRPr="0003391E">
              <w:rPr>
                <w:rFonts w:ascii="Arial" w:hAnsi="Arial" w:cs="Arial"/>
                <w:b/>
                <w:sz w:val="24"/>
                <w:szCs w:val="24"/>
              </w:rPr>
              <w:t>Activitate IED</w:t>
            </w:r>
          </w:p>
        </w:tc>
        <w:tc>
          <w:tcPr>
            <w:tcW w:w="1964" w:type="dxa"/>
            <w:shd w:val="clear" w:color="auto" w:fill="D9D9D9"/>
          </w:tcPr>
          <w:p w14:paraId="5B7C62D1" w14:textId="77777777" w:rsidR="00F205D1" w:rsidRPr="0003391E" w:rsidRDefault="00F205D1" w:rsidP="0095250A">
            <w:pPr>
              <w:spacing w:after="0" w:line="240" w:lineRule="auto"/>
              <w:jc w:val="both"/>
              <w:rPr>
                <w:rFonts w:ascii="Arial" w:hAnsi="Arial" w:cs="Arial"/>
                <w:b/>
                <w:sz w:val="24"/>
                <w:szCs w:val="24"/>
              </w:rPr>
            </w:pPr>
            <w:r w:rsidRPr="0003391E">
              <w:rPr>
                <w:rFonts w:ascii="Arial" w:hAnsi="Arial" w:cs="Arial"/>
                <w:b/>
                <w:sz w:val="24"/>
                <w:szCs w:val="24"/>
              </w:rPr>
              <w:t>Capacitate maxima proiectata a instalatiei</w:t>
            </w:r>
          </w:p>
        </w:tc>
        <w:tc>
          <w:tcPr>
            <w:tcW w:w="1017" w:type="dxa"/>
            <w:shd w:val="clear" w:color="auto" w:fill="D9D9D9"/>
          </w:tcPr>
          <w:p w14:paraId="4DE7DD11" w14:textId="77777777" w:rsidR="00F205D1" w:rsidRPr="0003391E" w:rsidRDefault="00F205D1" w:rsidP="0095250A">
            <w:pPr>
              <w:spacing w:after="0" w:line="240" w:lineRule="auto"/>
              <w:jc w:val="both"/>
              <w:rPr>
                <w:rFonts w:ascii="Arial" w:hAnsi="Arial" w:cs="Arial"/>
                <w:b/>
                <w:sz w:val="24"/>
                <w:szCs w:val="24"/>
              </w:rPr>
            </w:pPr>
            <w:r w:rsidRPr="0003391E">
              <w:rPr>
                <w:rFonts w:ascii="Arial" w:hAnsi="Arial" w:cs="Arial"/>
                <w:b/>
                <w:sz w:val="24"/>
                <w:szCs w:val="24"/>
              </w:rPr>
              <w:t>UM</w:t>
            </w:r>
          </w:p>
        </w:tc>
      </w:tr>
      <w:tr w:rsidR="00F205D1" w:rsidRPr="0003391E" w14:paraId="2076A77E" w14:textId="77777777" w:rsidTr="0095250A">
        <w:tc>
          <w:tcPr>
            <w:tcW w:w="10425" w:type="dxa"/>
            <w:gridSpan w:val="3"/>
            <w:shd w:val="clear" w:color="auto" w:fill="auto"/>
          </w:tcPr>
          <w:p w14:paraId="76972BC2" w14:textId="77777777" w:rsidR="00F205D1" w:rsidRPr="0003391E" w:rsidRDefault="00F205D1" w:rsidP="00330A45">
            <w:pPr>
              <w:pStyle w:val="Header"/>
              <w:rPr>
                <w:rFonts w:ascii="Arial" w:hAnsi="Arial" w:cs="Arial"/>
                <w:b/>
                <w:sz w:val="24"/>
                <w:szCs w:val="24"/>
                <w:lang w:val="fr-FR"/>
              </w:rPr>
            </w:pPr>
            <w:r w:rsidRPr="0003391E">
              <w:rPr>
                <w:rFonts w:ascii="Arial" w:hAnsi="Arial" w:cs="Arial"/>
                <w:b/>
                <w:bCs/>
                <w:i/>
                <w:iCs/>
                <w:sz w:val="24"/>
                <w:szCs w:val="24"/>
                <w:lang w:val="it-IT"/>
              </w:rPr>
              <w:t xml:space="preserve">5.4. </w:t>
            </w:r>
            <w:r w:rsidRPr="0003391E">
              <w:rPr>
                <w:rFonts w:ascii="Arial" w:hAnsi="Arial" w:cs="Arial"/>
                <w:b/>
                <w:sz w:val="24"/>
                <w:szCs w:val="24"/>
              </w:rPr>
              <w:t>Depozite de deseuri care primesc peste 10 tone de deseuri pe zi sau cu o capacitate totala de peste 25.000 de tone, cu exceptia depozitelor de deseuri inerte</w:t>
            </w:r>
          </w:p>
        </w:tc>
      </w:tr>
      <w:tr w:rsidR="00F205D1" w:rsidRPr="0003391E" w14:paraId="3D525CC6" w14:textId="77777777" w:rsidTr="0095250A">
        <w:tc>
          <w:tcPr>
            <w:tcW w:w="7444" w:type="dxa"/>
            <w:shd w:val="clear" w:color="auto" w:fill="auto"/>
          </w:tcPr>
          <w:p w14:paraId="0304438D" w14:textId="77777777" w:rsidR="00F205D1" w:rsidRPr="0003391E" w:rsidRDefault="00F205D1" w:rsidP="0095250A">
            <w:pPr>
              <w:spacing w:after="0" w:line="240" w:lineRule="auto"/>
              <w:rPr>
                <w:rFonts w:ascii="Arial" w:hAnsi="Arial" w:cs="Arial"/>
                <w:bCs/>
                <w:iCs/>
                <w:sz w:val="24"/>
                <w:szCs w:val="24"/>
                <w:lang w:val="it-IT"/>
              </w:rPr>
            </w:pPr>
            <w:r w:rsidRPr="0003391E">
              <w:rPr>
                <w:rFonts w:ascii="Arial" w:hAnsi="Arial" w:cs="Arial"/>
                <w:bCs/>
                <w:iCs/>
                <w:sz w:val="24"/>
                <w:szCs w:val="24"/>
                <w:lang w:val="it-IT"/>
              </w:rPr>
              <w:t>Depozite de deseuri industriale nepericuloase</w:t>
            </w:r>
          </w:p>
        </w:tc>
        <w:tc>
          <w:tcPr>
            <w:tcW w:w="1964" w:type="dxa"/>
            <w:shd w:val="clear" w:color="auto" w:fill="auto"/>
          </w:tcPr>
          <w:p w14:paraId="55A0233B" w14:textId="77777777" w:rsidR="00F205D1" w:rsidRPr="0003391E" w:rsidRDefault="00F205D1" w:rsidP="0095250A">
            <w:pPr>
              <w:pStyle w:val="Header"/>
              <w:jc w:val="center"/>
              <w:rPr>
                <w:rFonts w:ascii="Arial" w:hAnsi="Arial" w:cs="Arial"/>
                <w:sz w:val="24"/>
                <w:szCs w:val="24"/>
                <w:lang w:val="fr-FR"/>
              </w:rPr>
            </w:pPr>
            <w:r w:rsidRPr="0003391E">
              <w:rPr>
                <w:rFonts w:ascii="Arial" w:hAnsi="Arial" w:cs="Arial"/>
                <w:sz w:val="24"/>
                <w:szCs w:val="24"/>
                <w:lang w:val="fr-FR"/>
              </w:rPr>
              <w:t>72.332</w:t>
            </w:r>
          </w:p>
        </w:tc>
        <w:tc>
          <w:tcPr>
            <w:tcW w:w="1017" w:type="dxa"/>
            <w:shd w:val="clear" w:color="auto" w:fill="auto"/>
          </w:tcPr>
          <w:p w14:paraId="7B747250" w14:textId="77777777" w:rsidR="00F205D1" w:rsidRPr="0003391E" w:rsidRDefault="00F205D1" w:rsidP="0095250A">
            <w:pPr>
              <w:pStyle w:val="Header"/>
              <w:jc w:val="center"/>
              <w:rPr>
                <w:rFonts w:ascii="Arial" w:hAnsi="Arial" w:cs="Arial"/>
                <w:sz w:val="24"/>
                <w:szCs w:val="24"/>
                <w:lang w:val="fr-FR"/>
              </w:rPr>
            </w:pPr>
            <w:r w:rsidRPr="0003391E">
              <w:rPr>
                <w:rFonts w:ascii="Arial" w:hAnsi="Arial" w:cs="Arial"/>
                <w:sz w:val="24"/>
                <w:szCs w:val="24"/>
                <w:lang w:val="fr-FR"/>
              </w:rPr>
              <w:t>tone</w:t>
            </w:r>
          </w:p>
        </w:tc>
      </w:tr>
    </w:tbl>
    <w:p w14:paraId="570CED6E" w14:textId="4ADB18E3" w:rsidR="007E5240" w:rsidRPr="00B50999" w:rsidRDefault="007E5240" w:rsidP="007E5240">
      <w:pPr>
        <w:spacing w:after="0" w:line="240" w:lineRule="auto"/>
        <w:jc w:val="both"/>
        <w:rPr>
          <w:rFonts w:ascii="Arial" w:hAnsi="Arial" w:cs="Arial"/>
          <w:b/>
          <w:sz w:val="24"/>
          <w:szCs w:val="24"/>
        </w:rPr>
      </w:pPr>
      <w:r w:rsidRPr="0003391E">
        <w:rPr>
          <w:rFonts w:ascii="Arial" w:hAnsi="Arial" w:cs="Arial"/>
          <w:b/>
          <w:sz w:val="24"/>
          <w:szCs w:val="24"/>
        </w:rPr>
        <w:t>Depozit</w:t>
      </w:r>
      <w:r w:rsidR="00551509" w:rsidRPr="0003391E">
        <w:rPr>
          <w:rFonts w:ascii="Arial" w:hAnsi="Arial" w:cs="Arial"/>
          <w:b/>
          <w:sz w:val="24"/>
          <w:szCs w:val="24"/>
        </w:rPr>
        <w:t>e</w:t>
      </w:r>
      <w:r w:rsidRPr="0003391E">
        <w:rPr>
          <w:rFonts w:ascii="Arial" w:hAnsi="Arial" w:cs="Arial"/>
          <w:b/>
          <w:sz w:val="24"/>
          <w:szCs w:val="24"/>
        </w:rPr>
        <w:t xml:space="preserve"> de de</w:t>
      </w:r>
      <w:r w:rsidR="00B50999">
        <w:rPr>
          <w:rFonts w:ascii="Arial" w:hAnsi="Arial" w:cs="Arial"/>
          <w:b/>
          <w:sz w:val="24"/>
          <w:szCs w:val="24"/>
        </w:rPr>
        <w:t>seuri industriale nepericuloase</w:t>
      </w:r>
    </w:p>
    <w:p w14:paraId="25FD81C2" w14:textId="77777777" w:rsidR="007E5240" w:rsidRPr="0003391E" w:rsidRDefault="007E5240" w:rsidP="00B50999">
      <w:pPr>
        <w:spacing w:after="0" w:line="240" w:lineRule="auto"/>
        <w:ind w:firstLine="720"/>
        <w:jc w:val="both"/>
        <w:rPr>
          <w:rFonts w:ascii="Arial" w:hAnsi="Arial" w:cs="Arial"/>
          <w:sz w:val="24"/>
          <w:szCs w:val="24"/>
        </w:rPr>
      </w:pPr>
      <w:r w:rsidRPr="0003391E">
        <w:rPr>
          <w:rFonts w:ascii="Arial" w:hAnsi="Arial" w:cs="Arial"/>
          <w:sz w:val="24"/>
          <w:szCs w:val="24"/>
        </w:rPr>
        <w:t>In vecinatatea Statiei de tratare ape uzate se afla depozitele de deseuri industriale nepericuloase “clasa b”, destinate depozitarii slamului de sulfat de calciu, namolului biologic rezultat din Statia de epurare si deseu de copolimer stiren – divinilbenzen rezultat de la PUROLITE S.R.L.</w:t>
      </w:r>
    </w:p>
    <w:p w14:paraId="6C278B2B" w14:textId="77777777" w:rsidR="007E5240" w:rsidRPr="0003391E" w:rsidRDefault="007E5240" w:rsidP="007E5240">
      <w:pPr>
        <w:spacing w:after="0" w:line="240" w:lineRule="auto"/>
        <w:jc w:val="both"/>
        <w:rPr>
          <w:rFonts w:ascii="Arial" w:hAnsi="Arial" w:cs="Arial"/>
          <w:sz w:val="24"/>
          <w:szCs w:val="24"/>
        </w:rPr>
      </w:pPr>
      <w:r w:rsidRPr="0003391E">
        <w:rPr>
          <w:rFonts w:ascii="Arial" w:hAnsi="Arial" w:cs="Arial"/>
          <w:sz w:val="24"/>
          <w:szCs w:val="24"/>
        </w:rPr>
        <w:t>Regimul de functionare al acestor depozite se prezinta astfel:</w:t>
      </w:r>
    </w:p>
    <w:p w14:paraId="4412D0E7" w14:textId="77777777" w:rsidR="007E5240" w:rsidRPr="0003391E" w:rsidRDefault="007E5240" w:rsidP="00442ACD">
      <w:pPr>
        <w:numPr>
          <w:ilvl w:val="0"/>
          <w:numId w:val="38"/>
        </w:numPr>
        <w:spacing w:after="0" w:line="240" w:lineRule="auto"/>
        <w:jc w:val="both"/>
        <w:rPr>
          <w:rFonts w:ascii="Arial" w:hAnsi="Arial" w:cs="Arial"/>
          <w:sz w:val="24"/>
          <w:szCs w:val="24"/>
        </w:rPr>
      </w:pPr>
      <w:r w:rsidRPr="000B2CD8">
        <w:rPr>
          <w:rFonts w:ascii="Arial" w:hAnsi="Arial" w:cs="Arial"/>
          <w:b/>
          <w:sz w:val="24"/>
          <w:szCs w:val="24"/>
          <w:u w:val="single"/>
        </w:rPr>
        <w:t>Depozit de deseuri industriale nepericuloase “clasa b”, inchis in 2006, capacitate totala 37.900 mc</w:t>
      </w:r>
      <w:r w:rsidRPr="000B2CD8">
        <w:rPr>
          <w:rFonts w:ascii="Arial" w:hAnsi="Arial" w:cs="Arial"/>
          <w:b/>
          <w:sz w:val="24"/>
          <w:szCs w:val="24"/>
        </w:rPr>
        <w:t>,</w:t>
      </w:r>
      <w:r w:rsidRPr="0003391E">
        <w:rPr>
          <w:rFonts w:ascii="Arial" w:hAnsi="Arial" w:cs="Arial"/>
          <w:sz w:val="24"/>
          <w:szCs w:val="24"/>
        </w:rPr>
        <w:t xml:space="preserve"> reglementat cu Aviz de mediu la incetarea activitatii nr. 3 din 24.01.2007 emis de APM Brasov si Autorizatie de Gospodarire a apelor Nr. 86 din 19.11.2019 privind “Monitorizarea postinchidere depozit deseuri industrial (batal)”, valabila pe perioada urmarire postinchidere stabilita de A.P.M. Brasov pentru monitorizarea postinchidere a depozitului de deseuri industrial (batal).</w:t>
      </w:r>
    </w:p>
    <w:p w14:paraId="20E5177F"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xml:space="preserve">Impermeabilizarea batalului s-a asigurat pe cale naturala prin stratul de argila prafoasa existent in terenul de fundare, peste care s-a asternut un strat de argila plastica, depusa si compactata atat pe fundul cat si pe taluzele batalului. </w:t>
      </w:r>
    </w:p>
    <w:p w14:paraId="0FC313FE"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xml:space="preserve">Digurile de pamant sunt impermeabilizate cu masca de argila asternuta pe taluzul interior, in continuarea impermeabilizarii batalului. </w:t>
      </w:r>
    </w:p>
    <w:p w14:paraId="49E2BB3C"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xml:space="preserve">Izolarea digurilor si a fundalului batalului s-a realizat cu un strat de argila. </w:t>
      </w:r>
    </w:p>
    <w:p w14:paraId="1A35BCF9"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lastRenderedPageBreak/>
        <w:t xml:space="preserve">Peste stratul de argila de impermeabilizare s-a asternut pe fundul batalului si pe taluzurile interioare ale digurilor, un strat de protectie din pamant nisipos de 10 cm grosime.  </w:t>
      </w:r>
    </w:p>
    <w:p w14:paraId="1A9F5D93"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Depozitul este prevazut cu dispozitive de urmarire a comportarii in timp a constructiei.</w:t>
      </w:r>
    </w:p>
    <w:p w14:paraId="6ED57DF5" w14:textId="27859D6B" w:rsidR="007E5240" w:rsidRPr="00B97B2F" w:rsidRDefault="007E5240" w:rsidP="00442ACD">
      <w:pPr>
        <w:numPr>
          <w:ilvl w:val="0"/>
          <w:numId w:val="38"/>
        </w:numPr>
        <w:spacing w:after="0" w:line="240" w:lineRule="auto"/>
        <w:jc w:val="both"/>
        <w:rPr>
          <w:rFonts w:ascii="Arial" w:hAnsi="Arial" w:cs="Arial"/>
          <w:sz w:val="24"/>
          <w:szCs w:val="24"/>
        </w:rPr>
      </w:pPr>
      <w:r w:rsidRPr="00B97B2F">
        <w:rPr>
          <w:rFonts w:ascii="Arial" w:hAnsi="Arial" w:cs="Arial"/>
          <w:b/>
          <w:sz w:val="24"/>
          <w:szCs w:val="24"/>
          <w:u w:val="single"/>
        </w:rPr>
        <w:t>Depozit deseuri industriale nepericuloase “clasa b”, capacitate dupa suprainaltare de 70.000 mc</w:t>
      </w:r>
      <w:r w:rsidRPr="00B97B2F">
        <w:rPr>
          <w:rFonts w:ascii="Arial" w:hAnsi="Arial" w:cs="Arial"/>
          <w:sz w:val="24"/>
          <w:szCs w:val="24"/>
        </w:rPr>
        <w:t xml:space="preserve"> (2 celule a cate 35.000 mc), s-a incetat depozitarea in 2011 si se afla in procedura de inchidere</w:t>
      </w:r>
      <w:r w:rsidR="00B97B2F" w:rsidRPr="00B97B2F">
        <w:rPr>
          <w:rFonts w:ascii="Arial" w:hAnsi="Arial" w:cs="Arial"/>
          <w:sz w:val="24"/>
          <w:szCs w:val="24"/>
        </w:rPr>
        <w:t>, pentru care au obtinut Decizia etapei de incadrare nr. 7 din 07.01.2020</w:t>
      </w:r>
      <w:r w:rsidRPr="00B97B2F">
        <w:rPr>
          <w:rFonts w:ascii="Arial" w:hAnsi="Arial" w:cs="Arial"/>
          <w:sz w:val="24"/>
          <w:szCs w:val="24"/>
        </w:rPr>
        <w:t xml:space="preserve"> si Aviz de Gospodarire a Apelor nr. 77 din 06.12.2019.</w:t>
      </w:r>
    </w:p>
    <w:p w14:paraId="0F4E0AA1"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xml:space="preserve">Amplasamentul acestui depozit este in vecinatatea batalului inchis. </w:t>
      </w:r>
    </w:p>
    <w:p w14:paraId="3FFA883F"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S-a construit in 2003, in regim de exploatare din 2005 si are capacitatea de depozitare epuizata.</w:t>
      </w:r>
    </w:p>
    <w:p w14:paraId="0949B6DA"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In batal a fost depozitat deseu de namol deshidratat de la statia de epurare biologica, care contine cca. 96% sulfat de calciu rezultat din procesul de neutralizare al apelor uzate acide in cadrul Statiei de epurare.</w:t>
      </w:r>
    </w:p>
    <w:p w14:paraId="6BF87420" w14:textId="77777777" w:rsidR="007E5240" w:rsidRPr="000B2CD8" w:rsidRDefault="007E5240" w:rsidP="00442ACD">
      <w:pPr>
        <w:numPr>
          <w:ilvl w:val="0"/>
          <w:numId w:val="38"/>
        </w:numPr>
        <w:spacing w:after="0" w:line="240" w:lineRule="auto"/>
        <w:jc w:val="both"/>
        <w:rPr>
          <w:rFonts w:ascii="Arial" w:hAnsi="Arial" w:cs="Arial"/>
          <w:sz w:val="24"/>
          <w:szCs w:val="24"/>
          <w:u w:val="single"/>
        </w:rPr>
      </w:pPr>
      <w:r w:rsidRPr="000B2CD8">
        <w:rPr>
          <w:rFonts w:ascii="Arial" w:hAnsi="Arial" w:cs="Arial"/>
          <w:b/>
          <w:sz w:val="24"/>
          <w:szCs w:val="24"/>
          <w:u w:val="single"/>
        </w:rPr>
        <w:t>Depozit nou de deseuri industriale nepericuloase - Batal Nou Celula I</w:t>
      </w:r>
      <w:r w:rsidRPr="000B2CD8">
        <w:rPr>
          <w:rFonts w:ascii="Arial" w:hAnsi="Arial" w:cs="Arial"/>
          <w:sz w:val="24"/>
          <w:szCs w:val="24"/>
          <w:u w:val="single"/>
        </w:rPr>
        <w:t xml:space="preserve">, in functiune din Mai 2012. </w:t>
      </w:r>
    </w:p>
    <w:p w14:paraId="358BF2E6" w14:textId="0217506D" w:rsidR="007E5240" w:rsidRPr="0003391E" w:rsidRDefault="007E5240" w:rsidP="007E5240">
      <w:pPr>
        <w:spacing w:after="0" w:line="240" w:lineRule="auto"/>
        <w:ind w:left="644"/>
        <w:jc w:val="both"/>
        <w:rPr>
          <w:rFonts w:ascii="Arial" w:hAnsi="Arial" w:cs="Arial"/>
          <w:sz w:val="24"/>
          <w:szCs w:val="24"/>
        </w:rPr>
      </w:pPr>
      <w:r w:rsidRPr="00961B60">
        <w:rPr>
          <w:rFonts w:ascii="Arial" w:hAnsi="Arial" w:cs="Arial"/>
          <w:sz w:val="24"/>
          <w:szCs w:val="24"/>
        </w:rPr>
        <w:t xml:space="preserve">Activitatea depozitului </w:t>
      </w:r>
      <w:r w:rsidR="00057392" w:rsidRPr="00961B60">
        <w:rPr>
          <w:rFonts w:ascii="Arial" w:hAnsi="Arial" w:cs="Arial"/>
          <w:sz w:val="24"/>
          <w:szCs w:val="24"/>
        </w:rPr>
        <w:t>a fost</w:t>
      </w:r>
      <w:r w:rsidRPr="00961B60">
        <w:rPr>
          <w:rFonts w:ascii="Arial" w:hAnsi="Arial" w:cs="Arial"/>
          <w:sz w:val="24"/>
          <w:szCs w:val="24"/>
        </w:rPr>
        <w:t xml:space="preserve"> reglementata prin AIM nr. SB 122 din 2011, valabila pana la 05.05.2021 si Autorizatie de gospodarire a apelor nr. 87/19.11.2019, valabila pana la 18.11.2024.</w:t>
      </w:r>
    </w:p>
    <w:p w14:paraId="54F24462" w14:textId="77777777" w:rsidR="007E5240" w:rsidRPr="0003391E" w:rsidRDefault="007E5240" w:rsidP="007E5240">
      <w:pPr>
        <w:spacing w:after="0" w:line="240" w:lineRule="auto"/>
        <w:ind w:left="644"/>
        <w:jc w:val="both"/>
        <w:rPr>
          <w:rFonts w:ascii="Arial" w:hAnsi="Arial" w:cs="Arial"/>
          <w:sz w:val="24"/>
          <w:szCs w:val="24"/>
        </w:rPr>
      </w:pPr>
      <w:r w:rsidRPr="000B2CD8">
        <w:rPr>
          <w:rFonts w:ascii="Arial" w:hAnsi="Arial" w:cs="Arial"/>
          <w:sz w:val="24"/>
          <w:szCs w:val="24"/>
          <w:u w:val="single"/>
        </w:rPr>
        <w:t>Capacitatea Depozitului Nou – celula I este de 72.332 to</w:t>
      </w:r>
      <w:r w:rsidRPr="0003391E">
        <w:rPr>
          <w:rFonts w:ascii="Arial" w:hAnsi="Arial" w:cs="Arial"/>
          <w:sz w:val="24"/>
          <w:szCs w:val="24"/>
        </w:rPr>
        <w:t>, durata de functionare estimata 10 ani pentru prima celula, cu dezvoltare pe o perioada de 20 ani.</w:t>
      </w:r>
    </w:p>
    <w:p w14:paraId="6D3653D7" w14:textId="1654A19D" w:rsidR="007E5240" w:rsidRPr="0003391E" w:rsidRDefault="00B97B2F" w:rsidP="007E5240">
      <w:pPr>
        <w:spacing w:after="0" w:line="240" w:lineRule="auto"/>
        <w:ind w:left="644"/>
        <w:jc w:val="both"/>
        <w:rPr>
          <w:rFonts w:ascii="Arial" w:hAnsi="Arial" w:cs="Arial"/>
          <w:sz w:val="24"/>
          <w:szCs w:val="24"/>
        </w:rPr>
      </w:pPr>
      <w:r>
        <w:rPr>
          <w:rFonts w:ascii="Arial" w:hAnsi="Arial" w:cs="Arial"/>
          <w:sz w:val="24"/>
          <w:szCs w:val="24"/>
        </w:rPr>
        <w:t xml:space="preserve">     </w:t>
      </w:r>
      <w:r w:rsidR="007E5240" w:rsidRPr="0003391E">
        <w:rPr>
          <w:rFonts w:ascii="Arial" w:hAnsi="Arial" w:cs="Arial"/>
          <w:sz w:val="24"/>
          <w:szCs w:val="24"/>
        </w:rPr>
        <w:t>Tip de deseu depozitat:</w:t>
      </w:r>
    </w:p>
    <w:p w14:paraId="583B630E"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namol deshidratat in proportie de 97%, cu umiditatea la depunere de cca. 50%, si continand sulfat de calciu (CaSO4) in proportie de 96% (substanta uscata), restul fiind constituit din substante organice;</w:t>
      </w:r>
    </w:p>
    <w:p w14:paraId="7953E4FA"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 xml:space="preserve">- deseu de copolimer stiren-divinilbenzenic, provenit de la PUROLITE S.R.L. in proportie de max. 3% cu o granulatie de 80% &lt; 300 microni si 20% </w:t>
      </w:r>
      <w:r w:rsidRPr="0003391E">
        <w:rPr>
          <w:rFonts w:ascii="Arial" w:hAnsi="Arial" w:cs="Arial"/>
          <w:sz w:val="24"/>
          <w:szCs w:val="24"/>
        </w:rPr>
        <w:t> 950 microni (max. 2 mm), stabil chimic, insolubil, nevolatil si nebiodegradabil.</w:t>
      </w:r>
    </w:p>
    <w:p w14:paraId="2284434F" w14:textId="04739E69" w:rsidR="007E5240" w:rsidRPr="00462F58" w:rsidRDefault="007E5240" w:rsidP="00462F58">
      <w:pPr>
        <w:pStyle w:val="ListParagraph"/>
        <w:numPr>
          <w:ilvl w:val="0"/>
          <w:numId w:val="38"/>
        </w:numPr>
        <w:jc w:val="both"/>
        <w:rPr>
          <w:rFonts w:ascii="Arial" w:eastAsia="Calibri" w:hAnsi="Arial" w:cs="Arial"/>
          <w:b/>
          <w:u w:val="single"/>
        </w:rPr>
      </w:pPr>
      <w:r w:rsidRPr="00462F58">
        <w:rPr>
          <w:rFonts w:ascii="Arial" w:hAnsi="Arial" w:cs="Arial"/>
          <w:b/>
          <w:u w:val="single"/>
        </w:rPr>
        <w:t>Depozit</w:t>
      </w:r>
      <w:r w:rsidR="00961B60" w:rsidRPr="00462F58">
        <w:rPr>
          <w:rFonts w:ascii="Arial" w:hAnsi="Arial" w:cs="Arial"/>
          <w:b/>
          <w:u w:val="single"/>
        </w:rPr>
        <w:t>ul</w:t>
      </w:r>
      <w:r w:rsidRPr="00462F58">
        <w:rPr>
          <w:rFonts w:ascii="Arial" w:hAnsi="Arial" w:cs="Arial"/>
          <w:b/>
          <w:u w:val="single"/>
        </w:rPr>
        <w:t xml:space="preserve"> nou de deseuri industriale nepericuloase - Batal Nou Celula II aflata in constructie nu face obiectul revizuirii AIM nr. SB</w:t>
      </w:r>
      <w:r w:rsidR="00961B60" w:rsidRPr="00462F58">
        <w:rPr>
          <w:rFonts w:ascii="Arial" w:hAnsi="Arial" w:cs="Arial"/>
          <w:b/>
          <w:u w:val="single"/>
        </w:rPr>
        <w:t xml:space="preserve"> </w:t>
      </w:r>
      <w:r w:rsidRPr="00462F58">
        <w:rPr>
          <w:rFonts w:ascii="Arial" w:hAnsi="Arial" w:cs="Arial"/>
          <w:b/>
          <w:u w:val="single"/>
        </w:rPr>
        <w:t>50</w:t>
      </w:r>
      <w:r w:rsidR="00961B60" w:rsidRPr="00462F58">
        <w:rPr>
          <w:rFonts w:ascii="Arial" w:hAnsi="Arial" w:cs="Arial"/>
          <w:b/>
          <w:u w:val="single"/>
        </w:rPr>
        <w:t xml:space="preserve"> din </w:t>
      </w:r>
      <w:r w:rsidR="00462F58" w:rsidRPr="00462F58">
        <w:rPr>
          <w:rFonts w:ascii="Arial" w:eastAsia="Calibri" w:hAnsi="Arial" w:cs="Arial"/>
          <w:b/>
          <w:u w:val="single"/>
        </w:rPr>
        <w:t>06.11.2006 actualizata in data de 21.011.2007;</w:t>
      </w:r>
    </w:p>
    <w:p w14:paraId="4716E42C" w14:textId="77777777" w:rsidR="007E5240" w:rsidRPr="0003391E" w:rsidRDefault="007E5240" w:rsidP="007E5240">
      <w:pPr>
        <w:spacing w:after="0" w:line="240" w:lineRule="auto"/>
        <w:ind w:left="644"/>
        <w:jc w:val="both"/>
        <w:rPr>
          <w:rFonts w:ascii="Arial" w:hAnsi="Arial" w:cs="Arial"/>
          <w:sz w:val="24"/>
          <w:szCs w:val="24"/>
        </w:rPr>
      </w:pPr>
      <w:r w:rsidRPr="0003391E">
        <w:rPr>
          <w:rFonts w:ascii="Arial" w:hAnsi="Arial" w:cs="Arial"/>
          <w:sz w:val="24"/>
          <w:szCs w:val="24"/>
        </w:rPr>
        <w:t>Pentru asigurarea functionalitatii batalului s-au proiectat urmatoarele cai de acces:</w:t>
      </w:r>
    </w:p>
    <w:p w14:paraId="543C47D8" w14:textId="77777777" w:rsidR="00551509" w:rsidRPr="0003391E" w:rsidRDefault="007E5240" w:rsidP="00442ACD">
      <w:pPr>
        <w:numPr>
          <w:ilvl w:val="0"/>
          <w:numId w:val="45"/>
        </w:numPr>
        <w:spacing w:after="0" w:line="240" w:lineRule="auto"/>
        <w:jc w:val="both"/>
        <w:rPr>
          <w:rFonts w:ascii="Arial" w:hAnsi="Arial" w:cs="Arial"/>
          <w:sz w:val="24"/>
          <w:szCs w:val="24"/>
        </w:rPr>
      </w:pPr>
      <w:r w:rsidRPr="0003391E">
        <w:rPr>
          <w:rFonts w:ascii="Arial" w:hAnsi="Arial" w:cs="Arial"/>
          <w:sz w:val="24"/>
          <w:szCs w:val="24"/>
        </w:rPr>
        <w:t>drum de acces secundar spre bataluri, racordat la drumul de legatura intre orasul Victoria si localitatea Sambata;</w:t>
      </w:r>
    </w:p>
    <w:p w14:paraId="279D1DD6" w14:textId="77777777" w:rsidR="007E5240" w:rsidRPr="0003391E" w:rsidRDefault="007E5240" w:rsidP="00442ACD">
      <w:pPr>
        <w:numPr>
          <w:ilvl w:val="0"/>
          <w:numId w:val="45"/>
        </w:numPr>
        <w:spacing w:after="0" w:line="240" w:lineRule="auto"/>
        <w:jc w:val="both"/>
        <w:rPr>
          <w:rFonts w:ascii="Arial" w:hAnsi="Arial" w:cs="Arial"/>
          <w:sz w:val="24"/>
          <w:szCs w:val="24"/>
        </w:rPr>
      </w:pPr>
      <w:r w:rsidRPr="0003391E">
        <w:rPr>
          <w:rFonts w:ascii="Arial" w:hAnsi="Arial" w:cs="Arial"/>
          <w:sz w:val="24"/>
          <w:szCs w:val="24"/>
        </w:rPr>
        <w:t>drum de legatura la paturile de uscare a namolului si platforma betonata pentru stationarea mijloacelor de transport in apropierea batalurilor;</w:t>
      </w:r>
    </w:p>
    <w:p w14:paraId="518E5197" w14:textId="77777777" w:rsidR="007E5240" w:rsidRPr="0003391E" w:rsidRDefault="007E5240" w:rsidP="00442ACD">
      <w:pPr>
        <w:numPr>
          <w:ilvl w:val="0"/>
          <w:numId w:val="45"/>
        </w:numPr>
        <w:spacing w:after="0" w:line="240" w:lineRule="auto"/>
        <w:jc w:val="both"/>
        <w:rPr>
          <w:rFonts w:ascii="Arial" w:hAnsi="Arial" w:cs="Arial"/>
          <w:sz w:val="24"/>
          <w:szCs w:val="24"/>
        </w:rPr>
      </w:pPr>
      <w:r w:rsidRPr="0003391E">
        <w:rPr>
          <w:rFonts w:ascii="Arial" w:hAnsi="Arial" w:cs="Arial"/>
          <w:sz w:val="24"/>
          <w:szCs w:val="24"/>
        </w:rPr>
        <w:t>drumuri interioare ale batalului.</w:t>
      </w:r>
    </w:p>
    <w:p w14:paraId="4477EBEC" w14:textId="79FB70D8" w:rsidR="00F205D1" w:rsidRPr="00B97B2F" w:rsidRDefault="007E5240" w:rsidP="00B97B2F">
      <w:pPr>
        <w:spacing w:after="0" w:line="240" w:lineRule="auto"/>
        <w:ind w:left="646"/>
        <w:jc w:val="both"/>
        <w:rPr>
          <w:rFonts w:ascii="Arial" w:hAnsi="Arial" w:cs="Arial"/>
          <w:sz w:val="24"/>
          <w:szCs w:val="24"/>
        </w:rPr>
      </w:pPr>
      <w:r w:rsidRPr="0003391E">
        <w:rPr>
          <w:rFonts w:ascii="Arial" w:hAnsi="Arial" w:cs="Arial"/>
          <w:sz w:val="24"/>
          <w:szCs w:val="24"/>
        </w:rPr>
        <w:t>Pentru accesul autovehiculelor care transporta namol de la paturile de uscare s-au pre</w:t>
      </w:r>
      <w:r w:rsidR="00B97B2F">
        <w:rPr>
          <w:rFonts w:ascii="Arial" w:hAnsi="Arial" w:cs="Arial"/>
          <w:sz w:val="24"/>
          <w:szCs w:val="24"/>
        </w:rPr>
        <w:t>vazut rampe de acces pe diguri.</w:t>
      </w:r>
    </w:p>
    <w:p w14:paraId="69040A92" w14:textId="77777777" w:rsidR="00462F58" w:rsidRDefault="00462F58" w:rsidP="00684E2A">
      <w:pPr>
        <w:spacing w:after="0" w:line="240" w:lineRule="auto"/>
        <w:jc w:val="both"/>
        <w:rPr>
          <w:rFonts w:ascii="Arial" w:hAnsi="Arial" w:cs="Arial"/>
          <w:b/>
          <w:sz w:val="24"/>
          <w:szCs w:val="24"/>
        </w:rPr>
      </w:pPr>
    </w:p>
    <w:p w14:paraId="47A29BD1" w14:textId="77777777" w:rsidR="007E5240" w:rsidRPr="0003391E" w:rsidRDefault="00F205D1" w:rsidP="00684E2A">
      <w:pPr>
        <w:spacing w:after="0" w:line="240" w:lineRule="auto"/>
        <w:jc w:val="both"/>
        <w:rPr>
          <w:rFonts w:ascii="Arial" w:hAnsi="Arial" w:cs="Arial"/>
          <w:b/>
          <w:sz w:val="24"/>
          <w:szCs w:val="24"/>
        </w:rPr>
      </w:pPr>
      <w:r w:rsidRPr="0003391E">
        <w:rPr>
          <w:rFonts w:ascii="Arial" w:hAnsi="Arial" w:cs="Arial"/>
          <w:b/>
          <w:sz w:val="24"/>
          <w:szCs w:val="24"/>
        </w:rPr>
        <w:t>8.2.1.3.</w:t>
      </w:r>
      <w:r w:rsidR="00057392">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9"/>
        <w:gridCol w:w="1946"/>
        <w:gridCol w:w="1012"/>
      </w:tblGrid>
      <w:tr w:rsidR="00F205D1" w:rsidRPr="0003391E" w14:paraId="3A8145B1" w14:textId="77777777" w:rsidTr="0095250A">
        <w:tc>
          <w:tcPr>
            <w:tcW w:w="7444" w:type="dxa"/>
            <w:shd w:val="clear" w:color="auto" w:fill="D9D9D9"/>
            <w:vAlign w:val="center"/>
          </w:tcPr>
          <w:p w14:paraId="44408E05" w14:textId="77777777" w:rsidR="00F205D1" w:rsidRPr="0003391E" w:rsidRDefault="00F205D1" w:rsidP="00462F58">
            <w:pPr>
              <w:spacing w:after="0" w:line="240" w:lineRule="auto"/>
              <w:jc w:val="center"/>
              <w:rPr>
                <w:rFonts w:ascii="Arial" w:hAnsi="Arial" w:cs="Arial"/>
                <w:b/>
                <w:sz w:val="24"/>
                <w:szCs w:val="24"/>
              </w:rPr>
            </w:pPr>
            <w:r w:rsidRPr="0003391E">
              <w:rPr>
                <w:rFonts w:ascii="Arial" w:hAnsi="Arial" w:cs="Arial"/>
                <w:b/>
                <w:sz w:val="24"/>
                <w:szCs w:val="24"/>
              </w:rPr>
              <w:t>Activitate IED</w:t>
            </w:r>
          </w:p>
        </w:tc>
        <w:tc>
          <w:tcPr>
            <w:tcW w:w="1964" w:type="dxa"/>
            <w:shd w:val="clear" w:color="auto" w:fill="D9D9D9"/>
          </w:tcPr>
          <w:p w14:paraId="7B9541A3" w14:textId="77777777" w:rsidR="00F205D1" w:rsidRPr="0003391E" w:rsidRDefault="00F205D1" w:rsidP="00462F58">
            <w:pPr>
              <w:spacing w:after="0" w:line="240" w:lineRule="auto"/>
              <w:jc w:val="center"/>
              <w:rPr>
                <w:rFonts w:ascii="Arial" w:hAnsi="Arial" w:cs="Arial"/>
                <w:b/>
                <w:sz w:val="24"/>
                <w:szCs w:val="24"/>
              </w:rPr>
            </w:pPr>
            <w:r w:rsidRPr="0003391E">
              <w:rPr>
                <w:rFonts w:ascii="Arial" w:hAnsi="Arial" w:cs="Arial"/>
                <w:b/>
                <w:sz w:val="24"/>
                <w:szCs w:val="24"/>
              </w:rPr>
              <w:t>Capacitate maxima proiectata a instalatiei</w:t>
            </w:r>
          </w:p>
        </w:tc>
        <w:tc>
          <w:tcPr>
            <w:tcW w:w="1017" w:type="dxa"/>
            <w:shd w:val="clear" w:color="auto" w:fill="D9D9D9"/>
          </w:tcPr>
          <w:p w14:paraId="2803F2AB" w14:textId="77777777" w:rsidR="00F205D1" w:rsidRPr="0003391E" w:rsidRDefault="00F205D1" w:rsidP="00462F58">
            <w:pPr>
              <w:spacing w:after="0" w:line="240" w:lineRule="auto"/>
              <w:jc w:val="center"/>
              <w:rPr>
                <w:rFonts w:ascii="Arial" w:hAnsi="Arial" w:cs="Arial"/>
                <w:b/>
                <w:sz w:val="24"/>
                <w:szCs w:val="24"/>
              </w:rPr>
            </w:pPr>
            <w:r w:rsidRPr="0003391E">
              <w:rPr>
                <w:rFonts w:ascii="Arial" w:hAnsi="Arial" w:cs="Arial"/>
                <w:b/>
                <w:sz w:val="24"/>
                <w:szCs w:val="24"/>
              </w:rPr>
              <w:t>UM</w:t>
            </w:r>
          </w:p>
        </w:tc>
      </w:tr>
      <w:tr w:rsidR="00F205D1" w:rsidRPr="0003391E" w14:paraId="27A38B32" w14:textId="77777777" w:rsidTr="0095250A">
        <w:tc>
          <w:tcPr>
            <w:tcW w:w="10425" w:type="dxa"/>
            <w:gridSpan w:val="3"/>
            <w:shd w:val="clear" w:color="auto" w:fill="auto"/>
          </w:tcPr>
          <w:p w14:paraId="0C5B5A4A" w14:textId="77777777" w:rsidR="00F205D1" w:rsidRPr="0003391E" w:rsidRDefault="00F205D1" w:rsidP="00330A45">
            <w:pPr>
              <w:pStyle w:val="Header"/>
              <w:rPr>
                <w:rFonts w:ascii="Arial" w:hAnsi="Arial" w:cs="Arial"/>
                <w:b/>
                <w:sz w:val="24"/>
                <w:szCs w:val="24"/>
                <w:lang w:val="fr-FR"/>
              </w:rPr>
            </w:pPr>
            <w:r w:rsidRPr="0003391E">
              <w:rPr>
                <w:rFonts w:ascii="Arial" w:hAnsi="Arial" w:cs="Arial"/>
                <w:b/>
                <w:bCs/>
                <w:i/>
                <w:iCs/>
                <w:sz w:val="24"/>
                <w:szCs w:val="24"/>
                <w:lang w:val="it-IT"/>
              </w:rPr>
              <w:t xml:space="preserve">6.11. </w:t>
            </w:r>
            <w:r w:rsidRPr="0003391E">
              <w:rPr>
                <w:rFonts w:ascii="Arial" w:hAnsi="Arial" w:cs="Arial"/>
                <w:b/>
                <w:sz w:val="24"/>
                <w:szCs w:val="24"/>
              </w:rPr>
              <w:t>Tratarea independenta a apelor uzate care nu sunt vizate de Directiva 91/271/CEE si evacuate printr-o instalatie mentionata in capitolul I</w:t>
            </w:r>
          </w:p>
        </w:tc>
      </w:tr>
      <w:tr w:rsidR="00F205D1" w:rsidRPr="0003391E" w14:paraId="3DBC6CDE" w14:textId="77777777" w:rsidTr="0095250A">
        <w:tc>
          <w:tcPr>
            <w:tcW w:w="7444" w:type="dxa"/>
            <w:shd w:val="clear" w:color="auto" w:fill="auto"/>
          </w:tcPr>
          <w:p w14:paraId="481FCD7D" w14:textId="77777777" w:rsidR="00F205D1" w:rsidRPr="0003391E" w:rsidRDefault="00F205D1" w:rsidP="0095250A">
            <w:pPr>
              <w:spacing w:after="0" w:line="240" w:lineRule="auto"/>
              <w:rPr>
                <w:rFonts w:ascii="Arial" w:hAnsi="Arial" w:cs="Arial"/>
                <w:bCs/>
                <w:iCs/>
                <w:sz w:val="24"/>
                <w:szCs w:val="24"/>
                <w:lang w:val="fr-FR"/>
              </w:rPr>
            </w:pPr>
            <w:r w:rsidRPr="0003391E">
              <w:rPr>
                <w:rFonts w:ascii="Arial" w:hAnsi="Arial" w:cs="Arial"/>
                <w:bCs/>
                <w:iCs/>
                <w:sz w:val="24"/>
                <w:szCs w:val="24"/>
                <w:lang w:val="fr-FR"/>
              </w:rPr>
              <w:t>Statia de tratare ape uzate</w:t>
            </w:r>
          </w:p>
        </w:tc>
        <w:tc>
          <w:tcPr>
            <w:tcW w:w="1964" w:type="dxa"/>
            <w:shd w:val="clear" w:color="auto" w:fill="auto"/>
            <w:vAlign w:val="center"/>
          </w:tcPr>
          <w:p w14:paraId="071B0377" w14:textId="3810542D" w:rsidR="00F205D1" w:rsidRPr="0003391E" w:rsidRDefault="00F70505" w:rsidP="0095250A">
            <w:pPr>
              <w:spacing w:after="0" w:line="240" w:lineRule="auto"/>
              <w:jc w:val="center"/>
              <w:rPr>
                <w:rFonts w:ascii="Arial" w:hAnsi="Arial" w:cs="Arial"/>
                <w:sz w:val="24"/>
                <w:szCs w:val="24"/>
                <w:lang w:val="it-IT"/>
              </w:rPr>
            </w:pPr>
            <w:r>
              <w:rPr>
                <w:rFonts w:ascii="Arial" w:hAnsi="Arial" w:cs="Arial"/>
                <w:sz w:val="24"/>
                <w:szCs w:val="24"/>
                <w:lang w:val="it-IT"/>
              </w:rPr>
              <w:t>60.000</w:t>
            </w:r>
          </w:p>
        </w:tc>
        <w:tc>
          <w:tcPr>
            <w:tcW w:w="1017" w:type="dxa"/>
            <w:shd w:val="clear" w:color="auto" w:fill="auto"/>
          </w:tcPr>
          <w:p w14:paraId="3260918C" w14:textId="20580A3A" w:rsidR="00F205D1" w:rsidRPr="0003391E" w:rsidRDefault="007D7A15" w:rsidP="0095250A">
            <w:pPr>
              <w:spacing w:after="0" w:line="240" w:lineRule="auto"/>
              <w:jc w:val="center"/>
              <w:rPr>
                <w:rFonts w:ascii="Arial" w:hAnsi="Arial" w:cs="Arial"/>
                <w:sz w:val="24"/>
                <w:szCs w:val="24"/>
                <w:lang w:val="it-IT"/>
              </w:rPr>
            </w:pPr>
            <w:r>
              <w:rPr>
                <w:rFonts w:ascii="Arial" w:hAnsi="Arial" w:cs="Arial"/>
                <w:sz w:val="24"/>
                <w:szCs w:val="24"/>
                <w:lang w:val="it-IT"/>
              </w:rPr>
              <w:t>mc/an</w:t>
            </w:r>
          </w:p>
        </w:tc>
      </w:tr>
    </w:tbl>
    <w:p w14:paraId="6C8D2317" w14:textId="77777777" w:rsidR="007D7A15" w:rsidRDefault="007D7A15" w:rsidP="00C63BAE">
      <w:pPr>
        <w:spacing w:after="0" w:line="240" w:lineRule="auto"/>
        <w:jc w:val="both"/>
        <w:rPr>
          <w:rFonts w:ascii="Arial" w:hAnsi="Arial" w:cs="Arial"/>
          <w:b/>
          <w:sz w:val="24"/>
          <w:szCs w:val="24"/>
        </w:rPr>
      </w:pPr>
    </w:p>
    <w:p w14:paraId="7DAD8BCF" w14:textId="77777777" w:rsidR="00684E2A" w:rsidRPr="0003391E" w:rsidRDefault="00551509" w:rsidP="00C63BAE">
      <w:pPr>
        <w:spacing w:after="0" w:line="240" w:lineRule="auto"/>
        <w:jc w:val="both"/>
        <w:rPr>
          <w:rFonts w:ascii="Arial" w:hAnsi="Arial" w:cs="Arial"/>
          <w:sz w:val="24"/>
          <w:szCs w:val="24"/>
        </w:rPr>
      </w:pPr>
      <w:r w:rsidRPr="0003391E">
        <w:rPr>
          <w:rFonts w:ascii="Arial" w:hAnsi="Arial" w:cs="Arial"/>
          <w:b/>
          <w:sz w:val="24"/>
          <w:szCs w:val="24"/>
        </w:rPr>
        <w:t>Statie tratare ape uzate</w:t>
      </w:r>
    </w:p>
    <w:p w14:paraId="049F61CC" w14:textId="77777777" w:rsidR="00684E2A" w:rsidRPr="0003391E" w:rsidRDefault="00313685" w:rsidP="00684E2A">
      <w:pPr>
        <w:spacing w:after="0" w:line="240" w:lineRule="auto"/>
        <w:jc w:val="both"/>
        <w:rPr>
          <w:rFonts w:ascii="Arial" w:hAnsi="Arial" w:cs="Arial"/>
          <w:sz w:val="24"/>
          <w:szCs w:val="24"/>
        </w:rPr>
      </w:pPr>
      <w:r w:rsidRPr="0003391E">
        <w:rPr>
          <w:rFonts w:ascii="Arial" w:hAnsi="Arial" w:cs="Arial"/>
          <w:sz w:val="24"/>
          <w:szCs w:val="24"/>
        </w:rPr>
        <w:t>Statia</w:t>
      </w:r>
      <w:r w:rsidR="00684E2A" w:rsidRPr="0003391E">
        <w:rPr>
          <w:rFonts w:ascii="Arial" w:hAnsi="Arial" w:cs="Arial"/>
          <w:sz w:val="24"/>
          <w:szCs w:val="24"/>
        </w:rPr>
        <w:t xml:space="preserve"> trateaza apele uzate impurificate chimic si ape</w:t>
      </w:r>
      <w:r w:rsidRPr="0003391E">
        <w:rPr>
          <w:rFonts w:ascii="Arial" w:hAnsi="Arial" w:cs="Arial"/>
          <w:sz w:val="24"/>
          <w:szCs w:val="24"/>
        </w:rPr>
        <w:t>le</w:t>
      </w:r>
      <w:r w:rsidR="00684E2A" w:rsidRPr="0003391E">
        <w:rPr>
          <w:rFonts w:ascii="Arial" w:hAnsi="Arial" w:cs="Arial"/>
          <w:sz w:val="24"/>
          <w:szCs w:val="24"/>
        </w:rPr>
        <w:t xml:space="preserve"> menajere colectate de pe platforma VIROMET S.A. si PUROLITE S.R.L. </w:t>
      </w:r>
      <w:r w:rsidRPr="0003391E">
        <w:rPr>
          <w:rFonts w:ascii="Arial" w:hAnsi="Arial" w:cs="Arial"/>
          <w:sz w:val="24"/>
          <w:szCs w:val="24"/>
        </w:rPr>
        <w:t xml:space="preserve">si </w:t>
      </w:r>
      <w:r w:rsidR="00684E2A" w:rsidRPr="0003391E">
        <w:rPr>
          <w:rFonts w:ascii="Arial" w:hAnsi="Arial" w:cs="Arial"/>
          <w:sz w:val="24"/>
          <w:szCs w:val="24"/>
        </w:rPr>
        <w:t xml:space="preserve">este situata in extremitatea nord-estica a societatii. </w:t>
      </w:r>
    </w:p>
    <w:p w14:paraId="71777FCF"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 xml:space="preserve">Apele uzate rezultate ca urmare a functionarii instalatiilor de pe platforma VIROMET S.A. sunt colectate printr-un sistem de trei linii de canalizare: </w:t>
      </w:r>
    </w:p>
    <w:p w14:paraId="106F2AF4" w14:textId="77777777" w:rsidR="00684E2A" w:rsidRPr="0003391E" w:rsidRDefault="00684E2A" w:rsidP="00442ACD">
      <w:pPr>
        <w:numPr>
          <w:ilvl w:val="0"/>
          <w:numId w:val="46"/>
        </w:numPr>
        <w:spacing w:after="0" w:line="240" w:lineRule="auto"/>
        <w:jc w:val="both"/>
        <w:rPr>
          <w:rFonts w:ascii="Arial" w:hAnsi="Arial" w:cs="Arial"/>
          <w:sz w:val="24"/>
          <w:szCs w:val="24"/>
        </w:rPr>
      </w:pPr>
      <w:r w:rsidRPr="0003391E">
        <w:rPr>
          <w:rFonts w:ascii="Arial" w:hAnsi="Arial" w:cs="Arial"/>
          <w:sz w:val="24"/>
          <w:szCs w:val="24"/>
        </w:rPr>
        <w:lastRenderedPageBreak/>
        <w:t>canalizare conventional curata, Dn 150 ÷ 1.200 mm si L = 6.900 m, construita din tuburi de beton sau bazalt, cu descarcare in emisarul raul Ucea. In aceasta canalizare sunt colectate si apele conventional curate similare colectate de la PUROLITE S.R.L.;</w:t>
      </w:r>
    </w:p>
    <w:p w14:paraId="13CF84C5" w14:textId="77777777" w:rsidR="00684E2A" w:rsidRPr="0003391E" w:rsidRDefault="00684E2A" w:rsidP="00442ACD">
      <w:pPr>
        <w:numPr>
          <w:ilvl w:val="0"/>
          <w:numId w:val="46"/>
        </w:numPr>
        <w:spacing w:after="0" w:line="240" w:lineRule="auto"/>
        <w:jc w:val="both"/>
        <w:rPr>
          <w:rFonts w:ascii="Arial" w:hAnsi="Arial" w:cs="Arial"/>
          <w:sz w:val="24"/>
          <w:szCs w:val="24"/>
        </w:rPr>
      </w:pPr>
      <w:r w:rsidRPr="0003391E">
        <w:rPr>
          <w:rFonts w:ascii="Arial" w:hAnsi="Arial" w:cs="Arial"/>
          <w:sz w:val="24"/>
          <w:szCs w:val="24"/>
        </w:rPr>
        <w:t>canalizare anorganica, Dn 150 ÷ 700 mm si L = 7.300 m, construita din tuburi din gresie sau bazalt, cu descarcare in Instalatia neutralizare ape anorganice;</w:t>
      </w:r>
    </w:p>
    <w:p w14:paraId="7F378E65" w14:textId="3CED8676" w:rsidR="00684E2A" w:rsidRPr="00F02263" w:rsidRDefault="00684E2A" w:rsidP="00684E2A">
      <w:pPr>
        <w:numPr>
          <w:ilvl w:val="0"/>
          <w:numId w:val="46"/>
        </w:numPr>
        <w:spacing w:after="0" w:line="240" w:lineRule="auto"/>
        <w:jc w:val="both"/>
        <w:rPr>
          <w:rFonts w:ascii="Arial" w:hAnsi="Arial" w:cs="Arial"/>
          <w:sz w:val="24"/>
          <w:szCs w:val="24"/>
        </w:rPr>
      </w:pPr>
      <w:r w:rsidRPr="0003391E">
        <w:rPr>
          <w:rFonts w:ascii="Arial" w:hAnsi="Arial" w:cs="Arial"/>
          <w:sz w:val="24"/>
          <w:szCs w:val="24"/>
        </w:rPr>
        <w:t xml:space="preserve">canalizare organica si menajera, Dn 125 ÷ 400 mm si L = 7.500 m, construita din tuburi din gresie si bazalt cu descarcare in Instalatia epurare mecano-biologica finala. </w:t>
      </w:r>
    </w:p>
    <w:p w14:paraId="115EA68A"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Apele uzate rezultate de la PUROLITE S.R.L. sunt colectate printr-un sistem de doua trasee de transport:</w:t>
      </w:r>
    </w:p>
    <w:p w14:paraId="7727BAB2" w14:textId="77777777" w:rsidR="00684E2A" w:rsidRPr="0003391E" w:rsidRDefault="00684E2A" w:rsidP="00442ACD">
      <w:pPr>
        <w:numPr>
          <w:ilvl w:val="0"/>
          <w:numId w:val="47"/>
        </w:numPr>
        <w:spacing w:after="0" w:line="240" w:lineRule="auto"/>
        <w:jc w:val="both"/>
        <w:rPr>
          <w:rFonts w:ascii="Arial" w:hAnsi="Arial" w:cs="Arial"/>
          <w:sz w:val="24"/>
          <w:szCs w:val="24"/>
        </w:rPr>
      </w:pPr>
      <w:r w:rsidRPr="0003391E">
        <w:rPr>
          <w:rFonts w:ascii="Arial" w:hAnsi="Arial" w:cs="Arial"/>
          <w:sz w:val="24"/>
          <w:szCs w:val="24"/>
        </w:rPr>
        <w:t>traseu ape aminice Dn 80 PE cu L = 1.000 m;</w:t>
      </w:r>
    </w:p>
    <w:p w14:paraId="02BCD255" w14:textId="1BF60F9C" w:rsidR="00684E2A" w:rsidRPr="00F02263" w:rsidRDefault="00684E2A" w:rsidP="00684E2A">
      <w:pPr>
        <w:numPr>
          <w:ilvl w:val="0"/>
          <w:numId w:val="47"/>
        </w:numPr>
        <w:spacing w:after="0" w:line="240" w:lineRule="auto"/>
        <w:jc w:val="both"/>
        <w:rPr>
          <w:rFonts w:ascii="Arial" w:hAnsi="Arial" w:cs="Arial"/>
          <w:sz w:val="24"/>
          <w:szCs w:val="24"/>
        </w:rPr>
      </w:pPr>
      <w:r w:rsidRPr="0003391E">
        <w:rPr>
          <w:rFonts w:ascii="Arial" w:hAnsi="Arial" w:cs="Arial"/>
          <w:sz w:val="24"/>
          <w:szCs w:val="24"/>
        </w:rPr>
        <w:t>traseu ape organice acide Dn 200 PP cu L = 1.000 m.</w:t>
      </w:r>
    </w:p>
    <w:p w14:paraId="726BC773" w14:textId="28D8DB11"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Apele pluviale sunt colectate prin rigole deschise de beton, paralele cu drumul de acces principal si sunt evacuate in afara amplasamentului, prin rigola de la</w:t>
      </w:r>
      <w:r w:rsidR="00F02263">
        <w:rPr>
          <w:rFonts w:ascii="Arial" w:hAnsi="Arial" w:cs="Arial"/>
          <w:sz w:val="24"/>
          <w:szCs w:val="24"/>
        </w:rPr>
        <w:t xml:space="preserve"> poarta comerciala in raul Ucea</w:t>
      </w:r>
    </w:p>
    <w:p w14:paraId="2BCF7DFD" w14:textId="77777777" w:rsidR="00684E2A" w:rsidRPr="00F02263" w:rsidRDefault="00684E2A" w:rsidP="00684E2A">
      <w:pPr>
        <w:spacing w:after="0" w:line="240" w:lineRule="auto"/>
        <w:jc w:val="both"/>
        <w:rPr>
          <w:rFonts w:ascii="Arial" w:hAnsi="Arial" w:cs="Arial"/>
          <w:b/>
          <w:sz w:val="24"/>
          <w:szCs w:val="24"/>
        </w:rPr>
      </w:pPr>
      <w:r w:rsidRPr="00F02263">
        <w:rPr>
          <w:rFonts w:ascii="Arial" w:hAnsi="Arial" w:cs="Arial"/>
          <w:b/>
          <w:sz w:val="24"/>
          <w:szCs w:val="24"/>
        </w:rPr>
        <w:t>Instalatii de tratare ape uzate</w:t>
      </w:r>
    </w:p>
    <w:p w14:paraId="52212C73" w14:textId="47C282E3" w:rsidR="00313685" w:rsidRPr="0003391E" w:rsidRDefault="00313685" w:rsidP="00313685">
      <w:pPr>
        <w:spacing w:after="0" w:line="240" w:lineRule="auto"/>
        <w:jc w:val="both"/>
        <w:rPr>
          <w:rFonts w:ascii="Arial" w:hAnsi="Arial" w:cs="Arial"/>
          <w:b/>
          <w:bCs/>
          <w:sz w:val="24"/>
          <w:szCs w:val="24"/>
          <w:lang w:val="fr-FR"/>
        </w:rPr>
      </w:pPr>
      <w:r w:rsidRPr="0003391E">
        <w:rPr>
          <w:rFonts w:ascii="Arial" w:hAnsi="Arial" w:cs="Arial"/>
          <w:b/>
          <w:bCs/>
          <w:sz w:val="24"/>
          <w:szCs w:val="24"/>
          <w:lang w:val="fr-FR"/>
        </w:rPr>
        <w:t>a) Instalatie neutralizare ape acide anorganice SC</w:t>
      </w:r>
      <w:r w:rsidRPr="0003391E">
        <w:rPr>
          <w:rFonts w:ascii="Arial" w:hAnsi="Arial" w:cs="Arial"/>
          <w:b/>
          <w:sz w:val="24"/>
          <w:szCs w:val="24"/>
          <w:lang w:val="fr-FR"/>
        </w:rPr>
        <w:t xml:space="preserve"> Viromet</w:t>
      </w:r>
      <w:r w:rsidR="00F02263">
        <w:rPr>
          <w:rFonts w:ascii="Arial" w:hAnsi="Arial" w:cs="Arial"/>
          <w:b/>
          <w:sz w:val="24"/>
          <w:szCs w:val="24"/>
          <w:lang w:val="fr-FR"/>
        </w:rPr>
        <w:t xml:space="preserve"> SA</w:t>
      </w:r>
    </w:p>
    <w:p w14:paraId="5DB313F0" w14:textId="77777777" w:rsidR="00313685" w:rsidRPr="0003391E" w:rsidRDefault="00313685" w:rsidP="00313685">
      <w:pPr>
        <w:spacing w:after="0" w:line="240" w:lineRule="auto"/>
        <w:ind w:left="360"/>
        <w:jc w:val="both"/>
        <w:rPr>
          <w:rFonts w:ascii="Arial" w:hAnsi="Arial" w:cs="Arial"/>
          <w:sz w:val="24"/>
          <w:szCs w:val="24"/>
          <w:lang w:val="fr-FR"/>
        </w:rPr>
      </w:pPr>
      <w:r w:rsidRPr="0003391E">
        <w:rPr>
          <w:rFonts w:ascii="Arial" w:hAnsi="Arial" w:cs="Arial"/>
          <w:sz w:val="24"/>
          <w:szCs w:val="24"/>
          <w:lang w:val="fr-FR"/>
        </w:rPr>
        <w:t>Instalatie cu treapta chimica si mecanica, cu capacitate de 600 mc/h, compusa din:</w:t>
      </w:r>
    </w:p>
    <w:p w14:paraId="3A10C810" w14:textId="77777777" w:rsidR="00313685" w:rsidRPr="0003391E" w:rsidRDefault="00313685" w:rsidP="00442ACD">
      <w:pPr>
        <w:numPr>
          <w:ilvl w:val="0"/>
          <w:numId w:val="26"/>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camin de intrare, echipat cu dispozitiv de masurare a debitului si pH-metru, aici se dozeaza agentul de neutralizare (sol. de lapte de var 15-20%);</w:t>
      </w:r>
    </w:p>
    <w:p w14:paraId="30D7DA8A" w14:textId="77777777" w:rsidR="00313685" w:rsidRPr="0003391E" w:rsidRDefault="00313685" w:rsidP="00442ACD">
      <w:pPr>
        <w:numPr>
          <w:ilvl w:val="0"/>
          <w:numId w:val="26"/>
        </w:numPr>
        <w:spacing w:after="0" w:line="240" w:lineRule="auto"/>
        <w:ind w:left="720"/>
        <w:jc w:val="both"/>
        <w:rPr>
          <w:rFonts w:ascii="Arial" w:hAnsi="Arial" w:cs="Arial"/>
          <w:sz w:val="24"/>
          <w:szCs w:val="24"/>
        </w:rPr>
      </w:pPr>
      <w:r w:rsidRPr="0003391E">
        <w:rPr>
          <w:rFonts w:ascii="Arial" w:hAnsi="Arial" w:cs="Arial"/>
          <w:sz w:val="24"/>
          <w:szCs w:val="24"/>
        </w:rPr>
        <w:t xml:space="preserve">cuva neutralizare, V=350 mc, din beton armat, placa antiacid; </w:t>
      </w:r>
    </w:p>
    <w:p w14:paraId="63E7B9F8" w14:textId="77777777" w:rsidR="00313685" w:rsidRPr="0003391E" w:rsidRDefault="00313685" w:rsidP="00442ACD">
      <w:pPr>
        <w:numPr>
          <w:ilvl w:val="0"/>
          <w:numId w:val="26"/>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baterie de suflante tip Lotus: 1x1500 mc/h ;</w:t>
      </w:r>
    </w:p>
    <w:p w14:paraId="4BD65721" w14:textId="77777777" w:rsidR="00313685" w:rsidRPr="0003391E" w:rsidRDefault="00313685" w:rsidP="00442ACD">
      <w:pPr>
        <w:numPr>
          <w:ilvl w:val="0"/>
          <w:numId w:val="26"/>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3 bazine de decantare, V=3x300 mc, din beton armat, placat antiacid, echipate cu pod rulant cu lama.</w:t>
      </w:r>
    </w:p>
    <w:p w14:paraId="78D96660" w14:textId="77777777" w:rsidR="00313685" w:rsidRPr="0003391E" w:rsidRDefault="00313685" w:rsidP="00442ACD">
      <w:pPr>
        <w:numPr>
          <w:ilvl w:val="0"/>
          <w:numId w:val="26"/>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camine statii de pompe pentru transvazare ape neutralizate - decantate si pompe de transvazare namol anorganic.</w:t>
      </w:r>
    </w:p>
    <w:p w14:paraId="47396577" w14:textId="77777777" w:rsidR="00313685" w:rsidRPr="0003391E" w:rsidRDefault="00313685" w:rsidP="00313685">
      <w:pPr>
        <w:spacing w:after="0" w:line="240" w:lineRule="auto"/>
        <w:ind w:left="360"/>
        <w:jc w:val="both"/>
        <w:rPr>
          <w:rFonts w:ascii="Arial" w:hAnsi="Arial" w:cs="Arial"/>
          <w:sz w:val="24"/>
          <w:szCs w:val="24"/>
          <w:lang w:val="en-GB"/>
        </w:rPr>
      </w:pPr>
      <w:r w:rsidRPr="0003391E">
        <w:rPr>
          <w:rFonts w:ascii="Arial" w:hAnsi="Arial" w:cs="Arial"/>
          <w:sz w:val="24"/>
          <w:szCs w:val="24"/>
          <w:lang w:val="fr-FR"/>
        </w:rPr>
        <w:t>Apele neutralizate sunt pompate in</w:t>
      </w:r>
      <w:r w:rsidRPr="0003391E">
        <w:rPr>
          <w:rFonts w:ascii="Arial" w:hAnsi="Arial" w:cs="Arial"/>
          <w:bCs/>
          <w:sz w:val="24"/>
          <w:szCs w:val="24"/>
          <w:lang w:val="it-IT"/>
        </w:rPr>
        <w:t xml:space="preserve"> Instalatia finala de epurare mecano-biologica</w:t>
      </w:r>
      <w:r w:rsidRPr="0003391E">
        <w:rPr>
          <w:rFonts w:ascii="Arial" w:hAnsi="Arial" w:cs="Arial"/>
          <w:bCs/>
          <w:sz w:val="24"/>
          <w:szCs w:val="24"/>
          <w:lang w:val="en-GB"/>
        </w:rPr>
        <w:t>.</w:t>
      </w:r>
    </w:p>
    <w:p w14:paraId="7FF651FB" w14:textId="77777777" w:rsidR="00313685" w:rsidRPr="0003391E" w:rsidRDefault="00313685" w:rsidP="00313685">
      <w:pPr>
        <w:spacing w:after="0" w:line="240" w:lineRule="auto"/>
        <w:ind w:left="360"/>
        <w:jc w:val="both"/>
        <w:rPr>
          <w:rFonts w:ascii="Arial" w:hAnsi="Arial" w:cs="Arial"/>
          <w:bCs/>
          <w:sz w:val="24"/>
          <w:szCs w:val="24"/>
          <w:lang w:val="fr-FR"/>
        </w:rPr>
      </w:pPr>
      <w:r w:rsidRPr="0003391E">
        <w:rPr>
          <w:rFonts w:ascii="Arial" w:hAnsi="Arial" w:cs="Arial"/>
          <w:bCs/>
          <w:sz w:val="24"/>
          <w:szCs w:val="24"/>
          <w:lang w:val="fr-FR"/>
        </w:rPr>
        <w:t>Namolul anorganic (in principal sulfat de calciu) este transferat prin pompare in spatiile de decantare- zvantare finala.</w:t>
      </w:r>
    </w:p>
    <w:p w14:paraId="27B3FC87" w14:textId="5F2A00FD" w:rsidR="00313685" w:rsidRPr="0003391E" w:rsidRDefault="00313685" w:rsidP="00313685">
      <w:pPr>
        <w:spacing w:after="0" w:line="240" w:lineRule="auto"/>
        <w:jc w:val="both"/>
        <w:rPr>
          <w:rFonts w:ascii="Arial" w:hAnsi="Arial" w:cs="Arial"/>
          <w:b/>
          <w:sz w:val="24"/>
          <w:szCs w:val="24"/>
          <w:lang w:val="fr-FR"/>
        </w:rPr>
      </w:pPr>
      <w:r w:rsidRPr="0003391E">
        <w:rPr>
          <w:rFonts w:ascii="Arial" w:hAnsi="Arial" w:cs="Arial"/>
          <w:b/>
          <w:bCs/>
          <w:sz w:val="24"/>
          <w:szCs w:val="24"/>
          <w:lang w:val="fr-FR"/>
        </w:rPr>
        <w:t xml:space="preserve">b) </w:t>
      </w:r>
      <w:r w:rsidRPr="0003391E">
        <w:rPr>
          <w:rFonts w:ascii="Arial" w:hAnsi="Arial" w:cs="Arial"/>
          <w:b/>
          <w:sz w:val="24"/>
          <w:szCs w:val="24"/>
          <w:lang w:val="fr-FR"/>
        </w:rPr>
        <w:t>Instalatie de tratare ape organice VIROMET</w:t>
      </w:r>
      <w:r w:rsidR="00F02263">
        <w:rPr>
          <w:rFonts w:ascii="Arial" w:hAnsi="Arial" w:cs="Arial"/>
          <w:b/>
          <w:sz w:val="24"/>
          <w:szCs w:val="24"/>
          <w:lang w:val="fr-FR"/>
        </w:rPr>
        <w:t xml:space="preserve"> SA</w:t>
      </w:r>
    </w:p>
    <w:p w14:paraId="3EEB81B6" w14:textId="77777777" w:rsidR="00313685" w:rsidRPr="0003391E" w:rsidRDefault="00313685" w:rsidP="00313685">
      <w:pPr>
        <w:spacing w:after="0" w:line="240" w:lineRule="auto"/>
        <w:ind w:left="360"/>
        <w:jc w:val="both"/>
        <w:rPr>
          <w:rFonts w:ascii="Arial" w:hAnsi="Arial" w:cs="Arial"/>
          <w:sz w:val="24"/>
          <w:szCs w:val="24"/>
          <w:lang w:val="fr-FR"/>
        </w:rPr>
      </w:pPr>
      <w:r w:rsidRPr="0003391E">
        <w:rPr>
          <w:rFonts w:ascii="Arial" w:hAnsi="Arial" w:cs="Arial"/>
          <w:sz w:val="24"/>
          <w:szCs w:val="24"/>
          <w:lang w:val="fr-FR"/>
        </w:rPr>
        <w:t>Instalatia de tratare cu o capacitate de 800 mc/h include:</w:t>
      </w:r>
    </w:p>
    <w:p w14:paraId="6BDC0592" w14:textId="77777777" w:rsidR="00313685" w:rsidRPr="0003391E" w:rsidRDefault="00313685" w:rsidP="00442ACD">
      <w:pPr>
        <w:numPr>
          <w:ilvl w:val="0"/>
          <w:numId w:val="26"/>
        </w:numPr>
        <w:spacing w:after="0" w:line="240" w:lineRule="auto"/>
        <w:ind w:left="720"/>
        <w:jc w:val="both"/>
        <w:rPr>
          <w:rFonts w:ascii="Arial" w:hAnsi="Arial" w:cs="Arial"/>
          <w:bCs/>
          <w:sz w:val="24"/>
          <w:szCs w:val="24"/>
          <w:lang w:val="fr-FR"/>
        </w:rPr>
      </w:pPr>
      <w:r w:rsidRPr="0003391E">
        <w:rPr>
          <w:rFonts w:ascii="Arial" w:hAnsi="Arial" w:cs="Arial"/>
          <w:bCs/>
          <w:sz w:val="24"/>
          <w:szCs w:val="24"/>
          <w:lang w:val="fr-FR"/>
        </w:rPr>
        <w:t xml:space="preserve">canal cu gratar rotativ pentru retinerea impuritatilor mecanice mari, prevazut cu pH-metru. </w:t>
      </w:r>
    </w:p>
    <w:p w14:paraId="72CEA5CD" w14:textId="77777777" w:rsidR="00313685" w:rsidRPr="0003391E" w:rsidRDefault="00313685" w:rsidP="00442ACD">
      <w:pPr>
        <w:numPr>
          <w:ilvl w:val="0"/>
          <w:numId w:val="26"/>
        </w:numPr>
        <w:spacing w:after="0" w:line="240" w:lineRule="auto"/>
        <w:ind w:left="720"/>
        <w:jc w:val="both"/>
        <w:rPr>
          <w:rFonts w:ascii="Arial" w:hAnsi="Arial" w:cs="Arial"/>
          <w:bCs/>
          <w:sz w:val="24"/>
          <w:szCs w:val="24"/>
          <w:lang w:val="fr-FR"/>
        </w:rPr>
      </w:pPr>
      <w:r w:rsidRPr="0003391E">
        <w:rPr>
          <w:rFonts w:ascii="Arial" w:hAnsi="Arial" w:cs="Arial"/>
          <w:bCs/>
          <w:sz w:val="24"/>
          <w:szCs w:val="24"/>
          <w:lang w:val="fr-FR"/>
        </w:rPr>
        <w:t xml:space="preserve">doua bazine de neutralizare-decantare, unde se face corectia pH-ului cu solutie de lapte de var 20% sau solutie de acid sulfuric. </w:t>
      </w:r>
    </w:p>
    <w:p w14:paraId="7CBB9BBC" w14:textId="77777777" w:rsidR="00313685" w:rsidRPr="0003391E" w:rsidRDefault="00313685" w:rsidP="00313685">
      <w:pPr>
        <w:spacing w:after="0" w:line="240" w:lineRule="auto"/>
        <w:ind w:left="360"/>
        <w:jc w:val="both"/>
        <w:rPr>
          <w:rFonts w:ascii="Arial" w:hAnsi="Arial" w:cs="Arial"/>
          <w:bCs/>
          <w:sz w:val="24"/>
          <w:szCs w:val="24"/>
          <w:lang w:val="fr-FR"/>
        </w:rPr>
      </w:pPr>
      <w:r w:rsidRPr="0003391E">
        <w:rPr>
          <w:rFonts w:ascii="Arial" w:hAnsi="Arial" w:cs="Arial"/>
          <w:bCs/>
          <w:sz w:val="24"/>
          <w:szCs w:val="24"/>
          <w:lang w:val="fr-FR"/>
        </w:rPr>
        <w:t>Bazinele sunt compartimentate in doua zone de lucru:</w:t>
      </w:r>
    </w:p>
    <w:p w14:paraId="44527BA6" w14:textId="77777777" w:rsidR="00313685" w:rsidRPr="0003391E" w:rsidRDefault="00313685" w:rsidP="00442ACD">
      <w:pPr>
        <w:numPr>
          <w:ilvl w:val="0"/>
          <w:numId w:val="30"/>
        </w:numPr>
        <w:spacing w:after="0" w:line="240" w:lineRule="auto"/>
        <w:ind w:left="720"/>
        <w:jc w:val="both"/>
        <w:rPr>
          <w:rFonts w:ascii="Arial" w:hAnsi="Arial" w:cs="Arial"/>
          <w:bCs/>
          <w:sz w:val="24"/>
          <w:szCs w:val="24"/>
          <w:lang w:val="fr-FR"/>
        </w:rPr>
      </w:pPr>
      <w:r w:rsidRPr="0003391E">
        <w:rPr>
          <w:rFonts w:ascii="Arial" w:hAnsi="Arial" w:cs="Arial"/>
          <w:bCs/>
          <w:sz w:val="24"/>
          <w:szCs w:val="24"/>
          <w:lang w:val="fr-FR"/>
        </w:rPr>
        <w:t>zona de neutralizare sub agitare prin barbotare de aer, cu volum util de 23 mc;</w:t>
      </w:r>
    </w:p>
    <w:p w14:paraId="2B5E6EFD" w14:textId="77777777" w:rsidR="00313685" w:rsidRPr="0003391E" w:rsidRDefault="00313685" w:rsidP="00442ACD">
      <w:pPr>
        <w:numPr>
          <w:ilvl w:val="0"/>
          <w:numId w:val="30"/>
        </w:numPr>
        <w:spacing w:after="0" w:line="240" w:lineRule="auto"/>
        <w:ind w:left="720"/>
        <w:jc w:val="both"/>
        <w:rPr>
          <w:rFonts w:ascii="Arial" w:hAnsi="Arial" w:cs="Arial"/>
          <w:bCs/>
          <w:sz w:val="24"/>
          <w:szCs w:val="24"/>
          <w:lang w:val="fr-FR"/>
        </w:rPr>
      </w:pPr>
      <w:r w:rsidRPr="0003391E">
        <w:rPr>
          <w:rFonts w:ascii="Arial" w:hAnsi="Arial" w:cs="Arial"/>
          <w:bCs/>
          <w:sz w:val="24"/>
          <w:szCs w:val="24"/>
          <w:lang w:val="fr-FR"/>
        </w:rPr>
        <w:t>zona de linistire decantare cu volum util de 45 mc</w:t>
      </w:r>
    </w:p>
    <w:p w14:paraId="60D4B806" w14:textId="77777777" w:rsidR="00313685" w:rsidRPr="0003391E" w:rsidRDefault="00313685" w:rsidP="00313685">
      <w:pPr>
        <w:spacing w:after="0" w:line="240" w:lineRule="auto"/>
        <w:ind w:left="360"/>
        <w:jc w:val="both"/>
        <w:rPr>
          <w:rFonts w:ascii="Arial" w:hAnsi="Arial" w:cs="Arial"/>
          <w:bCs/>
          <w:sz w:val="24"/>
          <w:szCs w:val="24"/>
          <w:lang w:val="fr-FR"/>
        </w:rPr>
      </w:pPr>
      <w:r w:rsidRPr="0003391E">
        <w:rPr>
          <w:rFonts w:ascii="Arial" w:hAnsi="Arial" w:cs="Arial"/>
          <w:bCs/>
          <w:sz w:val="24"/>
          <w:szCs w:val="24"/>
          <w:lang w:val="fr-FR"/>
        </w:rPr>
        <w:t>Apele decantate sunt dirijate catre canalul colector ce duce la decantoarele primare, iar cu pompa spre omogenizatoare sau reactoarele biologice.</w:t>
      </w:r>
    </w:p>
    <w:p w14:paraId="5BA4AF65" w14:textId="77777777" w:rsidR="00313685" w:rsidRPr="0003391E" w:rsidRDefault="00313685" w:rsidP="00313685">
      <w:pPr>
        <w:spacing w:after="0" w:line="240" w:lineRule="auto"/>
        <w:ind w:left="360"/>
        <w:jc w:val="both"/>
        <w:rPr>
          <w:rFonts w:ascii="Arial" w:hAnsi="Arial" w:cs="Arial"/>
          <w:bCs/>
          <w:sz w:val="24"/>
          <w:szCs w:val="24"/>
          <w:lang w:val="fr-FR"/>
        </w:rPr>
      </w:pPr>
      <w:r w:rsidRPr="0003391E">
        <w:rPr>
          <w:rFonts w:ascii="Arial" w:hAnsi="Arial" w:cs="Arial"/>
          <w:bCs/>
          <w:sz w:val="24"/>
          <w:szCs w:val="24"/>
          <w:lang w:val="fr-FR"/>
        </w:rPr>
        <w:t xml:space="preserve">Slamul (namolul) rezultat in urma neutralizarii si decantarii este evacuat cu o pompa spre ingrosatoarele de namol sau pe spatiile de decantate- zvantare namol. </w:t>
      </w:r>
    </w:p>
    <w:p w14:paraId="57E9A123" w14:textId="77777777" w:rsidR="00313685" w:rsidRPr="0003391E" w:rsidRDefault="00313685" w:rsidP="00313685">
      <w:pPr>
        <w:spacing w:after="0" w:line="240" w:lineRule="auto"/>
        <w:ind w:left="397" w:hanging="397"/>
        <w:jc w:val="both"/>
        <w:rPr>
          <w:rFonts w:ascii="Arial" w:hAnsi="Arial" w:cs="Arial"/>
          <w:b/>
          <w:bCs/>
          <w:sz w:val="24"/>
          <w:szCs w:val="24"/>
          <w:lang w:val="fr-FR"/>
        </w:rPr>
      </w:pPr>
      <w:r w:rsidRPr="0003391E">
        <w:rPr>
          <w:rFonts w:ascii="Arial" w:hAnsi="Arial" w:cs="Arial"/>
          <w:b/>
          <w:bCs/>
          <w:sz w:val="24"/>
          <w:szCs w:val="24"/>
          <w:lang w:val="fr-FR"/>
        </w:rPr>
        <w:t>c) Instalatie de omogenizare si neutralizare ape acide organice provenite de la SC Purolite SRL</w:t>
      </w:r>
    </w:p>
    <w:p w14:paraId="38D7A7B0" w14:textId="77777777" w:rsidR="00313685" w:rsidRPr="0003391E" w:rsidRDefault="00313685" w:rsidP="00313685">
      <w:pPr>
        <w:spacing w:after="0" w:line="240" w:lineRule="auto"/>
        <w:ind w:left="360"/>
        <w:jc w:val="both"/>
        <w:rPr>
          <w:rFonts w:ascii="Arial" w:hAnsi="Arial" w:cs="Arial"/>
          <w:sz w:val="24"/>
          <w:szCs w:val="24"/>
          <w:lang w:val="fr-FR"/>
        </w:rPr>
      </w:pPr>
      <w:r w:rsidRPr="0003391E">
        <w:rPr>
          <w:rFonts w:ascii="Arial" w:hAnsi="Arial" w:cs="Arial"/>
          <w:sz w:val="24"/>
          <w:szCs w:val="24"/>
          <w:lang w:val="fr-FR"/>
        </w:rPr>
        <w:t>Este o instalatie cu treapta chimica si mecanica, cu capacitate de 600 mc/h, compusa din:</w:t>
      </w:r>
    </w:p>
    <w:p w14:paraId="4448DAF6"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 xml:space="preserve">2 cuve de omogenizare, supraterane, cu V= 400 mc fiecare; </w:t>
      </w:r>
    </w:p>
    <w:p w14:paraId="3A04E8E8"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camin de intrare (in inst. de neutralizare), echipat cu dispozitiv de masurare a debitului si pH-metru, in caminul de intrare se dozeaza agentul de neutralizare, solutie de lapte de var 10-20 %;</w:t>
      </w:r>
    </w:p>
    <w:p w14:paraId="6967E871"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 xml:space="preserve">baterie de suflante tip Lotus pentru agitare – omogenizare in cuvele de neutralizare: 2 x 1.500 mc/h; </w:t>
      </w:r>
    </w:p>
    <w:p w14:paraId="524D20EC"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fr-FR"/>
        </w:rPr>
      </w:pPr>
      <w:r w:rsidRPr="0003391E">
        <w:rPr>
          <w:rFonts w:ascii="Arial" w:hAnsi="Arial" w:cs="Arial"/>
          <w:sz w:val="24"/>
          <w:szCs w:val="24"/>
        </w:rPr>
        <w:t xml:space="preserve">2 cuve neutralizare V= </w:t>
      </w:r>
      <w:r w:rsidRPr="0003391E">
        <w:rPr>
          <w:rFonts w:ascii="Arial" w:hAnsi="Arial" w:cs="Arial"/>
          <w:b/>
          <w:sz w:val="24"/>
          <w:szCs w:val="24"/>
        </w:rPr>
        <w:t xml:space="preserve">450 </w:t>
      </w:r>
      <w:r w:rsidRPr="0003391E">
        <w:rPr>
          <w:rFonts w:ascii="Arial" w:hAnsi="Arial" w:cs="Arial"/>
          <w:sz w:val="24"/>
          <w:szCs w:val="24"/>
        </w:rPr>
        <w:t xml:space="preserve">mc fiecare, din beton armat, placate antiacid, echipate cu pH-metre. </w:t>
      </w:r>
      <w:r w:rsidRPr="0003391E">
        <w:rPr>
          <w:rFonts w:ascii="Arial" w:hAnsi="Arial" w:cs="Arial"/>
          <w:sz w:val="24"/>
          <w:szCs w:val="24"/>
          <w:lang w:val="fr-FR"/>
        </w:rPr>
        <w:t>- baterie de suflante tip Lotus: 1x1500 mc/h;</w:t>
      </w:r>
    </w:p>
    <w:p w14:paraId="73F4F0D2"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fr-FR"/>
        </w:rPr>
      </w:pPr>
      <w:r w:rsidRPr="0003391E">
        <w:rPr>
          <w:rFonts w:ascii="Arial" w:hAnsi="Arial" w:cs="Arial"/>
          <w:sz w:val="24"/>
          <w:szCs w:val="24"/>
          <w:lang w:val="fr-FR"/>
        </w:rPr>
        <w:t>5 bazine de decantare longitudinale, V=5x 200 mc, din beton armat, echipate cu pod rulant cu rampa.</w:t>
      </w:r>
    </w:p>
    <w:p w14:paraId="16C7A87F" w14:textId="77777777" w:rsidR="00313685" w:rsidRPr="0003391E" w:rsidRDefault="00313685" w:rsidP="00313685">
      <w:pPr>
        <w:spacing w:after="0" w:line="240" w:lineRule="auto"/>
        <w:ind w:left="360" w:firstLine="360"/>
        <w:jc w:val="both"/>
        <w:rPr>
          <w:rFonts w:ascii="Arial" w:hAnsi="Arial" w:cs="Arial"/>
          <w:sz w:val="24"/>
          <w:szCs w:val="24"/>
          <w:lang w:val="en-GB"/>
        </w:rPr>
      </w:pPr>
      <w:r w:rsidRPr="0003391E">
        <w:rPr>
          <w:rFonts w:ascii="Arial" w:hAnsi="Arial" w:cs="Arial"/>
          <w:sz w:val="24"/>
          <w:szCs w:val="24"/>
          <w:lang w:val="fr-FR"/>
        </w:rPr>
        <w:lastRenderedPageBreak/>
        <w:t>Apele neutralizate sunt pompate in</w:t>
      </w:r>
      <w:r w:rsidRPr="0003391E">
        <w:rPr>
          <w:rFonts w:ascii="Arial" w:hAnsi="Arial" w:cs="Arial"/>
          <w:sz w:val="24"/>
          <w:szCs w:val="24"/>
          <w:lang w:val="pt-BR"/>
        </w:rPr>
        <w:t xml:space="preserve"> </w:t>
      </w:r>
      <w:r w:rsidRPr="0003391E">
        <w:rPr>
          <w:rFonts w:ascii="Arial" w:hAnsi="Arial" w:cs="Arial"/>
          <w:bCs/>
          <w:sz w:val="24"/>
          <w:szCs w:val="24"/>
          <w:lang w:val="it-IT"/>
        </w:rPr>
        <w:t>Instalatia finala de epurare mecano-biologica</w:t>
      </w:r>
      <w:r w:rsidRPr="0003391E">
        <w:rPr>
          <w:rFonts w:ascii="Arial" w:hAnsi="Arial" w:cs="Arial"/>
          <w:bCs/>
          <w:sz w:val="24"/>
          <w:szCs w:val="24"/>
          <w:lang w:val="en-GB"/>
        </w:rPr>
        <w:t>.</w:t>
      </w:r>
    </w:p>
    <w:p w14:paraId="0497BB86" w14:textId="77777777" w:rsidR="00313685" w:rsidRPr="0003391E" w:rsidRDefault="00313685" w:rsidP="00313685">
      <w:pPr>
        <w:spacing w:after="0" w:line="240" w:lineRule="auto"/>
        <w:jc w:val="both"/>
        <w:rPr>
          <w:rFonts w:ascii="Arial" w:hAnsi="Arial" w:cs="Arial"/>
          <w:sz w:val="24"/>
          <w:szCs w:val="24"/>
          <w:lang w:val="it-IT"/>
        </w:rPr>
      </w:pPr>
      <w:r w:rsidRPr="0003391E">
        <w:rPr>
          <w:rFonts w:ascii="Arial" w:hAnsi="Arial" w:cs="Arial"/>
          <w:b/>
          <w:sz w:val="24"/>
          <w:szCs w:val="24"/>
          <w:lang w:val="fr-FR"/>
        </w:rPr>
        <w:t xml:space="preserve">d) Instalatia tratare ape aminice </w:t>
      </w:r>
      <w:r w:rsidRPr="0003391E">
        <w:rPr>
          <w:rFonts w:ascii="Arial" w:eastAsia="TimesNewRoman" w:hAnsi="Arial" w:cs="Arial"/>
          <w:sz w:val="24"/>
          <w:szCs w:val="24"/>
          <w:lang w:val="fr-FR"/>
        </w:rPr>
        <w:t>provenite de la SC PUROLITE SRL</w:t>
      </w:r>
      <w:r w:rsidRPr="0003391E">
        <w:rPr>
          <w:rFonts w:ascii="Arial" w:hAnsi="Arial" w:cs="Arial"/>
          <w:sz w:val="24"/>
          <w:szCs w:val="24"/>
          <w:lang w:val="it-IT"/>
        </w:rPr>
        <w:t xml:space="preserve"> (12 mc/h), include:</w:t>
      </w:r>
    </w:p>
    <w:p w14:paraId="4C01BDAC"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it-IT"/>
        </w:rPr>
      </w:pPr>
      <w:r w:rsidRPr="0003391E">
        <w:rPr>
          <w:rFonts w:ascii="Arial" w:hAnsi="Arial" w:cs="Arial"/>
          <w:sz w:val="24"/>
          <w:szCs w:val="24"/>
          <w:lang w:val="it-IT"/>
        </w:rPr>
        <w:t xml:space="preserve">rezervor de egalizare (omogenizare) ape aminice de la Purolite, de 400 mc, circular, din OL; </w:t>
      </w:r>
      <w:r w:rsidRPr="0003391E">
        <w:rPr>
          <w:rFonts w:ascii="Arial" w:eastAsia="TimesNewRoman" w:hAnsi="Arial" w:cs="Arial"/>
          <w:sz w:val="24"/>
          <w:szCs w:val="24"/>
          <w:lang w:val="fr-FR"/>
        </w:rPr>
        <w:t xml:space="preserve"> </w:t>
      </w:r>
    </w:p>
    <w:p w14:paraId="79D65FF3" w14:textId="77777777" w:rsidR="00313685" w:rsidRPr="0003391E" w:rsidRDefault="00313685" w:rsidP="00442ACD">
      <w:pPr>
        <w:numPr>
          <w:ilvl w:val="0"/>
          <w:numId w:val="31"/>
        </w:numPr>
        <w:autoSpaceDE w:val="0"/>
        <w:autoSpaceDN w:val="0"/>
        <w:adjustRightInd w:val="0"/>
        <w:spacing w:after="0" w:line="240" w:lineRule="auto"/>
        <w:ind w:left="720"/>
        <w:jc w:val="both"/>
        <w:rPr>
          <w:rFonts w:ascii="Arial" w:eastAsia="TimesNewRoman" w:hAnsi="Arial" w:cs="Arial"/>
          <w:sz w:val="24"/>
          <w:szCs w:val="24"/>
          <w:lang w:val="fr-FR"/>
        </w:rPr>
      </w:pPr>
      <w:r w:rsidRPr="0003391E">
        <w:rPr>
          <w:rFonts w:ascii="Arial" w:hAnsi="Arial" w:cs="Arial"/>
          <w:b/>
          <w:i/>
          <w:sz w:val="24"/>
          <w:szCs w:val="24"/>
          <w:lang w:val="fr-FR"/>
        </w:rPr>
        <w:t>Bazin (reactor) tratare biologica cu aerare AIS</w:t>
      </w:r>
      <w:r w:rsidRPr="0003391E">
        <w:rPr>
          <w:rFonts w:ascii="Arial" w:hAnsi="Arial" w:cs="Arial"/>
          <w:sz w:val="24"/>
          <w:szCs w:val="24"/>
          <w:lang w:val="fr-FR"/>
        </w:rPr>
        <w:t xml:space="preserve"> </w:t>
      </w:r>
      <w:r w:rsidRPr="0003391E">
        <w:rPr>
          <w:rFonts w:ascii="Arial" w:eastAsia="TimesNewRoman" w:hAnsi="Arial" w:cs="Arial"/>
          <w:sz w:val="24"/>
          <w:szCs w:val="24"/>
          <w:lang w:val="fr-FR"/>
        </w:rPr>
        <w:t>(cu namol activ)</w:t>
      </w:r>
      <w:r w:rsidRPr="0003391E">
        <w:rPr>
          <w:rFonts w:ascii="Arial" w:hAnsi="Arial" w:cs="Arial"/>
          <w:sz w:val="24"/>
          <w:szCs w:val="24"/>
          <w:lang w:val="fr-FR"/>
        </w:rPr>
        <w:t>, construit din OL, circular, cu dimensiunile H max = 10 m, D = 9,366 m, sistem aerare, pasarela, deversor.</w:t>
      </w:r>
      <w:r w:rsidRPr="0003391E">
        <w:rPr>
          <w:rFonts w:ascii="Arial" w:eastAsia="TimesNewRoman" w:hAnsi="Arial" w:cs="Arial"/>
          <w:sz w:val="24"/>
          <w:szCs w:val="24"/>
          <w:lang w:val="fr-FR"/>
        </w:rPr>
        <w:t xml:space="preserve"> </w:t>
      </w:r>
    </w:p>
    <w:p w14:paraId="302BDFC5" w14:textId="77777777" w:rsidR="00313685" w:rsidRPr="0003391E" w:rsidRDefault="00313685" w:rsidP="00313685">
      <w:pPr>
        <w:autoSpaceDE w:val="0"/>
        <w:autoSpaceDN w:val="0"/>
        <w:adjustRightInd w:val="0"/>
        <w:spacing w:after="0" w:line="240" w:lineRule="auto"/>
        <w:ind w:left="720"/>
        <w:jc w:val="both"/>
        <w:rPr>
          <w:rFonts w:ascii="Arial" w:eastAsia="TimesNewRoman" w:hAnsi="Arial" w:cs="Arial"/>
          <w:sz w:val="24"/>
          <w:szCs w:val="24"/>
          <w:lang w:val="fr-FR"/>
        </w:rPr>
      </w:pPr>
      <w:r w:rsidRPr="0003391E">
        <w:rPr>
          <w:rFonts w:ascii="Arial" w:eastAsia="TimesNewRoman" w:hAnsi="Arial" w:cs="Arial"/>
          <w:sz w:val="24"/>
          <w:szCs w:val="24"/>
          <w:lang w:val="fr-FR"/>
        </w:rPr>
        <w:t>Bazinul AIS este dotat cu elemente de automatizare: regulator debit apa uzata, sonda pH, indicator de debit pentru efluent; sonda masurare conductivitate si temperatura.</w:t>
      </w:r>
    </w:p>
    <w:p w14:paraId="1E345106" w14:textId="77777777" w:rsidR="00313685" w:rsidRPr="0003391E" w:rsidRDefault="00313685" w:rsidP="00313685">
      <w:pPr>
        <w:spacing w:after="0" w:line="240" w:lineRule="auto"/>
        <w:ind w:left="720"/>
        <w:jc w:val="both"/>
        <w:rPr>
          <w:rFonts w:ascii="Arial" w:hAnsi="Arial" w:cs="Arial"/>
          <w:sz w:val="24"/>
          <w:szCs w:val="24"/>
          <w:lang w:val="fr-FR"/>
        </w:rPr>
      </w:pPr>
      <w:r w:rsidRPr="0003391E">
        <w:rPr>
          <w:rFonts w:ascii="Arial" w:hAnsi="Arial" w:cs="Arial"/>
          <w:sz w:val="24"/>
          <w:szCs w:val="24"/>
          <w:lang w:val="pt-BR"/>
        </w:rPr>
        <w:t>Din bazinul AIS, apele sunt deversate in</w:t>
      </w:r>
      <w:r w:rsidRPr="0003391E">
        <w:rPr>
          <w:rFonts w:ascii="Arial" w:eastAsia="TimesNewRoman" w:hAnsi="Arial" w:cs="Arial"/>
          <w:sz w:val="24"/>
          <w:szCs w:val="24"/>
          <w:lang w:val="it-IT"/>
        </w:rPr>
        <w:t xml:space="preserve"> bazinele de decantare sau direct in bazinele de omogenizare (amestec) in </w:t>
      </w:r>
      <w:r w:rsidRPr="0003391E">
        <w:rPr>
          <w:rFonts w:ascii="Arial" w:hAnsi="Arial" w:cs="Arial"/>
          <w:sz w:val="24"/>
          <w:szCs w:val="24"/>
          <w:lang w:val="fr-FR"/>
        </w:rPr>
        <w:t>Statia de epurare finala;</w:t>
      </w:r>
    </w:p>
    <w:p w14:paraId="58151F75" w14:textId="77777777" w:rsidR="00313685" w:rsidRPr="0003391E" w:rsidRDefault="00313685" w:rsidP="00313685">
      <w:pPr>
        <w:spacing w:after="0" w:line="240" w:lineRule="auto"/>
        <w:jc w:val="both"/>
        <w:rPr>
          <w:rFonts w:ascii="Arial" w:hAnsi="Arial" w:cs="Arial"/>
          <w:b/>
          <w:sz w:val="24"/>
          <w:szCs w:val="24"/>
        </w:rPr>
      </w:pPr>
      <w:r w:rsidRPr="0003391E">
        <w:rPr>
          <w:rFonts w:ascii="Arial" w:hAnsi="Arial" w:cs="Arial"/>
          <w:b/>
          <w:sz w:val="24"/>
          <w:szCs w:val="24"/>
          <w:lang w:val="it-IT"/>
        </w:rPr>
        <w:t>e)</w:t>
      </w:r>
      <w:r w:rsidRPr="0003391E">
        <w:rPr>
          <w:rFonts w:ascii="Arial" w:hAnsi="Arial" w:cs="Arial"/>
          <w:b/>
          <w:sz w:val="24"/>
          <w:szCs w:val="24"/>
        </w:rPr>
        <w:t xml:space="preserve"> Statie finala de epurare (mecano-biologica)</w:t>
      </w:r>
    </w:p>
    <w:p w14:paraId="3D64A1E6" w14:textId="77777777" w:rsidR="00313685" w:rsidRPr="0003391E" w:rsidRDefault="00313685" w:rsidP="00313685">
      <w:pPr>
        <w:spacing w:after="0" w:line="240" w:lineRule="auto"/>
        <w:ind w:left="360"/>
        <w:jc w:val="both"/>
        <w:rPr>
          <w:rFonts w:ascii="Arial" w:hAnsi="Arial" w:cs="Arial"/>
          <w:b/>
          <w:sz w:val="24"/>
          <w:szCs w:val="24"/>
          <w:lang w:val="fr-FR"/>
        </w:rPr>
      </w:pPr>
      <w:r w:rsidRPr="0003391E">
        <w:rPr>
          <w:rFonts w:ascii="Arial" w:hAnsi="Arial" w:cs="Arial"/>
          <w:sz w:val="24"/>
          <w:szCs w:val="24"/>
          <w:lang w:val="fr-FR"/>
        </w:rPr>
        <w:t>Instalatie finala de epurare mecano - biologica, cu capacitate de 2000 mc/h, se compune din:</w:t>
      </w:r>
    </w:p>
    <w:p w14:paraId="58A3B897"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it-IT"/>
        </w:rPr>
      </w:pPr>
      <w:r w:rsidRPr="0003391E">
        <w:rPr>
          <w:rFonts w:ascii="Arial" w:hAnsi="Arial" w:cs="Arial"/>
          <w:sz w:val="24"/>
          <w:szCs w:val="24"/>
          <w:u w:val="single"/>
          <w:lang w:val="it-IT"/>
        </w:rPr>
        <w:t>2 decantoare primare</w:t>
      </w:r>
      <w:r w:rsidRPr="0003391E">
        <w:rPr>
          <w:rFonts w:ascii="Arial" w:hAnsi="Arial" w:cs="Arial"/>
          <w:sz w:val="24"/>
          <w:szCs w:val="24"/>
          <w:lang w:val="it-IT"/>
        </w:rPr>
        <w:t>, radiale cu D= 22 m, echipate cu pod raclor, cu posibilitatea dozarii de agent floculant (polielectrolit), namolul decantat este trimis spre ingrosatoarele de namol.</w:t>
      </w:r>
    </w:p>
    <w:p w14:paraId="1BED5000" w14:textId="77777777" w:rsidR="00313685" w:rsidRPr="0003391E" w:rsidRDefault="00313685" w:rsidP="00442ACD">
      <w:pPr>
        <w:numPr>
          <w:ilvl w:val="0"/>
          <w:numId w:val="31"/>
        </w:numPr>
        <w:spacing w:after="0" w:line="240" w:lineRule="auto"/>
        <w:ind w:left="720"/>
        <w:jc w:val="both"/>
        <w:rPr>
          <w:rFonts w:ascii="Arial" w:hAnsi="Arial" w:cs="Arial"/>
          <w:sz w:val="24"/>
          <w:szCs w:val="24"/>
          <w:lang w:val="it-IT"/>
        </w:rPr>
      </w:pPr>
      <w:r w:rsidRPr="0003391E">
        <w:rPr>
          <w:rFonts w:ascii="Arial" w:hAnsi="Arial" w:cs="Arial"/>
          <w:sz w:val="24"/>
          <w:szCs w:val="24"/>
          <w:u w:val="single"/>
          <w:lang w:val="it-IT"/>
        </w:rPr>
        <w:t>2 omogenizatoare</w:t>
      </w:r>
      <w:r w:rsidRPr="0003391E">
        <w:rPr>
          <w:rFonts w:ascii="Arial" w:hAnsi="Arial" w:cs="Arial"/>
          <w:sz w:val="24"/>
          <w:szCs w:val="24"/>
          <w:lang w:val="it-IT"/>
        </w:rPr>
        <w:t>:</w:t>
      </w:r>
    </w:p>
    <w:p w14:paraId="7A22CCFD" w14:textId="77777777" w:rsidR="00313685" w:rsidRPr="0003391E" w:rsidRDefault="00313685" w:rsidP="00442ACD">
      <w:pPr>
        <w:numPr>
          <w:ilvl w:val="1"/>
          <w:numId w:val="31"/>
        </w:numPr>
        <w:spacing w:after="0" w:line="240" w:lineRule="auto"/>
        <w:ind w:left="1440"/>
        <w:jc w:val="both"/>
        <w:rPr>
          <w:rFonts w:ascii="Arial" w:hAnsi="Arial" w:cs="Arial"/>
          <w:sz w:val="24"/>
          <w:szCs w:val="24"/>
          <w:lang w:val="it-IT"/>
        </w:rPr>
      </w:pPr>
      <w:r w:rsidRPr="0003391E">
        <w:rPr>
          <w:rFonts w:ascii="Arial" w:hAnsi="Arial" w:cs="Arial"/>
          <w:sz w:val="24"/>
          <w:szCs w:val="24"/>
          <w:lang w:val="it-IT"/>
        </w:rPr>
        <w:t>O1 bazin circular cu Di =22 m, Dext.= 45 m si capacitatea de 3200 mc;</w:t>
      </w:r>
    </w:p>
    <w:p w14:paraId="241F0092" w14:textId="77777777" w:rsidR="00313685" w:rsidRPr="0003391E" w:rsidRDefault="00313685" w:rsidP="00442ACD">
      <w:pPr>
        <w:numPr>
          <w:ilvl w:val="1"/>
          <w:numId w:val="31"/>
        </w:numPr>
        <w:spacing w:after="0" w:line="240" w:lineRule="auto"/>
        <w:ind w:left="1440"/>
        <w:jc w:val="both"/>
        <w:rPr>
          <w:rFonts w:ascii="Arial" w:hAnsi="Arial" w:cs="Arial"/>
          <w:sz w:val="24"/>
          <w:szCs w:val="24"/>
          <w:lang w:val="it-IT"/>
        </w:rPr>
      </w:pPr>
      <w:r w:rsidRPr="0003391E">
        <w:rPr>
          <w:rFonts w:ascii="Arial" w:hAnsi="Arial" w:cs="Arial"/>
          <w:sz w:val="24"/>
          <w:szCs w:val="24"/>
          <w:lang w:val="it-IT"/>
        </w:rPr>
        <w:t xml:space="preserve">O2 bazin de forma dreptunghiulara cu dimensiunile de 60x45x5 m si capacitate utila de 8100 mc; </w:t>
      </w:r>
    </w:p>
    <w:p w14:paraId="5465A1DA" w14:textId="77777777" w:rsidR="00313685" w:rsidRPr="0003391E" w:rsidRDefault="00313685" w:rsidP="00442ACD">
      <w:pPr>
        <w:numPr>
          <w:ilvl w:val="0"/>
          <w:numId w:val="32"/>
        </w:numPr>
        <w:spacing w:after="0" w:line="240" w:lineRule="auto"/>
        <w:ind w:left="720"/>
        <w:jc w:val="both"/>
        <w:rPr>
          <w:rFonts w:ascii="Arial" w:hAnsi="Arial" w:cs="Arial"/>
          <w:sz w:val="24"/>
          <w:szCs w:val="24"/>
          <w:lang w:val="fr-FR"/>
        </w:rPr>
      </w:pPr>
      <w:r w:rsidRPr="0003391E">
        <w:rPr>
          <w:rFonts w:ascii="Arial" w:hAnsi="Arial" w:cs="Arial"/>
          <w:sz w:val="24"/>
          <w:szCs w:val="24"/>
          <w:u w:val="single"/>
          <w:lang w:val="it-IT"/>
        </w:rPr>
        <w:t>Statie de suflante</w:t>
      </w:r>
      <w:r w:rsidRPr="0003391E">
        <w:rPr>
          <w:rFonts w:ascii="Arial" w:hAnsi="Arial" w:cs="Arial"/>
          <w:sz w:val="24"/>
          <w:szCs w:val="24"/>
          <w:lang w:val="it-IT"/>
        </w:rPr>
        <w:t>:  8 suflante tip Dresser si RobuSchi</w:t>
      </w:r>
      <w:r w:rsidRPr="0003391E">
        <w:rPr>
          <w:rFonts w:ascii="Arial" w:hAnsi="Arial" w:cs="Arial"/>
          <w:sz w:val="24"/>
          <w:szCs w:val="24"/>
          <w:lang w:val="fr-FR"/>
        </w:rPr>
        <w:t>;</w:t>
      </w:r>
    </w:p>
    <w:p w14:paraId="59FF069B" w14:textId="77777777" w:rsidR="00313685" w:rsidRPr="0003391E" w:rsidRDefault="00313685" w:rsidP="00442ACD">
      <w:pPr>
        <w:numPr>
          <w:ilvl w:val="0"/>
          <w:numId w:val="32"/>
        </w:numPr>
        <w:spacing w:after="0" w:line="240" w:lineRule="auto"/>
        <w:ind w:left="720"/>
        <w:jc w:val="both"/>
        <w:rPr>
          <w:rFonts w:ascii="Arial" w:hAnsi="Arial" w:cs="Arial"/>
          <w:sz w:val="24"/>
          <w:szCs w:val="24"/>
          <w:lang w:val="it-IT"/>
        </w:rPr>
      </w:pPr>
      <w:r w:rsidRPr="0003391E">
        <w:rPr>
          <w:rFonts w:ascii="Arial" w:hAnsi="Arial" w:cs="Arial"/>
          <w:sz w:val="24"/>
          <w:szCs w:val="24"/>
          <w:u w:val="single"/>
          <w:lang w:val="it-IT"/>
        </w:rPr>
        <w:t>Cuve de aerare</w:t>
      </w:r>
      <w:r w:rsidRPr="0003391E">
        <w:rPr>
          <w:rFonts w:ascii="Arial" w:hAnsi="Arial" w:cs="Arial"/>
          <w:sz w:val="24"/>
          <w:szCs w:val="24"/>
          <w:lang w:val="it-IT"/>
        </w:rPr>
        <w:t>:</w:t>
      </w:r>
    </w:p>
    <w:p w14:paraId="27AD3D0E" w14:textId="77777777" w:rsidR="00313685" w:rsidRPr="0003391E" w:rsidRDefault="00313685" w:rsidP="00442ACD">
      <w:pPr>
        <w:numPr>
          <w:ilvl w:val="1"/>
          <w:numId w:val="32"/>
        </w:numPr>
        <w:spacing w:after="0" w:line="240" w:lineRule="auto"/>
        <w:ind w:left="1440"/>
        <w:jc w:val="both"/>
        <w:rPr>
          <w:rFonts w:ascii="Arial" w:hAnsi="Arial" w:cs="Arial"/>
          <w:sz w:val="24"/>
          <w:szCs w:val="24"/>
          <w:lang w:val="it-IT"/>
        </w:rPr>
      </w:pPr>
      <w:r w:rsidRPr="0003391E">
        <w:rPr>
          <w:rFonts w:ascii="Arial" w:hAnsi="Arial" w:cs="Arial"/>
          <w:sz w:val="24"/>
          <w:szCs w:val="24"/>
          <w:lang w:val="it-IT"/>
        </w:rPr>
        <w:t xml:space="preserve">Cuvele </w:t>
      </w:r>
      <w:r w:rsidRPr="0003391E">
        <w:rPr>
          <w:rFonts w:ascii="Arial" w:hAnsi="Arial" w:cs="Arial"/>
          <w:b/>
          <w:bCs/>
          <w:sz w:val="24"/>
          <w:szCs w:val="24"/>
          <w:lang w:val="it-IT"/>
        </w:rPr>
        <w:t>1,2,4,5</w:t>
      </w:r>
      <w:r w:rsidRPr="0003391E">
        <w:rPr>
          <w:rFonts w:ascii="Arial" w:hAnsi="Arial" w:cs="Arial"/>
          <w:sz w:val="24"/>
          <w:szCs w:val="24"/>
          <w:lang w:val="it-IT"/>
        </w:rPr>
        <w:t xml:space="preserve"> , Vt = 4 x 1470 = 5.880 mc, (28 x 30 x 3,5 m);</w:t>
      </w:r>
    </w:p>
    <w:p w14:paraId="3C0C0645" w14:textId="77777777" w:rsidR="00313685" w:rsidRPr="0003391E" w:rsidRDefault="00313685" w:rsidP="00442ACD">
      <w:pPr>
        <w:numPr>
          <w:ilvl w:val="1"/>
          <w:numId w:val="32"/>
        </w:numPr>
        <w:spacing w:after="0" w:line="240" w:lineRule="auto"/>
        <w:ind w:left="1440"/>
        <w:jc w:val="both"/>
        <w:rPr>
          <w:rFonts w:ascii="Arial" w:hAnsi="Arial" w:cs="Arial"/>
          <w:sz w:val="24"/>
          <w:szCs w:val="24"/>
          <w:lang w:val="it-IT"/>
        </w:rPr>
      </w:pPr>
      <w:r w:rsidRPr="0003391E">
        <w:rPr>
          <w:rFonts w:ascii="Arial" w:hAnsi="Arial" w:cs="Arial"/>
          <w:sz w:val="24"/>
          <w:szCs w:val="24"/>
          <w:lang w:val="it-IT"/>
        </w:rPr>
        <w:t xml:space="preserve">Cuva </w:t>
      </w:r>
      <w:r w:rsidRPr="0003391E">
        <w:rPr>
          <w:rFonts w:ascii="Arial" w:hAnsi="Arial" w:cs="Arial"/>
          <w:b/>
          <w:bCs/>
          <w:sz w:val="24"/>
          <w:szCs w:val="24"/>
          <w:lang w:val="it-IT"/>
        </w:rPr>
        <w:t>3</w:t>
      </w:r>
      <w:r w:rsidRPr="0003391E">
        <w:rPr>
          <w:rFonts w:ascii="Arial" w:hAnsi="Arial" w:cs="Arial"/>
          <w:sz w:val="24"/>
          <w:szCs w:val="24"/>
          <w:lang w:val="it-IT"/>
        </w:rPr>
        <w:t>, Vt = 7.560 mc, (56 x 45 x 5 m);</w:t>
      </w:r>
    </w:p>
    <w:p w14:paraId="34596A25" w14:textId="77777777" w:rsidR="00313685" w:rsidRPr="0003391E" w:rsidRDefault="00313685" w:rsidP="00442ACD">
      <w:pPr>
        <w:numPr>
          <w:ilvl w:val="1"/>
          <w:numId w:val="32"/>
        </w:numPr>
        <w:spacing w:after="0" w:line="240" w:lineRule="auto"/>
        <w:ind w:left="1440"/>
        <w:jc w:val="both"/>
        <w:rPr>
          <w:rFonts w:ascii="Arial" w:hAnsi="Arial" w:cs="Arial"/>
          <w:sz w:val="24"/>
          <w:szCs w:val="24"/>
          <w:lang w:val="it-IT"/>
        </w:rPr>
      </w:pPr>
      <w:r w:rsidRPr="0003391E">
        <w:rPr>
          <w:rFonts w:ascii="Arial" w:hAnsi="Arial" w:cs="Arial"/>
          <w:sz w:val="24"/>
          <w:szCs w:val="24"/>
          <w:lang w:val="it-IT"/>
        </w:rPr>
        <w:t>Cuvele</w:t>
      </w:r>
      <w:r w:rsidRPr="0003391E">
        <w:rPr>
          <w:rFonts w:ascii="Arial" w:hAnsi="Arial" w:cs="Arial"/>
          <w:b/>
          <w:bCs/>
          <w:sz w:val="24"/>
          <w:szCs w:val="24"/>
          <w:lang w:val="it-IT"/>
        </w:rPr>
        <w:t xml:space="preserve"> 6,7</w:t>
      </w:r>
      <w:r w:rsidRPr="0003391E">
        <w:rPr>
          <w:rFonts w:ascii="Arial" w:hAnsi="Arial" w:cs="Arial"/>
          <w:sz w:val="24"/>
          <w:szCs w:val="24"/>
          <w:lang w:val="it-IT"/>
        </w:rPr>
        <w:t>,  Vt = 2 x 8400 = 16.800 mc, (135 x 40 x 3,5 m);</w:t>
      </w:r>
    </w:p>
    <w:p w14:paraId="6549E88D" w14:textId="77777777" w:rsidR="00313685" w:rsidRPr="0003391E" w:rsidRDefault="00313685" w:rsidP="00313685">
      <w:pPr>
        <w:spacing w:after="0" w:line="240" w:lineRule="auto"/>
        <w:ind w:left="360"/>
        <w:jc w:val="both"/>
        <w:rPr>
          <w:rFonts w:ascii="Arial" w:hAnsi="Arial" w:cs="Arial"/>
          <w:sz w:val="24"/>
          <w:szCs w:val="24"/>
          <w:lang w:val="it-IT"/>
        </w:rPr>
      </w:pPr>
      <w:r w:rsidRPr="0003391E">
        <w:rPr>
          <w:rFonts w:ascii="Arial" w:hAnsi="Arial" w:cs="Arial"/>
          <w:sz w:val="24"/>
          <w:szCs w:val="24"/>
          <w:lang w:val="it-IT"/>
        </w:rPr>
        <w:t>Aerarea se executa prin insuflare cu aer printr-un sistem de tevi (perforate si tevi poroase) imersate. Cuvele de aerare 6 si 7 sunt prevazute cu sicane. Se adauga ca nutrienti fosfat trisodic si glucoza.</w:t>
      </w:r>
    </w:p>
    <w:p w14:paraId="5F6B64A1" w14:textId="77777777" w:rsidR="00313685" w:rsidRPr="0003391E" w:rsidRDefault="00313685" w:rsidP="00442ACD">
      <w:pPr>
        <w:numPr>
          <w:ilvl w:val="0"/>
          <w:numId w:val="33"/>
        </w:numPr>
        <w:spacing w:after="0" w:line="240" w:lineRule="auto"/>
        <w:ind w:left="720"/>
        <w:jc w:val="both"/>
        <w:rPr>
          <w:rFonts w:ascii="Arial" w:hAnsi="Arial" w:cs="Arial"/>
          <w:sz w:val="24"/>
          <w:szCs w:val="24"/>
          <w:lang w:val="it-IT"/>
        </w:rPr>
      </w:pPr>
      <w:r w:rsidRPr="0003391E">
        <w:rPr>
          <w:rFonts w:ascii="Arial" w:hAnsi="Arial" w:cs="Arial"/>
          <w:sz w:val="24"/>
          <w:szCs w:val="24"/>
          <w:u w:val="single"/>
          <w:lang w:val="it-IT"/>
        </w:rPr>
        <w:t>10 decantoare secundare</w:t>
      </w:r>
      <w:r w:rsidRPr="0003391E">
        <w:rPr>
          <w:rFonts w:ascii="Arial" w:hAnsi="Arial" w:cs="Arial"/>
          <w:sz w:val="24"/>
          <w:szCs w:val="24"/>
          <w:lang w:val="it-IT"/>
        </w:rPr>
        <w:t xml:space="preserve"> tip radial, cu poduri racloare si pompe hidrostatice pentru separarea namolului (8 decantoare cu V = 600 mc si 2 decantoare cu V = 3.600 mc). </w:t>
      </w:r>
    </w:p>
    <w:p w14:paraId="3600548C" w14:textId="77777777" w:rsidR="00313685" w:rsidRPr="0003391E" w:rsidRDefault="00313685" w:rsidP="00313685">
      <w:pPr>
        <w:spacing w:after="0" w:line="240" w:lineRule="auto"/>
        <w:ind w:left="360"/>
        <w:jc w:val="both"/>
        <w:rPr>
          <w:rFonts w:ascii="Arial" w:hAnsi="Arial" w:cs="Arial"/>
          <w:sz w:val="24"/>
          <w:szCs w:val="24"/>
          <w:lang w:val="it-IT"/>
        </w:rPr>
      </w:pPr>
    </w:p>
    <w:p w14:paraId="45B85374" w14:textId="77777777" w:rsidR="00313685" w:rsidRPr="0003391E" w:rsidRDefault="00313685" w:rsidP="00313685">
      <w:pPr>
        <w:spacing w:after="0" w:line="240" w:lineRule="auto"/>
        <w:jc w:val="both"/>
        <w:rPr>
          <w:rFonts w:ascii="Arial" w:hAnsi="Arial" w:cs="Arial"/>
          <w:bCs/>
          <w:iCs/>
          <w:sz w:val="24"/>
          <w:szCs w:val="24"/>
          <w:lang w:val="it-IT"/>
        </w:rPr>
      </w:pPr>
      <w:r w:rsidRPr="0003391E">
        <w:rPr>
          <w:rFonts w:ascii="Arial" w:hAnsi="Arial" w:cs="Arial"/>
          <w:b/>
          <w:bCs/>
          <w:iCs/>
          <w:sz w:val="24"/>
          <w:szCs w:val="24"/>
          <w:lang w:val="it-IT"/>
        </w:rPr>
        <w:t>Linia namolului</w:t>
      </w:r>
      <w:r w:rsidRPr="0003391E">
        <w:rPr>
          <w:rFonts w:ascii="Arial" w:hAnsi="Arial" w:cs="Arial"/>
          <w:bCs/>
          <w:iCs/>
          <w:sz w:val="24"/>
          <w:szCs w:val="24"/>
          <w:lang w:val="it-IT"/>
        </w:rPr>
        <w:t>: - 2 ingrosatoare de namol radiale, cu V= 890 mc fiecare;</w:t>
      </w:r>
    </w:p>
    <w:p w14:paraId="4B6665C0" w14:textId="6974E205" w:rsidR="00313685" w:rsidRPr="0003391E" w:rsidRDefault="00313685" w:rsidP="00313685">
      <w:pPr>
        <w:spacing w:after="0" w:line="240" w:lineRule="auto"/>
        <w:jc w:val="both"/>
        <w:rPr>
          <w:rFonts w:ascii="Arial" w:hAnsi="Arial" w:cs="Arial"/>
          <w:bCs/>
          <w:iCs/>
          <w:sz w:val="24"/>
          <w:szCs w:val="24"/>
          <w:lang w:val="it-IT"/>
        </w:rPr>
      </w:pPr>
      <w:r w:rsidRPr="0003391E">
        <w:rPr>
          <w:rFonts w:ascii="Arial" w:hAnsi="Arial" w:cs="Arial"/>
          <w:bCs/>
          <w:iCs/>
          <w:sz w:val="24"/>
          <w:szCs w:val="24"/>
          <w:lang w:val="it-IT"/>
        </w:rPr>
        <w:t xml:space="preserve">               </w:t>
      </w:r>
      <w:r w:rsidR="00F02263">
        <w:rPr>
          <w:rFonts w:ascii="Arial" w:hAnsi="Arial" w:cs="Arial"/>
          <w:bCs/>
          <w:iCs/>
          <w:sz w:val="24"/>
          <w:szCs w:val="24"/>
          <w:lang w:val="it-IT"/>
        </w:rPr>
        <w:t xml:space="preserve">           </w:t>
      </w:r>
      <w:r w:rsidRPr="0003391E">
        <w:rPr>
          <w:rFonts w:ascii="Arial" w:hAnsi="Arial" w:cs="Arial"/>
          <w:bCs/>
          <w:iCs/>
          <w:sz w:val="24"/>
          <w:szCs w:val="24"/>
          <w:lang w:val="it-IT"/>
        </w:rPr>
        <w:t xml:space="preserve">  - 4 paturi de uscare namol, betonate cu V =4000 mc fiecare.</w:t>
      </w:r>
    </w:p>
    <w:p w14:paraId="325A6412" w14:textId="77777777" w:rsidR="00313685" w:rsidRPr="0003391E" w:rsidRDefault="00313685" w:rsidP="00684E2A">
      <w:pPr>
        <w:spacing w:after="0" w:line="240" w:lineRule="auto"/>
        <w:jc w:val="both"/>
        <w:rPr>
          <w:rFonts w:ascii="Arial" w:hAnsi="Arial" w:cs="Arial"/>
          <w:sz w:val="24"/>
          <w:szCs w:val="24"/>
        </w:rPr>
      </w:pPr>
    </w:p>
    <w:p w14:paraId="50BDE0E7"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Instalatii conexe:</w:t>
      </w:r>
    </w:p>
    <w:p w14:paraId="1F69DA02"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w:t>
      </w:r>
      <w:r w:rsidRPr="0003391E">
        <w:rPr>
          <w:rFonts w:ascii="Arial" w:hAnsi="Arial" w:cs="Arial"/>
          <w:sz w:val="24"/>
          <w:szCs w:val="24"/>
        </w:rPr>
        <w:tab/>
        <w:t xml:space="preserve">Gospodaria de var (preparare lapte de var); </w:t>
      </w:r>
    </w:p>
    <w:p w14:paraId="3ADD3B45"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w:t>
      </w:r>
      <w:r w:rsidRPr="0003391E">
        <w:rPr>
          <w:rFonts w:ascii="Arial" w:hAnsi="Arial" w:cs="Arial"/>
          <w:sz w:val="24"/>
          <w:szCs w:val="24"/>
        </w:rPr>
        <w:tab/>
        <w:t xml:space="preserve">gospodarie de reactivi (solutie de polielectrolit, fosfat trisodic si glucoza); </w:t>
      </w:r>
    </w:p>
    <w:p w14:paraId="543796EA"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w:t>
      </w:r>
      <w:r w:rsidRPr="0003391E">
        <w:rPr>
          <w:rFonts w:ascii="Arial" w:hAnsi="Arial" w:cs="Arial"/>
          <w:sz w:val="24"/>
          <w:szCs w:val="24"/>
        </w:rPr>
        <w:tab/>
        <w:t>cladire administrativa – laborator.</w:t>
      </w:r>
    </w:p>
    <w:p w14:paraId="73A56878" w14:textId="77777777" w:rsidR="00313685" w:rsidRPr="0003391E" w:rsidRDefault="00313685" w:rsidP="00684E2A">
      <w:pPr>
        <w:spacing w:after="0" w:line="240" w:lineRule="auto"/>
        <w:jc w:val="both"/>
        <w:rPr>
          <w:rFonts w:ascii="Arial" w:hAnsi="Arial" w:cs="Arial"/>
          <w:sz w:val="24"/>
          <w:szCs w:val="24"/>
        </w:rPr>
      </w:pPr>
    </w:p>
    <w:p w14:paraId="2BA5BF27" w14:textId="77777777" w:rsidR="00684E2A" w:rsidRPr="0003391E" w:rsidRDefault="00684E2A" w:rsidP="00684E2A">
      <w:pPr>
        <w:spacing w:after="0" w:line="240" w:lineRule="auto"/>
        <w:jc w:val="both"/>
        <w:rPr>
          <w:rFonts w:ascii="Arial" w:hAnsi="Arial" w:cs="Arial"/>
          <w:sz w:val="24"/>
          <w:szCs w:val="24"/>
        </w:rPr>
      </w:pPr>
      <w:r w:rsidRPr="0003391E">
        <w:rPr>
          <w:rFonts w:ascii="Arial" w:hAnsi="Arial" w:cs="Arial"/>
          <w:sz w:val="24"/>
          <w:szCs w:val="24"/>
        </w:rPr>
        <w:t>In Gospodaria de var se descarca, se depoziteaza si se prepara laptele de var necesar procesului de neutralizare a apelor acide provenite de la PUROLITE si de la VIROMET.</w:t>
      </w:r>
    </w:p>
    <w:p w14:paraId="10A302E1" w14:textId="77777777" w:rsidR="00313685" w:rsidRPr="0003391E" w:rsidRDefault="00313685" w:rsidP="00313685">
      <w:pPr>
        <w:spacing w:after="0" w:line="240" w:lineRule="auto"/>
        <w:jc w:val="both"/>
        <w:rPr>
          <w:rFonts w:ascii="Arial" w:hAnsi="Arial" w:cs="Arial"/>
          <w:sz w:val="24"/>
          <w:szCs w:val="24"/>
          <w:lang w:val="fr-FR"/>
        </w:rPr>
      </w:pPr>
      <w:r w:rsidRPr="0003391E">
        <w:rPr>
          <w:rFonts w:ascii="Arial" w:hAnsi="Arial" w:cs="Arial"/>
          <w:i/>
          <w:sz w:val="24"/>
          <w:szCs w:val="24"/>
          <w:lang w:val="fr-FR"/>
        </w:rPr>
        <w:t>Gospodaria de var cuprinde:</w:t>
      </w:r>
      <w:r w:rsidRPr="0003391E">
        <w:rPr>
          <w:rFonts w:ascii="Arial" w:hAnsi="Arial" w:cs="Arial"/>
          <w:sz w:val="24"/>
          <w:szCs w:val="24"/>
          <w:lang w:val="fr-FR"/>
        </w:rPr>
        <w:t xml:space="preserve"> rampa pentru descarcat var vrac din vagoanele CF si auto; platforma de depozitare, 10 silozuri pentru depozitare var; 2 vase intermediare (de cantarire-dozare) pentru var; 2 tobe pentru stins var (preparare lapte de var); 2 bazine cu  agitatoare pentru finalizare preparare lapte de var; 2 bazine pentru stocarea laptelui de var; pompe dozatoare lapte de var pentru faza tehnologica de neutralizare si pentru livrare catre Purolite SRL; 1 compresor aer; trasee aer, trasee lapte de var, trasee apa industriala; debitmetru pentru apa industriala.</w:t>
      </w:r>
    </w:p>
    <w:p w14:paraId="44506BE7" w14:textId="77777777" w:rsidR="0070759E" w:rsidRPr="004B2831" w:rsidRDefault="0070759E" w:rsidP="00B21191">
      <w:pPr>
        <w:spacing w:after="0" w:line="240" w:lineRule="auto"/>
        <w:jc w:val="both"/>
        <w:rPr>
          <w:rFonts w:ascii="Arial" w:eastAsia="Times New Roman" w:hAnsi="Arial" w:cs="Arial"/>
          <w:b/>
          <w:bCs/>
          <w:color w:val="0000FF"/>
          <w:sz w:val="24"/>
          <w:szCs w:val="24"/>
          <w:lang w:val="ro-RO"/>
        </w:rPr>
      </w:pPr>
    </w:p>
    <w:p w14:paraId="6020AC08" w14:textId="2A661A74" w:rsidR="00617AFB" w:rsidRPr="0003391E" w:rsidRDefault="00617AFB" w:rsidP="00617AFB">
      <w:pPr>
        <w:spacing w:after="0" w:line="240" w:lineRule="auto"/>
        <w:jc w:val="both"/>
        <w:rPr>
          <w:rFonts w:ascii="Arial" w:hAnsi="Arial" w:cs="Arial"/>
          <w:b/>
          <w:sz w:val="24"/>
          <w:szCs w:val="24"/>
        </w:rPr>
      </w:pPr>
      <w:r w:rsidRPr="0003391E">
        <w:rPr>
          <w:rFonts w:ascii="Arial" w:hAnsi="Arial" w:cs="Arial"/>
          <w:b/>
          <w:sz w:val="24"/>
          <w:szCs w:val="24"/>
        </w:rPr>
        <w:t>8.2.2</w:t>
      </w:r>
      <w:r w:rsidR="0085561B" w:rsidRPr="0003391E">
        <w:rPr>
          <w:rFonts w:ascii="Arial" w:hAnsi="Arial" w:cs="Arial"/>
          <w:b/>
          <w:sz w:val="24"/>
          <w:szCs w:val="24"/>
        </w:rPr>
        <w:t>.</w:t>
      </w:r>
      <w:r w:rsidRPr="0003391E">
        <w:rPr>
          <w:rFonts w:ascii="Arial" w:hAnsi="Arial" w:cs="Arial"/>
          <w:b/>
          <w:sz w:val="24"/>
          <w:szCs w:val="24"/>
        </w:rPr>
        <w:t xml:space="preserve"> Activitati auxiliare, leg</w:t>
      </w:r>
      <w:r w:rsidR="00F02263">
        <w:rPr>
          <w:rFonts w:ascii="Arial" w:hAnsi="Arial" w:cs="Arial"/>
          <w:b/>
          <w:sz w:val="24"/>
          <w:szCs w:val="24"/>
        </w:rPr>
        <w:t>ate tehnic de fluxul tehnologic</w:t>
      </w:r>
    </w:p>
    <w:p w14:paraId="6074A07F" w14:textId="77777777" w:rsidR="00617AFB" w:rsidRPr="0003391E" w:rsidRDefault="00617AFB" w:rsidP="00617AFB">
      <w:pPr>
        <w:spacing w:after="0" w:line="240" w:lineRule="auto"/>
        <w:jc w:val="both"/>
        <w:rPr>
          <w:rFonts w:ascii="Arial" w:hAnsi="Arial" w:cs="Arial"/>
          <w:b/>
          <w:sz w:val="24"/>
          <w:szCs w:val="24"/>
        </w:rPr>
      </w:pPr>
      <w:r w:rsidRPr="0003391E">
        <w:rPr>
          <w:rFonts w:ascii="Arial" w:hAnsi="Arial" w:cs="Arial"/>
          <w:b/>
          <w:sz w:val="24"/>
          <w:szCs w:val="24"/>
        </w:rPr>
        <w:t>Activitati care nu se incadreaza in Anexa nr. 1 a Legii nr. 278/2013 privind emisiile Industriale</w:t>
      </w:r>
    </w:p>
    <w:p w14:paraId="753E100F" w14:textId="77777777" w:rsidR="00617AFB" w:rsidRPr="0003391E" w:rsidRDefault="00617AFB" w:rsidP="00313685">
      <w:pPr>
        <w:spacing w:after="0" w:line="240" w:lineRule="auto"/>
        <w:ind w:firstLine="720"/>
        <w:jc w:val="both"/>
        <w:rPr>
          <w:rFonts w:ascii="Arial" w:hAnsi="Arial" w:cs="Arial"/>
          <w:b/>
          <w:sz w:val="24"/>
          <w:szCs w:val="24"/>
        </w:rPr>
      </w:pPr>
    </w:p>
    <w:p w14:paraId="02356FC3" w14:textId="07B652B7" w:rsidR="00EE1FAE" w:rsidRPr="00F02263" w:rsidRDefault="00617AFB" w:rsidP="00F02263">
      <w:pPr>
        <w:numPr>
          <w:ilvl w:val="0"/>
          <w:numId w:val="61"/>
        </w:numPr>
        <w:spacing w:after="0" w:line="240" w:lineRule="auto"/>
        <w:jc w:val="both"/>
        <w:rPr>
          <w:rFonts w:ascii="Arial" w:hAnsi="Arial" w:cs="Arial"/>
          <w:b/>
          <w:sz w:val="24"/>
          <w:szCs w:val="24"/>
        </w:rPr>
      </w:pPr>
      <w:r w:rsidRPr="0003391E">
        <w:rPr>
          <w:rFonts w:ascii="Arial" w:hAnsi="Arial" w:cs="Arial"/>
          <w:b/>
          <w:sz w:val="24"/>
          <w:szCs w:val="24"/>
        </w:rPr>
        <w:t>Receptia si depozitarea materiilor prime</w:t>
      </w:r>
      <w:r w:rsidR="00330A45" w:rsidRPr="0003391E">
        <w:rPr>
          <w:rFonts w:ascii="Arial" w:hAnsi="Arial" w:cs="Arial"/>
          <w:b/>
          <w:sz w:val="24"/>
          <w:szCs w:val="24"/>
        </w:rPr>
        <w:t>, Depozite produse finite</w:t>
      </w:r>
    </w:p>
    <w:p w14:paraId="570D3B58" w14:textId="77777777" w:rsidR="00F56C6E" w:rsidRPr="0003391E" w:rsidRDefault="00EE1FAE" w:rsidP="00F02263">
      <w:pPr>
        <w:spacing w:after="0" w:line="240" w:lineRule="auto"/>
        <w:ind w:firstLine="360"/>
        <w:jc w:val="both"/>
        <w:rPr>
          <w:rFonts w:ascii="Arial" w:hAnsi="Arial" w:cs="Arial"/>
          <w:sz w:val="24"/>
          <w:szCs w:val="24"/>
          <w:lang w:val="fr-FR"/>
        </w:rPr>
      </w:pPr>
      <w:r w:rsidRPr="0003391E">
        <w:rPr>
          <w:rFonts w:ascii="Arial" w:hAnsi="Arial" w:cs="Arial"/>
          <w:sz w:val="24"/>
          <w:szCs w:val="24"/>
          <w:lang w:val="fr-FR"/>
        </w:rPr>
        <w:lastRenderedPageBreak/>
        <w:t xml:space="preserve">Materiile prime se primesc in diferite ambalaje: cisterne, butoaie, saci, recipienti si se depoziteaza dupa caz in rezervoare, amplasate in indiguiri (cuve de retinere), pentru evitarea imprastierii lichidului in caz de avarie si/sau magazii special amenajate. </w:t>
      </w:r>
    </w:p>
    <w:p w14:paraId="31AA7EF5" w14:textId="77777777" w:rsidR="00EE1FAE" w:rsidRPr="0003391E" w:rsidRDefault="00EE1FAE" w:rsidP="00F02263">
      <w:pPr>
        <w:spacing w:after="0" w:line="240" w:lineRule="auto"/>
        <w:ind w:firstLine="360"/>
        <w:jc w:val="both"/>
        <w:rPr>
          <w:rFonts w:ascii="Arial" w:hAnsi="Arial" w:cs="Arial"/>
          <w:sz w:val="24"/>
          <w:szCs w:val="24"/>
        </w:rPr>
      </w:pPr>
      <w:r w:rsidRPr="0003391E">
        <w:rPr>
          <w:rFonts w:ascii="Arial" w:hAnsi="Arial" w:cs="Arial"/>
          <w:sz w:val="24"/>
          <w:szCs w:val="24"/>
          <w:lang w:val="fr-FR"/>
        </w:rPr>
        <w:t xml:space="preserve">Unele rezervoarele sunt prevazute </w:t>
      </w:r>
      <w:r w:rsidRPr="0003391E">
        <w:rPr>
          <w:rFonts w:ascii="Arial" w:hAnsi="Arial" w:cs="Arial"/>
          <w:sz w:val="24"/>
          <w:szCs w:val="24"/>
        </w:rPr>
        <w:t xml:space="preserve">dupa caz cu racire prin stropire exterioara , si/sau incalzire interioara si izolatie exterioara si sisteme de omogenizare-agitare. </w:t>
      </w:r>
    </w:p>
    <w:p w14:paraId="74D53B44" w14:textId="77777777" w:rsidR="00EE1FAE" w:rsidRPr="0003391E" w:rsidRDefault="00EE1FAE" w:rsidP="00F02263">
      <w:pPr>
        <w:spacing w:after="0" w:line="240" w:lineRule="auto"/>
        <w:ind w:firstLine="360"/>
        <w:jc w:val="both"/>
        <w:rPr>
          <w:rFonts w:ascii="Arial" w:hAnsi="Arial" w:cs="Arial"/>
          <w:sz w:val="24"/>
          <w:szCs w:val="24"/>
        </w:rPr>
      </w:pPr>
      <w:r w:rsidRPr="0003391E">
        <w:rPr>
          <w:rFonts w:ascii="Arial" w:hAnsi="Arial" w:cs="Arial"/>
          <w:sz w:val="24"/>
          <w:szCs w:val="24"/>
        </w:rPr>
        <w:t xml:space="preserve">De asemenea toate </w:t>
      </w:r>
      <w:r w:rsidR="00D61BBD" w:rsidRPr="0003391E">
        <w:rPr>
          <w:rFonts w:ascii="Arial" w:hAnsi="Arial" w:cs="Arial"/>
          <w:sz w:val="24"/>
          <w:szCs w:val="24"/>
        </w:rPr>
        <w:t>rezervoarele</w:t>
      </w:r>
      <w:r w:rsidRPr="0003391E">
        <w:rPr>
          <w:rFonts w:ascii="Arial" w:hAnsi="Arial" w:cs="Arial"/>
          <w:sz w:val="24"/>
          <w:szCs w:val="24"/>
        </w:rPr>
        <w:t xml:space="preserve"> de stocaj care au substante inflamabile, corozive, toxice sunt prevazute cu supapa de siguranta cu dubla protectie la suprapresiune si </w:t>
      </w:r>
      <w:r w:rsidR="00D61BBD" w:rsidRPr="0003391E">
        <w:rPr>
          <w:rFonts w:ascii="Arial" w:hAnsi="Arial" w:cs="Arial"/>
          <w:sz w:val="24"/>
          <w:szCs w:val="24"/>
        </w:rPr>
        <w:t>perna de azot unde este cazul,</w:t>
      </w:r>
      <w:r w:rsidRPr="0003391E">
        <w:rPr>
          <w:rFonts w:ascii="Arial" w:hAnsi="Arial" w:cs="Arial"/>
          <w:sz w:val="24"/>
          <w:szCs w:val="24"/>
        </w:rPr>
        <w:t xml:space="preserve"> pentru a evita orice eventuala emisie in atmosfera. </w:t>
      </w:r>
    </w:p>
    <w:p w14:paraId="334F9DBC" w14:textId="77777777" w:rsidR="00D61BBD" w:rsidRPr="0003391E" w:rsidRDefault="00D61BBD" w:rsidP="00D61BBD">
      <w:pPr>
        <w:spacing w:after="0" w:line="240" w:lineRule="auto"/>
        <w:jc w:val="both"/>
        <w:rPr>
          <w:rFonts w:ascii="Arial" w:hAnsi="Arial" w:cs="Arial"/>
          <w:b/>
          <w:sz w:val="24"/>
          <w:szCs w:val="24"/>
        </w:rPr>
      </w:pPr>
    </w:p>
    <w:p w14:paraId="1062FCDB" w14:textId="77777777" w:rsidR="00330A45" w:rsidRPr="0003391E" w:rsidRDefault="00330A45" w:rsidP="00330A45">
      <w:pPr>
        <w:spacing w:after="0" w:line="240" w:lineRule="auto"/>
        <w:jc w:val="both"/>
        <w:rPr>
          <w:rFonts w:ascii="Arial" w:hAnsi="Arial" w:cs="Arial"/>
          <w:sz w:val="24"/>
          <w:szCs w:val="24"/>
          <w:lang w:val="ro-RO"/>
        </w:rPr>
      </w:pPr>
      <w:r w:rsidRPr="0003391E">
        <w:rPr>
          <w:rFonts w:ascii="Arial" w:hAnsi="Arial" w:cs="Arial"/>
          <w:sz w:val="24"/>
          <w:szCs w:val="24"/>
          <w:lang w:val="ro-RO"/>
        </w:rPr>
        <w:t xml:space="preserve">Pe amplasament se gasesc urmatoarele </w:t>
      </w:r>
      <w:r w:rsidR="00D61BBD" w:rsidRPr="0003391E">
        <w:rPr>
          <w:rFonts w:ascii="Arial" w:hAnsi="Arial" w:cs="Arial"/>
          <w:sz w:val="24"/>
          <w:szCs w:val="24"/>
          <w:lang w:val="ro-RO"/>
        </w:rPr>
        <w:t>rezervoare</w:t>
      </w:r>
      <w:r w:rsidRPr="0003391E">
        <w:rPr>
          <w:rFonts w:ascii="Arial" w:hAnsi="Arial" w:cs="Arial"/>
          <w:sz w:val="24"/>
          <w:szCs w:val="24"/>
          <w:lang w:val="ro-RO"/>
        </w:rPr>
        <w:t xml:space="preserve"> de stocare: </w:t>
      </w:r>
    </w:p>
    <w:tbl>
      <w:tblPr>
        <w:tblW w:w="9899" w:type="dxa"/>
        <w:tblInd w:w="294" w:type="dxa"/>
        <w:tblCellMar>
          <w:left w:w="0" w:type="dxa"/>
          <w:right w:w="0" w:type="dxa"/>
        </w:tblCellMar>
        <w:tblLook w:val="04A0" w:firstRow="1" w:lastRow="0" w:firstColumn="1" w:lastColumn="0" w:noHBand="0" w:noVBand="1"/>
      </w:tblPr>
      <w:tblGrid>
        <w:gridCol w:w="855"/>
        <w:gridCol w:w="5075"/>
        <w:gridCol w:w="732"/>
        <w:gridCol w:w="3237"/>
      </w:tblGrid>
      <w:tr w:rsidR="001B7A91" w:rsidRPr="0003391E" w14:paraId="7380E73C" w14:textId="77777777" w:rsidTr="00F56C6E">
        <w:trPr>
          <w:trHeight w:val="376"/>
        </w:trPr>
        <w:tc>
          <w:tcPr>
            <w:tcW w:w="855" w:type="dxa"/>
            <w:tcBorders>
              <w:top w:val="single" w:sz="8" w:space="0" w:color="000000"/>
              <w:left w:val="single" w:sz="8" w:space="0" w:color="000000"/>
              <w:bottom w:val="single" w:sz="8" w:space="0" w:color="000000"/>
              <w:right w:val="single" w:sz="8" w:space="0" w:color="000000"/>
            </w:tcBorders>
            <w:vAlign w:val="center"/>
            <w:hideMark/>
          </w:tcPr>
          <w:p w14:paraId="408B22F1" w14:textId="77777777" w:rsidR="00330A45" w:rsidRPr="0003391E" w:rsidRDefault="00330A45" w:rsidP="00330A45">
            <w:pPr>
              <w:autoSpaceDE w:val="0"/>
              <w:autoSpaceDN w:val="0"/>
              <w:spacing w:after="0" w:line="240" w:lineRule="auto"/>
              <w:ind w:right="187"/>
              <w:jc w:val="center"/>
              <w:rPr>
                <w:rFonts w:ascii="Arial" w:hAnsi="Arial" w:cs="Arial"/>
                <w:b/>
                <w:bCs/>
                <w:lang w:val="ro-RO" w:eastAsia="ro-RO"/>
              </w:rPr>
            </w:pPr>
            <w:r w:rsidRPr="0003391E">
              <w:rPr>
                <w:rFonts w:ascii="Arial" w:hAnsi="Arial" w:cs="Arial"/>
                <w:b/>
                <w:bCs/>
                <w:lang w:val="ro-RO" w:eastAsia="ro-RO"/>
              </w:rPr>
              <w:t>Nr.crt.</w:t>
            </w:r>
          </w:p>
        </w:tc>
        <w:tc>
          <w:tcPr>
            <w:tcW w:w="5075" w:type="dxa"/>
            <w:tcBorders>
              <w:top w:val="single" w:sz="8" w:space="0" w:color="000000"/>
              <w:left w:val="nil"/>
              <w:bottom w:val="single" w:sz="8" w:space="0" w:color="000000"/>
              <w:right w:val="single" w:sz="8" w:space="0" w:color="000000"/>
            </w:tcBorders>
            <w:vAlign w:val="center"/>
            <w:hideMark/>
          </w:tcPr>
          <w:p w14:paraId="34C85909" w14:textId="77777777" w:rsidR="00330A45" w:rsidRPr="0003391E" w:rsidRDefault="00330A45" w:rsidP="00330A45">
            <w:pPr>
              <w:tabs>
                <w:tab w:val="left" w:pos="3941"/>
              </w:tabs>
              <w:autoSpaceDE w:val="0"/>
              <w:autoSpaceDN w:val="0"/>
              <w:spacing w:after="0" w:line="240" w:lineRule="auto"/>
              <w:ind w:left="1702" w:right="904"/>
              <w:jc w:val="center"/>
              <w:rPr>
                <w:rFonts w:ascii="Arial" w:hAnsi="Arial" w:cs="Arial"/>
                <w:b/>
                <w:bCs/>
                <w:lang w:val="ro-RO" w:eastAsia="ro-RO"/>
              </w:rPr>
            </w:pPr>
            <w:r w:rsidRPr="0003391E">
              <w:rPr>
                <w:rFonts w:ascii="Arial" w:hAnsi="Arial" w:cs="Arial"/>
                <w:b/>
                <w:bCs/>
                <w:lang w:val="ro-RO" w:eastAsia="ro-RO"/>
              </w:rPr>
              <w:t>REZERVOARE STOCARE</w:t>
            </w:r>
            <w:r w:rsidR="008518A3" w:rsidRPr="0003391E">
              <w:rPr>
                <w:rFonts w:ascii="Arial" w:hAnsi="Arial" w:cs="Arial"/>
                <w:b/>
                <w:bCs/>
                <w:lang w:val="ro-RO" w:eastAsia="ro-RO"/>
              </w:rPr>
              <w:t xml:space="preserve"> MATERII PRIME/AUXILIARE</w:t>
            </w:r>
            <w:r w:rsidR="00030346" w:rsidRPr="0003391E">
              <w:rPr>
                <w:rFonts w:ascii="Arial" w:hAnsi="Arial" w:cs="Arial"/>
                <w:b/>
                <w:bCs/>
                <w:lang w:val="ro-RO" w:eastAsia="ro-RO"/>
              </w:rPr>
              <w:t xml:space="preserve"> / PRODUS FINIT</w:t>
            </w:r>
          </w:p>
        </w:tc>
        <w:tc>
          <w:tcPr>
            <w:tcW w:w="732" w:type="dxa"/>
            <w:tcBorders>
              <w:top w:val="single" w:sz="8" w:space="0" w:color="000000"/>
              <w:left w:val="nil"/>
              <w:bottom w:val="single" w:sz="8" w:space="0" w:color="000000"/>
              <w:right w:val="single" w:sz="8" w:space="0" w:color="000000"/>
            </w:tcBorders>
            <w:vAlign w:val="center"/>
            <w:hideMark/>
          </w:tcPr>
          <w:p w14:paraId="050C6DD0" w14:textId="77777777" w:rsidR="00330A45" w:rsidRPr="0003391E" w:rsidRDefault="00330A45" w:rsidP="00330A45">
            <w:pPr>
              <w:autoSpaceDE w:val="0"/>
              <w:autoSpaceDN w:val="0"/>
              <w:spacing w:after="0" w:line="240" w:lineRule="auto"/>
              <w:jc w:val="center"/>
              <w:rPr>
                <w:rFonts w:ascii="Arial" w:hAnsi="Arial" w:cs="Arial"/>
                <w:b/>
                <w:bCs/>
                <w:lang w:val="ro-RO" w:eastAsia="ro-RO"/>
              </w:rPr>
            </w:pPr>
            <w:r w:rsidRPr="0003391E">
              <w:rPr>
                <w:rFonts w:ascii="Arial" w:hAnsi="Arial" w:cs="Arial"/>
                <w:b/>
                <w:bCs/>
                <w:lang w:val="ro-RO" w:eastAsia="ro-RO"/>
              </w:rPr>
              <w:t>Nr. buc.</w:t>
            </w:r>
          </w:p>
        </w:tc>
        <w:tc>
          <w:tcPr>
            <w:tcW w:w="3237" w:type="dxa"/>
            <w:tcBorders>
              <w:top w:val="single" w:sz="8" w:space="0" w:color="000000"/>
              <w:left w:val="nil"/>
              <w:bottom w:val="single" w:sz="8" w:space="0" w:color="000000"/>
              <w:right w:val="single" w:sz="8" w:space="0" w:color="000000"/>
            </w:tcBorders>
            <w:vAlign w:val="center"/>
            <w:hideMark/>
          </w:tcPr>
          <w:p w14:paraId="48DD793D" w14:textId="77777777" w:rsidR="00330A45" w:rsidRPr="0003391E" w:rsidRDefault="00330A45" w:rsidP="00330A45">
            <w:pPr>
              <w:autoSpaceDE w:val="0"/>
              <w:autoSpaceDN w:val="0"/>
              <w:spacing w:after="0" w:line="240" w:lineRule="auto"/>
              <w:ind w:left="663"/>
              <w:jc w:val="center"/>
              <w:rPr>
                <w:rFonts w:ascii="Arial" w:hAnsi="Arial" w:cs="Arial"/>
                <w:b/>
                <w:bCs/>
                <w:lang w:val="ro-RO" w:eastAsia="ro-RO"/>
              </w:rPr>
            </w:pPr>
            <w:r w:rsidRPr="0003391E">
              <w:rPr>
                <w:rFonts w:ascii="Arial" w:hAnsi="Arial" w:cs="Arial"/>
                <w:b/>
                <w:bCs/>
                <w:lang w:val="ro-RO" w:eastAsia="ro-RO"/>
              </w:rPr>
              <w:t>Utilizare</w:t>
            </w:r>
          </w:p>
        </w:tc>
      </w:tr>
      <w:tr w:rsidR="00770CCA" w:rsidRPr="0003391E" w14:paraId="02C1C25E" w14:textId="77777777" w:rsidTr="00770CCA">
        <w:trPr>
          <w:trHeight w:val="447"/>
        </w:trPr>
        <w:tc>
          <w:tcPr>
            <w:tcW w:w="855" w:type="dxa"/>
            <w:tcBorders>
              <w:top w:val="nil"/>
              <w:left w:val="single" w:sz="8" w:space="0" w:color="000000"/>
              <w:bottom w:val="single" w:sz="8" w:space="0" w:color="000000"/>
              <w:right w:val="single" w:sz="8" w:space="0" w:color="000000"/>
            </w:tcBorders>
            <w:hideMark/>
          </w:tcPr>
          <w:p w14:paraId="3333CCFA"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w:t>
            </w:r>
          </w:p>
        </w:tc>
        <w:tc>
          <w:tcPr>
            <w:tcW w:w="5075" w:type="dxa"/>
            <w:tcBorders>
              <w:top w:val="nil"/>
              <w:left w:val="nil"/>
              <w:bottom w:val="single" w:sz="8" w:space="0" w:color="000000"/>
              <w:right w:val="single" w:sz="8" w:space="0" w:color="000000"/>
            </w:tcBorders>
            <w:vAlign w:val="center"/>
          </w:tcPr>
          <w:p w14:paraId="654B671D"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R5000/I, II</w:t>
            </w:r>
          </w:p>
          <w:p w14:paraId="18BFAAA4" w14:textId="1CAC200E" w:rsidR="00770CCA" w:rsidRPr="0003391E" w:rsidRDefault="00770CCA" w:rsidP="006E33E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4134 m</w:t>
            </w:r>
            <w:r w:rsidRPr="0003391E">
              <w:rPr>
                <w:rFonts w:ascii="Arial" w:hAnsi="Arial" w:cs="Arial"/>
                <w:vertAlign w:val="superscript"/>
                <w:lang w:val="ro-RO" w:eastAsia="ro-RO"/>
              </w:rPr>
              <w:t>3</w:t>
            </w:r>
            <w:r w:rsidRPr="0003391E">
              <w:rPr>
                <w:rFonts w:ascii="Arial" w:hAnsi="Arial" w:cs="Arial"/>
                <w:lang w:val="ro-RO" w:eastAsia="ro-RO"/>
              </w:rPr>
              <w:t>, D = 23,6 m, H = 13,54 m</w:t>
            </w:r>
            <w:r w:rsidR="00610A42">
              <w:rPr>
                <w:rFonts w:ascii="Arial" w:hAnsi="Arial" w:cs="Arial"/>
                <w:lang w:val="ro-RO" w:eastAsia="ro-RO"/>
              </w:rPr>
              <w:t>)</w:t>
            </w:r>
          </w:p>
        </w:tc>
        <w:tc>
          <w:tcPr>
            <w:tcW w:w="732" w:type="dxa"/>
            <w:tcBorders>
              <w:top w:val="nil"/>
              <w:left w:val="nil"/>
              <w:bottom w:val="single" w:sz="8" w:space="0" w:color="000000"/>
              <w:right w:val="single" w:sz="8" w:space="0" w:color="000000"/>
            </w:tcBorders>
            <w:vAlign w:val="center"/>
          </w:tcPr>
          <w:p w14:paraId="0C0206A9"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val="restart"/>
            <w:tcBorders>
              <w:top w:val="nil"/>
              <w:left w:val="nil"/>
              <w:right w:val="single" w:sz="8" w:space="0" w:color="000000"/>
            </w:tcBorders>
            <w:vAlign w:val="center"/>
          </w:tcPr>
          <w:p w14:paraId="44C633E5"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 metanol</w:t>
            </w:r>
          </w:p>
        </w:tc>
      </w:tr>
      <w:tr w:rsidR="00770CCA" w:rsidRPr="0003391E" w14:paraId="73BBBB05"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5E4A5262"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w:t>
            </w:r>
          </w:p>
        </w:tc>
        <w:tc>
          <w:tcPr>
            <w:tcW w:w="5075" w:type="dxa"/>
            <w:tcBorders>
              <w:top w:val="nil"/>
              <w:left w:val="nil"/>
              <w:bottom w:val="single" w:sz="8" w:space="0" w:color="000000"/>
              <w:right w:val="single" w:sz="8" w:space="0" w:color="000000"/>
            </w:tcBorders>
            <w:vAlign w:val="center"/>
          </w:tcPr>
          <w:p w14:paraId="64476952"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R5000/III</w:t>
            </w:r>
          </w:p>
          <w:p w14:paraId="22A058F7" w14:textId="12568A89" w:rsidR="00770CCA" w:rsidRPr="0003391E" w:rsidRDefault="00770CCA" w:rsidP="006E33E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4134 m</w:t>
            </w:r>
            <w:r w:rsidRPr="0003391E">
              <w:rPr>
                <w:rFonts w:ascii="Arial" w:hAnsi="Arial" w:cs="Arial"/>
                <w:vertAlign w:val="superscript"/>
                <w:lang w:val="ro-RO" w:eastAsia="ro-RO"/>
              </w:rPr>
              <w:t>3</w:t>
            </w:r>
            <w:r w:rsidRPr="0003391E">
              <w:rPr>
                <w:rFonts w:ascii="Arial" w:hAnsi="Arial" w:cs="Arial"/>
                <w:lang w:val="ro-RO" w:eastAsia="ro-RO"/>
              </w:rPr>
              <w:t>, D = 22,79 m, H = 14,34 m</w:t>
            </w:r>
            <w:r w:rsidR="00610A42">
              <w:rPr>
                <w:rFonts w:ascii="Arial" w:hAnsi="Arial" w:cs="Arial"/>
                <w:lang w:val="ro-RO" w:eastAsia="ro-RO"/>
              </w:rPr>
              <w:t>)</w:t>
            </w:r>
          </w:p>
        </w:tc>
        <w:tc>
          <w:tcPr>
            <w:tcW w:w="732" w:type="dxa"/>
            <w:tcBorders>
              <w:top w:val="nil"/>
              <w:left w:val="nil"/>
              <w:bottom w:val="single" w:sz="8" w:space="0" w:color="000000"/>
              <w:right w:val="single" w:sz="8" w:space="0" w:color="000000"/>
            </w:tcBorders>
            <w:vAlign w:val="center"/>
          </w:tcPr>
          <w:p w14:paraId="7C81BDF7"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18619C74"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203BC59B"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0402A774"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w:t>
            </w:r>
          </w:p>
        </w:tc>
        <w:tc>
          <w:tcPr>
            <w:tcW w:w="5075" w:type="dxa"/>
            <w:tcBorders>
              <w:top w:val="nil"/>
              <w:left w:val="nil"/>
              <w:bottom w:val="single" w:sz="8" w:space="0" w:color="000000"/>
              <w:right w:val="single" w:sz="8" w:space="0" w:color="000000"/>
            </w:tcBorders>
            <w:vAlign w:val="center"/>
          </w:tcPr>
          <w:p w14:paraId="74DED1B2"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V505A/B</w:t>
            </w:r>
          </w:p>
          <w:p w14:paraId="231FA196" w14:textId="77777777" w:rsidR="00770CCA" w:rsidRPr="0003391E" w:rsidRDefault="00770CCA" w:rsidP="00BE083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330 m</w:t>
            </w:r>
            <w:r w:rsidRPr="0003391E">
              <w:rPr>
                <w:rFonts w:ascii="Arial" w:hAnsi="Arial" w:cs="Arial"/>
                <w:vertAlign w:val="superscript"/>
                <w:lang w:val="ro-RO" w:eastAsia="ro-RO"/>
              </w:rPr>
              <w:t>3</w:t>
            </w:r>
            <w:r w:rsidRPr="0003391E">
              <w:rPr>
                <w:rFonts w:ascii="Arial" w:hAnsi="Arial" w:cs="Arial"/>
                <w:lang w:val="ro-RO" w:eastAsia="ro-RO"/>
              </w:rPr>
              <w:t>, D = 7,3 m, H = 9,7 m)</w:t>
            </w:r>
          </w:p>
        </w:tc>
        <w:tc>
          <w:tcPr>
            <w:tcW w:w="732" w:type="dxa"/>
            <w:tcBorders>
              <w:top w:val="nil"/>
              <w:left w:val="nil"/>
              <w:bottom w:val="single" w:sz="8" w:space="0" w:color="000000"/>
              <w:right w:val="single" w:sz="8" w:space="0" w:color="000000"/>
            </w:tcBorders>
            <w:vAlign w:val="center"/>
          </w:tcPr>
          <w:p w14:paraId="0F86BE27"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3F399CA9"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271B56A4"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3018865A"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4</w:t>
            </w:r>
          </w:p>
        </w:tc>
        <w:tc>
          <w:tcPr>
            <w:tcW w:w="5075" w:type="dxa"/>
            <w:tcBorders>
              <w:top w:val="nil"/>
              <w:left w:val="nil"/>
              <w:bottom w:val="single" w:sz="8" w:space="0" w:color="000000"/>
              <w:right w:val="single" w:sz="8" w:space="0" w:color="000000"/>
            </w:tcBorders>
            <w:vAlign w:val="center"/>
          </w:tcPr>
          <w:p w14:paraId="37E709A1"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V501</w:t>
            </w:r>
          </w:p>
          <w:p w14:paraId="356944A6" w14:textId="77777777" w:rsidR="00770CCA" w:rsidRPr="0003391E" w:rsidRDefault="00770CCA" w:rsidP="006E33E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826 m</w:t>
            </w:r>
            <w:r w:rsidRPr="0003391E">
              <w:rPr>
                <w:rFonts w:ascii="Arial" w:hAnsi="Arial" w:cs="Arial"/>
                <w:vertAlign w:val="superscript"/>
                <w:lang w:val="ro-RO" w:eastAsia="ro-RO"/>
              </w:rPr>
              <w:t>3</w:t>
            </w:r>
            <w:r w:rsidRPr="0003391E">
              <w:rPr>
                <w:rFonts w:ascii="Arial" w:hAnsi="Arial" w:cs="Arial"/>
                <w:lang w:val="ro-RO" w:eastAsia="ro-RO"/>
              </w:rPr>
              <w:t>, D = 11,4 m, H = 13,8 m)</w:t>
            </w:r>
          </w:p>
        </w:tc>
        <w:tc>
          <w:tcPr>
            <w:tcW w:w="732" w:type="dxa"/>
            <w:tcBorders>
              <w:top w:val="nil"/>
              <w:left w:val="nil"/>
              <w:bottom w:val="single" w:sz="8" w:space="0" w:color="000000"/>
              <w:right w:val="single" w:sz="8" w:space="0" w:color="000000"/>
            </w:tcBorders>
            <w:vAlign w:val="center"/>
          </w:tcPr>
          <w:p w14:paraId="227B6202"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726BA810"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6614195A"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5ED7898C"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5</w:t>
            </w:r>
          </w:p>
        </w:tc>
        <w:tc>
          <w:tcPr>
            <w:tcW w:w="5075" w:type="dxa"/>
            <w:tcBorders>
              <w:top w:val="nil"/>
              <w:left w:val="nil"/>
              <w:bottom w:val="single" w:sz="8" w:space="0" w:color="000000"/>
              <w:right w:val="single" w:sz="8" w:space="0" w:color="000000"/>
            </w:tcBorders>
            <w:vAlign w:val="center"/>
          </w:tcPr>
          <w:p w14:paraId="0DC4B400"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R1, R2</w:t>
            </w:r>
          </w:p>
          <w:p w14:paraId="4E3A2C4E"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 xml:space="preserve">util </w:t>
            </w:r>
            <w:r w:rsidRPr="0003391E">
              <w:rPr>
                <w:rFonts w:ascii="Arial" w:hAnsi="Arial" w:cs="Arial"/>
                <w:lang w:val="ro-RO" w:eastAsia="ro-RO"/>
              </w:rPr>
              <w:t>= 56 m3, D = 3,7 m, H = 6 m)</w:t>
            </w:r>
          </w:p>
        </w:tc>
        <w:tc>
          <w:tcPr>
            <w:tcW w:w="732" w:type="dxa"/>
            <w:tcBorders>
              <w:top w:val="nil"/>
              <w:left w:val="nil"/>
              <w:bottom w:val="single" w:sz="8" w:space="0" w:color="000000"/>
              <w:right w:val="single" w:sz="8" w:space="0" w:color="000000"/>
            </w:tcBorders>
            <w:vAlign w:val="center"/>
          </w:tcPr>
          <w:p w14:paraId="28C2910B"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bottom w:val="single" w:sz="8" w:space="0" w:color="000000"/>
              <w:right w:val="single" w:sz="8" w:space="0" w:color="000000"/>
            </w:tcBorders>
            <w:vAlign w:val="center"/>
          </w:tcPr>
          <w:p w14:paraId="4B430B44"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190176A2"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2C1D6FE2"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6</w:t>
            </w:r>
          </w:p>
        </w:tc>
        <w:tc>
          <w:tcPr>
            <w:tcW w:w="5075" w:type="dxa"/>
            <w:tcBorders>
              <w:top w:val="nil"/>
              <w:left w:val="nil"/>
              <w:bottom w:val="single" w:sz="8" w:space="0" w:color="000000"/>
              <w:right w:val="single" w:sz="8" w:space="0" w:color="000000"/>
            </w:tcBorders>
            <w:vAlign w:val="center"/>
          </w:tcPr>
          <w:p w14:paraId="0059F0F2"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SR7, SR8</w:t>
            </w:r>
          </w:p>
          <w:p w14:paraId="157D1E1A" w14:textId="77777777" w:rsidR="00770CCA" w:rsidRPr="0003391E" w:rsidRDefault="00770CCA" w:rsidP="008B0AC1">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49 m</w:t>
            </w:r>
            <w:r w:rsidRPr="0003391E">
              <w:rPr>
                <w:rFonts w:ascii="Arial" w:hAnsi="Arial" w:cs="Arial"/>
                <w:vertAlign w:val="superscript"/>
                <w:lang w:val="ro-RO" w:eastAsia="ro-RO"/>
              </w:rPr>
              <w:t>3</w:t>
            </w:r>
            <w:r w:rsidRPr="0003391E">
              <w:rPr>
                <w:rFonts w:ascii="Arial" w:hAnsi="Arial" w:cs="Arial"/>
                <w:lang w:val="ro-RO" w:eastAsia="ro-RO"/>
              </w:rPr>
              <w:t>, D = 4,5 m, H = 4,1 m)</w:t>
            </w:r>
          </w:p>
        </w:tc>
        <w:tc>
          <w:tcPr>
            <w:tcW w:w="732" w:type="dxa"/>
            <w:tcBorders>
              <w:top w:val="nil"/>
              <w:left w:val="nil"/>
              <w:bottom w:val="single" w:sz="8" w:space="0" w:color="000000"/>
              <w:right w:val="single" w:sz="8" w:space="0" w:color="000000"/>
            </w:tcBorders>
            <w:vAlign w:val="center"/>
          </w:tcPr>
          <w:p w14:paraId="7BF88909"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val="restart"/>
            <w:tcBorders>
              <w:top w:val="nil"/>
              <w:left w:val="nil"/>
              <w:right w:val="single" w:sz="8" w:space="0" w:color="000000"/>
            </w:tcBorders>
            <w:vAlign w:val="center"/>
          </w:tcPr>
          <w:p w14:paraId="08AE1252"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 formaldehida 37%, 4</w:t>
            </w:r>
            <w:r w:rsidRPr="0003391E">
              <w:rPr>
                <w:rFonts w:ascii="Arial" w:hAnsi="Arial" w:cs="Arial"/>
              </w:rPr>
              <w:t>3% ,60%</w:t>
            </w:r>
          </w:p>
        </w:tc>
      </w:tr>
      <w:tr w:rsidR="00770CCA" w:rsidRPr="0003391E" w14:paraId="1535DB9A" w14:textId="77777777" w:rsidTr="00770CCA">
        <w:trPr>
          <w:trHeight w:val="447"/>
        </w:trPr>
        <w:tc>
          <w:tcPr>
            <w:tcW w:w="855" w:type="dxa"/>
            <w:tcBorders>
              <w:top w:val="nil"/>
              <w:left w:val="single" w:sz="8" w:space="0" w:color="000000"/>
              <w:bottom w:val="single" w:sz="4" w:space="0" w:color="auto"/>
              <w:right w:val="single" w:sz="8" w:space="0" w:color="000000"/>
            </w:tcBorders>
          </w:tcPr>
          <w:p w14:paraId="6830EA15"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7</w:t>
            </w:r>
          </w:p>
        </w:tc>
        <w:tc>
          <w:tcPr>
            <w:tcW w:w="5075" w:type="dxa"/>
            <w:tcBorders>
              <w:top w:val="nil"/>
              <w:left w:val="nil"/>
              <w:bottom w:val="single" w:sz="4" w:space="0" w:color="auto"/>
              <w:right w:val="single" w:sz="8" w:space="0" w:color="000000"/>
            </w:tcBorders>
            <w:vAlign w:val="center"/>
          </w:tcPr>
          <w:p w14:paraId="3791218A"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aluminiu SR6</w:t>
            </w:r>
          </w:p>
          <w:p w14:paraId="55C072EA" w14:textId="77777777" w:rsidR="00770CCA" w:rsidRPr="0003391E" w:rsidRDefault="00770CCA" w:rsidP="00F0406B">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33 m</w:t>
            </w:r>
            <w:r w:rsidRPr="00610A42">
              <w:rPr>
                <w:rFonts w:ascii="Arial" w:hAnsi="Arial" w:cs="Arial"/>
                <w:vertAlign w:val="superscript"/>
                <w:lang w:val="ro-RO" w:eastAsia="ro-RO"/>
              </w:rPr>
              <w:t>3</w:t>
            </w:r>
            <w:r w:rsidRPr="0003391E">
              <w:rPr>
                <w:rFonts w:ascii="Arial" w:hAnsi="Arial" w:cs="Arial"/>
                <w:lang w:val="ro-RO" w:eastAsia="ro-RO"/>
              </w:rPr>
              <w:t>, D = 2,9 m, H = 6 m)</w:t>
            </w:r>
          </w:p>
        </w:tc>
        <w:tc>
          <w:tcPr>
            <w:tcW w:w="732" w:type="dxa"/>
            <w:tcBorders>
              <w:top w:val="nil"/>
              <w:left w:val="nil"/>
              <w:bottom w:val="single" w:sz="4" w:space="0" w:color="auto"/>
              <w:right w:val="single" w:sz="8" w:space="0" w:color="000000"/>
            </w:tcBorders>
            <w:vAlign w:val="center"/>
          </w:tcPr>
          <w:p w14:paraId="5305554C"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0EA619BB" w14:textId="77777777" w:rsidR="00770CCA" w:rsidRPr="0003391E" w:rsidRDefault="00770CCA" w:rsidP="00770CCA">
            <w:pPr>
              <w:jc w:val="center"/>
              <w:rPr>
                <w:rFonts w:ascii="Arial" w:hAnsi="Arial" w:cs="Arial"/>
                <w:lang w:val="ro-RO" w:eastAsia="ro-RO"/>
              </w:rPr>
            </w:pPr>
          </w:p>
        </w:tc>
      </w:tr>
      <w:tr w:rsidR="00770CCA" w:rsidRPr="0003391E" w14:paraId="7C9A9BD5" w14:textId="77777777" w:rsidTr="00770CCA">
        <w:trPr>
          <w:trHeight w:val="447"/>
        </w:trPr>
        <w:tc>
          <w:tcPr>
            <w:tcW w:w="855" w:type="dxa"/>
            <w:tcBorders>
              <w:top w:val="single" w:sz="4" w:space="0" w:color="auto"/>
              <w:left w:val="single" w:sz="8" w:space="0" w:color="000000"/>
              <w:bottom w:val="single" w:sz="8" w:space="0" w:color="000000"/>
              <w:right w:val="single" w:sz="8" w:space="0" w:color="000000"/>
            </w:tcBorders>
          </w:tcPr>
          <w:p w14:paraId="4E364D0E"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8</w:t>
            </w:r>
          </w:p>
        </w:tc>
        <w:tc>
          <w:tcPr>
            <w:tcW w:w="5075" w:type="dxa"/>
            <w:tcBorders>
              <w:top w:val="single" w:sz="4" w:space="0" w:color="auto"/>
              <w:left w:val="nil"/>
              <w:bottom w:val="single" w:sz="8" w:space="0" w:color="000000"/>
              <w:right w:val="single" w:sz="8" w:space="0" w:color="000000"/>
            </w:tcBorders>
            <w:vAlign w:val="center"/>
          </w:tcPr>
          <w:p w14:paraId="1436EF13"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R250/1,2,3</w:t>
            </w:r>
          </w:p>
          <w:p w14:paraId="1A7E6F57" w14:textId="77777777" w:rsidR="00770CCA" w:rsidRPr="0003391E" w:rsidRDefault="00770CCA" w:rsidP="00330A45">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205 m</w:t>
            </w:r>
            <w:r w:rsidRPr="0003391E">
              <w:rPr>
                <w:rFonts w:ascii="Arial" w:hAnsi="Arial" w:cs="Arial"/>
                <w:vertAlign w:val="superscript"/>
                <w:lang w:val="ro-RO" w:eastAsia="ro-RO"/>
              </w:rPr>
              <w:t>3</w:t>
            </w:r>
            <w:r w:rsidRPr="0003391E">
              <w:rPr>
                <w:rFonts w:ascii="Arial" w:hAnsi="Arial" w:cs="Arial"/>
                <w:lang w:val="ro-RO" w:eastAsia="ro-RO"/>
              </w:rPr>
              <w:t>, D = 7 m, H = 5,6m)</w:t>
            </w:r>
          </w:p>
        </w:tc>
        <w:tc>
          <w:tcPr>
            <w:tcW w:w="732" w:type="dxa"/>
            <w:tcBorders>
              <w:top w:val="single" w:sz="4" w:space="0" w:color="auto"/>
              <w:left w:val="nil"/>
              <w:bottom w:val="single" w:sz="8" w:space="0" w:color="000000"/>
              <w:right w:val="single" w:sz="8" w:space="0" w:color="000000"/>
            </w:tcBorders>
            <w:vAlign w:val="center"/>
          </w:tcPr>
          <w:p w14:paraId="7F82225C"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3</w:t>
            </w:r>
          </w:p>
        </w:tc>
        <w:tc>
          <w:tcPr>
            <w:tcW w:w="3237" w:type="dxa"/>
            <w:vMerge/>
            <w:tcBorders>
              <w:left w:val="nil"/>
              <w:right w:val="single" w:sz="8" w:space="0" w:color="000000"/>
            </w:tcBorders>
            <w:vAlign w:val="center"/>
          </w:tcPr>
          <w:p w14:paraId="3E6D27BF" w14:textId="77777777" w:rsidR="00770CCA" w:rsidRPr="0003391E" w:rsidRDefault="00770CCA" w:rsidP="00770CCA">
            <w:pPr>
              <w:jc w:val="center"/>
              <w:rPr>
                <w:rFonts w:ascii="Arial" w:hAnsi="Arial" w:cs="Arial"/>
                <w:lang w:val="ro-RO" w:eastAsia="ro-RO"/>
              </w:rPr>
            </w:pPr>
          </w:p>
        </w:tc>
      </w:tr>
      <w:tr w:rsidR="00770CCA" w:rsidRPr="0003391E" w14:paraId="3AABCF59"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5259253A"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9</w:t>
            </w:r>
          </w:p>
        </w:tc>
        <w:tc>
          <w:tcPr>
            <w:tcW w:w="5075" w:type="dxa"/>
            <w:tcBorders>
              <w:top w:val="nil"/>
              <w:left w:val="nil"/>
              <w:bottom w:val="single" w:sz="8" w:space="0" w:color="000000"/>
              <w:right w:val="single" w:sz="8" w:space="0" w:color="000000"/>
            </w:tcBorders>
            <w:vAlign w:val="center"/>
          </w:tcPr>
          <w:p w14:paraId="40F5FCCF"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R200</w:t>
            </w:r>
          </w:p>
          <w:p w14:paraId="37F069C4" w14:textId="77777777" w:rsidR="00770CCA" w:rsidRPr="0003391E" w:rsidRDefault="00770CCA" w:rsidP="00BE083A">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160 m</w:t>
            </w:r>
            <w:r w:rsidRPr="0003391E">
              <w:rPr>
                <w:rFonts w:ascii="Arial" w:hAnsi="Arial" w:cs="Arial"/>
                <w:vertAlign w:val="superscript"/>
                <w:lang w:val="ro-RO" w:eastAsia="ro-RO"/>
              </w:rPr>
              <w:t>3</w:t>
            </w:r>
            <w:r w:rsidRPr="0003391E">
              <w:rPr>
                <w:rFonts w:ascii="Arial" w:hAnsi="Arial" w:cs="Arial"/>
                <w:lang w:val="ro-RO" w:eastAsia="ro-RO"/>
              </w:rPr>
              <w:t>, D = 7 m, H = 6 m)</w:t>
            </w:r>
          </w:p>
        </w:tc>
        <w:tc>
          <w:tcPr>
            <w:tcW w:w="732" w:type="dxa"/>
            <w:tcBorders>
              <w:top w:val="nil"/>
              <w:left w:val="nil"/>
              <w:bottom w:val="single" w:sz="8" w:space="0" w:color="000000"/>
              <w:right w:val="single" w:sz="8" w:space="0" w:color="000000"/>
            </w:tcBorders>
            <w:vAlign w:val="center"/>
          </w:tcPr>
          <w:p w14:paraId="1D165281"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7C67F195" w14:textId="77777777" w:rsidR="00770CCA" w:rsidRPr="0003391E" w:rsidRDefault="00770CCA" w:rsidP="00770CCA">
            <w:pPr>
              <w:jc w:val="center"/>
              <w:rPr>
                <w:rFonts w:ascii="Arial" w:hAnsi="Arial" w:cs="Arial"/>
              </w:rPr>
            </w:pPr>
          </w:p>
        </w:tc>
      </w:tr>
      <w:tr w:rsidR="00770CCA" w:rsidRPr="0003391E" w14:paraId="4664D7CA"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6C3E6AA9"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10</w:t>
            </w:r>
          </w:p>
        </w:tc>
        <w:tc>
          <w:tcPr>
            <w:tcW w:w="5075" w:type="dxa"/>
            <w:tcBorders>
              <w:top w:val="nil"/>
              <w:left w:val="nil"/>
              <w:bottom w:val="single" w:sz="8" w:space="0" w:color="000000"/>
              <w:right w:val="single" w:sz="8" w:space="0" w:color="000000"/>
            </w:tcBorders>
            <w:vAlign w:val="center"/>
          </w:tcPr>
          <w:p w14:paraId="318ED3BA"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R150/1,2</w:t>
            </w:r>
          </w:p>
          <w:p w14:paraId="4F5D43A3" w14:textId="77777777" w:rsidR="00770CCA" w:rsidRPr="0003391E" w:rsidRDefault="00770CCA" w:rsidP="00330A45">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 xml:space="preserve"> = 122 m</w:t>
            </w:r>
            <w:r w:rsidRPr="0003391E">
              <w:rPr>
                <w:rFonts w:ascii="Arial" w:hAnsi="Arial" w:cs="Arial"/>
                <w:vertAlign w:val="superscript"/>
                <w:lang w:val="ro-RO" w:eastAsia="ro-RO"/>
              </w:rPr>
              <w:t>3</w:t>
            </w:r>
            <w:r w:rsidRPr="0003391E">
              <w:rPr>
                <w:rFonts w:ascii="Arial" w:hAnsi="Arial" w:cs="Arial"/>
                <w:lang w:val="ro-RO" w:eastAsia="ro-RO"/>
              </w:rPr>
              <w:t>, D = 6 m, H = 5,4 m)</w:t>
            </w:r>
          </w:p>
        </w:tc>
        <w:tc>
          <w:tcPr>
            <w:tcW w:w="732" w:type="dxa"/>
            <w:tcBorders>
              <w:top w:val="nil"/>
              <w:left w:val="nil"/>
              <w:bottom w:val="single" w:sz="8" w:space="0" w:color="000000"/>
              <w:right w:val="single" w:sz="8" w:space="0" w:color="000000"/>
            </w:tcBorders>
            <w:vAlign w:val="center"/>
          </w:tcPr>
          <w:p w14:paraId="47F89F7A"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bottom w:val="single" w:sz="8" w:space="0" w:color="000000"/>
              <w:right w:val="single" w:sz="8" w:space="0" w:color="000000"/>
            </w:tcBorders>
            <w:vAlign w:val="center"/>
          </w:tcPr>
          <w:p w14:paraId="280AEE4D" w14:textId="77777777" w:rsidR="00770CCA" w:rsidRPr="0003391E" w:rsidRDefault="00770CCA" w:rsidP="00770CCA">
            <w:pPr>
              <w:jc w:val="center"/>
              <w:rPr>
                <w:rFonts w:ascii="Arial" w:hAnsi="Arial" w:cs="Arial"/>
              </w:rPr>
            </w:pPr>
          </w:p>
        </w:tc>
      </w:tr>
      <w:tr w:rsidR="00770CCA" w:rsidRPr="0003391E" w14:paraId="6C3FB578" w14:textId="77777777" w:rsidTr="00770CCA">
        <w:trPr>
          <w:trHeight w:val="501"/>
        </w:trPr>
        <w:tc>
          <w:tcPr>
            <w:tcW w:w="855" w:type="dxa"/>
            <w:tcBorders>
              <w:top w:val="nil"/>
              <w:left w:val="single" w:sz="8" w:space="0" w:color="000000"/>
              <w:bottom w:val="single" w:sz="8" w:space="0" w:color="000000"/>
              <w:right w:val="single" w:sz="8" w:space="0" w:color="000000"/>
            </w:tcBorders>
          </w:tcPr>
          <w:p w14:paraId="25B735BA"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11</w:t>
            </w:r>
          </w:p>
        </w:tc>
        <w:tc>
          <w:tcPr>
            <w:tcW w:w="5075" w:type="dxa"/>
            <w:tcBorders>
              <w:top w:val="nil"/>
              <w:left w:val="nil"/>
              <w:bottom w:val="single" w:sz="8" w:space="0" w:color="000000"/>
              <w:right w:val="single" w:sz="8" w:space="0" w:color="000000"/>
            </w:tcBorders>
            <w:vAlign w:val="center"/>
          </w:tcPr>
          <w:p w14:paraId="0094F625" w14:textId="77777777" w:rsidR="00770CCA" w:rsidRPr="0003391E" w:rsidRDefault="00770CCA" w:rsidP="00B10E96">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Rezervor vertical din otel inox R400/1,2</w:t>
            </w:r>
          </w:p>
          <w:p w14:paraId="6DB3872F" w14:textId="77777777" w:rsidR="00770CCA" w:rsidRPr="0003391E" w:rsidRDefault="00770CCA" w:rsidP="00B10E96">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400 m</w:t>
            </w:r>
            <w:r w:rsidRPr="0003391E">
              <w:rPr>
                <w:rFonts w:ascii="Arial" w:hAnsi="Arial" w:cs="Arial"/>
                <w:vertAlign w:val="superscript"/>
                <w:lang w:val="ro-RO" w:eastAsia="ro-RO"/>
              </w:rPr>
              <w:t>3</w:t>
            </w:r>
            <w:r w:rsidRPr="0003391E">
              <w:rPr>
                <w:rFonts w:ascii="Arial" w:hAnsi="Arial" w:cs="Arial"/>
                <w:lang w:val="ro-RO" w:eastAsia="ro-RO"/>
              </w:rPr>
              <w:t>, D = 8,5 m, H = 7,5 m)</w:t>
            </w:r>
          </w:p>
        </w:tc>
        <w:tc>
          <w:tcPr>
            <w:tcW w:w="732" w:type="dxa"/>
            <w:tcBorders>
              <w:top w:val="nil"/>
              <w:left w:val="nil"/>
              <w:bottom w:val="single" w:sz="8" w:space="0" w:color="000000"/>
              <w:right w:val="single" w:sz="8" w:space="0" w:color="000000"/>
            </w:tcBorders>
            <w:vAlign w:val="center"/>
          </w:tcPr>
          <w:p w14:paraId="1B561A8D" w14:textId="77777777" w:rsidR="00770CCA" w:rsidRPr="0003391E" w:rsidRDefault="00770CCA" w:rsidP="00B10E96">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val="restart"/>
            <w:tcBorders>
              <w:left w:val="nil"/>
              <w:right w:val="single" w:sz="8" w:space="0" w:color="000000"/>
            </w:tcBorders>
            <w:vAlign w:val="center"/>
          </w:tcPr>
          <w:p w14:paraId="514557A2" w14:textId="77777777" w:rsidR="00770CCA" w:rsidRPr="0003391E" w:rsidRDefault="00770CCA" w:rsidP="00770CCA">
            <w:pPr>
              <w:spacing w:after="0" w:line="240" w:lineRule="auto"/>
              <w:jc w:val="center"/>
              <w:rPr>
                <w:rFonts w:ascii="Arial" w:hAnsi="Arial" w:cs="Arial"/>
              </w:rPr>
            </w:pPr>
            <w:r w:rsidRPr="0003391E">
              <w:rPr>
                <w:rFonts w:ascii="Arial" w:hAnsi="Arial" w:cs="Arial"/>
                <w:lang w:val="ro-RO" w:eastAsia="ro-RO"/>
              </w:rPr>
              <w:t>Stocare precondensat</w:t>
            </w:r>
          </w:p>
        </w:tc>
      </w:tr>
      <w:tr w:rsidR="00770CCA" w:rsidRPr="0003391E" w14:paraId="3467B715" w14:textId="77777777" w:rsidTr="00770CCA">
        <w:trPr>
          <w:trHeight w:val="447"/>
        </w:trPr>
        <w:tc>
          <w:tcPr>
            <w:tcW w:w="855" w:type="dxa"/>
            <w:tcBorders>
              <w:top w:val="nil"/>
              <w:left w:val="single" w:sz="8" w:space="0" w:color="000000"/>
              <w:bottom w:val="single" w:sz="8" w:space="0" w:color="000000"/>
              <w:right w:val="single" w:sz="8" w:space="0" w:color="000000"/>
            </w:tcBorders>
          </w:tcPr>
          <w:p w14:paraId="6321B1B4"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12</w:t>
            </w:r>
          </w:p>
        </w:tc>
        <w:tc>
          <w:tcPr>
            <w:tcW w:w="5075" w:type="dxa"/>
            <w:tcBorders>
              <w:top w:val="nil"/>
              <w:left w:val="nil"/>
              <w:bottom w:val="single" w:sz="8" w:space="0" w:color="000000"/>
              <w:right w:val="single" w:sz="8" w:space="0" w:color="000000"/>
            </w:tcBorders>
            <w:vAlign w:val="center"/>
          </w:tcPr>
          <w:p w14:paraId="1EAB4300"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R400/3</w:t>
            </w:r>
          </w:p>
          <w:p w14:paraId="2B360D1A" w14:textId="77777777" w:rsidR="00770CCA" w:rsidRPr="0003391E" w:rsidRDefault="00770CCA" w:rsidP="00BE083A">
            <w:pPr>
              <w:autoSpaceDE w:val="0"/>
              <w:autoSpaceDN w:val="0"/>
              <w:spacing w:after="0" w:line="240" w:lineRule="auto"/>
              <w:ind w:left="105" w:right="159"/>
              <w:rPr>
                <w:rFonts w:ascii="Arial" w:hAnsi="Arial" w:cs="Arial"/>
                <w:lang w:val="ro-RO" w:eastAsia="ro-RO"/>
              </w:rPr>
            </w:pPr>
            <w:r w:rsidRPr="0003391E">
              <w:rPr>
                <w:rFonts w:ascii="Arial" w:hAnsi="Arial" w:cs="Arial"/>
                <w:lang w:val="ro-RO" w:eastAsia="ro-RO"/>
              </w:rPr>
              <w:t>(Vutil = 400 m</w:t>
            </w:r>
            <w:r w:rsidRPr="0003391E">
              <w:rPr>
                <w:rFonts w:ascii="Arial" w:hAnsi="Arial" w:cs="Arial"/>
                <w:vertAlign w:val="superscript"/>
                <w:lang w:val="ro-RO" w:eastAsia="ro-RO"/>
              </w:rPr>
              <w:t>3</w:t>
            </w:r>
            <w:r w:rsidRPr="0003391E">
              <w:rPr>
                <w:rFonts w:ascii="Arial" w:hAnsi="Arial" w:cs="Arial"/>
                <w:lang w:val="ro-RO" w:eastAsia="ro-RO"/>
              </w:rPr>
              <w:t>, D = 8,5 m, H = 7,5 m)</w:t>
            </w:r>
          </w:p>
        </w:tc>
        <w:tc>
          <w:tcPr>
            <w:tcW w:w="732" w:type="dxa"/>
            <w:tcBorders>
              <w:top w:val="nil"/>
              <w:left w:val="nil"/>
              <w:bottom w:val="single" w:sz="8" w:space="0" w:color="000000"/>
              <w:right w:val="single" w:sz="8" w:space="0" w:color="000000"/>
            </w:tcBorders>
            <w:vAlign w:val="center"/>
          </w:tcPr>
          <w:p w14:paraId="53A15777"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6FA552D5"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05EB19CC" w14:textId="77777777" w:rsidTr="00770CCA">
        <w:trPr>
          <w:trHeight w:val="396"/>
        </w:trPr>
        <w:tc>
          <w:tcPr>
            <w:tcW w:w="855" w:type="dxa"/>
            <w:tcBorders>
              <w:top w:val="nil"/>
              <w:left w:val="single" w:sz="8" w:space="0" w:color="000000"/>
              <w:bottom w:val="single" w:sz="8" w:space="0" w:color="000000"/>
              <w:right w:val="single" w:sz="8" w:space="0" w:color="000000"/>
            </w:tcBorders>
            <w:hideMark/>
          </w:tcPr>
          <w:p w14:paraId="09E7644B"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13</w:t>
            </w:r>
          </w:p>
        </w:tc>
        <w:tc>
          <w:tcPr>
            <w:tcW w:w="5075" w:type="dxa"/>
            <w:tcBorders>
              <w:top w:val="nil"/>
              <w:left w:val="nil"/>
              <w:bottom w:val="single" w:sz="8" w:space="0" w:color="000000"/>
              <w:right w:val="single" w:sz="8" w:space="0" w:color="000000"/>
            </w:tcBorders>
            <w:vAlign w:val="center"/>
          </w:tcPr>
          <w:p w14:paraId="0CFF458D"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R15, R16</w:t>
            </w:r>
          </w:p>
          <w:p w14:paraId="381BDD75" w14:textId="77777777" w:rsidR="00770CCA" w:rsidRPr="0003391E" w:rsidRDefault="00770CCA" w:rsidP="001B7A91">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=50 m</w:t>
            </w:r>
            <w:r w:rsidRPr="0003391E">
              <w:rPr>
                <w:rFonts w:ascii="Arial" w:hAnsi="Arial" w:cs="Arial"/>
                <w:vertAlign w:val="superscript"/>
                <w:lang w:val="ro-RO" w:eastAsia="ro-RO"/>
              </w:rPr>
              <w:t>3</w:t>
            </w:r>
            <w:r w:rsidRPr="0003391E">
              <w:rPr>
                <w:rFonts w:ascii="Arial" w:hAnsi="Arial" w:cs="Arial"/>
                <w:lang w:val="ro-RO" w:eastAsia="ro-RO"/>
              </w:rPr>
              <w:t>, D = 4,3 m, H = 4,15 m)</w:t>
            </w:r>
          </w:p>
        </w:tc>
        <w:tc>
          <w:tcPr>
            <w:tcW w:w="732" w:type="dxa"/>
            <w:tcBorders>
              <w:top w:val="nil"/>
              <w:left w:val="nil"/>
              <w:bottom w:val="single" w:sz="8" w:space="0" w:color="000000"/>
              <w:right w:val="single" w:sz="8" w:space="0" w:color="000000"/>
            </w:tcBorders>
            <w:vAlign w:val="center"/>
          </w:tcPr>
          <w:p w14:paraId="200BA3ED"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799C8D71"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4C6B6E98" w14:textId="77777777" w:rsidTr="00770CCA">
        <w:trPr>
          <w:trHeight w:val="396"/>
        </w:trPr>
        <w:tc>
          <w:tcPr>
            <w:tcW w:w="855" w:type="dxa"/>
            <w:tcBorders>
              <w:top w:val="nil"/>
              <w:left w:val="single" w:sz="8" w:space="0" w:color="000000"/>
              <w:bottom w:val="single" w:sz="8" w:space="0" w:color="000000"/>
              <w:right w:val="single" w:sz="8" w:space="0" w:color="000000"/>
            </w:tcBorders>
          </w:tcPr>
          <w:p w14:paraId="27495066"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14</w:t>
            </w:r>
          </w:p>
        </w:tc>
        <w:tc>
          <w:tcPr>
            <w:tcW w:w="5075" w:type="dxa"/>
            <w:tcBorders>
              <w:top w:val="nil"/>
              <w:left w:val="nil"/>
              <w:bottom w:val="single" w:sz="8" w:space="0" w:color="000000"/>
              <w:right w:val="single" w:sz="8" w:space="0" w:color="000000"/>
            </w:tcBorders>
            <w:vAlign w:val="center"/>
          </w:tcPr>
          <w:p w14:paraId="429E0FC1" w14:textId="77777777" w:rsidR="00770CCA" w:rsidRPr="0003391E" w:rsidRDefault="00770CCA"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FM4, FM5</w:t>
            </w:r>
          </w:p>
          <w:p w14:paraId="44CF2984" w14:textId="77777777" w:rsidR="00770CCA" w:rsidRPr="0003391E" w:rsidRDefault="00770CCA" w:rsidP="001B7A91">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=50 m</w:t>
            </w:r>
            <w:r w:rsidRPr="0003391E">
              <w:rPr>
                <w:rFonts w:ascii="Arial" w:hAnsi="Arial" w:cs="Arial"/>
                <w:vertAlign w:val="superscript"/>
                <w:lang w:val="ro-RO" w:eastAsia="ro-RO"/>
              </w:rPr>
              <w:t>3</w:t>
            </w:r>
            <w:r w:rsidRPr="0003391E">
              <w:rPr>
                <w:rFonts w:ascii="Arial" w:hAnsi="Arial" w:cs="Arial"/>
                <w:lang w:val="ro-RO" w:eastAsia="ro-RO"/>
              </w:rPr>
              <w:t>, D = 4 m, H = 5 m)</w:t>
            </w:r>
          </w:p>
        </w:tc>
        <w:tc>
          <w:tcPr>
            <w:tcW w:w="732" w:type="dxa"/>
            <w:tcBorders>
              <w:top w:val="nil"/>
              <w:left w:val="nil"/>
              <w:bottom w:val="single" w:sz="8" w:space="0" w:color="000000"/>
              <w:right w:val="single" w:sz="8" w:space="0" w:color="000000"/>
            </w:tcBorders>
            <w:vAlign w:val="center"/>
          </w:tcPr>
          <w:p w14:paraId="5A7894F4"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5EF732F9"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770CCA" w:rsidRPr="0003391E" w14:paraId="73BB79E1" w14:textId="77777777" w:rsidTr="00770CCA">
        <w:trPr>
          <w:trHeight w:val="396"/>
        </w:trPr>
        <w:tc>
          <w:tcPr>
            <w:tcW w:w="855" w:type="dxa"/>
            <w:tcBorders>
              <w:top w:val="nil"/>
              <w:left w:val="single" w:sz="8" w:space="0" w:color="000000"/>
              <w:bottom w:val="single" w:sz="8" w:space="0" w:color="000000"/>
              <w:right w:val="single" w:sz="8" w:space="0" w:color="000000"/>
            </w:tcBorders>
          </w:tcPr>
          <w:p w14:paraId="507EABE3"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15</w:t>
            </w:r>
          </w:p>
        </w:tc>
        <w:tc>
          <w:tcPr>
            <w:tcW w:w="5075" w:type="dxa"/>
            <w:tcBorders>
              <w:top w:val="nil"/>
              <w:left w:val="nil"/>
              <w:bottom w:val="single" w:sz="8" w:space="0" w:color="000000"/>
              <w:right w:val="single" w:sz="8" w:space="0" w:color="000000"/>
            </w:tcBorders>
            <w:vAlign w:val="center"/>
          </w:tcPr>
          <w:p w14:paraId="2695082C" w14:textId="77777777" w:rsidR="00770CCA" w:rsidRPr="0003391E" w:rsidRDefault="00770CCA" w:rsidP="0095250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R17, R18, R19</w:t>
            </w:r>
          </w:p>
          <w:p w14:paraId="3E673842" w14:textId="77777777" w:rsidR="00770CCA" w:rsidRPr="0003391E" w:rsidRDefault="00770CCA" w:rsidP="001B7A91">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=50 m</w:t>
            </w:r>
            <w:r w:rsidRPr="0003391E">
              <w:rPr>
                <w:rFonts w:ascii="Arial" w:hAnsi="Arial" w:cs="Arial"/>
                <w:vertAlign w:val="superscript"/>
                <w:lang w:val="ro-RO" w:eastAsia="ro-RO"/>
              </w:rPr>
              <w:t>3</w:t>
            </w:r>
            <w:r w:rsidRPr="0003391E">
              <w:rPr>
                <w:rFonts w:ascii="Arial" w:hAnsi="Arial" w:cs="Arial"/>
                <w:lang w:val="ro-RO" w:eastAsia="ro-RO"/>
              </w:rPr>
              <w:t>, D = 4 m, H = 5 m)</w:t>
            </w:r>
          </w:p>
        </w:tc>
        <w:tc>
          <w:tcPr>
            <w:tcW w:w="732" w:type="dxa"/>
            <w:tcBorders>
              <w:top w:val="nil"/>
              <w:left w:val="nil"/>
              <w:bottom w:val="single" w:sz="8" w:space="0" w:color="000000"/>
              <w:right w:val="single" w:sz="8" w:space="0" w:color="000000"/>
            </w:tcBorders>
            <w:vAlign w:val="center"/>
          </w:tcPr>
          <w:p w14:paraId="18E5FF44" w14:textId="77777777" w:rsidR="00770CCA" w:rsidRPr="0003391E" w:rsidRDefault="00770CCA" w:rsidP="0095250A">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3</w:t>
            </w:r>
          </w:p>
        </w:tc>
        <w:tc>
          <w:tcPr>
            <w:tcW w:w="3237" w:type="dxa"/>
            <w:vMerge/>
            <w:tcBorders>
              <w:left w:val="nil"/>
              <w:bottom w:val="single" w:sz="8" w:space="0" w:color="000000"/>
              <w:right w:val="single" w:sz="8" w:space="0" w:color="000000"/>
            </w:tcBorders>
            <w:vAlign w:val="center"/>
          </w:tcPr>
          <w:p w14:paraId="4A7E8B86"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p>
        </w:tc>
      </w:tr>
      <w:tr w:rsidR="00E97538" w:rsidRPr="0003391E" w14:paraId="70C9352E" w14:textId="77777777" w:rsidTr="00770CCA">
        <w:trPr>
          <w:trHeight w:val="396"/>
        </w:trPr>
        <w:tc>
          <w:tcPr>
            <w:tcW w:w="855" w:type="dxa"/>
            <w:tcBorders>
              <w:top w:val="nil"/>
              <w:left w:val="single" w:sz="8" w:space="0" w:color="000000"/>
              <w:bottom w:val="single" w:sz="4" w:space="0" w:color="auto"/>
              <w:right w:val="single" w:sz="8" w:space="0" w:color="000000"/>
            </w:tcBorders>
          </w:tcPr>
          <w:p w14:paraId="7A3FA3A5"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16</w:t>
            </w:r>
          </w:p>
        </w:tc>
        <w:tc>
          <w:tcPr>
            <w:tcW w:w="5075" w:type="dxa"/>
            <w:tcBorders>
              <w:top w:val="nil"/>
              <w:left w:val="nil"/>
              <w:bottom w:val="single" w:sz="4" w:space="0" w:color="auto"/>
              <w:right w:val="single" w:sz="8" w:space="0" w:color="000000"/>
            </w:tcBorders>
            <w:vAlign w:val="center"/>
          </w:tcPr>
          <w:p w14:paraId="7675FB55" w14:textId="77777777" w:rsidR="00E97538" w:rsidRPr="0003391E" w:rsidRDefault="00E97538"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R11, R12, R13, R14</w:t>
            </w:r>
          </w:p>
          <w:p w14:paraId="2737D89A" w14:textId="77777777" w:rsidR="00E97538" w:rsidRPr="0003391E" w:rsidRDefault="00E97538" w:rsidP="001B7A91">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200 m</w:t>
            </w:r>
            <w:r w:rsidRPr="0003391E">
              <w:rPr>
                <w:rFonts w:ascii="Arial" w:hAnsi="Arial" w:cs="Arial"/>
                <w:vertAlign w:val="superscript"/>
                <w:lang w:val="ro-RO" w:eastAsia="ro-RO"/>
              </w:rPr>
              <w:t>3</w:t>
            </w:r>
            <w:r w:rsidRPr="0003391E">
              <w:rPr>
                <w:rFonts w:ascii="Arial" w:hAnsi="Arial" w:cs="Arial"/>
                <w:lang w:val="ro-RO" w:eastAsia="ro-RO"/>
              </w:rPr>
              <w:t>, D = 6,8 m, H = 6,5 m)</w:t>
            </w:r>
          </w:p>
        </w:tc>
        <w:tc>
          <w:tcPr>
            <w:tcW w:w="732" w:type="dxa"/>
            <w:tcBorders>
              <w:top w:val="nil"/>
              <w:left w:val="nil"/>
              <w:bottom w:val="single" w:sz="4" w:space="0" w:color="auto"/>
              <w:right w:val="single" w:sz="8" w:space="0" w:color="000000"/>
            </w:tcBorders>
            <w:vAlign w:val="center"/>
          </w:tcPr>
          <w:p w14:paraId="247D5501"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4</w:t>
            </w:r>
          </w:p>
        </w:tc>
        <w:tc>
          <w:tcPr>
            <w:tcW w:w="3237" w:type="dxa"/>
            <w:vMerge w:val="restart"/>
            <w:tcBorders>
              <w:top w:val="nil"/>
              <w:left w:val="nil"/>
              <w:right w:val="single" w:sz="8" w:space="0" w:color="000000"/>
            </w:tcBorders>
            <w:vAlign w:val="center"/>
          </w:tcPr>
          <w:p w14:paraId="7732BEA8" w14:textId="77777777" w:rsidR="00E97538" w:rsidRPr="0003391E" w:rsidRDefault="00E97538" w:rsidP="00770CCA">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 rasina</w:t>
            </w:r>
          </w:p>
        </w:tc>
      </w:tr>
      <w:tr w:rsidR="00E97538" w:rsidRPr="0003391E" w14:paraId="69B4B7AC" w14:textId="77777777" w:rsidTr="00F56C6E">
        <w:trPr>
          <w:trHeight w:val="396"/>
        </w:trPr>
        <w:tc>
          <w:tcPr>
            <w:tcW w:w="855" w:type="dxa"/>
            <w:tcBorders>
              <w:top w:val="single" w:sz="4" w:space="0" w:color="auto"/>
              <w:left w:val="single" w:sz="8" w:space="0" w:color="000000"/>
              <w:bottom w:val="single" w:sz="8" w:space="0" w:color="000000"/>
              <w:right w:val="single" w:sz="8" w:space="0" w:color="000000"/>
            </w:tcBorders>
          </w:tcPr>
          <w:p w14:paraId="720A132E"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17</w:t>
            </w:r>
          </w:p>
        </w:tc>
        <w:tc>
          <w:tcPr>
            <w:tcW w:w="5075" w:type="dxa"/>
            <w:tcBorders>
              <w:top w:val="single" w:sz="4" w:space="0" w:color="auto"/>
              <w:left w:val="nil"/>
              <w:bottom w:val="single" w:sz="8" w:space="0" w:color="000000"/>
              <w:right w:val="single" w:sz="8" w:space="0" w:color="000000"/>
            </w:tcBorders>
            <w:vAlign w:val="center"/>
          </w:tcPr>
          <w:p w14:paraId="078EB417" w14:textId="77777777" w:rsidR="00E97538" w:rsidRPr="0003391E" w:rsidRDefault="00E97538"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R1,2,3,4,5,6/111</w:t>
            </w:r>
          </w:p>
          <w:p w14:paraId="089F8AE2" w14:textId="77777777" w:rsidR="00E97538" w:rsidRPr="0003391E" w:rsidRDefault="00E97538" w:rsidP="001B7A91">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(Vutil = 60 m</w:t>
            </w:r>
            <w:r w:rsidRPr="0003391E">
              <w:rPr>
                <w:rFonts w:ascii="Arial" w:hAnsi="Arial" w:cs="Arial"/>
                <w:vertAlign w:val="superscript"/>
                <w:lang w:val="ro-RO" w:eastAsia="ro-RO"/>
              </w:rPr>
              <w:t>3</w:t>
            </w:r>
            <w:r w:rsidRPr="0003391E">
              <w:rPr>
                <w:rFonts w:ascii="Arial" w:hAnsi="Arial" w:cs="Arial"/>
                <w:lang w:val="ro-RO" w:eastAsia="ro-RO"/>
              </w:rPr>
              <w:t>, D = 4,3 m, H = 4,4 m)</w:t>
            </w:r>
          </w:p>
        </w:tc>
        <w:tc>
          <w:tcPr>
            <w:tcW w:w="732" w:type="dxa"/>
            <w:tcBorders>
              <w:top w:val="single" w:sz="4" w:space="0" w:color="auto"/>
              <w:left w:val="nil"/>
              <w:bottom w:val="single" w:sz="8" w:space="0" w:color="000000"/>
              <w:right w:val="single" w:sz="8" w:space="0" w:color="000000"/>
            </w:tcBorders>
            <w:vAlign w:val="center"/>
          </w:tcPr>
          <w:p w14:paraId="6B9FC03D"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6</w:t>
            </w:r>
          </w:p>
        </w:tc>
        <w:tc>
          <w:tcPr>
            <w:tcW w:w="3237" w:type="dxa"/>
            <w:vMerge/>
            <w:tcBorders>
              <w:left w:val="nil"/>
              <w:right w:val="single" w:sz="8" w:space="0" w:color="000000"/>
            </w:tcBorders>
            <w:vAlign w:val="center"/>
          </w:tcPr>
          <w:p w14:paraId="6A9ED094" w14:textId="77777777" w:rsidR="00E97538" w:rsidRPr="0003391E" w:rsidRDefault="00E97538" w:rsidP="00330A45">
            <w:pPr>
              <w:autoSpaceDE w:val="0"/>
              <w:autoSpaceDN w:val="0"/>
              <w:spacing w:after="0" w:line="240" w:lineRule="auto"/>
              <w:ind w:left="104"/>
              <w:jc w:val="center"/>
              <w:rPr>
                <w:rFonts w:ascii="Arial" w:hAnsi="Arial" w:cs="Arial"/>
                <w:lang w:val="ro-RO" w:eastAsia="ro-RO"/>
              </w:rPr>
            </w:pPr>
          </w:p>
        </w:tc>
      </w:tr>
      <w:tr w:rsidR="00E97538" w:rsidRPr="0003391E" w14:paraId="47DC08A4"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54F72FA1"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18</w:t>
            </w:r>
          </w:p>
        </w:tc>
        <w:tc>
          <w:tcPr>
            <w:tcW w:w="5075" w:type="dxa"/>
            <w:tcBorders>
              <w:top w:val="nil"/>
              <w:left w:val="nil"/>
              <w:bottom w:val="single" w:sz="8" w:space="0" w:color="000000"/>
              <w:right w:val="single" w:sz="8" w:space="0" w:color="000000"/>
            </w:tcBorders>
            <w:vAlign w:val="center"/>
          </w:tcPr>
          <w:p w14:paraId="29EB0DC7" w14:textId="77777777" w:rsidR="00E97538" w:rsidRPr="0003391E" w:rsidRDefault="00E97538"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R1E1, R2E1</w:t>
            </w:r>
          </w:p>
          <w:p w14:paraId="397C606A" w14:textId="77777777" w:rsidR="00E97538" w:rsidRPr="0003391E" w:rsidRDefault="00E97538" w:rsidP="00D64FB7">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60 m</w:t>
            </w:r>
            <w:r w:rsidRPr="0003391E">
              <w:rPr>
                <w:rFonts w:ascii="Arial" w:hAnsi="Arial" w:cs="Arial"/>
                <w:vertAlign w:val="superscript"/>
                <w:lang w:val="ro-RO" w:eastAsia="ro-RO"/>
              </w:rPr>
              <w:t>3</w:t>
            </w:r>
            <w:r w:rsidRPr="0003391E">
              <w:rPr>
                <w:rFonts w:ascii="Arial" w:hAnsi="Arial" w:cs="Arial"/>
                <w:lang w:val="ro-RO" w:eastAsia="ro-RO"/>
              </w:rPr>
              <w:t>, D = 4,25 m, H = 4,1 m)</w:t>
            </w:r>
          </w:p>
        </w:tc>
        <w:tc>
          <w:tcPr>
            <w:tcW w:w="732" w:type="dxa"/>
            <w:tcBorders>
              <w:top w:val="nil"/>
              <w:left w:val="nil"/>
              <w:bottom w:val="single" w:sz="8" w:space="0" w:color="000000"/>
              <w:right w:val="single" w:sz="8" w:space="0" w:color="000000"/>
            </w:tcBorders>
            <w:vAlign w:val="center"/>
          </w:tcPr>
          <w:p w14:paraId="738B832B"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4A33FF75" w14:textId="77777777" w:rsidR="00E97538" w:rsidRPr="0003391E" w:rsidRDefault="00E97538" w:rsidP="00330A45">
            <w:pPr>
              <w:autoSpaceDE w:val="0"/>
              <w:autoSpaceDN w:val="0"/>
              <w:spacing w:after="0" w:line="240" w:lineRule="auto"/>
              <w:ind w:left="104"/>
              <w:jc w:val="center"/>
              <w:rPr>
                <w:rFonts w:ascii="Arial" w:hAnsi="Arial" w:cs="Arial"/>
                <w:lang w:val="ro-RO" w:eastAsia="ro-RO"/>
              </w:rPr>
            </w:pPr>
          </w:p>
        </w:tc>
      </w:tr>
      <w:tr w:rsidR="00E97538" w:rsidRPr="0003391E" w14:paraId="02F014A4"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5F444CF3"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19</w:t>
            </w:r>
          </w:p>
        </w:tc>
        <w:tc>
          <w:tcPr>
            <w:tcW w:w="5075" w:type="dxa"/>
            <w:tcBorders>
              <w:top w:val="nil"/>
              <w:left w:val="nil"/>
              <w:bottom w:val="single" w:sz="8" w:space="0" w:color="000000"/>
              <w:right w:val="single" w:sz="8" w:space="0" w:color="000000"/>
            </w:tcBorders>
            <w:vAlign w:val="center"/>
          </w:tcPr>
          <w:p w14:paraId="5A48EA28" w14:textId="77777777" w:rsidR="00E97538" w:rsidRPr="0003391E" w:rsidRDefault="00E97538"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R1,2/10</w:t>
            </w:r>
          </w:p>
          <w:p w14:paraId="3A4BDF3E" w14:textId="77777777" w:rsidR="00E97538" w:rsidRPr="0003391E" w:rsidRDefault="00E97538" w:rsidP="00D64FB7">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25 m</w:t>
            </w:r>
            <w:r w:rsidRPr="0003391E">
              <w:rPr>
                <w:rFonts w:ascii="Arial" w:hAnsi="Arial" w:cs="Arial"/>
                <w:vertAlign w:val="superscript"/>
                <w:lang w:val="ro-RO" w:eastAsia="ro-RO"/>
              </w:rPr>
              <w:t>3</w:t>
            </w:r>
            <w:r w:rsidRPr="0003391E">
              <w:rPr>
                <w:rFonts w:ascii="Arial" w:hAnsi="Arial" w:cs="Arial"/>
                <w:lang w:val="ro-RO" w:eastAsia="ro-RO"/>
              </w:rPr>
              <w:t>, D = 3,3 m, H = 3,5 m)</w:t>
            </w:r>
          </w:p>
        </w:tc>
        <w:tc>
          <w:tcPr>
            <w:tcW w:w="732" w:type="dxa"/>
            <w:tcBorders>
              <w:top w:val="nil"/>
              <w:left w:val="nil"/>
              <w:bottom w:val="single" w:sz="8" w:space="0" w:color="000000"/>
              <w:right w:val="single" w:sz="8" w:space="0" w:color="000000"/>
            </w:tcBorders>
            <w:vAlign w:val="center"/>
          </w:tcPr>
          <w:p w14:paraId="0BC017C8"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635D075B" w14:textId="77777777" w:rsidR="00E97538" w:rsidRPr="0003391E" w:rsidRDefault="00E97538" w:rsidP="00330A45">
            <w:pPr>
              <w:autoSpaceDE w:val="0"/>
              <w:autoSpaceDN w:val="0"/>
              <w:spacing w:after="0" w:line="240" w:lineRule="auto"/>
              <w:ind w:left="104"/>
              <w:jc w:val="center"/>
              <w:rPr>
                <w:rFonts w:ascii="Arial" w:hAnsi="Arial" w:cs="Arial"/>
                <w:lang w:val="ro-RO" w:eastAsia="ro-RO"/>
              </w:rPr>
            </w:pPr>
          </w:p>
        </w:tc>
      </w:tr>
      <w:tr w:rsidR="00E97538" w:rsidRPr="0003391E" w14:paraId="7CBEE01A" w14:textId="77777777" w:rsidTr="00DA10BF">
        <w:trPr>
          <w:trHeight w:val="396"/>
        </w:trPr>
        <w:tc>
          <w:tcPr>
            <w:tcW w:w="855" w:type="dxa"/>
            <w:tcBorders>
              <w:top w:val="nil"/>
              <w:left w:val="single" w:sz="8" w:space="0" w:color="000000"/>
              <w:bottom w:val="single" w:sz="8" w:space="0" w:color="000000"/>
              <w:right w:val="single" w:sz="8" w:space="0" w:color="000000"/>
            </w:tcBorders>
          </w:tcPr>
          <w:p w14:paraId="4F547E3E"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20</w:t>
            </w:r>
          </w:p>
        </w:tc>
        <w:tc>
          <w:tcPr>
            <w:tcW w:w="5075" w:type="dxa"/>
            <w:tcBorders>
              <w:top w:val="nil"/>
              <w:left w:val="nil"/>
              <w:bottom w:val="single" w:sz="8" w:space="0" w:color="000000"/>
              <w:right w:val="single" w:sz="8" w:space="0" w:color="000000"/>
            </w:tcBorders>
            <w:vAlign w:val="center"/>
          </w:tcPr>
          <w:p w14:paraId="777BDFDF" w14:textId="77777777" w:rsidR="00E97538" w:rsidRPr="0003391E" w:rsidRDefault="00E97538"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 R3E1</w:t>
            </w:r>
          </w:p>
          <w:p w14:paraId="66486C90" w14:textId="77777777" w:rsidR="00E97538" w:rsidRPr="0003391E" w:rsidRDefault="00E97538" w:rsidP="00D64FB7">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50 m</w:t>
            </w:r>
            <w:r w:rsidRPr="0003391E">
              <w:rPr>
                <w:rFonts w:ascii="Arial" w:hAnsi="Arial" w:cs="Arial"/>
                <w:vertAlign w:val="superscript"/>
                <w:lang w:val="ro-RO" w:eastAsia="ro-RO"/>
              </w:rPr>
              <w:t>3</w:t>
            </w:r>
            <w:r w:rsidRPr="0003391E">
              <w:rPr>
                <w:rFonts w:ascii="Arial" w:hAnsi="Arial" w:cs="Arial"/>
                <w:lang w:val="ro-RO" w:eastAsia="ro-RO"/>
              </w:rPr>
              <w:t>, D = 4,2 m, H = 4,4 m)</w:t>
            </w:r>
          </w:p>
        </w:tc>
        <w:tc>
          <w:tcPr>
            <w:tcW w:w="732" w:type="dxa"/>
            <w:tcBorders>
              <w:top w:val="nil"/>
              <w:left w:val="nil"/>
              <w:bottom w:val="single" w:sz="8" w:space="0" w:color="000000"/>
              <w:right w:val="single" w:sz="8" w:space="0" w:color="000000"/>
            </w:tcBorders>
            <w:vAlign w:val="center"/>
          </w:tcPr>
          <w:p w14:paraId="0379C894"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right w:val="single" w:sz="8" w:space="0" w:color="000000"/>
            </w:tcBorders>
            <w:vAlign w:val="center"/>
          </w:tcPr>
          <w:p w14:paraId="72107755" w14:textId="77777777" w:rsidR="00E97538" w:rsidRPr="0003391E" w:rsidRDefault="00E97538" w:rsidP="00330A45">
            <w:pPr>
              <w:autoSpaceDE w:val="0"/>
              <w:autoSpaceDN w:val="0"/>
              <w:spacing w:after="0" w:line="240" w:lineRule="auto"/>
              <w:ind w:left="104"/>
              <w:jc w:val="center"/>
              <w:rPr>
                <w:rFonts w:ascii="Arial" w:hAnsi="Arial" w:cs="Arial"/>
                <w:lang w:val="ro-RO" w:eastAsia="ro-RO"/>
              </w:rPr>
            </w:pPr>
          </w:p>
        </w:tc>
      </w:tr>
      <w:tr w:rsidR="00E97538" w:rsidRPr="0003391E" w14:paraId="15BC51B3"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41A838C3" w14:textId="77777777" w:rsidR="00E97538" w:rsidRPr="0003391E" w:rsidRDefault="00E97538" w:rsidP="003D72ED">
            <w:pPr>
              <w:autoSpaceDE w:val="0"/>
              <w:autoSpaceDN w:val="0"/>
              <w:spacing w:after="0" w:line="240" w:lineRule="auto"/>
              <w:ind w:right="66"/>
              <w:jc w:val="center"/>
              <w:rPr>
                <w:rFonts w:ascii="Arial" w:hAnsi="Arial" w:cs="Arial"/>
                <w:lang w:val="ro-RO" w:eastAsia="ro-RO"/>
              </w:rPr>
            </w:pPr>
          </w:p>
        </w:tc>
        <w:tc>
          <w:tcPr>
            <w:tcW w:w="5075" w:type="dxa"/>
            <w:tcBorders>
              <w:top w:val="nil"/>
              <w:left w:val="nil"/>
              <w:bottom w:val="single" w:sz="8" w:space="0" w:color="000000"/>
              <w:right w:val="single" w:sz="8" w:space="0" w:color="000000"/>
            </w:tcBorders>
            <w:vAlign w:val="center"/>
          </w:tcPr>
          <w:p w14:paraId="6D96594B" w14:textId="77777777" w:rsidR="00E97538" w:rsidRPr="0003391E" w:rsidRDefault="00E97538" w:rsidP="00E97538">
            <w:pPr>
              <w:autoSpaceDE w:val="0"/>
              <w:autoSpaceDN w:val="0"/>
              <w:spacing w:after="0" w:line="240" w:lineRule="auto"/>
              <w:ind w:left="105"/>
              <w:rPr>
                <w:rFonts w:ascii="Arial" w:hAnsi="Arial" w:cs="Arial"/>
                <w:lang w:val="ro-RO" w:eastAsia="ro-RO"/>
              </w:rPr>
            </w:pPr>
            <w:r w:rsidRPr="0003391E">
              <w:rPr>
                <w:rFonts w:ascii="Arial" w:hAnsi="Arial" w:cs="Arial"/>
                <w:bCs/>
                <w:szCs w:val="16"/>
              </w:rPr>
              <w:t>Rezervor vertical emailat (V</w:t>
            </w:r>
            <w:r w:rsidRPr="0003391E">
              <w:rPr>
                <w:rFonts w:ascii="Arial" w:hAnsi="Arial" w:cs="Arial"/>
                <w:bCs/>
                <w:szCs w:val="16"/>
                <w:vertAlign w:val="subscript"/>
              </w:rPr>
              <w:t>util</w:t>
            </w:r>
            <w:r w:rsidRPr="0003391E">
              <w:rPr>
                <w:rFonts w:ascii="Arial" w:hAnsi="Arial" w:cs="Arial"/>
                <w:bCs/>
                <w:szCs w:val="16"/>
              </w:rPr>
              <w:t xml:space="preserve"> = 6 m</w:t>
            </w:r>
            <w:r w:rsidRPr="0003391E">
              <w:rPr>
                <w:rFonts w:ascii="Arial" w:hAnsi="Arial" w:cs="Arial"/>
                <w:bCs/>
                <w:szCs w:val="16"/>
                <w:vertAlign w:val="superscript"/>
              </w:rPr>
              <w:t>3</w:t>
            </w:r>
            <w:r w:rsidRPr="0003391E">
              <w:rPr>
                <w:rFonts w:ascii="Arial" w:hAnsi="Arial" w:cs="Arial"/>
                <w:bCs/>
                <w:szCs w:val="16"/>
              </w:rPr>
              <w:t>)</w:t>
            </w:r>
          </w:p>
        </w:tc>
        <w:tc>
          <w:tcPr>
            <w:tcW w:w="732" w:type="dxa"/>
            <w:tcBorders>
              <w:top w:val="nil"/>
              <w:left w:val="nil"/>
              <w:bottom w:val="single" w:sz="8" w:space="0" w:color="000000"/>
              <w:right w:val="single" w:sz="8" w:space="0" w:color="000000"/>
            </w:tcBorders>
            <w:vAlign w:val="center"/>
          </w:tcPr>
          <w:p w14:paraId="3BEC84E3" w14:textId="77777777" w:rsidR="00E97538" w:rsidRPr="0003391E" w:rsidRDefault="00E97538"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bottom w:val="single" w:sz="8" w:space="0" w:color="000000"/>
              <w:right w:val="single" w:sz="8" w:space="0" w:color="000000"/>
            </w:tcBorders>
            <w:vAlign w:val="center"/>
          </w:tcPr>
          <w:p w14:paraId="7BB2CF01" w14:textId="77777777" w:rsidR="00E97538" w:rsidRPr="0003391E" w:rsidRDefault="00E97538" w:rsidP="00330A45">
            <w:pPr>
              <w:autoSpaceDE w:val="0"/>
              <w:autoSpaceDN w:val="0"/>
              <w:spacing w:after="0" w:line="240" w:lineRule="auto"/>
              <w:ind w:left="104"/>
              <w:jc w:val="center"/>
              <w:rPr>
                <w:rFonts w:ascii="Arial" w:hAnsi="Arial" w:cs="Arial"/>
                <w:lang w:val="ro-RO" w:eastAsia="ro-RO"/>
              </w:rPr>
            </w:pPr>
          </w:p>
        </w:tc>
      </w:tr>
      <w:tr w:rsidR="00D64FB7" w:rsidRPr="0003391E" w14:paraId="37EC6D96"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74970F13" w14:textId="77777777" w:rsidR="00D64FB7" w:rsidRPr="0003391E" w:rsidRDefault="001663B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21</w:t>
            </w:r>
          </w:p>
        </w:tc>
        <w:tc>
          <w:tcPr>
            <w:tcW w:w="5075" w:type="dxa"/>
            <w:tcBorders>
              <w:top w:val="nil"/>
              <w:left w:val="nil"/>
              <w:bottom w:val="single" w:sz="8" w:space="0" w:color="000000"/>
              <w:right w:val="single" w:sz="8" w:space="0" w:color="000000"/>
            </w:tcBorders>
            <w:vAlign w:val="center"/>
          </w:tcPr>
          <w:p w14:paraId="622A3DF1" w14:textId="77777777" w:rsidR="00D64FB7" w:rsidRPr="0003391E" w:rsidRDefault="001663BA" w:rsidP="00330A45">
            <w:pPr>
              <w:autoSpaceDE w:val="0"/>
              <w:autoSpaceDN w:val="0"/>
              <w:spacing w:after="0" w:line="240" w:lineRule="auto"/>
              <w:ind w:left="105"/>
              <w:rPr>
                <w:rFonts w:ascii="Arial" w:hAnsi="Arial" w:cs="Arial"/>
                <w:lang w:val="ro-RO" w:eastAsia="ro-RO"/>
              </w:rPr>
            </w:pPr>
            <w:r w:rsidRPr="0003391E">
              <w:rPr>
                <w:rFonts w:ascii="Arial" w:hAnsi="Arial" w:cs="Arial"/>
                <w:bCs/>
                <w:szCs w:val="16"/>
              </w:rPr>
              <w:t>Rezervor vertical cu pereti dubli vidat (V</w:t>
            </w:r>
            <w:r w:rsidRPr="0003391E">
              <w:rPr>
                <w:rFonts w:ascii="Arial" w:hAnsi="Arial" w:cs="Arial"/>
                <w:bCs/>
                <w:szCs w:val="16"/>
                <w:vertAlign w:val="subscript"/>
              </w:rPr>
              <w:t>util</w:t>
            </w:r>
            <w:r w:rsidRPr="0003391E">
              <w:rPr>
                <w:rFonts w:ascii="Arial" w:hAnsi="Arial" w:cs="Arial"/>
                <w:bCs/>
                <w:szCs w:val="16"/>
              </w:rPr>
              <w:t xml:space="preserve"> = 50 m</w:t>
            </w:r>
            <w:r w:rsidRPr="0003391E">
              <w:rPr>
                <w:rFonts w:ascii="Arial" w:hAnsi="Arial" w:cs="Arial"/>
                <w:bCs/>
                <w:szCs w:val="16"/>
                <w:vertAlign w:val="superscript"/>
              </w:rPr>
              <w:t>3</w:t>
            </w:r>
            <w:r w:rsidRPr="0003391E">
              <w:rPr>
                <w:rFonts w:ascii="Arial" w:hAnsi="Arial" w:cs="Arial"/>
                <w:bCs/>
                <w:szCs w:val="16"/>
              </w:rPr>
              <w:t>)</w:t>
            </w:r>
          </w:p>
        </w:tc>
        <w:tc>
          <w:tcPr>
            <w:tcW w:w="732" w:type="dxa"/>
            <w:tcBorders>
              <w:top w:val="nil"/>
              <w:left w:val="nil"/>
              <w:bottom w:val="single" w:sz="8" w:space="0" w:color="000000"/>
              <w:right w:val="single" w:sz="8" w:space="0" w:color="000000"/>
            </w:tcBorders>
            <w:vAlign w:val="center"/>
          </w:tcPr>
          <w:p w14:paraId="09973214" w14:textId="77777777" w:rsidR="00D64FB7" w:rsidRPr="0003391E" w:rsidRDefault="001663B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0868CF7C" w14:textId="77777777" w:rsidR="00D64FB7"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 xml:space="preserve">Stocare </w:t>
            </w:r>
            <w:r w:rsidR="001663BA" w:rsidRPr="0003391E">
              <w:rPr>
                <w:rFonts w:ascii="Arial" w:hAnsi="Arial" w:cs="Arial"/>
                <w:lang w:val="ro-RO" w:eastAsia="ro-RO"/>
              </w:rPr>
              <w:t>Azot lichid</w:t>
            </w:r>
          </w:p>
        </w:tc>
      </w:tr>
      <w:tr w:rsidR="00B10E96" w:rsidRPr="0003391E" w14:paraId="20A9A61C"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0434ED69" w14:textId="77777777" w:rsidR="001B7A91" w:rsidRPr="0003391E" w:rsidRDefault="00B10E96"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22</w:t>
            </w:r>
          </w:p>
        </w:tc>
        <w:tc>
          <w:tcPr>
            <w:tcW w:w="5075" w:type="dxa"/>
            <w:tcBorders>
              <w:top w:val="nil"/>
              <w:left w:val="nil"/>
              <w:bottom w:val="single" w:sz="8" w:space="0" w:color="000000"/>
              <w:right w:val="single" w:sz="8" w:space="0" w:color="000000"/>
            </w:tcBorders>
            <w:vAlign w:val="center"/>
          </w:tcPr>
          <w:p w14:paraId="7D84876B" w14:textId="77777777" w:rsidR="001B7A91" w:rsidRPr="0003391E" w:rsidRDefault="001B7A91"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w:t>
            </w:r>
          </w:p>
          <w:p w14:paraId="604C0F80" w14:textId="77777777" w:rsidR="001B7A91" w:rsidRPr="0003391E" w:rsidRDefault="001B7A91"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 xml:space="preserve">util </w:t>
            </w:r>
            <w:r w:rsidRPr="0003391E">
              <w:rPr>
                <w:rFonts w:ascii="Arial" w:hAnsi="Arial" w:cs="Arial"/>
                <w:lang w:val="ro-RO" w:eastAsia="ro-RO"/>
              </w:rPr>
              <w:t>= 15 m</w:t>
            </w:r>
            <w:r w:rsidRPr="0003391E">
              <w:rPr>
                <w:rFonts w:ascii="Arial" w:hAnsi="Arial" w:cs="Arial"/>
                <w:vertAlign w:val="superscript"/>
                <w:lang w:val="ro-RO" w:eastAsia="ro-RO"/>
              </w:rPr>
              <w:t>3</w:t>
            </w:r>
            <w:r w:rsidRPr="0003391E">
              <w:rPr>
                <w:rFonts w:ascii="Arial" w:hAnsi="Arial" w:cs="Arial"/>
                <w:lang w:val="ro-RO" w:eastAsia="ro-RO"/>
              </w:rPr>
              <w:t>, D = 2,2 m, H = 3,8 m)</w:t>
            </w:r>
          </w:p>
        </w:tc>
        <w:tc>
          <w:tcPr>
            <w:tcW w:w="732" w:type="dxa"/>
            <w:tcBorders>
              <w:top w:val="nil"/>
              <w:left w:val="nil"/>
              <w:bottom w:val="single" w:sz="8" w:space="0" w:color="000000"/>
              <w:right w:val="single" w:sz="8" w:space="0" w:color="000000"/>
            </w:tcBorders>
            <w:vAlign w:val="center"/>
          </w:tcPr>
          <w:p w14:paraId="60FB969C" w14:textId="77777777" w:rsidR="001B7A91" w:rsidRPr="0003391E" w:rsidRDefault="001B7A91"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2ECDDB34" w14:textId="77777777" w:rsidR="00D61BBD" w:rsidRPr="0003391E" w:rsidRDefault="001B7A91"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 fenol</w:t>
            </w:r>
            <w:r w:rsidRPr="0003391E">
              <w:t xml:space="preserve"> </w:t>
            </w:r>
          </w:p>
          <w:p w14:paraId="2A5F2F63" w14:textId="77777777" w:rsidR="001B7A91" w:rsidRPr="0003391E" w:rsidRDefault="00D61BBD" w:rsidP="00330A45">
            <w:pPr>
              <w:autoSpaceDE w:val="0"/>
              <w:autoSpaceDN w:val="0"/>
              <w:spacing w:after="0" w:line="240" w:lineRule="auto"/>
              <w:ind w:left="104"/>
              <w:jc w:val="center"/>
              <w:rPr>
                <w:rFonts w:ascii="Arial" w:hAnsi="Arial" w:cs="Arial"/>
                <w:i/>
                <w:lang w:val="ro-RO" w:eastAsia="ro-RO"/>
              </w:rPr>
            </w:pPr>
            <w:r w:rsidRPr="0003391E">
              <w:rPr>
                <w:rFonts w:ascii="Arial" w:hAnsi="Arial" w:cs="Arial"/>
                <w:i/>
                <w:lang w:val="ro-RO" w:eastAsia="ro-RO"/>
              </w:rPr>
              <w:t>in prezent nu se utilizeaza</w:t>
            </w:r>
          </w:p>
        </w:tc>
      </w:tr>
      <w:tr w:rsidR="00B10E96" w:rsidRPr="0003391E" w14:paraId="038704C2" w14:textId="77777777" w:rsidTr="00F56C6E">
        <w:trPr>
          <w:trHeight w:val="396"/>
        </w:trPr>
        <w:tc>
          <w:tcPr>
            <w:tcW w:w="855" w:type="dxa"/>
            <w:tcBorders>
              <w:top w:val="nil"/>
              <w:left w:val="single" w:sz="8" w:space="0" w:color="000000"/>
              <w:bottom w:val="single" w:sz="8" w:space="0" w:color="000000"/>
              <w:right w:val="single" w:sz="8" w:space="0" w:color="000000"/>
            </w:tcBorders>
          </w:tcPr>
          <w:p w14:paraId="27563C0B" w14:textId="77777777" w:rsidR="001B7A91" w:rsidRPr="0003391E" w:rsidRDefault="00B10E96"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23</w:t>
            </w:r>
          </w:p>
        </w:tc>
        <w:tc>
          <w:tcPr>
            <w:tcW w:w="5075" w:type="dxa"/>
            <w:tcBorders>
              <w:top w:val="nil"/>
              <w:left w:val="nil"/>
              <w:bottom w:val="single" w:sz="8" w:space="0" w:color="000000"/>
              <w:right w:val="single" w:sz="8" w:space="0" w:color="000000"/>
            </w:tcBorders>
            <w:vAlign w:val="center"/>
          </w:tcPr>
          <w:p w14:paraId="324A2A7E" w14:textId="77777777" w:rsidR="001B7A91" w:rsidRPr="0003391E" w:rsidRDefault="001B7A91"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vertical din otel inox</w:t>
            </w:r>
          </w:p>
          <w:p w14:paraId="624CFBF6" w14:textId="77777777" w:rsidR="001B7A91" w:rsidRPr="0003391E" w:rsidRDefault="001B7A91"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25 m</w:t>
            </w:r>
            <w:r w:rsidRPr="0003391E">
              <w:rPr>
                <w:rFonts w:ascii="Arial" w:hAnsi="Arial" w:cs="Arial"/>
                <w:vertAlign w:val="superscript"/>
                <w:lang w:val="ro-RO" w:eastAsia="ro-RO"/>
              </w:rPr>
              <w:t>3</w:t>
            </w:r>
            <w:r w:rsidRPr="0003391E">
              <w:rPr>
                <w:rFonts w:ascii="Arial" w:hAnsi="Arial" w:cs="Arial"/>
                <w:lang w:val="ro-RO" w:eastAsia="ro-RO"/>
              </w:rPr>
              <w:t>, D = 3,0 m, H = 3,5 m)</w:t>
            </w:r>
          </w:p>
        </w:tc>
        <w:tc>
          <w:tcPr>
            <w:tcW w:w="732" w:type="dxa"/>
            <w:tcBorders>
              <w:top w:val="nil"/>
              <w:left w:val="nil"/>
              <w:bottom w:val="single" w:sz="8" w:space="0" w:color="000000"/>
              <w:right w:val="single" w:sz="8" w:space="0" w:color="000000"/>
            </w:tcBorders>
            <w:vAlign w:val="center"/>
          </w:tcPr>
          <w:p w14:paraId="3E6B048D" w14:textId="77777777" w:rsidR="001B7A91" w:rsidRPr="0003391E" w:rsidRDefault="001B7A91"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2A9A7C8D" w14:textId="77777777" w:rsidR="00D61BBD" w:rsidRPr="0003391E" w:rsidRDefault="00D61BBD" w:rsidP="00D61BBD">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 fenol</w:t>
            </w:r>
          </w:p>
          <w:p w14:paraId="03A8F336" w14:textId="77777777" w:rsidR="001B7A91" w:rsidRPr="0003391E" w:rsidRDefault="00D61BBD" w:rsidP="00D61BBD">
            <w:pPr>
              <w:autoSpaceDE w:val="0"/>
              <w:autoSpaceDN w:val="0"/>
              <w:spacing w:after="0" w:line="240" w:lineRule="auto"/>
              <w:ind w:left="104"/>
              <w:jc w:val="center"/>
              <w:rPr>
                <w:rFonts w:ascii="Arial" w:hAnsi="Arial" w:cs="Arial"/>
                <w:lang w:val="ro-RO" w:eastAsia="ro-RO"/>
              </w:rPr>
            </w:pPr>
            <w:r w:rsidRPr="0003391E">
              <w:rPr>
                <w:rFonts w:ascii="Arial" w:hAnsi="Arial" w:cs="Arial"/>
                <w:i/>
                <w:lang w:val="ro-RO" w:eastAsia="ro-RO"/>
              </w:rPr>
              <w:t>in prezent nu se utilizeaza</w:t>
            </w:r>
          </w:p>
        </w:tc>
      </w:tr>
      <w:tr w:rsidR="00770CCA" w:rsidRPr="0003391E" w14:paraId="380E014D" w14:textId="77777777" w:rsidTr="0095250A">
        <w:trPr>
          <w:trHeight w:val="396"/>
        </w:trPr>
        <w:tc>
          <w:tcPr>
            <w:tcW w:w="855" w:type="dxa"/>
            <w:tcBorders>
              <w:top w:val="nil"/>
              <w:left w:val="single" w:sz="8" w:space="0" w:color="000000"/>
              <w:bottom w:val="single" w:sz="8" w:space="0" w:color="000000"/>
              <w:right w:val="single" w:sz="8" w:space="0" w:color="000000"/>
            </w:tcBorders>
          </w:tcPr>
          <w:p w14:paraId="6DCE4B68"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24</w:t>
            </w:r>
          </w:p>
        </w:tc>
        <w:tc>
          <w:tcPr>
            <w:tcW w:w="5075" w:type="dxa"/>
            <w:tcBorders>
              <w:top w:val="nil"/>
              <w:left w:val="nil"/>
              <w:bottom w:val="single" w:sz="8" w:space="0" w:color="000000"/>
              <w:right w:val="single" w:sz="8" w:space="0" w:color="000000"/>
            </w:tcBorders>
            <w:vAlign w:val="center"/>
          </w:tcPr>
          <w:p w14:paraId="1E2FD92F" w14:textId="77777777" w:rsidR="00770CCA" w:rsidRPr="0003391E" w:rsidRDefault="00770CCA" w:rsidP="008A5CD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orizontal din polistif R</w:t>
            </w:r>
            <w:r w:rsidRPr="0003391E">
              <w:rPr>
                <w:rFonts w:ascii="Arial" w:hAnsi="Arial" w:cs="Arial"/>
              </w:rPr>
              <w:t>13/1</w:t>
            </w:r>
          </w:p>
          <w:p w14:paraId="2CAB920E" w14:textId="1D0D6E42" w:rsidR="00770CCA" w:rsidRPr="0003391E" w:rsidRDefault="00770CCA" w:rsidP="008518A3">
            <w:pPr>
              <w:autoSpaceDE w:val="0"/>
              <w:autoSpaceDN w:val="0"/>
              <w:spacing w:after="0" w:line="240" w:lineRule="auto"/>
              <w:ind w:left="105"/>
              <w:rPr>
                <w:rFonts w:ascii="Arial" w:hAnsi="Arial" w:cs="Arial"/>
                <w:lang w:val="ro-RO" w:eastAsia="ro-RO"/>
              </w:rPr>
            </w:pPr>
            <w:r w:rsidRPr="0003391E">
              <w:rPr>
                <w:rFonts w:ascii="Arial" w:hAnsi="Arial" w:cs="Arial"/>
              </w:rPr>
              <w:t>(V</w:t>
            </w:r>
            <w:r w:rsidR="00610A42">
              <w:rPr>
                <w:rFonts w:ascii="Arial" w:hAnsi="Arial" w:cs="Arial"/>
                <w:vertAlign w:val="subscript"/>
              </w:rPr>
              <w:t>util</w:t>
            </w:r>
            <w:r w:rsidRPr="0003391E">
              <w:rPr>
                <w:rFonts w:ascii="Arial" w:hAnsi="Arial" w:cs="Arial"/>
              </w:rPr>
              <w:t xml:space="preserve"> = 50 mc, D = 3 m; L = 7 m)</w:t>
            </w:r>
          </w:p>
        </w:tc>
        <w:tc>
          <w:tcPr>
            <w:tcW w:w="732" w:type="dxa"/>
            <w:tcBorders>
              <w:top w:val="nil"/>
              <w:left w:val="nil"/>
              <w:bottom w:val="single" w:sz="8" w:space="0" w:color="000000"/>
              <w:right w:val="single" w:sz="8" w:space="0" w:color="000000"/>
            </w:tcBorders>
            <w:vAlign w:val="center"/>
          </w:tcPr>
          <w:p w14:paraId="4D0EDC7B"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val="restart"/>
            <w:tcBorders>
              <w:top w:val="nil"/>
              <w:left w:val="nil"/>
              <w:right w:val="single" w:sz="8" w:space="0" w:color="000000"/>
            </w:tcBorders>
            <w:vAlign w:val="center"/>
          </w:tcPr>
          <w:p w14:paraId="4E2D39C4"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w:t>
            </w:r>
            <w:r w:rsidRPr="0003391E">
              <w:rPr>
                <w:rFonts w:ascii="Arial" w:hAnsi="Arial" w:cs="Arial"/>
              </w:rPr>
              <w:t xml:space="preserve"> acid clorhidric</w:t>
            </w:r>
          </w:p>
        </w:tc>
      </w:tr>
      <w:tr w:rsidR="00770CCA" w:rsidRPr="0003391E" w14:paraId="76241F16" w14:textId="77777777" w:rsidTr="0095250A">
        <w:trPr>
          <w:trHeight w:val="396"/>
        </w:trPr>
        <w:tc>
          <w:tcPr>
            <w:tcW w:w="855" w:type="dxa"/>
            <w:tcBorders>
              <w:top w:val="nil"/>
              <w:left w:val="single" w:sz="8" w:space="0" w:color="000000"/>
              <w:bottom w:val="single" w:sz="8" w:space="0" w:color="000000"/>
              <w:right w:val="single" w:sz="8" w:space="0" w:color="000000"/>
            </w:tcBorders>
          </w:tcPr>
          <w:p w14:paraId="0C54AC6F"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25</w:t>
            </w:r>
          </w:p>
        </w:tc>
        <w:tc>
          <w:tcPr>
            <w:tcW w:w="5075" w:type="dxa"/>
            <w:tcBorders>
              <w:top w:val="nil"/>
              <w:left w:val="nil"/>
              <w:bottom w:val="single" w:sz="8" w:space="0" w:color="000000"/>
              <w:right w:val="single" w:sz="8" w:space="0" w:color="000000"/>
            </w:tcBorders>
            <w:vAlign w:val="center"/>
          </w:tcPr>
          <w:p w14:paraId="2767E06A" w14:textId="77777777" w:rsidR="00770CCA" w:rsidRPr="0003391E" w:rsidRDefault="00770CCA" w:rsidP="008A5CD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orizontal din otel cauciucat R13/3</w:t>
            </w:r>
          </w:p>
          <w:p w14:paraId="5718FDED" w14:textId="77777777" w:rsidR="00770CCA" w:rsidRPr="0003391E" w:rsidRDefault="00770CCA" w:rsidP="008518A3">
            <w:pPr>
              <w:autoSpaceDE w:val="0"/>
              <w:autoSpaceDN w:val="0"/>
              <w:spacing w:after="0" w:line="240" w:lineRule="auto"/>
              <w:ind w:left="105"/>
              <w:rPr>
                <w:rFonts w:ascii="Arial" w:hAnsi="Arial" w:cs="Arial"/>
                <w:lang w:val="ro-RO" w:eastAsia="ro-RO"/>
              </w:rPr>
            </w:pPr>
            <w:r w:rsidRPr="0003391E">
              <w:rPr>
                <w:rFonts w:ascii="Arial" w:hAnsi="Arial" w:cs="Arial"/>
              </w:rPr>
              <w:t xml:space="preserve">(V = 60 mc) </w:t>
            </w:r>
          </w:p>
        </w:tc>
        <w:tc>
          <w:tcPr>
            <w:tcW w:w="732" w:type="dxa"/>
            <w:tcBorders>
              <w:top w:val="nil"/>
              <w:left w:val="nil"/>
              <w:bottom w:val="single" w:sz="8" w:space="0" w:color="000000"/>
              <w:right w:val="single" w:sz="8" w:space="0" w:color="000000"/>
            </w:tcBorders>
            <w:vAlign w:val="center"/>
          </w:tcPr>
          <w:p w14:paraId="74D24882"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bottom w:val="single" w:sz="8" w:space="0" w:color="000000"/>
              <w:right w:val="single" w:sz="8" w:space="0" w:color="000000"/>
            </w:tcBorders>
            <w:vAlign w:val="center"/>
          </w:tcPr>
          <w:p w14:paraId="42349425" w14:textId="77777777" w:rsidR="00770CCA" w:rsidRPr="0003391E" w:rsidRDefault="00770CCA" w:rsidP="00330A45">
            <w:pPr>
              <w:autoSpaceDE w:val="0"/>
              <w:autoSpaceDN w:val="0"/>
              <w:spacing w:after="0" w:line="240" w:lineRule="auto"/>
              <w:ind w:left="104"/>
              <w:jc w:val="center"/>
              <w:rPr>
                <w:rFonts w:ascii="Arial" w:hAnsi="Arial" w:cs="Arial"/>
                <w:lang w:val="ro-RO" w:eastAsia="ro-RO"/>
              </w:rPr>
            </w:pPr>
          </w:p>
        </w:tc>
      </w:tr>
      <w:tr w:rsidR="00770CCA" w:rsidRPr="0003391E" w14:paraId="13892A03" w14:textId="77777777" w:rsidTr="0095250A">
        <w:trPr>
          <w:trHeight w:val="396"/>
        </w:trPr>
        <w:tc>
          <w:tcPr>
            <w:tcW w:w="855" w:type="dxa"/>
            <w:tcBorders>
              <w:top w:val="nil"/>
              <w:left w:val="single" w:sz="8" w:space="0" w:color="000000"/>
              <w:bottom w:val="single" w:sz="8" w:space="0" w:color="000000"/>
              <w:right w:val="single" w:sz="8" w:space="0" w:color="000000"/>
            </w:tcBorders>
          </w:tcPr>
          <w:p w14:paraId="62C9926A"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26</w:t>
            </w:r>
          </w:p>
        </w:tc>
        <w:tc>
          <w:tcPr>
            <w:tcW w:w="5075" w:type="dxa"/>
            <w:tcBorders>
              <w:top w:val="nil"/>
              <w:left w:val="nil"/>
              <w:bottom w:val="single" w:sz="8" w:space="0" w:color="000000"/>
              <w:right w:val="single" w:sz="8" w:space="0" w:color="000000"/>
            </w:tcBorders>
            <w:vAlign w:val="center"/>
          </w:tcPr>
          <w:p w14:paraId="6A02DD6C" w14:textId="77777777" w:rsidR="00770CCA" w:rsidRPr="0003391E" w:rsidRDefault="00770CCA" w:rsidP="0095250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orizontal din otel inox R14/1,2</w:t>
            </w:r>
          </w:p>
          <w:p w14:paraId="0AF56E2D" w14:textId="189B2B86" w:rsidR="00770CCA" w:rsidRPr="0003391E" w:rsidRDefault="00770CCA" w:rsidP="008518A3">
            <w:pPr>
              <w:autoSpaceDE w:val="0"/>
              <w:autoSpaceDN w:val="0"/>
              <w:spacing w:after="0" w:line="240" w:lineRule="auto"/>
              <w:ind w:left="105"/>
              <w:rPr>
                <w:rFonts w:ascii="Arial" w:hAnsi="Arial" w:cs="Arial"/>
                <w:lang w:val="ro-RO" w:eastAsia="ro-RO"/>
              </w:rPr>
            </w:pPr>
            <w:r w:rsidRPr="0003391E">
              <w:rPr>
                <w:rFonts w:ascii="Arial" w:hAnsi="Arial" w:cs="Arial"/>
              </w:rPr>
              <w:t>(V</w:t>
            </w:r>
            <w:r w:rsidR="00610A42">
              <w:rPr>
                <w:rFonts w:ascii="Arial" w:hAnsi="Arial" w:cs="Arial"/>
                <w:vertAlign w:val="subscript"/>
              </w:rPr>
              <w:t>util</w:t>
            </w:r>
            <w:r w:rsidRPr="0003391E">
              <w:rPr>
                <w:rFonts w:ascii="Arial" w:hAnsi="Arial" w:cs="Arial"/>
              </w:rPr>
              <w:t xml:space="preserve"> = 40 mc, D = 2,8 m, L = 7,1 m) </w:t>
            </w:r>
          </w:p>
        </w:tc>
        <w:tc>
          <w:tcPr>
            <w:tcW w:w="732" w:type="dxa"/>
            <w:tcBorders>
              <w:top w:val="nil"/>
              <w:left w:val="nil"/>
              <w:bottom w:val="single" w:sz="8" w:space="0" w:color="000000"/>
              <w:right w:val="single" w:sz="8" w:space="0" w:color="000000"/>
            </w:tcBorders>
            <w:vAlign w:val="center"/>
          </w:tcPr>
          <w:p w14:paraId="04906415" w14:textId="77777777" w:rsidR="00770CCA" w:rsidRPr="0003391E" w:rsidRDefault="00770CCA" w:rsidP="0095250A">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val="restart"/>
            <w:tcBorders>
              <w:top w:val="nil"/>
              <w:left w:val="nil"/>
              <w:right w:val="single" w:sz="8" w:space="0" w:color="000000"/>
            </w:tcBorders>
            <w:vAlign w:val="center"/>
          </w:tcPr>
          <w:p w14:paraId="325C21CB" w14:textId="77777777" w:rsidR="00770CCA" w:rsidRPr="0003391E" w:rsidRDefault="00770CCA" w:rsidP="00770CCA">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w:t>
            </w:r>
            <w:r w:rsidRPr="0003391E">
              <w:rPr>
                <w:rFonts w:ascii="Arial" w:hAnsi="Arial" w:cs="Arial"/>
              </w:rPr>
              <w:t xml:space="preserve"> hidroxid de sodiu</w:t>
            </w:r>
          </w:p>
        </w:tc>
      </w:tr>
      <w:tr w:rsidR="00770CCA" w:rsidRPr="0003391E" w14:paraId="07AC3663" w14:textId="77777777" w:rsidTr="0095250A">
        <w:trPr>
          <w:trHeight w:val="396"/>
        </w:trPr>
        <w:tc>
          <w:tcPr>
            <w:tcW w:w="855" w:type="dxa"/>
            <w:tcBorders>
              <w:top w:val="nil"/>
              <w:left w:val="single" w:sz="8" w:space="0" w:color="000000"/>
              <w:bottom w:val="single" w:sz="8" w:space="0" w:color="000000"/>
              <w:right w:val="single" w:sz="8" w:space="0" w:color="000000"/>
            </w:tcBorders>
          </w:tcPr>
          <w:p w14:paraId="101D7096" w14:textId="77777777" w:rsidR="00770CCA" w:rsidRPr="0003391E" w:rsidRDefault="00770CCA" w:rsidP="003D72ED">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27</w:t>
            </w:r>
          </w:p>
        </w:tc>
        <w:tc>
          <w:tcPr>
            <w:tcW w:w="5075" w:type="dxa"/>
            <w:tcBorders>
              <w:top w:val="nil"/>
              <w:left w:val="nil"/>
              <w:bottom w:val="single" w:sz="8" w:space="0" w:color="000000"/>
              <w:right w:val="single" w:sz="8" w:space="0" w:color="000000"/>
            </w:tcBorders>
            <w:vAlign w:val="center"/>
          </w:tcPr>
          <w:p w14:paraId="5474E682" w14:textId="77777777" w:rsidR="00770CCA" w:rsidRPr="0003391E" w:rsidRDefault="00770CCA" w:rsidP="005F7CC2">
            <w:pPr>
              <w:autoSpaceDE w:val="0"/>
              <w:autoSpaceDN w:val="0"/>
              <w:spacing w:after="0" w:line="240" w:lineRule="auto"/>
              <w:ind w:left="105"/>
              <w:rPr>
                <w:rFonts w:ascii="Arial" w:hAnsi="Arial" w:cs="Arial"/>
                <w:lang w:val="pt-BR"/>
              </w:rPr>
            </w:pPr>
            <w:r w:rsidRPr="0003391E">
              <w:rPr>
                <w:rFonts w:ascii="Arial" w:hAnsi="Arial" w:cs="Arial"/>
                <w:lang w:val="ro-RO" w:eastAsia="ro-RO"/>
              </w:rPr>
              <w:t xml:space="preserve">Rezervor orizontal din otel inox </w:t>
            </w:r>
          </w:p>
          <w:p w14:paraId="23BBF606" w14:textId="25B4E018" w:rsidR="00770CCA" w:rsidRPr="0003391E" w:rsidRDefault="00770CCA" w:rsidP="00610A42">
            <w:pPr>
              <w:autoSpaceDE w:val="0"/>
              <w:autoSpaceDN w:val="0"/>
              <w:spacing w:after="0" w:line="240" w:lineRule="auto"/>
              <w:ind w:left="105"/>
              <w:rPr>
                <w:rFonts w:ascii="Arial" w:hAnsi="Arial" w:cs="Arial"/>
                <w:lang w:val="ro-RO" w:eastAsia="ro-RO"/>
              </w:rPr>
            </w:pPr>
            <w:r w:rsidRPr="0003391E">
              <w:rPr>
                <w:rFonts w:ascii="Arial" w:hAnsi="Arial" w:cs="Arial"/>
                <w:lang w:val="pt-BR"/>
              </w:rPr>
              <w:t>(V</w:t>
            </w:r>
            <w:r w:rsidR="00610A42">
              <w:rPr>
                <w:rFonts w:ascii="Arial" w:hAnsi="Arial" w:cs="Arial"/>
                <w:vertAlign w:val="subscript"/>
              </w:rPr>
              <w:t>util</w:t>
            </w:r>
            <w:r w:rsidRPr="0003391E">
              <w:rPr>
                <w:rFonts w:ascii="Arial" w:hAnsi="Arial" w:cs="Arial"/>
                <w:lang w:val="pt-BR"/>
              </w:rPr>
              <w:t xml:space="preserve"> = 30 mc, D = 3 m, H = 4,8 m) </w:t>
            </w:r>
          </w:p>
        </w:tc>
        <w:tc>
          <w:tcPr>
            <w:tcW w:w="732" w:type="dxa"/>
            <w:tcBorders>
              <w:top w:val="nil"/>
              <w:left w:val="nil"/>
              <w:bottom w:val="single" w:sz="8" w:space="0" w:color="000000"/>
              <w:right w:val="single" w:sz="8" w:space="0" w:color="000000"/>
            </w:tcBorders>
            <w:vAlign w:val="center"/>
          </w:tcPr>
          <w:p w14:paraId="7CDA1420"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2</w:t>
            </w:r>
          </w:p>
        </w:tc>
        <w:tc>
          <w:tcPr>
            <w:tcW w:w="3237" w:type="dxa"/>
            <w:vMerge/>
            <w:tcBorders>
              <w:left w:val="nil"/>
              <w:right w:val="single" w:sz="8" w:space="0" w:color="000000"/>
            </w:tcBorders>
            <w:vAlign w:val="center"/>
          </w:tcPr>
          <w:p w14:paraId="5543088F" w14:textId="77777777" w:rsidR="00770CCA" w:rsidRPr="0003391E" w:rsidRDefault="00770CCA" w:rsidP="00330A45">
            <w:pPr>
              <w:autoSpaceDE w:val="0"/>
              <w:autoSpaceDN w:val="0"/>
              <w:spacing w:after="0" w:line="240" w:lineRule="auto"/>
              <w:ind w:left="104"/>
              <w:jc w:val="center"/>
              <w:rPr>
                <w:rFonts w:ascii="Arial" w:hAnsi="Arial" w:cs="Arial"/>
                <w:lang w:val="ro-RO" w:eastAsia="ro-RO"/>
              </w:rPr>
            </w:pPr>
          </w:p>
        </w:tc>
      </w:tr>
      <w:tr w:rsidR="00770CCA" w:rsidRPr="0003391E" w14:paraId="5F217A87" w14:textId="77777777" w:rsidTr="0095250A">
        <w:trPr>
          <w:trHeight w:val="396"/>
        </w:trPr>
        <w:tc>
          <w:tcPr>
            <w:tcW w:w="855" w:type="dxa"/>
            <w:tcBorders>
              <w:top w:val="nil"/>
              <w:left w:val="single" w:sz="8" w:space="0" w:color="000000"/>
              <w:bottom w:val="single" w:sz="8" w:space="0" w:color="000000"/>
              <w:right w:val="single" w:sz="8" w:space="0" w:color="000000"/>
            </w:tcBorders>
            <w:vAlign w:val="center"/>
          </w:tcPr>
          <w:p w14:paraId="74AF1EAC" w14:textId="77777777" w:rsidR="00770CCA" w:rsidRPr="0003391E" w:rsidRDefault="00770CCA"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28</w:t>
            </w:r>
          </w:p>
        </w:tc>
        <w:tc>
          <w:tcPr>
            <w:tcW w:w="5075" w:type="dxa"/>
            <w:tcBorders>
              <w:top w:val="nil"/>
              <w:left w:val="nil"/>
              <w:bottom w:val="single" w:sz="8" w:space="0" w:color="000000"/>
              <w:right w:val="single" w:sz="8" w:space="0" w:color="000000"/>
            </w:tcBorders>
            <w:vAlign w:val="center"/>
          </w:tcPr>
          <w:p w14:paraId="7D389ADA" w14:textId="77777777" w:rsidR="00770CCA" w:rsidRPr="0003391E" w:rsidRDefault="00770CCA" w:rsidP="005F7CC2">
            <w:pPr>
              <w:autoSpaceDE w:val="0"/>
              <w:autoSpaceDN w:val="0"/>
              <w:spacing w:after="0" w:line="240" w:lineRule="auto"/>
              <w:ind w:left="105"/>
              <w:rPr>
                <w:rFonts w:ascii="Arial" w:hAnsi="Arial" w:cs="Arial"/>
                <w:lang w:val="pt-BR"/>
              </w:rPr>
            </w:pPr>
            <w:r w:rsidRPr="0003391E">
              <w:rPr>
                <w:rFonts w:ascii="Arial" w:hAnsi="Arial" w:cs="Arial"/>
                <w:lang w:val="ro-RO" w:eastAsia="ro-RO"/>
              </w:rPr>
              <w:t xml:space="preserve">Rezervor vertical din otel inox </w:t>
            </w:r>
          </w:p>
          <w:p w14:paraId="7F998C76" w14:textId="48C0C0E5" w:rsidR="00770CCA" w:rsidRPr="0003391E" w:rsidRDefault="00770CCA" w:rsidP="005F7CC2">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00610A42">
              <w:rPr>
                <w:rFonts w:ascii="Arial" w:hAnsi="Arial" w:cs="Arial"/>
                <w:vertAlign w:val="subscript"/>
              </w:rPr>
              <w:t>util</w:t>
            </w:r>
            <w:r w:rsidRPr="0003391E">
              <w:rPr>
                <w:rFonts w:ascii="Arial" w:hAnsi="Arial" w:cs="Arial"/>
                <w:lang w:val="ro-RO" w:eastAsia="ro-RO"/>
              </w:rPr>
              <w:t>= 4 m</w:t>
            </w:r>
            <w:r w:rsidRPr="0003391E">
              <w:rPr>
                <w:rFonts w:ascii="Arial" w:hAnsi="Arial" w:cs="Arial"/>
                <w:vertAlign w:val="superscript"/>
                <w:lang w:val="ro-RO" w:eastAsia="ro-RO"/>
              </w:rPr>
              <w:t>3</w:t>
            </w:r>
          </w:p>
        </w:tc>
        <w:tc>
          <w:tcPr>
            <w:tcW w:w="732" w:type="dxa"/>
            <w:tcBorders>
              <w:top w:val="nil"/>
              <w:left w:val="nil"/>
              <w:bottom w:val="single" w:sz="8" w:space="0" w:color="000000"/>
              <w:right w:val="single" w:sz="8" w:space="0" w:color="000000"/>
            </w:tcBorders>
            <w:vAlign w:val="center"/>
          </w:tcPr>
          <w:p w14:paraId="40AE8108" w14:textId="77777777" w:rsidR="00770CCA" w:rsidRPr="0003391E" w:rsidRDefault="00770CC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vMerge/>
            <w:tcBorders>
              <w:left w:val="nil"/>
              <w:bottom w:val="single" w:sz="8" w:space="0" w:color="000000"/>
              <w:right w:val="single" w:sz="8" w:space="0" w:color="000000"/>
            </w:tcBorders>
            <w:vAlign w:val="center"/>
          </w:tcPr>
          <w:p w14:paraId="0198D49F" w14:textId="77777777" w:rsidR="00770CCA" w:rsidRPr="0003391E" w:rsidRDefault="00770CCA" w:rsidP="00330A45">
            <w:pPr>
              <w:autoSpaceDE w:val="0"/>
              <w:autoSpaceDN w:val="0"/>
              <w:spacing w:after="0" w:line="240" w:lineRule="auto"/>
              <w:ind w:left="104"/>
              <w:jc w:val="center"/>
              <w:rPr>
                <w:rFonts w:ascii="Arial" w:hAnsi="Arial" w:cs="Arial"/>
                <w:lang w:val="ro-RO" w:eastAsia="ro-RO"/>
              </w:rPr>
            </w:pPr>
          </w:p>
        </w:tc>
      </w:tr>
      <w:tr w:rsidR="00B10E96" w:rsidRPr="0003391E" w14:paraId="68F98636" w14:textId="77777777" w:rsidTr="00F56C6E">
        <w:trPr>
          <w:trHeight w:val="396"/>
        </w:trPr>
        <w:tc>
          <w:tcPr>
            <w:tcW w:w="855" w:type="dxa"/>
            <w:tcBorders>
              <w:top w:val="nil"/>
              <w:left w:val="single" w:sz="8" w:space="0" w:color="000000"/>
              <w:bottom w:val="single" w:sz="8" w:space="0" w:color="000000"/>
              <w:right w:val="single" w:sz="8" w:space="0" w:color="000000"/>
            </w:tcBorders>
            <w:vAlign w:val="center"/>
          </w:tcPr>
          <w:p w14:paraId="226671AD"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29</w:t>
            </w:r>
          </w:p>
        </w:tc>
        <w:tc>
          <w:tcPr>
            <w:tcW w:w="5075" w:type="dxa"/>
            <w:tcBorders>
              <w:top w:val="nil"/>
              <w:left w:val="nil"/>
              <w:bottom w:val="single" w:sz="8" w:space="0" w:color="000000"/>
              <w:right w:val="single" w:sz="8" w:space="0" w:color="000000"/>
            </w:tcBorders>
            <w:vAlign w:val="center"/>
          </w:tcPr>
          <w:p w14:paraId="4F23B69D" w14:textId="77777777" w:rsidR="005F7CC2" w:rsidRPr="0003391E" w:rsidRDefault="005F7CC2" w:rsidP="005F7CC2">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 xml:space="preserve">Rezervor orizontal din otel inox </w:t>
            </w:r>
          </w:p>
          <w:p w14:paraId="28218ACA" w14:textId="2705B676" w:rsidR="008518A3" w:rsidRPr="0003391E" w:rsidRDefault="005F7CC2" w:rsidP="00610A42">
            <w:pPr>
              <w:autoSpaceDE w:val="0"/>
              <w:autoSpaceDN w:val="0"/>
              <w:spacing w:after="0" w:line="240" w:lineRule="auto"/>
              <w:ind w:left="105"/>
              <w:rPr>
                <w:rFonts w:ascii="Arial" w:hAnsi="Arial" w:cs="Arial"/>
                <w:lang w:val="ro-RO" w:eastAsia="ro-RO"/>
              </w:rPr>
            </w:pPr>
            <w:r w:rsidRPr="0003391E">
              <w:rPr>
                <w:rFonts w:ascii="Arial" w:hAnsi="Arial" w:cs="Arial"/>
                <w:lang w:val="pt-BR"/>
              </w:rPr>
              <w:t>(V</w:t>
            </w:r>
            <w:r w:rsidR="00610A42">
              <w:rPr>
                <w:rFonts w:ascii="Arial" w:hAnsi="Arial" w:cs="Arial"/>
                <w:vertAlign w:val="subscript"/>
              </w:rPr>
              <w:t>util</w:t>
            </w:r>
            <w:r w:rsidRPr="0003391E">
              <w:rPr>
                <w:rFonts w:ascii="Arial" w:hAnsi="Arial" w:cs="Arial"/>
                <w:lang w:val="pt-BR"/>
              </w:rPr>
              <w:t xml:space="preserve"> = 10 mc</w:t>
            </w:r>
            <w:r w:rsidR="00610A42">
              <w:rPr>
                <w:rFonts w:ascii="Arial" w:hAnsi="Arial" w:cs="Arial"/>
                <w:lang w:val="pt-BR"/>
              </w:rPr>
              <w:t>,</w:t>
            </w:r>
            <w:r w:rsidRPr="0003391E">
              <w:rPr>
                <w:rFonts w:ascii="Arial" w:hAnsi="Arial" w:cs="Arial"/>
                <w:lang w:val="pt-BR"/>
              </w:rPr>
              <w:t xml:space="preserve"> D =1,9 m, H = 3,6 m) </w:t>
            </w:r>
          </w:p>
        </w:tc>
        <w:tc>
          <w:tcPr>
            <w:tcW w:w="732" w:type="dxa"/>
            <w:tcBorders>
              <w:top w:val="nil"/>
              <w:left w:val="nil"/>
              <w:bottom w:val="single" w:sz="8" w:space="0" w:color="000000"/>
              <w:right w:val="single" w:sz="8" w:space="0" w:color="000000"/>
            </w:tcBorders>
            <w:vAlign w:val="center"/>
          </w:tcPr>
          <w:p w14:paraId="29D6347C" w14:textId="77777777" w:rsidR="008518A3" w:rsidRPr="0003391E" w:rsidRDefault="005F7CC2"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19A84F5E" w14:textId="77777777" w:rsidR="008518A3" w:rsidRPr="0003391E" w:rsidRDefault="00770CCA" w:rsidP="005F7CC2">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w:t>
            </w:r>
            <w:r w:rsidRPr="0003391E">
              <w:rPr>
                <w:rFonts w:ascii="Arial" w:hAnsi="Arial" w:cs="Arial"/>
                <w:lang w:val="pt-BR"/>
              </w:rPr>
              <w:t xml:space="preserve"> </w:t>
            </w:r>
            <w:r w:rsidR="005F7CC2" w:rsidRPr="0003391E">
              <w:rPr>
                <w:rFonts w:ascii="Arial" w:hAnsi="Arial" w:cs="Arial"/>
                <w:lang w:val="pt-BR"/>
              </w:rPr>
              <w:t>acid azotic diluat</w:t>
            </w:r>
          </w:p>
        </w:tc>
      </w:tr>
      <w:tr w:rsidR="00B10E96" w:rsidRPr="0003391E" w14:paraId="6AF247A4" w14:textId="77777777" w:rsidTr="00F56C6E">
        <w:trPr>
          <w:trHeight w:val="396"/>
        </w:trPr>
        <w:tc>
          <w:tcPr>
            <w:tcW w:w="855" w:type="dxa"/>
            <w:tcBorders>
              <w:top w:val="nil"/>
              <w:left w:val="single" w:sz="8" w:space="0" w:color="000000"/>
              <w:bottom w:val="single" w:sz="8" w:space="0" w:color="000000"/>
              <w:right w:val="single" w:sz="8" w:space="0" w:color="000000"/>
            </w:tcBorders>
            <w:vAlign w:val="center"/>
          </w:tcPr>
          <w:p w14:paraId="479EC73E"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30</w:t>
            </w:r>
          </w:p>
        </w:tc>
        <w:tc>
          <w:tcPr>
            <w:tcW w:w="5075" w:type="dxa"/>
            <w:tcBorders>
              <w:top w:val="nil"/>
              <w:left w:val="nil"/>
              <w:bottom w:val="single" w:sz="8" w:space="0" w:color="000000"/>
              <w:right w:val="single" w:sz="8" w:space="0" w:color="000000"/>
            </w:tcBorders>
            <w:vAlign w:val="center"/>
          </w:tcPr>
          <w:p w14:paraId="314E7881" w14:textId="77777777" w:rsidR="005F7CC2" w:rsidRPr="0003391E" w:rsidRDefault="005F7CC2" w:rsidP="005F7CC2">
            <w:pPr>
              <w:autoSpaceDE w:val="0"/>
              <w:autoSpaceDN w:val="0"/>
              <w:spacing w:after="0" w:line="240" w:lineRule="auto"/>
              <w:ind w:left="105"/>
              <w:rPr>
                <w:rFonts w:ascii="Arial" w:hAnsi="Arial" w:cs="Arial"/>
                <w:lang w:val="pt-BR"/>
              </w:rPr>
            </w:pPr>
            <w:r w:rsidRPr="0003391E">
              <w:rPr>
                <w:rFonts w:ascii="Arial" w:hAnsi="Arial" w:cs="Arial"/>
                <w:lang w:val="ro-RO" w:eastAsia="ro-RO"/>
              </w:rPr>
              <w:t>Rezervor orizontal din otel inox</w:t>
            </w:r>
            <w:r w:rsidRPr="0003391E">
              <w:rPr>
                <w:rFonts w:ascii="Arial" w:hAnsi="Arial" w:cs="Arial"/>
                <w:lang w:val="pt-BR"/>
              </w:rPr>
              <w:t xml:space="preserve"> </w:t>
            </w:r>
          </w:p>
          <w:p w14:paraId="2A71C4AE" w14:textId="2EE4DAD6" w:rsidR="008518A3" w:rsidRPr="0003391E" w:rsidRDefault="005F7CC2" w:rsidP="005F7CC2">
            <w:pPr>
              <w:autoSpaceDE w:val="0"/>
              <w:autoSpaceDN w:val="0"/>
              <w:spacing w:after="0" w:line="240" w:lineRule="auto"/>
              <w:ind w:left="105"/>
              <w:rPr>
                <w:rFonts w:ascii="Arial" w:hAnsi="Arial" w:cs="Arial"/>
                <w:lang w:val="ro-RO" w:eastAsia="ro-RO"/>
              </w:rPr>
            </w:pPr>
            <w:r w:rsidRPr="0003391E">
              <w:rPr>
                <w:rFonts w:ascii="Arial" w:hAnsi="Arial" w:cs="Arial"/>
                <w:lang w:val="pt-BR"/>
              </w:rPr>
              <w:t>(V</w:t>
            </w:r>
            <w:r w:rsidR="00030346" w:rsidRPr="0003391E">
              <w:rPr>
                <w:rFonts w:ascii="Arial" w:hAnsi="Arial" w:cs="Arial"/>
                <w:vertAlign w:val="subscript"/>
                <w:lang w:val="pt-BR"/>
              </w:rPr>
              <w:t>util</w:t>
            </w:r>
            <w:r w:rsidRPr="0003391E">
              <w:rPr>
                <w:rFonts w:ascii="Arial" w:hAnsi="Arial" w:cs="Arial"/>
                <w:lang w:val="pt-BR"/>
              </w:rPr>
              <w:t xml:space="preserve"> = 21 mc</w:t>
            </w:r>
            <w:r w:rsidR="00610A42">
              <w:rPr>
                <w:rFonts w:ascii="Arial" w:hAnsi="Arial" w:cs="Arial"/>
                <w:lang w:val="pt-BR"/>
              </w:rPr>
              <w:t>,</w:t>
            </w:r>
            <w:r w:rsidRPr="0003391E">
              <w:rPr>
                <w:rFonts w:ascii="Arial" w:hAnsi="Arial" w:cs="Arial"/>
                <w:lang w:val="pt-BR"/>
              </w:rPr>
              <w:t xml:space="preserve"> D = 2,6 m H = 4,5 m)</w:t>
            </w:r>
          </w:p>
        </w:tc>
        <w:tc>
          <w:tcPr>
            <w:tcW w:w="732" w:type="dxa"/>
            <w:tcBorders>
              <w:top w:val="nil"/>
              <w:left w:val="nil"/>
              <w:bottom w:val="single" w:sz="8" w:space="0" w:color="000000"/>
              <w:right w:val="single" w:sz="8" w:space="0" w:color="000000"/>
            </w:tcBorders>
            <w:vAlign w:val="center"/>
          </w:tcPr>
          <w:p w14:paraId="69931C8D" w14:textId="77777777" w:rsidR="008518A3" w:rsidRPr="0003391E" w:rsidRDefault="005F7CC2"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4BBB4927" w14:textId="77777777" w:rsidR="008518A3"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Stocare</w:t>
            </w:r>
            <w:r w:rsidRPr="0003391E">
              <w:rPr>
                <w:rFonts w:ascii="Arial" w:hAnsi="Arial" w:cs="Arial"/>
                <w:lang w:val="pt-BR"/>
              </w:rPr>
              <w:t xml:space="preserve"> </w:t>
            </w:r>
            <w:r w:rsidR="005F7CC2" w:rsidRPr="0003391E">
              <w:rPr>
                <w:rFonts w:ascii="Arial" w:hAnsi="Arial" w:cs="Arial"/>
                <w:lang w:val="pt-BR"/>
              </w:rPr>
              <w:t>acid azotic concentrat</w:t>
            </w:r>
          </w:p>
        </w:tc>
      </w:tr>
      <w:tr w:rsidR="008518A3" w:rsidRPr="0003391E" w14:paraId="5586B9AC" w14:textId="77777777" w:rsidTr="00F56C6E">
        <w:trPr>
          <w:trHeight w:val="396"/>
        </w:trPr>
        <w:tc>
          <w:tcPr>
            <w:tcW w:w="855" w:type="dxa"/>
            <w:tcBorders>
              <w:top w:val="nil"/>
              <w:left w:val="single" w:sz="8" w:space="0" w:color="000000"/>
              <w:bottom w:val="single" w:sz="8" w:space="0" w:color="000000"/>
              <w:right w:val="single" w:sz="8" w:space="0" w:color="000000"/>
            </w:tcBorders>
            <w:vAlign w:val="center"/>
          </w:tcPr>
          <w:p w14:paraId="6BB33CB0"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31</w:t>
            </w:r>
          </w:p>
        </w:tc>
        <w:tc>
          <w:tcPr>
            <w:tcW w:w="5075" w:type="dxa"/>
            <w:tcBorders>
              <w:top w:val="nil"/>
              <w:left w:val="nil"/>
              <w:bottom w:val="single" w:sz="8" w:space="0" w:color="000000"/>
              <w:right w:val="single" w:sz="8" w:space="0" w:color="000000"/>
            </w:tcBorders>
            <w:vAlign w:val="center"/>
          </w:tcPr>
          <w:p w14:paraId="562C0B2C" w14:textId="77777777" w:rsidR="00030346" w:rsidRPr="0003391E" w:rsidRDefault="00030346"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 xml:space="preserve">Rezervor vertical din otel inox </w:t>
            </w:r>
          </w:p>
          <w:p w14:paraId="72B56BBA" w14:textId="77777777" w:rsidR="008518A3" w:rsidRPr="0003391E" w:rsidRDefault="00030346" w:rsidP="00330A45">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03391E">
              <w:rPr>
                <w:rFonts w:ascii="Arial" w:hAnsi="Arial" w:cs="Arial"/>
                <w:vertAlign w:val="subscript"/>
                <w:lang w:val="ro-RO" w:eastAsia="ro-RO"/>
              </w:rPr>
              <w:t>util</w:t>
            </w:r>
            <w:r w:rsidRPr="0003391E">
              <w:rPr>
                <w:rFonts w:ascii="Arial" w:hAnsi="Arial" w:cs="Arial"/>
                <w:lang w:val="ro-RO" w:eastAsia="ro-RO"/>
              </w:rPr>
              <w:t>=0,7 m</w:t>
            </w:r>
            <w:r w:rsidRPr="0003391E">
              <w:rPr>
                <w:rFonts w:ascii="Arial" w:hAnsi="Arial" w:cs="Arial"/>
                <w:vertAlign w:val="superscript"/>
                <w:lang w:val="ro-RO" w:eastAsia="ro-RO"/>
              </w:rPr>
              <w:t>3</w:t>
            </w:r>
            <w:r w:rsidRPr="0003391E">
              <w:rPr>
                <w:rFonts w:ascii="Arial" w:hAnsi="Arial" w:cs="Arial"/>
                <w:lang w:val="ro-RO" w:eastAsia="ro-RO"/>
              </w:rPr>
              <w:t>, D=0,7 m, H 1,5 m)</w:t>
            </w:r>
          </w:p>
        </w:tc>
        <w:tc>
          <w:tcPr>
            <w:tcW w:w="732" w:type="dxa"/>
            <w:tcBorders>
              <w:top w:val="nil"/>
              <w:left w:val="nil"/>
              <w:bottom w:val="single" w:sz="8" w:space="0" w:color="000000"/>
              <w:right w:val="single" w:sz="8" w:space="0" w:color="000000"/>
            </w:tcBorders>
            <w:vAlign w:val="center"/>
          </w:tcPr>
          <w:p w14:paraId="34F2A91F" w14:textId="77777777" w:rsidR="008518A3" w:rsidRPr="0003391E" w:rsidRDefault="00030346"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5C4EC920" w14:textId="77777777" w:rsidR="008518A3"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 xml:space="preserve">Stocare </w:t>
            </w:r>
            <w:r w:rsidR="00030346" w:rsidRPr="0003391E">
              <w:rPr>
                <w:rFonts w:ascii="Arial" w:hAnsi="Arial" w:cs="Arial"/>
                <w:lang w:val="ro-RO" w:eastAsia="ro-RO"/>
              </w:rPr>
              <w:t>Hidrazina 2%</w:t>
            </w:r>
          </w:p>
        </w:tc>
      </w:tr>
      <w:tr w:rsidR="001663BA" w:rsidRPr="0003391E" w14:paraId="6DC1BD38" w14:textId="77777777" w:rsidTr="00F56C6E">
        <w:trPr>
          <w:trHeight w:val="346"/>
        </w:trPr>
        <w:tc>
          <w:tcPr>
            <w:tcW w:w="855" w:type="dxa"/>
            <w:tcBorders>
              <w:top w:val="nil"/>
              <w:left w:val="single" w:sz="8" w:space="0" w:color="000000"/>
              <w:bottom w:val="single" w:sz="8" w:space="0" w:color="000000"/>
              <w:right w:val="single" w:sz="8" w:space="0" w:color="000000"/>
            </w:tcBorders>
            <w:vAlign w:val="center"/>
          </w:tcPr>
          <w:p w14:paraId="2C8DEEA7"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32</w:t>
            </w:r>
          </w:p>
        </w:tc>
        <w:tc>
          <w:tcPr>
            <w:tcW w:w="5075" w:type="dxa"/>
            <w:tcBorders>
              <w:top w:val="nil"/>
              <w:left w:val="nil"/>
              <w:bottom w:val="single" w:sz="8" w:space="0" w:color="000000"/>
              <w:right w:val="single" w:sz="8" w:space="0" w:color="000000"/>
            </w:tcBorders>
            <w:vAlign w:val="center"/>
          </w:tcPr>
          <w:p w14:paraId="5C09371C" w14:textId="77777777" w:rsidR="008518A3" w:rsidRPr="0003391E" w:rsidRDefault="001663BA" w:rsidP="001663B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w:t>
            </w:r>
            <w:r w:rsidRPr="00610A42">
              <w:rPr>
                <w:rFonts w:ascii="Arial" w:hAnsi="Arial" w:cs="Arial"/>
                <w:vertAlign w:val="subscript"/>
                <w:lang w:val="ro-RO" w:eastAsia="ro-RO"/>
              </w:rPr>
              <w:t>util</w:t>
            </w:r>
            <w:r w:rsidRPr="0003391E">
              <w:rPr>
                <w:rFonts w:ascii="Arial" w:hAnsi="Arial" w:cs="Arial"/>
                <w:lang w:val="ro-RO" w:eastAsia="ro-RO"/>
              </w:rPr>
              <w:t xml:space="preserve"> = 40 mc)</w:t>
            </w:r>
          </w:p>
        </w:tc>
        <w:tc>
          <w:tcPr>
            <w:tcW w:w="732" w:type="dxa"/>
            <w:tcBorders>
              <w:top w:val="nil"/>
              <w:left w:val="nil"/>
              <w:bottom w:val="single" w:sz="8" w:space="0" w:color="000000"/>
              <w:right w:val="single" w:sz="8" w:space="0" w:color="000000"/>
            </w:tcBorders>
            <w:vAlign w:val="center"/>
          </w:tcPr>
          <w:p w14:paraId="68942115" w14:textId="77777777" w:rsidR="008518A3" w:rsidRPr="0003391E" w:rsidRDefault="001663B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6</w:t>
            </w:r>
          </w:p>
        </w:tc>
        <w:tc>
          <w:tcPr>
            <w:tcW w:w="3237" w:type="dxa"/>
            <w:tcBorders>
              <w:top w:val="nil"/>
              <w:left w:val="nil"/>
              <w:bottom w:val="single" w:sz="8" w:space="0" w:color="000000"/>
              <w:right w:val="single" w:sz="8" w:space="0" w:color="000000"/>
            </w:tcBorders>
            <w:vAlign w:val="center"/>
          </w:tcPr>
          <w:p w14:paraId="15C622C2" w14:textId="77777777" w:rsidR="001663BA"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 xml:space="preserve">Stocare </w:t>
            </w:r>
            <w:r w:rsidR="001663BA" w:rsidRPr="0003391E">
              <w:rPr>
                <w:rFonts w:ascii="Arial" w:hAnsi="Arial" w:cs="Arial"/>
                <w:lang w:val="ro-RO" w:eastAsia="ro-RO"/>
              </w:rPr>
              <w:t xml:space="preserve">acid sulfuric (monohidrat, oleum) </w:t>
            </w:r>
          </w:p>
          <w:p w14:paraId="6D30372D" w14:textId="77777777" w:rsidR="008518A3" w:rsidRPr="0003391E" w:rsidRDefault="001663BA" w:rsidP="00330A45">
            <w:pPr>
              <w:autoSpaceDE w:val="0"/>
              <w:autoSpaceDN w:val="0"/>
              <w:spacing w:after="0" w:line="240" w:lineRule="auto"/>
              <w:ind w:left="104"/>
              <w:jc w:val="center"/>
              <w:rPr>
                <w:rFonts w:ascii="Arial" w:hAnsi="Arial" w:cs="Arial"/>
                <w:i/>
                <w:lang w:val="ro-RO" w:eastAsia="ro-RO"/>
              </w:rPr>
            </w:pPr>
            <w:r w:rsidRPr="0003391E">
              <w:rPr>
                <w:rFonts w:ascii="Arial" w:hAnsi="Arial" w:cs="Arial"/>
                <w:i/>
                <w:lang w:val="ro-RO" w:eastAsia="ro-RO"/>
              </w:rPr>
              <w:t xml:space="preserve">Nu se </w:t>
            </w:r>
            <w:r w:rsidRPr="00D662CD">
              <w:rPr>
                <w:rFonts w:ascii="Arial" w:hAnsi="Arial" w:cs="Arial"/>
                <w:i/>
                <w:lang w:val="ro-RO" w:eastAsia="ro-RO"/>
              </w:rPr>
              <w:t>utilizează</w:t>
            </w:r>
            <w:r w:rsidR="0011507E" w:rsidRPr="00D662CD">
              <w:rPr>
                <w:rFonts w:ascii="Arial" w:hAnsi="Arial" w:cs="Arial"/>
                <w:i/>
                <w:lang w:val="ro-RO" w:eastAsia="ro-RO"/>
              </w:rPr>
              <w:t xml:space="preserve"> in prezent</w:t>
            </w:r>
          </w:p>
        </w:tc>
      </w:tr>
      <w:tr w:rsidR="001663BA" w:rsidRPr="0003391E" w14:paraId="225B6175" w14:textId="77777777" w:rsidTr="00F56C6E">
        <w:trPr>
          <w:trHeight w:val="311"/>
        </w:trPr>
        <w:tc>
          <w:tcPr>
            <w:tcW w:w="855" w:type="dxa"/>
            <w:tcBorders>
              <w:top w:val="nil"/>
              <w:left w:val="single" w:sz="8" w:space="0" w:color="000000"/>
              <w:bottom w:val="single" w:sz="8" w:space="0" w:color="000000"/>
              <w:right w:val="single" w:sz="8" w:space="0" w:color="000000"/>
            </w:tcBorders>
            <w:vAlign w:val="center"/>
          </w:tcPr>
          <w:p w14:paraId="3C85018F"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33</w:t>
            </w:r>
          </w:p>
        </w:tc>
        <w:tc>
          <w:tcPr>
            <w:tcW w:w="5075" w:type="dxa"/>
            <w:tcBorders>
              <w:top w:val="nil"/>
              <w:left w:val="nil"/>
              <w:bottom w:val="single" w:sz="8" w:space="0" w:color="000000"/>
              <w:right w:val="single" w:sz="8" w:space="0" w:color="000000"/>
            </w:tcBorders>
            <w:vAlign w:val="center"/>
          </w:tcPr>
          <w:p w14:paraId="55999A4C" w14:textId="77777777" w:rsidR="008518A3" w:rsidRPr="0003391E" w:rsidRDefault="001663BA" w:rsidP="001663B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w:t>
            </w:r>
            <w:r w:rsidRPr="0003391E">
              <w:rPr>
                <w:rFonts w:ascii="Arial" w:hAnsi="Arial" w:cs="Arial"/>
                <w:vertAlign w:val="subscript"/>
                <w:lang w:val="ro-RO" w:eastAsia="ro-RO"/>
              </w:rPr>
              <w:t>util</w:t>
            </w:r>
            <w:r w:rsidRPr="0003391E">
              <w:rPr>
                <w:rFonts w:ascii="Arial" w:hAnsi="Arial" w:cs="Arial"/>
                <w:lang w:val="ro-RO" w:eastAsia="ro-RO"/>
              </w:rPr>
              <w:t xml:space="preserve"> = 44 mc)</w:t>
            </w:r>
          </w:p>
        </w:tc>
        <w:tc>
          <w:tcPr>
            <w:tcW w:w="732" w:type="dxa"/>
            <w:tcBorders>
              <w:top w:val="nil"/>
              <w:left w:val="nil"/>
              <w:bottom w:val="single" w:sz="8" w:space="0" w:color="000000"/>
              <w:right w:val="single" w:sz="8" w:space="0" w:color="000000"/>
            </w:tcBorders>
            <w:vAlign w:val="center"/>
          </w:tcPr>
          <w:p w14:paraId="00C13D2A" w14:textId="77777777" w:rsidR="008518A3" w:rsidRPr="0003391E" w:rsidRDefault="001663B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105428C9" w14:textId="77777777" w:rsidR="001663BA"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 xml:space="preserve">Stocare </w:t>
            </w:r>
            <w:r w:rsidR="001663BA" w:rsidRPr="0003391E">
              <w:rPr>
                <w:rFonts w:ascii="Arial" w:hAnsi="Arial" w:cs="Arial"/>
                <w:lang w:val="ro-RO" w:eastAsia="ro-RO"/>
              </w:rPr>
              <w:t xml:space="preserve">Metilal </w:t>
            </w:r>
          </w:p>
          <w:p w14:paraId="07AD672A" w14:textId="77777777" w:rsidR="008518A3" w:rsidRPr="0003391E" w:rsidRDefault="001663BA" w:rsidP="00330A45">
            <w:pPr>
              <w:autoSpaceDE w:val="0"/>
              <w:autoSpaceDN w:val="0"/>
              <w:spacing w:after="0" w:line="240" w:lineRule="auto"/>
              <w:ind w:left="104"/>
              <w:jc w:val="center"/>
              <w:rPr>
                <w:rFonts w:ascii="Arial" w:hAnsi="Arial" w:cs="Arial"/>
                <w:i/>
                <w:lang w:val="ro-RO" w:eastAsia="ro-RO"/>
              </w:rPr>
            </w:pPr>
            <w:r w:rsidRPr="0003391E">
              <w:rPr>
                <w:rFonts w:ascii="Arial" w:hAnsi="Arial" w:cs="Arial"/>
                <w:i/>
                <w:lang w:val="ro-RO" w:eastAsia="ro-RO"/>
              </w:rPr>
              <w:t>Nu se utilizează</w:t>
            </w:r>
          </w:p>
        </w:tc>
      </w:tr>
      <w:tr w:rsidR="001663BA" w:rsidRPr="0003391E" w14:paraId="33BCF598" w14:textId="77777777" w:rsidTr="00F56C6E">
        <w:trPr>
          <w:trHeight w:val="403"/>
        </w:trPr>
        <w:tc>
          <w:tcPr>
            <w:tcW w:w="855" w:type="dxa"/>
            <w:tcBorders>
              <w:top w:val="nil"/>
              <w:left w:val="single" w:sz="8" w:space="0" w:color="000000"/>
              <w:bottom w:val="single" w:sz="8" w:space="0" w:color="000000"/>
              <w:right w:val="single" w:sz="8" w:space="0" w:color="000000"/>
            </w:tcBorders>
            <w:vAlign w:val="center"/>
          </w:tcPr>
          <w:p w14:paraId="26B68143"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34</w:t>
            </w:r>
          </w:p>
        </w:tc>
        <w:tc>
          <w:tcPr>
            <w:tcW w:w="5075" w:type="dxa"/>
            <w:tcBorders>
              <w:top w:val="nil"/>
              <w:left w:val="nil"/>
              <w:bottom w:val="single" w:sz="8" w:space="0" w:color="000000"/>
              <w:right w:val="single" w:sz="8" w:space="0" w:color="000000"/>
            </w:tcBorders>
            <w:vAlign w:val="center"/>
          </w:tcPr>
          <w:p w14:paraId="4289A891" w14:textId="77777777" w:rsidR="008518A3" w:rsidRPr="0003391E" w:rsidRDefault="001663BA" w:rsidP="001663BA">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(V</w:t>
            </w:r>
            <w:r w:rsidRPr="0003391E">
              <w:rPr>
                <w:rFonts w:ascii="Arial" w:hAnsi="Arial" w:cs="Arial"/>
                <w:vertAlign w:val="subscript"/>
                <w:lang w:val="ro-RO" w:eastAsia="ro-RO"/>
              </w:rPr>
              <w:t>util</w:t>
            </w:r>
            <w:r w:rsidRPr="0003391E">
              <w:rPr>
                <w:rFonts w:ascii="Arial" w:hAnsi="Arial" w:cs="Arial"/>
                <w:lang w:val="ro-RO" w:eastAsia="ro-RO"/>
              </w:rPr>
              <w:t xml:space="preserve"> = 20 mc)</w:t>
            </w:r>
          </w:p>
        </w:tc>
        <w:tc>
          <w:tcPr>
            <w:tcW w:w="732" w:type="dxa"/>
            <w:tcBorders>
              <w:top w:val="nil"/>
              <w:left w:val="nil"/>
              <w:bottom w:val="single" w:sz="8" w:space="0" w:color="000000"/>
              <w:right w:val="single" w:sz="8" w:space="0" w:color="000000"/>
            </w:tcBorders>
            <w:vAlign w:val="center"/>
          </w:tcPr>
          <w:p w14:paraId="36148DDE" w14:textId="77777777" w:rsidR="008518A3" w:rsidRPr="0003391E" w:rsidRDefault="001663BA" w:rsidP="00330A45">
            <w:pPr>
              <w:autoSpaceDE w:val="0"/>
              <w:autoSpaceDN w:val="0"/>
              <w:spacing w:after="0" w:line="240" w:lineRule="auto"/>
              <w:jc w:val="center"/>
              <w:rPr>
                <w:rFonts w:ascii="Arial" w:hAnsi="Arial" w:cs="Arial"/>
                <w:lang w:val="ro-RO" w:eastAsia="ro-RO"/>
              </w:rPr>
            </w:pPr>
            <w:r w:rsidRPr="0003391E">
              <w:rPr>
                <w:rFonts w:ascii="Arial" w:hAnsi="Arial" w:cs="Arial"/>
                <w:lang w:val="ro-RO" w:eastAsia="ro-RO"/>
              </w:rPr>
              <w:t>1</w:t>
            </w:r>
          </w:p>
        </w:tc>
        <w:tc>
          <w:tcPr>
            <w:tcW w:w="3237" w:type="dxa"/>
            <w:tcBorders>
              <w:top w:val="nil"/>
              <w:left w:val="nil"/>
              <w:bottom w:val="single" w:sz="8" w:space="0" w:color="000000"/>
              <w:right w:val="single" w:sz="8" w:space="0" w:color="000000"/>
            </w:tcBorders>
            <w:vAlign w:val="center"/>
          </w:tcPr>
          <w:p w14:paraId="4D934EDF" w14:textId="77777777" w:rsidR="001663BA" w:rsidRPr="0003391E" w:rsidRDefault="00770CCA" w:rsidP="00330A45">
            <w:pPr>
              <w:autoSpaceDE w:val="0"/>
              <w:autoSpaceDN w:val="0"/>
              <w:spacing w:after="0" w:line="240" w:lineRule="auto"/>
              <w:ind w:left="104"/>
              <w:jc w:val="center"/>
              <w:rPr>
                <w:rFonts w:ascii="Arial" w:hAnsi="Arial" w:cs="Arial"/>
                <w:lang w:val="ro-RO" w:eastAsia="ro-RO"/>
              </w:rPr>
            </w:pPr>
            <w:r w:rsidRPr="0003391E">
              <w:rPr>
                <w:rFonts w:ascii="Arial" w:hAnsi="Arial" w:cs="Arial"/>
                <w:lang w:val="ro-RO" w:eastAsia="ro-RO"/>
              </w:rPr>
              <w:t xml:space="preserve">Stocare </w:t>
            </w:r>
            <w:r w:rsidR="001663BA" w:rsidRPr="0003391E">
              <w:rPr>
                <w:rFonts w:ascii="Arial" w:hAnsi="Arial" w:cs="Arial"/>
                <w:lang w:val="ro-RO" w:eastAsia="ro-RO"/>
              </w:rPr>
              <w:t xml:space="preserve">Metilal </w:t>
            </w:r>
          </w:p>
          <w:p w14:paraId="274596F5" w14:textId="77777777" w:rsidR="008518A3" w:rsidRPr="0003391E" w:rsidRDefault="001663BA" w:rsidP="00330A45">
            <w:pPr>
              <w:autoSpaceDE w:val="0"/>
              <w:autoSpaceDN w:val="0"/>
              <w:spacing w:after="0" w:line="240" w:lineRule="auto"/>
              <w:ind w:left="104"/>
              <w:jc w:val="center"/>
              <w:rPr>
                <w:rFonts w:ascii="Arial" w:hAnsi="Arial" w:cs="Arial"/>
                <w:i/>
                <w:lang w:val="ro-RO" w:eastAsia="ro-RO"/>
              </w:rPr>
            </w:pPr>
            <w:r w:rsidRPr="0003391E">
              <w:rPr>
                <w:rFonts w:ascii="Arial" w:hAnsi="Arial" w:cs="Arial"/>
                <w:i/>
                <w:lang w:val="ro-RO" w:eastAsia="ro-RO"/>
              </w:rPr>
              <w:t>Nu se utilizează</w:t>
            </w:r>
          </w:p>
        </w:tc>
      </w:tr>
      <w:tr w:rsidR="00F56C6E" w:rsidRPr="0003391E" w14:paraId="2540074A" w14:textId="77777777" w:rsidTr="00F56C6E">
        <w:trPr>
          <w:trHeight w:val="509"/>
        </w:trPr>
        <w:tc>
          <w:tcPr>
            <w:tcW w:w="855" w:type="dxa"/>
            <w:tcBorders>
              <w:top w:val="nil"/>
              <w:left w:val="single" w:sz="8" w:space="0" w:color="000000"/>
              <w:bottom w:val="single" w:sz="8" w:space="0" w:color="000000"/>
              <w:right w:val="single" w:sz="8" w:space="0" w:color="000000"/>
            </w:tcBorders>
            <w:vAlign w:val="center"/>
          </w:tcPr>
          <w:p w14:paraId="732691B8" w14:textId="77777777" w:rsidR="008518A3" w:rsidRPr="0003391E" w:rsidRDefault="00B10E96" w:rsidP="00330A45">
            <w:pPr>
              <w:autoSpaceDE w:val="0"/>
              <w:autoSpaceDN w:val="0"/>
              <w:spacing w:after="0" w:line="240" w:lineRule="auto"/>
              <w:ind w:right="66"/>
              <w:jc w:val="center"/>
              <w:rPr>
                <w:rFonts w:ascii="Arial" w:hAnsi="Arial" w:cs="Arial"/>
                <w:lang w:val="ro-RO" w:eastAsia="ro-RO"/>
              </w:rPr>
            </w:pPr>
            <w:r w:rsidRPr="0003391E">
              <w:rPr>
                <w:rFonts w:ascii="Arial" w:hAnsi="Arial" w:cs="Arial"/>
                <w:lang w:val="ro-RO" w:eastAsia="ro-RO"/>
              </w:rPr>
              <w:t>35</w:t>
            </w:r>
          </w:p>
        </w:tc>
        <w:tc>
          <w:tcPr>
            <w:tcW w:w="5075" w:type="dxa"/>
            <w:tcBorders>
              <w:top w:val="nil"/>
              <w:left w:val="nil"/>
              <w:bottom w:val="single" w:sz="8" w:space="0" w:color="000000"/>
              <w:right w:val="single" w:sz="8" w:space="0" w:color="000000"/>
            </w:tcBorders>
            <w:vAlign w:val="center"/>
          </w:tcPr>
          <w:p w14:paraId="29B14751" w14:textId="77777777" w:rsidR="00F56C6E" w:rsidRPr="0003391E" w:rsidRDefault="00F56C6E" w:rsidP="00F56C6E">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Rezervor orizontal subteran din otel inox</w:t>
            </w:r>
          </w:p>
          <w:p w14:paraId="1109B17D" w14:textId="77777777" w:rsidR="008518A3" w:rsidRPr="0003391E" w:rsidRDefault="00F56C6E" w:rsidP="00F56C6E">
            <w:pPr>
              <w:autoSpaceDE w:val="0"/>
              <w:autoSpaceDN w:val="0"/>
              <w:spacing w:after="0" w:line="240" w:lineRule="auto"/>
              <w:ind w:left="105"/>
              <w:rPr>
                <w:rFonts w:ascii="Arial" w:hAnsi="Arial" w:cs="Arial"/>
                <w:lang w:val="ro-RO" w:eastAsia="ro-RO"/>
              </w:rPr>
            </w:pPr>
            <w:r w:rsidRPr="0003391E">
              <w:rPr>
                <w:rFonts w:ascii="Arial" w:hAnsi="Arial" w:cs="Arial"/>
                <w:lang w:val="ro-RO" w:eastAsia="ro-RO"/>
              </w:rPr>
              <w:t>(V</w:t>
            </w:r>
            <w:r w:rsidRPr="00610A42">
              <w:rPr>
                <w:rFonts w:ascii="Arial" w:hAnsi="Arial" w:cs="Arial"/>
                <w:vertAlign w:val="subscript"/>
                <w:lang w:val="ro-RO" w:eastAsia="ro-RO"/>
              </w:rPr>
              <w:t>util</w:t>
            </w:r>
            <w:r w:rsidRPr="0003391E">
              <w:rPr>
                <w:rFonts w:ascii="Arial" w:hAnsi="Arial" w:cs="Arial"/>
                <w:lang w:val="ro-RO" w:eastAsia="ro-RO"/>
              </w:rPr>
              <w:t xml:space="preserve"> = 44 m</w:t>
            </w:r>
            <w:r w:rsidRPr="0003391E">
              <w:rPr>
                <w:rFonts w:ascii="Arial" w:hAnsi="Arial" w:cs="Arial"/>
                <w:vertAlign w:val="superscript"/>
                <w:lang w:val="ro-RO" w:eastAsia="ro-RO"/>
              </w:rPr>
              <w:t>3</w:t>
            </w:r>
            <w:r w:rsidRPr="0003391E">
              <w:rPr>
                <w:rFonts w:ascii="Arial" w:hAnsi="Arial" w:cs="Arial"/>
                <w:lang w:val="ro-RO" w:eastAsia="ro-RO"/>
              </w:rPr>
              <w:t>)</w:t>
            </w:r>
          </w:p>
        </w:tc>
        <w:tc>
          <w:tcPr>
            <w:tcW w:w="732" w:type="dxa"/>
            <w:tcBorders>
              <w:top w:val="nil"/>
              <w:left w:val="nil"/>
              <w:bottom w:val="single" w:sz="8" w:space="0" w:color="000000"/>
              <w:right w:val="single" w:sz="8" w:space="0" w:color="000000"/>
            </w:tcBorders>
            <w:vAlign w:val="center"/>
          </w:tcPr>
          <w:p w14:paraId="3BEAD1B1" w14:textId="77777777" w:rsidR="008518A3" w:rsidRPr="0003391E" w:rsidRDefault="008518A3" w:rsidP="00330A45">
            <w:pPr>
              <w:autoSpaceDE w:val="0"/>
              <w:autoSpaceDN w:val="0"/>
              <w:spacing w:after="0" w:line="240" w:lineRule="auto"/>
              <w:jc w:val="center"/>
              <w:rPr>
                <w:rFonts w:ascii="Arial" w:hAnsi="Arial" w:cs="Arial"/>
                <w:lang w:val="ro-RO" w:eastAsia="ro-RO"/>
              </w:rPr>
            </w:pPr>
          </w:p>
        </w:tc>
        <w:tc>
          <w:tcPr>
            <w:tcW w:w="3237" w:type="dxa"/>
            <w:tcBorders>
              <w:top w:val="nil"/>
              <w:left w:val="nil"/>
              <w:bottom w:val="single" w:sz="8" w:space="0" w:color="000000"/>
              <w:right w:val="single" w:sz="8" w:space="0" w:color="000000"/>
            </w:tcBorders>
            <w:vAlign w:val="center"/>
          </w:tcPr>
          <w:p w14:paraId="3A7B3F81" w14:textId="77777777" w:rsidR="008518A3" w:rsidRPr="0003391E" w:rsidRDefault="00770CCA" w:rsidP="00330A45">
            <w:pPr>
              <w:autoSpaceDE w:val="0"/>
              <w:autoSpaceDN w:val="0"/>
              <w:spacing w:after="0" w:line="240" w:lineRule="auto"/>
              <w:ind w:left="104"/>
              <w:jc w:val="center"/>
              <w:rPr>
                <w:rFonts w:ascii="Arial" w:hAnsi="Arial" w:cs="Arial"/>
                <w:b/>
                <w:lang w:val="ro-RO" w:eastAsia="ro-RO"/>
              </w:rPr>
            </w:pPr>
            <w:r w:rsidRPr="0003391E">
              <w:rPr>
                <w:rFonts w:ascii="Arial" w:hAnsi="Arial" w:cs="Arial"/>
                <w:lang w:val="ro-RO" w:eastAsia="ro-RO"/>
              </w:rPr>
              <w:t>Stocare</w:t>
            </w:r>
            <w:r w:rsidRPr="0003391E">
              <w:rPr>
                <w:rFonts w:ascii="Arial" w:hAnsi="Arial" w:cs="Arial"/>
                <w:b/>
                <w:lang w:val="ro-RO" w:eastAsia="ro-RO"/>
              </w:rPr>
              <w:t xml:space="preserve"> </w:t>
            </w:r>
            <w:r w:rsidR="00F56C6E" w:rsidRPr="0003391E">
              <w:rPr>
                <w:rFonts w:ascii="Arial" w:hAnsi="Arial" w:cs="Arial"/>
                <w:lang w:val="ro-RO" w:eastAsia="ro-RO"/>
              </w:rPr>
              <w:t>motorina</w:t>
            </w:r>
          </w:p>
        </w:tc>
      </w:tr>
    </w:tbl>
    <w:p w14:paraId="24646A0A" w14:textId="77777777" w:rsidR="00330A45" w:rsidRPr="0003391E" w:rsidRDefault="00330A45" w:rsidP="00F56C6E">
      <w:pPr>
        <w:spacing w:after="0" w:line="240" w:lineRule="auto"/>
        <w:jc w:val="both"/>
        <w:rPr>
          <w:rFonts w:ascii="Arial" w:hAnsi="Arial" w:cs="Arial"/>
          <w:b/>
          <w:sz w:val="24"/>
          <w:szCs w:val="24"/>
        </w:rPr>
      </w:pPr>
    </w:p>
    <w:p w14:paraId="3B44D866" w14:textId="77777777" w:rsidR="00617AFB" w:rsidRPr="0003391E" w:rsidRDefault="00617AFB" w:rsidP="00442ACD">
      <w:pPr>
        <w:numPr>
          <w:ilvl w:val="0"/>
          <w:numId w:val="61"/>
        </w:numPr>
        <w:spacing w:after="0" w:line="240" w:lineRule="auto"/>
        <w:jc w:val="both"/>
        <w:rPr>
          <w:rFonts w:ascii="Arial" w:hAnsi="Arial" w:cs="Arial"/>
          <w:b/>
          <w:sz w:val="24"/>
          <w:szCs w:val="24"/>
        </w:rPr>
      </w:pPr>
      <w:r w:rsidRPr="0003391E">
        <w:rPr>
          <w:rFonts w:ascii="Arial" w:hAnsi="Arial" w:cs="Arial"/>
          <w:b/>
          <w:sz w:val="24"/>
          <w:szCs w:val="24"/>
        </w:rPr>
        <w:t>Captare, tratare si distributie apa</w:t>
      </w:r>
    </w:p>
    <w:p w14:paraId="5B2EA7EE" w14:textId="77777777" w:rsidR="001663BA" w:rsidRPr="0003391E" w:rsidRDefault="00770CCA" w:rsidP="00D662CD">
      <w:pPr>
        <w:spacing w:after="0" w:line="240" w:lineRule="auto"/>
        <w:ind w:firstLine="360"/>
        <w:jc w:val="both"/>
        <w:rPr>
          <w:rFonts w:ascii="Arial" w:hAnsi="Arial" w:cs="Arial"/>
          <w:b/>
          <w:sz w:val="24"/>
          <w:szCs w:val="24"/>
        </w:rPr>
      </w:pPr>
      <w:r w:rsidRPr="0003391E">
        <w:rPr>
          <w:rFonts w:ascii="Arial" w:hAnsi="Arial"/>
          <w:sz w:val="24"/>
          <w:szCs w:val="24"/>
          <w:lang w:val="it-IT"/>
        </w:rPr>
        <w:t>Se a</w:t>
      </w:r>
      <w:r w:rsidR="001663BA" w:rsidRPr="0003391E">
        <w:rPr>
          <w:rFonts w:ascii="Arial" w:hAnsi="Arial"/>
          <w:sz w:val="24"/>
          <w:szCs w:val="24"/>
          <w:lang w:val="it-IT"/>
        </w:rPr>
        <w:t>sigura captarea apei necesar</w:t>
      </w:r>
      <w:r w:rsidRPr="0003391E">
        <w:rPr>
          <w:rFonts w:ascii="Arial" w:hAnsi="Arial"/>
          <w:sz w:val="24"/>
          <w:szCs w:val="24"/>
          <w:lang w:val="it-IT"/>
        </w:rPr>
        <w:t xml:space="preserve">e </w:t>
      </w:r>
      <w:r w:rsidR="001663BA" w:rsidRPr="0003391E">
        <w:rPr>
          <w:rFonts w:ascii="Arial" w:hAnsi="Arial"/>
          <w:sz w:val="24"/>
          <w:szCs w:val="24"/>
          <w:lang w:val="it-IT"/>
        </w:rPr>
        <w:t>consumului industrial</w:t>
      </w:r>
      <w:r w:rsidRPr="0003391E">
        <w:rPr>
          <w:rFonts w:ascii="Arial" w:hAnsi="Arial"/>
          <w:sz w:val="24"/>
          <w:szCs w:val="24"/>
          <w:lang w:val="it-IT"/>
        </w:rPr>
        <w:t xml:space="preserve"> si potabil</w:t>
      </w:r>
      <w:r w:rsidR="001663BA" w:rsidRPr="0003391E">
        <w:rPr>
          <w:rFonts w:ascii="Arial" w:hAnsi="Arial"/>
          <w:sz w:val="24"/>
          <w:szCs w:val="24"/>
          <w:lang w:val="it-IT"/>
        </w:rPr>
        <w:t xml:space="preserve"> al societatii cat si pentru alti agenti economici situati pe platforma. Societatea dispune de un numar de 9 baraje cu captari de apa de pe paraie situate pe versantul nordic al masivului Fagaras, aductiuni, bazine decantoare, filtre si retele de distributie precum si toata dotarea tehnica necesara intretinerii sectorului precum si a monitorizarii caltatii activitatii.</w:t>
      </w:r>
    </w:p>
    <w:p w14:paraId="27ED3E5D" w14:textId="77777777" w:rsidR="00EE1FAE"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rPr>
        <w:t>Pe teritoriul judetului Brasov sunt amplasate 8 captari si anume: Ucea Mare; Ucisoara; Vistea Mare; Vistisoara; Sambata; Lisa; Brescioara; Pojorta (Breaza)</w:t>
      </w:r>
      <w:r w:rsidR="00F50595" w:rsidRPr="0003391E">
        <w:rPr>
          <w:rFonts w:ascii="Arial" w:hAnsi="Arial" w:cs="Arial"/>
          <w:sz w:val="24"/>
          <w:szCs w:val="24"/>
        </w:rPr>
        <w:t xml:space="preserve"> si captarea Balea amplasata pe teritoriul judetului Sibiu</w:t>
      </w:r>
      <w:r w:rsidRPr="0003391E">
        <w:rPr>
          <w:rFonts w:ascii="Arial" w:hAnsi="Arial" w:cs="Arial"/>
          <w:sz w:val="24"/>
          <w:szCs w:val="24"/>
        </w:rPr>
        <w:t>.</w:t>
      </w:r>
    </w:p>
    <w:p w14:paraId="2BB6AD5B" w14:textId="77777777" w:rsidR="00770CCA"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lang w:val="fr-FR"/>
        </w:rPr>
        <w:t xml:space="preserve">Apa este transportata gravitational prin canale de aductiune semicirculare sau dreptunghiulare, din beton, in desnisipatoare de tip orizontal sau vertical, construite din beton armat prevazute cu stavilare si canal de ocolire (pentru iarna sau reparatii). </w:t>
      </w:r>
      <w:r w:rsidRPr="0003391E">
        <w:rPr>
          <w:rFonts w:ascii="Arial" w:hAnsi="Arial" w:cs="Arial"/>
          <w:sz w:val="24"/>
          <w:szCs w:val="24"/>
        </w:rPr>
        <w:t>Deznisipatoarele sunt prevazute cu golire la rau si preaplin</w:t>
      </w:r>
      <w:r w:rsidR="00770CCA" w:rsidRPr="0003391E">
        <w:rPr>
          <w:rFonts w:ascii="Arial" w:hAnsi="Arial" w:cs="Arial"/>
          <w:sz w:val="24"/>
          <w:szCs w:val="24"/>
        </w:rPr>
        <w:t>.</w:t>
      </w:r>
    </w:p>
    <w:p w14:paraId="1A2548DD" w14:textId="77777777" w:rsidR="00770CCA"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lang w:val="fr-FR"/>
        </w:rPr>
        <w:t xml:space="preserve">Apa raurilor Ucea, Ucisoara si Vistea este adusa in Instalatia de Decantare I, iar apa </w:t>
      </w:r>
      <w:r w:rsidRPr="0003391E">
        <w:rPr>
          <w:rFonts w:ascii="Arial" w:hAnsi="Arial" w:cs="Arial"/>
          <w:sz w:val="24"/>
          <w:szCs w:val="24"/>
        </w:rPr>
        <w:t>raurilor din est (Pojorta, Brescioara, Lisa, Sambata si Vistisoara) si Balea este adusa</w:t>
      </w:r>
      <w:r w:rsidR="00770CCA" w:rsidRPr="0003391E">
        <w:rPr>
          <w:rFonts w:ascii="Arial" w:hAnsi="Arial" w:cs="Arial"/>
          <w:sz w:val="24"/>
          <w:szCs w:val="24"/>
        </w:rPr>
        <w:t xml:space="preserve"> in Instalatia de Decantare II.</w:t>
      </w:r>
    </w:p>
    <w:p w14:paraId="236900BB" w14:textId="77777777" w:rsidR="00EE1FAE"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lang w:val="fr-FR"/>
        </w:rPr>
        <w:t>Instalatiile de tratare – filtrare sunt amplasate pe teritoriul platformei industriale VIROMET, in partea sudica a amplasamentului.</w:t>
      </w:r>
    </w:p>
    <w:p w14:paraId="0E4DD37D" w14:textId="77777777" w:rsidR="00EE1FAE" w:rsidRPr="0003391E" w:rsidRDefault="00EE1FAE" w:rsidP="00D662CD">
      <w:pPr>
        <w:spacing w:after="0" w:line="240" w:lineRule="auto"/>
        <w:ind w:firstLine="360"/>
        <w:jc w:val="both"/>
        <w:rPr>
          <w:rFonts w:ascii="Arial" w:hAnsi="Arial" w:cs="Arial"/>
          <w:sz w:val="24"/>
          <w:szCs w:val="24"/>
          <w:lang w:val="fr-FR"/>
        </w:rPr>
      </w:pPr>
      <w:r w:rsidRPr="0003391E">
        <w:rPr>
          <w:rFonts w:ascii="Arial" w:hAnsi="Arial" w:cs="Arial"/>
          <w:sz w:val="24"/>
          <w:szCs w:val="24"/>
        </w:rPr>
        <w:t xml:space="preserve">Apa potabila este inmagazinata in </w:t>
      </w:r>
      <w:r w:rsidRPr="0003391E">
        <w:rPr>
          <w:rFonts w:ascii="Arial" w:hAnsi="Arial" w:cs="Arial"/>
          <w:sz w:val="24"/>
          <w:szCs w:val="24"/>
          <w:lang w:val="fr-FR"/>
        </w:rPr>
        <w:t>2 bazine cilindrice din beton cu V = 150 mc fiecare (pentru zona I) si in 2 bazine cilindrice din beton cu V = 1.000 mc fiecare (pentru zona II).</w:t>
      </w:r>
    </w:p>
    <w:p w14:paraId="5AB715CF" w14:textId="77777777" w:rsidR="00EE1FAE"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lang w:val="fr-FR"/>
        </w:rPr>
        <w:lastRenderedPageBreak/>
        <w:t xml:space="preserve">Apa industriala este </w:t>
      </w:r>
      <w:r w:rsidRPr="0003391E">
        <w:rPr>
          <w:rFonts w:ascii="Arial" w:hAnsi="Arial" w:cs="Arial"/>
          <w:sz w:val="24"/>
          <w:szCs w:val="24"/>
        </w:rPr>
        <w:t xml:space="preserve">inmagazinata intr-un </w:t>
      </w:r>
      <w:r w:rsidRPr="0003391E">
        <w:rPr>
          <w:rFonts w:ascii="Arial" w:hAnsi="Arial" w:cs="Arial"/>
          <w:sz w:val="24"/>
          <w:szCs w:val="24"/>
          <w:lang w:val="fr-FR"/>
        </w:rPr>
        <w:t>bazin V = 6.000 mc, din beton armat, bicompartimentat, pentru zona I de presiune si un bazin V = 4.000 mc, din beton armat, bicompartimentat, pentru zona II de presiune.</w:t>
      </w:r>
    </w:p>
    <w:p w14:paraId="3CCC9744" w14:textId="77777777" w:rsidR="00EE1FAE" w:rsidRPr="0003391E" w:rsidRDefault="00EE1FAE" w:rsidP="00F50595">
      <w:pPr>
        <w:spacing w:after="0" w:line="240" w:lineRule="auto"/>
        <w:jc w:val="both"/>
        <w:rPr>
          <w:rFonts w:ascii="Arial" w:hAnsi="Arial" w:cs="Arial"/>
          <w:sz w:val="24"/>
          <w:szCs w:val="24"/>
          <w:lang w:val="fr-FR"/>
        </w:rPr>
      </w:pPr>
      <w:r w:rsidRPr="0003391E">
        <w:rPr>
          <w:rFonts w:ascii="Arial" w:hAnsi="Arial" w:cs="Arial"/>
          <w:sz w:val="24"/>
          <w:szCs w:val="24"/>
        </w:rPr>
        <w:t>Se poate asigura apa bruta ce va fi distribuita ca:</w:t>
      </w:r>
    </w:p>
    <w:p w14:paraId="0FD3E938" w14:textId="77777777" w:rsidR="00EE1FAE" w:rsidRPr="0003391E" w:rsidRDefault="00EE1FAE" w:rsidP="00442ACD">
      <w:pPr>
        <w:numPr>
          <w:ilvl w:val="0"/>
          <w:numId w:val="48"/>
        </w:numPr>
        <w:spacing w:after="0" w:line="240" w:lineRule="auto"/>
        <w:jc w:val="both"/>
        <w:rPr>
          <w:rFonts w:ascii="Arial" w:hAnsi="Arial" w:cs="Arial"/>
          <w:sz w:val="24"/>
          <w:szCs w:val="24"/>
          <w:lang w:val="fr-FR"/>
        </w:rPr>
      </w:pPr>
      <w:r w:rsidRPr="0003391E">
        <w:rPr>
          <w:rFonts w:ascii="Arial" w:hAnsi="Arial" w:cs="Arial"/>
          <w:sz w:val="24"/>
          <w:szCs w:val="24"/>
          <w:lang w:val="fr-FR"/>
        </w:rPr>
        <w:t>apa industriala pentru necesitatile VIROMET si a altor operatori industriali de pe platforma,</w:t>
      </w:r>
    </w:p>
    <w:p w14:paraId="4FA6B0D5" w14:textId="77777777" w:rsidR="00EE1FAE" w:rsidRPr="0003391E" w:rsidRDefault="00EE1FAE" w:rsidP="00442ACD">
      <w:pPr>
        <w:numPr>
          <w:ilvl w:val="0"/>
          <w:numId w:val="48"/>
        </w:numPr>
        <w:spacing w:after="0" w:line="240" w:lineRule="auto"/>
        <w:jc w:val="both"/>
        <w:rPr>
          <w:rFonts w:ascii="Arial" w:hAnsi="Arial" w:cs="Arial"/>
          <w:sz w:val="24"/>
          <w:szCs w:val="24"/>
          <w:lang w:val="fr-FR"/>
        </w:rPr>
      </w:pPr>
      <w:r w:rsidRPr="0003391E">
        <w:rPr>
          <w:rFonts w:ascii="Arial" w:hAnsi="Arial" w:cs="Arial"/>
          <w:sz w:val="24"/>
          <w:szCs w:val="24"/>
          <w:lang w:val="fr-FR"/>
        </w:rPr>
        <w:t>apa potabila pentru necesitati proprii si pentru alti operatori economici.</w:t>
      </w:r>
    </w:p>
    <w:p w14:paraId="48DAAAA7" w14:textId="77777777" w:rsidR="00EE1FAE"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rPr>
        <w:t>Apa industriala si potabila este distribuita prin retele interne de distributie formate din conducte cu Dn 50-1.000 mm si presiuni de 2-6 bari.</w:t>
      </w:r>
    </w:p>
    <w:p w14:paraId="07D1A941" w14:textId="12145E50" w:rsidR="00EE1FAE" w:rsidRPr="0003391E" w:rsidRDefault="00EE1FAE" w:rsidP="00D662CD">
      <w:pPr>
        <w:spacing w:after="0" w:line="240" w:lineRule="auto"/>
        <w:ind w:firstLine="360"/>
        <w:jc w:val="both"/>
        <w:rPr>
          <w:rFonts w:ascii="Arial" w:hAnsi="Arial" w:cs="Arial"/>
          <w:sz w:val="24"/>
          <w:szCs w:val="24"/>
        </w:rPr>
      </w:pPr>
      <w:r w:rsidRPr="0003391E">
        <w:rPr>
          <w:rFonts w:ascii="Arial" w:hAnsi="Arial" w:cs="Arial"/>
          <w:sz w:val="24"/>
          <w:szCs w:val="24"/>
        </w:rPr>
        <w:t xml:space="preserve">Apa pentru stingerea incendiilor se alimenteaza din reteaua de apa industriala a societatii. </w:t>
      </w:r>
      <w:r w:rsidR="00D662CD">
        <w:rPr>
          <w:rFonts w:ascii="Arial" w:hAnsi="Arial" w:cs="Arial"/>
          <w:sz w:val="24"/>
          <w:szCs w:val="24"/>
        </w:rPr>
        <w:t xml:space="preserve">  </w:t>
      </w:r>
      <w:r w:rsidRPr="0003391E">
        <w:rPr>
          <w:rFonts w:ascii="Arial" w:hAnsi="Arial" w:cs="Arial"/>
          <w:sz w:val="24"/>
          <w:szCs w:val="24"/>
        </w:rPr>
        <w:t>Stocul intangibil de apa pentru incendii este de 5.000 mc. Timpul de refacere a volumului de apa pentru  incendii este de 42 ore.</w:t>
      </w:r>
    </w:p>
    <w:p w14:paraId="1156DB43" w14:textId="77777777" w:rsidR="00617AFB" w:rsidRPr="0003391E" w:rsidRDefault="00617AFB" w:rsidP="00617AFB">
      <w:pPr>
        <w:spacing w:after="0" w:line="240" w:lineRule="auto"/>
        <w:jc w:val="both"/>
        <w:rPr>
          <w:rFonts w:ascii="Arial" w:hAnsi="Arial" w:cs="Arial"/>
          <w:b/>
          <w:sz w:val="24"/>
          <w:szCs w:val="24"/>
        </w:rPr>
      </w:pPr>
    </w:p>
    <w:p w14:paraId="4C26591A" w14:textId="77777777" w:rsidR="00617AFB" w:rsidRPr="0003391E" w:rsidRDefault="00617AFB" w:rsidP="00442ACD">
      <w:pPr>
        <w:numPr>
          <w:ilvl w:val="0"/>
          <w:numId w:val="61"/>
        </w:numPr>
        <w:spacing w:after="0" w:line="240" w:lineRule="auto"/>
        <w:jc w:val="both"/>
        <w:rPr>
          <w:rFonts w:ascii="Arial" w:hAnsi="Arial" w:cs="Arial"/>
          <w:b/>
          <w:sz w:val="24"/>
          <w:szCs w:val="24"/>
        </w:rPr>
      </w:pPr>
      <w:r w:rsidRPr="0003391E">
        <w:rPr>
          <w:rFonts w:ascii="Arial" w:hAnsi="Arial" w:cs="Arial"/>
          <w:b/>
          <w:sz w:val="24"/>
          <w:szCs w:val="24"/>
        </w:rPr>
        <w:t>Centrala termoelectrica</w:t>
      </w:r>
    </w:p>
    <w:p w14:paraId="76352A63" w14:textId="77777777" w:rsidR="00EE1FAE" w:rsidRPr="001462D5" w:rsidRDefault="00EE1FAE" w:rsidP="00F50595">
      <w:pPr>
        <w:spacing w:after="0" w:line="240" w:lineRule="auto"/>
        <w:ind w:right="11"/>
        <w:jc w:val="both"/>
        <w:rPr>
          <w:rFonts w:ascii="Arial" w:hAnsi="Arial" w:cs="Arial"/>
          <w:sz w:val="24"/>
          <w:szCs w:val="24"/>
        </w:rPr>
      </w:pPr>
      <w:r w:rsidRPr="001462D5">
        <w:rPr>
          <w:rFonts w:ascii="Arial" w:hAnsi="Arial" w:cs="Arial"/>
          <w:sz w:val="24"/>
          <w:szCs w:val="24"/>
        </w:rPr>
        <w:t xml:space="preserve">Asigura integral necesarul de energie termica si partial necesarul de energie electrica al VIROMET S.A. </w:t>
      </w:r>
    </w:p>
    <w:p w14:paraId="70A8000A"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Pentru producerea acestor forme de energie, se utilizeaza gazul natural.</w:t>
      </w:r>
    </w:p>
    <w:p w14:paraId="78166502"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Centrala electrotermica are o capacitate de 86,5 MW si detine urmatoarele dotari:</w:t>
      </w:r>
    </w:p>
    <w:p w14:paraId="0E2DF4CA" w14:textId="77777777" w:rsidR="00EE1FAE" w:rsidRPr="00D662CD" w:rsidRDefault="00EE1FAE" w:rsidP="00442ACD">
      <w:pPr>
        <w:numPr>
          <w:ilvl w:val="0"/>
          <w:numId w:val="55"/>
        </w:numPr>
        <w:spacing w:after="0" w:line="240" w:lineRule="auto"/>
        <w:ind w:left="284" w:hanging="284"/>
        <w:jc w:val="both"/>
        <w:rPr>
          <w:rFonts w:ascii="Arial" w:hAnsi="Arial" w:cs="Arial"/>
          <w:sz w:val="24"/>
          <w:szCs w:val="24"/>
        </w:rPr>
      </w:pPr>
      <w:r w:rsidRPr="001462D5">
        <w:rPr>
          <w:rFonts w:ascii="Arial" w:hAnsi="Arial" w:cs="Arial"/>
          <w:sz w:val="24"/>
          <w:szCs w:val="24"/>
        </w:rPr>
        <w:t>2 cazane CR 12/5 si CR 12/6 de</w:t>
      </w:r>
      <w:r w:rsidRPr="001462D5">
        <w:rPr>
          <w:rFonts w:ascii="Arial" w:hAnsi="Arial" w:cs="Arial"/>
          <w:b/>
          <w:bCs/>
          <w:sz w:val="24"/>
          <w:szCs w:val="24"/>
        </w:rPr>
        <w:t xml:space="preserve"> </w:t>
      </w:r>
      <w:r w:rsidRPr="001462D5">
        <w:rPr>
          <w:rFonts w:ascii="Arial" w:hAnsi="Arial" w:cs="Arial"/>
          <w:sz w:val="24"/>
          <w:szCs w:val="24"/>
        </w:rPr>
        <w:t xml:space="preserve">max. 55 t/h si </w:t>
      </w:r>
      <w:r w:rsidRPr="00D662CD">
        <w:rPr>
          <w:rFonts w:ascii="Arial" w:hAnsi="Arial" w:cs="Arial"/>
          <w:b/>
          <w:sz w:val="24"/>
          <w:szCs w:val="24"/>
        </w:rPr>
        <w:t>40,5 MWh/cazan</w:t>
      </w:r>
      <w:r w:rsidRPr="00D662CD">
        <w:rPr>
          <w:rFonts w:ascii="Arial" w:hAnsi="Arial" w:cs="Arial"/>
          <w:sz w:val="24"/>
          <w:szCs w:val="24"/>
        </w:rPr>
        <w:t>;</w:t>
      </w:r>
    </w:p>
    <w:p w14:paraId="1414B4FD" w14:textId="77777777" w:rsidR="00EE1FAE" w:rsidRPr="00D662CD" w:rsidRDefault="00EE1FAE" w:rsidP="00442ACD">
      <w:pPr>
        <w:numPr>
          <w:ilvl w:val="0"/>
          <w:numId w:val="55"/>
        </w:numPr>
        <w:spacing w:after="0" w:line="240" w:lineRule="auto"/>
        <w:ind w:left="284" w:hanging="284"/>
        <w:jc w:val="both"/>
        <w:rPr>
          <w:rFonts w:ascii="Arial" w:hAnsi="Arial" w:cs="Arial"/>
          <w:sz w:val="24"/>
          <w:szCs w:val="24"/>
        </w:rPr>
      </w:pPr>
      <w:r w:rsidRPr="001462D5">
        <w:rPr>
          <w:rFonts w:ascii="Arial" w:hAnsi="Arial" w:cs="Arial"/>
          <w:sz w:val="24"/>
          <w:szCs w:val="24"/>
        </w:rPr>
        <w:t xml:space="preserve">2 turbine de abur in condensatie de </w:t>
      </w:r>
      <w:r w:rsidRPr="00D662CD">
        <w:rPr>
          <w:rFonts w:ascii="Arial" w:hAnsi="Arial" w:cs="Arial"/>
          <w:sz w:val="24"/>
          <w:szCs w:val="24"/>
        </w:rPr>
        <w:t xml:space="preserve">3 MWh, respectiv </w:t>
      </w:r>
      <w:r w:rsidRPr="00D662CD">
        <w:rPr>
          <w:rFonts w:ascii="Arial" w:hAnsi="Arial" w:cs="Arial"/>
          <w:b/>
          <w:sz w:val="24"/>
          <w:szCs w:val="24"/>
        </w:rPr>
        <w:t>2MWH</w:t>
      </w:r>
      <w:r w:rsidRPr="00D662CD">
        <w:rPr>
          <w:rFonts w:ascii="Arial" w:hAnsi="Arial" w:cs="Arial"/>
          <w:sz w:val="24"/>
          <w:szCs w:val="24"/>
        </w:rPr>
        <w:t>;</w:t>
      </w:r>
    </w:p>
    <w:p w14:paraId="79700BF3" w14:textId="77777777" w:rsidR="00EE1FAE" w:rsidRPr="001462D5" w:rsidRDefault="00EE1FAE" w:rsidP="00442ACD">
      <w:pPr>
        <w:numPr>
          <w:ilvl w:val="0"/>
          <w:numId w:val="55"/>
        </w:numPr>
        <w:spacing w:after="0" w:line="240" w:lineRule="auto"/>
        <w:ind w:left="284" w:hanging="284"/>
        <w:jc w:val="both"/>
        <w:rPr>
          <w:rFonts w:ascii="Arial" w:hAnsi="Arial" w:cs="Arial"/>
          <w:sz w:val="24"/>
          <w:szCs w:val="24"/>
        </w:rPr>
      </w:pPr>
      <w:r w:rsidRPr="001462D5">
        <w:rPr>
          <w:rFonts w:ascii="Arial" w:hAnsi="Arial" w:cs="Arial"/>
          <w:sz w:val="24"/>
          <w:szCs w:val="24"/>
        </w:rPr>
        <w:t xml:space="preserve">turbina de abur de contrapresiune de </w:t>
      </w:r>
      <w:r w:rsidRPr="00D662CD">
        <w:rPr>
          <w:rFonts w:ascii="Arial" w:hAnsi="Arial" w:cs="Arial"/>
          <w:b/>
          <w:sz w:val="24"/>
          <w:szCs w:val="24"/>
        </w:rPr>
        <w:t>6 MWh</w:t>
      </w:r>
      <w:r w:rsidRPr="001462D5">
        <w:rPr>
          <w:rFonts w:ascii="Arial" w:hAnsi="Arial" w:cs="Arial"/>
          <w:sz w:val="24"/>
          <w:szCs w:val="24"/>
        </w:rPr>
        <w:t>;</w:t>
      </w:r>
    </w:p>
    <w:p w14:paraId="5A875267" w14:textId="6E1BDDAE" w:rsidR="00EE1FAE" w:rsidRPr="001462D5" w:rsidRDefault="00EE1FAE" w:rsidP="00442ACD">
      <w:pPr>
        <w:numPr>
          <w:ilvl w:val="0"/>
          <w:numId w:val="55"/>
        </w:numPr>
        <w:spacing w:after="0" w:line="240" w:lineRule="auto"/>
        <w:ind w:left="284" w:hanging="284"/>
        <w:jc w:val="both"/>
        <w:rPr>
          <w:rFonts w:ascii="Arial" w:hAnsi="Arial" w:cs="Arial"/>
          <w:sz w:val="24"/>
          <w:szCs w:val="24"/>
        </w:rPr>
      </w:pPr>
      <w:r w:rsidRPr="001462D5">
        <w:rPr>
          <w:rFonts w:ascii="Arial" w:hAnsi="Arial" w:cs="Arial"/>
          <w:sz w:val="24"/>
          <w:szCs w:val="24"/>
        </w:rPr>
        <w:t xml:space="preserve">cazan Babcock </w:t>
      </w:r>
      <w:r w:rsidRPr="001462D5">
        <w:rPr>
          <w:rFonts w:ascii="Arial" w:hAnsi="Arial" w:cs="Arial"/>
          <w:sz w:val="24"/>
          <w:szCs w:val="24"/>
          <w:lang w:val="pt-BR"/>
        </w:rPr>
        <w:t xml:space="preserve">de 8,1 t/h </w:t>
      </w:r>
      <w:r w:rsidRPr="00D662CD">
        <w:rPr>
          <w:rFonts w:ascii="Arial" w:hAnsi="Arial" w:cs="Arial"/>
          <w:sz w:val="24"/>
          <w:szCs w:val="24"/>
          <w:lang w:val="pt-BR"/>
        </w:rPr>
        <w:t xml:space="preserve">si </w:t>
      </w:r>
      <w:r w:rsidRPr="00D662CD">
        <w:rPr>
          <w:rFonts w:ascii="Arial" w:hAnsi="Arial" w:cs="Arial"/>
          <w:b/>
          <w:sz w:val="24"/>
          <w:szCs w:val="24"/>
          <w:lang w:val="pt-BR"/>
        </w:rPr>
        <w:t>5,5 MW</w:t>
      </w:r>
      <w:r w:rsidRPr="00D662CD">
        <w:rPr>
          <w:rFonts w:ascii="Arial" w:hAnsi="Arial" w:cs="Arial"/>
          <w:sz w:val="24"/>
          <w:szCs w:val="24"/>
        </w:rPr>
        <w:t>.</w:t>
      </w:r>
    </w:p>
    <w:p w14:paraId="14710D44" w14:textId="77777777" w:rsidR="00EE1FAE" w:rsidRPr="0003391E" w:rsidRDefault="00EE1FAE" w:rsidP="00F50595">
      <w:pPr>
        <w:spacing w:after="0" w:line="240" w:lineRule="auto"/>
        <w:ind w:right="14" w:firstLine="284"/>
        <w:jc w:val="both"/>
        <w:rPr>
          <w:rFonts w:ascii="Arial" w:hAnsi="Arial" w:cs="Arial"/>
        </w:rPr>
      </w:pPr>
    </w:p>
    <w:p w14:paraId="5016A6FE" w14:textId="77777777" w:rsidR="00EE1FAE" w:rsidRPr="0003391E" w:rsidRDefault="00EE1FAE" w:rsidP="00F50595">
      <w:pPr>
        <w:spacing w:after="0" w:line="240" w:lineRule="auto"/>
        <w:jc w:val="both"/>
        <w:rPr>
          <w:rFonts w:ascii="Arial" w:hAnsi="Arial" w:cs="Arial"/>
          <w:lang w:val="it-IT"/>
        </w:rPr>
      </w:pPr>
      <w:r w:rsidRPr="0003391E">
        <w:rPr>
          <w:rFonts w:ascii="Arial" w:hAnsi="Arial" w:cs="Arial"/>
          <w:b/>
          <w:bCs/>
          <w:lang w:val="it-IT"/>
        </w:rPr>
        <w:t xml:space="preserve">Cazan Tip CR12 </w:t>
      </w:r>
    </w:p>
    <w:p w14:paraId="10114E72"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bCs/>
          <w:sz w:val="24"/>
          <w:szCs w:val="24"/>
          <w:lang w:val="it-IT"/>
        </w:rPr>
        <w:t xml:space="preserve">Societatea detine </w:t>
      </w:r>
      <w:r w:rsidRPr="001462D5">
        <w:rPr>
          <w:rFonts w:ascii="Arial" w:hAnsi="Arial" w:cs="Arial"/>
          <w:sz w:val="24"/>
          <w:szCs w:val="24"/>
          <w:lang w:val="it-IT"/>
        </w:rPr>
        <w:t>2 cazane tip CR12 (CR12/5 si CR12/6) de capacitate (max) 55 t/h, putere calorica 40,5 MW/cazan.</w:t>
      </w:r>
    </w:p>
    <w:p w14:paraId="02FB1BAC"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Caracteristicile cazanului: debit 50 t/h; presiune 40 ata; temperatura 450</w:t>
      </w:r>
      <w:r w:rsidRPr="001462D5">
        <w:rPr>
          <w:rFonts w:ascii="Arial" w:hAnsi="Arial" w:cs="Arial"/>
          <w:sz w:val="24"/>
          <w:szCs w:val="24"/>
          <w:vertAlign w:val="superscript"/>
          <w:lang w:val="it-IT"/>
        </w:rPr>
        <w:t>o</w:t>
      </w:r>
      <w:r w:rsidRPr="001462D5">
        <w:rPr>
          <w:rFonts w:ascii="Arial" w:hAnsi="Arial" w:cs="Arial"/>
          <w:sz w:val="24"/>
          <w:szCs w:val="24"/>
          <w:lang w:val="it-IT"/>
        </w:rPr>
        <w:t>C; debit apa 30 t/h.</w:t>
      </w:r>
    </w:p>
    <w:p w14:paraId="7661480F"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Fiecare cazan dispune de un cos de dispersie cu ventilator: Hcon = 20 m, Dbaza = 1,1 m.</w:t>
      </w:r>
    </w:p>
    <w:p w14:paraId="0D165899"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Parametrii fizici ai gazelor arse evacuate: T = 150</w:t>
      </w:r>
      <w:r w:rsidRPr="001462D5">
        <w:rPr>
          <w:rFonts w:ascii="Arial" w:hAnsi="Arial" w:cs="Arial"/>
          <w:sz w:val="24"/>
          <w:szCs w:val="24"/>
          <w:vertAlign w:val="superscript"/>
          <w:lang w:val="it-IT"/>
        </w:rPr>
        <w:t>o</w:t>
      </w:r>
      <w:r w:rsidRPr="001462D5">
        <w:rPr>
          <w:rFonts w:ascii="Arial" w:hAnsi="Arial" w:cs="Arial"/>
          <w:sz w:val="24"/>
          <w:szCs w:val="24"/>
          <w:lang w:val="it-IT"/>
        </w:rPr>
        <w:t>C, viteza = 5 ÷ 10 m/s, umiditate = 75%, Q = 60.000 mc/h.</w:t>
      </w:r>
    </w:p>
    <w:p w14:paraId="2D51946A"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Apele uzate sunt evacuate la canalizarea acida a societatii.</w:t>
      </w:r>
    </w:p>
    <w:p w14:paraId="2DB76E24"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In instalatia de demineralizare se folosesc acidul azotic diluat si hidroxid de sodiu ca reactivi pentru regenerarea coloanelor de schimbatori de ioni.</w:t>
      </w:r>
    </w:p>
    <w:p w14:paraId="7109276D"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 xml:space="preserve">Apa de alimentare a cazanelor provine din captarile raurilor si este procesata in instalatia de tratare a apei industriale si apoi demineralizata la instalatia de demineralizare CET. Aici este filtrata in doua filtre mecanice, unde se retin suspensiile si impuritatile mecanice si apoi in 4 linii de demineralizare, fiecare linie fiind formata din 3 filtre ionice prevazute cu schimbatori de ioni, unde se retin sarurile minerale si silicea. </w:t>
      </w:r>
    </w:p>
    <w:p w14:paraId="073A8453"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 xml:space="preserve">Filtrele se prezinta astfel: </w:t>
      </w:r>
    </w:p>
    <w:p w14:paraId="6AF32437" w14:textId="77777777" w:rsidR="00EE1FAE" w:rsidRPr="001462D5" w:rsidRDefault="00EE1FAE" w:rsidP="00442ACD">
      <w:pPr>
        <w:numPr>
          <w:ilvl w:val="2"/>
          <w:numId w:val="56"/>
        </w:numPr>
        <w:spacing w:after="0" w:line="240" w:lineRule="auto"/>
        <w:ind w:left="426" w:hanging="426"/>
        <w:jc w:val="both"/>
        <w:rPr>
          <w:rFonts w:ascii="Arial" w:hAnsi="Arial" w:cs="Arial"/>
          <w:sz w:val="24"/>
          <w:szCs w:val="24"/>
          <w:lang w:val="it-IT"/>
        </w:rPr>
      </w:pPr>
      <w:r w:rsidRPr="001462D5">
        <w:rPr>
          <w:rFonts w:ascii="Arial" w:hAnsi="Arial" w:cs="Arial"/>
          <w:sz w:val="24"/>
          <w:szCs w:val="24"/>
          <w:lang w:val="it-IT"/>
        </w:rPr>
        <w:t>un filtru cationic;</w:t>
      </w:r>
    </w:p>
    <w:p w14:paraId="0CC13770" w14:textId="77777777" w:rsidR="00EE1FAE" w:rsidRPr="001462D5" w:rsidRDefault="00EE1FAE" w:rsidP="00442ACD">
      <w:pPr>
        <w:numPr>
          <w:ilvl w:val="2"/>
          <w:numId w:val="56"/>
        </w:numPr>
        <w:spacing w:after="0" w:line="240" w:lineRule="auto"/>
        <w:ind w:left="426" w:hanging="426"/>
        <w:jc w:val="both"/>
        <w:rPr>
          <w:rFonts w:ascii="Arial" w:hAnsi="Arial" w:cs="Arial"/>
          <w:sz w:val="24"/>
          <w:szCs w:val="24"/>
          <w:lang w:val="it-IT"/>
        </w:rPr>
      </w:pPr>
      <w:r w:rsidRPr="001462D5">
        <w:rPr>
          <w:rFonts w:ascii="Arial" w:hAnsi="Arial" w:cs="Arial"/>
          <w:sz w:val="24"/>
          <w:szCs w:val="24"/>
          <w:lang w:val="it-IT"/>
        </w:rPr>
        <w:t>un filtru slab bazic;</w:t>
      </w:r>
    </w:p>
    <w:p w14:paraId="6B787510" w14:textId="77777777" w:rsidR="00EE1FAE" w:rsidRPr="001462D5" w:rsidRDefault="00EE1FAE" w:rsidP="00442ACD">
      <w:pPr>
        <w:numPr>
          <w:ilvl w:val="2"/>
          <w:numId w:val="56"/>
        </w:numPr>
        <w:spacing w:after="0" w:line="240" w:lineRule="auto"/>
        <w:ind w:left="426" w:hanging="426"/>
        <w:jc w:val="both"/>
        <w:rPr>
          <w:rFonts w:ascii="Arial" w:hAnsi="Arial" w:cs="Arial"/>
          <w:sz w:val="24"/>
          <w:szCs w:val="24"/>
          <w:lang w:val="it-IT"/>
        </w:rPr>
      </w:pPr>
      <w:r w:rsidRPr="001462D5">
        <w:rPr>
          <w:rFonts w:ascii="Arial" w:hAnsi="Arial" w:cs="Arial"/>
          <w:sz w:val="24"/>
          <w:szCs w:val="24"/>
          <w:lang w:val="it-IT"/>
        </w:rPr>
        <w:t>un filtru puternic bazic.</w:t>
      </w:r>
    </w:p>
    <w:p w14:paraId="072FDB8E"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Regenerarea filtrului cationic se realizeaza cu sol. 6 ÷ 8% acid azotic, cu un debit de regenerare de 6 ÷ 9 mc/h, timp de o ora. Dupa regenerarea filtrului are loc faza de spalare cu apa, rezultind ape cu caracter acid.</w:t>
      </w:r>
    </w:p>
    <w:p w14:paraId="52068A10"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 xml:space="preserve">Regenerarea filtrelor bazice se realizeaza cu sol. 4% de NaOH, cu un debit de 8 ÷ 10 mc/h, timp de o ora, urmata de spalarea filtrelor cu apa si evacuarea apelor uzate cu caracter alcalin. </w:t>
      </w:r>
    </w:p>
    <w:p w14:paraId="5FEB597C" w14:textId="77777777" w:rsidR="00EE1FAE" w:rsidRPr="001462D5" w:rsidRDefault="00EE1FAE" w:rsidP="00F50595">
      <w:pPr>
        <w:spacing w:after="0" w:line="240" w:lineRule="auto"/>
        <w:jc w:val="both"/>
        <w:rPr>
          <w:rFonts w:ascii="Arial" w:hAnsi="Arial" w:cs="Arial"/>
          <w:sz w:val="24"/>
          <w:szCs w:val="24"/>
          <w:lang w:val="it-IT"/>
        </w:rPr>
      </w:pPr>
      <w:r w:rsidRPr="001462D5">
        <w:rPr>
          <w:rFonts w:ascii="Arial" w:hAnsi="Arial" w:cs="Arial"/>
          <w:sz w:val="24"/>
          <w:szCs w:val="24"/>
          <w:lang w:val="it-IT"/>
        </w:rPr>
        <w:t>Apele reziduale se colecteaza intr-un bazin de neutralizare – omogenizare local, apoi sunt dirijate prin pompare  la canalizarea acida si dirijate spre statia de epurare.</w:t>
      </w:r>
    </w:p>
    <w:p w14:paraId="62D4C36F" w14:textId="77777777" w:rsidR="00EE1FAE" w:rsidRPr="0003391E" w:rsidRDefault="00EE1FAE" w:rsidP="004B2831">
      <w:pPr>
        <w:spacing w:after="0" w:line="240" w:lineRule="auto"/>
        <w:jc w:val="both"/>
        <w:rPr>
          <w:rFonts w:ascii="Arial" w:hAnsi="Arial" w:cs="Arial"/>
          <w:b/>
          <w:bCs/>
          <w:lang w:val="pt-BR"/>
        </w:rPr>
      </w:pPr>
    </w:p>
    <w:p w14:paraId="175A6DEA" w14:textId="77777777" w:rsidR="00EE1FAE" w:rsidRPr="0003391E" w:rsidRDefault="00EE1FAE" w:rsidP="00F50595">
      <w:pPr>
        <w:spacing w:after="0" w:line="240" w:lineRule="auto"/>
        <w:jc w:val="both"/>
        <w:rPr>
          <w:rFonts w:ascii="Arial" w:hAnsi="Arial" w:cs="Arial"/>
          <w:lang w:val="pt-BR"/>
        </w:rPr>
      </w:pPr>
      <w:r w:rsidRPr="0003391E">
        <w:rPr>
          <w:rFonts w:ascii="Arial" w:hAnsi="Arial" w:cs="Arial"/>
          <w:b/>
          <w:bCs/>
          <w:lang w:val="pt-BR"/>
        </w:rPr>
        <w:t xml:space="preserve">Cazanul Babcock </w:t>
      </w:r>
    </w:p>
    <w:p w14:paraId="033775C4"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 xml:space="preserve">Cazanul pentru producerea aburului are o putere termica nominla de 5,5 MW si capacitate de 8,1 t/h. </w:t>
      </w:r>
    </w:p>
    <w:p w14:paraId="01AD85D2"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lastRenderedPageBreak/>
        <w:t>Este amplasat pe platforma instalatiei Metanol, langa faza de distilare, intr-o cladire proprie construita din zidarie de caramida, pe o fundatie continua din beton, acoperis tip terasa din placa de beton termohidroizolanta.</w:t>
      </w:r>
    </w:p>
    <w:p w14:paraId="78F383CF"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Accesul in cladire se realizeaza pe usi metalice,iluminatul este natural, prin ferestre metalice, dimensiunile cladirii fiind urmatoarele: L = 12 m, l = 6,5 m, H = 7 m.</w:t>
      </w:r>
    </w:p>
    <w:p w14:paraId="311487B8"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Acest cazan este ignitubular,constructie orizontala, protejat anticoroziv, monobloc, cu supraincalzitor de convectie, combustibilul utilizat este numai gazul metan.</w:t>
      </w:r>
    </w:p>
    <w:p w14:paraId="7BA762D9"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Cazanul Babcock asigura necesarul de abur in situatiile in care pe amplasament functioneaza doar instalatiile de productie care necesita un consum mic de abur (max. 8 t/h) ,gazele arse sunt evacuate la propriul cos de emisie.</w:t>
      </w:r>
    </w:p>
    <w:p w14:paraId="5F882A32"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Cazanul dispune de un cos de dispersie: H = 16 m (de la baza solului), D = 0,9 m.</w:t>
      </w:r>
    </w:p>
    <w:p w14:paraId="05C7BAAD" w14:textId="77777777" w:rsidR="00EE1FAE" w:rsidRPr="001462D5" w:rsidRDefault="00EE1FAE" w:rsidP="00F50595">
      <w:pPr>
        <w:spacing w:after="0" w:line="240" w:lineRule="auto"/>
        <w:jc w:val="both"/>
        <w:rPr>
          <w:rFonts w:ascii="Arial" w:hAnsi="Arial" w:cs="Arial"/>
          <w:sz w:val="24"/>
          <w:szCs w:val="24"/>
          <w:lang w:val="pt-BR"/>
        </w:rPr>
      </w:pPr>
      <w:r w:rsidRPr="001462D5">
        <w:rPr>
          <w:rFonts w:ascii="Arial" w:hAnsi="Arial" w:cs="Arial"/>
          <w:sz w:val="24"/>
          <w:szCs w:val="24"/>
          <w:lang w:val="pt-BR"/>
        </w:rPr>
        <w:t>Parametrii fizici ai gazelor arse evacuate: T = 250</w:t>
      </w:r>
      <w:r w:rsidRPr="001462D5">
        <w:rPr>
          <w:rFonts w:ascii="Arial" w:hAnsi="Arial" w:cs="Arial"/>
          <w:sz w:val="24"/>
          <w:szCs w:val="24"/>
          <w:vertAlign w:val="superscript"/>
          <w:lang w:val="pt-BR"/>
        </w:rPr>
        <w:t>o</w:t>
      </w:r>
      <w:r w:rsidRPr="001462D5">
        <w:rPr>
          <w:rFonts w:ascii="Arial" w:hAnsi="Arial" w:cs="Arial"/>
          <w:sz w:val="24"/>
          <w:szCs w:val="24"/>
          <w:lang w:val="pt-BR"/>
        </w:rPr>
        <w:t>C, viteza = 7 ÷ 10 m/s, Q = 30.000 mc/h.</w:t>
      </w:r>
    </w:p>
    <w:p w14:paraId="5A5131A6" w14:textId="77777777" w:rsidR="00EE1FAE" w:rsidRPr="0003391E" w:rsidRDefault="00EE1FAE" w:rsidP="00617AFB">
      <w:pPr>
        <w:spacing w:after="0" w:line="240" w:lineRule="auto"/>
        <w:jc w:val="both"/>
        <w:rPr>
          <w:rFonts w:ascii="Arial" w:hAnsi="Arial" w:cs="Arial"/>
          <w:b/>
          <w:sz w:val="24"/>
          <w:szCs w:val="24"/>
        </w:rPr>
      </w:pPr>
    </w:p>
    <w:p w14:paraId="77EA8CFC" w14:textId="77777777" w:rsidR="00617AFB" w:rsidRPr="0003391E" w:rsidRDefault="00617AFB" w:rsidP="00442ACD">
      <w:pPr>
        <w:numPr>
          <w:ilvl w:val="0"/>
          <w:numId w:val="61"/>
        </w:numPr>
        <w:spacing w:after="0" w:line="240" w:lineRule="auto"/>
        <w:jc w:val="both"/>
        <w:rPr>
          <w:rFonts w:ascii="Arial" w:hAnsi="Arial" w:cs="Arial"/>
          <w:b/>
          <w:sz w:val="24"/>
          <w:szCs w:val="24"/>
        </w:rPr>
      </w:pPr>
      <w:r w:rsidRPr="0003391E">
        <w:rPr>
          <w:rFonts w:ascii="Arial" w:hAnsi="Arial" w:cs="Arial"/>
          <w:b/>
          <w:sz w:val="24"/>
          <w:szCs w:val="24"/>
        </w:rPr>
        <w:t>Centrala hidroelectrica</w:t>
      </w:r>
    </w:p>
    <w:p w14:paraId="7C2F9E06"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Constructie cu regim de inaltime parter, structura metalica cu lungimea de 8,36 m si latimea de 7,20 m, cota radier platforma 598,50 m.</w:t>
      </w:r>
    </w:p>
    <w:p w14:paraId="49CE3D65"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Canal de fuga tip deschis, cu pereti de beton cu rol de sprijinire si aparare a platformei centralei, ci posibilitate de deversare in raul Ucea.</w:t>
      </w:r>
    </w:p>
    <w:p w14:paraId="08163738"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Canalul deschis cu lungimea de 8,5 m, sectiunea transversala dreptunghilara, executata din beton armat, sectiunea utila a canalului este de 2 x 1,0 mp. Acesta asigura evacuarea in albia raului Ucea a debitului de apa turbinat.</w:t>
      </w:r>
    </w:p>
    <w:p w14:paraId="5751058E" w14:textId="77777777" w:rsidR="00EE1FAE" w:rsidRPr="001462D5" w:rsidRDefault="00EE1FAE" w:rsidP="00F50595">
      <w:pPr>
        <w:spacing w:after="0" w:line="240" w:lineRule="auto"/>
        <w:jc w:val="both"/>
        <w:rPr>
          <w:rFonts w:ascii="Arial" w:hAnsi="Arial" w:cs="Arial"/>
          <w:spacing w:val="-2"/>
          <w:sz w:val="24"/>
          <w:szCs w:val="24"/>
          <w:lang w:val="en-GB"/>
        </w:rPr>
      </w:pPr>
      <w:r w:rsidRPr="001462D5">
        <w:rPr>
          <w:rFonts w:ascii="Arial" w:hAnsi="Arial" w:cs="Arial"/>
          <w:spacing w:val="-2"/>
          <w:sz w:val="24"/>
          <w:szCs w:val="24"/>
          <w:lang w:val="en-GB"/>
        </w:rPr>
        <w:t>Aductiune doua fire paralele realizata din teava din OL:</w:t>
      </w:r>
    </w:p>
    <w:p w14:paraId="5A4F0ADA" w14:textId="77777777" w:rsidR="00EE1FAE" w:rsidRPr="001462D5" w:rsidRDefault="00EE1FAE" w:rsidP="00442ACD">
      <w:pPr>
        <w:numPr>
          <w:ilvl w:val="0"/>
          <w:numId w:val="50"/>
        </w:num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1 aductiune are diametrul de Dn = 600 mm;</w:t>
      </w:r>
    </w:p>
    <w:p w14:paraId="2560271C" w14:textId="77777777" w:rsidR="00EE1FAE" w:rsidRPr="001462D5" w:rsidRDefault="00EE1FAE" w:rsidP="00442ACD">
      <w:pPr>
        <w:numPr>
          <w:ilvl w:val="0"/>
          <w:numId w:val="50"/>
        </w:num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1 aductiune are diametrul de Dn = 500 mm.</w:t>
      </w:r>
    </w:p>
    <w:p w14:paraId="74C935CF"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Microhidrocentralele sunt compuse din sala masinilot, canal de fuga prin care se face restitutia apei si camera de incarcare a aductiunii.</w:t>
      </w:r>
    </w:p>
    <w:p w14:paraId="662241D4"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Echipamentul electromecanic este format din echipament principal si unul auxiliar:</w:t>
      </w:r>
    </w:p>
    <w:p w14:paraId="4B445721" w14:textId="77777777" w:rsidR="00EE1FAE" w:rsidRPr="001462D5" w:rsidRDefault="00EE1FAE" w:rsidP="00442ACD">
      <w:pPr>
        <w:numPr>
          <w:ilvl w:val="1"/>
          <w:numId w:val="49"/>
        </w:numPr>
        <w:spacing w:after="0" w:line="240" w:lineRule="auto"/>
        <w:ind w:left="360"/>
        <w:jc w:val="both"/>
        <w:rPr>
          <w:rFonts w:ascii="Arial" w:hAnsi="Arial" w:cs="Arial"/>
          <w:spacing w:val="-2"/>
          <w:sz w:val="24"/>
          <w:szCs w:val="24"/>
          <w:lang w:val="fr-FR"/>
        </w:rPr>
      </w:pPr>
      <w:r w:rsidRPr="001462D5">
        <w:rPr>
          <w:rFonts w:ascii="Arial" w:hAnsi="Arial" w:cs="Arial"/>
          <w:spacing w:val="-2"/>
          <w:sz w:val="24"/>
          <w:szCs w:val="24"/>
          <w:lang w:val="fr-FR"/>
        </w:rPr>
        <w:t>echipamentul principal cuprinde turbina si generatorul;</w:t>
      </w:r>
    </w:p>
    <w:p w14:paraId="17CF6329" w14:textId="77777777" w:rsidR="00EE1FAE" w:rsidRPr="001462D5" w:rsidRDefault="00EE1FAE" w:rsidP="00442ACD">
      <w:pPr>
        <w:numPr>
          <w:ilvl w:val="2"/>
          <w:numId w:val="51"/>
        </w:numPr>
        <w:spacing w:after="0" w:line="240" w:lineRule="auto"/>
        <w:ind w:left="360"/>
        <w:jc w:val="both"/>
        <w:rPr>
          <w:rFonts w:ascii="Arial" w:hAnsi="Arial" w:cs="Arial"/>
          <w:spacing w:val="-2"/>
          <w:sz w:val="24"/>
          <w:szCs w:val="24"/>
          <w:lang w:val="fr-FR"/>
        </w:rPr>
      </w:pPr>
      <w:r w:rsidRPr="001462D5">
        <w:rPr>
          <w:rFonts w:ascii="Arial" w:hAnsi="Arial" w:cs="Arial"/>
          <w:spacing w:val="-2"/>
          <w:sz w:val="24"/>
          <w:szCs w:val="24"/>
          <w:lang w:val="fr-FR"/>
        </w:rPr>
        <w:t>echipamentele si instalatiile auxiliare cuprind: vane, regulatoare de viteza, regulatoare de presiune, instalatie de ulei sub presiune.</w:t>
      </w:r>
    </w:p>
    <w:p w14:paraId="0A1BCB07" w14:textId="77777777" w:rsidR="00EE1FAE" w:rsidRPr="001462D5" w:rsidRDefault="00EE1FAE" w:rsidP="00F50595">
      <w:pPr>
        <w:spacing w:after="0" w:line="240" w:lineRule="auto"/>
        <w:jc w:val="both"/>
        <w:rPr>
          <w:rFonts w:ascii="Arial" w:hAnsi="Arial" w:cs="Arial"/>
          <w:spacing w:val="-2"/>
          <w:sz w:val="24"/>
          <w:szCs w:val="24"/>
          <w:lang w:val="fr-FR"/>
        </w:rPr>
      </w:pPr>
      <w:r w:rsidRPr="001462D5">
        <w:rPr>
          <w:rFonts w:ascii="Arial" w:hAnsi="Arial" w:cs="Arial"/>
          <w:spacing w:val="-2"/>
          <w:sz w:val="24"/>
          <w:szCs w:val="24"/>
          <w:lang w:val="fr-FR"/>
        </w:rPr>
        <w:t>La acestea se mai adauga si statia de transformare.</w:t>
      </w:r>
    </w:p>
    <w:p w14:paraId="674888AF" w14:textId="77777777" w:rsidR="00EE1FAE" w:rsidRPr="001462D5" w:rsidRDefault="00EE1FAE" w:rsidP="00F50595">
      <w:pPr>
        <w:spacing w:after="0" w:line="240" w:lineRule="auto"/>
        <w:rPr>
          <w:rFonts w:ascii="Arial" w:hAnsi="Arial" w:cs="Arial"/>
          <w:spacing w:val="-2"/>
          <w:sz w:val="24"/>
          <w:szCs w:val="24"/>
          <w:lang w:val="fr-FR"/>
        </w:rPr>
      </w:pPr>
      <w:r w:rsidRPr="001462D5">
        <w:rPr>
          <w:rFonts w:ascii="Arial" w:hAnsi="Arial" w:cs="Arial"/>
          <w:spacing w:val="-2"/>
          <w:sz w:val="24"/>
          <w:szCs w:val="24"/>
          <w:lang w:val="fr-FR"/>
        </w:rPr>
        <w:t>Constructia adaposteste doua microhidroagregate dupa cum urmeaza:</w:t>
      </w:r>
    </w:p>
    <w:p w14:paraId="64B083CE" w14:textId="77777777" w:rsidR="00EE1FAE" w:rsidRPr="001462D5" w:rsidRDefault="00EE1FAE" w:rsidP="00442ACD">
      <w:pPr>
        <w:pStyle w:val="PlainText"/>
        <w:numPr>
          <w:ilvl w:val="0"/>
          <w:numId w:val="52"/>
        </w:numPr>
        <w:ind w:left="284" w:hanging="284"/>
        <w:jc w:val="both"/>
        <w:rPr>
          <w:rFonts w:ascii="Arial" w:hAnsi="Arial" w:cs="Arial"/>
          <w:sz w:val="24"/>
          <w:szCs w:val="24"/>
          <w:lang w:val="it-IT"/>
        </w:rPr>
      </w:pPr>
      <w:r w:rsidRPr="001462D5">
        <w:rPr>
          <w:rFonts w:ascii="Arial" w:hAnsi="Arial" w:cs="Arial"/>
          <w:b/>
          <w:bCs/>
          <w:sz w:val="24"/>
          <w:szCs w:val="24"/>
          <w:lang w:val="it-IT"/>
        </w:rPr>
        <w:t xml:space="preserve">MHC 1 Viromet </w:t>
      </w:r>
      <w:r w:rsidRPr="001462D5">
        <w:rPr>
          <w:rFonts w:ascii="Arial" w:hAnsi="Arial" w:cs="Arial"/>
          <w:sz w:val="24"/>
          <w:szCs w:val="24"/>
          <w:lang w:val="it-IT"/>
        </w:rPr>
        <w:t xml:space="preserve">este echipata cu turbina de tip </w:t>
      </w:r>
      <w:r w:rsidRPr="001462D5">
        <w:rPr>
          <w:rFonts w:ascii="Arial" w:hAnsi="Arial" w:cs="Arial"/>
          <w:sz w:val="24"/>
          <w:szCs w:val="24"/>
          <w:lang w:val="fr-FR"/>
        </w:rPr>
        <w:t>Francis orizontala FO 140/310, cu urmatoarele caractaeristici:</w:t>
      </w:r>
    </w:p>
    <w:p w14:paraId="62BD54B2"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caderea de calcul: H</w:t>
      </w:r>
      <w:r w:rsidRPr="001462D5">
        <w:rPr>
          <w:rFonts w:ascii="Arial" w:hAnsi="Arial" w:cs="Arial"/>
          <w:sz w:val="24"/>
          <w:szCs w:val="24"/>
          <w:vertAlign w:val="subscript"/>
          <w:lang w:val="it-IT"/>
        </w:rPr>
        <w:t>c</w:t>
      </w:r>
      <w:r w:rsidRPr="001462D5">
        <w:rPr>
          <w:rFonts w:ascii="Arial" w:hAnsi="Arial" w:cs="Arial"/>
          <w:sz w:val="24"/>
          <w:szCs w:val="24"/>
          <w:lang w:val="it-IT"/>
        </w:rPr>
        <w:t xml:space="preserve"> = 46 m;</w:t>
      </w:r>
    </w:p>
    <w:p w14:paraId="146708DC"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debit maxim: Q</w:t>
      </w:r>
      <w:r w:rsidRPr="001462D5">
        <w:rPr>
          <w:rFonts w:ascii="Arial" w:hAnsi="Arial" w:cs="Arial"/>
          <w:sz w:val="24"/>
          <w:szCs w:val="24"/>
          <w:vertAlign w:val="subscript"/>
          <w:lang w:val="it-IT"/>
        </w:rPr>
        <w:t>max</w:t>
      </w:r>
      <w:r w:rsidRPr="001462D5">
        <w:rPr>
          <w:rFonts w:ascii="Arial" w:hAnsi="Arial" w:cs="Arial"/>
          <w:sz w:val="24"/>
          <w:szCs w:val="24"/>
          <w:lang w:val="it-IT"/>
        </w:rPr>
        <w:t xml:space="preserve"> = 0,29 mc/s;</w:t>
      </w:r>
    </w:p>
    <w:p w14:paraId="4FCB8B61"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inaltimea de aspiratie: H</w:t>
      </w:r>
      <w:r w:rsidRPr="001462D5">
        <w:rPr>
          <w:rFonts w:ascii="Arial" w:hAnsi="Arial" w:cs="Arial"/>
          <w:sz w:val="24"/>
          <w:szCs w:val="24"/>
          <w:vertAlign w:val="subscript"/>
          <w:lang w:val="it-IT"/>
        </w:rPr>
        <w:t>s</w:t>
      </w:r>
      <w:r w:rsidRPr="001462D5">
        <w:rPr>
          <w:rFonts w:ascii="Arial" w:hAnsi="Arial" w:cs="Arial"/>
          <w:sz w:val="24"/>
          <w:szCs w:val="24"/>
          <w:lang w:val="it-IT"/>
        </w:rPr>
        <w:t xml:space="preserve"> = + 4,5 m;</w:t>
      </w:r>
    </w:p>
    <w:p w14:paraId="4EAEEF90"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diametru intare camera spirala: D</w:t>
      </w:r>
      <w:r w:rsidRPr="001462D5">
        <w:rPr>
          <w:rFonts w:ascii="Arial" w:hAnsi="Arial" w:cs="Arial"/>
          <w:sz w:val="24"/>
          <w:szCs w:val="24"/>
          <w:vertAlign w:val="subscript"/>
          <w:lang w:val="it-IT"/>
        </w:rPr>
        <w:t>sc</w:t>
      </w:r>
      <w:r w:rsidRPr="001462D5">
        <w:rPr>
          <w:rFonts w:ascii="Arial" w:hAnsi="Arial" w:cs="Arial"/>
          <w:sz w:val="24"/>
          <w:szCs w:val="24"/>
          <w:lang w:val="it-IT"/>
        </w:rPr>
        <w:t xml:space="preserve"> = 300 mm;</w:t>
      </w:r>
    </w:p>
    <w:p w14:paraId="282953A9"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diametru caracteristic rotor: D</w:t>
      </w:r>
      <w:r w:rsidRPr="001462D5">
        <w:rPr>
          <w:rFonts w:ascii="Arial" w:hAnsi="Arial" w:cs="Arial"/>
          <w:sz w:val="24"/>
          <w:szCs w:val="24"/>
          <w:vertAlign w:val="subscript"/>
          <w:lang w:val="it-IT"/>
        </w:rPr>
        <w:t>R</w:t>
      </w:r>
      <w:r w:rsidRPr="001462D5">
        <w:rPr>
          <w:rFonts w:ascii="Arial" w:hAnsi="Arial" w:cs="Arial"/>
          <w:sz w:val="24"/>
          <w:szCs w:val="24"/>
          <w:lang w:val="it-IT"/>
        </w:rPr>
        <w:t xml:space="preserve"> = 310 mm;</w:t>
      </w:r>
    </w:p>
    <w:p w14:paraId="547B46E5"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turatia nominala: n = 1.500 rpm;</w:t>
      </w:r>
    </w:p>
    <w:p w14:paraId="185BAA7E"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turatia de ambalare: 2.650 rpm;</w:t>
      </w:r>
    </w:p>
    <w:p w14:paraId="0FA85B73" w14:textId="77777777" w:rsidR="00EE1FAE" w:rsidRPr="001462D5" w:rsidRDefault="00EE1FAE" w:rsidP="00442ACD">
      <w:pPr>
        <w:numPr>
          <w:ilvl w:val="0"/>
          <w:numId w:val="54"/>
        </w:numPr>
        <w:spacing w:after="0" w:line="240" w:lineRule="auto"/>
        <w:rPr>
          <w:rFonts w:ascii="Arial" w:hAnsi="Arial" w:cs="Arial"/>
          <w:bCs/>
          <w:sz w:val="24"/>
          <w:szCs w:val="24"/>
          <w:lang w:val="it-IT"/>
        </w:rPr>
      </w:pPr>
      <w:r w:rsidRPr="001462D5">
        <w:rPr>
          <w:rFonts w:ascii="Arial" w:hAnsi="Arial" w:cs="Arial"/>
          <w:bCs/>
          <w:sz w:val="24"/>
          <w:szCs w:val="24"/>
          <w:lang w:val="it-IT"/>
        </w:rPr>
        <w:t>putere la cupla Q</w:t>
      </w:r>
      <w:r w:rsidRPr="001462D5">
        <w:rPr>
          <w:rFonts w:ascii="Arial" w:hAnsi="Arial" w:cs="Arial"/>
          <w:bCs/>
          <w:sz w:val="24"/>
          <w:szCs w:val="24"/>
          <w:vertAlign w:val="subscript"/>
          <w:lang w:val="it-IT"/>
        </w:rPr>
        <w:t>max</w:t>
      </w:r>
      <w:r w:rsidRPr="001462D5">
        <w:rPr>
          <w:rFonts w:ascii="Arial" w:hAnsi="Arial" w:cs="Arial"/>
          <w:bCs/>
          <w:sz w:val="24"/>
          <w:szCs w:val="24"/>
          <w:lang w:val="it-IT"/>
        </w:rPr>
        <w:t xml:space="preserve"> = 110 KW;</w:t>
      </w:r>
    </w:p>
    <w:p w14:paraId="48C8FCAE" w14:textId="77777777" w:rsidR="00EE1FAE" w:rsidRPr="001462D5" w:rsidRDefault="00EE1FAE" w:rsidP="00442ACD">
      <w:pPr>
        <w:numPr>
          <w:ilvl w:val="0"/>
          <w:numId w:val="54"/>
        </w:numPr>
        <w:spacing w:after="0" w:line="240" w:lineRule="auto"/>
        <w:rPr>
          <w:rFonts w:ascii="Arial" w:hAnsi="Arial" w:cs="Arial"/>
          <w:sz w:val="24"/>
          <w:szCs w:val="24"/>
          <w:lang w:val="it-IT"/>
        </w:rPr>
      </w:pPr>
      <w:r w:rsidRPr="001462D5">
        <w:rPr>
          <w:rFonts w:ascii="Arial" w:hAnsi="Arial" w:cs="Arial"/>
          <w:sz w:val="24"/>
          <w:szCs w:val="24"/>
          <w:lang w:val="it-IT"/>
        </w:rPr>
        <w:t>masa aproximativa turbina: 1.650 Kg.</w:t>
      </w:r>
    </w:p>
    <w:p w14:paraId="61927800" w14:textId="77777777" w:rsidR="00EE1FAE" w:rsidRPr="001462D5" w:rsidRDefault="00EE1FAE" w:rsidP="00442ACD">
      <w:pPr>
        <w:pStyle w:val="PlainText"/>
        <w:numPr>
          <w:ilvl w:val="0"/>
          <w:numId w:val="52"/>
        </w:numPr>
        <w:ind w:left="284" w:hanging="284"/>
        <w:jc w:val="both"/>
        <w:rPr>
          <w:rFonts w:ascii="Arial" w:hAnsi="Arial" w:cs="Arial"/>
          <w:sz w:val="24"/>
          <w:szCs w:val="24"/>
          <w:lang w:val="it-IT"/>
        </w:rPr>
      </w:pPr>
      <w:r w:rsidRPr="001462D5">
        <w:rPr>
          <w:rFonts w:ascii="Arial" w:hAnsi="Arial" w:cs="Arial"/>
          <w:b/>
          <w:bCs/>
          <w:sz w:val="24"/>
          <w:szCs w:val="24"/>
          <w:lang w:val="it-IT"/>
        </w:rPr>
        <w:t xml:space="preserve">MHC 2 Viromet </w:t>
      </w:r>
      <w:r w:rsidRPr="001462D5">
        <w:rPr>
          <w:rFonts w:ascii="Arial" w:hAnsi="Arial" w:cs="Arial"/>
          <w:sz w:val="24"/>
          <w:szCs w:val="24"/>
          <w:lang w:val="it-IT"/>
        </w:rPr>
        <w:t xml:space="preserve">este echipata cu turbina de tip </w:t>
      </w:r>
      <w:r w:rsidRPr="001462D5">
        <w:rPr>
          <w:rFonts w:ascii="Arial" w:hAnsi="Arial" w:cs="Arial"/>
          <w:sz w:val="24"/>
          <w:szCs w:val="24"/>
          <w:lang w:val="fr-FR"/>
        </w:rPr>
        <w:t>Francis orizontala FO 195/350, cu urmatoarele caractaeristici:</w:t>
      </w:r>
    </w:p>
    <w:p w14:paraId="4B127B34"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caderea de calcul: H</w:t>
      </w:r>
      <w:r w:rsidRPr="001462D5">
        <w:rPr>
          <w:rFonts w:ascii="Arial" w:hAnsi="Arial" w:cs="Arial"/>
          <w:sz w:val="24"/>
          <w:szCs w:val="24"/>
          <w:vertAlign w:val="subscript"/>
          <w:lang w:val="it-IT"/>
        </w:rPr>
        <w:t>c</w:t>
      </w:r>
      <w:r w:rsidRPr="001462D5">
        <w:rPr>
          <w:rFonts w:ascii="Arial" w:hAnsi="Arial" w:cs="Arial"/>
          <w:sz w:val="24"/>
          <w:szCs w:val="24"/>
          <w:lang w:val="it-IT"/>
        </w:rPr>
        <w:t xml:space="preserve"> = 55 m;</w:t>
      </w:r>
    </w:p>
    <w:p w14:paraId="1F0D669D"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debit maxim: Q</w:t>
      </w:r>
      <w:r w:rsidRPr="001462D5">
        <w:rPr>
          <w:rFonts w:ascii="Arial" w:hAnsi="Arial" w:cs="Arial"/>
          <w:sz w:val="24"/>
          <w:szCs w:val="24"/>
          <w:vertAlign w:val="subscript"/>
          <w:lang w:val="it-IT"/>
        </w:rPr>
        <w:t>max</w:t>
      </w:r>
      <w:r w:rsidRPr="001462D5">
        <w:rPr>
          <w:rFonts w:ascii="Arial" w:hAnsi="Arial" w:cs="Arial"/>
          <w:sz w:val="24"/>
          <w:szCs w:val="24"/>
          <w:lang w:val="it-IT"/>
        </w:rPr>
        <w:t xml:space="preserve"> = 0,659 mc/s;</w:t>
      </w:r>
    </w:p>
    <w:p w14:paraId="60265E04"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inaltimea de aspiratie: H</w:t>
      </w:r>
      <w:r w:rsidRPr="001462D5">
        <w:rPr>
          <w:rFonts w:ascii="Arial" w:hAnsi="Arial" w:cs="Arial"/>
          <w:sz w:val="24"/>
          <w:szCs w:val="24"/>
          <w:vertAlign w:val="subscript"/>
          <w:lang w:val="it-IT"/>
        </w:rPr>
        <w:t>s</w:t>
      </w:r>
      <w:r w:rsidRPr="001462D5">
        <w:rPr>
          <w:rFonts w:ascii="Arial" w:hAnsi="Arial" w:cs="Arial"/>
          <w:sz w:val="24"/>
          <w:szCs w:val="24"/>
          <w:lang w:val="it-IT"/>
        </w:rPr>
        <w:t xml:space="preserve"> = + 2,0 m;</w:t>
      </w:r>
    </w:p>
    <w:p w14:paraId="3AF19625"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diametru intare camera spirala: D</w:t>
      </w:r>
      <w:r w:rsidRPr="001462D5">
        <w:rPr>
          <w:rFonts w:ascii="Arial" w:hAnsi="Arial" w:cs="Arial"/>
          <w:sz w:val="24"/>
          <w:szCs w:val="24"/>
          <w:vertAlign w:val="subscript"/>
          <w:lang w:val="it-IT"/>
        </w:rPr>
        <w:t>sc</w:t>
      </w:r>
      <w:r w:rsidRPr="001462D5">
        <w:rPr>
          <w:rFonts w:ascii="Arial" w:hAnsi="Arial" w:cs="Arial"/>
          <w:sz w:val="24"/>
          <w:szCs w:val="24"/>
          <w:lang w:val="it-IT"/>
        </w:rPr>
        <w:t xml:space="preserve"> = 400 mm;</w:t>
      </w:r>
    </w:p>
    <w:p w14:paraId="6119E959"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diametru caracteristic rotor: D</w:t>
      </w:r>
      <w:r w:rsidRPr="001462D5">
        <w:rPr>
          <w:rFonts w:ascii="Arial" w:hAnsi="Arial" w:cs="Arial"/>
          <w:sz w:val="24"/>
          <w:szCs w:val="24"/>
          <w:vertAlign w:val="subscript"/>
          <w:lang w:val="it-IT"/>
        </w:rPr>
        <w:t>R</w:t>
      </w:r>
      <w:r w:rsidRPr="001462D5">
        <w:rPr>
          <w:rFonts w:ascii="Arial" w:hAnsi="Arial" w:cs="Arial"/>
          <w:sz w:val="24"/>
          <w:szCs w:val="24"/>
          <w:lang w:val="it-IT"/>
        </w:rPr>
        <w:t xml:space="preserve"> = 350 mm;</w:t>
      </w:r>
    </w:p>
    <w:p w14:paraId="3A19E85A"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turatia nominala: n = 1.500 rpm;</w:t>
      </w:r>
    </w:p>
    <w:p w14:paraId="0EF3A98D"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t>turatia de ambalare: 2.650 rpm;</w:t>
      </w:r>
    </w:p>
    <w:p w14:paraId="34BC4C6E" w14:textId="77777777" w:rsidR="00EE1FAE" w:rsidRPr="001462D5" w:rsidRDefault="00EE1FAE" w:rsidP="00442ACD">
      <w:pPr>
        <w:pStyle w:val="PlainText"/>
        <w:numPr>
          <w:ilvl w:val="0"/>
          <w:numId w:val="53"/>
        </w:numPr>
        <w:ind w:left="567" w:hanging="283"/>
        <w:rPr>
          <w:rFonts w:ascii="Arial" w:hAnsi="Arial" w:cs="Arial"/>
          <w:bCs/>
          <w:sz w:val="24"/>
          <w:szCs w:val="24"/>
          <w:lang w:val="it-IT"/>
        </w:rPr>
      </w:pPr>
      <w:r w:rsidRPr="001462D5">
        <w:rPr>
          <w:rFonts w:ascii="Arial" w:hAnsi="Arial" w:cs="Arial"/>
          <w:bCs/>
          <w:sz w:val="24"/>
          <w:szCs w:val="24"/>
          <w:lang w:val="it-IT"/>
        </w:rPr>
        <w:t>putere la cupla Q</w:t>
      </w:r>
      <w:r w:rsidRPr="001462D5">
        <w:rPr>
          <w:rFonts w:ascii="Arial" w:hAnsi="Arial" w:cs="Arial"/>
          <w:bCs/>
          <w:sz w:val="24"/>
          <w:szCs w:val="24"/>
          <w:vertAlign w:val="subscript"/>
          <w:lang w:val="it-IT"/>
        </w:rPr>
        <w:t>max</w:t>
      </w:r>
      <w:r w:rsidRPr="001462D5">
        <w:rPr>
          <w:rFonts w:ascii="Arial" w:hAnsi="Arial" w:cs="Arial"/>
          <w:bCs/>
          <w:sz w:val="24"/>
          <w:szCs w:val="24"/>
          <w:lang w:val="it-IT"/>
        </w:rPr>
        <w:t xml:space="preserve"> = 300 KW;</w:t>
      </w:r>
    </w:p>
    <w:p w14:paraId="36CCF95E" w14:textId="77777777" w:rsidR="00EE1FAE" w:rsidRPr="001462D5" w:rsidRDefault="00EE1FAE" w:rsidP="00442ACD">
      <w:pPr>
        <w:pStyle w:val="PlainText"/>
        <w:numPr>
          <w:ilvl w:val="0"/>
          <w:numId w:val="53"/>
        </w:numPr>
        <w:ind w:left="567" w:hanging="283"/>
        <w:rPr>
          <w:rFonts w:ascii="Arial" w:hAnsi="Arial" w:cs="Arial"/>
          <w:sz w:val="24"/>
          <w:szCs w:val="24"/>
          <w:lang w:val="it-IT"/>
        </w:rPr>
      </w:pPr>
      <w:r w:rsidRPr="001462D5">
        <w:rPr>
          <w:rFonts w:ascii="Arial" w:hAnsi="Arial" w:cs="Arial"/>
          <w:sz w:val="24"/>
          <w:szCs w:val="24"/>
          <w:lang w:val="it-IT"/>
        </w:rPr>
        <w:lastRenderedPageBreak/>
        <w:t>masa aproximativa turbina: 2.070 Kg.</w:t>
      </w:r>
    </w:p>
    <w:p w14:paraId="70876A14" w14:textId="77777777" w:rsidR="00EE1FAE" w:rsidRPr="001462D5" w:rsidRDefault="00EE1FAE" w:rsidP="00F50595">
      <w:pPr>
        <w:pStyle w:val="PlainText"/>
        <w:jc w:val="both"/>
        <w:rPr>
          <w:rFonts w:ascii="Arial" w:hAnsi="Arial" w:cs="Arial"/>
          <w:sz w:val="24"/>
          <w:szCs w:val="24"/>
          <w:lang w:val="it-IT"/>
        </w:rPr>
      </w:pPr>
      <w:r w:rsidRPr="001462D5">
        <w:rPr>
          <w:rFonts w:ascii="Arial" w:hAnsi="Arial" w:cs="Arial"/>
          <w:sz w:val="24"/>
          <w:szCs w:val="24"/>
          <w:lang w:val="it-IT"/>
        </w:rPr>
        <w:t>Prin cele doua microhidrocentrale se produce energie electrica, prin: trecerea apei prin turbina hidraulica care transforma energia hidraulica a apei in energie cinetica. Aceasta energie invarte axul turbinei, care antreneaza generatorul electric si produce energie electrica, care este livrata in sistem prin intermediul cutiei de distributie, montata pe exteriorul cladirii si care permite accesul direct la reteaua publica de energie.</w:t>
      </w:r>
    </w:p>
    <w:p w14:paraId="15FD86CA" w14:textId="77777777" w:rsidR="00617AFB" w:rsidRPr="0003391E" w:rsidRDefault="00617AFB" w:rsidP="00313685">
      <w:pPr>
        <w:spacing w:after="0" w:line="240" w:lineRule="auto"/>
        <w:ind w:firstLine="720"/>
        <w:jc w:val="both"/>
        <w:rPr>
          <w:rFonts w:ascii="Arial" w:hAnsi="Arial" w:cs="Arial"/>
          <w:b/>
          <w:sz w:val="24"/>
          <w:szCs w:val="24"/>
        </w:rPr>
      </w:pPr>
    </w:p>
    <w:p w14:paraId="3A28C13C" w14:textId="77777777" w:rsidR="009F3A19" w:rsidRPr="0003391E" w:rsidRDefault="009F3A19" w:rsidP="00442ACD">
      <w:pPr>
        <w:numPr>
          <w:ilvl w:val="0"/>
          <w:numId w:val="61"/>
        </w:numPr>
        <w:spacing w:after="0" w:line="240" w:lineRule="auto"/>
        <w:jc w:val="both"/>
        <w:rPr>
          <w:rFonts w:ascii="Arial" w:hAnsi="Arial" w:cs="Arial"/>
          <w:b/>
          <w:sz w:val="24"/>
          <w:szCs w:val="24"/>
        </w:rPr>
      </w:pPr>
      <w:r w:rsidRPr="0003391E">
        <w:rPr>
          <w:rFonts w:ascii="Arial" w:hAnsi="Arial" w:cs="Arial"/>
          <w:b/>
          <w:sz w:val="24"/>
          <w:szCs w:val="24"/>
        </w:rPr>
        <w:t>Instalatia NG 1000</w:t>
      </w:r>
    </w:p>
    <w:p w14:paraId="4889EA12" w14:textId="77777777" w:rsidR="009F3A19" w:rsidRPr="0003391E" w:rsidRDefault="009F3A19" w:rsidP="009F3A19">
      <w:pPr>
        <w:spacing w:after="0" w:line="240" w:lineRule="auto"/>
        <w:jc w:val="both"/>
        <w:rPr>
          <w:rFonts w:ascii="Arial" w:hAnsi="Arial" w:cs="Arial"/>
          <w:sz w:val="24"/>
          <w:szCs w:val="24"/>
        </w:rPr>
      </w:pPr>
      <w:r w:rsidRPr="0003391E">
        <w:rPr>
          <w:rFonts w:ascii="Arial" w:hAnsi="Arial" w:cs="Arial"/>
          <w:sz w:val="24"/>
          <w:szCs w:val="24"/>
        </w:rPr>
        <w:t xml:space="preserve">Tehnologia reprezinta o succesiune de comprimari/raciri ale aerului cu operatii de distilare avansata. </w:t>
      </w:r>
    </w:p>
    <w:p w14:paraId="6DE5951F" w14:textId="77777777" w:rsidR="009F3A19" w:rsidRPr="0003391E" w:rsidRDefault="009F3A19" w:rsidP="009F3A19">
      <w:pPr>
        <w:spacing w:after="0" w:line="240" w:lineRule="auto"/>
        <w:jc w:val="both"/>
        <w:rPr>
          <w:rFonts w:ascii="Arial" w:hAnsi="Arial" w:cs="Arial"/>
          <w:sz w:val="24"/>
          <w:szCs w:val="24"/>
        </w:rPr>
      </w:pPr>
      <w:r w:rsidRPr="0003391E">
        <w:rPr>
          <w:rFonts w:ascii="Arial" w:hAnsi="Arial" w:cs="Arial"/>
          <w:sz w:val="24"/>
          <w:szCs w:val="24"/>
        </w:rPr>
        <w:t>Azotul lichefiat rezultat se poate livra ca atare, dar cea mai mare parte se utilizeaza la instalatia Metanol pentru protectia catalizatorului sau ca perna inactiva in cadrul instalatiei. Capacitatea maxima este de 3.120 t/an.</w:t>
      </w:r>
    </w:p>
    <w:p w14:paraId="1B96A546" w14:textId="77777777" w:rsidR="00F50595" w:rsidRPr="0003391E" w:rsidRDefault="00F50595" w:rsidP="00B21191">
      <w:pPr>
        <w:spacing w:after="0" w:line="240" w:lineRule="auto"/>
        <w:jc w:val="both"/>
        <w:rPr>
          <w:rFonts w:ascii="Arial" w:eastAsia="Times New Roman" w:hAnsi="Arial" w:cs="Arial"/>
          <w:b/>
          <w:sz w:val="24"/>
          <w:szCs w:val="24"/>
          <w:lang w:val="ro-RO"/>
        </w:rPr>
      </w:pPr>
    </w:p>
    <w:p w14:paraId="61ABFDBE" w14:textId="2986F5BE" w:rsidR="007C0063" w:rsidRPr="00D662CD" w:rsidRDefault="00B21191" w:rsidP="00D662CD">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8.2.</w:t>
      </w:r>
      <w:r w:rsidR="001E7379" w:rsidRPr="0003391E">
        <w:rPr>
          <w:rFonts w:ascii="Arial" w:eastAsia="Times New Roman" w:hAnsi="Arial" w:cs="Arial"/>
          <w:b/>
          <w:sz w:val="24"/>
          <w:szCs w:val="24"/>
          <w:lang w:val="ro-RO"/>
        </w:rPr>
        <w:t>3</w:t>
      </w:r>
      <w:r w:rsidR="00D662CD">
        <w:rPr>
          <w:rFonts w:ascii="Arial" w:eastAsia="Times New Roman" w:hAnsi="Arial" w:cs="Arial"/>
          <w:b/>
          <w:sz w:val="24"/>
          <w:szCs w:val="24"/>
          <w:lang w:val="ro-RO"/>
        </w:rPr>
        <w:t>. Activităţi conexe</w:t>
      </w:r>
    </w:p>
    <w:p w14:paraId="1E324A40" w14:textId="77777777" w:rsidR="007C0063" w:rsidRPr="0003391E" w:rsidRDefault="007C0063" w:rsidP="00442ACD">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rPr>
        <w:t>Sector Electro-AMA</w:t>
      </w:r>
    </w:p>
    <w:p w14:paraId="512A2166" w14:textId="229349B6" w:rsidR="007C0063" w:rsidRPr="0003391E" w:rsidRDefault="007C0063" w:rsidP="006651B0">
      <w:pPr>
        <w:spacing w:after="0" w:line="240" w:lineRule="auto"/>
        <w:jc w:val="both"/>
        <w:rPr>
          <w:rFonts w:ascii="Arial" w:hAnsi="Arial" w:cs="Arial"/>
          <w:sz w:val="24"/>
          <w:szCs w:val="24"/>
        </w:rPr>
      </w:pPr>
      <w:r w:rsidRPr="0003391E">
        <w:rPr>
          <w:rFonts w:ascii="Arial" w:hAnsi="Arial" w:cs="Arial"/>
          <w:sz w:val="24"/>
          <w:szCs w:val="24"/>
        </w:rPr>
        <w:t>Detine ateliere de reparatii, masuratori pentru aparatura electrica si de auto</w:t>
      </w:r>
      <w:r w:rsidR="00D662CD">
        <w:rPr>
          <w:rFonts w:ascii="Arial" w:hAnsi="Arial" w:cs="Arial"/>
          <w:sz w:val="24"/>
          <w:szCs w:val="24"/>
        </w:rPr>
        <w:t>matizare din cadrul societatii.</w:t>
      </w:r>
    </w:p>
    <w:p w14:paraId="585035D9" w14:textId="77777777" w:rsidR="007C0063" w:rsidRPr="0003391E" w:rsidRDefault="007C0063" w:rsidP="00442ACD">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lang w:val="ro-RO"/>
        </w:rPr>
        <w:t xml:space="preserve">Atelier mecanic </w:t>
      </w:r>
    </w:p>
    <w:p w14:paraId="182E9FF9" w14:textId="77777777" w:rsidR="007C0063" w:rsidRPr="0003391E" w:rsidRDefault="007C0063" w:rsidP="006651B0">
      <w:pPr>
        <w:spacing w:after="0" w:line="240" w:lineRule="auto"/>
        <w:jc w:val="both"/>
        <w:rPr>
          <w:rFonts w:ascii="Arial" w:hAnsi="Arial" w:cs="Arial"/>
          <w:sz w:val="24"/>
          <w:szCs w:val="24"/>
        </w:rPr>
      </w:pPr>
      <w:r w:rsidRPr="0003391E">
        <w:rPr>
          <w:rFonts w:ascii="Arial" w:hAnsi="Arial" w:cs="Arial"/>
          <w:sz w:val="24"/>
          <w:szCs w:val="24"/>
        </w:rPr>
        <w:t xml:space="preserve">Societatea are in componenta un sector de confectionare a pieselor de schimb necesare reparatiilor care se efectueaza la instalatiile proprii. </w:t>
      </w:r>
    </w:p>
    <w:p w14:paraId="4FBBDAA3" w14:textId="77777777" w:rsidR="007C0063" w:rsidRPr="0003391E" w:rsidRDefault="007C0063" w:rsidP="006651B0">
      <w:pPr>
        <w:spacing w:after="0" w:line="240" w:lineRule="auto"/>
        <w:jc w:val="both"/>
        <w:rPr>
          <w:rFonts w:ascii="Arial" w:hAnsi="Arial" w:cs="Arial"/>
          <w:sz w:val="24"/>
          <w:szCs w:val="24"/>
        </w:rPr>
      </w:pPr>
      <w:r w:rsidRPr="0003391E">
        <w:rPr>
          <w:rFonts w:ascii="Arial" w:hAnsi="Arial" w:cs="Arial"/>
          <w:sz w:val="24"/>
          <w:szCs w:val="24"/>
        </w:rPr>
        <w:t xml:space="preserve">Amplasarea acestui atelier este in zona centrala a societatii. </w:t>
      </w:r>
    </w:p>
    <w:p w14:paraId="74BF8E7B" w14:textId="77777777" w:rsidR="007C0063" w:rsidRPr="0003391E" w:rsidRDefault="007C0063" w:rsidP="006651B0">
      <w:pPr>
        <w:spacing w:after="0" w:line="240" w:lineRule="auto"/>
        <w:jc w:val="both"/>
        <w:rPr>
          <w:rFonts w:ascii="Arial" w:hAnsi="Arial" w:cs="Arial"/>
          <w:sz w:val="24"/>
          <w:szCs w:val="24"/>
        </w:rPr>
      </w:pPr>
      <w:r w:rsidRPr="0003391E">
        <w:rPr>
          <w:rFonts w:ascii="Arial" w:hAnsi="Arial" w:cs="Arial"/>
          <w:sz w:val="24"/>
          <w:szCs w:val="24"/>
        </w:rPr>
        <w:t xml:space="preserve">Atelierul are in componenta urmatoarele sectoare de activitate: mecanica fina, matriterie, piese schimb. </w:t>
      </w:r>
    </w:p>
    <w:p w14:paraId="26A63B99" w14:textId="44671984" w:rsidR="006651B0" w:rsidRPr="00D662CD" w:rsidRDefault="007C0063" w:rsidP="00D662CD">
      <w:p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Dotarea tehnica este asigurata cu masini </w:t>
      </w:r>
      <w:r w:rsidR="00D662CD">
        <w:rPr>
          <w:rFonts w:ascii="Arial" w:hAnsi="Arial" w:cs="Arial"/>
          <w:sz w:val="24"/>
          <w:szCs w:val="24"/>
          <w:lang w:val="fr-FR"/>
        </w:rPr>
        <w:t>– unelte de o mare diversitate.</w:t>
      </w:r>
    </w:p>
    <w:p w14:paraId="524922F0" w14:textId="77777777" w:rsidR="007C0063" w:rsidRPr="0003391E" w:rsidRDefault="007C0063" w:rsidP="00442ACD">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lang w:val="fr-FR"/>
        </w:rPr>
        <w:t>Taierea si rindeluire lemnului</w:t>
      </w:r>
    </w:p>
    <w:p w14:paraId="5ACE4088" w14:textId="77777777" w:rsidR="007C0063" w:rsidRPr="0003391E" w:rsidRDefault="007C0063" w:rsidP="006651B0">
      <w:p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Este amplasat pe platforma Atelierului Mecanic, in suprafata totala de cca. 27.076 mp, din care construita de 1.874 mp, compusa din: </w:t>
      </w:r>
    </w:p>
    <w:p w14:paraId="358E7819" w14:textId="77777777" w:rsidR="007C0063" w:rsidRPr="0003391E" w:rsidRDefault="007C0063" w:rsidP="00442ACD">
      <w:pPr>
        <w:numPr>
          <w:ilvl w:val="0"/>
          <w:numId w:val="57"/>
        </w:numPr>
        <w:spacing w:after="0" w:line="240" w:lineRule="auto"/>
        <w:ind w:left="426" w:hanging="426"/>
        <w:jc w:val="both"/>
        <w:rPr>
          <w:rFonts w:ascii="Arial" w:hAnsi="Arial" w:cs="Arial"/>
          <w:sz w:val="24"/>
          <w:szCs w:val="24"/>
          <w:lang w:val="fr-FR"/>
        </w:rPr>
      </w:pPr>
      <w:r w:rsidRPr="0003391E">
        <w:rPr>
          <w:rFonts w:ascii="Arial" w:hAnsi="Arial" w:cs="Arial"/>
          <w:sz w:val="24"/>
          <w:szCs w:val="24"/>
          <w:lang w:val="fr-FR"/>
        </w:rPr>
        <w:t xml:space="preserve">cladire gater cu S = 144 mp; </w:t>
      </w:r>
    </w:p>
    <w:p w14:paraId="35A236FE" w14:textId="77777777" w:rsidR="007C0063" w:rsidRPr="0003391E" w:rsidRDefault="007C0063" w:rsidP="00442ACD">
      <w:pPr>
        <w:numPr>
          <w:ilvl w:val="0"/>
          <w:numId w:val="57"/>
        </w:numPr>
        <w:spacing w:after="0" w:line="240" w:lineRule="auto"/>
        <w:ind w:left="426" w:hanging="426"/>
        <w:jc w:val="both"/>
        <w:rPr>
          <w:rFonts w:ascii="Arial" w:hAnsi="Arial" w:cs="Arial"/>
          <w:sz w:val="24"/>
          <w:szCs w:val="24"/>
          <w:lang w:val="fr-FR"/>
        </w:rPr>
      </w:pPr>
      <w:r w:rsidRPr="0003391E">
        <w:rPr>
          <w:rFonts w:ascii="Arial" w:hAnsi="Arial" w:cs="Arial"/>
          <w:sz w:val="24"/>
          <w:szCs w:val="24"/>
          <w:lang w:val="fr-FR"/>
        </w:rPr>
        <w:t>cladire modelarie cu S = 166 mp;</w:t>
      </w:r>
    </w:p>
    <w:p w14:paraId="2B2474EF" w14:textId="77777777" w:rsidR="007C0063" w:rsidRPr="0003391E" w:rsidRDefault="007C0063" w:rsidP="00442ACD">
      <w:pPr>
        <w:numPr>
          <w:ilvl w:val="0"/>
          <w:numId w:val="57"/>
        </w:numPr>
        <w:spacing w:after="0" w:line="240" w:lineRule="auto"/>
        <w:ind w:left="426" w:hanging="426"/>
        <w:jc w:val="both"/>
        <w:rPr>
          <w:rFonts w:ascii="Arial" w:hAnsi="Arial" w:cs="Arial"/>
          <w:sz w:val="24"/>
          <w:szCs w:val="24"/>
          <w:lang w:val="fr-FR"/>
        </w:rPr>
      </w:pPr>
      <w:r w:rsidRPr="0003391E">
        <w:rPr>
          <w:rFonts w:ascii="Arial" w:hAnsi="Arial" w:cs="Arial"/>
          <w:sz w:val="24"/>
          <w:szCs w:val="24"/>
          <w:lang w:val="fr-FR"/>
        </w:rPr>
        <w:t xml:space="preserve">magazie uscare si depozitare lemn; </w:t>
      </w:r>
    </w:p>
    <w:p w14:paraId="30A6B351" w14:textId="77777777" w:rsidR="007C0063" w:rsidRPr="0003391E" w:rsidRDefault="007C0063" w:rsidP="00442ACD">
      <w:pPr>
        <w:numPr>
          <w:ilvl w:val="0"/>
          <w:numId w:val="57"/>
        </w:numPr>
        <w:spacing w:after="0" w:line="240" w:lineRule="auto"/>
        <w:ind w:left="426" w:hanging="426"/>
        <w:jc w:val="both"/>
        <w:rPr>
          <w:rFonts w:ascii="Arial" w:hAnsi="Arial" w:cs="Arial"/>
          <w:sz w:val="24"/>
          <w:szCs w:val="24"/>
          <w:lang w:val="fr-FR"/>
        </w:rPr>
      </w:pPr>
      <w:r w:rsidRPr="0003391E">
        <w:rPr>
          <w:rFonts w:ascii="Arial" w:hAnsi="Arial" w:cs="Arial"/>
          <w:sz w:val="24"/>
          <w:szCs w:val="24"/>
          <w:lang w:val="fr-FR"/>
        </w:rPr>
        <w:t>camera de tratare termica tip etuva, metalica, confectionata din OL si etansa, cu capacitate de 60 mc si prevazuta cu sistem de masurare a temperaturii, presiunii si umiditatii aerului;</w:t>
      </w:r>
    </w:p>
    <w:p w14:paraId="0639F0A3" w14:textId="77777777" w:rsidR="007C0063" w:rsidRPr="0003391E" w:rsidRDefault="007C0063" w:rsidP="00442ACD">
      <w:pPr>
        <w:numPr>
          <w:ilvl w:val="0"/>
          <w:numId w:val="57"/>
        </w:numPr>
        <w:spacing w:after="0" w:line="240" w:lineRule="auto"/>
        <w:ind w:left="426" w:hanging="426"/>
        <w:jc w:val="both"/>
        <w:rPr>
          <w:rFonts w:ascii="Arial" w:hAnsi="Arial" w:cs="Arial"/>
          <w:sz w:val="24"/>
          <w:szCs w:val="24"/>
          <w:lang w:val="fr-FR"/>
        </w:rPr>
      </w:pPr>
      <w:r w:rsidRPr="0003391E">
        <w:rPr>
          <w:rFonts w:ascii="Arial" w:hAnsi="Arial" w:cs="Arial"/>
          <w:sz w:val="24"/>
          <w:szCs w:val="24"/>
          <w:lang w:val="fr-FR"/>
        </w:rPr>
        <w:t xml:space="preserve">camera AMC. </w:t>
      </w:r>
    </w:p>
    <w:p w14:paraId="77D15841" w14:textId="77777777" w:rsidR="007C0063" w:rsidRPr="0003391E" w:rsidRDefault="007C0063" w:rsidP="006651B0">
      <w:pPr>
        <w:spacing w:after="0" w:line="240" w:lineRule="auto"/>
        <w:jc w:val="both"/>
        <w:rPr>
          <w:rFonts w:ascii="Arial" w:hAnsi="Arial" w:cs="Arial"/>
          <w:sz w:val="24"/>
          <w:szCs w:val="24"/>
          <w:lang w:val="fr-FR"/>
        </w:rPr>
      </w:pPr>
      <w:r w:rsidRPr="0003391E">
        <w:rPr>
          <w:rFonts w:ascii="Arial" w:hAnsi="Arial" w:cs="Arial"/>
          <w:sz w:val="24"/>
          <w:szCs w:val="24"/>
          <w:lang w:val="fr-FR"/>
        </w:rPr>
        <w:t>Activitatea consta: depozitare busteni pe spatii special amenajate, transportul in incinta gaterului, debitarea la dimensiuni sub forma de scandura, transport si depozitare in magazie, uscare naturala la temperatura ambientala cu ventilatie naturala, transport si prelucrarea in sala masinilor (masurare, taiere, slefuire, rindeluire, asamblare) in vederea realizarii de paleti si ambalaje din lemn (cutii – in functie de comanda. Tratarea fitosanitara a ambalajelor de lemn destinate exportului, se realizeaza in camera termica-etuva, prevazuta cu gratar care are o cale de rulare (sine) pe care circula un sistem de axe cu role peste care se depun stivele cu paleti sau cherestea. Sub gratar este montata o conducta de incalzire cu abur de 3 ÷ 4 bari.</w:t>
      </w:r>
    </w:p>
    <w:p w14:paraId="1C965BE2" w14:textId="40333A4A" w:rsidR="007C0063" w:rsidRPr="00D662CD" w:rsidRDefault="007C0063" w:rsidP="00D662CD">
      <w:pPr>
        <w:pStyle w:val="PlainText"/>
        <w:jc w:val="both"/>
        <w:rPr>
          <w:rFonts w:ascii="Arial" w:hAnsi="Arial" w:cs="Arial"/>
          <w:sz w:val="24"/>
          <w:szCs w:val="24"/>
          <w:lang w:val="fr-FR"/>
        </w:rPr>
      </w:pPr>
      <w:r w:rsidRPr="0003391E">
        <w:rPr>
          <w:rFonts w:ascii="Arial" w:hAnsi="Arial" w:cs="Arial"/>
          <w:sz w:val="24"/>
          <w:szCs w:val="24"/>
          <w:lang w:val="fr-FR"/>
        </w:rPr>
        <w:t>Atelierul este dotat cu fierastrau panglica orizontala-banzic, masina de gaurit, abricht, masina combinata, circular, freza circulara, polizor, disc si banda de stefuire, masina fixare grosime, compresor aer, ciclon, buncar recuperare rumegus, gater vertical, ventilatoare pentru climatizare</w:t>
      </w:r>
      <w:r w:rsidR="00D662CD">
        <w:rPr>
          <w:rFonts w:ascii="Arial" w:hAnsi="Arial" w:cs="Arial"/>
          <w:sz w:val="24"/>
          <w:szCs w:val="24"/>
          <w:lang w:val="fr-FR"/>
        </w:rPr>
        <w:t xml:space="preserve"> magazie si recuperare rumegus.</w:t>
      </w:r>
    </w:p>
    <w:p w14:paraId="3C09C85D" w14:textId="3028AEA7" w:rsidR="007C0063" w:rsidRPr="00D662CD" w:rsidRDefault="007C0063" w:rsidP="006651B0">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lang w:val="fr-FR"/>
        </w:rPr>
        <w:t>Spatii de depozitare temporara a deseurilor generate din activitate</w:t>
      </w:r>
    </w:p>
    <w:p w14:paraId="5E585A9F" w14:textId="77777777" w:rsidR="007C0063" w:rsidRPr="0003391E" w:rsidRDefault="007C0063" w:rsidP="006651B0">
      <w:pPr>
        <w:pStyle w:val="Default"/>
        <w:jc w:val="both"/>
        <w:rPr>
          <w:rFonts w:ascii="Arial" w:hAnsi="Arial" w:cs="Arial"/>
          <w:color w:val="auto"/>
        </w:rPr>
      </w:pPr>
      <w:r w:rsidRPr="0003391E">
        <w:rPr>
          <w:rFonts w:ascii="Arial" w:hAnsi="Arial" w:cs="Arial"/>
          <w:color w:val="auto"/>
        </w:rPr>
        <w:t>Recipiente pentru depozitarea temporara, sortarea si manipularea deseurilor.</w:t>
      </w:r>
    </w:p>
    <w:p w14:paraId="7E99607F" w14:textId="77777777" w:rsidR="007C0063" w:rsidRPr="0003391E" w:rsidRDefault="007C0063" w:rsidP="006651B0">
      <w:pPr>
        <w:pStyle w:val="table"/>
        <w:spacing w:after="0"/>
        <w:jc w:val="both"/>
        <w:rPr>
          <w:rFonts w:ascii="Arial" w:hAnsi="Arial" w:cs="Arial"/>
          <w:sz w:val="24"/>
          <w:szCs w:val="24"/>
        </w:rPr>
      </w:pPr>
      <w:r w:rsidRPr="0003391E">
        <w:rPr>
          <w:rFonts w:ascii="Arial" w:hAnsi="Arial" w:cs="Arial"/>
          <w:b/>
          <w:bCs/>
          <w:sz w:val="24"/>
          <w:szCs w:val="24"/>
          <w:lang w:val="it-IT"/>
        </w:rPr>
        <w:t xml:space="preserve">Depozit metale feroase </w:t>
      </w:r>
      <w:r w:rsidRPr="0003391E">
        <w:rPr>
          <w:rFonts w:ascii="Arial" w:hAnsi="Arial" w:cs="Arial"/>
          <w:sz w:val="24"/>
          <w:szCs w:val="24"/>
        </w:rPr>
        <w:t>amplasat in zona Atelier Mecanic pe platforma betonata unde are loc sortarea si ulterior stabilirea destinatiei utilajelor si/sau a materialelor rezultate din dezafectari: reutilizare sau valorificare ca deseu metalic.</w:t>
      </w:r>
    </w:p>
    <w:p w14:paraId="5D17E710" w14:textId="77777777" w:rsidR="007C0063" w:rsidRPr="0003391E" w:rsidRDefault="007C0063" w:rsidP="006651B0">
      <w:pPr>
        <w:spacing w:after="0" w:line="240" w:lineRule="auto"/>
        <w:ind w:left="720"/>
        <w:jc w:val="both"/>
        <w:rPr>
          <w:rFonts w:ascii="Arial" w:hAnsi="Arial" w:cs="Arial"/>
          <w:b/>
          <w:bCs/>
          <w:sz w:val="24"/>
          <w:szCs w:val="24"/>
          <w:lang w:val="it-IT"/>
        </w:rPr>
      </w:pPr>
      <w:r w:rsidRPr="0003391E">
        <w:rPr>
          <w:rFonts w:ascii="Arial" w:hAnsi="Arial" w:cs="Arial"/>
          <w:b/>
          <w:bCs/>
          <w:sz w:val="24"/>
          <w:szCs w:val="24"/>
          <w:lang w:val="it-IT"/>
        </w:rPr>
        <w:sym w:font="Wingdings 3" w:char="F05B"/>
      </w:r>
      <w:r w:rsidRPr="0003391E">
        <w:rPr>
          <w:rFonts w:ascii="Arial" w:hAnsi="Arial" w:cs="Arial"/>
          <w:b/>
          <w:bCs/>
          <w:sz w:val="24"/>
          <w:szCs w:val="24"/>
          <w:lang w:val="it-IT"/>
        </w:rPr>
        <w:t xml:space="preserve"> Recuperarea materialelor reciclabile sortate</w:t>
      </w:r>
    </w:p>
    <w:p w14:paraId="7908459F" w14:textId="77777777" w:rsidR="007C0063" w:rsidRPr="0003391E" w:rsidRDefault="007C0063" w:rsidP="006651B0">
      <w:pPr>
        <w:spacing w:after="0" w:line="240" w:lineRule="auto"/>
        <w:ind w:left="720"/>
        <w:jc w:val="both"/>
        <w:rPr>
          <w:rFonts w:ascii="Arial" w:hAnsi="Arial" w:cs="Arial"/>
          <w:sz w:val="24"/>
          <w:szCs w:val="24"/>
        </w:rPr>
      </w:pPr>
      <w:r w:rsidRPr="0003391E">
        <w:rPr>
          <w:rFonts w:ascii="Arial" w:hAnsi="Arial" w:cs="Arial"/>
          <w:sz w:val="24"/>
          <w:szCs w:val="24"/>
        </w:rPr>
        <w:lastRenderedPageBreak/>
        <w:t>Activitatea consta in recuperarea materialelor reciclabile provenite de pe platforma industriala proprie din activitatile de productie, intretinere, reparatii, casari, dezafectari, etc., dupa urmatorul proces tehnologic: demontare structuri metalice supuse procesului de recuperare, transportul acestora pe platformele de lucru, descarcarea lor, dezmembrare, sortare pe categorii, reducerea dimensiunilor (debitare, presare), incarcare deseuri rezultate, cantarirea, livrare-vanzare la societati autorizate cu care societatea are incheiate contracte in vederea transportarii lor la diverse combinate siderurgice.</w:t>
      </w:r>
    </w:p>
    <w:p w14:paraId="4D63EBC8" w14:textId="77777777" w:rsidR="007C0063" w:rsidRPr="0003391E" w:rsidRDefault="007C0063" w:rsidP="006651B0">
      <w:pPr>
        <w:spacing w:after="0" w:line="240" w:lineRule="auto"/>
        <w:ind w:left="720"/>
        <w:jc w:val="both"/>
        <w:rPr>
          <w:rFonts w:ascii="Arial" w:hAnsi="Arial" w:cs="Arial"/>
          <w:sz w:val="24"/>
          <w:szCs w:val="24"/>
        </w:rPr>
      </w:pPr>
      <w:r w:rsidRPr="0003391E">
        <w:rPr>
          <w:rFonts w:ascii="Arial" w:hAnsi="Arial" w:cs="Arial"/>
          <w:sz w:val="24"/>
          <w:szCs w:val="24"/>
        </w:rPr>
        <w:t xml:space="preserve">Pentru valorificarea prin dezmembrare a deseurilor metalice neferoase sunt amenajate 5 platforme betonate cu acces auto si la calea ferata, insumand 6.100 mp. </w:t>
      </w:r>
    </w:p>
    <w:p w14:paraId="0D593DC9" w14:textId="77777777" w:rsidR="007C0063" w:rsidRPr="0003391E" w:rsidRDefault="007C0063" w:rsidP="006651B0">
      <w:pPr>
        <w:spacing w:after="0" w:line="240" w:lineRule="auto"/>
        <w:ind w:left="720"/>
        <w:jc w:val="both"/>
        <w:rPr>
          <w:rFonts w:ascii="Arial" w:hAnsi="Arial" w:cs="Arial"/>
          <w:sz w:val="24"/>
          <w:szCs w:val="24"/>
        </w:rPr>
      </w:pPr>
      <w:r w:rsidRPr="0003391E">
        <w:rPr>
          <w:rFonts w:ascii="Arial" w:hAnsi="Arial" w:cs="Arial"/>
          <w:sz w:val="24"/>
          <w:szCs w:val="24"/>
        </w:rPr>
        <w:t>Deseurile metalice neferoase se depoziteaza in spatii inchise, in magazia 5211/1, cu suprafata de 840 mp si in magazia 5211/2, cu suprafata de 720 mp.</w:t>
      </w:r>
    </w:p>
    <w:p w14:paraId="33A4119A" w14:textId="77777777" w:rsidR="007C0063" w:rsidRPr="0003391E" w:rsidRDefault="007C0063" w:rsidP="006651B0">
      <w:pPr>
        <w:spacing w:after="0" w:line="240" w:lineRule="auto"/>
        <w:ind w:left="720"/>
        <w:jc w:val="both"/>
        <w:rPr>
          <w:rFonts w:ascii="Arial" w:hAnsi="Arial" w:cs="Arial"/>
          <w:sz w:val="24"/>
          <w:szCs w:val="24"/>
        </w:rPr>
      </w:pPr>
      <w:r w:rsidRPr="0003391E">
        <w:rPr>
          <w:rFonts w:ascii="Arial" w:hAnsi="Arial" w:cs="Arial"/>
          <w:sz w:val="24"/>
          <w:szCs w:val="24"/>
        </w:rPr>
        <w:t>Pentru valorificarea prin dezmembrare a deseurilor metalice feroase sunt amenajate 10 platforme betonate cu acces auto si la calea ferata, insumand 6.824 mp.</w:t>
      </w:r>
    </w:p>
    <w:p w14:paraId="384402A9" w14:textId="77777777" w:rsidR="007C0063" w:rsidRPr="0003391E" w:rsidRDefault="007C0063" w:rsidP="006651B0">
      <w:pPr>
        <w:spacing w:after="0" w:line="240" w:lineRule="auto"/>
        <w:ind w:left="720"/>
        <w:jc w:val="both"/>
        <w:rPr>
          <w:rFonts w:ascii="Arial" w:hAnsi="Arial" w:cs="Arial"/>
          <w:b/>
          <w:bCs/>
          <w:sz w:val="24"/>
          <w:szCs w:val="24"/>
          <w:lang w:val="it-IT"/>
        </w:rPr>
      </w:pPr>
      <w:r w:rsidRPr="0003391E">
        <w:rPr>
          <w:rFonts w:ascii="Arial" w:hAnsi="Arial" w:cs="Arial"/>
          <w:b/>
          <w:bCs/>
          <w:sz w:val="24"/>
          <w:szCs w:val="24"/>
          <w:lang w:val="it-IT"/>
        </w:rPr>
        <w:sym w:font="Wingdings 3" w:char="F05B"/>
      </w:r>
      <w:r w:rsidRPr="0003391E">
        <w:rPr>
          <w:rFonts w:ascii="Arial" w:hAnsi="Arial" w:cs="Arial"/>
          <w:b/>
          <w:bCs/>
          <w:sz w:val="24"/>
          <w:szCs w:val="24"/>
          <w:lang w:val="it-IT"/>
        </w:rPr>
        <w:t xml:space="preserve"> Comert cu ridicata a deseurilor si resturilor</w:t>
      </w:r>
    </w:p>
    <w:p w14:paraId="2426CC56" w14:textId="77777777" w:rsidR="007C0063" w:rsidRPr="0003391E" w:rsidRDefault="007C0063" w:rsidP="006651B0">
      <w:pPr>
        <w:spacing w:after="0" w:line="240" w:lineRule="auto"/>
        <w:ind w:left="720"/>
        <w:jc w:val="both"/>
        <w:rPr>
          <w:rFonts w:ascii="Arial" w:hAnsi="Arial" w:cs="Arial"/>
          <w:sz w:val="24"/>
          <w:szCs w:val="24"/>
        </w:rPr>
      </w:pPr>
      <w:r w:rsidRPr="0003391E">
        <w:rPr>
          <w:rFonts w:ascii="Arial" w:hAnsi="Arial" w:cs="Arial"/>
          <w:sz w:val="24"/>
          <w:szCs w:val="24"/>
        </w:rPr>
        <w:t>Activitatea consta in comert cu ridicata a deseurilor si resturilor, inclusiv colectarea de pe platforma industriala proprie, sortarea, separarea, demontarea de bunuri uzate si predarea lor spre valorificare sau eliminare prin agenti economici autorizati.</w:t>
      </w:r>
    </w:p>
    <w:p w14:paraId="36062721" w14:textId="68AD7594" w:rsidR="007C0063" w:rsidRPr="0003391E" w:rsidRDefault="007C0063" w:rsidP="00D662CD">
      <w:pPr>
        <w:spacing w:after="0" w:line="240" w:lineRule="auto"/>
        <w:ind w:left="720"/>
        <w:jc w:val="both"/>
        <w:rPr>
          <w:rFonts w:ascii="Arial" w:hAnsi="Arial" w:cs="Arial"/>
          <w:sz w:val="24"/>
          <w:szCs w:val="24"/>
        </w:rPr>
      </w:pPr>
      <w:r w:rsidRPr="0003391E">
        <w:rPr>
          <w:rFonts w:ascii="Arial" w:hAnsi="Arial" w:cs="Arial"/>
          <w:sz w:val="24"/>
          <w:szCs w:val="24"/>
        </w:rPr>
        <w:t>Deseurile industriale reciclabile (metalice si nemetalice), predate la societati autorizate pentru valorificare provin din: activitati de dezmembrare-dezafectare instalatii (deseuri feroase, neferoase), prelucrari mase plastice (deseuri mase plastice), fabricarea unor produse chimice (catalizatori uzati), lubrefierea unor utilaje (uleiuri uzate), fabricarea ambalajelor din lemn (rumegus), activitatea de transport (acum</w:t>
      </w:r>
      <w:r w:rsidR="00D662CD">
        <w:rPr>
          <w:rFonts w:ascii="Arial" w:hAnsi="Arial" w:cs="Arial"/>
          <w:sz w:val="24"/>
          <w:szCs w:val="24"/>
        </w:rPr>
        <w:t>ulatori uzati, anvelope uzate).</w:t>
      </w:r>
    </w:p>
    <w:p w14:paraId="21359A1F" w14:textId="0D6FC239" w:rsidR="00610A42" w:rsidRPr="00D662CD" w:rsidRDefault="007C0063" w:rsidP="007C0063">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lang w:val="fr-FR"/>
        </w:rPr>
        <w:t>Serviciu Transporturi – sector auto (parc auto) si CFU</w:t>
      </w:r>
    </w:p>
    <w:p w14:paraId="231FF7CB" w14:textId="77777777" w:rsidR="007C0063" w:rsidRPr="0003391E" w:rsidRDefault="007C0063" w:rsidP="007C0063">
      <w:pPr>
        <w:spacing w:after="0" w:line="240" w:lineRule="auto"/>
        <w:jc w:val="both"/>
        <w:rPr>
          <w:rFonts w:ascii="Arial" w:hAnsi="Arial" w:cs="Arial"/>
          <w:sz w:val="24"/>
          <w:szCs w:val="24"/>
        </w:rPr>
      </w:pPr>
      <w:r w:rsidRPr="0003391E">
        <w:rPr>
          <w:rFonts w:ascii="Arial" w:hAnsi="Arial" w:cs="Arial"/>
          <w:b/>
          <w:bCs/>
          <w:sz w:val="24"/>
          <w:szCs w:val="24"/>
          <w:lang w:val="it-IT"/>
        </w:rPr>
        <w:sym w:font="Wingdings 3" w:char="F05B"/>
      </w:r>
      <w:r w:rsidRPr="0003391E">
        <w:rPr>
          <w:rFonts w:ascii="Arial" w:hAnsi="Arial" w:cs="Arial"/>
          <w:b/>
          <w:bCs/>
          <w:sz w:val="24"/>
          <w:szCs w:val="24"/>
          <w:lang w:val="it-IT"/>
        </w:rPr>
        <w:t xml:space="preserve"> </w:t>
      </w:r>
      <w:r w:rsidRPr="0003391E">
        <w:rPr>
          <w:rFonts w:ascii="Arial" w:hAnsi="Arial" w:cs="Arial"/>
          <w:b/>
          <w:bCs/>
          <w:sz w:val="24"/>
          <w:szCs w:val="24"/>
        </w:rPr>
        <w:t xml:space="preserve">Sector auto </w:t>
      </w:r>
      <w:r w:rsidRPr="0003391E">
        <w:rPr>
          <w:rFonts w:ascii="Arial" w:hAnsi="Arial" w:cs="Arial"/>
          <w:bCs/>
          <w:sz w:val="24"/>
          <w:szCs w:val="24"/>
        </w:rPr>
        <w:t>a</w:t>
      </w:r>
      <w:r w:rsidRPr="0003391E">
        <w:rPr>
          <w:rFonts w:ascii="Arial" w:hAnsi="Arial" w:cs="Arial"/>
          <w:sz w:val="24"/>
          <w:szCs w:val="24"/>
        </w:rPr>
        <w:t>re in dotare mijloace de transport marfa si personae, garaj, vestiar pentru personal si atelier de intretinere. Platforma este conectata la un bazin gravitational cu separator pentru  recuperarea uleiurilor.</w:t>
      </w:r>
    </w:p>
    <w:p w14:paraId="5A0F28E0" w14:textId="4614E87D" w:rsidR="007C0063" w:rsidRPr="00D662CD" w:rsidRDefault="007C0063" w:rsidP="00D662CD">
      <w:pPr>
        <w:spacing w:after="0" w:line="240" w:lineRule="auto"/>
        <w:jc w:val="both"/>
        <w:rPr>
          <w:rFonts w:ascii="Arial" w:hAnsi="Arial" w:cs="Arial"/>
          <w:sz w:val="24"/>
          <w:szCs w:val="24"/>
        </w:rPr>
      </w:pPr>
      <w:r w:rsidRPr="0003391E">
        <w:rPr>
          <w:rFonts w:ascii="Arial" w:hAnsi="Arial" w:cs="Arial"/>
          <w:b/>
          <w:bCs/>
          <w:sz w:val="24"/>
          <w:szCs w:val="24"/>
          <w:lang w:val="it-IT"/>
        </w:rPr>
        <w:sym w:font="Wingdings 3" w:char="F05B"/>
      </w:r>
      <w:r w:rsidRPr="0003391E">
        <w:rPr>
          <w:rFonts w:ascii="Arial" w:hAnsi="Arial" w:cs="Arial"/>
          <w:b/>
          <w:bCs/>
          <w:sz w:val="24"/>
          <w:szCs w:val="24"/>
        </w:rPr>
        <w:t xml:space="preserve"> Sector cai ferate uzinale </w:t>
      </w:r>
      <w:r w:rsidRPr="0003391E">
        <w:rPr>
          <w:rFonts w:ascii="Arial" w:hAnsi="Arial" w:cs="Arial"/>
          <w:bCs/>
          <w:sz w:val="24"/>
          <w:szCs w:val="24"/>
        </w:rPr>
        <w:t>d</w:t>
      </w:r>
      <w:r w:rsidRPr="0003391E">
        <w:rPr>
          <w:rFonts w:ascii="Arial" w:hAnsi="Arial" w:cs="Arial"/>
          <w:sz w:val="24"/>
          <w:szCs w:val="24"/>
        </w:rPr>
        <w:t>ispune de remiza pentru gararea/intretinerea locomotivelor, birou de miscare, vestiar personal si retea interna de garare/rulare pentru vagoane precum si o statie de spalare cisterne. Statia de spalare cisterne este amplasata in imediata vecinatate a Statiei de epurare, apele uzate provenite ca urmare a activitatii fiind epurate pe</w:t>
      </w:r>
      <w:r w:rsidR="00D662CD">
        <w:rPr>
          <w:rFonts w:ascii="Arial" w:hAnsi="Arial" w:cs="Arial"/>
          <w:sz w:val="24"/>
          <w:szCs w:val="24"/>
        </w:rPr>
        <w:t xml:space="preserve"> liniile tehnologice specifice.</w:t>
      </w:r>
    </w:p>
    <w:p w14:paraId="129FECEC" w14:textId="77777777" w:rsidR="007C0063" w:rsidRPr="0003391E" w:rsidRDefault="007C0063" w:rsidP="00442ACD">
      <w:pPr>
        <w:pStyle w:val="table"/>
        <w:numPr>
          <w:ilvl w:val="0"/>
          <w:numId w:val="60"/>
        </w:numPr>
        <w:spacing w:after="0"/>
        <w:jc w:val="both"/>
        <w:rPr>
          <w:rFonts w:ascii="Arial" w:hAnsi="Arial" w:cs="Arial"/>
          <w:sz w:val="24"/>
          <w:szCs w:val="24"/>
        </w:rPr>
      </w:pPr>
      <w:r w:rsidRPr="0003391E">
        <w:rPr>
          <w:rFonts w:ascii="Arial" w:hAnsi="Arial" w:cs="Arial"/>
          <w:b/>
          <w:bCs/>
          <w:sz w:val="24"/>
          <w:szCs w:val="24"/>
          <w:lang w:val="ro-RO"/>
        </w:rPr>
        <w:t xml:space="preserve">Laborator Calitate </w:t>
      </w:r>
      <w:r w:rsidRPr="0003391E">
        <w:rPr>
          <w:rFonts w:ascii="Arial" w:hAnsi="Arial" w:cs="Arial"/>
          <w:sz w:val="24"/>
          <w:szCs w:val="24"/>
        </w:rPr>
        <w:t>detine urmatoarele:</w:t>
      </w:r>
    </w:p>
    <w:p w14:paraId="1C50E185" w14:textId="77777777" w:rsidR="007C0063" w:rsidRPr="0003391E" w:rsidRDefault="007C0063" w:rsidP="00442ACD">
      <w:pPr>
        <w:numPr>
          <w:ilvl w:val="0"/>
          <w:numId w:val="58"/>
        </w:numPr>
        <w:spacing w:after="0" w:line="240" w:lineRule="auto"/>
        <w:ind w:left="426" w:hanging="426"/>
        <w:jc w:val="both"/>
        <w:rPr>
          <w:rFonts w:ascii="Arial" w:hAnsi="Arial" w:cs="Arial"/>
          <w:sz w:val="24"/>
          <w:szCs w:val="24"/>
        </w:rPr>
      </w:pPr>
      <w:r w:rsidRPr="0003391E">
        <w:rPr>
          <w:rFonts w:ascii="Arial" w:hAnsi="Arial" w:cs="Arial"/>
          <w:sz w:val="24"/>
          <w:szCs w:val="24"/>
        </w:rPr>
        <w:t>laborator analize pentru aer;</w:t>
      </w:r>
    </w:p>
    <w:p w14:paraId="65E85F3D" w14:textId="77777777" w:rsidR="007C0063" w:rsidRPr="0003391E" w:rsidRDefault="007C0063" w:rsidP="00442ACD">
      <w:pPr>
        <w:numPr>
          <w:ilvl w:val="0"/>
          <w:numId w:val="58"/>
        </w:numPr>
        <w:spacing w:after="0" w:line="240" w:lineRule="auto"/>
        <w:ind w:left="426" w:hanging="426"/>
        <w:jc w:val="both"/>
        <w:rPr>
          <w:rFonts w:ascii="Arial" w:hAnsi="Arial" w:cs="Arial"/>
          <w:sz w:val="24"/>
          <w:szCs w:val="24"/>
        </w:rPr>
      </w:pPr>
      <w:r w:rsidRPr="0003391E">
        <w:rPr>
          <w:rFonts w:ascii="Arial" w:hAnsi="Arial" w:cs="Arial"/>
          <w:sz w:val="24"/>
          <w:szCs w:val="24"/>
        </w:rPr>
        <w:t>laborator analize pentru ape;</w:t>
      </w:r>
    </w:p>
    <w:p w14:paraId="1E9AA2A5" w14:textId="77777777" w:rsidR="007C0063" w:rsidRPr="0003391E" w:rsidRDefault="007C0063" w:rsidP="00442ACD">
      <w:pPr>
        <w:numPr>
          <w:ilvl w:val="0"/>
          <w:numId w:val="58"/>
        </w:numPr>
        <w:spacing w:after="0" w:line="240" w:lineRule="auto"/>
        <w:ind w:left="426" w:hanging="426"/>
        <w:jc w:val="both"/>
        <w:rPr>
          <w:rFonts w:ascii="Arial" w:hAnsi="Arial" w:cs="Arial"/>
          <w:sz w:val="24"/>
          <w:szCs w:val="24"/>
        </w:rPr>
      </w:pPr>
      <w:r w:rsidRPr="0003391E">
        <w:rPr>
          <w:rFonts w:ascii="Arial" w:hAnsi="Arial" w:cs="Arial"/>
          <w:sz w:val="24"/>
          <w:szCs w:val="24"/>
        </w:rPr>
        <w:t>laboratoare materii prime si control produs finit.</w:t>
      </w:r>
    </w:p>
    <w:p w14:paraId="20665528" w14:textId="2B27EBB6" w:rsidR="00610A42" w:rsidRPr="0003391E" w:rsidRDefault="007C0063" w:rsidP="007C0063">
      <w:pPr>
        <w:spacing w:after="0" w:line="240" w:lineRule="auto"/>
        <w:jc w:val="both"/>
        <w:rPr>
          <w:rFonts w:ascii="Arial" w:hAnsi="Arial" w:cs="Arial"/>
          <w:sz w:val="24"/>
          <w:szCs w:val="24"/>
        </w:rPr>
      </w:pPr>
      <w:r w:rsidRPr="0003391E">
        <w:rPr>
          <w:rFonts w:ascii="Arial" w:hAnsi="Arial" w:cs="Arial"/>
          <w:sz w:val="24"/>
          <w:szCs w:val="24"/>
        </w:rPr>
        <w:t>Dispune de dotare specifica activitatilor de analize de laborator.</w:t>
      </w:r>
    </w:p>
    <w:p w14:paraId="16E08EC9" w14:textId="77777777" w:rsidR="007C0063" w:rsidRPr="0003391E" w:rsidRDefault="007C0063" w:rsidP="00442ACD">
      <w:pPr>
        <w:numPr>
          <w:ilvl w:val="0"/>
          <w:numId w:val="60"/>
        </w:numPr>
        <w:spacing w:after="0" w:line="240" w:lineRule="auto"/>
        <w:jc w:val="both"/>
        <w:rPr>
          <w:rFonts w:ascii="Arial" w:hAnsi="Arial" w:cs="Arial"/>
          <w:sz w:val="24"/>
          <w:szCs w:val="24"/>
          <w:lang w:val="fr-FR"/>
        </w:rPr>
      </w:pPr>
      <w:r w:rsidRPr="0003391E">
        <w:rPr>
          <w:rFonts w:ascii="Arial" w:hAnsi="Arial" w:cs="Arial"/>
          <w:b/>
          <w:bCs/>
          <w:sz w:val="24"/>
          <w:szCs w:val="24"/>
          <w:lang w:val="fr-FR"/>
        </w:rPr>
        <w:t>Serviciul intern de prevenire si protectie</w:t>
      </w:r>
    </w:p>
    <w:p w14:paraId="10DD945C" w14:textId="358A78F7" w:rsidR="00610A42" w:rsidRPr="0003391E" w:rsidRDefault="007C0063" w:rsidP="007C0063">
      <w:pPr>
        <w:spacing w:after="0" w:line="240" w:lineRule="auto"/>
        <w:jc w:val="both"/>
        <w:rPr>
          <w:rFonts w:ascii="Arial" w:hAnsi="Arial" w:cs="Arial"/>
          <w:sz w:val="24"/>
          <w:szCs w:val="24"/>
        </w:rPr>
      </w:pPr>
      <w:r w:rsidRPr="0003391E">
        <w:rPr>
          <w:rFonts w:ascii="Arial" w:hAnsi="Arial" w:cs="Arial"/>
          <w:sz w:val="24"/>
          <w:szCs w:val="24"/>
        </w:rPr>
        <w:t>Are atributii in organizarea si desfasurarea activitatii specifice de sanatate si securitate in munca, participa la identificarea, inregistrarea si evaluarea tipurilor de risc si a factorilor determinanti ai acestora.</w:t>
      </w:r>
    </w:p>
    <w:p w14:paraId="06785C61" w14:textId="77777777" w:rsidR="007C0063" w:rsidRPr="0003391E" w:rsidRDefault="007C0063" w:rsidP="00442ACD">
      <w:pPr>
        <w:numPr>
          <w:ilvl w:val="0"/>
          <w:numId w:val="60"/>
        </w:numPr>
        <w:spacing w:after="0" w:line="240" w:lineRule="auto"/>
        <w:jc w:val="both"/>
        <w:rPr>
          <w:rFonts w:ascii="Arial" w:hAnsi="Arial" w:cs="Arial"/>
          <w:b/>
          <w:bCs/>
          <w:sz w:val="24"/>
          <w:szCs w:val="24"/>
          <w:lang w:val="fr-FR"/>
        </w:rPr>
      </w:pPr>
      <w:r w:rsidRPr="0003391E">
        <w:rPr>
          <w:rFonts w:ascii="Arial" w:hAnsi="Arial" w:cs="Arial"/>
          <w:b/>
          <w:bCs/>
          <w:sz w:val="24"/>
          <w:szCs w:val="24"/>
          <w:lang w:val="fr-FR"/>
        </w:rPr>
        <w:t>Serviciu privat pentru Situatii de Urgenta</w:t>
      </w:r>
    </w:p>
    <w:p w14:paraId="527CBAFF" w14:textId="77777777" w:rsidR="007C0063" w:rsidRPr="0003391E" w:rsidRDefault="007C0063" w:rsidP="007C0063">
      <w:pPr>
        <w:spacing w:after="0" w:line="240" w:lineRule="auto"/>
        <w:ind w:right="2"/>
        <w:jc w:val="both"/>
        <w:rPr>
          <w:rFonts w:ascii="Arial" w:hAnsi="Arial" w:cs="Arial"/>
          <w:sz w:val="24"/>
          <w:szCs w:val="24"/>
        </w:rPr>
      </w:pPr>
      <w:r w:rsidRPr="0003391E">
        <w:rPr>
          <w:rFonts w:ascii="Arial" w:hAnsi="Arial" w:cs="Arial"/>
          <w:sz w:val="24"/>
          <w:szCs w:val="24"/>
        </w:rPr>
        <w:t>Serviciul Privat pentru Situatii de Urgenta al VIROMET S.A. intervine in cazul evenimentelor conform Planurilor de interventie.</w:t>
      </w:r>
    </w:p>
    <w:p w14:paraId="161EA69A" w14:textId="77777777" w:rsidR="007C0063" w:rsidRPr="0003391E" w:rsidRDefault="007C0063" w:rsidP="007C0063">
      <w:pPr>
        <w:spacing w:after="0" w:line="240" w:lineRule="auto"/>
        <w:ind w:right="2"/>
        <w:jc w:val="both"/>
        <w:rPr>
          <w:rFonts w:ascii="Arial" w:hAnsi="Arial" w:cs="Arial"/>
          <w:sz w:val="24"/>
          <w:szCs w:val="24"/>
        </w:rPr>
      </w:pPr>
      <w:r w:rsidRPr="0003391E">
        <w:rPr>
          <w:rFonts w:ascii="Arial" w:hAnsi="Arial" w:cs="Arial"/>
          <w:sz w:val="24"/>
          <w:szCs w:val="24"/>
        </w:rPr>
        <w:t xml:space="preserve">Are in dotare 1 autospeciala de lucru cu apa si spuma. </w:t>
      </w:r>
    </w:p>
    <w:p w14:paraId="30EA0CE1" w14:textId="77777777" w:rsidR="007C0063" w:rsidRPr="0003391E" w:rsidRDefault="007C0063" w:rsidP="007C0063">
      <w:pPr>
        <w:spacing w:after="0" w:line="240" w:lineRule="auto"/>
        <w:ind w:right="2"/>
        <w:jc w:val="both"/>
        <w:rPr>
          <w:rFonts w:ascii="Arial" w:hAnsi="Arial" w:cs="Arial"/>
          <w:sz w:val="24"/>
          <w:szCs w:val="24"/>
        </w:rPr>
      </w:pPr>
      <w:r w:rsidRPr="0003391E">
        <w:rPr>
          <w:rFonts w:ascii="Arial" w:hAnsi="Arial" w:cs="Arial"/>
          <w:sz w:val="24"/>
          <w:szCs w:val="24"/>
        </w:rPr>
        <w:t xml:space="preserve">Serviciul privat pentru situatii de urgenta este de tip C2 (in conformitate cu Criterile minime de incadrare si functionare a servicilor private pentru situati de urgenta) si are incadrati 13 pompieri pe functii operative care asigura permanent interventia in situatii de urgenta in conformitate cu Organizarea zilnica a interventei </w:t>
      </w:r>
    </w:p>
    <w:p w14:paraId="1DFCF0A7" w14:textId="77777777" w:rsidR="007C0063" w:rsidRPr="0003391E" w:rsidRDefault="007C0063" w:rsidP="007C0063">
      <w:pPr>
        <w:spacing w:after="0" w:line="240" w:lineRule="auto"/>
        <w:ind w:right="2"/>
        <w:jc w:val="both"/>
        <w:rPr>
          <w:rFonts w:ascii="Arial" w:hAnsi="Arial" w:cs="Arial"/>
          <w:sz w:val="24"/>
          <w:szCs w:val="24"/>
        </w:rPr>
      </w:pPr>
      <w:r w:rsidRPr="0003391E">
        <w:rPr>
          <w:rFonts w:ascii="Arial" w:hAnsi="Arial" w:cs="Arial"/>
          <w:sz w:val="24"/>
          <w:szCs w:val="24"/>
        </w:rPr>
        <w:t xml:space="preserve">Sectia de pompieri - Victoria participa la stingerea incendiilor la solicitarea conducerii unitatii.  </w:t>
      </w:r>
    </w:p>
    <w:p w14:paraId="6B844F98" w14:textId="1C4F5906" w:rsidR="007C0063" w:rsidRPr="00D662CD" w:rsidRDefault="007C0063" w:rsidP="00D662CD">
      <w:pPr>
        <w:spacing w:after="0" w:line="240" w:lineRule="auto"/>
        <w:jc w:val="both"/>
        <w:rPr>
          <w:rFonts w:ascii="Arial" w:hAnsi="Arial" w:cs="Arial"/>
          <w:sz w:val="24"/>
          <w:szCs w:val="24"/>
          <w:lang w:val="fr-FR"/>
        </w:rPr>
      </w:pPr>
      <w:r w:rsidRPr="0003391E">
        <w:rPr>
          <w:rFonts w:ascii="Arial" w:hAnsi="Arial" w:cs="Arial"/>
          <w:sz w:val="24"/>
          <w:szCs w:val="24"/>
        </w:rPr>
        <w:t>Organizarea SU pe locurile de munca este efectuata conform legislatiei in vigoare, fiecare loc de munca avand afisat PLANUL DE EVACUARE.</w:t>
      </w:r>
    </w:p>
    <w:p w14:paraId="4DEE57CE" w14:textId="77777777" w:rsidR="007C0063" w:rsidRPr="0003391E" w:rsidRDefault="007C0063" w:rsidP="00442ACD">
      <w:pPr>
        <w:pStyle w:val="table"/>
        <w:numPr>
          <w:ilvl w:val="0"/>
          <w:numId w:val="60"/>
        </w:numPr>
        <w:spacing w:after="0"/>
        <w:jc w:val="both"/>
        <w:rPr>
          <w:rFonts w:ascii="Arial" w:hAnsi="Arial" w:cs="Arial"/>
          <w:b/>
          <w:bCs/>
          <w:sz w:val="24"/>
          <w:szCs w:val="24"/>
          <w:lang w:val="ro-RO"/>
        </w:rPr>
      </w:pPr>
      <w:r w:rsidRPr="0003391E">
        <w:rPr>
          <w:rFonts w:ascii="Arial" w:hAnsi="Arial" w:cs="Arial"/>
          <w:b/>
          <w:bCs/>
          <w:sz w:val="24"/>
          <w:szCs w:val="24"/>
          <w:lang w:val="fr-FR"/>
        </w:rPr>
        <w:t>Activitati administrative</w:t>
      </w:r>
    </w:p>
    <w:p w14:paraId="4BAB4EBB" w14:textId="77777777" w:rsidR="007C0063" w:rsidRPr="0003391E" w:rsidRDefault="007C0063" w:rsidP="007C0063">
      <w:pPr>
        <w:pStyle w:val="Default"/>
        <w:jc w:val="both"/>
        <w:rPr>
          <w:rFonts w:ascii="Arial" w:hAnsi="Arial" w:cs="Arial"/>
          <w:color w:val="auto"/>
        </w:rPr>
      </w:pPr>
      <w:r w:rsidRPr="0003391E">
        <w:rPr>
          <w:rFonts w:ascii="Arial" w:hAnsi="Arial" w:cs="Arial"/>
          <w:color w:val="auto"/>
        </w:rPr>
        <w:lastRenderedPageBreak/>
        <w:t xml:space="preserve">Birouri, vestiare, grupuri sanitare, cabine de poarta. </w:t>
      </w:r>
    </w:p>
    <w:p w14:paraId="05F82E0F" w14:textId="77777777" w:rsidR="005570B4" w:rsidRPr="0003391E" w:rsidRDefault="005570B4" w:rsidP="007C0063">
      <w:pPr>
        <w:pStyle w:val="Default"/>
        <w:jc w:val="both"/>
        <w:rPr>
          <w:rFonts w:ascii="Arial" w:hAnsi="Arial" w:cs="Arial"/>
          <w:b/>
          <w:iCs/>
          <w:color w:val="auto"/>
        </w:rPr>
      </w:pPr>
    </w:p>
    <w:p w14:paraId="63CF5898" w14:textId="2B1704FC" w:rsidR="001E7379" w:rsidRPr="00D662CD" w:rsidRDefault="001E7379" w:rsidP="00B21191">
      <w:pPr>
        <w:spacing w:after="0" w:line="240" w:lineRule="auto"/>
        <w:jc w:val="both"/>
        <w:rPr>
          <w:rFonts w:ascii="Arial" w:hAnsi="Arial" w:cs="Arial"/>
          <w:b/>
          <w:sz w:val="24"/>
          <w:szCs w:val="24"/>
        </w:rPr>
      </w:pPr>
      <w:r w:rsidRPr="0003391E">
        <w:rPr>
          <w:rFonts w:ascii="Arial" w:hAnsi="Arial" w:cs="Arial"/>
          <w:b/>
          <w:sz w:val="24"/>
          <w:szCs w:val="24"/>
        </w:rPr>
        <w:t>8.2.4. Utilaje tehnologice si echipamente din cadrul instalatiei</w:t>
      </w:r>
    </w:p>
    <w:tbl>
      <w:tblPr>
        <w:tblW w:w="489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85"/>
        <w:gridCol w:w="1318"/>
        <w:gridCol w:w="8052"/>
      </w:tblGrid>
      <w:tr w:rsidR="00C67E1C" w:rsidRPr="0003391E" w14:paraId="55961D91" w14:textId="77777777" w:rsidTr="00FC1657">
        <w:trPr>
          <w:tblHeader/>
        </w:trPr>
        <w:tc>
          <w:tcPr>
            <w:tcW w:w="294" w:type="pct"/>
            <w:tcBorders>
              <w:top w:val="single" w:sz="12" w:space="0" w:color="auto"/>
              <w:bottom w:val="single" w:sz="12" w:space="0" w:color="auto"/>
            </w:tcBorders>
            <w:shd w:val="clear" w:color="auto" w:fill="E0E0E0"/>
            <w:vAlign w:val="center"/>
          </w:tcPr>
          <w:p w14:paraId="2486B396" w14:textId="77777777" w:rsidR="00C67E1C" w:rsidRPr="0003391E" w:rsidRDefault="00C67E1C" w:rsidP="00FC1657">
            <w:pPr>
              <w:pStyle w:val="BodyTextIndent"/>
              <w:tabs>
                <w:tab w:val="left" w:pos="720"/>
              </w:tabs>
              <w:spacing w:after="0"/>
              <w:ind w:left="0"/>
              <w:jc w:val="center"/>
              <w:rPr>
                <w:rFonts w:ascii="Arial" w:hAnsi="Arial" w:cs="Arial"/>
                <w:b/>
                <w:bCs/>
                <w:sz w:val="20"/>
                <w:szCs w:val="20"/>
              </w:rPr>
            </w:pPr>
            <w:r w:rsidRPr="0003391E">
              <w:rPr>
                <w:rFonts w:ascii="Arial" w:hAnsi="Arial" w:cs="Arial"/>
                <w:b/>
                <w:bCs/>
                <w:sz w:val="20"/>
                <w:szCs w:val="20"/>
              </w:rPr>
              <w:t>Nr</w:t>
            </w:r>
          </w:p>
          <w:p w14:paraId="5EA43857" w14:textId="77777777" w:rsidR="00C67E1C" w:rsidRPr="0003391E" w:rsidRDefault="00C67E1C" w:rsidP="00FC1657">
            <w:pPr>
              <w:pStyle w:val="BodyTextIndent"/>
              <w:spacing w:after="0"/>
              <w:ind w:left="0"/>
              <w:jc w:val="center"/>
              <w:rPr>
                <w:rFonts w:ascii="Arial" w:hAnsi="Arial" w:cs="Arial"/>
                <w:b/>
                <w:bCs/>
                <w:sz w:val="20"/>
                <w:szCs w:val="20"/>
              </w:rPr>
            </w:pPr>
            <w:r w:rsidRPr="0003391E">
              <w:rPr>
                <w:rFonts w:ascii="Arial" w:hAnsi="Arial" w:cs="Arial"/>
                <w:b/>
                <w:bCs/>
                <w:sz w:val="20"/>
                <w:szCs w:val="20"/>
              </w:rPr>
              <w:t>crt</w:t>
            </w:r>
          </w:p>
        </w:tc>
        <w:tc>
          <w:tcPr>
            <w:tcW w:w="662" w:type="pct"/>
            <w:tcBorders>
              <w:top w:val="single" w:sz="12" w:space="0" w:color="auto"/>
              <w:bottom w:val="single" w:sz="12" w:space="0" w:color="auto"/>
            </w:tcBorders>
            <w:shd w:val="clear" w:color="auto" w:fill="E0E0E0"/>
            <w:vAlign w:val="center"/>
          </w:tcPr>
          <w:p w14:paraId="5D1239F2" w14:textId="77777777" w:rsidR="00C67E1C" w:rsidRPr="0003391E" w:rsidRDefault="00C67E1C" w:rsidP="00FC1657">
            <w:pPr>
              <w:jc w:val="center"/>
              <w:rPr>
                <w:rFonts w:ascii="Arial" w:hAnsi="Arial" w:cs="Arial"/>
                <w:b/>
                <w:bCs/>
                <w:sz w:val="20"/>
                <w:szCs w:val="20"/>
              </w:rPr>
            </w:pPr>
            <w:r w:rsidRPr="0003391E">
              <w:rPr>
                <w:rFonts w:ascii="Arial" w:hAnsi="Arial" w:cs="Arial"/>
                <w:b/>
                <w:bCs/>
                <w:sz w:val="20"/>
                <w:szCs w:val="20"/>
              </w:rPr>
              <w:t>Unitati tehnice stationare</w:t>
            </w:r>
          </w:p>
        </w:tc>
        <w:tc>
          <w:tcPr>
            <w:tcW w:w="4044" w:type="pct"/>
            <w:tcBorders>
              <w:top w:val="single" w:sz="12" w:space="0" w:color="auto"/>
              <w:bottom w:val="single" w:sz="12" w:space="0" w:color="auto"/>
            </w:tcBorders>
            <w:shd w:val="clear" w:color="auto" w:fill="E0E0E0"/>
            <w:vAlign w:val="center"/>
          </w:tcPr>
          <w:p w14:paraId="1F45D8AD" w14:textId="77777777" w:rsidR="00C67E1C" w:rsidRPr="0003391E" w:rsidRDefault="00C67E1C" w:rsidP="00FC1657">
            <w:pPr>
              <w:jc w:val="center"/>
              <w:rPr>
                <w:rFonts w:ascii="Arial" w:hAnsi="Arial" w:cs="Arial"/>
                <w:b/>
                <w:bCs/>
                <w:sz w:val="20"/>
                <w:szCs w:val="20"/>
                <w:lang w:val="it-IT"/>
              </w:rPr>
            </w:pPr>
            <w:r w:rsidRPr="0003391E">
              <w:rPr>
                <w:rFonts w:ascii="Arial" w:hAnsi="Arial" w:cs="Arial"/>
                <w:b/>
                <w:bCs/>
                <w:sz w:val="20"/>
                <w:szCs w:val="20"/>
              </w:rPr>
              <w:t xml:space="preserve">Caracteristici generale referitoare la instalatiile si echipamentele fixe de </w:t>
            </w:r>
            <w:r w:rsidRPr="0003391E">
              <w:rPr>
                <w:rFonts w:ascii="Arial" w:hAnsi="Arial" w:cs="Arial"/>
                <w:b/>
                <w:bCs/>
                <w:sz w:val="20"/>
                <w:szCs w:val="20"/>
                <w:lang w:val="it-IT"/>
              </w:rPr>
              <w:t>pe amplasament</w:t>
            </w:r>
          </w:p>
        </w:tc>
      </w:tr>
      <w:tr w:rsidR="00C67E1C" w:rsidRPr="0003391E" w14:paraId="119D9535" w14:textId="77777777" w:rsidTr="00FC1657">
        <w:tc>
          <w:tcPr>
            <w:tcW w:w="294" w:type="pct"/>
            <w:tcBorders>
              <w:top w:val="single" w:sz="12" w:space="0" w:color="auto"/>
              <w:bottom w:val="single" w:sz="12" w:space="0" w:color="auto"/>
            </w:tcBorders>
          </w:tcPr>
          <w:p w14:paraId="7AF930C5" w14:textId="77777777" w:rsidR="00C67E1C" w:rsidRPr="0003391E" w:rsidRDefault="00630097" w:rsidP="00FC1657">
            <w:pPr>
              <w:rPr>
                <w:rFonts w:ascii="Arial" w:hAnsi="Arial" w:cs="Arial"/>
                <w:b/>
                <w:bCs/>
                <w:sz w:val="20"/>
                <w:szCs w:val="20"/>
              </w:rPr>
            </w:pPr>
            <w:r w:rsidRPr="0003391E">
              <w:rPr>
                <w:rFonts w:ascii="Arial" w:hAnsi="Arial" w:cs="Arial"/>
                <w:b/>
                <w:bCs/>
                <w:sz w:val="20"/>
                <w:szCs w:val="20"/>
              </w:rPr>
              <w:t>1.</w:t>
            </w:r>
          </w:p>
        </w:tc>
        <w:tc>
          <w:tcPr>
            <w:tcW w:w="662" w:type="pct"/>
            <w:tcBorders>
              <w:top w:val="single" w:sz="12" w:space="0" w:color="auto"/>
              <w:bottom w:val="single" w:sz="12" w:space="0" w:color="auto"/>
            </w:tcBorders>
          </w:tcPr>
          <w:p w14:paraId="44D0E163" w14:textId="77777777" w:rsidR="00C67E1C" w:rsidRPr="0003391E" w:rsidRDefault="00C67E1C" w:rsidP="00FC1657">
            <w:pPr>
              <w:pStyle w:val="BodyTextIndent"/>
              <w:spacing w:after="0"/>
              <w:ind w:left="0" w:firstLine="23"/>
              <w:rPr>
                <w:rFonts w:ascii="Arial" w:hAnsi="Arial" w:cs="Arial"/>
                <w:b/>
                <w:bCs/>
                <w:sz w:val="20"/>
                <w:szCs w:val="20"/>
              </w:rPr>
            </w:pPr>
            <w:r w:rsidRPr="0003391E">
              <w:rPr>
                <w:rFonts w:ascii="Arial" w:hAnsi="Arial" w:cs="Arial"/>
                <w:b/>
                <w:bCs/>
                <w:sz w:val="20"/>
                <w:szCs w:val="20"/>
              </w:rPr>
              <w:t>Instalatie obtinere metanol</w:t>
            </w:r>
          </w:p>
        </w:tc>
        <w:tc>
          <w:tcPr>
            <w:tcW w:w="4044" w:type="pct"/>
            <w:tcBorders>
              <w:top w:val="single" w:sz="12" w:space="0" w:color="auto"/>
              <w:bottom w:val="single" w:sz="12" w:space="0" w:color="auto"/>
            </w:tcBorders>
          </w:tcPr>
          <w:p w14:paraId="1C637B7E" w14:textId="77777777" w:rsidR="00C67E1C" w:rsidRPr="0003391E" w:rsidRDefault="00C67E1C" w:rsidP="00442ACD">
            <w:pPr>
              <w:pStyle w:val="BodyTextIndent"/>
              <w:numPr>
                <w:ilvl w:val="0"/>
                <w:numId w:val="67"/>
              </w:numPr>
              <w:spacing w:after="0" w:line="240" w:lineRule="auto"/>
              <w:jc w:val="both"/>
              <w:rPr>
                <w:rFonts w:ascii="Arial" w:hAnsi="Arial" w:cs="Arial"/>
                <w:sz w:val="20"/>
                <w:szCs w:val="20"/>
              </w:rPr>
            </w:pPr>
            <w:r w:rsidRPr="0003391E">
              <w:rPr>
                <w:rFonts w:ascii="Arial" w:hAnsi="Arial" w:cs="Arial"/>
                <w:sz w:val="20"/>
                <w:szCs w:val="20"/>
              </w:rPr>
              <w:t>Reformer radiatie;</w:t>
            </w:r>
          </w:p>
          <w:p w14:paraId="2F855329" w14:textId="77777777" w:rsidR="00D069BE" w:rsidRPr="0003391E" w:rsidRDefault="00C67E1C" w:rsidP="00442ACD">
            <w:pPr>
              <w:pStyle w:val="BodyTextIndent"/>
              <w:numPr>
                <w:ilvl w:val="0"/>
                <w:numId w:val="67"/>
              </w:numPr>
              <w:spacing w:after="0" w:line="240" w:lineRule="auto"/>
              <w:jc w:val="both"/>
              <w:rPr>
                <w:rFonts w:ascii="Arial" w:hAnsi="Arial" w:cs="Arial"/>
                <w:sz w:val="20"/>
                <w:szCs w:val="20"/>
              </w:rPr>
            </w:pPr>
            <w:r w:rsidRPr="0003391E">
              <w:rPr>
                <w:rFonts w:ascii="Arial" w:hAnsi="Arial" w:cs="Arial"/>
                <w:sz w:val="20"/>
                <w:szCs w:val="20"/>
              </w:rPr>
              <w:t>Linia de transfer</w:t>
            </w:r>
            <w:r w:rsidR="00D069BE" w:rsidRPr="0003391E">
              <w:rPr>
                <w:rFonts w:ascii="Arial" w:hAnsi="Arial" w:cs="Arial"/>
                <w:sz w:val="20"/>
                <w:szCs w:val="20"/>
                <w:lang w:val="ro-RO"/>
              </w:rPr>
              <w:t>;</w:t>
            </w:r>
          </w:p>
          <w:p w14:paraId="28D42330" w14:textId="77777777" w:rsidR="00D069BE" w:rsidRPr="0003391E" w:rsidRDefault="00C67E1C" w:rsidP="00442ACD">
            <w:pPr>
              <w:pStyle w:val="BodyTextIndent"/>
              <w:numPr>
                <w:ilvl w:val="0"/>
                <w:numId w:val="67"/>
              </w:numPr>
              <w:spacing w:after="0" w:line="240" w:lineRule="auto"/>
              <w:jc w:val="both"/>
              <w:rPr>
                <w:rFonts w:ascii="Arial" w:hAnsi="Arial" w:cs="Arial"/>
                <w:sz w:val="20"/>
                <w:szCs w:val="20"/>
              </w:rPr>
            </w:pPr>
            <w:r w:rsidRPr="0003391E">
              <w:rPr>
                <w:rFonts w:ascii="Arial" w:hAnsi="Arial" w:cs="Arial"/>
                <w:sz w:val="20"/>
                <w:szCs w:val="20"/>
              </w:rPr>
              <w:t>Zona de convectie; Cazanul auxiliar Kellogg</w:t>
            </w:r>
            <w:r w:rsidR="00D069BE" w:rsidRPr="0003391E">
              <w:rPr>
                <w:rFonts w:ascii="Arial" w:hAnsi="Arial" w:cs="Arial"/>
                <w:sz w:val="20"/>
                <w:szCs w:val="20"/>
                <w:lang w:val="ro-RO"/>
              </w:rPr>
              <w:t>;</w:t>
            </w:r>
          </w:p>
          <w:p w14:paraId="6D56B35D" w14:textId="77777777" w:rsidR="00C67E1C" w:rsidRPr="0003391E" w:rsidRDefault="00C67E1C" w:rsidP="00442ACD">
            <w:pPr>
              <w:pStyle w:val="BodyTextIndent"/>
              <w:numPr>
                <w:ilvl w:val="0"/>
                <w:numId w:val="67"/>
              </w:numPr>
              <w:spacing w:after="0" w:line="240" w:lineRule="auto"/>
              <w:jc w:val="both"/>
              <w:rPr>
                <w:rFonts w:ascii="Arial" w:hAnsi="Arial" w:cs="Arial"/>
                <w:sz w:val="20"/>
                <w:szCs w:val="20"/>
              </w:rPr>
            </w:pPr>
            <w:r w:rsidRPr="0003391E">
              <w:rPr>
                <w:rFonts w:ascii="Arial" w:hAnsi="Arial" w:cs="Arial"/>
                <w:sz w:val="20"/>
                <w:szCs w:val="20"/>
              </w:rPr>
              <w:t>Supraincalzitor abur</w:t>
            </w:r>
            <w:r w:rsidR="00D069BE" w:rsidRPr="0003391E">
              <w:rPr>
                <w:rFonts w:ascii="Arial" w:hAnsi="Arial" w:cs="Arial"/>
                <w:sz w:val="20"/>
                <w:szCs w:val="20"/>
                <w:lang w:val="ro-RO"/>
              </w:rPr>
              <w:t>;</w:t>
            </w:r>
          </w:p>
          <w:p w14:paraId="322BE934"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amestec, fluid: CH4 + abur</w:t>
            </w:r>
            <w:r w:rsidR="00D069BE" w:rsidRPr="0003391E">
              <w:rPr>
                <w:rFonts w:ascii="Arial" w:hAnsi="Arial" w:cs="Arial"/>
                <w:sz w:val="20"/>
                <w:szCs w:val="20"/>
              </w:rPr>
              <w:t>;</w:t>
            </w:r>
          </w:p>
          <w:p w14:paraId="599E3174"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de metan , fluid: CH4 tehnologic</w:t>
            </w:r>
            <w:r w:rsidR="00D069BE" w:rsidRPr="0003391E">
              <w:rPr>
                <w:rFonts w:ascii="Arial" w:hAnsi="Arial" w:cs="Arial"/>
                <w:sz w:val="20"/>
                <w:szCs w:val="20"/>
              </w:rPr>
              <w:t>;</w:t>
            </w:r>
          </w:p>
          <w:p w14:paraId="24DC0682"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Economizor I</w:t>
            </w:r>
            <w:r w:rsidR="001A7837" w:rsidRPr="0003391E">
              <w:rPr>
                <w:rFonts w:ascii="Arial" w:hAnsi="Arial" w:cs="Arial"/>
                <w:sz w:val="20"/>
                <w:szCs w:val="20"/>
              </w:rPr>
              <w:t xml:space="preserve"> si II</w:t>
            </w:r>
            <w:r w:rsidRPr="0003391E">
              <w:rPr>
                <w:rFonts w:ascii="Arial" w:hAnsi="Arial" w:cs="Arial"/>
                <w:sz w:val="20"/>
                <w:szCs w:val="20"/>
              </w:rPr>
              <w:t xml:space="preserve"> fluid: apa pentru cazan</w:t>
            </w:r>
            <w:r w:rsidR="00D069BE" w:rsidRPr="0003391E">
              <w:rPr>
                <w:rFonts w:ascii="Arial" w:hAnsi="Arial" w:cs="Arial"/>
                <w:sz w:val="20"/>
                <w:szCs w:val="20"/>
              </w:rPr>
              <w:t>;</w:t>
            </w:r>
          </w:p>
          <w:p w14:paraId="27F27B20"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Preincalzitor de aer fluid: aer combustie pentru reformer, </w:t>
            </w:r>
          </w:p>
          <w:p w14:paraId="1C6A428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Cazan recuperator</w:t>
            </w:r>
            <w:r w:rsidR="00D069BE" w:rsidRPr="0003391E">
              <w:rPr>
                <w:rFonts w:ascii="Arial" w:hAnsi="Arial" w:cs="Arial"/>
                <w:sz w:val="20"/>
                <w:szCs w:val="20"/>
              </w:rPr>
              <w:t>;</w:t>
            </w:r>
          </w:p>
          <w:p w14:paraId="338829D0" w14:textId="77777777" w:rsidR="00D069BE" w:rsidRPr="0003391E" w:rsidRDefault="00D069BE"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Cazan recuperator secundar;</w:t>
            </w:r>
          </w:p>
          <w:p w14:paraId="09B8DD71" w14:textId="77777777" w:rsidR="00D069BE" w:rsidRPr="0003391E" w:rsidRDefault="00D069BE"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Supraincalzitor apa cazan;</w:t>
            </w:r>
          </w:p>
          <w:p w14:paraId="1413F977"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apa cazan</w:t>
            </w:r>
            <w:r w:rsidR="001A7837" w:rsidRPr="0003391E">
              <w:rPr>
                <w:rFonts w:ascii="Arial" w:hAnsi="Arial" w:cs="Arial"/>
                <w:sz w:val="20"/>
                <w:szCs w:val="20"/>
              </w:rPr>
              <w:t xml:space="preserve"> si p</w:t>
            </w:r>
            <w:r w:rsidRPr="0003391E">
              <w:rPr>
                <w:rFonts w:ascii="Arial" w:hAnsi="Arial" w:cs="Arial"/>
                <w:sz w:val="20"/>
                <w:szCs w:val="20"/>
              </w:rPr>
              <w:t>r</w:t>
            </w:r>
            <w:r w:rsidR="00D069BE" w:rsidRPr="0003391E">
              <w:rPr>
                <w:rFonts w:ascii="Arial" w:hAnsi="Arial" w:cs="Arial"/>
                <w:sz w:val="20"/>
                <w:szCs w:val="20"/>
              </w:rPr>
              <w:t>eincalzitor apa demineralizata;</w:t>
            </w:r>
          </w:p>
          <w:p w14:paraId="5D5613A9" w14:textId="77777777" w:rsidR="00D069BE"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Racitoare finale</w:t>
            </w:r>
            <w:r w:rsidR="00D069BE" w:rsidRPr="0003391E">
              <w:rPr>
                <w:rFonts w:ascii="Arial" w:hAnsi="Arial" w:cs="Arial"/>
                <w:sz w:val="20"/>
                <w:szCs w:val="20"/>
              </w:rPr>
              <w:t>;</w:t>
            </w:r>
          </w:p>
          <w:p w14:paraId="4A3D1488"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pornire;</w:t>
            </w:r>
          </w:p>
          <w:p w14:paraId="244992F4"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Separator cu demister;</w:t>
            </w:r>
          </w:p>
          <w:p w14:paraId="3597638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Filtru cu carbune activ;</w:t>
            </w:r>
          </w:p>
          <w:p w14:paraId="0BD2C196"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Desulfurator;</w:t>
            </w:r>
          </w:p>
          <w:p w14:paraId="2F595529"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Dezoxigenator;</w:t>
            </w:r>
          </w:p>
          <w:p w14:paraId="1124CC2E"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Separator condens</w:t>
            </w:r>
            <w:r w:rsidR="001A7837" w:rsidRPr="0003391E">
              <w:rPr>
                <w:rFonts w:ascii="Arial" w:hAnsi="Arial" w:cs="Arial"/>
                <w:sz w:val="20"/>
                <w:szCs w:val="20"/>
              </w:rPr>
              <w:t xml:space="preserve"> si s</w:t>
            </w:r>
            <w:r w:rsidRPr="0003391E">
              <w:rPr>
                <w:rFonts w:ascii="Arial" w:hAnsi="Arial" w:cs="Arial"/>
                <w:sz w:val="20"/>
                <w:szCs w:val="20"/>
              </w:rPr>
              <w:t>eparator final;</w:t>
            </w:r>
          </w:p>
          <w:p w14:paraId="4BB9C2B9"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Tambur abur;</w:t>
            </w:r>
          </w:p>
          <w:p w14:paraId="30700E0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Degazor termic</w:t>
            </w:r>
            <w:r w:rsidR="001A7837" w:rsidRPr="0003391E">
              <w:rPr>
                <w:rFonts w:ascii="Arial" w:hAnsi="Arial" w:cs="Arial"/>
                <w:sz w:val="20"/>
                <w:szCs w:val="20"/>
              </w:rPr>
              <w:t>;</w:t>
            </w:r>
            <w:r w:rsidRPr="0003391E">
              <w:rPr>
                <w:rFonts w:ascii="Arial" w:hAnsi="Arial" w:cs="Arial"/>
                <w:sz w:val="20"/>
                <w:szCs w:val="20"/>
              </w:rPr>
              <w:t xml:space="preserve"> </w:t>
            </w:r>
          </w:p>
          <w:p w14:paraId="55D6B559"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Expandor purje</w:t>
            </w:r>
            <w:r w:rsidR="001A7837" w:rsidRPr="0003391E">
              <w:rPr>
                <w:rFonts w:ascii="Arial" w:hAnsi="Arial" w:cs="Arial"/>
                <w:sz w:val="20"/>
                <w:szCs w:val="20"/>
              </w:rPr>
              <w:t xml:space="preserve"> si e</w:t>
            </w:r>
            <w:r w:rsidRPr="0003391E">
              <w:rPr>
                <w:rFonts w:ascii="Arial" w:hAnsi="Arial" w:cs="Arial"/>
                <w:sz w:val="20"/>
                <w:szCs w:val="20"/>
              </w:rPr>
              <w:t>xpandor condens;</w:t>
            </w:r>
          </w:p>
          <w:p w14:paraId="28F807E0"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pentru hidrazin</w:t>
            </w:r>
            <w:r w:rsidR="001A7837" w:rsidRPr="0003391E">
              <w:rPr>
                <w:rFonts w:ascii="Arial" w:hAnsi="Arial" w:cs="Arial"/>
                <w:sz w:val="20"/>
                <w:szCs w:val="20"/>
              </w:rPr>
              <w:t>a, H = 1.500 mm; D = 770 mm</w:t>
            </w:r>
            <w:r w:rsidRPr="0003391E">
              <w:rPr>
                <w:rFonts w:ascii="Arial" w:hAnsi="Arial" w:cs="Arial"/>
                <w:sz w:val="20"/>
                <w:szCs w:val="20"/>
              </w:rPr>
              <w:t>;</w:t>
            </w:r>
          </w:p>
          <w:p w14:paraId="4E52EF78"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Cos gaze arse, D = 2</w:t>
            </w:r>
            <w:r w:rsidR="001A7837" w:rsidRPr="0003391E">
              <w:rPr>
                <w:rFonts w:ascii="Arial" w:hAnsi="Arial" w:cs="Arial"/>
                <w:sz w:val="20"/>
                <w:szCs w:val="20"/>
              </w:rPr>
              <w:t>.000 ÷ 3.000 mm; H = 38.000 mm</w:t>
            </w:r>
            <w:r w:rsidRPr="0003391E">
              <w:rPr>
                <w:rFonts w:ascii="Arial" w:hAnsi="Arial" w:cs="Arial"/>
                <w:sz w:val="20"/>
                <w:szCs w:val="20"/>
              </w:rPr>
              <w:t xml:space="preserve">; </w:t>
            </w:r>
          </w:p>
          <w:p w14:paraId="5EB9B94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Cos gaze tehnologice, D = 2.</w:t>
            </w:r>
            <w:r w:rsidR="001A7837" w:rsidRPr="0003391E">
              <w:rPr>
                <w:rFonts w:ascii="Arial" w:hAnsi="Arial" w:cs="Arial"/>
                <w:sz w:val="20"/>
                <w:szCs w:val="20"/>
              </w:rPr>
              <w:t>760 ÷  1.200 mm; H = 40.000 mm;</w:t>
            </w:r>
          </w:p>
          <w:p w14:paraId="16063EE7"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Ventilator aer combustie, Q = 22.4000 mc/h (40</w:t>
            </w:r>
            <w:r w:rsidRPr="0003391E">
              <w:rPr>
                <w:rFonts w:ascii="Arial" w:hAnsi="Arial" w:cs="Arial"/>
                <w:sz w:val="20"/>
                <w:szCs w:val="20"/>
                <w:vertAlign w:val="superscript"/>
              </w:rPr>
              <w:t>0</w:t>
            </w:r>
            <w:r w:rsidRPr="0003391E">
              <w:rPr>
                <w:rFonts w:ascii="Arial" w:hAnsi="Arial" w:cs="Arial"/>
                <w:sz w:val="20"/>
                <w:szCs w:val="20"/>
              </w:rPr>
              <w:t>C, 760 mmHg</w:t>
            </w:r>
            <w:r w:rsidR="001A7837" w:rsidRPr="0003391E">
              <w:rPr>
                <w:rFonts w:ascii="Arial" w:hAnsi="Arial" w:cs="Arial"/>
                <w:sz w:val="20"/>
                <w:szCs w:val="20"/>
              </w:rPr>
              <w:t>)</w:t>
            </w:r>
            <w:r w:rsidRPr="0003391E">
              <w:rPr>
                <w:rFonts w:ascii="Arial" w:hAnsi="Arial" w:cs="Arial"/>
                <w:sz w:val="20"/>
                <w:szCs w:val="20"/>
              </w:rPr>
              <w:t>;</w:t>
            </w:r>
          </w:p>
          <w:p w14:paraId="08A7D06E" w14:textId="77777777" w:rsidR="001A7837" w:rsidRPr="0003391E" w:rsidRDefault="001A783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Ventilator gaze arse, Q = 457.500 mc/h;</w:t>
            </w:r>
          </w:p>
          <w:p w14:paraId="28F3BB64"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Motor electric pentru ventilato</w:t>
            </w:r>
            <w:r w:rsidR="001A7837" w:rsidRPr="0003391E">
              <w:rPr>
                <w:rFonts w:ascii="Arial" w:hAnsi="Arial" w:cs="Arial"/>
                <w:sz w:val="20"/>
                <w:szCs w:val="20"/>
              </w:rPr>
              <w:t>a</w:t>
            </w:r>
            <w:r w:rsidRPr="0003391E">
              <w:rPr>
                <w:rFonts w:ascii="Arial" w:hAnsi="Arial" w:cs="Arial"/>
                <w:sz w:val="20"/>
                <w:szCs w:val="20"/>
              </w:rPr>
              <w:t>r</w:t>
            </w:r>
            <w:r w:rsidR="001A7837" w:rsidRPr="0003391E">
              <w:rPr>
                <w:rFonts w:ascii="Arial" w:hAnsi="Arial" w:cs="Arial"/>
                <w:sz w:val="20"/>
                <w:szCs w:val="20"/>
              </w:rPr>
              <w:t>e – 2 buc.</w:t>
            </w:r>
            <w:r w:rsidRPr="0003391E">
              <w:rPr>
                <w:rFonts w:ascii="Arial" w:hAnsi="Arial" w:cs="Arial"/>
                <w:sz w:val="20"/>
                <w:szCs w:val="20"/>
              </w:rPr>
              <w:t>;</w:t>
            </w:r>
          </w:p>
          <w:p w14:paraId="2968C458"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Turbina de abur pentru ventilator</w:t>
            </w:r>
            <w:r w:rsidR="001A7837" w:rsidRPr="0003391E">
              <w:rPr>
                <w:rFonts w:ascii="Arial" w:hAnsi="Arial" w:cs="Arial"/>
                <w:sz w:val="20"/>
                <w:szCs w:val="20"/>
              </w:rPr>
              <w:t xml:space="preserve"> – 2 buc.;</w:t>
            </w:r>
          </w:p>
          <w:p w14:paraId="334135B7" w14:textId="77777777" w:rsidR="00C67E1C" w:rsidRPr="0003391E" w:rsidRDefault="001A783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Pompa alimentare cazan si pompa pentru hidrazina</w:t>
            </w:r>
            <w:r w:rsidR="00C67E1C" w:rsidRPr="0003391E">
              <w:rPr>
                <w:rFonts w:ascii="Arial" w:hAnsi="Arial" w:cs="Arial"/>
                <w:sz w:val="20"/>
                <w:szCs w:val="20"/>
              </w:rPr>
              <w:t>;</w:t>
            </w:r>
          </w:p>
          <w:p w14:paraId="67B68DD6" w14:textId="77777777" w:rsidR="00C67E1C" w:rsidRPr="0003391E" w:rsidRDefault="001A783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Motor electric pentru pompa</w:t>
            </w:r>
            <w:r w:rsidR="00C67E1C" w:rsidRPr="0003391E">
              <w:rPr>
                <w:rFonts w:ascii="Arial" w:hAnsi="Arial" w:cs="Arial"/>
                <w:sz w:val="20"/>
                <w:szCs w:val="20"/>
              </w:rPr>
              <w:t>;</w:t>
            </w:r>
          </w:p>
          <w:p w14:paraId="616C3B3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Turbina de abur pentru pompa, (echipat cu reductor);</w:t>
            </w:r>
          </w:p>
          <w:p w14:paraId="102852B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Statie de reducere-racire;</w:t>
            </w:r>
          </w:p>
          <w:p w14:paraId="75FB31D7"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Compresor pentru gaz metan; </w:t>
            </w:r>
          </w:p>
          <w:p w14:paraId="40B3F7B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Turbina de abur pentru comprimare de metan;</w:t>
            </w:r>
          </w:p>
          <w:p w14:paraId="533430EE"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Turbo-compresor gaz sinteza;</w:t>
            </w:r>
          </w:p>
          <w:p w14:paraId="1445EC6F"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Turbina de abur pentru C 201 si C 202 – 2 buc.</w:t>
            </w:r>
            <w:r w:rsidR="00C67E1C" w:rsidRPr="0003391E">
              <w:rPr>
                <w:rFonts w:ascii="Arial" w:hAnsi="Arial" w:cs="Arial"/>
                <w:sz w:val="20"/>
                <w:szCs w:val="20"/>
              </w:rPr>
              <w:t>;</w:t>
            </w:r>
          </w:p>
          <w:p w14:paraId="598C2D39"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Turbo-compresor pentru gaz recirculat;</w:t>
            </w:r>
          </w:p>
          <w:p w14:paraId="71AFC7C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de ulei la TC 10</w:t>
            </w:r>
            <w:r w:rsidR="00DA10BF" w:rsidRPr="0003391E">
              <w:rPr>
                <w:rFonts w:ascii="Arial" w:hAnsi="Arial" w:cs="Arial"/>
                <w:sz w:val="20"/>
                <w:szCs w:val="20"/>
              </w:rPr>
              <w:t>1</w:t>
            </w:r>
            <w:r w:rsidRPr="0003391E">
              <w:rPr>
                <w:rFonts w:ascii="Arial" w:hAnsi="Arial" w:cs="Arial"/>
                <w:sz w:val="20"/>
                <w:szCs w:val="20"/>
              </w:rPr>
              <w:t xml:space="preserve"> (2 buc.);</w:t>
            </w:r>
          </w:p>
          <w:p w14:paraId="7F9143C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Filtru de ulei la TC 101 (2 buc).;</w:t>
            </w:r>
          </w:p>
          <w:p w14:paraId="02E366E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de by-pass TC 101;</w:t>
            </w:r>
          </w:p>
          <w:p w14:paraId="68EF1B0F"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Condensator pe</w:t>
            </w:r>
            <w:r w:rsidR="00DA10BF" w:rsidRPr="0003391E">
              <w:rPr>
                <w:rFonts w:ascii="Arial" w:hAnsi="Arial" w:cs="Arial"/>
                <w:sz w:val="20"/>
                <w:szCs w:val="20"/>
              </w:rPr>
              <w:t>ntru scaparile de la labirinti;</w:t>
            </w:r>
          </w:p>
          <w:p w14:paraId="37EDED50"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Separator de ulei pentru C 101 (2 buc.)</w:t>
            </w:r>
            <w:r w:rsidR="00832017" w:rsidRPr="0003391E">
              <w:rPr>
                <w:rFonts w:ascii="Arial" w:hAnsi="Arial" w:cs="Arial"/>
                <w:sz w:val="20"/>
                <w:szCs w:val="20"/>
              </w:rPr>
              <w:t xml:space="preserve">, </w:t>
            </w:r>
            <w:r w:rsidRPr="0003391E">
              <w:rPr>
                <w:rFonts w:ascii="Arial" w:hAnsi="Arial" w:cs="Arial"/>
                <w:sz w:val="20"/>
                <w:szCs w:val="20"/>
              </w:rPr>
              <w:t>pentru C 201 (2 buc.)</w:t>
            </w:r>
            <w:r w:rsidR="00832017" w:rsidRPr="0003391E">
              <w:rPr>
                <w:rFonts w:ascii="Arial" w:hAnsi="Arial" w:cs="Arial"/>
                <w:sz w:val="20"/>
                <w:szCs w:val="20"/>
              </w:rPr>
              <w:t xml:space="preserve">, </w:t>
            </w:r>
            <w:r w:rsidRPr="0003391E">
              <w:rPr>
                <w:rFonts w:ascii="Arial" w:hAnsi="Arial" w:cs="Arial"/>
                <w:sz w:val="20"/>
                <w:szCs w:val="20"/>
              </w:rPr>
              <w:t>pentru C 202 (2 buc.);</w:t>
            </w:r>
          </w:p>
          <w:p w14:paraId="3DB5DEE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w:t>
            </w:r>
            <w:r w:rsidR="00832017" w:rsidRPr="0003391E">
              <w:rPr>
                <w:rFonts w:ascii="Arial" w:hAnsi="Arial" w:cs="Arial"/>
                <w:sz w:val="20"/>
                <w:szCs w:val="20"/>
              </w:rPr>
              <w:t>or de ulei TC 201/202 (2 buc.);</w:t>
            </w:r>
          </w:p>
          <w:p w14:paraId="0534BFF3"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Filtre de ulei (2 buc.);</w:t>
            </w:r>
          </w:p>
          <w:p w14:paraId="53B48F10"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Filtre de ulei pentru etansare C 201/202 (2 buc.);</w:t>
            </w:r>
          </w:p>
          <w:p w14:paraId="50E1451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pentru gaz Tr.I (1 buc.);</w:t>
            </w:r>
            <w:r w:rsidR="00C63BAE" w:rsidRPr="0003391E">
              <w:rPr>
                <w:rFonts w:ascii="Arial" w:hAnsi="Arial" w:cs="Arial"/>
                <w:sz w:val="20"/>
                <w:szCs w:val="20"/>
              </w:rPr>
              <w:t xml:space="preserve"> </w:t>
            </w:r>
            <w:r w:rsidRPr="0003391E">
              <w:rPr>
                <w:rFonts w:ascii="Arial" w:hAnsi="Arial" w:cs="Arial"/>
                <w:sz w:val="20"/>
                <w:szCs w:val="20"/>
              </w:rPr>
              <w:t xml:space="preserve">Separator Tr. I (1 buc.); </w:t>
            </w:r>
          </w:p>
          <w:p w14:paraId="6D242286"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final gaz sinteza Tr. I (1 buc.</w:t>
            </w:r>
            <w:r w:rsidR="00DA10BF" w:rsidRPr="0003391E">
              <w:rPr>
                <w:rFonts w:ascii="Arial" w:hAnsi="Arial" w:cs="Arial"/>
                <w:sz w:val="20"/>
                <w:szCs w:val="20"/>
              </w:rPr>
              <w:t>)</w:t>
            </w:r>
            <w:r w:rsidRPr="0003391E">
              <w:rPr>
                <w:rFonts w:ascii="Arial" w:hAnsi="Arial" w:cs="Arial"/>
                <w:sz w:val="20"/>
                <w:szCs w:val="20"/>
              </w:rPr>
              <w:t xml:space="preserve">; Separator final (1 buc.); </w:t>
            </w:r>
          </w:p>
          <w:p w14:paraId="1E4D5E1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Coloana de sinteza;</w:t>
            </w:r>
          </w:p>
          <w:p w14:paraId="191FC2D2" w14:textId="77777777" w:rsidR="00C67E1C" w:rsidRPr="0003391E" w:rsidRDefault="00DA10BF"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Schimbator de caldura gaz-gaz</w:t>
            </w:r>
            <w:r w:rsidR="00C67E1C" w:rsidRPr="0003391E">
              <w:rPr>
                <w:rFonts w:ascii="Arial" w:hAnsi="Arial" w:cs="Arial"/>
                <w:sz w:val="20"/>
                <w:szCs w:val="20"/>
              </w:rPr>
              <w:t>;</w:t>
            </w:r>
          </w:p>
          <w:p w14:paraId="7281AEAE"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pornire;</w:t>
            </w:r>
          </w:p>
          <w:p w14:paraId="7417327B"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Condensator metanol; </w:t>
            </w:r>
          </w:p>
          <w:p w14:paraId="38F8A0D4"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lastRenderedPageBreak/>
              <w:t xml:space="preserve">Separator; </w:t>
            </w:r>
          </w:p>
          <w:p w14:paraId="353EC081"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Vas de expansie; </w:t>
            </w:r>
          </w:p>
          <w:p w14:paraId="436BE663" w14:textId="77777777" w:rsidR="00C67E1C" w:rsidRPr="0003391E" w:rsidRDefault="00DA10BF"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Schimbator de caldura</w:t>
            </w:r>
            <w:r w:rsidR="00C67E1C" w:rsidRPr="0003391E">
              <w:rPr>
                <w:rFonts w:ascii="Arial" w:hAnsi="Arial" w:cs="Arial"/>
                <w:sz w:val="20"/>
                <w:szCs w:val="20"/>
              </w:rPr>
              <w:t>;</w:t>
            </w:r>
          </w:p>
          <w:p w14:paraId="1D722F6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de gaz;</w:t>
            </w:r>
          </w:p>
          <w:p w14:paraId="4091F257"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Condensator metanol;</w:t>
            </w:r>
          </w:p>
          <w:p w14:paraId="3A0ABE9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pentru probe;</w:t>
            </w:r>
          </w:p>
          <w:p w14:paraId="493F39B1" w14:textId="77777777" w:rsidR="00C67E1C" w:rsidRPr="0003391E" w:rsidRDefault="00DA10BF"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Injector cu abur</w:t>
            </w:r>
            <w:r w:rsidR="00C67E1C" w:rsidRPr="0003391E">
              <w:rPr>
                <w:rFonts w:ascii="Arial" w:hAnsi="Arial" w:cs="Arial"/>
                <w:sz w:val="20"/>
                <w:szCs w:val="20"/>
              </w:rPr>
              <w:t>;</w:t>
            </w:r>
          </w:p>
          <w:p w14:paraId="19951F08"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Separator de metanol;</w:t>
            </w:r>
          </w:p>
          <w:p w14:paraId="08D446AF"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Tambur de abur</w:t>
            </w:r>
            <w:r w:rsidR="00C67E1C" w:rsidRPr="0003391E">
              <w:rPr>
                <w:rFonts w:ascii="Arial" w:hAnsi="Arial" w:cs="Arial"/>
                <w:sz w:val="20"/>
                <w:szCs w:val="20"/>
              </w:rPr>
              <w:t>;</w:t>
            </w:r>
          </w:p>
          <w:p w14:paraId="52A853B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Reactor metanol;</w:t>
            </w:r>
          </w:p>
          <w:p w14:paraId="1EA02012"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Amortizor zgomot;</w:t>
            </w:r>
          </w:p>
          <w:p w14:paraId="7FFB19CB"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Coloana I de distilare; </w:t>
            </w:r>
          </w:p>
          <w:p w14:paraId="5F1976FB"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Coloana a II - a de distilare; </w:t>
            </w:r>
          </w:p>
          <w:p w14:paraId="6EF66D4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 metanol brut I</w:t>
            </w:r>
            <w:r w:rsidR="00832017" w:rsidRPr="0003391E">
              <w:rPr>
                <w:rFonts w:ascii="Arial" w:hAnsi="Arial" w:cs="Arial"/>
                <w:sz w:val="20"/>
                <w:szCs w:val="20"/>
              </w:rPr>
              <w:t xml:space="preserve"> si II</w:t>
            </w:r>
            <w:r w:rsidRPr="0003391E">
              <w:rPr>
                <w:rFonts w:ascii="Arial" w:hAnsi="Arial" w:cs="Arial"/>
                <w:sz w:val="20"/>
                <w:szCs w:val="20"/>
              </w:rPr>
              <w:t xml:space="preserve">; </w:t>
            </w:r>
          </w:p>
          <w:p w14:paraId="7ECBEEF2"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Condensator reflux D 501 si Condensator reflux II;</w:t>
            </w:r>
          </w:p>
          <w:p w14:paraId="709AC14F"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Blaza pentru Coloana I</w:t>
            </w:r>
            <w:r w:rsidR="00C67E1C" w:rsidRPr="0003391E">
              <w:rPr>
                <w:rFonts w:ascii="Arial" w:hAnsi="Arial" w:cs="Arial"/>
                <w:sz w:val="20"/>
                <w:szCs w:val="20"/>
              </w:rPr>
              <w:t>;</w:t>
            </w:r>
          </w:p>
          <w:p w14:paraId="7BF6D63A"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metanol pur</w:t>
            </w:r>
            <w:r w:rsidR="00C67E1C" w:rsidRPr="0003391E">
              <w:rPr>
                <w:rFonts w:ascii="Arial" w:hAnsi="Arial" w:cs="Arial"/>
                <w:sz w:val="20"/>
                <w:szCs w:val="20"/>
              </w:rPr>
              <w:t>;</w:t>
            </w:r>
          </w:p>
          <w:p w14:paraId="478569E1"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Blaza pentru Coloana a II-a</w:t>
            </w:r>
            <w:r w:rsidR="00C67E1C" w:rsidRPr="0003391E">
              <w:rPr>
                <w:rFonts w:ascii="Arial" w:hAnsi="Arial" w:cs="Arial"/>
                <w:sz w:val="20"/>
                <w:szCs w:val="20"/>
              </w:rPr>
              <w:t>;</w:t>
            </w:r>
          </w:p>
          <w:p w14:paraId="643BAB7C"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Condensator reflux</w:t>
            </w:r>
            <w:r w:rsidR="00C67E1C" w:rsidRPr="0003391E">
              <w:rPr>
                <w:rFonts w:ascii="Arial" w:hAnsi="Arial" w:cs="Arial"/>
                <w:sz w:val="20"/>
                <w:szCs w:val="20"/>
              </w:rPr>
              <w:t>;</w:t>
            </w:r>
          </w:p>
          <w:p w14:paraId="602EB093"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Racitor produs baza coloana;</w:t>
            </w:r>
          </w:p>
          <w:p w14:paraId="7A38F341" w14:textId="77777777" w:rsidR="00DA10BF"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Rezervor alcooli superiori, </w:t>
            </w:r>
          </w:p>
          <w:p w14:paraId="75D90E7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Rezervor reflux col. D 501, V 502, D 502 </w:t>
            </w:r>
            <w:r w:rsidR="00C63BAE" w:rsidRPr="0003391E">
              <w:rPr>
                <w:rFonts w:ascii="Arial" w:hAnsi="Arial" w:cs="Arial"/>
                <w:sz w:val="20"/>
                <w:szCs w:val="20"/>
              </w:rPr>
              <w:t>(3 buc.)</w:t>
            </w:r>
          </w:p>
          <w:p w14:paraId="230D66EB" w14:textId="77777777" w:rsidR="00C67E1C" w:rsidRPr="0003391E" w:rsidRDefault="002F2CE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pentru NaOH</w:t>
            </w:r>
            <w:r w:rsidR="00C67E1C" w:rsidRPr="0003391E">
              <w:rPr>
                <w:rFonts w:ascii="Arial" w:hAnsi="Arial" w:cs="Arial"/>
                <w:sz w:val="20"/>
                <w:szCs w:val="20"/>
              </w:rPr>
              <w:t xml:space="preserve"> </w:t>
            </w:r>
          </w:p>
          <w:p w14:paraId="5431FDF1" w14:textId="77777777" w:rsidR="00C67E1C" w:rsidRPr="0003391E" w:rsidRDefault="0083201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Pompe reflux si pompa produs blaza pentru D 501</w:t>
            </w:r>
            <w:r w:rsidR="00C63BAE" w:rsidRPr="0003391E">
              <w:rPr>
                <w:rFonts w:ascii="Arial" w:hAnsi="Arial" w:cs="Arial"/>
                <w:sz w:val="20"/>
                <w:szCs w:val="20"/>
              </w:rPr>
              <w:t xml:space="preserve"> si </w:t>
            </w:r>
            <w:r w:rsidR="00C67E1C" w:rsidRPr="0003391E">
              <w:rPr>
                <w:rFonts w:ascii="Arial" w:hAnsi="Arial" w:cs="Arial"/>
                <w:sz w:val="20"/>
                <w:szCs w:val="20"/>
              </w:rPr>
              <w:t>D 502;</w:t>
            </w:r>
          </w:p>
          <w:p w14:paraId="1CE7E5B6" w14:textId="77777777" w:rsidR="00C67E1C" w:rsidRPr="0003391E" w:rsidRDefault="002F2CE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Pompa alcooli superiori</w:t>
            </w:r>
            <w:r w:rsidR="00C67E1C" w:rsidRPr="0003391E">
              <w:rPr>
                <w:rFonts w:ascii="Arial" w:hAnsi="Arial" w:cs="Arial"/>
                <w:sz w:val="20"/>
                <w:szCs w:val="20"/>
              </w:rPr>
              <w:t>;</w:t>
            </w:r>
          </w:p>
          <w:p w14:paraId="076444D2"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Pompe dozare NaOH;</w:t>
            </w:r>
          </w:p>
          <w:p w14:paraId="2CB0EDA1"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intermediar de metanol</w:t>
            </w:r>
          </w:p>
          <w:p w14:paraId="1A98FBF4" w14:textId="77777777" w:rsidR="00DA10BF" w:rsidRPr="0003391E" w:rsidRDefault="00DA10BF"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Rezervoare metanol pur</w:t>
            </w:r>
            <w:r w:rsidR="00C67E1C" w:rsidRPr="0003391E">
              <w:rPr>
                <w:rFonts w:ascii="Arial" w:hAnsi="Arial" w:cs="Arial"/>
                <w:sz w:val="20"/>
                <w:szCs w:val="20"/>
              </w:rPr>
              <w:t xml:space="preserve"> </w:t>
            </w:r>
          </w:p>
          <w:p w14:paraId="7A067789"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Pompe metanol brut</w:t>
            </w:r>
            <w:r w:rsidR="00C63BAE" w:rsidRPr="0003391E">
              <w:rPr>
                <w:rFonts w:ascii="Arial" w:hAnsi="Arial" w:cs="Arial"/>
                <w:sz w:val="20"/>
                <w:szCs w:val="20"/>
              </w:rPr>
              <w:t xml:space="preserve"> (2buc.)</w:t>
            </w:r>
          </w:p>
          <w:p w14:paraId="6524AFF0"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Pompe pentru livrari metanol la cisterne CFR</w:t>
            </w:r>
          </w:p>
          <w:p w14:paraId="4B7E7D0D"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pentru metanol varf distilare</w:t>
            </w:r>
            <w:r w:rsidR="00DA10BF" w:rsidRPr="0003391E">
              <w:rPr>
                <w:rFonts w:ascii="Arial" w:hAnsi="Arial" w:cs="Arial"/>
                <w:sz w:val="20"/>
                <w:szCs w:val="20"/>
              </w:rPr>
              <w:t xml:space="preserve"> si r</w:t>
            </w:r>
            <w:r w:rsidRPr="0003391E">
              <w:rPr>
                <w:rFonts w:ascii="Arial" w:hAnsi="Arial" w:cs="Arial"/>
                <w:sz w:val="20"/>
                <w:szCs w:val="20"/>
              </w:rPr>
              <w:t xml:space="preserve">ezervoare de condens </w:t>
            </w:r>
            <w:r w:rsidR="00DA10BF" w:rsidRPr="0003391E">
              <w:rPr>
                <w:rFonts w:ascii="Arial" w:hAnsi="Arial" w:cs="Arial"/>
                <w:sz w:val="20"/>
                <w:szCs w:val="20"/>
              </w:rPr>
              <w:t>– 2 buc.;</w:t>
            </w:r>
            <w:r w:rsidRPr="0003391E">
              <w:rPr>
                <w:rFonts w:ascii="Arial" w:hAnsi="Arial" w:cs="Arial"/>
                <w:sz w:val="20"/>
                <w:szCs w:val="20"/>
              </w:rPr>
              <w:t xml:space="preserve"> </w:t>
            </w:r>
          </w:p>
          <w:p w14:paraId="4E904705" w14:textId="77777777" w:rsidR="00C67E1C" w:rsidRPr="0003391E" w:rsidRDefault="002F2CE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Schimbator de caldura II</w:t>
            </w:r>
            <w:r w:rsidR="00C67E1C" w:rsidRPr="0003391E">
              <w:rPr>
                <w:rFonts w:ascii="Arial" w:hAnsi="Arial" w:cs="Arial"/>
                <w:sz w:val="20"/>
                <w:szCs w:val="20"/>
              </w:rPr>
              <w:t>;</w:t>
            </w:r>
          </w:p>
          <w:p w14:paraId="100168DB"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Pompe pentru condens </w:t>
            </w:r>
            <w:r w:rsidR="00DA10BF" w:rsidRPr="0003391E">
              <w:rPr>
                <w:rFonts w:ascii="Arial" w:hAnsi="Arial" w:cs="Arial"/>
                <w:sz w:val="20"/>
                <w:szCs w:val="20"/>
              </w:rPr>
              <w:t>– 2 buc. si p</w:t>
            </w:r>
            <w:r w:rsidR="002F2CE8" w:rsidRPr="0003391E">
              <w:rPr>
                <w:rFonts w:ascii="Arial" w:hAnsi="Arial" w:cs="Arial"/>
                <w:sz w:val="20"/>
                <w:szCs w:val="20"/>
              </w:rPr>
              <w:t>ompe centrifuge</w:t>
            </w:r>
            <w:r w:rsidRPr="0003391E">
              <w:rPr>
                <w:rFonts w:ascii="Arial" w:hAnsi="Arial" w:cs="Arial"/>
                <w:sz w:val="20"/>
                <w:szCs w:val="20"/>
              </w:rPr>
              <w:t>;</w:t>
            </w:r>
          </w:p>
          <w:p w14:paraId="21204B77" w14:textId="77777777" w:rsidR="00C67E1C" w:rsidRPr="0003391E" w:rsidRDefault="002F2CE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Generatoare de spuma chimica</w:t>
            </w:r>
            <w:r w:rsidR="00C67E1C" w:rsidRPr="0003391E">
              <w:rPr>
                <w:rFonts w:ascii="Arial" w:hAnsi="Arial" w:cs="Arial"/>
                <w:sz w:val="20"/>
                <w:szCs w:val="20"/>
              </w:rPr>
              <w:t>;</w:t>
            </w:r>
          </w:p>
          <w:p w14:paraId="6EFBC6A8" w14:textId="77777777" w:rsidR="00DA10BF"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Tun Tras 3000, Presiunea de lucru: 4 ÷ 10 at; </w:t>
            </w:r>
          </w:p>
          <w:p w14:paraId="4C00FE3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w:t>
            </w:r>
            <w:r w:rsidR="002F2CE8" w:rsidRPr="0003391E">
              <w:rPr>
                <w:rFonts w:ascii="Arial" w:hAnsi="Arial" w:cs="Arial"/>
                <w:sz w:val="20"/>
                <w:szCs w:val="20"/>
              </w:rPr>
              <w:t>eincalzitor pentru solutie NaOH – 2buc.</w:t>
            </w:r>
            <w:r w:rsidRPr="0003391E">
              <w:rPr>
                <w:rFonts w:ascii="Arial" w:hAnsi="Arial" w:cs="Arial"/>
                <w:sz w:val="20"/>
                <w:szCs w:val="20"/>
              </w:rPr>
              <w:t>;</w:t>
            </w:r>
          </w:p>
          <w:p w14:paraId="5D263084" w14:textId="77777777" w:rsidR="00A865B8"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w:t>
            </w:r>
            <w:r w:rsidR="002F2CE8" w:rsidRPr="0003391E">
              <w:rPr>
                <w:rFonts w:ascii="Arial" w:hAnsi="Arial" w:cs="Arial"/>
                <w:sz w:val="20"/>
                <w:szCs w:val="20"/>
              </w:rPr>
              <w:t>r</w:t>
            </w:r>
            <w:r w:rsidR="00DA10BF" w:rsidRPr="0003391E">
              <w:rPr>
                <w:rFonts w:ascii="Arial" w:hAnsi="Arial" w:cs="Arial"/>
                <w:sz w:val="20"/>
                <w:szCs w:val="20"/>
              </w:rPr>
              <w:t>e</w:t>
            </w:r>
            <w:r w:rsidR="002F2CE8" w:rsidRPr="0003391E">
              <w:rPr>
                <w:rFonts w:ascii="Arial" w:hAnsi="Arial" w:cs="Arial"/>
                <w:sz w:val="20"/>
                <w:szCs w:val="20"/>
              </w:rPr>
              <w:t xml:space="preserve"> mecanic</w:t>
            </w:r>
            <w:r w:rsidR="00DA10BF" w:rsidRPr="0003391E">
              <w:rPr>
                <w:rFonts w:ascii="Arial" w:hAnsi="Arial" w:cs="Arial"/>
                <w:sz w:val="20"/>
                <w:szCs w:val="20"/>
              </w:rPr>
              <w:t xml:space="preserve">e </w:t>
            </w:r>
            <w:r w:rsidR="002F2CE8" w:rsidRPr="0003391E">
              <w:rPr>
                <w:rFonts w:ascii="Arial" w:hAnsi="Arial" w:cs="Arial"/>
                <w:sz w:val="20"/>
                <w:szCs w:val="20"/>
              </w:rPr>
              <w:t xml:space="preserve">de limpezire </w:t>
            </w:r>
            <w:r w:rsidR="00DA10BF" w:rsidRPr="0003391E">
              <w:rPr>
                <w:rFonts w:ascii="Arial" w:hAnsi="Arial" w:cs="Arial"/>
                <w:sz w:val="20"/>
                <w:szCs w:val="20"/>
              </w:rPr>
              <w:t>– 3 buc.</w:t>
            </w:r>
            <w:r w:rsidRPr="0003391E">
              <w:rPr>
                <w:rFonts w:ascii="Arial" w:hAnsi="Arial" w:cs="Arial"/>
                <w:sz w:val="20"/>
                <w:szCs w:val="20"/>
              </w:rPr>
              <w:t>;</w:t>
            </w:r>
            <w:r w:rsidR="002F2CE8" w:rsidRPr="0003391E">
              <w:rPr>
                <w:rFonts w:ascii="Arial" w:hAnsi="Arial" w:cs="Arial"/>
                <w:sz w:val="20"/>
                <w:szCs w:val="20"/>
              </w:rPr>
              <w:t xml:space="preserve"> </w:t>
            </w:r>
          </w:p>
          <w:p w14:paraId="1D20274D" w14:textId="77777777" w:rsidR="00C67E1C" w:rsidRPr="0003391E" w:rsidRDefault="00A865B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Filtre masa ionica: </w:t>
            </w:r>
            <w:r w:rsidR="00C67E1C" w:rsidRPr="0003391E">
              <w:rPr>
                <w:rFonts w:ascii="Arial" w:hAnsi="Arial" w:cs="Arial"/>
                <w:sz w:val="20"/>
                <w:szCs w:val="20"/>
              </w:rPr>
              <w:t xml:space="preserve">cationic </w:t>
            </w:r>
            <w:r w:rsidR="002F2CE8" w:rsidRPr="0003391E">
              <w:rPr>
                <w:rFonts w:ascii="Arial" w:hAnsi="Arial" w:cs="Arial"/>
                <w:sz w:val="20"/>
                <w:szCs w:val="20"/>
              </w:rPr>
              <w:t>4</w:t>
            </w:r>
            <w:r w:rsidR="00DA10BF" w:rsidRPr="0003391E">
              <w:rPr>
                <w:rFonts w:ascii="Arial" w:hAnsi="Arial" w:cs="Arial"/>
                <w:sz w:val="20"/>
                <w:szCs w:val="20"/>
              </w:rPr>
              <w:t xml:space="preserve"> buc.</w:t>
            </w:r>
            <w:r w:rsidR="00C67E1C" w:rsidRPr="0003391E">
              <w:rPr>
                <w:rFonts w:ascii="Arial" w:hAnsi="Arial" w:cs="Arial"/>
                <w:sz w:val="20"/>
                <w:szCs w:val="20"/>
              </w:rPr>
              <w:t>;</w:t>
            </w:r>
            <w:r w:rsidR="002F2CE8" w:rsidRPr="0003391E">
              <w:rPr>
                <w:rFonts w:ascii="Arial" w:hAnsi="Arial" w:cs="Arial"/>
                <w:sz w:val="20"/>
                <w:szCs w:val="20"/>
              </w:rPr>
              <w:t xml:space="preserve"> anionic slab bazic 4</w:t>
            </w:r>
            <w:r w:rsidR="00DA10BF" w:rsidRPr="0003391E">
              <w:rPr>
                <w:rFonts w:ascii="Arial" w:hAnsi="Arial" w:cs="Arial"/>
                <w:sz w:val="20"/>
                <w:szCs w:val="20"/>
              </w:rPr>
              <w:t xml:space="preserve"> buc.</w:t>
            </w:r>
            <w:r w:rsidR="00C67E1C" w:rsidRPr="0003391E">
              <w:rPr>
                <w:rFonts w:ascii="Arial" w:hAnsi="Arial" w:cs="Arial"/>
                <w:sz w:val="20"/>
                <w:szCs w:val="20"/>
              </w:rPr>
              <w:t>; a</w:t>
            </w:r>
            <w:r w:rsidR="002F2CE8" w:rsidRPr="0003391E">
              <w:rPr>
                <w:rFonts w:ascii="Arial" w:hAnsi="Arial" w:cs="Arial"/>
                <w:sz w:val="20"/>
                <w:szCs w:val="20"/>
              </w:rPr>
              <w:t>nionic puternic bazic 4</w:t>
            </w:r>
            <w:r w:rsidR="00DA10BF" w:rsidRPr="0003391E">
              <w:rPr>
                <w:rFonts w:ascii="Arial" w:hAnsi="Arial" w:cs="Arial"/>
                <w:sz w:val="20"/>
                <w:szCs w:val="20"/>
              </w:rPr>
              <w:t xml:space="preserve"> buc.</w:t>
            </w:r>
            <w:r w:rsidR="00C67E1C" w:rsidRPr="0003391E">
              <w:rPr>
                <w:rFonts w:ascii="Arial" w:hAnsi="Arial" w:cs="Arial"/>
                <w:sz w:val="20"/>
                <w:szCs w:val="20"/>
              </w:rPr>
              <w:t>; cu pat mixt 4</w:t>
            </w:r>
            <w:r w:rsidR="00DA10BF" w:rsidRPr="0003391E">
              <w:rPr>
                <w:rFonts w:ascii="Arial" w:hAnsi="Arial" w:cs="Arial"/>
                <w:sz w:val="20"/>
                <w:szCs w:val="20"/>
              </w:rPr>
              <w:t xml:space="preserve"> buc</w:t>
            </w:r>
            <w:r w:rsidR="002F2CE8" w:rsidRPr="0003391E">
              <w:rPr>
                <w:rFonts w:ascii="Arial" w:hAnsi="Arial" w:cs="Arial"/>
                <w:sz w:val="20"/>
                <w:szCs w:val="20"/>
              </w:rPr>
              <w:t>;</w:t>
            </w:r>
          </w:p>
          <w:p w14:paraId="7590654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cilindric vertical pentru apa filtrata;</w:t>
            </w:r>
          </w:p>
          <w:p w14:paraId="3F8B1AE2"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Rezervor apa demineralizata </w:t>
            </w:r>
          </w:p>
          <w:p w14:paraId="569316C2"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acid clo</w:t>
            </w:r>
            <w:r w:rsidR="00DA10BF" w:rsidRPr="0003391E">
              <w:rPr>
                <w:rFonts w:ascii="Arial" w:hAnsi="Arial" w:cs="Arial"/>
                <w:sz w:val="20"/>
                <w:szCs w:val="20"/>
              </w:rPr>
              <w:t xml:space="preserve">rhidric </w:t>
            </w:r>
            <w:r w:rsidR="00C63BAE" w:rsidRPr="0003391E">
              <w:rPr>
                <w:rFonts w:ascii="Arial" w:hAnsi="Arial" w:cs="Arial"/>
                <w:sz w:val="20"/>
                <w:szCs w:val="20"/>
              </w:rPr>
              <w:t>(</w:t>
            </w:r>
            <w:r w:rsidR="00A865B8" w:rsidRPr="0003391E">
              <w:rPr>
                <w:rFonts w:ascii="Arial" w:hAnsi="Arial" w:cs="Arial"/>
                <w:sz w:val="20"/>
                <w:szCs w:val="20"/>
              </w:rPr>
              <w:t>3 buc.</w:t>
            </w:r>
            <w:r w:rsidR="00C63BAE" w:rsidRPr="0003391E">
              <w:rPr>
                <w:rFonts w:ascii="Arial" w:hAnsi="Arial" w:cs="Arial"/>
                <w:sz w:val="20"/>
                <w:szCs w:val="20"/>
              </w:rPr>
              <w:t>)</w:t>
            </w:r>
            <w:r w:rsidRPr="0003391E">
              <w:rPr>
                <w:rFonts w:ascii="Arial" w:hAnsi="Arial" w:cs="Arial"/>
                <w:sz w:val="20"/>
                <w:szCs w:val="20"/>
              </w:rPr>
              <w:t>;</w:t>
            </w:r>
          </w:p>
          <w:p w14:paraId="63DCF554"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hidroxid de sodiu;</w:t>
            </w:r>
          </w:p>
          <w:p w14:paraId="2EBC8417"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Vas</w:t>
            </w:r>
            <w:r w:rsidR="00A865B8" w:rsidRPr="0003391E">
              <w:rPr>
                <w:rFonts w:ascii="Arial" w:hAnsi="Arial" w:cs="Arial"/>
                <w:sz w:val="20"/>
                <w:szCs w:val="20"/>
              </w:rPr>
              <w:t>e</w:t>
            </w:r>
            <w:r w:rsidRPr="0003391E">
              <w:rPr>
                <w:rFonts w:ascii="Arial" w:hAnsi="Arial" w:cs="Arial"/>
                <w:sz w:val="20"/>
                <w:szCs w:val="20"/>
              </w:rPr>
              <w:t xml:space="preserve"> de consum</w:t>
            </w:r>
            <w:r w:rsidR="00A865B8" w:rsidRPr="0003391E">
              <w:rPr>
                <w:rFonts w:ascii="Arial" w:hAnsi="Arial" w:cs="Arial"/>
                <w:sz w:val="20"/>
                <w:szCs w:val="20"/>
              </w:rPr>
              <w:t xml:space="preserve">: </w:t>
            </w:r>
            <w:r w:rsidRPr="0003391E">
              <w:rPr>
                <w:rFonts w:ascii="Arial" w:hAnsi="Arial" w:cs="Arial"/>
                <w:sz w:val="20"/>
                <w:szCs w:val="20"/>
              </w:rPr>
              <w:t xml:space="preserve">HCl </w:t>
            </w:r>
            <w:r w:rsidR="00C63BAE" w:rsidRPr="0003391E">
              <w:rPr>
                <w:rFonts w:ascii="Arial" w:hAnsi="Arial" w:cs="Arial"/>
                <w:sz w:val="20"/>
                <w:szCs w:val="20"/>
              </w:rPr>
              <w:t>(</w:t>
            </w:r>
            <w:r w:rsidR="00A865B8" w:rsidRPr="0003391E">
              <w:rPr>
                <w:rFonts w:ascii="Arial" w:hAnsi="Arial" w:cs="Arial"/>
                <w:sz w:val="20"/>
                <w:szCs w:val="20"/>
              </w:rPr>
              <w:t>2 buc.</w:t>
            </w:r>
            <w:r w:rsidR="00C63BAE" w:rsidRPr="0003391E">
              <w:rPr>
                <w:rFonts w:ascii="Arial" w:hAnsi="Arial" w:cs="Arial"/>
                <w:sz w:val="20"/>
                <w:szCs w:val="20"/>
              </w:rPr>
              <w:t>)</w:t>
            </w:r>
            <w:r w:rsidR="00A865B8" w:rsidRPr="0003391E">
              <w:rPr>
                <w:rFonts w:ascii="Arial" w:hAnsi="Arial" w:cs="Arial"/>
                <w:sz w:val="20"/>
                <w:szCs w:val="20"/>
              </w:rPr>
              <w:t xml:space="preserve">, </w:t>
            </w:r>
            <w:r w:rsidRPr="0003391E">
              <w:rPr>
                <w:rFonts w:ascii="Arial" w:hAnsi="Arial" w:cs="Arial"/>
                <w:sz w:val="20"/>
                <w:szCs w:val="20"/>
              </w:rPr>
              <w:t>NaOH</w:t>
            </w:r>
            <w:r w:rsidR="00A865B8" w:rsidRPr="0003391E">
              <w:rPr>
                <w:rFonts w:ascii="Arial" w:hAnsi="Arial" w:cs="Arial"/>
                <w:sz w:val="20"/>
                <w:szCs w:val="20"/>
              </w:rPr>
              <w:t xml:space="preserve"> </w:t>
            </w:r>
            <w:r w:rsidR="00C63BAE" w:rsidRPr="0003391E">
              <w:rPr>
                <w:rFonts w:ascii="Arial" w:hAnsi="Arial" w:cs="Arial"/>
                <w:sz w:val="20"/>
                <w:szCs w:val="20"/>
              </w:rPr>
              <w:t>(</w:t>
            </w:r>
            <w:r w:rsidR="00A865B8" w:rsidRPr="0003391E">
              <w:rPr>
                <w:rFonts w:ascii="Arial" w:hAnsi="Arial" w:cs="Arial"/>
                <w:sz w:val="20"/>
                <w:szCs w:val="20"/>
              </w:rPr>
              <w:t>1 buc</w:t>
            </w:r>
            <w:r w:rsidR="00C63BAE" w:rsidRPr="0003391E">
              <w:rPr>
                <w:rFonts w:ascii="Arial" w:hAnsi="Arial" w:cs="Arial"/>
                <w:sz w:val="20"/>
                <w:szCs w:val="20"/>
              </w:rPr>
              <w:t>.)</w:t>
            </w:r>
            <w:r w:rsidRPr="0003391E">
              <w:rPr>
                <w:rFonts w:ascii="Arial" w:hAnsi="Arial" w:cs="Arial"/>
                <w:sz w:val="20"/>
                <w:szCs w:val="20"/>
              </w:rPr>
              <w:t>;</w:t>
            </w:r>
          </w:p>
          <w:p w14:paraId="11242167"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Vas</w:t>
            </w:r>
            <w:r w:rsidR="00A865B8" w:rsidRPr="0003391E">
              <w:rPr>
                <w:rFonts w:ascii="Arial" w:hAnsi="Arial" w:cs="Arial"/>
                <w:sz w:val="20"/>
                <w:szCs w:val="20"/>
              </w:rPr>
              <w:t>e</w:t>
            </w:r>
            <w:r w:rsidRPr="0003391E">
              <w:rPr>
                <w:rFonts w:ascii="Arial" w:hAnsi="Arial" w:cs="Arial"/>
                <w:sz w:val="20"/>
                <w:szCs w:val="20"/>
              </w:rPr>
              <w:t xml:space="preserve"> de consum </w:t>
            </w:r>
            <w:r w:rsidR="00A865B8" w:rsidRPr="0003391E">
              <w:rPr>
                <w:rFonts w:ascii="Arial" w:hAnsi="Arial" w:cs="Arial"/>
                <w:sz w:val="20"/>
                <w:szCs w:val="20"/>
              </w:rPr>
              <w:t xml:space="preserve">pentru patul mixt:  </w:t>
            </w:r>
            <w:r w:rsidRPr="0003391E">
              <w:rPr>
                <w:rFonts w:ascii="Arial" w:hAnsi="Arial" w:cs="Arial"/>
                <w:sz w:val="20"/>
                <w:szCs w:val="20"/>
              </w:rPr>
              <w:t>HCl</w:t>
            </w:r>
            <w:r w:rsidR="00A865B8" w:rsidRPr="0003391E">
              <w:rPr>
                <w:rFonts w:ascii="Arial" w:hAnsi="Arial" w:cs="Arial"/>
                <w:sz w:val="20"/>
                <w:szCs w:val="20"/>
              </w:rPr>
              <w:t xml:space="preserve"> </w:t>
            </w:r>
            <w:r w:rsidR="00630097" w:rsidRPr="0003391E">
              <w:rPr>
                <w:rFonts w:ascii="Arial" w:hAnsi="Arial" w:cs="Arial"/>
                <w:sz w:val="20"/>
                <w:szCs w:val="20"/>
              </w:rPr>
              <w:t>(</w:t>
            </w:r>
            <w:r w:rsidR="00A865B8" w:rsidRPr="0003391E">
              <w:rPr>
                <w:rFonts w:ascii="Arial" w:hAnsi="Arial" w:cs="Arial"/>
                <w:sz w:val="20"/>
                <w:szCs w:val="20"/>
              </w:rPr>
              <w:t>1 buc.</w:t>
            </w:r>
            <w:r w:rsidR="00630097" w:rsidRPr="0003391E">
              <w:rPr>
                <w:rFonts w:ascii="Arial" w:hAnsi="Arial" w:cs="Arial"/>
                <w:sz w:val="20"/>
                <w:szCs w:val="20"/>
              </w:rPr>
              <w:t>)</w:t>
            </w:r>
            <w:r w:rsidR="00A865B8" w:rsidRPr="0003391E">
              <w:rPr>
                <w:rFonts w:ascii="Arial" w:hAnsi="Arial" w:cs="Arial"/>
                <w:sz w:val="20"/>
                <w:szCs w:val="20"/>
              </w:rPr>
              <w:t xml:space="preserve">, </w:t>
            </w:r>
            <w:r w:rsidRPr="0003391E">
              <w:rPr>
                <w:rFonts w:ascii="Arial" w:hAnsi="Arial" w:cs="Arial"/>
                <w:sz w:val="20"/>
                <w:szCs w:val="20"/>
              </w:rPr>
              <w:t xml:space="preserve">NaOH </w:t>
            </w:r>
            <w:r w:rsidR="00630097" w:rsidRPr="0003391E">
              <w:rPr>
                <w:rFonts w:ascii="Arial" w:hAnsi="Arial" w:cs="Arial"/>
                <w:sz w:val="20"/>
                <w:szCs w:val="20"/>
              </w:rPr>
              <w:t>(</w:t>
            </w:r>
            <w:r w:rsidR="00A865B8" w:rsidRPr="0003391E">
              <w:rPr>
                <w:rFonts w:ascii="Arial" w:hAnsi="Arial" w:cs="Arial"/>
                <w:sz w:val="20"/>
                <w:szCs w:val="20"/>
              </w:rPr>
              <w:t>1 buc.</w:t>
            </w:r>
            <w:r w:rsidR="00630097" w:rsidRPr="0003391E">
              <w:rPr>
                <w:rFonts w:ascii="Arial" w:hAnsi="Arial" w:cs="Arial"/>
                <w:sz w:val="20"/>
                <w:szCs w:val="20"/>
              </w:rPr>
              <w:t>)</w:t>
            </w:r>
            <w:r w:rsidRPr="0003391E">
              <w:rPr>
                <w:rFonts w:ascii="Arial" w:hAnsi="Arial" w:cs="Arial"/>
                <w:sz w:val="20"/>
                <w:szCs w:val="20"/>
              </w:rPr>
              <w:t>;</w:t>
            </w:r>
          </w:p>
          <w:p w14:paraId="322224FD"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Filtru captator de masa ionica</w:t>
            </w:r>
            <w:r w:rsidR="00A865B8" w:rsidRPr="0003391E">
              <w:rPr>
                <w:rFonts w:ascii="Arial" w:hAnsi="Arial" w:cs="Arial"/>
                <w:sz w:val="20"/>
                <w:szCs w:val="20"/>
              </w:rPr>
              <w:t xml:space="preserve"> si zavor</w:t>
            </w:r>
            <w:r w:rsidRPr="0003391E">
              <w:rPr>
                <w:rFonts w:ascii="Arial" w:hAnsi="Arial" w:cs="Arial"/>
                <w:sz w:val="20"/>
                <w:szCs w:val="20"/>
              </w:rPr>
              <w:t xml:space="preserve"> hidraulic;</w:t>
            </w:r>
          </w:p>
          <w:p w14:paraId="62F1DD11"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w:t>
            </w:r>
            <w:r w:rsidR="00A865B8" w:rsidRPr="0003391E">
              <w:rPr>
                <w:rFonts w:ascii="Arial" w:hAnsi="Arial" w:cs="Arial"/>
                <w:sz w:val="20"/>
                <w:szCs w:val="20"/>
              </w:rPr>
              <w:t>r diluare NaOH pentru distilare</w:t>
            </w:r>
            <w:r w:rsidRPr="0003391E">
              <w:rPr>
                <w:rFonts w:ascii="Arial" w:hAnsi="Arial" w:cs="Arial"/>
                <w:sz w:val="20"/>
                <w:szCs w:val="20"/>
              </w:rPr>
              <w:t>;</w:t>
            </w:r>
          </w:p>
          <w:p w14:paraId="73BAC93D"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Pompa centrifuga spalare filtru mecanic;</w:t>
            </w:r>
          </w:p>
          <w:p w14:paraId="5FC710DC" w14:textId="77777777" w:rsidR="00C67E1C" w:rsidRPr="0003391E" w:rsidRDefault="00A865B8"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Grup motor suflanta</w:t>
            </w:r>
            <w:r w:rsidR="00C67E1C" w:rsidRPr="0003391E">
              <w:rPr>
                <w:rFonts w:ascii="Arial" w:hAnsi="Arial" w:cs="Arial"/>
                <w:sz w:val="20"/>
                <w:szCs w:val="20"/>
              </w:rPr>
              <w:t>;</w:t>
            </w:r>
          </w:p>
          <w:p w14:paraId="72DEB0BE"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Pomp</w:t>
            </w:r>
            <w:r w:rsidR="002F2CE8" w:rsidRPr="0003391E">
              <w:rPr>
                <w:rFonts w:ascii="Arial" w:hAnsi="Arial" w:cs="Arial"/>
                <w:sz w:val="20"/>
                <w:szCs w:val="20"/>
              </w:rPr>
              <w:t>e pentru</w:t>
            </w:r>
            <w:r w:rsidR="00A865B8" w:rsidRPr="0003391E">
              <w:rPr>
                <w:rFonts w:ascii="Arial" w:hAnsi="Arial" w:cs="Arial"/>
                <w:sz w:val="20"/>
                <w:szCs w:val="20"/>
              </w:rPr>
              <w:t xml:space="preserve">: </w:t>
            </w:r>
            <w:r w:rsidR="002F2CE8" w:rsidRPr="0003391E">
              <w:rPr>
                <w:rFonts w:ascii="Arial" w:hAnsi="Arial" w:cs="Arial"/>
                <w:sz w:val="20"/>
                <w:szCs w:val="20"/>
              </w:rPr>
              <w:t xml:space="preserve">apa filtrata </w:t>
            </w:r>
            <w:r w:rsidR="00630097" w:rsidRPr="0003391E">
              <w:rPr>
                <w:rFonts w:ascii="Arial" w:hAnsi="Arial" w:cs="Arial"/>
                <w:sz w:val="20"/>
                <w:szCs w:val="20"/>
              </w:rPr>
              <w:t>(</w:t>
            </w:r>
            <w:r w:rsidR="002F2CE8" w:rsidRPr="0003391E">
              <w:rPr>
                <w:rFonts w:ascii="Arial" w:hAnsi="Arial" w:cs="Arial"/>
                <w:sz w:val="20"/>
                <w:szCs w:val="20"/>
              </w:rPr>
              <w:t>3 buc.</w:t>
            </w:r>
            <w:r w:rsidR="00630097" w:rsidRPr="0003391E">
              <w:rPr>
                <w:rFonts w:ascii="Arial" w:hAnsi="Arial" w:cs="Arial"/>
                <w:sz w:val="20"/>
                <w:szCs w:val="20"/>
              </w:rPr>
              <w:t>),</w:t>
            </w:r>
            <w:r w:rsidR="002F2CE8" w:rsidRPr="0003391E">
              <w:rPr>
                <w:rFonts w:ascii="Arial" w:hAnsi="Arial" w:cs="Arial"/>
                <w:sz w:val="20"/>
                <w:szCs w:val="20"/>
              </w:rPr>
              <w:t xml:space="preserve"> apa demineralizata</w:t>
            </w:r>
            <w:r w:rsidR="00A865B8" w:rsidRPr="0003391E">
              <w:rPr>
                <w:rFonts w:ascii="Arial" w:hAnsi="Arial" w:cs="Arial"/>
                <w:sz w:val="20"/>
                <w:szCs w:val="20"/>
              </w:rPr>
              <w:t xml:space="preserve"> </w:t>
            </w:r>
            <w:r w:rsidR="00630097" w:rsidRPr="0003391E">
              <w:rPr>
                <w:rFonts w:ascii="Arial" w:hAnsi="Arial" w:cs="Arial"/>
                <w:sz w:val="20"/>
                <w:szCs w:val="20"/>
              </w:rPr>
              <w:t>(</w:t>
            </w:r>
            <w:r w:rsidR="00A865B8" w:rsidRPr="0003391E">
              <w:rPr>
                <w:rFonts w:ascii="Arial" w:hAnsi="Arial" w:cs="Arial"/>
                <w:sz w:val="20"/>
                <w:szCs w:val="20"/>
              </w:rPr>
              <w:t>1 buc.</w:t>
            </w:r>
            <w:r w:rsidR="00630097" w:rsidRPr="0003391E">
              <w:rPr>
                <w:rFonts w:ascii="Arial" w:hAnsi="Arial" w:cs="Arial"/>
                <w:sz w:val="20"/>
                <w:szCs w:val="20"/>
              </w:rPr>
              <w:t>)</w:t>
            </w:r>
            <w:r w:rsidRPr="0003391E">
              <w:rPr>
                <w:rFonts w:ascii="Arial" w:hAnsi="Arial" w:cs="Arial"/>
                <w:sz w:val="20"/>
                <w:szCs w:val="20"/>
              </w:rPr>
              <w:t xml:space="preserve">; diluare </w:t>
            </w:r>
            <w:r w:rsidR="00A865B8" w:rsidRPr="0003391E">
              <w:rPr>
                <w:rFonts w:ascii="Arial" w:hAnsi="Arial" w:cs="Arial"/>
                <w:sz w:val="20"/>
                <w:szCs w:val="20"/>
              </w:rPr>
              <w:t xml:space="preserve">si pompare </w:t>
            </w:r>
            <w:r w:rsidRPr="0003391E">
              <w:rPr>
                <w:rFonts w:ascii="Arial" w:hAnsi="Arial" w:cs="Arial"/>
                <w:sz w:val="20"/>
                <w:szCs w:val="20"/>
              </w:rPr>
              <w:t>reactivi regenerare</w:t>
            </w:r>
            <w:r w:rsidR="00A865B8" w:rsidRPr="0003391E">
              <w:rPr>
                <w:rFonts w:ascii="Arial" w:hAnsi="Arial" w:cs="Arial"/>
                <w:sz w:val="20"/>
                <w:szCs w:val="20"/>
              </w:rPr>
              <w:t xml:space="preserve"> </w:t>
            </w:r>
            <w:r w:rsidR="00630097" w:rsidRPr="0003391E">
              <w:rPr>
                <w:rFonts w:ascii="Arial" w:hAnsi="Arial" w:cs="Arial"/>
                <w:sz w:val="20"/>
                <w:szCs w:val="20"/>
              </w:rPr>
              <w:t>(</w:t>
            </w:r>
            <w:r w:rsidR="00A865B8" w:rsidRPr="0003391E">
              <w:rPr>
                <w:rFonts w:ascii="Arial" w:hAnsi="Arial" w:cs="Arial"/>
                <w:sz w:val="20"/>
                <w:szCs w:val="20"/>
              </w:rPr>
              <w:t>2 buc</w:t>
            </w:r>
            <w:r w:rsidR="00630097" w:rsidRPr="0003391E">
              <w:rPr>
                <w:rFonts w:ascii="Arial" w:hAnsi="Arial" w:cs="Arial"/>
                <w:sz w:val="20"/>
                <w:szCs w:val="20"/>
              </w:rPr>
              <w:t>.)</w:t>
            </w:r>
            <w:r w:rsidRPr="0003391E">
              <w:rPr>
                <w:rFonts w:ascii="Arial" w:hAnsi="Arial" w:cs="Arial"/>
                <w:sz w:val="20"/>
                <w:szCs w:val="20"/>
              </w:rPr>
              <w:t>;</w:t>
            </w:r>
          </w:p>
          <w:p w14:paraId="642F6DA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Ejecto</w:t>
            </w:r>
            <w:r w:rsidR="00A865B8" w:rsidRPr="0003391E">
              <w:rPr>
                <w:rFonts w:ascii="Arial" w:hAnsi="Arial" w:cs="Arial"/>
                <w:sz w:val="20"/>
                <w:szCs w:val="20"/>
              </w:rPr>
              <w:t>a</w:t>
            </w:r>
            <w:r w:rsidRPr="0003391E">
              <w:rPr>
                <w:rFonts w:ascii="Arial" w:hAnsi="Arial" w:cs="Arial"/>
                <w:sz w:val="20"/>
                <w:szCs w:val="20"/>
              </w:rPr>
              <w:t>r</w:t>
            </w:r>
            <w:r w:rsidR="00A865B8" w:rsidRPr="0003391E">
              <w:rPr>
                <w:rFonts w:ascii="Arial" w:hAnsi="Arial" w:cs="Arial"/>
                <w:sz w:val="20"/>
                <w:szCs w:val="20"/>
              </w:rPr>
              <w:t>e</w:t>
            </w:r>
            <w:r w:rsidRPr="0003391E">
              <w:rPr>
                <w:rFonts w:ascii="Arial" w:hAnsi="Arial" w:cs="Arial"/>
                <w:sz w:val="20"/>
                <w:szCs w:val="20"/>
              </w:rPr>
              <w:t xml:space="preserve"> pentru</w:t>
            </w:r>
            <w:r w:rsidR="00A865B8" w:rsidRPr="0003391E">
              <w:rPr>
                <w:rFonts w:ascii="Arial" w:hAnsi="Arial" w:cs="Arial"/>
                <w:sz w:val="20"/>
                <w:szCs w:val="20"/>
              </w:rPr>
              <w:t>:</w:t>
            </w:r>
            <w:r w:rsidRPr="0003391E">
              <w:rPr>
                <w:rFonts w:ascii="Arial" w:hAnsi="Arial" w:cs="Arial"/>
                <w:sz w:val="20"/>
                <w:szCs w:val="20"/>
              </w:rPr>
              <w:t xml:space="preserve"> HCl regenerare</w:t>
            </w:r>
            <w:r w:rsidR="002F2CE8" w:rsidRPr="0003391E">
              <w:rPr>
                <w:rFonts w:ascii="Arial" w:hAnsi="Arial" w:cs="Arial"/>
                <w:sz w:val="20"/>
                <w:szCs w:val="20"/>
              </w:rPr>
              <w:t xml:space="preserve"> </w:t>
            </w:r>
            <w:r w:rsidR="00630097" w:rsidRPr="0003391E">
              <w:rPr>
                <w:rFonts w:ascii="Arial" w:hAnsi="Arial" w:cs="Arial"/>
                <w:sz w:val="20"/>
                <w:szCs w:val="20"/>
              </w:rPr>
              <w:t>(</w:t>
            </w:r>
            <w:r w:rsidR="002F2CE8" w:rsidRPr="0003391E">
              <w:rPr>
                <w:rFonts w:ascii="Arial" w:hAnsi="Arial" w:cs="Arial"/>
                <w:sz w:val="20"/>
                <w:szCs w:val="20"/>
              </w:rPr>
              <w:t>2 buc.</w:t>
            </w:r>
            <w:r w:rsidR="00630097" w:rsidRPr="0003391E">
              <w:rPr>
                <w:rFonts w:ascii="Arial" w:hAnsi="Arial" w:cs="Arial"/>
                <w:sz w:val="20"/>
                <w:szCs w:val="20"/>
              </w:rPr>
              <w:t>)</w:t>
            </w:r>
            <w:r w:rsidRPr="0003391E">
              <w:rPr>
                <w:rFonts w:ascii="Arial" w:hAnsi="Arial" w:cs="Arial"/>
                <w:sz w:val="20"/>
                <w:szCs w:val="20"/>
              </w:rPr>
              <w:t>; NaOH regenerare</w:t>
            </w:r>
            <w:r w:rsidR="002F2CE8" w:rsidRPr="0003391E">
              <w:rPr>
                <w:rFonts w:ascii="Arial" w:hAnsi="Arial" w:cs="Arial"/>
                <w:sz w:val="20"/>
                <w:szCs w:val="20"/>
              </w:rPr>
              <w:t xml:space="preserve"> </w:t>
            </w:r>
            <w:r w:rsidR="00630097" w:rsidRPr="0003391E">
              <w:rPr>
                <w:rFonts w:ascii="Arial" w:hAnsi="Arial" w:cs="Arial"/>
                <w:sz w:val="20"/>
                <w:szCs w:val="20"/>
              </w:rPr>
              <w:t>(</w:t>
            </w:r>
            <w:r w:rsidR="002F2CE8" w:rsidRPr="0003391E">
              <w:rPr>
                <w:rFonts w:ascii="Arial" w:hAnsi="Arial" w:cs="Arial"/>
                <w:sz w:val="20"/>
                <w:szCs w:val="20"/>
              </w:rPr>
              <w:t>2 buc.</w:t>
            </w:r>
            <w:r w:rsidR="00630097" w:rsidRPr="0003391E">
              <w:rPr>
                <w:rFonts w:ascii="Arial" w:hAnsi="Arial" w:cs="Arial"/>
                <w:sz w:val="20"/>
                <w:szCs w:val="20"/>
              </w:rPr>
              <w:t>)</w:t>
            </w:r>
            <w:r w:rsidRPr="0003391E">
              <w:rPr>
                <w:rFonts w:ascii="Arial" w:hAnsi="Arial" w:cs="Arial"/>
                <w:sz w:val="20"/>
                <w:szCs w:val="20"/>
              </w:rPr>
              <w:t>;</w:t>
            </w:r>
          </w:p>
          <w:p w14:paraId="0A8E4044"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Bazin </w:t>
            </w:r>
            <w:r w:rsidR="00A865B8" w:rsidRPr="0003391E">
              <w:rPr>
                <w:rFonts w:ascii="Arial" w:hAnsi="Arial" w:cs="Arial"/>
                <w:sz w:val="20"/>
                <w:szCs w:val="20"/>
              </w:rPr>
              <w:t xml:space="preserve">pretratare </w:t>
            </w:r>
            <w:r w:rsidRPr="0003391E">
              <w:rPr>
                <w:rFonts w:ascii="Arial" w:hAnsi="Arial" w:cs="Arial"/>
                <w:sz w:val="20"/>
                <w:szCs w:val="20"/>
              </w:rPr>
              <w:t xml:space="preserve">ape </w:t>
            </w:r>
            <w:r w:rsidR="00A865B8" w:rsidRPr="0003391E">
              <w:rPr>
                <w:rFonts w:ascii="Arial" w:hAnsi="Arial" w:cs="Arial"/>
                <w:sz w:val="20"/>
                <w:szCs w:val="20"/>
              </w:rPr>
              <w:t>uzate</w:t>
            </w:r>
            <w:r w:rsidR="00737249" w:rsidRPr="0003391E">
              <w:rPr>
                <w:rFonts w:ascii="Arial" w:hAnsi="Arial" w:cs="Arial"/>
                <w:sz w:val="20"/>
                <w:szCs w:val="20"/>
              </w:rPr>
              <w:t>;</w:t>
            </w:r>
          </w:p>
          <w:p w14:paraId="0E4424B5"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 xml:space="preserve">Pompa pentru soda 48% </w:t>
            </w:r>
            <w:r w:rsidR="00630097" w:rsidRPr="0003391E">
              <w:rPr>
                <w:rFonts w:ascii="Arial" w:hAnsi="Arial" w:cs="Arial"/>
                <w:sz w:val="20"/>
                <w:szCs w:val="20"/>
              </w:rPr>
              <w:t>(</w:t>
            </w:r>
            <w:r w:rsidR="00737249" w:rsidRPr="0003391E">
              <w:rPr>
                <w:rFonts w:ascii="Arial" w:hAnsi="Arial" w:cs="Arial"/>
                <w:sz w:val="20"/>
                <w:szCs w:val="20"/>
              </w:rPr>
              <w:t>2 buc.</w:t>
            </w:r>
            <w:r w:rsidR="00630097" w:rsidRPr="0003391E">
              <w:rPr>
                <w:rFonts w:ascii="Arial" w:hAnsi="Arial" w:cs="Arial"/>
                <w:sz w:val="20"/>
                <w:szCs w:val="20"/>
              </w:rPr>
              <w:t>)</w:t>
            </w:r>
            <w:r w:rsidR="00737249" w:rsidRPr="0003391E">
              <w:rPr>
                <w:rFonts w:ascii="Arial" w:hAnsi="Arial" w:cs="Arial"/>
                <w:sz w:val="20"/>
                <w:szCs w:val="20"/>
              </w:rPr>
              <w:t xml:space="preserve"> si p</w:t>
            </w:r>
            <w:r w:rsidRPr="0003391E">
              <w:rPr>
                <w:rFonts w:ascii="Arial" w:hAnsi="Arial" w:cs="Arial"/>
                <w:sz w:val="20"/>
                <w:szCs w:val="20"/>
              </w:rPr>
              <w:t>ompa pentru HCl 32%;</w:t>
            </w:r>
          </w:p>
          <w:p w14:paraId="6740E97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Compresoare aer AMC;</w:t>
            </w:r>
          </w:p>
          <w:p w14:paraId="4049D03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Statie uscare aer instrumental</w:t>
            </w:r>
            <w:r w:rsidR="00737249" w:rsidRPr="0003391E">
              <w:rPr>
                <w:rFonts w:ascii="Arial" w:hAnsi="Arial" w:cs="Arial"/>
                <w:sz w:val="20"/>
                <w:szCs w:val="20"/>
              </w:rPr>
              <w:t xml:space="preserve"> </w:t>
            </w:r>
            <w:r w:rsidR="00630097" w:rsidRPr="0003391E">
              <w:rPr>
                <w:rFonts w:ascii="Arial" w:hAnsi="Arial" w:cs="Arial"/>
                <w:sz w:val="20"/>
                <w:szCs w:val="20"/>
              </w:rPr>
              <w:t>(</w:t>
            </w:r>
            <w:r w:rsidR="00737249" w:rsidRPr="0003391E">
              <w:rPr>
                <w:rFonts w:ascii="Arial" w:hAnsi="Arial" w:cs="Arial"/>
                <w:sz w:val="20"/>
                <w:szCs w:val="20"/>
              </w:rPr>
              <w:t>2 buc.</w:t>
            </w:r>
            <w:r w:rsidR="00630097" w:rsidRPr="0003391E">
              <w:rPr>
                <w:rFonts w:ascii="Arial" w:hAnsi="Arial" w:cs="Arial"/>
                <w:sz w:val="20"/>
                <w:szCs w:val="20"/>
              </w:rPr>
              <w:t>)</w:t>
            </w:r>
            <w:r w:rsidRPr="0003391E">
              <w:rPr>
                <w:rFonts w:ascii="Arial" w:hAnsi="Arial" w:cs="Arial"/>
                <w:sz w:val="20"/>
                <w:szCs w:val="20"/>
              </w:rPr>
              <w:t>;</w:t>
            </w:r>
          </w:p>
          <w:p w14:paraId="6AC611EA"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lastRenderedPageBreak/>
              <w:t>Vas tampon de aer AMC;</w:t>
            </w:r>
          </w:p>
          <w:p w14:paraId="4BAA3DD6"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Rezervor de aer comprimat;</w:t>
            </w:r>
          </w:p>
          <w:p w14:paraId="5D131016" w14:textId="77777777" w:rsidR="00C67E1C" w:rsidRPr="0003391E" w:rsidRDefault="00737249"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Preincalzitor</w:t>
            </w:r>
            <w:r w:rsidR="00C67E1C" w:rsidRPr="0003391E">
              <w:rPr>
                <w:rFonts w:ascii="Arial" w:hAnsi="Arial" w:cs="Arial"/>
                <w:sz w:val="20"/>
                <w:szCs w:val="20"/>
              </w:rPr>
              <w:t>;</w:t>
            </w:r>
          </w:p>
          <w:p w14:paraId="3F5CF190"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Adsorbere cu silicagel</w:t>
            </w:r>
            <w:r w:rsidR="00A865B8" w:rsidRPr="0003391E">
              <w:rPr>
                <w:rFonts w:ascii="Arial" w:hAnsi="Arial" w:cs="Arial"/>
                <w:sz w:val="20"/>
                <w:szCs w:val="20"/>
              </w:rPr>
              <w:t xml:space="preserve"> </w:t>
            </w:r>
            <w:r w:rsidR="00630097" w:rsidRPr="0003391E">
              <w:rPr>
                <w:rFonts w:ascii="Arial" w:hAnsi="Arial" w:cs="Arial"/>
                <w:sz w:val="20"/>
                <w:szCs w:val="20"/>
              </w:rPr>
              <w:t>(</w:t>
            </w:r>
            <w:r w:rsidRPr="0003391E">
              <w:rPr>
                <w:rFonts w:ascii="Arial" w:hAnsi="Arial" w:cs="Arial"/>
                <w:sz w:val="20"/>
                <w:szCs w:val="20"/>
              </w:rPr>
              <w:t>2</w:t>
            </w:r>
            <w:r w:rsidR="00A865B8" w:rsidRPr="0003391E">
              <w:rPr>
                <w:rFonts w:ascii="Arial" w:hAnsi="Arial" w:cs="Arial"/>
                <w:sz w:val="20"/>
                <w:szCs w:val="20"/>
              </w:rPr>
              <w:t xml:space="preserve"> </w:t>
            </w:r>
            <w:r w:rsidRPr="0003391E">
              <w:rPr>
                <w:rFonts w:ascii="Arial" w:hAnsi="Arial" w:cs="Arial"/>
                <w:sz w:val="20"/>
                <w:szCs w:val="20"/>
              </w:rPr>
              <w:t>buc.</w:t>
            </w:r>
            <w:r w:rsidR="00630097" w:rsidRPr="0003391E">
              <w:rPr>
                <w:rFonts w:ascii="Arial" w:hAnsi="Arial" w:cs="Arial"/>
                <w:sz w:val="20"/>
                <w:szCs w:val="20"/>
              </w:rPr>
              <w:t>)</w:t>
            </w:r>
            <w:r w:rsidRPr="0003391E">
              <w:rPr>
                <w:rFonts w:ascii="Arial" w:hAnsi="Arial" w:cs="Arial"/>
                <w:sz w:val="20"/>
                <w:szCs w:val="20"/>
              </w:rPr>
              <w:t>;</w:t>
            </w:r>
          </w:p>
          <w:p w14:paraId="6BABE56C" w14:textId="77777777" w:rsidR="00C67E1C" w:rsidRPr="0003391E" w:rsidRDefault="00C67E1C"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Electropomp</w:t>
            </w:r>
            <w:r w:rsidR="00737249" w:rsidRPr="0003391E">
              <w:rPr>
                <w:rFonts w:ascii="Arial" w:hAnsi="Arial" w:cs="Arial"/>
                <w:sz w:val="20"/>
                <w:szCs w:val="20"/>
              </w:rPr>
              <w:t>e</w:t>
            </w:r>
            <w:r w:rsidRPr="0003391E">
              <w:rPr>
                <w:rFonts w:ascii="Arial" w:hAnsi="Arial" w:cs="Arial"/>
                <w:sz w:val="20"/>
                <w:szCs w:val="20"/>
              </w:rPr>
              <w:t xml:space="preserve"> pentru apa recirculata, apa proaspata pentru incendiu</w:t>
            </w:r>
            <w:r w:rsidR="00737249" w:rsidRPr="0003391E">
              <w:rPr>
                <w:rFonts w:ascii="Arial" w:hAnsi="Arial" w:cs="Arial"/>
                <w:sz w:val="20"/>
                <w:szCs w:val="20"/>
              </w:rPr>
              <w:t>, pentru scurgeri uzuale</w:t>
            </w:r>
            <w:r w:rsidRPr="0003391E">
              <w:rPr>
                <w:rFonts w:ascii="Arial" w:hAnsi="Arial" w:cs="Arial"/>
                <w:sz w:val="20"/>
                <w:szCs w:val="20"/>
              </w:rPr>
              <w:t>;</w:t>
            </w:r>
          </w:p>
          <w:p w14:paraId="3C8D3E58" w14:textId="77777777" w:rsidR="00C67E1C" w:rsidRPr="0003391E" w:rsidRDefault="00630097" w:rsidP="00442ACD">
            <w:pPr>
              <w:numPr>
                <w:ilvl w:val="0"/>
                <w:numId w:val="66"/>
              </w:numPr>
              <w:spacing w:after="0" w:line="240" w:lineRule="auto"/>
              <w:ind w:left="360"/>
              <w:jc w:val="both"/>
              <w:rPr>
                <w:rFonts w:ascii="Arial" w:hAnsi="Arial" w:cs="Arial"/>
                <w:sz w:val="20"/>
                <w:szCs w:val="20"/>
              </w:rPr>
            </w:pPr>
            <w:r w:rsidRPr="0003391E">
              <w:rPr>
                <w:rFonts w:ascii="Arial" w:hAnsi="Arial" w:cs="Arial"/>
                <w:sz w:val="20"/>
                <w:szCs w:val="20"/>
              </w:rPr>
              <w:t>Turn de racire apa recirculata</w:t>
            </w:r>
          </w:p>
        </w:tc>
      </w:tr>
      <w:tr w:rsidR="00737249" w:rsidRPr="0003391E" w14:paraId="570EA81F" w14:textId="77777777" w:rsidTr="00FC1657">
        <w:tc>
          <w:tcPr>
            <w:tcW w:w="294" w:type="pct"/>
            <w:tcBorders>
              <w:top w:val="single" w:sz="12" w:space="0" w:color="auto"/>
              <w:bottom w:val="single" w:sz="12" w:space="0" w:color="auto"/>
            </w:tcBorders>
          </w:tcPr>
          <w:p w14:paraId="6571C08F" w14:textId="77777777" w:rsidR="00737249" w:rsidRPr="0003391E" w:rsidRDefault="00630097" w:rsidP="00FC1657">
            <w:pPr>
              <w:rPr>
                <w:rFonts w:ascii="Arial" w:hAnsi="Arial" w:cs="Arial"/>
                <w:b/>
                <w:bCs/>
                <w:sz w:val="20"/>
                <w:szCs w:val="20"/>
              </w:rPr>
            </w:pPr>
            <w:r w:rsidRPr="0003391E">
              <w:rPr>
                <w:rFonts w:ascii="Arial" w:hAnsi="Arial" w:cs="Arial"/>
                <w:b/>
                <w:bCs/>
                <w:sz w:val="20"/>
                <w:szCs w:val="20"/>
              </w:rPr>
              <w:lastRenderedPageBreak/>
              <w:t>2.</w:t>
            </w:r>
          </w:p>
        </w:tc>
        <w:tc>
          <w:tcPr>
            <w:tcW w:w="662" w:type="pct"/>
            <w:tcBorders>
              <w:top w:val="single" w:sz="12" w:space="0" w:color="auto"/>
              <w:bottom w:val="single" w:sz="12" w:space="0" w:color="auto"/>
            </w:tcBorders>
          </w:tcPr>
          <w:p w14:paraId="57F51187" w14:textId="77777777" w:rsidR="00737249" w:rsidRPr="0003391E" w:rsidRDefault="00737249" w:rsidP="00FC1657">
            <w:pPr>
              <w:pStyle w:val="BodyTextIndent"/>
              <w:spacing w:after="0"/>
              <w:ind w:left="23"/>
              <w:rPr>
                <w:rFonts w:ascii="Arial" w:hAnsi="Arial" w:cs="Arial"/>
                <w:b/>
                <w:bCs/>
                <w:sz w:val="20"/>
                <w:szCs w:val="20"/>
              </w:rPr>
            </w:pPr>
            <w:r w:rsidRPr="0003391E">
              <w:rPr>
                <w:rFonts w:ascii="Arial" w:hAnsi="Arial" w:cs="Arial"/>
                <w:b/>
                <w:bCs/>
                <w:sz w:val="20"/>
                <w:szCs w:val="20"/>
              </w:rPr>
              <w:t>Instalatie formalde-hida</w:t>
            </w:r>
          </w:p>
        </w:tc>
        <w:tc>
          <w:tcPr>
            <w:tcW w:w="4044" w:type="pct"/>
            <w:tcBorders>
              <w:top w:val="single" w:sz="12" w:space="0" w:color="auto"/>
              <w:bottom w:val="single" w:sz="12" w:space="0" w:color="auto"/>
            </w:tcBorders>
          </w:tcPr>
          <w:p w14:paraId="6FAE513D"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Schimbator de caldura;</w:t>
            </w:r>
          </w:p>
          <w:p w14:paraId="0D6F9244"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Reactor cu schimbator de caldura (2 buc.);</w:t>
            </w:r>
          </w:p>
          <w:p w14:paraId="0C4AECFC"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Evaporator;</w:t>
            </w:r>
          </w:p>
          <w:p w14:paraId="31722E74"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Filtru aer;</w:t>
            </w:r>
          </w:p>
          <w:p w14:paraId="046CE6BF"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Coloana de racire;</w:t>
            </w:r>
          </w:p>
          <w:p w14:paraId="60DCCF41"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Schimbator de caldura – 5 buc.;</w:t>
            </w:r>
          </w:p>
          <w:p w14:paraId="1207CE5A"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Coloana de absorbtie;</w:t>
            </w:r>
          </w:p>
          <w:p w14:paraId="50840F16"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Coloana de spalare;</w:t>
            </w:r>
          </w:p>
          <w:p w14:paraId="7543A843"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Rezervor colector 400 l la suflante cu V = 380 l;</w:t>
            </w:r>
          </w:p>
          <w:p w14:paraId="3F9B1A69"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Separator de picaturi cu V = 1,91 mc;</w:t>
            </w:r>
          </w:p>
          <w:p w14:paraId="3C510297"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Coloana de distilare;</w:t>
            </w:r>
          </w:p>
          <w:p w14:paraId="0ADD2989"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Separator;</w:t>
            </w:r>
          </w:p>
          <w:p w14:paraId="618F159B"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Fierbator;</w:t>
            </w:r>
          </w:p>
          <w:p w14:paraId="493CB4EC"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Condensator</w:t>
            </w:r>
            <w:r w:rsidR="00A865B8" w:rsidRPr="0003391E">
              <w:rPr>
                <w:rFonts w:ascii="Arial" w:hAnsi="Arial" w:cs="Arial"/>
                <w:sz w:val="20"/>
                <w:szCs w:val="20"/>
                <w:lang w:val="nb-NO"/>
              </w:rPr>
              <w:t xml:space="preserve"> – 2 buc.</w:t>
            </w:r>
            <w:r w:rsidRPr="0003391E">
              <w:rPr>
                <w:rFonts w:ascii="Arial" w:hAnsi="Arial" w:cs="Arial"/>
                <w:sz w:val="20"/>
                <w:szCs w:val="20"/>
                <w:lang w:val="nb-NO"/>
              </w:rPr>
              <w:t>;</w:t>
            </w:r>
          </w:p>
          <w:p w14:paraId="38F5A4DE"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Vas colector cu V = 2,19 mc;</w:t>
            </w:r>
          </w:p>
          <w:p w14:paraId="42C2980A"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Separator cu V = 92,7 l;</w:t>
            </w:r>
          </w:p>
          <w:p w14:paraId="3E4F84BC"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Colector cu V = 45 l;</w:t>
            </w:r>
          </w:p>
          <w:p w14:paraId="0BA3F69E"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Separator de picaturi;</w:t>
            </w:r>
          </w:p>
          <w:p w14:paraId="2C38C877" w14:textId="77777777" w:rsidR="00737249" w:rsidRPr="0003391E" w:rsidRDefault="00737249" w:rsidP="00442ACD">
            <w:pPr>
              <w:pStyle w:val="BodyTextIndent"/>
              <w:numPr>
                <w:ilvl w:val="0"/>
                <w:numId w:val="64"/>
              </w:numPr>
              <w:spacing w:after="0" w:line="240" w:lineRule="auto"/>
              <w:jc w:val="both"/>
              <w:rPr>
                <w:rFonts w:ascii="Arial" w:hAnsi="Arial" w:cs="Arial"/>
                <w:sz w:val="20"/>
                <w:szCs w:val="20"/>
                <w:lang w:val="nb-NO"/>
              </w:rPr>
            </w:pPr>
            <w:r w:rsidRPr="0003391E">
              <w:rPr>
                <w:rFonts w:ascii="Arial" w:hAnsi="Arial" w:cs="Arial"/>
                <w:sz w:val="20"/>
                <w:szCs w:val="20"/>
                <w:lang w:val="nb-NO"/>
              </w:rPr>
              <w:t>Opritor de flacari;</w:t>
            </w:r>
          </w:p>
          <w:p w14:paraId="196F587F" w14:textId="77777777" w:rsidR="00BB7031" w:rsidRPr="0003391E" w:rsidRDefault="00737249" w:rsidP="00442ACD">
            <w:pPr>
              <w:pStyle w:val="BodyTextIndent"/>
              <w:numPr>
                <w:ilvl w:val="0"/>
                <w:numId w:val="63"/>
              </w:numPr>
              <w:spacing w:after="0" w:line="240" w:lineRule="auto"/>
              <w:jc w:val="both"/>
              <w:rPr>
                <w:rFonts w:ascii="Arial" w:hAnsi="Arial" w:cs="Arial"/>
                <w:sz w:val="20"/>
                <w:szCs w:val="20"/>
                <w:lang w:val="nb-NO"/>
              </w:rPr>
            </w:pPr>
            <w:r w:rsidRPr="0003391E">
              <w:rPr>
                <w:rFonts w:ascii="Arial" w:hAnsi="Arial" w:cs="Arial"/>
                <w:sz w:val="20"/>
                <w:szCs w:val="20"/>
                <w:lang w:val="nb-NO"/>
              </w:rPr>
              <w:t>Racitor;</w:t>
            </w:r>
          </w:p>
          <w:p w14:paraId="5FA2BCC1" w14:textId="77777777" w:rsidR="00737249" w:rsidRPr="0003391E" w:rsidRDefault="00737249" w:rsidP="00442ACD">
            <w:pPr>
              <w:pStyle w:val="BodyTextIndent"/>
              <w:numPr>
                <w:ilvl w:val="0"/>
                <w:numId w:val="63"/>
              </w:numPr>
              <w:spacing w:after="0" w:line="240" w:lineRule="auto"/>
              <w:jc w:val="both"/>
              <w:rPr>
                <w:rFonts w:ascii="Arial" w:hAnsi="Arial" w:cs="Arial"/>
                <w:sz w:val="20"/>
                <w:szCs w:val="20"/>
                <w:lang w:val="nb-NO"/>
              </w:rPr>
            </w:pPr>
            <w:r w:rsidRPr="0003391E">
              <w:rPr>
                <w:rFonts w:ascii="Arial" w:hAnsi="Arial" w:cs="Arial"/>
                <w:sz w:val="20"/>
                <w:szCs w:val="20"/>
                <w:lang w:val="nb-NO"/>
              </w:rPr>
              <w:t>Pompe centrifuge</w:t>
            </w:r>
            <w:r w:rsidR="00A865B8" w:rsidRPr="0003391E">
              <w:rPr>
                <w:rFonts w:ascii="Arial" w:hAnsi="Arial" w:cs="Arial"/>
                <w:sz w:val="20"/>
                <w:szCs w:val="20"/>
                <w:lang w:val="nb-NO"/>
              </w:rPr>
              <w:t xml:space="preserve"> (12 buc.)</w:t>
            </w:r>
            <w:r w:rsidRPr="0003391E">
              <w:rPr>
                <w:rFonts w:ascii="Arial" w:hAnsi="Arial" w:cs="Arial"/>
                <w:sz w:val="20"/>
                <w:szCs w:val="20"/>
                <w:lang w:val="nb-NO"/>
              </w:rPr>
              <w:t>;</w:t>
            </w:r>
          </w:p>
          <w:p w14:paraId="01300FEF" w14:textId="77777777" w:rsidR="00737249" w:rsidRPr="0003391E" w:rsidRDefault="0073724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Suflanta de gaze (2 buc.);</w:t>
            </w:r>
          </w:p>
          <w:p w14:paraId="2BDFF2CE" w14:textId="77777777" w:rsidR="00737249" w:rsidRPr="0003391E" w:rsidRDefault="0073724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Pompa de vid (2 buc.)</w:t>
            </w:r>
            <w:r w:rsidR="00370BA6" w:rsidRPr="0003391E">
              <w:rPr>
                <w:rFonts w:ascii="Arial" w:hAnsi="Arial" w:cs="Arial"/>
                <w:sz w:val="20"/>
                <w:szCs w:val="20"/>
                <w:lang w:val="nb-NO"/>
              </w:rPr>
              <w:t xml:space="preserve"> si p</w:t>
            </w:r>
            <w:r w:rsidRPr="0003391E">
              <w:rPr>
                <w:rFonts w:ascii="Arial" w:hAnsi="Arial" w:cs="Arial"/>
                <w:sz w:val="20"/>
                <w:szCs w:val="20"/>
                <w:lang w:val="nb-NO"/>
              </w:rPr>
              <w:t>ompa centrifuga metanol (2 buc.);</w:t>
            </w:r>
          </w:p>
          <w:p w14:paraId="49729E68" w14:textId="77777777" w:rsidR="00737249" w:rsidRPr="0003391E" w:rsidRDefault="0073724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Ventilator ajutator;</w:t>
            </w:r>
          </w:p>
          <w:p w14:paraId="4D33CB64" w14:textId="77777777" w:rsidR="00737249" w:rsidRPr="0003391E" w:rsidRDefault="0073724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Rezervor</w:t>
            </w:r>
            <w:r w:rsidR="00370BA6" w:rsidRPr="0003391E">
              <w:rPr>
                <w:rFonts w:ascii="Arial" w:hAnsi="Arial" w:cs="Arial"/>
                <w:sz w:val="20"/>
                <w:szCs w:val="20"/>
                <w:lang w:val="nb-NO"/>
              </w:rPr>
              <w:t xml:space="preserve">: </w:t>
            </w:r>
            <w:r w:rsidRPr="0003391E">
              <w:rPr>
                <w:rFonts w:ascii="Arial" w:hAnsi="Arial" w:cs="Arial"/>
                <w:sz w:val="20"/>
                <w:szCs w:val="20"/>
                <w:lang w:val="nb-NO"/>
              </w:rPr>
              <w:t>depozit formol (</w:t>
            </w:r>
            <w:r w:rsidR="001A03DD" w:rsidRPr="0003391E">
              <w:rPr>
                <w:rFonts w:ascii="Arial" w:hAnsi="Arial" w:cs="Arial"/>
                <w:sz w:val="20"/>
                <w:szCs w:val="20"/>
                <w:lang w:val="nb-NO"/>
              </w:rPr>
              <w:t>6</w:t>
            </w:r>
            <w:r w:rsidRPr="0003391E">
              <w:rPr>
                <w:rFonts w:ascii="Arial" w:hAnsi="Arial" w:cs="Arial"/>
                <w:sz w:val="20"/>
                <w:szCs w:val="20"/>
                <w:lang w:val="nb-NO"/>
              </w:rPr>
              <w:t xml:space="preserve"> buc.)</w:t>
            </w:r>
            <w:r w:rsidR="00370BA6" w:rsidRPr="0003391E">
              <w:rPr>
                <w:rFonts w:ascii="Arial" w:hAnsi="Arial" w:cs="Arial"/>
                <w:sz w:val="20"/>
                <w:szCs w:val="20"/>
                <w:lang w:val="nb-NO"/>
              </w:rPr>
              <w:t>;</w:t>
            </w:r>
            <w:r w:rsidRPr="0003391E">
              <w:rPr>
                <w:rFonts w:ascii="Arial" w:hAnsi="Arial" w:cs="Arial"/>
                <w:sz w:val="20"/>
                <w:szCs w:val="20"/>
                <w:lang w:val="nb-NO"/>
              </w:rPr>
              <w:t xml:space="preserve"> preparare formol (</w:t>
            </w:r>
            <w:r w:rsidR="001A03DD" w:rsidRPr="0003391E">
              <w:rPr>
                <w:rFonts w:ascii="Arial" w:hAnsi="Arial" w:cs="Arial"/>
                <w:sz w:val="20"/>
                <w:szCs w:val="20"/>
                <w:lang w:val="nb-NO"/>
              </w:rPr>
              <w:t>3</w:t>
            </w:r>
            <w:r w:rsidRPr="0003391E">
              <w:rPr>
                <w:rFonts w:ascii="Arial" w:hAnsi="Arial" w:cs="Arial"/>
                <w:sz w:val="20"/>
                <w:szCs w:val="20"/>
                <w:lang w:val="nb-NO"/>
              </w:rPr>
              <w:t xml:space="preserve"> buc.); </w:t>
            </w:r>
            <w:r w:rsidR="00370BA6" w:rsidRPr="0003391E">
              <w:rPr>
                <w:rFonts w:ascii="Arial" w:hAnsi="Arial" w:cs="Arial"/>
                <w:sz w:val="20"/>
                <w:szCs w:val="20"/>
                <w:lang w:val="nb-NO"/>
              </w:rPr>
              <w:t xml:space="preserve">depozit </w:t>
            </w:r>
            <w:r w:rsidRPr="0003391E">
              <w:rPr>
                <w:rFonts w:ascii="Arial" w:hAnsi="Arial" w:cs="Arial"/>
                <w:sz w:val="20"/>
                <w:szCs w:val="20"/>
                <w:lang w:val="nb-NO"/>
              </w:rPr>
              <w:t>metanol</w:t>
            </w:r>
            <w:r w:rsidR="00FE7FB5" w:rsidRPr="0003391E">
              <w:rPr>
                <w:rFonts w:ascii="Arial" w:hAnsi="Arial" w:cs="Arial"/>
                <w:sz w:val="20"/>
                <w:szCs w:val="20"/>
                <w:lang w:val="nb-NO"/>
              </w:rPr>
              <w:t xml:space="preserve"> </w:t>
            </w:r>
            <w:r w:rsidRPr="0003391E">
              <w:rPr>
                <w:rFonts w:ascii="Arial" w:hAnsi="Arial" w:cs="Arial"/>
                <w:sz w:val="20"/>
                <w:szCs w:val="20"/>
                <w:lang w:val="nb-NO"/>
              </w:rPr>
              <w:t>(2 buc.).</w:t>
            </w:r>
          </w:p>
        </w:tc>
      </w:tr>
      <w:tr w:rsidR="00737249" w:rsidRPr="0003391E" w14:paraId="1AB94D2E" w14:textId="77777777" w:rsidTr="00FC1657">
        <w:tc>
          <w:tcPr>
            <w:tcW w:w="294" w:type="pct"/>
            <w:tcBorders>
              <w:top w:val="single" w:sz="12" w:space="0" w:color="auto"/>
              <w:bottom w:val="single" w:sz="12" w:space="0" w:color="auto"/>
            </w:tcBorders>
          </w:tcPr>
          <w:p w14:paraId="6854A392" w14:textId="77777777" w:rsidR="00737249" w:rsidRPr="0003391E" w:rsidRDefault="00630097" w:rsidP="00630097">
            <w:pPr>
              <w:rPr>
                <w:rFonts w:ascii="Arial" w:hAnsi="Arial" w:cs="Arial"/>
                <w:b/>
                <w:bCs/>
                <w:sz w:val="20"/>
                <w:szCs w:val="20"/>
              </w:rPr>
            </w:pPr>
            <w:r w:rsidRPr="0003391E">
              <w:rPr>
                <w:rFonts w:ascii="Arial" w:hAnsi="Arial" w:cs="Arial"/>
                <w:b/>
                <w:bCs/>
                <w:sz w:val="20"/>
                <w:szCs w:val="20"/>
              </w:rPr>
              <w:t>3.</w:t>
            </w:r>
          </w:p>
        </w:tc>
        <w:tc>
          <w:tcPr>
            <w:tcW w:w="662" w:type="pct"/>
            <w:tcBorders>
              <w:top w:val="single" w:sz="12" w:space="0" w:color="auto"/>
              <w:bottom w:val="single" w:sz="12" w:space="0" w:color="auto"/>
            </w:tcBorders>
          </w:tcPr>
          <w:p w14:paraId="121410FA" w14:textId="77777777" w:rsidR="00737249" w:rsidRPr="0003391E" w:rsidRDefault="00737249" w:rsidP="00FC1657">
            <w:pPr>
              <w:rPr>
                <w:rFonts w:ascii="Arial" w:hAnsi="Arial" w:cs="Arial"/>
                <w:b/>
                <w:bCs/>
                <w:sz w:val="20"/>
                <w:szCs w:val="20"/>
                <w:lang w:val="pt-BR"/>
              </w:rPr>
            </w:pPr>
            <w:r w:rsidRPr="0003391E">
              <w:rPr>
                <w:rFonts w:ascii="Arial" w:hAnsi="Arial" w:cs="Arial"/>
                <w:b/>
                <w:bCs/>
                <w:sz w:val="20"/>
                <w:szCs w:val="20"/>
                <w:lang w:val="pt-BR"/>
              </w:rPr>
              <w:t>Instalatie fabricare RUF</w:t>
            </w:r>
          </w:p>
        </w:tc>
        <w:tc>
          <w:tcPr>
            <w:tcW w:w="4044" w:type="pct"/>
            <w:tcBorders>
              <w:top w:val="single" w:sz="12" w:space="0" w:color="auto"/>
              <w:bottom w:val="single" w:sz="12" w:space="0" w:color="auto"/>
            </w:tcBorders>
          </w:tcPr>
          <w:p w14:paraId="26DC00BE" w14:textId="77777777" w:rsidR="00737249" w:rsidRPr="0003391E" w:rsidRDefault="001A03DD" w:rsidP="00442ACD">
            <w:pPr>
              <w:numPr>
                <w:ilvl w:val="0"/>
                <w:numId w:val="62"/>
              </w:numPr>
              <w:spacing w:after="0" w:line="240" w:lineRule="auto"/>
              <w:jc w:val="both"/>
              <w:rPr>
                <w:rFonts w:ascii="Arial" w:hAnsi="Arial" w:cs="Arial"/>
                <w:sz w:val="20"/>
                <w:szCs w:val="20"/>
              </w:rPr>
            </w:pPr>
            <w:r w:rsidRPr="0003391E">
              <w:rPr>
                <w:rFonts w:ascii="Arial" w:hAnsi="Arial" w:cs="Arial"/>
                <w:sz w:val="20"/>
                <w:szCs w:val="20"/>
              </w:rPr>
              <w:t>Reactor de condensare FM</w:t>
            </w:r>
            <w:r w:rsidR="00737249" w:rsidRPr="0003391E">
              <w:rPr>
                <w:rFonts w:ascii="Arial" w:hAnsi="Arial" w:cs="Arial"/>
                <w:sz w:val="20"/>
                <w:szCs w:val="20"/>
              </w:rPr>
              <w:t>;</w:t>
            </w:r>
          </w:p>
          <w:p w14:paraId="61153C28" w14:textId="77777777" w:rsidR="00737249" w:rsidRPr="0003391E" w:rsidRDefault="00737249" w:rsidP="00442ACD">
            <w:pPr>
              <w:numPr>
                <w:ilvl w:val="0"/>
                <w:numId w:val="62"/>
              </w:numPr>
              <w:spacing w:after="0" w:line="240" w:lineRule="auto"/>
              <w:jc w:val="both"/>
              <w:rPr>
                <w:rFonts w:ascii="Arial" w:hAnsi="Arial" w:cs="Arial"/>
                <w:sz w:val="20"/>
                <w:szCs w:val="20"/>
              </w:rPr>
            </w:pPr>
            <w:r w:rsidRPr="0003391E">
              <w:rPr>
                <w:rFonts w:ascii="Arial" w:hAnsi="Arial" w:cs="Arial"/>
                <w:sz w:val="20"/>
                <w:szCs w:val="20"/>
              </w:rPr>
              <w:t>Vas depozitare UF-70</w:t>
            </w:r>
            <w:r w:rsidR="001A03DD" w:rsidRPr="0003391E">
              <w:rPr>
                <w:rFonts w:ascii="Arial" w:hAnsi="Arial" w:cs="Arial"/>
                <w:sz w:val="20"/>
                <w:szCs w:val="20"/>
              </w:rPr>
              <w:t xml:space="preserve"> </w:t>
            </w:r>
            <w:r w:rsidRPr="0003391E">
              <w:rPr>
                <w:rFonts w:ascii="Arial" w:hAnsi="Arial" w:cs="Arial"/>
                <w:sz w:val="20"/>
                <w:szCs w:val="20"/>
              </w:rPr>
              <w:t>(2 buc.);</w:t>
            </w:r>
          </w:p>
          <w:p w14:paraId="06B1C126" w14:textId="77777777" w:rsidR="00737249" w:rsidRPr="0003391E" w:rsidRDefault="00737249" w:rsidP="00442ACD">
            <w:pPr>
              <w:numPr>
                <w:ilvl w:val="0"/>
                <w:numId w:val="62"/>
              </w:numPr>
              <w:spacing w:after="0" w:line="240" w:lineRule="auto"/>
              <w:jc w:val="both"/>
              <w:rPr>
                <w:rFonts w:ascii="Arial" w:hAnsi="Arial" w:cs="Arial"/>
                <w:sz w:val="20"/>
                <w:szCs w:val="20"/>
              </w:rPr>
            </w:pPr>
            <w:r w:rsidRPr="0003391E">
              <w:rPr>
                <w:rFonts w:ascii="Arial" w:hAnsi="Arial" w:cs="Arial"/>
                <w:sz w:val="20"/>
                <w:szCs w:val="20"/>
              </w:rPr>
              <w:t>Snec transport cu motor electric (8 buc.);</w:t>
            </w:r>
          </w:p>
          <w:p w14:paraId="6C4B7085"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Banda transportoare </w:t>
            </w:r>
            <w:r w:rsidRPr="0003391E">
              <w:rPr>
                <w:rFonts w:ascii="Arial" w:hAnsi="Arial" w:cs="Arial"/>
                <w:sz w:val="20"/>
                <w:szCs w:val="20"/>
              </w:rPr>
              <w:t>(</w:t>
            </w:r>
            <w:r w:rsidR="001A03DD" w:rsidRPr="0003391E">
              <w:rPr>
                <w:rFonts w:ascii="Arial" w:hAnsi="Arial" w:cs="Arial"/>
                <w:sz w:val="20"/>
                <w:szCs w:val="20"/>
              </w:rPr>
              <w:t>8</w:t>
            </w:r>
            <w:r w:rsidRPr="0003391E">
              <w:rPr>
                <w:rFonts w:ascii="Arial" w:hAnsi="Arial" w:cs="Arial"/>
                <w:sz w:val="20"/>
                <w:szCs w:val="20"/>
              </w:rPr>
              <w:t xml:space="preserve"> buc.)</w:t>
            </w:r>
            <w:r w:rsidRPr="0003391E">
              <w:rPr>
                <w:rFonts w:ascii="Arial" w:hAnsi="Arial" w:cs="Arial"/>
                <w:sz w:val="20"/>
                <w:szCs w:val="20"/>
                <w:lang w:val="pt-BR"/>
              </w:rPr>
              <w:t>;</w:t>
            </w:r>
          </w:p>
          <w:p w14:paraId="2528947B"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transportor cu banda;</w:t>
            </w:r>
          </w:p>
          <w:p w14:paraId="20D4F765"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Transportor cu banda </w:t>
            </w:r>
            <w:r w:rsidRPr="0003391E">
              <w:rPr>
                <w:rFonts w:ascii="Arial" w:hAnsi="Arial" w:cs="Arial"/>
                <w:sz w:val="20"/>
                <w:szCs w:val="20"/>
              </w:rPr>
              <w:t>(3 buc.)</w:t>
            </w:r>
            <w:r w:rsidRPr="0003391E">
              <w:rPr>
                <w:rFonts w:ascii="Arial" w:hAnsi="Arial" w:cs="Arial"/>
                <w:sz w:val="20"/>
                <w:szCs w:val="20"/>
                <w:lang w:val="pt-BR"/>
              </w:rPr>
              <w:t>;</w:t>
            </w:r>
          </w:p>
          <w:p w14:paraId="2523A6D3" w14:textId="77777777" w:rsidR="001A03DD"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Vase depozitare </w:t>
            </w:r>
            <w:r w:rsidR="001A03DD" w:rsidRPr="0003391E">
              <w:rPr>
                <w:rFonts w:ascii="Arial" w:hAnsi="Arial" w:cs="Arial"/>
                <w:sz w:val="20"/>
                <w:szCs w:val="20"/>
                <w:lang w:val="pt-BR"/>
              </w:rPr>
              <w:t>RUF</w:t>
            </w:r>
            <w:r w:rsidRPr="0003391E">
              <w:rPr>
                <w:rFonts w:ascii="Arial" w:hAnsi="Arial" w:cs="Arial"/>
                <w:sz w:val="20"/>
                <w:szCs w:val="20"/>
              </w:rPr>
              <w:t>(</w:t>
            </w:r>
            <w:r w:rsidR="001A03DD" w:rsidRPr="0003391E">
              <w:rPr>
                <w:rFonts w:ascii="Arial" w:hAnsi="Arial" w:cs="Arial"/>
                <w:sz w:val="20"/>
                <w:szCs w:val="20"/>
              </w:rPr>
              <w:t>5</w:t>
            </w:r>
            <w:r w:rsidRPr="0003391E">
              <w:rPr>
                <w:rFonts w:ascii="Arial" w:hAnsi="Arial" w:cs="Arial"/>
                <w:sz w:val="20"/>
                <w:szCs w:val="20"/>
              </w:rPr>
              <w:t xml:space="preserve"> buc.)</w:t>
            </w:r>
          </w:p>
          <w:p w14:paraId="63C3AAEA"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Rezervor depozitare</w:t>
            </w:r>
            <w:r w:rsidR="001A03DD" w:rsidRPr="0003391E">
              <w:rPr>
                <w:rFonts w:ascii="Arial" w:hAnsi="Arial" w:cs="Arial"/>
                <w:sz w:val="20"/>
                <w:szCs w:val="20"/>
                <w:lang w:val="pt-BR"/>
              </w:rPr>
              <w:t xml:space="preserve"> RUF</w:t>
            </w:r>
            <w:r w:rsidRPr="0003391E">
              <w:rPr>
                <w:rFonts w:ascii="Arial" w:hAnsi="Arial" w:cs="Arial"/>
                <w:sz w:val="20"/>
                <w:szCs w:val="20"/>
                <w:lang w:val="pt-BR"/>
              </w:rPr>
              <w:t xml:space="preserve"> </w:t>
            </w:r>
            <w:r w:rsidRPr="0003391E">
              <w:rPr>
                <w:rFonts w:ascii="Arial" w:hAnsi="Arial" w:cs="Arial"/>
                <w:sz w:val="20"/>
                <w:szCs w:val="20"/>
              </w:rPr>
              <w:t>(</w:t>
            </w:r>
            <w:r w:rsidR="001A03DD" w:rsidRPr="0003391E">
              <w:rPr>
                <w:rFonts w:ascii="Arial" w:hAnsi="Arial" w:cs="Arial"/>
                <w:sz w:val="20"/>
                <w:szCs w:val="20"/>
              </w:rPr>
              <w:t>4</w:t>
            </w:r>
            <w:r w:rsidRPr="0003391E">
              <w:rPr>
                <w:rFonts w:ascii="Arial" w:hAnsi="Arial" w:cs="Arial"/>
                <w:sz w:val="20"/>
                <w:szCs w:val="20"/>
              </w:rPr>
              <w:t xml:space="preserve"> buc</w:t>
            </w:r>
            <w:r w:rsidR="001A03DD" w:rsidRPr="0003391E">
              <w:rPr>
                <w:rFonts w:ascii="Arial" w:hAnsi="Arial" w:cs="Arial"/>
                <w:sz w:val="20"/>
                <w:szCs w:val="20"/>
              </w:rPr>
              <w:t>.)</w:t>
            </w:r>
          </w:p>
          <w:p w14:paraId="6480D109"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Ventilator;</w:t>
            </w:r>
          </w:p>
          <w:p w14:paraId="3CE0340A"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Elevator cu </w:t>
            </w:r>
            <w:r w:rsidR="001A03DD" w:rsidRPr="0003391E">
              <w:rPr>
                <w:rFonts w:ascii="Arial" w:hAnsi="Arial" w:cs="Arial"/>
                <w:sz w:val="20"/>
                <w:szCs w:val="20"/>
                <w:lang w:val="pt-BR"/>
              </w:rPr>
              <w:t>cupe actionat de motor electric</w:t>
            </w:r>
            <w:r w:rsidRPr="0003391E">
              <w:rPr>
                <w:rFonts w:ascii="Arial" w:hAnsi="Arial" w:cs="Arial"/>
                <w:sz w:val="20"/>
                <w:szCs w:val="20"/>
                <w:lang w:val="pt-BR"/>
              </w:rPr>
              <w:t>;</w:t>
            </w:r>
          </w:p>
          <w:p w14:paraId="00394172"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buncar uree</w:t>
            </w:r>
            <w:r w:rsidR="001A03DD" w:rsidRPr="0003391E">
              <w:rPr>
                <w:rFonts w:ascii="Arial" w:hAnsi="Arial" w:cs="Arial"/>
                <w:sz w:val="20"/>
                <w:szCs w:val="20"/>
                <w:lang w:val="pt-BR"/>
              </w:rPr>
              <w:t xml:space="preserve"> (3 buc.)</w:t>
            </w:r>
            <w:r w:rsidRPr="0003391E">
              <w:rPr>
                <w:rFonts w:ascii="Arial" w:hAnsi="Arial" w:cs="Arial"/>
                <w:sz w:val="20"/>
                <w:szCs w:val="20"/>
                <w:lang w:val="pt-BR"/>
              </w:rPr>
              <w:t>;</w:t>
            </w:r>
          </w:p>
          <w:p w14:paraId="2F9075C7"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vas masura soda</w:t>
            </w:r>
            <w:r w:rsidR="001A03DD" w:rsidRPr="0003391E">
              <w:rPr>
                <w:rFonts w:ascii="Arial" w:hAnsi="Arial" w:cs="Arial"/>
                <w:sz w:val="20"/>
                <w:szCs w:val="20"/>
                <w:lang w:val="pt-BR"/>
              </w:rPr>
              <w:t xml:space="preserve"> (3 buc.)</w:t>
            </w:r>
            <w:r w:rsidRPr="0003391E">
              <w:rPr>
                <w:rFonts w:ascii="Arial" w:hAnsi="Arial" w:cs="Arial"/>
                <w:sz w:val="20"/>
                <w:szCs w:val="20"/>
                <w:lang w:val="pt-BR"/>
              </w:rPr>
              <w:t>;</w:t>
            </w:r>
          </w:p>
          <w:p w14:paraId="54031215"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vas masura acid </w:t>
            </w:r>
            <w:r w:rsidR="001A03DD" w:rsidRPr="0003391E">
              <w:rPr>
                <w:rFonts w:ascii="Arial" w:hAnsi="Arial" w:cs="Arial"/>
                <w:sz w:val="20"/>
                <w:szCs w:val="20"/>
                <w:lang w:val="pt-BR"/>
              </w:rPr>
              <w:t>(2 buc.)</w:t>
            </w:r>
            <w:r w:rsidRPr="0003391E">
              <w:rPr>
                <w:rFonts w:ascii="Arial" w:hAnsi="Arial" w:cs="Arial"/>
                <w:sz w:val="20"/>
                <w:szCs w:val="20"/>
                <w:lang w:val="pt-BR"/>
              </w:rPr>
              <w:t>;</w:t>
            </w:r>
          </w:p>
          <w:p w14:paraId="14D9A019"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vas solutie soda cu V = 7 mc;</w:t>
            </w:r>
          </w:p>
          <w:p w14:paraId="7BDFAB35"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Reactor UF 70;</w:t>
            </w:r>
          </w:p>
          <w:p w14:paraId="4EB7FF13"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Filtru V2A </w:t>
            </w:r>
            <w:r w:rsidRPr="0003391E">
              <w:rPr>
                <w:rFonts w:ascii="Arial" w:hAnsi="Arial" w:cs="Arial"/>
                <w:sz w:val="20"/>
                <w:szCs w:val="20"/>
              </w:rPr>
              <w:t>(2 buc.)</w:t>
            </w:r>
            <w:r w:rsidRPr="0003391E">
              <w:rPr>
                <w:rFonts w:ascii="Arial" w:hAnsi="Arial" w:cs="Arial"/>
                <w:sz w:val="20"/>
                <w:szCs w:val="20"/>
                <w:lang w:val="pt-BR"/>
              </w:rPr>
              <w:t>;</w:t>
            </w:r>
          </w:p>
          <w:p w14:paraId="03C14842"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Rezervor UF70 (2 buc.);</w:t>
            </w:r>
          </w:p>
          <w:p w14:paraId="28FDC2FA"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Elevator;</w:t>
            </w:r>
          </w:p>
          <w:p w14:paraId="2A2DB0BC"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rezervor acid formic 20%;</w:t>
            </w:r>
          </w:p>
          <w:p w14:paraId="35E1F3D0"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Rezervor adezivi E1 (2 buc.);</w:t>
            </w:r>
          </w:p>
          <w:p w14:paraId="38535266"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Reactor;</w:t>
            </w:r>
          </w:p>
          <w:p w14:paraId="6F8CD2BE"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Reactor KVF (2 buc.);</w:t>
            </w:r>
          </w:p>
          <w:p w14:paraId="087DAC00"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t>Pompa de vid;</w:t>
            </w:r>
          </w:p>
          <w:p w14:paraId="583C41E8" w14:textId="77777777" w:rsidR="00737249" w:rsidRPr="0003391E" w:rsidRDefault="00737249" w:rsidP="00442ACD">
            <w:pPr>
              <w:numPr>
                <w:ilvl w:val="0"/>
                <w:numId w:val="62"/>
              </w:numPr>
              <w:spacing w:after="0" w:line="240" w:lineRule="auto"/>
              <w:jc w:val="both"/>
              <w:rPr>
                <w:rFonts w:ascii="Arial" w:hAnsi="Arial" w:cs="Arial"/>
                <w:sz w:val="20"/>
                <w:szCs w:val="20"/>
                <w:lang w:val="pt-BR"/>
              </w:rPr>
            </w:pPr>
            <w:r w:rsidRPr="0003391E">
              <w:rPr>
                <w:rFonts w:ascii="Arial" w:hAnsi="Arial" w:cs="Arial"/>
                <w:sz w:val="20"/>
                <w:szCs w:val="20"/>
                <w:lang w:val="pt-BR"/>
              </w:rPr>
              <w:lastRenderedPageBreak/>
              <w:t>Rezervor adeziv</w:t>
            </w:r>
          </w:p>
        </w:tc>
      </w:tr>
      <w:tr w:rsidR="00737249" w:rsidRPr="0003391E" w14:paraId="402B1963" w14:textId="77777777" w:rsidTr="00FC1657">
        <w:trPr>
          <w:trHeight w:val="561"/>
        </w:trPr>
        <w:tc>
          <w:tcPr>
            <w:tcW w:w="294" w:type="pct"/>
            <w:tcBorders>
              <w:top w:val="single" w:sz="12" w:space="0" w:color="auto"/>
              <w:bottom w:val="single" w:sz="12" w:space="0" w:color="auto"/>
            </w:tcBorders>
          </w:tcPr>
          <w:p w14:paraId="51D2A6C4" w14:textId="77777777" w:rsidR="00737249" w:rsidRPr="0003391E" w:rsidRDefault="00630097" w:rsidP="00FC1657">
            <w:pPr>
              <w:pStyle w:val="BodyTextIndent"/>
              <w:tabs>
                <w:tab w:val="left" w:pos="720"/>
              </w:tabs>
              <w:spacing w:after="0"/>
              <w:ind w:left="0"/>
              <w:rPr>
                <w:rFonts w:ascii="Arial" w:hAnsi="Arial" w:cs="Arial"/>
                <w:b/>
                <w:bCs/>
                <w:sz w:val="20"/>
                <w:szCs w:val="20"/>
              </w:rPr>
            </w:pPr>
            <w:r w:rsidRPr="0003391E">
              <w:rPr>
                <w:rFonts w:ascii="Arial" w:hAnsi="Arial" w:cs="Arial"/>
                <w:b/>
                <w:bCs/>
                <w:sz w:val="20"/>
                <w:szCs w:val="20"/>
                <w:lang w:val="ro-RO"/>
              </w:rPr>
              <w:lastRenderedPageBreak/>
              <w:t>4</w:t>
            </w:r>
            <w:r w:rsidR="00737249" w:rsidRPr="0003391E">
              <w:rPr>
                <w:rFonts w:ascii="Arial" w:hAnsi="Arial" w:cs="Arial"/>
                <w:b/>
                <w:bCs/>
                <w:sz w:val="20"/>
                <w:szCs w:val="20"/>
              </w:rPr>
              <w:t>.</w:t>
            </w:r>
          </w:p>
        </w:tc>
        <w:tc>
          <w:tcPr>
            <w:tcW w:w="662" w:type="pct"/>
            <w:tcBorders>
              <w:top w:val="single" w:sz="12" w:space="0" w:color="auto"/>
              <w:bottom w:val="single" w:sz="12" w:space="0" w:color="auto"/>
            </w:tcBorders>
          </w:tcPr>
          <w:p w14:paraId="19548ADE" w14:textId="77777777" w:rsidR="00737249" w:rsidRPr="0003391E" w:rsidRDefault="00C617A9" w:rsidP="00FC1657">
            <w:pPr>
              <w:pStyle w:val="BodyTextIndent"/>
              <w:spacing w:after="0"/>
              <w:ind w:left="23"/>
              <w:rPr>
                <w:rFonts w:ascii="Arial" w:hAnsi="Arial" w:cs="Arial"/>
                <w:b/>
                <w:bCs/>
                <w:sz w:val="20"/>
                <w:szCs w:val="20"/>
                <w:lang w:val="ro-RO"/>
              </w:rPr>
            </w:pPr>
            <w:r w:rsidRPr="0003391E">
              <w:rPr>
                <w:rFonts w:ascii="Arial" w:hAnsi="Arial" w:cs="Arial"/>
                <w:b/>
                <w:bCs/>
                <w:sz w:val="20"/>
                <w:szCs w:val="20"/>
                <w:lang w:val="ro-RO"/>
              </w:rPr>
              <w:t>Instalatie micro-productie</w:t>
            </w:r>
          </w:p>
        </w:tc>
        <w:tc>
          <w:tcPr>
            <w:tcW w:w="4044" w:type="pct"/>
            <w:tcBorders>
              <w:top w:val="single" w:sz="12" w:space="0" w:color="auto"/>
              <w:bottom w:val="single" w:sz="12" w:space="0" w:color="auto"/>
            </w:tcBorders>
          </w:tcPr>
          <w:p w14:paraId="5B601C12" w14:textId="77777777" w:rsidR="0073724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Reactor (2buc.);</w:t>
            </w:r>
          </w:p>
          <w:p w14:paraId="1121CBF0"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Vase masura (3 buc.);</w:t>
            </w:r>
          </w:p>
          <w:p w14:paraId="58997128"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Condensator (2 buc.);</w:t>
            </w:r>
          </w:p>
          <w:p w14:paraId="1196E380"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Pompa de vid (1 buc.);</w:t>
            </w:r>
          </w:p>
          <w:p w14:paraId="64A2626A"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Pompa centrifuga (4 buc.);</w:t>
            </w:r>
          </w:p>
          <w:p w14:paraId="44A67032"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Vas depozitare (2 buc.);</w:t>
            </w:r>
          </w:p>
        </w:tc>
      </w:tr>
      <w:tr w:rsidR="00C617A9" w:rsidRPr="0003391E" w14:paraId="2D6DBC3A" w14:textId="77777777" w:rsidTr="00FC1657">
        <w:trPr>
          <w:trHeight w:val="561"/>
        </w:trPr>
        <w:tc>
          <w:tcPr>
            <w:tcW w:w="294" w:type="pct"/>
            <w:tcBorders>
              <w:top w:val="single" w:sz="12" w:space="0" w:color="auto"/>
              <w:bottom w:val="single" w:sz="12" w:space="0" w:color="auto"/>
            </w:tcBorders>
          </w:tcPr>
          <w:p w14:paraId="5079C208" w14:textId="77777777" w:rsidR="00C617A9" w:rsidRPr="0003391E" w:rsidRDefault="00630097" w:rsidP="00FC1657">
            <w:pPr>
              <w:pStyle w:val="BodyTextIndent"/>
              <w:tabs>
                <w:tab w:val="left" w:pos="720"/>
              </w:tabs>
              <w:spacing w:after="0"/>
              <w:ind w:left="0"/>
              <w:rPr>
                <w:rFonts w:ascii="Arial" w:hAnsi="Arial" w:cs="Arial"/>
                <w:b/>
                <w:bCs/>
                <w:sz w:val="20"/>
                <w:szCs w:val="20"/>
                <w:lang w:val="ro-RO"/>
              </w:rPr>
            </w:pPr>
            <w:r w:rsidRPr="0003391E">
              <w:rPr>
                <w:rFonts w:ascii="Arial" w:hAnsi="Arial" w:cs="Arial"/>
                <w:b/>
                <w:bCs/>
                <w:sz w:val="20"/>
                <w:szCs w:val="20"/>
                <w:lang w:val="ro-RO"/>
              </w:rPr>
              <w:t>5</w:t>
            </w:r>
            <w:r w:rsidR="00C617A9" w:rsidRPr="0003391E">
              <w:rPr>
                <w:rFonts w:ascii="Arial" w:hAnsi="Arial" w:cs="Arial"/>
                <w:b/>
                <w:bCs/>
                <w:sz w:val="20"/>
                <w:szCs w:val="20"/>
                <w:lang w:val="ro-RO"/>
              </w:rPr>
              <w:t>.</w:t>
            </w:r>
          </w:p>
        </w:tc>
        <w:tc>
          <w:tcPr>
            <w:tcW w:w="662" w:type="pct"/>
            <w:tcBorders>
              <w:top w:val="single" w:sz="12" w:space="0" w:color="auto"/>
              <w:bottom w:val="single" w:sz="12" w:space="0" w:color="auto"/>
            </w:tcBorders>
          </w:tcPr>
          <w:p w14:paraId="6A15894A" w14:textId="77777777" w:rsidR="00C617A9" w:rsidRPr="0003391E" w:rsidRDefault="00C617A9" w:rsidP="00FC1657">
            <w:pPr>
              <w:pStyle w:val="BodyTextIndent"/>
              <w:spacing w:after="0"/>
              <w:ind w:left="23"/>
              <w:rPr>
                <w:rFonts w:ascii="Arial" w:hAnsi="Arial" w:cs="Arial"/>
                <w:b/>
                <w:bCs/>
                <w:sz w:val="20"/>
                <w:szCs w:val="20"/>
                <w:lang w:val="ro-RO"/>
              </w:rPr>
            </w:pPr>
            <w:r w:rsidRPr="0003391E">
              <w:rPr>
                <w:rFonts w:ascii="Arial" w:hAnsi="Arial" w:cs="Arial"/>
                <w:b/>
                <w:bCs/>
                <w:sz w:val="20"/>
                <w:szCs w:val="20"/>
                <w:lang w:val="ro-RO"/>
              </w:rPr>
              <w:t>Instalatie intaritori</w:t>
            </w:r>
          </w:p>
        </w:tc>
        <w:tc>
          <w:tcPr>
            <w:tcW w:w="4044" w:type="pct"/>
            <w:tcBorders>
              <w:top w:val="single" w:sz="12" w:space="0" w:color="auto"/>
              <w:bottom w:val="single" w:sz="12" w:space="0" w:color="auto"/>
            </w:tcBorders>
          </w:tcPr>
          <w:p w14:paraId="5740DAA9"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Cantar (1 buc.);</w:t>
            </w:r>
          </w:p>
          <w:p w14:paraId="6E116C1E" w14:textId="77777777" w:rsidR="00C617A9" w:rsidRPr="0003391E" w:rsidRDefault="00C617A9" w:rsidP="00442ACD">
            <w:pPr>
              <w:pStyle w:val="BodyTextIndent"/>
              <w:numPr>
                <w:ilvl w:val="0"/>
                <w:numId w:val="65"/>
              </w:numPr>
              <w:spacing w:after="0" w:line="240" w:lineRule="auto"/>
              <w:jc w:val="both"/>
              <w:rPr>
                <w:rFonts w:ascii="Arial" w:hAnsi="Arial" w:cs="Arial"/>
                <w:sz w:val="20"/>
                <w:szCs w:val="20"/>
                <w:lang w:val="nb-NO"/>
              </w:rPr>
            </w:pPr>
            <w:r w:rsidRPr="0003391E">
              <w:rPr>
                <w:rFonts w:ascii="Arial" w:hAnsi="Arial" w:cs="Arial"/>
                <w:sz w:val="20"/>
                <w:szCs w:val="20"/>
                <w:lang w:val="nb-NO"/>
              </w:rPr>
              <w:t>Moara electrica (1buc.);</w:t>
            </w:r>
          </w:p>
        </w:tc>
      </w:tr>
      <w:tr w:rsidR="00C617A9" w:rsidRPr="0003391E" w14:paraId="2479366E" w14:textId="77777777" w:rsidTr="00FC1657">
        <w:tc>
          <w:tcPr>
            <w:tcW w:w="294" w:type="pct"/>
            <w:tcBorders>
              <w:top w:val="single" w:sz="12" w:space="0" w:color="auto"/>
              <w:bottom w:val="single" w:sz="12" w:space="0" w:color="auto"/>
            </w:tcBorders>
          </w:tcPr>
          <w:p w14:paraId="65DAC453" w14:textId="77777777" w:rsidR="00C617A9" w:rsidRPr="0003391E" w:rsidRDefault="00630097" w:rsidP="00FC1657">
            <w:pPr>
              <w:rPr>
                <w:rFonts w:ascii="Arial" w:hAnsi="Arial" w:cs="Arial"/>
                <w:b/>
                <w:bCs/>
                <w:sz w:val="20"/>
                <w:szCs w:val="20"/>
              </w:rPr>
            </w:pPr>
            <w:r w:rsidRPr="0003391E">
              <w:rPr>
                <w:rFonts w:ascii="Arial" w:hAnsi="Arial" w:cs="Arial"/>
                <w:b/>
                <w:bCs/>
                <w:sz w:val="20"/>
                <w:szCs w:val="20"/>
              </w:rPr>
              <w:t>6</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14AA9A64" w14:textId="77777777" w:rsidR="00C617A9" w:rsidRPr="0003391E" w:rsidRDefault="00C617A9" w:rsidP="00370BA6">
            <w:pPr>
              <w:pStyle w:val="BodyTextIndent"/>
              <w:spacing w:after="0" w:line="240" w:lineRule="auto"/>
              <w:ind w:left="23" w:hanging="23"/>
              <w:rPr>
                <w:rFonts w:ascii="Arial" w:hAnsi="Arial" w:cs="Arial"/>
                <w:b/>
                <w:bCs/>
                <w:sz w:val="20"/>
                <w:szCs w:val="20"/>
              </w:rPr>
            </w:pPr>
            <w:r w:rsidRPr="0003391E">
              <w:rPr>
                <w:rFonts w:ascii="Arial" w:hAnsi="Arial" w:cs="Arial"/>
                <w:b/>
                <w:bCs/>
                <w:sz w:val="20"/>
                <w:szCs w:val="20"/>
                <w:lang w:val="pt-BR"/>
              </w:rPr>
              <w:t>Centrala termo-electrica</w:t>
            </w:r>
            <w:r w:rsidR="00370BA6" w:rsidRPr="0003391E">
              <w:rPr>
                <w:rFonts w:ascii="Arial" w:hAnsi="Arial" w:cs="Arial"/>
                <w:b/>
                <w:bCs/>
                <w:sz w:val="20"/>
                <w:szCs w:val="20"/>
                <w:lang w:val="pt-BR"/>
              </w:rPr>
              <w:t>, cazan Babcock si centrala hidro-electrica</w:t>
            </w:r>
          </w:p>
        </w:tc>
        <w:tc>
          <w:tcPr>
            <w:tcW w:w="4044" w:type="pct"/>
            <w:tcBorders>
              <w:top w:val="single" w:sz="12" w:space="0" w:color="auto"/>
              <w:bottom w:val="single" w:sz="12" w:space="0" w:color="auto"/>
            </w:tcBorders>
          </w:tcPr>
          <w:p w14:paraId="6FF1B9EE"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Filtre mecanice (2 buc.);</w:t>
            </w:r>
          </w:p>
          <w:p w14:paraId="2776C3DE"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Linii de Filtre ionice (4 buc.), 1 filtru H cationic ,1 filtru OH1 slab bazic,1 filtru OH2 puternic bazic; </w:t>
            </w:r>
          </w:p>
          <w:p w14:paraId="1244DE6A"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Depozit de reactivi: rezervoare de NaOH (2buc.), rezervoare de acid azotic concentrat (2 buc.);</w:t>
            </w:r>
          </w:p>
          <w:p w14:paraId="771535E9"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Pompe de apa bruta (4 buc.);</w:t>
            </w:r>
          </w:p>
          <w:p w14:paraId="03C22EB3"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Vas preparare solutie de fosfat trisodic cu electropompa dozatoare;</w:t>
            </w:r>
          </w:p>
          <w:p w14:paraId="4B8630AA"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Vas preparare solutie de hidrat de hidrazina cu electropompa dozatoare;</w:t>
            </w:r>
          </w:p>
          <w:p w14:paraId="7605C6F7"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Cazane de abur CR 12 (2 buc.); </w:t>
            </w:r>
          </w:p>
          <w:p w14:paraId="56AEF06F"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Vas alimentare apa cazan;</w:t>
            </w:r>
          </w:p>
          <w:p w14:paraId="104AB229"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Tambur de alimentare;</w:t>
            </w:r>
          </w:p>
          <w:p w14:paraId="1CA18E96"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Ventilator exhaustor</w:t>
            </w:r>
            <w:r w:rsidR="00D43040" w:rsidRPr="0003391E">
              <w:rPr>
                <w:rFonts w:ascii="Arial" w:hAnsi="Arial" w:cs="Arial"/>
                <w:sz w:val="20"/>
                <w:szCs w:val="20"/>
                <w:lang w:val="pt-BR"/>
              </w:rPr>
              <w:t xml:space="preserve"> (1 buc.) si v</w:t>
            </w:r>
            <w:r w:rsidRPr="0003391E">
              <w:rPr>
                <w:rFonts w:ascii="Arial" w:hAnsi="Arial" w:cs="Arial"/>
                <w:sz w:val="20"/>
                <w:szCs w:val="20"/>
                <w:lang w:val="pt-BR"/>
              </w:rPr>
              <w:t>entilator de aer proaspat</w:t>
            </w:r>
            <w:r w:rsidR="00D43040" w:rsidRPr="0003391E">
              <w:rPr>
                <w:rFonts w:ascii="Arial" w:hAnsi="Arial" w:cs="Arial"/>
                <w:sz w:val="20"/>
                <w:szCs w:val="20"/>
                <w:lang w:val="pt-BR"/>
              </w:rPr>
              <w:t xml:space="preserve"> (1 buc.)</w:t>
            </w:r>
            <w:r w:rsidRPr="0003391E">
              <w:rPr>
                <w:rFonts w:ascii="Arial" w:hAnsi="Arial" w:cs="Arial"/>
                <w:sz w:val="20"/>
                <w:szCs w:val="20"/>
                <w:lang w:val="pt-BR"/>
              </w:rPr>
              <w:t>;</w:t>
            </w:r>
          </w:p>
          <w:p w14:paraId="7CE7D31A"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Pompa alimentare apa</w:t>
            </w:r>
            <w:r w:rsidR="00D43040" w:rsidRPr="0003391E">
              <w:rPr>
                <w:rFonts w:ascii="Arial" w:hAnsi="Arial" w:cs="Arial"/>
                <w:sz w:val="20"/>
                <w:szCs w:val="20"/>
                <w:lang w:val="pt-BR"/>
              </w:rPr>
              <w:t xml:space="preserve"> (1 buc.) si p</w:t>
            </w:r>
            <w:r w:rsidRPr="0003391E">
              <w:rPr>
                <w:rFonts w:ascii="Arial" w:hAnsi="Arial" w:cs="Arial"/>
                <w:sz w:val="20"/>
                <w:szCs w:val="20"/>
                <w:lang w:val="pt-BR"/>
              </w:rPr>
              <w:t>ompa condens</w:t>
            </w:r>
            <w:r w:rsidR="00D43040" w:rsidRPr="0003391E">
              <w:rPr>
                <w:rFonts w:ascii="Arial" w:hAnsi="Arial" w:cs="Arial"/>
                <w:sz w:val="20"/>
                <w:szCs w:val="20"/>
                <w:lang w:val="pt-BR"/>
              </w:rPr>
              <w:t xml:space="preserve"> (1 buc.)</w:t>
            </w:r>
            <w:r w:rsidR="00370BA6" w:rsidRPr="0003391E">
              <w:rPr>
                <w:rFonts w:ascii="Arial" w:hAnsi="Arial" w:cs="Arial"/>
                <w:sz w:val="20"/>
                <w:szCs w:val="20"/>
                <w:lang w:val="pt-BR"/>
              </w:rPr>
              <w:t>;</w:t>
            </w:r>
          </w:p>
          <w:p w14:paraId="649A78A4"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Cos de dispersie gaze arse</w:t>
            </w:r>
            <w:r w:rsidR="00370BA6" w:rsidRPr="0003391E">
              <w:rPr>
                <w:rFonts w:ascii="Arial" w:hAnsi="Arial" w:cs="Arial"/>
                <w:sz w:val="20"/>
                <w:szCs w:val="20"/>
                <w:lang w:val="pt-BR"/>
              </w:rPr>
              <w:t>;</w:t>
            </w:r>
          </w:p>
          <w:p w14:paraId="15131082"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Cazan de abur Babcock</w:t>
            </w:r>
            <w:r w:rsidR="00370BA6" w:rsidRPr="0003391E">
              <w:rPr>
                <w:rFonts w:ascii="Arial" w:hAnsi="Arial" w:cs="Arial"/>
                <w:sz w:val="20"/>
                <w:szCs w:val="20"/>
                <w:lang w:val="pt-BR"/>
              </w:rPr>
              <w:t>;</w:t>
            </w:r>
          </w:p>
          <w:p w14:paraId="176D1868"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Rezervor de stocare apa</w:t>
            </w:r>
            <w:r w:rsidR="00370BA6" w:rsidRPr="0003391E">
              <w:rPr>
                <w:rFonts w:ascii="Arial" w:hAnsi="Arial" w:cs="Arial"/>
                <w:sz w:val="20"/>
                <w:szCs w:val="20"/>
                <w:lang w:val="pt-BR"/>
              </w:rPr>
              <w:t>;</w:t>
            </w:r>
          </w:p>
          <w:p w14:paraId="4F4E04B4"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Pompa de umplere degazor</w:t>
            </w:r>
            <w:r w:rsidR="00370BA6" w:rsidRPr="0003391E">
              <w:rPr>
                <w:rFonts w:ascii="Arial" w:hAnsi="Arial" w:cs="Arial"/>
                <w:sz w:val="20"/>
                <w:szCs w:val="20"/>
                <w:lang w:val="pt-BR"/>
              </w:rPr>
              <w:t>;</w:t>
            </w:r>
          </w:p>
          <w:p w14:paraId="7F174CB2"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Degazor termic</w:t>
            </w:r>
            <w:r w:rsidR="00370BA6" w:rsidRPr="0003391E">
              <w:rPr>
                <w:rFonts w:ascii="Arial" w:hAnsi="Arial" w:cs="Arial"/>
                <w:sz w:val="20"/>
                <w:szCs w:val="20"/>
                <w:lang w:val="pt-BR"/>
              </w:rPr>
              <w:t>;</w:t>
            </w:r>
          </w:p>
          <w:p w14:paraId="3BE64AAA"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Pompa alimentare cazan</w:t>
            </w:r>
            <w:r w:rsidR="00370BA6" w:rsidRPr="0003391E">
              <w:rPr>
                <w:rFonts w:ascii="Arial" w:hAnsi="Arial" w:cs="Arial"/>
                <w:sz w:val="20"/>
                <w:szCs w:val="20"/>
                <w:lang w:val="pt-BR"/>
              </w:rPr>
              <w:t>;</w:t>
            </w:r>
          </w:p>
          <w:p w14:paraId="0CCB3B4B"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Cos de dispersie</w:t>
            </w:r>
            <w:r w:rsidR="00370BA6" w:rsidRPr="0003391E">
              <w:rPr>
                <w:rFonts w:ascii="Arial" w:hAnsi="Arial" w:cs="Arial"/>
                <w:sz w:val="20"/>
                <w:szCs w:val="20"/>
                <w:lang w:val="pt-BR"/>
              </w:rPr>
              <w:t>;</w:t>
            </w:r>
          </w:p>
          <w:p w14:paraId="6BAE766C"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Turn racire apa cu 4 celule, 3 p</w:t>
            </w:r>
            <w:r w:rsidR="00370BA6" w:rsidRPr="0003391E">
              <w:rPr>
                <w:rFonts w:ascii="Arial" w:hAnsi="Arial" w:cs="Arial"/>
                <w:sz w:val="20"/>
                <w:szCs w:val="20"/>
                <w:lang w:val="pt-BR"/>
              </w:rPr>
              <w:t>ompe recirculatie apa de racire</w:t>
            </w:r>
            <w:r w:rsidRPr="0003391E">
              <w:rPr>
                <w:rFonts w:ascii="Arial" w:hAnsi="Arial" w:cs="Arial"/>
                <w:sz w:val="20"/>
                <w:szCs w:val="20"/>
                <w:lang w:val="pt-BR"/>
              </w:rPr>
              <w:t>;</w:t>
            </w:r>
          </w:p>
          <w:p w14:paraId="1F0206B2" w14:textId="77777777" w:rsidR="00370BA6"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Turbi</w:t>
            </w:r>
            <w:r w:rsidR="00370BA6" w:rsidRPr="0003391E">
              <w:rPr>
                <w:rFonts w:ascii="Arial" w:hAnsi="Arial" w:cs="Arial"/>
                <w:sz w:val="20"/>
                <w:szCs w:val="20"/>
                <w:lang w:val="pt-BR"/>
              </w:rPr>
              <w:t>n</w:t>
            </w:r>
            <w:r w:rsidR="00D43040" w:rsidRPr="0003391E">
              <w:rPr>
                <w:rFonts w:ascii="Arial" w:hAnsi="Arial" w:cs="Arial"/>
                <w:sz w:val="20"/>
                <w:szCs w:val="20"/>
                <w:lang w:val="pt-BR"/>
              </w:rPr>
              <w:t>a</w:t>
            </w:r>
            <w:r w:rsidR="00370BA6" w:rsidRPr="0003391E">
              <w:rPr>
                <w:rFonts w:ascii="Arial" w:hAnsi="Arial" w:cs="Arial"/>
                <w:sz w:val="20"/>
                <w:szCs w:val="20"/>
                <w:lang w:val="pt-BR"/>
              </w:rPr>
              <w:t xml:space="preserve"> de condensatie </w:t>
            </w:r>
            <w:r w:rsidR="00D43040" w:rsidRPr="0003391E">
              <w:rPr>
                <w:rFonts w:ascii="Arial" w:hAnsi="Arial" w:cs="Arial"/>
                <w:sz w:val="20"/>
                <w:szCs w:val="20"/>
                <w:lang w:val="pt-BR"/>
              </w:rPr>
              <w:t xml:space="preserve">si priza </w:t>
            </w:r>
            <w:r w:rsidR="00BB7031" w:rsidRPr="0003391E">
              <w:rPr>
                <w:rFonts w:ascii="Arial" w:hAnsi="Arial" w:cs="Arial"/>
                <w:sz w:val="20"/>
                <w:szCs w:val="20"/>
                <w:lang w:val="pt-BR"/>
              </w:rPr>
              <w:t>(2 buc</w:t>
            </w:r>
            <w:r w:rsidR="00D43040" w:rsidRPr="0003391E">
              <w:rPr>
                <w:rFonts w:ascii="Arial" w:hAnsi="Arial" w:cs="Arial"/>
                <w:sz w:val="20"/>
                <w:szCs w:val="20"/>
                <w:lang w:val="pt-BR"/>
              </w:rPr>
              <w:t>.)</w:t>
            </w:r>
            <w:r w:rsidR="00370BA6" w:rsidRPr="0003391E">
              <w:rPr>
                <w:rFonts w:ascii="Arial" w:hAnsi="Arial" w:cs="Arial"/>
                <w:sz w:val="20"/>
                <w:szCs w:val="20"/>
                <w:lang w:val="pt-BR"/>
              </w:rPr>
              <w:t>;</w:t>
            </w:r>
          </w:p>
          <w:p w14:paraId="2BC79F13"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Turbine de contrapresiune si priza</w:t>
            </w:r>
            <w:r w:rsidR="00370BA6" w:rsidRPr="0003391E">
              <w:rPr>
                <w:rFonts w:ascii="Arial" w:hAnsi="Arial" w:cs="Arial"/>
                <w:sz w:val="20"/>
                <w:szCs w:val="20"/>
                <w:lang w:val="pt-BR"/>
              </w:rPr>
              <w:t>;</w:t>
            </w:r>
          </w:p>
          <w:p w14:paraId="242E6F86" w14:textId="77777777" w:rsidR="00C617A9" w:rsidRPr="0003391E" w:rsidRDefault="00C617A9" w:rsidP="00442ACD">
            <w:pPr>
              <w:pStyle w:val="BodyTextIndent"/>
              <w:numPr>
                <w:ilvl w:val="0"/>
                <w:numId w:val="69"/>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Hidroagregat nr. 1 </w:t>
            </w:r>
            <w:r w:rsidR="00370BA6" w:rsidRPr="0003391E">
              <w:rPr>
                <w:rFonts w:ascii="Arial" w:hAnsi="Arial" w:cs="Arial"/>
                <w:sz w:val="20"/>
                <w:szCs w:val="20"/>
                <w:lang w:val="pt-BR"/>
              </w:rPr>
              <w:t>si 2</w:t>
            </w:r>
          </w:p>
        </w:tc>
      </w:tr>
      <w:tr w:rsidR="00C617A9" w:rsidRPr="0003391E" w14:paraId="3E99B3DC" w14:textId="77777777" w:rsidTr="00FC1657">
        <w:tc>
          <w:tcPr>
            <w:tcW w:w="294" w:type="pct"/>
            <w:tcBorders>
              <w:top w:val="single" w:sz="12" w:space="0" w:color="auto"/>
              <w:bottom w:val="single" w:sz="12" w:space="0" w:color="auto"/>
            </w:tcBorders>
          </w:tcPr>
          <w:p w14:paraId="5929F021" w14:textId="77777777" w:rsidR="00C617A9" w:rsidRPr="0003391E" w:rsidRDefault="00630097" w:rsidP="00FC1657">
            <w:pPr>
              <w:pStyle w:val="BodyTextIndent"/>
              <w:spacing w:after="0"/>
              <w:ind w:left="0"/>
              <w:rPr>
                <w:rFonts w:ascii="Arial" w:hAnsi="Arial" w:cs="Arial"/>
                <w:b/>
                <w:bCs/>
                <w:sz w:val="20"/>
                <w:szCs w:val="20"/>
              </w:rPr>
            </w:pPr>
            <w:r w:rsidRPr="0003391E">
              <w:rPr>
                <w:rFonts w:ascii="Arial" w:hAnsi="Arial" w:cs="Arial"/>
                <w:b/>
                <w:bCs/>
                <w:sz w:val="20"/>
                <w:szCs w:val="20"/>
                <w:lang w:val="ro-RO"/>
              </w:rPr>
              <w:t>7</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38EDF77B" w14:textId="77777777" w:rsidR="00C617A9" w:rsidRPr="0003391E" w:rsidRDefault="00C617A9" w:rsidP="00FC1657">
            <w:pPr>
              <w:pStyle w:val="BodyTextIndent"/>
              <w:spacing w:after="0"/>
              <w:ind w:left="0" w:firstLine="23"/>
              <w:rPr>
                <w:rFonts w:ascii="Arial" w:hAnsi="Arial" w:cs="Arial"/>
                <w:b/>
                <w:bCs/>
                <w:sz w:val="20"/>
                <w:szCs w:val="20"/>
              </w:rPr>
            </w:pPr>
            <w:r w:rsidRPr="0003391E">
              <w:rPr>
                <w:rFonts w:ascii="Arial" w:hAnsi="Arial" w:cs="Arial"/>
                <w:b/>
                <w:bCs/>
                <w:sz w:val="20"/>
                <w:szCs w:val="20"/>
              </w:rPr>
              <w:t>Statie tratare ape uzate</w:t>
            </w:r>
          </w:p>
        </w:tc>
        <w:tc>
          <w:tcPr>
            <w:tcW w:w="4044" w:type="pct"/>
            <w:tcBorders>
              <w:top w:val="single" w:sz="12" w:space="0" w:color="auto"/>
              <w:bottom w:val="single" w:sz="12" w:space="0" w:color="auto"/>
            </w:tcBorders>
          </w:tcPr>
          <w:p w14:paraId="1C3C0D31"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Cuve supraterane (2 buc.);</w:t>
            </w:r>
          </w:p>
          <w:p w14:paraId="46D2CCAB"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Bazin din beton cu pereti captusiti cu folie polietilena;</w:t>
            </w:r>
          </w:p>
          <w:p w14:paraId="20029AFC"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Bazin neutralizare ape acide </w:t>
            </w:r>
            <w:r w:rsidR="00D43040" w:rsidRPr="0003391E">
              <w:rPr>
                <w:rFonts w:ascii="Arial" w:hAnsi="Arial" w:cs="Arial"/>
                <w:sz w:val="20"/>
                <w:szCs w:val="20"/>
                <w:lang w:val="ro-RO"/>
              </w:rPr>
              <w:t>(2 buc.)</w:t>
            </w:r>
          </w:p>
          <w:p w14:paraId="1F006760"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Decantor longitudinal </w:t>
            </w:r>
            <w:r w:rsidR="00D43040" w:rsidRPr="0003391E">
              <w:rPr>
                <w:rFonts w:ascii="Arial" w:hAnsi="Arial" w:cs="Arial"/>
                <w:sz w:val="20"/>
                <w:szCs w:val="20"/>
                <w:lang w:val="ro-RO"/>
              </w:rPr>
              <w:t>(</w:t>
            </w:r>
            <w:r w:rsidR="00416D28" w:rsidRPr="0003391E">
              <w:rPr>
                <w:rFonts w:ascii="Arial" w:hAnsi="Arial" w:cs="Arial"/>
                <w:sz w:val="20"/>
                <w:szCs w:val="20"/>
                <w:lang w:val="ro-RO"/>
              </w:rPr>
              <w:t>3</w:t>
            </w:r>
            <w:r w:rsidR="00D43040" w:rsidRPr="0003391E">
              <w:rPr>
                <w:rFonts w:ascii="Arial" w:hAnsi="Arial" w:cs="Arial"/>
                <w:sz w:val="20"/>
                <w:szCs w:val="20"/>
                <w:lang w:val="ro-RO"/>
              </w:rPr>
              <w:t xml:space="preserve"> buc.)</w:t>
            </w:r>
            <w:r w:rsidRPr="0003391E">
              <w:rPr>
                <w:rFonts w:ascii="Arial" w:hAnsi="Arial" w:cs="Arial"/>
                <w:sz w:val="20"/>
                <w:szCs w:val="20"/>
              </w:rPr>
              <w:t>;</w:t>
            </w:r>
          </w:p>
          <w:p w14:paraId="6D8A9FB2" w14:textId="77777777" w:rsidR="00C617A9" w:rsidRPr="0003391E" w:rsidRDefault="00D43040"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Camin pompare </w:t>
            </w:r>
            <w:r w:rsidRPr="0003391E">
              <w:rPr>
                <w:rFonts w:ascii="Arial" w:hAnsi="Arial" w:cs="Arial"/>
                <w:sz w:val="20"/>
                <w:szCs w:val="20"/>
                <w:lang w:val="ro-RO"/>
              </w:rPr>
              <w:t>(3 buc.);</w:t>
            </w:r>
          </w:p>
          <w:p w14:paraId="7A1D56FD"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Siloz var (10 buc.);</w:t>
            </w:r>
          </w:p>
          <w:p w14:paraId="529F1455"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Siloz intermediar de dozare var (2 buc.);</w:t>
            </w:r>
          </w:p>
          <w:p w14:paraId="3BDBD46D"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Statie compresoare</w:t>
            </w:r>
            <w:r w:rsidR="00D43040" w:rsidRPr="0003391E">
              <w:rPr>
                <w:rFonts w:ascii="Arial" w:hAnsi="Arial" w:cs="Arial"/>
                <w:sz w:val="20"/>
                <w:szCs w:val="20"/>
                <w:lang w:val="ro-RO"/>
              </w:rPr>
              <w:t xml:space="preserve"> (2 buc.)</w:t>
            </w:r>
            <w:r w:rsidRPr="0003391E">
              <w:rPr>
                <w:rFonts w:ascii="Arial" w:hAnsi="Arial" w:cs="Arial"/>
                <w:sz w:val="20"/>
                <w:szCs w:val="20"/>
              </w:rPr>
              <w:t>;</w:t>
            </w:r>
          </w:p>
          <w:p w14:paraId="7B712160"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Tobe preparare lapte var (2 buc.);</w:t>
            </w:r>
          </w:p>
          <w:p w14:paraId="3E1A6087"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Vase corectie si depozitare lapte var (4 buc;</w:t>
            </w:r>
          </w:p>
          <w:p w14:paraId="14F5F03D"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Camin pompare lapte var </w:t>
            </w:r>
            <w:r w:rsidR="00416D28" w:rsidRPr="0003391E">
              <w:rPr>
                <w:rFonts w:ascii="Arial" w:hAnsi="Arial" w:cs="Arial"/>
                <w:sz w:val="20"/>
                <w:szCs w:val="20"/>
                <w:lang w:val="ro-RO"/>
              </w:rPr>
              <w:t>(</w:t>
            </w:r>
            <w:r w:rsidRPr="0003391E">
              <w:rPr>
                <w:rFonts w:ascii="Arial" w:hAnsi="Arial" w:cs="Arial"/>
                <w:sz w:val="20"/>
                <w:szCs w:val="20"/>
              </w:rPr>
              <w:t>2 buc</w:t>
            </w:r>
            <w:r w:rsidR="00416D28" w:rsidRPr="0003391E">
              <w:rPr>
                <w:rFonts w:ascii="Arial" w:hAnsi="Arial" w:cs="Arial"/>
                <w:sz w:val="20"/>
                <w:szCs w:val="20"/>
                <w:lang w:val="ro-RO"/>
              </w:rPr>
              <w:t>.)</w:t>
            </w:r>
            <w:r w:rsidRPr="0003391E">
              <w:rPr>
                <w:rFonts w:ascii="Arial" w:hAnsi="Arial" w:cs="Arial"/>
                <w:sz w:val="20"/>
                <w:szCs w:val="20"/>
              </w:rPr>
              <w:t>;</w:t>
            </w:r>
          </w:p>
          <w:p w14:paraId="3A0E1BCB"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Statie nr. 1 suflante (neutralizare)</w:t>
            </w:r>
            <w:r w:rsidR="00416D28" w:rsidRPr="0003391E">
              <w:rPr>
                <w:rFonts w:ascii="Arial" w:hAnsi="Arial" w:cs="Arial"/>
                <w:sz w:val="20"/>
                <w:szCs w:val="20"/>
                <w:lang w:val="ro-RO"/>
              </w:rPr>
              <w:t xml:space="preserve"> (2 buc.)</w:t>
            </w:r>
          </w:p>
          <w:p w14:paraId="4A4D0719"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Bazin (neutralizare) ape organice</w:t>
            </w:r>
            <w:r w:rsidR="00416D28" w:rsidRPr="0003391E">
              <w:rPr>
                <w:rFonts w:ascii="Arial" w:hAnsi="Arial" w:cs="Arial"/>
                <w:sz w:val="20"/>
                <w:szCs w:val="20"/>
                <w:lang w:val="ro-RO"/>
              </w:rPr>
              <w:t xml:space="preserve"> (1 buc.)</w:t>
            </w:r>
          </w:p>
          <w:p w14:paraId="08162772"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Bazin din beton </w:t>
            </w:r>
            <w:r w:rsidR="00416D28" w:rsidRPr="0003391E">
              <w:rPr>
                <w:rFonts w:ascii="Arial" w:hAnsi="Arial" w:cs="Arial"/>
                <w:sz w:val="20"/>
                <w:szCs w:val="20"/>
                <w:lang w:val="ro-RO"/>
              </w:rPr>
              <w:t>(2 buc.);</w:t>
            </w:r>
          </w:p>
          <w:p w14:paraId="54F40054" w14:textId="77777777" w:rsidR="00416D28" w:rsidRPr="0003391E" w:rsidRDefault="00C617A9" w:rsidP="00442ACD">
            <w:pPr>
              <w:pStyle w:val="BodyTextIndent"/>
              <w:numPr>
                <w:ilvl w:val="0"/>
                <w:numId w:val="68"/>
              </w:numPr>
              <w:spacing w:after="0" w:line="240" w:lineRule="auto"/>
              <w:ind w:left="357" w:hanging="357"/>
              <w:jc w:val="both"/>
              <w:rPr>
                <w:rFonts w:ascii="Arial" w:hAnsi="Arial" w:cs="Arial"/>
                <w:sz w:val="20"/>
                <w:szCs w:val="20"/>
              </w:rPr>
            </w:pPr>
            <w:r w:rsidRPr="0003391E">
              <w:rPr>
                <w:rFonts w:ascii="Arial" w:hAnsi="Arial" w:cs="Arial"/>
                <w:sz w:val="20"/>
                <w:szCs w:val="20"/>
              </w:rPr>
              <w:t>Camin pompare ape organice;</w:t>
            </w:r>
          </w:p>
          <w:p w14:paraId="2FBD6E08" w14:textId="77777777" w:rsidR="00C617A9" w:rsidRPr="0003391E" w:rsidRDefault="00C617A9" w:rsidP="00442ACD">
            <w:pPr>
              <w:pStyle w:val="BodyTextIndent"/>
              <w:numPr>
                <w:ilvl w:val="0"/>
                <w:numId w:val="68"/>
              </w:numPr>
              <w:spacing w:after="0" w:line="240" w:lineRule="auto"/>
              <w:ind w:left="357" w:hanging="357"/>
              <w:jc w:val="both"/>
              <w:rPr>
                <w:rFonts w:ascii="Arial" w:hAnsi="Arial" w:cs="Arial"/>
                <w:sz w:val="20"/>
                <w:szCs w:val="20"/>
              </w:rPr>
            </w:pPr>
            <w:r w:rsidRPr="0003391E">
              <w:rPr>
                <w:rFonts w:ascii="Arial" w:hAnsi="Arial" w:cs="Arial"/>
                <w:sz w:val="20"/>
                <w:szCs w:val="20"/>
              </w:rPr>
              <w:t xml:space="preserve">Decantor primar radial </w:t>
            </w:r>
            <w:r w:rsidR="00416D28" w:rsidRPr="0003391E">
              <w:rPr>
                <w:rFonts w:ascii="Arial" w:hAnsi="Arial" w:cs="Arial"/>
                <w:sz w:val="20"/>
                <w:szCs w:val="20"/>
                <w:lang w:val="ro-RO"/>
              </w:rPr>
              <w:t>(2 buc.);</w:t>
            </w:r>
          </w:p>
          <w:p w14:paraId="113308BE" w14:textId="77777777" w:rsidR="00C617A9" w:rsidRPr="0003391E" w:rsidRDefault="00C617A9" w:rsidP="00442ACD">
            <w:pPr>
              <w:pStyle w:val="BodyTextIndent"/>
              <w:numPr>
                <w:ilvl w:val="0"/>
                <w:numId w:val="68"/>
              </w:numPr>
              <w:spacing w:after="0" w:line="240" w:lineRule="auto"/>
              <w:ind w:left="357" w:hanging="357"/>
              <w:jc w:val="both"/>
              <w:rPr>
                <w:rFonts w:ascii="Arial" w:hAnsi="Arial" w:cs="Arial"/>
                <w:sz w:val="20"/>
                <w:szCs w:val="20"/>
              </w:rPr>
            </w:pPr>
            <w:r w:rsidRPr="0003391E">
              <w:rPr>
                <w:rFonts w:ascii="Arial" w:hAnsi="Arial" w:cs="Arial"/>
                <w:sz w:val="20"/>
                <w:szCs w:val="20"/>
              </w:rPr>
              <w:t xml:space="preserve">Omogenizator radial </w:t>
            </w:r>
            <w:r w:rsidR="00416D28" w:rsidRPr="0003391E">
              <w:rPr>
                <w:rFonts w:ascii="Arial" w:hAnsi="Arial" w:cs="Arial"/>
                <w:sz w:val="20"/>
                <w:szCs w:val="20"/>
              </w:rPr>
              <w:t>(2 buc.);</w:t>
            </w:r>
          </w:p>
          <w:p w14:paraId="6DE320B6"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 xml:space="preserve">Camin popare omogenizator </w:t>
            </w:r>
            <w:r w:rsidR="00416D28" w:rsidRPr="0003391E">
              <w:rPr>
                <w:rFonts w:ascii="Arial" w:hAnsi="Arial" w:cs="Arial"/>
                <w:sz w:val="20"/>
                <w:szCs w:val="20"/>
                <w:lang w:val="ro-RO"/>
              </w:rPr>
              <w:t>(2 buc.)</w:t>
            </w:r>
            <w:r w:rsidRPr="0003391E">
              <w:rPr>
                <w:rFonts w:ascii="Arial" w:hAnsi="Arial" w:cs="Arial"/>
                <w:sz w:val="20"/>
                <w:szCs w:val="20"/>
              </w:rPr>
              <w:t>;</w:t>
            </w:r>
          </w:p>
          <w:p w14:paraId="3D6ACF18"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Cuve biologice (</w:t>
            </w:r>
            <w:r w:rsidR="00416D28" w:rsidRPr="0003391E">
              <w:rPr>
                <w:rFonts w:ascii="Arial" w:hAnsi="Arial" w:cs="Arial"/>
                <w:sz w:val="20"/>
                <w:szCs w:val="20"/>
                <w:lang w:val="ro-RO"/>
              </w:rPr>
              <w:t>7</w:t>
            </w:r>
            <w:r w:rsidRPr="0003391E">
              <w:rPr>
                <w:rFonts w:ascii="Arial" w:hAnsi="Arial" w:cs="Arial"/>
                <w:sz w:val="20"/>
                <w:szCs w:val="20"/>
              </w:rPr>
              <w:t xml:space="preserve"> buc.);</w:t>
            </w:r>
          </w:p>
          <w:p w14:paraId="459791A0" w14:textId="77777777" w:rsidR="00C617A9" w:rsidRPr="0003391E" w:rsidRDefault="00416D28"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Sistem aerare cuve biologice</w:t>
            </w:r>
            <w:r w:rsidR="00C617A9" w:rsidRPr="0003391E">
              <w:rPr>
                <w:rFonts w:ascii="Arial" w:hAnsi="Arial" w:cs="Arial"/>
                <w:sz w:val="20"/>
                <w:szCs w:val="20"/>
              </w:rPr>
              <w:t>;</w:t>
            </w:r>
          </w:p>
          <w:p w14:paraId="62BA9305" w14:textId="77777777" w:rsidR="00416D28"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Agregate suflante (</w:t>
            </w:r>
            <w:r w:rsidR="00416D28" w:rsidRPr="0003391E">
              <w:rPr>
                <w:rFonts w:ascii="Arial" w:hAnsi="Arial" w:cs="Arial"/>
                <w:sz w:val="20"/>
                <w:szCs w:val="20"/>
                <w:lang w:val="ro-RO"/>
              </w:rPr>
              <w:t>11</w:t>
            </w:r>
            <w:r w:rsidRPr="0003391E">
              <w:rPr>
                <w:rFonts w:ascii="Arial" w:hAnsi="Arial" w:cs="Arial"/>
                <w:sz w:val="20"/>
                <w:szCs w:val="20"/>
              </w:rPr>
              <w:t xml:space="preserve"> buc.)</w:t>
            </w:r>
            <w:r w:rsidR="00416D28" w:rsidRPr="0003391E">
              <w:rPr>
                <w:rFonts w:ascii="Arial" w:hAnsi="Arial" w:cs="Arial"/>
                <w:sz w:val="20"/>
                <w:szCs w:val="20"/>
                <w:lang w:val="ro-RO"/>
              </w:rPr>
              <w:t>;</w:t>
            </w:r>
          </w:p>
          <w:p w14:paraId="2AA7163D"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Statii de suflante (etape) si amplasament suflante (4 buc.)</w:t>
            </w:r>
          </w:p>
          <w:p w14:paraId="670CD975" w14:textId="77777777" w:rsidR="00C617A9" w:rsidRPr="0003391E" w:rsidRDefault="00C617A9" w:rsidP="00442ACD">
            <w:pPr>
              <w:pStyle w:val="BodyTextIndent"/>
              <w:numPr>
                <w:ilvl w:val="1"/>
                <w:numId w:val="77"/>
              </w:numPr>
              <w:spacing w:after="0" w:line="240" w:lineRule="auto"/>
              <w:ind w:left="599" w:hanging="284"/>
              <w:jc w:val="both"/>
              <w:rPr>
                <w:rFonts w:ascii="Arial" w:hAnsi="Arial" w:cs="Arial"/>
                <w:sz w:val="20"/>
                <w:szCs w:val="20"/>
              </w:rPr>
            </w:pPr>
            <w:r w:rsidRPr="0003391E">
              <w:rPr>
                <w:rFonts w:ascii="Arial" w:hAnsi="Arial" w:cs="Arial"/>
                <w:sz w:val="20"/>
                <w:szCs w:val="20"/>
              </w:rPr>
              <w:lastRenderedPageBreak/>
              <w:t>Etapa 1: 1 buc. suflanta Dresser; 1 buc. suflanta Robuschy</w:t>
            </w:r>
          </w:p>
          <w:p w14:paraId="72FF394A" w14:textId="77777777" w:rsidR="00C617A9" w:rsidRPr="0003391E" w:rsidRDefault="00C617A9" w:rsidP="00442ACD">
            <w:pPr>
              <w:pStyle w:val="BodyTextIndent"/>
              <w:numPr>
                <w:ilvl w:val="1"/>
                <w:numId w:val="77"/>
              </w:numPr>
              <w:spacing w:after="0" w:line="240" w:lineRule="auto"/>
              <w:ind w:left="599" w:hanging="284"/>
              <w:jc w:val="both"/>
              <w:rPr>
                <w:rFonts w:ascii="Arial" w:hAnsi="Arial" w:cs="Arial"/>
                <w:sz w:val="20"/>
                <w:szCs w:val="20"/>
              </w:rPr>
            </w:pPr>
            <w:r w:rsidRPr="0003391E">
              <w:rPr>
                <w:rFonts w:ascii="Arial" w:hAnsi="Arial" w:cs="Arial"/>
                <w:sz w:val="20"/>
                <w:szCs w:val="20"/>
              </w:rPr>
              <w:t>Etapa 2: 2 buc. suflanta Dresser; 1 buc. suflanta Robuschy</w:t>
            </w:r>
          </w:p>
          <w:p w14:paraId="4445B947" w14:textId="77777777" w:rsidR="00C617A9" w:rsidRPr="0003391E" w:rsidRDefault="00C617A9" w:rsidP="00442ACD">
            <w:pPr>
              <w:pStyle w:val="BodyTextIndent"/>
              <w:numPr>
                <w:ilvl w:val="1"/>
                <w:numId w:val="77"/>
              </w:numPr>
              <w:spacing w:after="0" w:line="240" w:lineRule="auto"/>
              <w:ind w:left="599" w:hanging="284"/>
              <w:jc w:val="both"/>
              <w:rPr>
                <w:rFonts w:ascii="Arial" w:hAnsi="Arial" w:cs="Arial"/>
                <w:sz w:val="20"/>
                <w:szCs w:val="20"/>
              </w:rPr>
            </w:pPr>
            <w:r w:rsidRPr="0003391E">
              <w:rPr>
                <w:rFonts w:ascii="Arial" w:hAnsi="Arial" w:cs="Arial"/>
                <w:sz w:val="20"/>
                <w:szCs w:val="20"/>
              </w:rPr>
              <w:t>Etapa 3: 1 buc. suflanta Dresser</w:t>
            </w:r>
          </w:p>
          <w:p w14:paraId="41E1BA20" w14:textId="77777777" w:rsidR="00C617A9" w:rsidRPr="0003391E" w:rsidRDefault="00C617A9" w:rsidP="00442ACD">
            <w:pPr>
              <w:pStyle w:val="BodyTextIndent"/>
              <w:numPr>
                <w:ilvl w:val="1"/>
                <w:numId w:val="77"/>
              </w:numPr>
              <w:spacing w:after="0" w:line="240" w:lineRule="auto"/>
              <w:ind w:left="599" w:hanging="284"/>
              <w:jc w:val="both"/>
              <w:rPr>
                <w:rFonts w:ascii="Arial" w:hAnsi="Arial" w:cs="Arial"/>
                <w:sz w:val="20"/>
                <w:szCs w:val="20"/>
              </w:rPr>
            </w:pPr>
            <w:r w:rsidRPr="0003391E">
              <w:rPr>
                <w:rFonts w:ascii="Arial" w:hAnsi="Arial" w:cs="Arial"/>
                <w:sz w:val="20"/>
                <w:szCs w:val="20"/>
              </w:rPr>
              <w:t>Etapa 4: 1 buc. suflanta Dresser; 1 buc. suflanta  Robuschy</w:t>
            </w:r>
          </w:p>
          <w:p w14:paraId="0BAE3598"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Decantor secundar radial (</w:t>
            </w:r>
            <w:r w:rsidR="00416D28" w:rsidRPr="0003391E">
              <w:rPr>
                <w:rFonts w:ascii="Arial" w:hAnsi="Arial" w:cs="Arial"/>
                <w:sz w:val="20"/>
                <w:szCs w:val="20"/>
                <w:lang w:val="ro-RO"/>
              </w:rPr>
              <w:t>9</w:t>
            </w:r>
            <w:r w:rsidRPr="0003391E">
              <w:rPr>
                <w:rFonts w:ascii="Arial" w:hAnsi="Arial" w:cs="Arial"/>
                <w:sz w:val="20"/>
                <w:szCs w:val="20"/>
              </w:rPr>
              <w:t xml:space="preserve"> buc.);</w:t>
            </w:r>
          </w:p>
          <w:p w14:paraId="354AC523"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Rezervor egalizare ape fenolice (2 buc.);</w:t>
            </w:r>
          </w:p>
          <w:p w14:paraId="10799D0B"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Ingrosator de namol (2 buc.);</w:t>
            </w:r>
          </w:p>
          <w:p w14:paraId="248A73DB"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Pat de uscare namol (4 buc.);</w:t>
            </w:r>
          </w:p>
          <w:p w14:paraId="6E8B6F9F" w14:textId="77777777" w:rsidR="00C617A9" w:rsidRPr="0003391E" w:rsidRDefault="00416D28"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Egalizor AIS</w:t>
            </w:r>
            <w:r w:rsidR="00C617A9" w:rsidRPr="0003391E">
              <w:rPr>
                <w:rFonts w:ascii="Arial" w:hAnsi="Arial" w:cs="Arial"/>
                <w:sz w:val="20"/>
                <w:szCs w:val="20"/>
              </w:rPr>
              <w:t>;</w:t>
            </w:r>
          </w:p>
          <w:p w14:paraId="76462982"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Cuva biologica AIS;</w:t>
            </w:r>
          </w:p>
          <w:p w14:paraId="7CB35F14"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Sistem de aerare si pompare AIS;</w:t>
            </w:r>
          </w:p>
          <w:p w14:paraId="0853700A"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rPr>
            </w:pPr>
            <w:r w:rsidRPr="0003391E">
              <w:rPr>
                <w:rFonts w:ascii="Arial" w:hAnsi="Arial" w:cs="Arial"/>
                <w:sz w:val="20"/>
                <w:szCs w:val="20"/>
              </w:rPr>
              <w:t>Sistem de masurare VEF. Debitmetru in canale deschise.;</w:t>
            </w:r>
          </w:p>
          <w:p w14:paraId="03FDE729" w14:textId="77777777" w:rsidR="00C617A9" w:rsidRPr="0003391E" w:rsidRDefault="00C617A9" w:rsidP="00442ACD">
            <w:pPr>
              <w:pStyle w:val="BodyTextIndent"/>
              <w:numPr>
                <w:ilvl w:val="0"/>
                <w:numId w:val="68"/>
              </w:numPr>
              <w:spacing w:after="0" w:line="240" w:lineRule="auto"/>
              <w:ind w:left="360"/>
              <w:jc w:val="both"/>
              <w:rPr>
                <w:rFonts w:ascii="Arial" w:hAnsi="Arial" w:cs="Arial"/>
                <w:sz w:val="20"/>
                <w:szCs w:val="20"/>
                <w:lang w:val="pt-BR"/>
              </w:rPr>
            </w:pPr>
            <w:r w:rsidRPr="0003391E">
              <w:rPr>
                <w:rFonts w:ascii="Arial" w:hAnsi="Arial" w:cs="Arial"/>
                <w:sz w:val="20"/>
                <w:szCs w:val="20"/>
              </w:rPr>
              <w:t xml:space="preserve">Depozit </w:t>
            </w:r>
            <w:r w:rsidR="003C25E9" w:rsidRPr="0003391E">
              <w:rPr>
                <w:rFonts w:ascii="Arial" w:hAnsi="Arial" w:cs="Arial"/>
                <w:sz w:val="20"/>
                <w:szCs w:val="20"/>
                <w:lang w:val="ro-RO"/>
              </w:rPr>
              <w:t>deseuri industriale nepericuloase (3 buc.)</w:t>
            </w:r>
            <w:r w:rsidRPr="0003391E">
              <w:rPr>
                <w:rFonts w:ascii="Arial" w:hAnsi="Arial" w:cs="Arial"/>
                <w:sz w:val="20"/>
                <w:szCs w:val="20"/>
              </w:rPr>
              <w:t>.</w:t>
            </w:r>
          </w:p>
        </w:tc>
      </w:tr>
      <w:tr w:rsidR="00C617A9" w:rsidRPr="0003391E" w14:paraId="40C9E2F3" w14:textId="77777777" w:rsidTr="00FC1657">
        <w:tc>
          <w:tcPr>
            <w:tcW w:w="294" w:type="pct"/>
            <w:tcBorders>
              <w:top w:val="single" w:sz="12" w:space="0" w:color="auto"/>
              <w:bottom w:val="single" w:sz="12" w:space="0" w:color="auto"/>
            </w:tcBorders>
          </w:tcPr>
          <w:p w14:paraId="2995DFF5" w14:textId="77777777" w:rsidR="00C617A9" w:rsidRPr="0003391E" w:rsidRDefault="00630097" w:rsidP="00FC1657">
            <w:pPr>
              <w:pStyle w:val="BodyTextIndent"/>
              <w:spacing w:after="0"/>
              <w:ind w:left="0"/>
              <w:rPr>
                <w:rFonts w:ascii="Arial" w:hAnsi="Arial" w:cs="Arial"/>
                <w:b/>
                <w:bCs/>
                <w:sz w:val="20"/>
                <w:szCs w:val="20"/>
              </w:rPr>
            </w:pPr>
            <w:r w:rsidRPr="0003391E">
              <w:rPr>
                <w:rFonts w:ascii="Arial" w:hAnsi="Arial" w:cs="Arial"/>
                <w:b/>
                <w:bCs/>
                <w:sz w:val="20"/>
                <w:szCs w:val="20"/>
                <w:lang w:val="ro-RO"/>
              </w:rPr>
              <w:lastRenderedPageBreak/>
              <w:t>8</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75BD7618" w14:textId="77777777" w:rsidR="00C617A9" w:rsidRPr="0003391E" w:rsidRDefault="00C617A9" w:rsidP="00FC1657">
            <w:pPr>
              <w:pStyle w:val="BodyTextIndent"/>
              <w:spacing w:after="0"/>
              <w:ind w:left="23" w:hanging="23"/>
              <w:rPr>
                <w:rFonts w:ascii="Arial" w:hAnsi="Arial" w:cs="Arial"/>
                <w:b/>
                <w:bCs/>
                <w:sz w:val="20"/>
                <w:szCs w:val="20"/>
                <w:lang w:val="pt-BR"/>
              </w:rPr>
            </w:pPr>
            <w:r w:rsidRPr="0003391E">
              <w:rPr>
                <w:rFonts w:ascii="Arial" w:hAnsi="Arial" w:cs="Arial"/>
                <w:b/>
                <w:bCs/>
                <w:sz w:val="20"/>
                <w:szCs w:val="20"/>
              </w:rPr>
              <w:t>Sector Electro-AMA</w:t>
            </w:r>
          </w:p>
        </w:tc>
        <w:tc>
          <w:tcPr>
            <w:tcW w:w="4044" w:type="pct"/>
            <w:tcBorders>
              <w:top w:val="single" w:sz="12" w:space="0" w:color="auto"/>
              <w:bottom w:val="single" w:sz="12" w:space="0" w:color="auto"/>
            </w:tcBorders>
          </w:tcPr>
          <w:p w14:paraId="00686A7D" w14:textId="77777777" w:rsidR="00C617A9" w:rsidRPr="0003391E" w:rsidRDefault="00C617A9" w:rsidP="00442ACD">
            <w:pPr>
              <w:pStyle w:val="BodyTextIndent"/>
              <w:numPr>
                <w:ilvl w:val="0"/>
                <w:numId w:val="70"/>
              </w:numPr>
              <w:spacing w:after="0" w:line="240" w:lineRule="auto"/>
              <w:jc w:val="both"/>
              <w:rPr>
                <w:rFonts w:ascii="Arial" w:hAnsi="Arial" w:cs="Arial"/>
                <w:sz w:val="20"/>
                <w:szCs w:val="20"/>
                <w:lang w:val="pt-BR"/>
              </w:rPr>
            </w:pPr>
            <w:r w:rsidRPr="0003391E">
              <w:rPr>
                <w:rFonts w:ascii="Arial" w:hAnsi="Arial" w:cs="Arial"/>
                <w:sz w:val="20"/>
                <w:szCs w:val="20"/>
                <w:lang w:val="pt-BR"/>
              </w:rPr>
              <w:t>Ateliere de reparat si verificat aparatura dotat cu aparatura verificata la Laboratorul Metrologic.</w:t>
            </w:r>
          </w:p>
        </w:tc>
      </w:tr>
      <w:tr w:rsidR="00C617A9" w:rsidRPr="0003391E" w14:paraId="38E28958" w14:textId="77777777" w:rsidTr="00FC1657">
        <w:tc>
          <w:tcPr>
            <w:tcW w:w="294" w:type="pct"/>
            <w:tcBorders>
              <w:top w:val="single" w:sz="12" w:space="0" w:color="auto"/>
              <w:bottom w:val="single" w:sz="12" w:space="0" w:color="auto"/>
            </w:tcBorders>
          </w:tcPr>
          <w:p w14:paraId="1C145E32" w14:textId="77777777" w:rsidR="00C617A9" w:rsidRPr="0003391E" w:rsidRDefault="00630097" w:rsidP="00FC1657">
            <w:pPr>
              <w:pStyle w:val="BodyTextIndent"/>
              <w:spacing w:after="0"/>
              <w:ind w:left="0"/>
              <w:rPr>
                <w:rFonts w:ascii="Arial" w:hAnsi="Arial" w:cs="Arial"/>
                <w:b/>
                <w:bCs/>
                <w:sz w:val="20"/>
                <w:szCs w:val="20"/>
              </w:rPr>
            </w:pPr>
            <w:r w:rsidRPr="0003391E">
              <w:rPr>
                <w:rFonts w:ascii="Arial" w:hAnsi="Arial" w:cs="Arial"/>
                <w:b/>
                <w:bCs/>
                <w:sz w:val="20"/>
                <w:szCs w:val="20"/>
                <w:lang w:val="ro-RO"/>
              </w:rPr>
              <w:t>9</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546E64D4" w14:textId="77777777" w:rsidR="00C617A9" w:rsidRPr="0003391E" w:rsidRDefault="00C617A9" w:rsidP="00FC1657">
            <w:pPr>
              <w:pStyle w:val="BodyTextIndent"/>
              <w:spacing w:after="0"/>
              <w:ind w:left="23" w:hanging="23"/>
              <w:rPr>
                <w:rFonts w:ascii="Arial" w:hAnsi="Arial" w:cs="Arial"/>
                <w:b/>
                <w:bCs/>
                <w:sz w:val="20"/>
                <w:szCs w:val="20"/>
              </w:rPr>
            </w:pPr>
            <w:r w:rsidRPr="0003391E">
              <w:rPr>
                <w:rFonts w:ascii="Arial" w:hAnsi="Arial" w:cs="Arial"/>
                <w:b/>
                <w:bCs/>
                <w:sz w:val="20"/>
                <w:szCs w:val="20"/>
              </w:rPr>
              <w:t>Atelier Mecanic</w:t>
            </w:r>
          </w:p>
        </w:tc>
        <w:tc>
          <w:tcPr>
            <w:tcW w:w="4044" w:type="pct"/>
            <w:tcBorders>
              <w:top w:val="single" w:sz="12" w:space="0" w:color="auto"/>
              <w:bottom w:val="single" w:sz="12" w:space="0" w:color="auto"/>
            </w:tcBorders>
          </w:tcPr>
          <w:p w14:paraId="2A1EE97E" w14:textId="77777777" w:rsidR="00C617A9" w:rsidRPr="0003391E" w:rsidRDefault="00C617A9" w:rsidP="00FC1657">
            <w:pPr>
              <w:pStyle w:val="BodyTextIndent"/>
              <w:spacing w:after="0"/>
              <w:jc w:val="both"/>
              <w:rPr>
                <w:rFonts w:ascii="Arial" w:hAnsi="Arial" w:cs="Arial"/>
                <w:sz w:val="20"/>
                <w:szCs w:val="20"/>
              </w:rPr>
            </w:pPr>
            <w:r w:rsidRPr="0003391E">
              <w:rPr>
                <w:rFonts w:ascii="Arial" w:hAnsi="Arial" w:cs="Arial"/>
                <w:sz w:val="20"/>
                <w:szCs w:val="20"/>
              </w:rPr>
              <w:t>confectionare piese de schimb, cu sectoare de activitate: mecanica fina, matriterie, piese schimb</w:t>
            </w:r>
          </w:p>
          <w:p w14:paraId="7EF03D65"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aparat autogen de taiat;</w:t>
            </w:r>
          </w:p>
          <w:p w14:paraId="6170357D"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foarfece mecanic;</w:t>
            </w:r>
          </w:p>
          <w:p w14:paraId="28C0E889"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ghilotina;</w:t>
            </w:r>
          </w:p>
          <w:p w14:paraId="0BA5875F"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polizoare;</w:t>
            </w:r>
          </w:p>
          <w:p w14:paraId="6846F272"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masina de indoit teava;</w:t>
            </w:r>
          </w:p>
          <w:p w14:paraId="04CFDC54"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instalatie de executat probe de presiune;</w:t>
            </w:r>
          </w:p>
          <w:p w14:paraId="35443EFC"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valt;</w:t>
            </w:r>
          </w:p>
          <w:p w14:paraId="1631136E"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aparat de sudura electric;</w:t>
            </w:r>
          </w:p>
          <w:p w14:paraId="73C31A2E"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pod rulant;</w:t>
            </w:r>
          </w:p>
          <w:p w14:paraId="1ED051E5" w14:textId="77777777" w:rsidR="00C617A9" w:rsidRPr="0003391E" w:rsidRDefault="00C617A9" w:rsidP="00442ACD">
            <w:pPr>
              <w:pStyle w:val="BodyTextIndent"/>
              <w:numPr>
                <w:ilvl w:val="0"/>
                <w:numId w:val="71"/>
              </w:numPr>
              <w:spacing w:after="0" w:line="240" w:lineRule="auto"/>
              <w:jc w:val="both"/>
              <w:rPr>
                <w:rFonts w:ascii="Arial" w:hAnsi="Arial" w:cs="Arial"/>
                <w:sz w:val="20"/>
                <w:szCs w:val="20"/>
                <w:lang w:val="pt-BR"/>
              </w:rPr>
            </w:pPr>
            <w:r w:rsidRPr="0003391E">
              <w:rPr>
                <w:rFonts w:ascii="Arial" w:hAnsi="Arial" w:cs="Arial"/>
                <w:sz w:val="20"/>
                <w:szCs w:val="20"/>
                <w:lang w:val="pt-BR"/>
              </w:rPr>
              <w:t>masina de gaurit.</w:t>
            </w:r>
          </w:p>
        </w:tc>
      </w:tr>
      <w:tr w:rsidR="00C617A9" w:rsidRPr="0003391E" w14:paraId="457678E0" w14:textId="77777777" w:rsidTr="00FC1657">
        <w:tc>
          <w:tcPr>
            <w:tcW w:w="294" w:type="pct"/>
            <w:tcBorders>
              <w:top w:val="single" w:sz="12" w:space="0" w:color="auto"/>
              <w:bottom w:val="single" w:sz="12" w:space="0" w:color="auto"/>
            </w:tcBorders>
          </w:tcPr>
          <w:p w14:paraId="65BBD5ED" w14:textId="77777777" w:rsidR="00C617A9" w:rsidRPr="0003391E" w:rsidRDefault="00630097" w:rsidP="00FC1657">
            <w:pPr>
              <w:pStyle w:val="BodyTextIndent"/>
              <w:spacing w:after="0"/>
              <w:ind w:left="0"/>
              <w:rPr>
                <w:rFonts w:ascii="Arial" w:hAnsi="Arial" w:cs="Arial"/>
                <w:b/>
                <w:bCs/>
                <w:sz w:val="20"/>
                <w:szCs w:val="20"/>
              </w:rPr>
            </w:pPr>
            <w:r w:rsidRPr="0003391E">
              <w:rPr>
                <w:rFonts w:ascii="Arial" w:hAnsi="Arial" w:cs="Arial"/>
                <w:b/>
                <w:bCs/>
                <w:sz w:val="20"/>
                <w:szCs w:val="20"/>
                <w:lang w:val="ro-RO"/>
              </w:rPr>
              <w:t>10</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720AC095" w14:textId="77777777" w:rsidR="00C617A9" w:rsidRPr="0003391E" w:rsidRDefault="00C617A9" w:rsidP="00FC1657">
            <w:pPr>
              <w:pStyle w:val="BodyTextIndent"/>
              <w:spacing w:after="0"/>
              <w:ind w:left="23" w:hanging="23"/>
              <w:rPr>
                <w:rFonts w:ascii="Arial" w:hAnsi="Arial" w:cs="Arial"/>
                <w:b/>
                <w:bCs/>
                <w:sz w:val="20"/>
                <w:szCs w:val="20"/>
              </w:rPr>
            </w:pPr>
            <w:r w:rsidRPr="0003391E">
              <w:rPr>
                <w:rFonts w:ascii="Arial" w:hAnsi="Arial" w:cs="Arial"/>
                <w:b/>
                <w:bCs/>
                <w:sz w:val="20"/>
                <w:szCs w:val="20"/>
              </w:rPr>
              <w:t>Serviciu Transpor-turi – CFU + auto</w:t>
            </w:r>
          </w:p>
        </w:tc>
        <w:tc>
          <w:tcPr>
            <w:tcW w:w="4044" w:type="pct"/>
            <w:tcBorders>
              <w:top w:val="single" w:sz="12" w:space="0" w:color="auto"/>
              <w:bottom w:val="single" w:sz="12" w:space="0" w:color="auto"/>
            </w:tcBorders>
          </w:tcPr>
          <w:p w14:paraId="218B0C04" w14:textId="77777777" w:rsidR="00C617A9" w:rsidRPr="0003391E" w:rsidRDefault="00C617A9" w:rsidP="00442ACD">
            <w:pPr>
              <w:pStyle w:val="BodyTextIndent"/>
              <w:numPr>
                <w:ilvl w:val="0"/>
                <w:numId w:val="72"/>
              </w:numPr>
              <w:spacing w:after="0" w:line="240" w:lineRule="auto"/>
              <w:jc w:val="both"/>
              <w:rPr>
                <w:rFonts w:ascii="Arial" w:hAnsi="Arial" w:cs="Arial"/>
                <w:sz w:val="20"/>
                <w:szCs w:val="20"/>
                <w:lang w:val="pt-BR"/>
              </w:rPr>
            </w:pPr>
            <w:r w:rsidRPr="0003391E">
              <w:rPr>
                <w:rFonts w:ascii="Arial" w:hAnsi="Arial" w:cs="Arial"/>
                <w:sz w:val="20"/>
                <w:szCs w:val="20"/>
                <w:lang w:val="pt-BR"/>
              </w:rPr>
              <w:t>Garaj auto – au fost prezentate in Tabel nr. 13</w:t>
            </w:r>
          </w:p>
          <w:p w14:paraId="6E58C0E7" w14:textId="77777777" w:rsidR="00C617A9" w:rsidRPr="0003391E" w:rsidRDefault="00C617A9" w:rsidP="00442ACD">
            <w:pPr>
              <w:pStyle w:val="BodyTextIndent"/>
              <w:numPr>
                <w:ilvl w:val="0"/>
                <w:numId w:val="72"/>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Remiza CFU </w:t>
            </w:r>
          </w:p>
          <w:p w14:paraId="5DED5ABF" w14:textId="77777777" w:rsidR="00C617A9" w:rsidRPr="0003391E" w:rsidRDefault="00C617A9" w:rsidP="00442ACD">
            <w:pPr>
              <w:pStyle w:val="BodyTextIndent"/>
              <w:numPr>
                <w:ilvl w:val="0"/>
                <w:numId w:val="72"/>
              </w:numPr>
              <w:spacing w:after="0" w:line="240" w:lineRule="auto"/>
              <w:jc w:val="both"/>
              <w:rPr>
                <w:rFonts w:ascii="Arial" w:hAnsi="Arial" w:cs="Arial"/>
                <w:sz w:val="20"/>
                <w:szCs w:val="20"/>
                <w:lang w:val="pt-BR"/>
              </w:rPr>
            </w:pPr>
            <w:r w:rsidRPr="0003391E">
              <w:rPr>
                <w:rFonts w:ascii="Arial" w:hAnsi="Arial" w:cs="Arial"/>
                <w:sz w:val="20"/>
                <w:szCs w:val="20"/>
                <w:lang w:val="pt-BR"/>
              </w:rPr>
              <w:t>retea de cale ferata uzinala cu lungimea de 18,7 km in interior (din care 1,44 km aflati in conservare) si aproximativ 10 km in exterior aflati in exploatare;</w:t>
            </w:r>
          </w:p>
          <w:p w14:paraId="75BF42E6" w14:textId="77777777" w:rsidR="00C617A9" w:rsidRPr="0003391E" w:rsidRDefault="00C617A9" w:rsidP="00442ACD">
            <w:pPr>
              <w:pStyle w:val="BodyTextIndent"/>
              <w:numPr>
                <w:ilvl w:val="0"/>
                <w:numId w:val="72"/>
              </w:numPr>
              <w:spacing w:after="0" w:line="240" w:lineRule="auto"/>
              <w:jc w:val="both"/>
              <w:rPr>
                <w:rFonts w:ascii="Arial" w:hAnsi="Arial" w:cs="Arial"/>
                <w:sz w:val="20"/>
                <w:szCs w:val="20"/>
                <w:lang w:val="pt-BR"/>
              </w:rPr>
            </w:pPr>
            <w:r w:rsidRPr="0003391E">
              <w:rPr>
                <w:rFonts w:ascii="Arial" w:hAnsi="Arial" w:cs="Arial"/>
                <w:sz w:val="20"/>
                <w:szCs w:val="20"/>
                <w:lang w:val="pt-BR"/>
              </w:rPr>
              <w:t>30 vagoane active si 88 vagoane uz intern.</w:t>
            </w:r>
          </w:p>
        </w:tc>
      </w:tr>
      <w:tr w:rsidR="00C617A9" w:rsidRPr="0003391E" w14:paraId="435A8848" w14:textId="77777777" w:rsidTr="00FC1657">
        <w:tc>
          <w:tcPr>
            <w:tcW w:w="294" w:type="pct"/>
            <w:tcBorders>
              <w:top w:val="single" w:sz="12" w:space="0" w:color="auto"/>
              <w:bottom w:val="single" w:sz="12" w:space="0" w:color="auto"/>
            </w:tcBorders>
          </w:tcPr>
          <w:p w14:paraId="6D080503" w14:textId="77777777" w:rsidR="00C617A9" w:rsidRPr="0003391E" w:rsidRDefault="00630097" w:rsidP="00FC1657">
            <w:pPr>
              <w:pStyle w:val="BodyTextIndent"/>
              <w:spacing w:after="0"/>
              <w:ind w:left="0"/>
              <w:rPr>
                <w:rFonts w:ascii="Arial" w:hAnsi="Arial" w:cs="Arial"/>
                <w:b/>
                <w:bCs/>
                <w:sz w:val="20"/>
                <w:szCs w:val="20"/>
              </w:rPr>
            </w:pPr>
            <w:r w:rsidRPr="0003391E">
              <w:rPr>
                <w:rFonts w:ascii="Arial" w:hAnsi="Arial" w:cs="Arial"/>
                <w:b/>
                <w:bCs/>
                <w:sz w:val="20"/>
                <w:szCs w:val="20"/>
                <w:lang w:val="ro-RO"/>
              </w:rPr>
              <w:t>11</w:t>
            </w:r>
            <w:r w:rsidR="00C617A9" w:rsidRPr="0003391E">
              <w:rPr>
                <w:rFonts w:ascii="Arial" w:hAnsi="Arial" w:cs="Arial"/>
                <w:b/>
                <w:bCs/>
                <w:sz w:val="20"/>
                <w:szCs w:val="20"/>
              </w:rPr>
              <w:t>.</w:t>
            </w:r>
          </w:p>
        </w:tc>
        <w:tc>
          <w:tcPr>
            <w:tcW w:w="662" w:type="pct"/>
            <w:tcBorders>
              <w:top w:val="single" w:sz="12" w:space="0" w:color="auto"/>
              <w:bottom w:val="single" w:sz="12" w:space="0" w:color="auto"/>
            </w:tcBorders>
          </w:tcPr>
          <w:p w14:paraId="67B5238C" w14:textId="77777777" w:rsidR="00C617A9" w:rsidRPr="0003391E" w:rsidRDefault="00C617A9" w:rsidP="00FC1657">
            <w:pPr>
              <w:pStyle w:val="BodyTextIndent"/>
              <w:spacing w:after="0"/>
              <w:ind w:left="23" w:hanging="23"/>
              <w:rPr>
                <w:rFonts w:ascii="Arial" w:hAnsi="Arial" w:cs="Arial"/>
                <w:b/>
                <w:bCs/>
                <w:sz w:val="20"/>
                <w:szCs w:val="20"/>
              </w:rPr>
            </w:pPr>
            <w:r w:rsidRPr="0003391E">
              <w:rPr>
                <w:rFonts w:ascii="Arial" w:hAnsi="Arial" w:cs="Arial"/>
                <w:b/>
                <w:bCs/>
                <w:sz w:val="20"/>
                <w:szCs w:val="20"/>
              </w:rPr>
              <w:t>Laborator Calitate</w:t>
            </w:r>
          </w:p>
        </w:tc>
        <w:tc>
          <w:tcPr>
            <w:tcW w:w="4044" w:type="pct"/>
            <w:tcBorders>
              <w:top w:val="single" w:sz="12" w:space="0" w:color="auto"/>
              <w:bottom w:val="single" w:sz="12" w:space="0" w:color="auto"/>
            </w:tcBorders>
          </w:tcPr>
          <w:p w14:paraId="2B219B96" w14:textId="77777777" w:rsidR="00C617A9" w:rsidRPr="0003391E" w:rsidRDefault="00C617A9" w:rsidP="00442ACD">
            <w:pPr>
              <w:pStyle w:val="BodyTextIndent"/>
              <w:numPr>
                <w:ilvl w:val="0"/>
                <w:numId w:val="73"/>
              </w:numPr>
              <w:spacing w:after="0" w:line="240" w:lineRule="auto"/>
              <w:jc w:val="both"/>
              <w:rPr>
                <w:rFonts w:ascii="Arial" w:hAnsi="Arial" w:cs="Arial"/>
                <w:sz w:val="20"/>
                <w:szCs w:val="20"/>
                <w:lang w:val="pt-BR"/>
              </w:rPr>
            </w:pPr>
            <w:r w:rsidRPr="0003391E">
              <w:rPr>
                <w:rFonts w:ascii="Arial" w:hAnsi="Arial" w:cs="Arial"/>
                <w:sz w:val="20"/>
                <w:szCs w:val="20"/>
              </w:rPr>
              <w:t xml:space="preserve">aparatura specifica activitatii pentru analize aer; ape uzate si de suprafata; materii prime si produs finit </w:t>
            </w:r>
          </w:p>
        </w:tc>
      </w:tr>
      <w:tr w:rsidR="00C617A9" w:rsidRPr="0003391E" w14:paraId="3B1AA3AB" w14:textId="77777777" w:rsidTr="00FC1657">
        <w:tc>
          <w:tcPr>
            <w:tcW w:w="294" w:type="pct"/>
            <w:tcBorders>
              <w:top w:val="single" w:sz="12" w:space="0" w:color="auto"/>
              <w:bottom w:val="single" w:sz="12" w:space="0" w:color="auto"/>
            </w:tcBorders>
          </w:tcPr>
          <w:p w14:paraId="032B143E" w14:textId="77777777" w:rsidR="00C617A9" w:rsidRPr="0003391E" w:rsidRDefault="00C617A9" w:rsidP="00630097">
            <w:pPr>
              <w:pStyle w:val="BodyTextIndent"/>
              <w:spacing w:after="0"/>
              <w:ind w:left="0"/>
              <w:rPr>
                <w:rFonts w:ascii="Arial" w:hAnsi="Arial" w:cs="Arial"/>
                <w:b/>
                <w:bCs/>
                <w:sz w:val="20"/>
                <w:szCs w:val="20"/>
              </w:rPr>
            </w:pPr>
            <w:r w:rsidRPr="0003391E">
              <w:rPr>
                <w:rFonts w:ascii="Arial" w:hAnsi="Arial" w:cs="Arial"/>
                <w:b/>
                <w:bCs/>
                <w:sz w:val="20"/>
                <w:szCs w:val="20"/>
              </w:rPr>
              <w:t>1</w:t>
            </w:r>
            <w:r w:rsidR="00630097" w:rsidRPr="0003391E">
              <w:rPr>
                <w:rFonts w:ascii="Arial" w:hAnsi="Arial" w:cs="Arial"/>
                <w:b/>
                <w:bCs/>
                <w:sz w:val="20"/>
                <w:szCs w:val="20"/>
                <w:lang w:val="ro-RO"/>
              </w:rPr>
              <w:t>2</w:t>
            </w:r>
            <w:r w:rsidRPr="0003391E">
              <w:rPr>
                <w:rFonts w:ascii="Arial" w:hAnsi="Arial" w:cs="Arial"/>
                <w:b/>
                <w:bCs/>
                <w:sz w:val="20"/>
                <w:szCs w:val="20"/>
              </w:rPr>
              <w:t>.</w:t>
            </w:r>
          </w:p>
        </w:tc>
        <w:tc>
          <w:tcPr>
            <w:tcW w:w="662" w:type="pct"/>
            <w:tcBorders>
              <w:top w:val="single" w:sz="12" w:space="0" w:color="auto"/>
              <w:bottom w:val="single" w:sz="12" w:space="0" w:color="auto"/>
            </w:tcBorders>
          </w:tcPr>
          <w:p w14:paraId="26B43916" w14:textId="77777777" w:rsidR="00C617A9" w:rsidRPr="0003391E" w:rsidRDefault="00C617A9" w:rsidP="00FC1657">
            <w:pPr>
              <w:rPr>
                <w:rFonts w:ascii="Arial" w:hAnsi="Arial" w:cs="Arial"/>
                <w:b/>
                <w:bCs/>
                <w:sz w:val="20"/>
                <w:szCs w:val="20"/>
              </w:rPr>
            </w:pPr>
            <w:r w:rsidRPr="0003391E">
              <w:rPr>
                <w:rFonts w:ascii="Arial" w:hAnsi="Arial" w:cs="Arial"/>
                <w:b/>
                <w:bCs/>
                <w:sz w:val="20"/>
                <w:szCs w:val="20"/>
              </w:rPr>
              <w:t>Atelier tamplarie</w:t>
            </w:r>
          </w:p>
        </w:tc>
        <w:tc>
          <w:tcPr>
            <w:tcW w:w="4044" w:type="pct"/>
            <w:tcBorders>
              <w:top w:val="single" w:sz="12" w:space="0" w:color="auto"/>
              <w:bottom w:val="single" w:sz="12" w:space="0" w:color="auto"/>
            </w:tcBorders>
          </w:tcPr>
          <w:p w14:paraId="6AFEBB10"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fierastrau cu panglica orizontala: 2 buc.</w:t>
            </w:r>
          </w:p>
          <w:p w14:paraId="495B3CE3"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masina de gaurit;</w:t>
            </w:r>
          </w:p>
          <w:p w14:paraId="4C3BB5D8"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abricht;</w:t>
            </w:r>
          </w:p>
          <w:p w14:paraId="29BBF018"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masina combinata: 2 buc.</w:t>
            </w:r>
          </w:p>
          <w:p w14:paraId="29F68D48"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circular;</w:t>
            </w:r>
          </w:p>
          <w:p w14:paraId="7296BE59"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freza circulara;</w:t>
            </w:r>
          </w:p>
          <w:p w14:paraId="1C114935"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polizor;</w:t>
            </w:r>
          </w:p>
          <w:p w14:paraId="5E3226E1"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disc si banda de stefuire;</w:t>
            </w:r>
          </w:p>
          <w:p w14:paraId="450A8185"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masina fixare grosime;</w:t>
            </w:r>
          </w:p>
          <w:p w14:paraId="3F17A7DA"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compresor aer;</w:t>
            </w:r>
          </w:p>
          <w:p w14:paraId="098F3C8D"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ciclon;</w:t>
            </w:r>
          </w:p>
          <w:p w14:paraId="5712A558"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buncar recuperare rumegus;</w:t>
            </w:r>
          </w:p>
          <w:p w14:paraId="015DFCAF"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gater vertical;</w:t>
            </w:r>
          </w:p>
          <w:p w14:paraId="0DB385A4" w14:textId="77777777" w:rsidR="00C617A9" w:rsidRPr="0003391E" w:rsidRDefault="00C617A9" w:rsidP="00442ACD">
            <w:pPr>
              <w:pStyle w:val="BodyTextIndent"/>
              <w:numPr>
                <w:ilvl w:val="0"/>
                <w:numId w:val="74"/>
              </w:numPr>
              <w:spacing w:after="0" w:line="240" w:lineRule="auto"/>
              <w:jc w:val="both"/>
              <w:rPr>
                <w:rFonts w:ascii="Arial" w:hAnsi="Arial" w:cs="Arial"/>
                <w:sz w:val="20"/>
                <w:szCs w:val="20"/>
                <w:lang w:val="pt-BR"/>
              </w:rPr>
            </w:pPr>
            <w:r w:rsidRPr="0003391E">
              <w:rPr>
                <w:rFonts w:ascii="Arial" w:hAnsi="Arial" w:cs="Arial"/>
                <w:sz w:val="20"/>
                <w:szCs w:val="20"/>
                <w:lang w:val="pt-BR"/>
              </w:rPr>
              <w:t>ventilatoare pentru climatizare magazie, recupetare rumegus.</w:t>
            </w:r>
          </w:p>
        </w:tc>
      </w:tr>
      <w:tr w:rsidR="00C617A9" w:rsidRPr="0003391E" w14:paraId="6349A855" w14:textId="77777777" w:rsidTr="00FC1657">
        <w:tc>
          <w:tcPr>
            <w:tcW w:w="294" w:type="pct"/>
            <w:tcBorders>
              <w:top w:val="single" w:sz="12" w:space="0" w:color="auto"/>
              <w:bottom w:val="single" w:sz="12" w:space="0" w:color="auto"/>
            </w:tcBorders>
          </w:tcPr>
          <w:p w14:paraId="0805BA38" w14:textId="77777777" w:rsidR="00C617A9" w:rsidRPr="0003391E" w:rsidRDefault="00C617A9" w:rsidP="00FC1657">
            <w:pPr>
              <w:pStyle w:val="BodyTextIndent"/>
              <w:spacing w:after="0"/>
              <w:ind w:left="0"/>
              <w:rPr>
                <w:rFonts w:ascii="Arial" w:hAnsi="Arial" w:cs="Arial"/>
                <w:b/>
                <w:bCs/>
                <w:sz w:val="20"/>
                <w:szCs w:val="20"/>
              </w:rPr>
            </w:pPr>
            <w:r w:rsidRPr="0003391E">
              <w:rPr>
                <w:rFonts w:ascii="Arial" w:hAnsi="Arial" w:cs="Arial"/>
                <w:b/>
                <w:bCs/>
                <w:sz w:val="20"/>
                <w:szCs w:val="20"/>
              </w:rPr>
              <w:t>11.</w:t>
            </w:r>
          </w:p>
        </w:tc>
        <w:tc>
          <w:tcPr>
            <w:tcW w:w="662" w:type="pct"/>
            <w:tcBorders>
              <w:top w:val="single" w:sz="12" w:space="0" w:color="auto"/>
              <w:bottom w:val="single" w:sz="12" w:space="0" w:color="auto"/>
            </w:tcBorders>
          </w:tcPr>
          <w:p w14:paraId="5EC59F1A" w14:textId="77777777" w:rsidR="00C617A9" w:rsidRPr="0003391E" w:rsidRDefault="00C617A9" w:rsidP="00D43040">
            <w:pPr>
              <w:spacing w:after="0" w:line="240" w:lineRule="auto"/>
              <w:rPr>
                <w:rFonts w:ascii="Arial" w:hAnsi="Arial" w:cs="Arial"/>
                <w:b/>
                <w:bCs/>
                <w:sz w:val="20"/>
                <w:szCs w:val="20"/>
              </w:rPr>
            </w:pPr>
            <w:r w:rsidRPr="0003391E">
              <w:rPr>
                <w:rFonts w:ascii="Arial" w:hAnsi="Arial" w:cs="Arial"/>
                <w:b/>
                <w:bCs/>
                <w:sz w:val="20"/>
                <w:szCs w:val="20"/>
              </w:rPr>
              <w:t xml:space="preserve">Recupera-rea si valorifica-rea deseurilor si resturilor </w:t>
            </w:r>
            <w:r w:rsidRPr="0003391E">
              <w:rPr>
                <w:rFonts w:ascii="Arial" w:hAnsi="Arial" w:cs="Arial"/>
                <w:b/>
                <w:bCs/>
                <w:sz w:val="20"/>
                <w:szCs w:val="20"/>
              </w:rPr>
              <w:lastRenderedPageBreak/>
              <w:t>metalice reciclabile</w:t>
            </w:r>
          </w:p>
        </w:tc>
        <w:tc>
          <w:tcPr>
            <w:tcW w:w="4044" w:type="pct"/>
            <w:tcBorders>
              <w:top w:val="single" w:sz="12" w:space="0" w:color="auto"/>
              <w:bottom w:val="single" w:sz="12" w:space="0" w:color="auto"/>
            </w:tcBorders>
          </w:tcPr>
          <w:p w14:paraId="5E75A174" w14:textId="77777777" w:rsidR="00C617A9" w:rsidRPr="0003391E" w:rsidRDefault="00C617A9" w:rsidP="00FC1657">
            <w:pPr>
              <w:pStyle w:val="BodyTextIndent"/>
              <w:spacing w:after="0"/>
              <w:ind w:left="0"/>
              <w:jc w:val="both"/>
              <w:rPr>
                <w:rFonts w:ascii="Arial" w:hAnsi="Arial" w:cs="Arial"/>
                <w:sz w:val="20"/>
                <w:szCs w:val="20"/>
                <w:lang w:val="pt-BR"/>
              </w:rPr>
            </w:pPr>
            <w:r w:rsidRPr="0003391E">
              <w:rPr>
                <w:rFonts w:ascii="Arial" w:hAnsi="Arial" w:cs="Arial"/>
                <w:sz w:val="20"/>
                <w:szCs w:val="20"/>
                <w:lang w:val="pt-BR"/>
              </w:rPr>
              <w:lastRenderedPageBreak/>
              <w:t>Deseuri metalice feroase si neferoase</w:t>
            </w:r>
          </w:p>
          <w:p w14:paraId="61BFC664"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platforme betonate cu acces poarta si cale ferata, S = 12924 mp; </w:t>
            </w:r>
          </w:p>
          <w:p w14:paraId="152ACFB6"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spatii inchise: magazia 5211/1, S = 840 mp si magazia 5211/3, S = 720 mp;</w:t>
            </w:r>
          </w:p>
          <w:p w14:paraId="266F2361"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cantar auto;</w:t>
            </w:r>
          </w:p>
          <w:p w14:paraId="10AD04CD"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incarcator frontal;</w:t>
            </w:r>
          </w:p>
          <w:p w14:paraId="589DE7AA"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lastRenderedPageBreak/>
              <w:t>automacarale de 18 to – 2 buc.;</w:t>
            </w:r>
          </w:p>
          <w:p w14:paraId="3CCD51A1"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 xml:space="preserve">foarfece – 3 buc.; </w:t>
            </w:r>
          </w:p>
          <w:p w14:paraId="2BC16468"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aparat de taiere – 4 buc.;</w:t>
            </w:r>
          </w:p>
          <w:p w14:paraId="3535B83B"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presa hidraulica PH 100;</w:t>
            </w:r>
          </w:p>
          <w:p w14:paraId="68E99017" w14:textId="77777777" w:rsidR="00C617A9" w:rsidRPr="0003391E" w:rsidRDefault="00C617A9" w:rsidP="00442ACD">
            <w:pPr>
              <w:pStyle w:val="BodyTextIndent"/>
              <w:numPr>
                <w:ilvl w:val="0"/>
                <w:numId w:val="75"/>
              </w:numPr>
              <w:spacing w:after="0" w:line="240" w:lineRule="auto"/>
              <w:jc w:val="both"/>
              <w:rPr>
                <w:rFonts w:ascii="Arial" w:hAnsi="Arial" w:cs="Arial"/>
                <w:sz w:val="20"/>
                <w:szCs w:val="20"/>
                <w:lang w:val="pt-BR"/>
              </w:rPr>
            </w:pPr>
            <w:r w:rsidRPr="0003391E">
              <w:rPr>
                <w:rFonts w:ascii="Arial" w:hAnsi="Arial" w:cs="Arial"/>
                <w:sz w:val="20"/>
                <w:szCs w:val="20"/>
                <w:lang w:val="pt-BR"/>
              </w:rPr>
              <w:t>tractor cu remorca.</w:t>
            </w:r>
          </w:p>
        </w:tc>
      </w:tr>
      <w:tr w:rsidR="00C617A9" w:rsidRPr="0003391E" w14:paraId="45F7E359" w14:textId="77777777" w:rsidTr="00FC1657">
        <w:tc>
          <w:tcPr>
            <w:tcW w:w="294" w:type="pct"/>
            <w:tcBorders>
              <w:top w:val="single" w:sz="12" w:space="0" w:color="auto"/>
              <w:bottom w:val="single" w:sz="12" w:space="0" w:color="auto"/>
            </w:tcBorders>
          </w:tcPr>
          <w:p w14:paraId="1BCBA6E3" w14:textId="77777777" w:rsidR="00C617A9" w:rsidRPr="0003391E" w:rsidRDefault="00C617A9" w:rsidP="00FC1657">
            <w:pPr>
              <w:pStyle w:val="BodyTextIndent"/>
              <w:spacing w:after="0"/>
              <w:ind w:left="0"/>
              <w:rPr>
                <w:rFonts w:ascii="Arial" w:hAnsi="Arial" w:cs="Arial"/>
                <w:b/>
                <w:bCs/>
                <w:sz w:val="20"/>
                <w:szCs w:val="20"/>
              </w:rPr>
            </w:pPr>
            <w:r w:rsidRPr="0003391E">
              <w:rPr>
                <w:rFonts w:ascii="Arial" w:hAnsi="Arial" w:cs="Arial"/>
                <w:b/>
                <w:bCs/>
                <w:sz w:val="20"/>
                <w:szCs w:val="20"/>
              </w:rPr>
              <w:lastRenderedPageBreak/>
              <w:t>12.</w:t>
            </w:r>
          </w:p>
        </w:tc>
        <w:tc>
          <w:tcPr>
            <w:tcW w:w="662" w:type="pct"/>
            <w:tcBorders>
              <w:top w:val="single" w:sz="12" w:space="0" w:color="auto"/>
              <w:bottom w:val="single" w:sz="12" w:space="0" w:color="auto"/>
            </w:tcBorders>
          </w:tcPr>
          <w:p w14:paraId="6ECE1C6B" w14:textId="77777777" w:rsidR="00C617A9" w:rsidRPr="0003391E" w:rsidRDefault="00C617A9" w:rsidP="00FC1657">
            <w:pPr>
              <w:rPr>
                <w:rFonts w:ascii="Arial" w:hAnsi="Arial" w:cs="Arial"/>
                <w:b/>
                <w:bCs/>
                <w:sz w:val="20"/>
                <w:szCs w:val="20"/>
              </w:rPr>
            </w:pPr>
            <w:r w:rsidRPr="0003391E">
              <w:rPr>
                <w:rFonts w:ascii="Arial" w:hAnsi="Arial" w:cs="Arial"/>
                <w:b/>
                <w:bCs/>
                <w:sz w:val="20"/>
                <w:szCs w:val="20"/>
              </w:rPr>
              <w:t>Comert cu ridicata al deseurilor si resturilor (din activitatea proprie)</w:t>
            </w:r>
          </w:p>
        </w:tc>
        <w:tc>
          <w:tcPr>
            <w:tcW w:w="4044" w:type="pct"/>
            <w:tcBorders>
              <w:top w:val="single" w:sz="12" w:space="0" w:color="auto"/>
              <w:bottom w:val="single" w:sz="12" w:space="0" w:color="auto"/>
            </w:tcBorders>
          </w:tcPr>
          <w:p w14:paraId="7425196C" w14:textId="77777777" w:rsidR="00C617A9" w:rsidRPr="0003391E" w:rsidRDefault="00C617A9" w:rsidP="00442ACD">
            <w:pPr>
              <w:pStyle w:val="BodyTextIndent"/>
              <w:numPr>
                <w:ilvl w:val="0"/>
                <w:numId w:val="76"/>
              </w:numPr>
              <w:spacing w:after="0" w:line="240" w:lineRule="auto"/>
              <w:jc w:val="both"/>
              <w:rPr>
                <w:rFonts w:ascii="Arial" w:hAnsi="Arial" w:cs="Arial"/>
                <w:sz w:val="20"/>
                <w:szCs w:val="20"/>
                <w:lang w:val="pt-BR"/>
              </w:rPr>
            </w:pPr>
            <w:r w:rsidRPr="0003391E">
              <w:rPr>
                <w:rFonts w:ascii="Arial" w:hAnsi="Arial" w:cs="Arial"/>
                <w:sz w:val="20"/>
                <w:szCs w:val="20"/>
                <w:lang w:val="pt-BR"/>
              </w:rPr>
              <w:t>spatii special amenajate pentru stocarea temporara acoperite, asigurate;</w:t>
            </w:r>
          </w:p>
          <w:p w14:paraId="4E4D3B72" w14:textId="77777777" w:rsidR="00C617A9" w:rsidRPr="0003391E" w:rsidRDefault="00C617A9" w:rsidP="00442ACD">
            <w:pPr>
              <w:pStyle w:val="BodyTextIndent"/>
              <w:numPr>
                <w:ilvl w:val="0"/>
                <w:numId w:val="76"/>
              </w:numPr>
              <w:spacing w:after="0" w:line="240" w:lineRule="auto"/>
              <w:jc w:val="both"/>
              <w:rPr>
                <w:rFonts w:ascii="Arial" w:hAnsi="Arial" w:cs="Arial"/>
                <w:sz w:val="20"/>
                <w:szCs w:val="20"/>
                <w:lang w:val="pt-BR"/>
              </w:rPr>
            </w:pPr>
            <w:r w:rsidRPr="0003391E">
              <w:rPr>
                <w:rFonts w:ascii="Arial" w:hAnsi="Arial" w:cs="Arial"/>
                <w:sz w:val="20"/>
                <w:szCs w:val="20"/>
                <w:lang w:val="pt-BR"/>
              </w:rPr>
              <w:t>mijloace de trasport;</w:t>
            </w:r>
          </w:p>
          <w:p w14:paraId="03EE5DF5" w14:textId="77777777" w:rsidR="00C617A9" w:rsidRPr="0003391E" w:rsidRDefault="00C617A9" w:rsidP="00442ACD">
            <w:pPr>
              <w:pStyle w:val="BodyTextIndent"/>
              <w:numPr>
                <w:ilvl w:val="0"/>
                <w:numId w:val="76"/>
              </w:numPr>
              <w:spacing w:after="0" w:line="240" w:lineRule="auto"/>
              <w:jc w:val="both"/>
              <w:rPr>
                <w:rFonts w:ascii="Arial" w:hAnsi="Arial" w:cs="Arial"/>
                <w:sz w:val="20"/>
                <w:szCs w:val="20"/>
                <w:lang w:val="pt-BR"/>
              </w:rPr>
            </w:pPr>
            <w:r w:rsidRPr="0003391E">
              <w:rPr>
                <w:rFonts w:ascii="Arial" w:hAnsi="Arial" w:cs="Arial"/>
                <w:sz w:val="20"/>
                <w:szCs w:val="20"/>
                <w:lang w:val="pt-BR"/>
              </w:rPr>
              <w:t>recipienti/ambalaje;</w:t>
            </w:r>
          </w:p>
          <w:p w14:paraId="6A9735CD" w14:textId="77777777" w:rsidR="00C617A9" w:rsidRPr="0003391E" w:rsidRDefault="00C617A9" w:rsidP="00442ACD">
            <w:pPr>
              <w:pStyle w:val="BodyTextIndent"/>
              <w:numPr>
                <w:ilvl w:val="0"/>
                <w:numId w:val="76"/>
              </w:numPr>
              <w:spacing w:after="0" w:line="240" w:lineRule="auto"/>
              <w:jc w:val="both"/>
              <w:rPr>
                <w:rFonts w:ascii="Arial" w:hAnsi="Arial" w:cs="Arial"/>
                <w:sz w:val="20"/>
                <w:szCs w:val="20"/>
                <w:lang w:val="pt-BR"/>
              </w:rPr>
            </w:pPr>
            <w:r w:rsidRPr="0003391E">
              <w:rPr>
                <w:rFonts w:ascii="Arial" w:hAnsi="Arial" w:cs="Arial"/>
                <w:sz w:val="20"/>
                <w:szCs w:val="20"/>
                <w:lang w:val="pt-BR"/>
              </w:rPr>
              <w:t>cantar auto.</w:t>
            </w:r>
          </w:p>
        </w:tc>
      </w:tr>
    </w:tbl>
    <w:p w14:paraId="23F80B4A" w14:textId="77777777" w:rsidR="001E7379" w:rsidRPr="0003391E" w:rsidRDefault="001E7379" w:rsidP="00B21191">
      <w:pPr>
        <w:spacing w:after="0" w:line="240" w:lineRule="auto"/>
        <w:jc w:val="both"/>
        <w:rPr>
          <w:rFonts w:ascii="Arial" w:eastAsia="Times New Roman" w:hAnsi="Arial" w:cs="Arial"/>
          <w:b/>
          <w:sz w:val="24"/>
          <w:szCs w:val="24"/>
          <w:lang w:val="ro-RO"/>
        </w:rPr>
      </w:pPr>
    </w:p>
    <w:p w14:paraId="7DD5E78D" w14:textId="77777777" w:rsidR="00B21191" w:rsidRPr="0003391E" w:rsidRDefault="00B21191" w:rsidP="00B21191">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8.2.</w:t>
      </w:r>
      <w:r w:rsidR="001E7379" w:rsidRPr="0003391E">
        <w:rPr>
          <w:rFonts w:ascii="Arial" w:eastAsia="Times New Roman" w:hAnsi="Arial" w:cs="Arial"/>
          <w:b/>
          <w:sz w:val="24"/>
          <w:szCs w:val="24"/>
          <w:lang w:val="ro-RO"/>
        </w:rPr>
        <w:t>5</w:t>
      </w:r>
      <w:r w:rsidRPr="0003391E">
        <w:rPr>
          <w:rFonts w:ascii="Arial" w:eastAsia="Times New Roman" w:hAnsi="Arial" w:cs="Arial"/>
          <w:b/>
          <w:sz w:val="24"/>
          <w:szCs w:val="24"/>
          <w:lang w:val="ro-RO"/>
        </w:rPr>
        <w:t>. Alte condiţii de funcţionare decît cele normale</w:t>
      </w:r>
    </w:p>
    <w:p w14:paraId="12210BFB" w14:textId="77777777" w:rsidR="00584019" w:rsidRPr="0003391E" w:rsidRDefault="00584019" w:rsidP="00CC77EA">
      <w:pPr>
        <w:autoSpaceDE w:val="0"/>
        <w:autoSpaceDN w:val="0"/>
        <w:adjustRightInd w:val="0"/>
        <w:spacing w:after="0" w:line="240" w:lineRule="auto"/>
        <w:jc w:val="both"/>
        <w:rPr>
          <w:rFonts w:ascii="Arial" w:hAnsi="Arial" w:cs="Arial"/>
          <w:sz w:val="24"/>
          <w:szCs w:val="24"/>
          <w:lang w:val="ro-RO" w:eastAsia="ro-RO"/>
        </w:rPr>
      </w:pPr>
      <w:r w:rsidRPr="0003391E">
        <w:rPr>
          <w:rFonts w:ascii="Arial" w:hAnsi="Arial" w:cs="Arial"/>
          <w:sz w:val="24"/>
          <w:szCs w:val="24"/>
          <w:lang w:val="ro-RO" w:eastAsia="ro-RO"/>
        </w:rPr>
        <w:t>În situatiile in care instalatiile de productie sau cele auxiliare functioneaza in afara</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parametrilor normali de operare, se vor aplica procedurile de interventie stabilite pentru</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fiecare tip de avarie si instalatie.</w:t>
      </w:r>
    </w:p>
    <w:p w14:paraId="18D54420" w14:textId="77777777" w:rsidR="00584019" w:rsidRPr="0003391E" w:rsidRDefault="00584019" w:rsidP="00CC77EA">
      <w:pPr>
        <w:autoSpaceDE w:val="0"/>
        <w:autoSpaceDN w:val="0"/>
        <w:adjustRightInd w:val="0"/>
        <w:spacing w:after="0" w:line="240" w:lineRule="auto"/>
        <w:jc w:val="both"/>
        <w:rPr>
          <w:rFonts w:ascii="Arial" w:hAnsi="Arial" w:cs="Arial"/>
          <w:sz w:val="24"/>
          <w:szCs w:val="24"/>
          <w:lang w:val="ro-RO" w:eastAsia="ro-RO"/>
        </w:rPr>
      </w:pPr>
      <w:r w:rsidRPr="0003391E">
        <w:rPr>
          <w:rFonts w:ascii="Arial" w:hAnsi="Arial" w:cs="Arial"/>
          <w:sz w:val="24"/>
          <w:szCs w:val="24"/>
          <w:lang w:val="ro-RO" w:eastAsia="ro-RO"/>
        </w:rPr>
        <w:t>In cazuri de incidente, avarii, care pot produce sau au produs accidente, operatorul va</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reduce sau va opri activitatea care a provocat accidentul imediat ce este posibil, pana la</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restabilirea functionarii normale.</w:t>
      </w:r>
    </w:p>
    <w:p w14:paraId="48A32BFB" w14:textId="77777777" w:rsidR="00584019" w:rsidRPr="0003391E" w:rsidRDefault="00584019" w:rsidP="00CC77EA">
      <w:pPr>
        <w:autoSpaceDE w:val="0"/>
        <w:autoSpaceDN w:val="0"/>
        <w:adjustRightInd w:val="0"/>
        <w:spacing w:after="0" w:line="240" w:lineRule="auto"/>
        <w:jc w:val="both"/>
        <w:rPr>
          <w:rFonts w:ascii="Arial" w:hAnsi="Arial" w:cs="Arial"/>
          <w:sz w:val="24"/>
          <w:szCs w:val="24"/>
          <w:lang w:val="ro-RO" w:eastAsia="ro-RO"/>
        </w:rPr>
      </w:pPr>
      <w:r w:rsidRPr="0003391E">
        <w:rPr>
          <w:rFonts w:ascii="Arial" w:hAnsi="Arial" w:cs="Arial"/>
          <w:sz w:val="24"/>
          <w:szCs w:val="24"/>
          <w:lang w:val="ro-RO" w:eastAsia="ro-RO"/>
        </w:rPr>
        <w:t>Pornirile instalatiilor după incidente, se efectuează dupa inlaturarea cauzei generatoare si</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verificarea instalaţiilor în vederea reporniri.</w:t>
      </w:r>
    </w:p>
    <w:p w14:paraId="36DB2A67" w14:textId="77777777" w:rsidR="00573720" w:rsidRPr="0003391E" w:rsidRDefault="00584019" w:rsidP="00CC77EA">
      <w:pPr>
        <w:autoSpaceDE w:val="0"/>
        <w:autoSpaceDN w:val="0"/>
        <w:adjustRightInd w:val="0"/>
        <w:spacing w:after="0" w:line="240" w:lineRule="auto"/>
        <w:jc w:val="both"/>
        <w:rPr>
          <w:rFonts w:ascii="Arial" w:hAnsi="Arial" w:cs="Arial"/>
          <w:sz w:val="24"/>
          <w:szCs w:val="24"/>
          <w:lang w:val="ro-RO"/>
        </w:rPr>
      </w:pPr>
      <w:r w:rsidRPr="0003391E">
        <w:rPr>
          <w:rFonts w:ascii="Arial" w:hAnsi="Arial" w:cs="Arial"/>
          <w:sz w:val="24"/>
          <w:szCs w:val="24"/>
          <w:lang w:val="ro-RO" w:eastAsia="ro-RO"/>
        </w:rPr>
        <w:t>Se va asigura tinerea sub control a tuturor proceselor/activitatilor din cadrul societatii, din</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punct de vedere al aspectelor de mediu generate in situatii normale si anormale de</w:t>
      </w:r>
      <w:r w:rsidR="00CC77EA" w:rsidRPr="0003391E">
        <w:rPr>
          <w:rFonts w:ascii="Arial" w:hAnsi="Arial" w:cs="Arial"/>
          <w:sz w:val="24"/>
          <w:szCs w:val="24"/>
          <w:lang w:val="ro-RO" w:eastAsia="ro-RO"/>
        </w:rPr>
        <w:t xml:space="preserve"> </w:t>
      </w:r>
      <w:r w:rsidRPr="0003391E">
        <w:rPr>
          <w:rFonts w:ascii="Arial" w:hAnsi="Arial" w:cs="Arial"/>
          <w:sz w:val="24"/>
          <w:szCs w:val="24"/>
          <w:lang w:val="ro-RO" w:eastAsia="ro-RO"/>
        </w:rPr>
        <w:t>functionare, precum si in situatii de urgenta potentiale.</w:t>
      </w:r>
    </w:p>
    <w:p w14:paraId="10F692AE" w14:textId="77777777" w:rsidR="00CC77EA" w:rsidRPr="0003391E" w:rsidRDefault="00CC77EA" w:rsidP="00CC77EA">
      <w:pPr>
        <w:autoSpaceDE w:val="0"/>
        <w:autoSpaceDN w:val="0"/>
        <w:adjustRightInd w:val="0"/>
        <w:spacing w:after="0" w:line="240" w:lineRule="auto"/>
        <w:rPr>
          <w:rFonts w:ascii="Arial" w:hAnsi="Arial" w:cs="Arial"/>
          <w:sz w:val="24"/>
          <w:szCs w:val="24"/>
          <w:lang w:val="ro-RO" w:eastAsia="ro-RO"/>
        </w:rPr>
      </w:pPr>
    </w:p>
    <w:p w14:paraId="5E65C7D8" w14:textId="77777777" w:rsidR="001E7379" w:rsidRPr="0003391E" w:rsidRDefault="00CC77EA" w:rsidP="00CC77EA">
      <w:pPr>
        <w:autoSpaceDE w:val="0"/>
        <w:autoSpaceDN w:val="0"/>
        <w:adjustRightInd w:val="0"/>
        <w:spacing w:after="0" w:line="240" w:lineRule="auto"/>
        <w:jc w:val="both"/>
        <w:rPr>
          <w:rFonts w:ascii="Arial" w:hAnsi="Arial" w:cs="Arial"/>
          <w:sz w:val="24"/>
          <w:szCs w:val="24"/>
          <w:lang w:val="ro-RO"/>
        </w:rPr>
      </w:pPr>
      <w:r w:rsidRPr="0003391E">
        <w:rPr>
          <w:rFonts w:ascii="Arial" w:hAnsi="Arial" w:cs="Arial"/>
          <w:sz w:val="24"/>
          <w:szCs w:val="24"/>
          <w:lang w:val="ro-RO" w:eastAsia="ro-RO"/>
        </w:rPr>
        <w:t xml:space="preserve">Societatea deţine </w:t>
      </w:r>
      <w:r w:rsidRPr="0003391E">
        <w:rPr>
          <w:rFonts w:ascii="Arial" w:hAnsi="Arial" w:cs="Arial"/>
          <w:i/>
          <w:sz w:val="24"/>
          <w:szCs w:val="24"/>
          <w:lang w:val="ro-RO" w:eastAsia="ro-RO"/>
        </w:rPr>
        <w:t>”</w:t>
      </w:r>
      <w:r w:rsidRPr="0003391E">
        <w:rPr>
          <w:rFonts w:ascii="Arial,Italic" w:hAnsi="Arial,Italic" w:cs="Arial,Italic"/>
          <w:i/>
          <w:iCs/>
          <w:sz w:val="24"/>
          <w:szCs w:val="24"/>
          <w:lang w:val="ro-RO" w:eastAsia="ro-RO"/>
        </w:rPr>
        <w:t xml:space="preserve">Plan de prevenire şi combatere a poluărilor accidentale </w:t>
      </w:r>
      <w:r w:rsidR="008C1F96" w:rsidRPr="0003391E">
        <w:rPr>
          <w:rFonts w:ascii="Arial,Italic" w:hAnsi="Arial,Italic" w:cs="Arial,Italic"/>
          <w:i/>
          <w:iCs/>
          <w:sz w:val="24"/>
          <w:szCs w:val="24"/>
          <w:lang w:val="ro-RO" w:eastAsia="ro-RO"/>
        </w:rPr>
        <w:t>l</w:t>
      </w:r>
      <w:r w:rsidRPr="0003391E">
        <w:rPr>
          <w:rFonts w:ascii="Arial,Italic" w:hAnsi="Arial,Italic" w:cs="Arial,Italic"/>
          <w:i/>
          <w:iCs/>
          <w:sz w:val="24"/>
          <w:szCs w:val="24"/>
          <w:lang w:val="ro-RO" w:eastAsia="ro-RO"/>
        </w:rPr>
        <w:t xml:space="preserve">a </w:t>
      </w:r>
      <w:r w:rsidR="008C1F96" w:rsidRPr="0003391E">
        <w:rPr>
          <w:rFonts w:ascii="Arial,Italic" w:hAnsi="Arial,Italic" w:cs="Arial,Italic"/>
          <w:i/>
          <w:iCs/>
          <w:sz w:val="24"/>
          <w:szCs w:val="24"/>
          <w:lang w:val="ro-RO" w:eastAsia="ro-RO"/>
        </w:rPr>
        <w:t>folosintele de ap</w:t>
      </w:r>
      <w:r w:rsidR="00630097" w:rsidRPr="0003391E">
        <w:rPr>
          <w:rFonts w:ascii="Arial,Italic" w:hAnsi="Arial,Italic" w:cs="Arial,Italic"/>
          <w:i/>
          <w:iCs/>
          <w:sz w:val="24"/>
          <w:szCs w:val="24"/>
          <w:lang w:val="ro-RO" w:eastAsia="ro-RO"/>
        </w:rPr>
        <w:t>a</w:t>
      </w:r>
      <w:r w:rsidR="008C1F96" w:rsidRPr="0003391E">
        <w:rPr>
          <w:rFonts w:ascii="Arial,Italic" w:hAnsi="Arial,Italic" w:cs="Arial,Italic"/>
          <w:i/>
          <w:iCs/>
          <w:sz w:val="24"/>
          <w:szCs w:val="24"/>
          <w:lang w:val="ro-RO" w:eastAsia="ro-RO"/>
        </w:rPr>
        <w:t xml:space="preserve"> potential poluatoare</w:t>
      </w:r>
      <w:r w:rsidRPr="0003391E">
        <w:rPr>
          <w:rFonts w:ascii="Arial,Italic" w:hAnsi="Arial,Italic" w:cs="Arial,Italic"/>
          <w:i/>
          <w:iCs/>
          <w:sz w:val="24"/>
          <w:szCs w:val="24"/>
          <w:lang w:val="ro-RO" w:eastAsia="ro-RO"/>
        </w:rPr>
        <w:t>”</w:t>
      </w:r>
      <w:r w:rsidR="0036106B" w:rsidRPr="0003391E">
        <w:rPr>
          <w:rFonts w:ascii="Arial" w:hAnsi="Arial" w:cs="Arial"/>
          <w:i/>
          <w:sz w:val="24"/>
          <w:szCs w:val="24"/>
          <w:lang w:val="ro-RO" w:eastAsia="ro-RO"/>
        </w:rPr>
        <w:t>,</w:t>
      </w:r>
      <w:r w:rsidR="003566C7" w:rsidRPr="0003391E">
        <w:rPr>
          <w:rFonts w:ascii="Arial" w:hAnsi="Arial" w:cs="Arial"/>
          <w:i/>
          <w:sz w:val="24"/>
          <w:szCs w:val="24"/>
          <w:lang w:val="ro-RO" w:eastAsia="ro-RO"/>
        </w:rPr>
        <w:t xml:space="preserve"> </w:t>
      </w:r>
      <w:r w:rsidR="0036106B" w:rsidRPr="0003391E">
        <w:rPr>
          <w:rFonts w:ascii="Arial" w:hAnsi="Arial" w:cs="Arial"/>
          <w:i/>
          <w:sz w:val="24"/>
          <w:szCs w:val="24"/>
          <w:lang w:val="ro-RO" w:eastAsia="ro-RO"/>
        </w:rPr>
        <w:t>„Plan de interventie in caz de incendiu„</w:t>
      </w:r>
      <w:r w:rsidRPr="0003391E">
        <w:rPr>
          <w:rFonts w:ascii="Arial" w:hAnsi="Arial" w:cs="Arial"/>
          <w:i/>
          <w:sz w:val="24"/>
          <w:szCs w:val="24"/>
          <w:lang w:val="ro-RO" w:eastAsia="ro-RO"/>
        </w:rPr>
        <w:t>”</w:t>
      </w:r>
      <w:r w:rsidRPr="0003391E">
        <w:rPr>
          <w:rFonts w:ascii="Arial,Italic" w:hAnsi="Arial,Italic" w:cs="Arial,Italic"/>
          <w:i/>
          <w:iCs/>
          <w:sz w:val="24"/>
          <w:szCs w:val="24"/>
          <w:lang w:val="ro-RO" w:eastAsia="ro-RO"/>
        </w:rPr>
        <w:t xml:space="preserve">Plan de </w:t>
      </w:r>
      <w:r w:rsidR="008C1F96" w:rsidRPr="0003391E">
        <w:rPr>
          <w:rFonts w:ascii="Arial,Italic" w:hAnsi="Arial,Italic" w:cs="Arial,Italic"/>
          <w:i/>
          <w:iCs/>
          <w:sz w:val="24"/>
          <w:szCs w:val="24"/>
          <w:lang w:val="ro-RO" w:eastAsia="ro-RO"/>
        </w:rPr>
        <w:t>urgenta interna”</w:t>
      </w:r>
      <w:r w:rsidRPr="0003391E">
        <w:rPr>
          <w:rFonts w:ascii="Arial,Italic" w:hAnsi="Arial,Italic" w:cs="Arial,Italic"/>
          <w:i/>
          <w:iCs/>
          <w:sz w:val="24"/>
          <w:szCs w:val="24"/>
          <w:lang w:val="ro-RO" w:eastAsia="ro-RO"/>
        </w:rPr>
        <w:t xml:space="preserve"> </w:t>
      </w:r>
      <w:r w:rsidR="008C1F96" w:rsidRPr="0003391E">
        <w:rPr>
          <w:rFonts w:ascii="Arial" w:hAnsi="Arial" w:cs="Arial"/>
          <w:i/>
          <w:sz w:val="24"/>
          <w:szCs w:val="24"/>
          <w:lang w:val="ro-RO" w:eastAsia="ro-RO"/>
        </w:rPr>
        <w:t>si „Raport de securitate”</w:t>
      </w:r>
      <w:r w:rsidR="008C1F96" w:rsidRPr="0003391E">
        <w:rPr>
          <w:rFonts w:ascii="Arial" w:hAnsi="Arial" w:cs="Arial"/>
          <w:sz w:val="24"/>
          <w:szCs w:val="24"/>
          <w:lang w:val="ro-RO" w:eastAsia="ro-RO"/>
        </w:rPr>
        <w:t xml:space="preserve">, </w:t>
      </w:r>
      <w:r w:rsidRPr="0003391E">
        <w:rPr>
          <w:rFonts w:ascii="Arial" w:hAnsi="Arial" w:cs="Arial"/>
          <w:sz w:val="24"/>
          <w:szCs w:val="24"/>
          <w:lang w:val="ro-RO" w:eastAsia="ro-RO"/>
        </w:rPr>
        <w:t>care a</w:t>
      </w:r>
      <w:r w:rsidR="008C1F96" w:rsidRPr="0003391E">
        <w:rPr>
          <w:rFonts w:ascii="Arial" w:hAnsi="Arial" w:cs="Arial"/>
          <w:sz w:val="24"/>
          <w:szCs w:val="24"/>
          <w:lang w:val="ro-RO" w:eastAsia="ro-RO"/>
        </w:rPr>
        <w:t>u</w:t>
      </w:r>
      <w:r w:rsidRPr="0003391E">
        <w:rPr>
          <w:rFonts w:ascii="Arial" w:hAnsi="Arial" w:cs="Arial"/>
          <w:sz w:val="24"/>
          <w:szCs w:val="24"/>
          <w:lang w:val="ro-RO" w:eastAsia="ro-RO"/>
        </w:rPr>
        <w:t xml:space="preserve"> fost întocmit</w:t>
      </w:r>
      <w:r w:rsidR="008C1F96" w:rsidRPr="0003391E">
        <w:rPr>
          <w:rFonts w:ascii="Arial" w:hAnsi="Arial" w:cs="Arial"/>
          <w:sz w:val="24"/>
          <w:szCs w:val="24"/>
          <w:lang w:val="ro-RO" w:eastAsia="ro-RO"/>
        </w:rPr>
        <w:t>e</w:t>
      </w:r>
      <w:r w:rsidRPr="0003391E">
        <w:rPr>
          <w:rFonts w:ascii="Arial" w:hAnsi="Arial" w:cs="Arial"/>
          <w:sz w:val="24"/>
          <w:szCs w:val="24"/>
          <w:lang w:val="ro-RO" w:eastAsia="ro-RO"/>
        </w:rPr>
        <w:t xml:space="preserve"> cu luarea în considerare a tuturor actelor normative cu privire la rezolvarea situaţiilor de urgenţă generate de dezastre si care cuprind un ansamblu de activităţi şi proceduri utilizate de conducere, personalul de specialitate cu atribuţii în domeniul situaţiilor de urgenţă, pentru identificarea şi monitorizarea surselor de risc, evaluarea informaţiilor şi analiza situaţiei, elaborarea de prognoze, stabilirea variantelor de acţiune şi implementarea acestora în scopul restabilirii situaţiei de normalitate.</w:t>
      </w:r>
    </w:p>
    <w:p w14:paraId="01B090E0" w14:textId="77777777" w:rsidR="001E7379" w:rsidRPr="0003391E" w:rsidRDefault="001E7379" w:rsidP="002C4CAB">
      <w:pPr>
        <w:pStyle w:val="NoSpacing"/>
        <w:jc w:val="both"/>
        <w:rPr>
          <w:rFonts w:ascii="Arial" w:hAnsi="Arial" w:cs="Arial"/>
          <w:sz w:val="24"/>
          <w:szCs w:val="24"/>
          <w:lang w:val="ro-RO"/>
        </w:rPr>
      </w:pPr>
    </w:p>
    <w:p w14:paraId="7930BECA" w14:textId="5BA7EB6D" w:rsidR="00DF4A8C" w:rsidRPr="00F52666" w:rsidRDefault="00E20737" w:rsidP="00D662CD">
      <w:pPr>
        <w:spacing w:after="0" w:line="240" w:lineRule="auto"/>
        <w:jc w:val="both"/>
        <w:rPr>
          <w:rFonts w:ascii="Arial" w:hAnsi="Arial" w:cs="Arial"/>
          <w:color w:val="7030A0"/>
          <w:sz w:val="24"/>
          <w:szCs w:val="24"/>
          <w:lang w:val="ro-RO"/>
        </w:rPr>
      </w:pPr>
      <w:r w:rsidRPr="0003391E">
        <w:rPr>
          <w:rFonts w:ascii="Arial" w:eastAsia="Times New Roman" w:hAnsi="Arial" w:cs="Arial"/>
          <w:b/>
          <w:sz w:val="24"/>
          <w:szCs w:val="24"/>
          <w:lang w:val="fr-FR"/>
        </w:rPr>
        <w:t xml:space="preserve">8.3. Tehnici aplicate de societate pentru conformare cu cerinţele BAT </w:t>
      </w:r>
    </w:p>
    <w:p w14:paraId="5D76B9ED" w14:textId="3B4A3B4E" w:rsidR="00FF05B1" w:rsidRDefault="00D90A50" w:rsidP="00FF05B1">
      <w:pPr>
        <w:pStyle w:val="NoSpacing"/>
        <w:jc w:val="both"/>
        <w:rPr>
          <w:rFonts w:ascii="Arial" w:hAnsi="Arial" w:cs="Arial"/>
          <w:b/>
          <w:bCs/>
          <w:sz w:val="24"/>
          <w:szCs w:val="24"/>
          <w:lang w:val="ro-RO"/>
        </w:rPr>
      </w:pPr>
      <w:r w:rsidRPr="00D662CD">
        <w:rPr>
          <w:rFonts w:ascii="Arial" w:hAnsi="Arial" w:cs="Arial"/>
          <w:b/>
          <w:bCs/>
          <w:sz w:val="24"/>
          <w:szCs w:val="24"/>
          <w:lang w:val="ro-RO"/>
        </w:rPr>
        <w:t>1. Cerinte B</w:t>
      </w:r>
      <w:r w:rsidR="00D662CD" w:rsidRPr="00D662CD">
        <w:rPr>
          <w:rFonts w:ascii="Arial" w:hAnsi="Arial" w:cs="Arial"/>
          <w:b/>
          <w:bCs/>
          <w:sz w:val="24"/>
          <w:szCs w:val="24"/>
          <w:lang w:val="ro-RO"/>
        </w:rPr>
        <w:t>AT pentru managementul de mediu</w:t>
      </w:r>
    </w:p>
    <w:p w14:paraId="3F7F80C2" w14:textId="77777777" w:rsidR="004E6BAB" w:rsidRPr="00D662CD" w:rsidRDefault="004E6BAB" w:rsidP="00FF05B1">
      <w:pPr>
        <w:pStyle w:val="NoSpacing"/>
        <w:jc w:val="both"/>
        <w:rPr>
          <w:rFonts w:ascii="Arial" w:hAnsi="Arial" w:cs="Arial"/>
          <w:b/>
          <w:bCs/>
          <w:sz w:val="24"/>
          <w:szCs w:val="24"/>
          <w:lang w:val="ro-RO"/>
        </w:rPr>
      </w:pPr>
    </w:p>
    <w:tbl>
      <w:tblPr>
        <w:tblStyle w:val="TableGrid"/>
        <w:tblW w:w="0" w:type="auto"/>
        <w:tblLook w:val="04A0" w:firstRow="1" w:lastRow="0" w:firstColumn="1" w:lastColumn="0" w:noHBand="0" w:noVBand="1"/>
      </w:tblPr>
      <w:tblGrid>
        <w:gridCol w:w="6085"/>
        <w:gridCol w:w="4112"/>
      </w:tblGrid>
      <w:tr w:rsidR="00FF05B1" w:rsidRPr="00D662CD" w14:paraId="133B969B" w14:textId="77777777" w:rsidTr="00C16074">
        <w:trPr>
          <w:tblHeader/>
        </w:trPr>
        <w:tc>
          <w:tcPr>
            <w:tcW w:w="6204" w:type="dxa"/>
          </w:tcPr>
          <w:p w14:paraId="2EC7A3DF" w14:textId="77777777" w:rsidR="00FF05B1" w:rsidRPr="00D662CD" w:rsidRDefault="00FF05B1" w:rsidP="00C16074">
            <w:pPr>
              <w:pStyle w:val="NoSpacing"/>
              <w:jc w:val="both"/>
              <w:rPr>
                <w:rFonts w:ascii="Arial" w:hAnsi="Arial" w:cs="Arial"/>
                <w:b/>
                <w:bCs/>
                <w:lang w:val="ro-RO"/>
              </w:rPr>
            </w:pPr>
            <w:r w:rsidRPr="00D662CD">
              <w:rPr>
                <w:rFonts w:ascii="Arial" w:hAnsi="Arial" w:cs="Arial"/>
                <w:b/>
                <w:bCs/>
                <w:lang w:val="ro-RO"/>
              </w:rPr>
              <w:t>Cerinta BAT</w:t>
            </w:r>
          </w:p>
        </w:tc>
        <w:tc>
          <w:tcPr>
            <w:tcW w:w="4219" w:type="dxa"/>
          </w:tcPr>
          <w:p w14:paraId="3BE675A2" w14:textId="77777777" w:rsidR="00FF05B1" w:rsidRPr="00D662CD" w:rsidRDefault="00FF05B1" w:rsidP="00C16074">
            <w:pPr>
              <w:pStyle w:val="NoSpacing"/>
              <w:jc w:val="both"/>
              <w:rPr>
                <w:rFonts w:ascii="Arial" w:hAnsi="Arial" w:cs="Arial"/>
                <w:b/>
                <w:bCs/>
                <w:lang w:val="ro-RO"/>
              </w:rPr>
            </w:pPr>
            <w:r w:rsidRPr="00D662CD">
              <w:rPr>
                <w:rFonts w:ascii="Arial" w:hAnsi="Arial" w:cs="Arial"/>
                <w:b/>
                <w:bCs/>
                <w:lang w:val="ro-RO"/>
              </w:rPr>
              <w:t>Conformare VIROMET S.A.</w:t>
            </w:r>
          </w:p>
        </w:tc>
      </w:tr>
      <w:tr w:rsidR="00FF05B1" w:rsidRPr="00D662CD" w14:paraId="4D5FF607" w14:textId="77777777" w:rsidTr="00C16074">
        <w:tc>
          <w:tcPr>
            <w:tcW w:w="10423" w:type="dxa"/>
            <w:gridSpan w:val="2"/>
          </w:tcPr>
          <w:p w14:paraId="700D681C" w14:textId="77777777" w:rsidR="00FF05B1" w:rsidRPr="00D662CD" w:rsidRDefault="00FF05B1" w:rsidP="00C16074">
            <w:pPr>
              <w:pStyle w:val="table"/>
              <w:numPr>
                <w:ilvl w:val="12"/>
                <w:numId w:val="0"/>
              </w:numPr>
              <w:spacing w:after="0"/>
              <w:jc w:val="both"/>
              <w:rPr>
                <w:rFonts w:ascii="Arial" w:hAnsi="Arial" w:cs="Arial"/>
                <w:sz w:val="16"/>
                <w:szCs w:val="16"/>
                <w:lang w:val="ro-RO"/>
              </w:rPr>
            </w:pPr>
            <w:r w:rsidRPr="00D662CD">
              <w:rPr>
                <w:rFonts w:ascii="Arial" w:hAnsi="Arial" w:cs="Arial"/>
                <w:b/>
                <w:bCs/>
                <w:sz w:val="16"/>
                <w:szCs w:val="16"/>
              </w:rPr>
              <w:t>1. Tehnici de management</w:t>
            </w:r>
          </w:p>
        </w:tc>
      </w:tr>
      <w:tr w:rsidR="00FF05B1" w:rsidRPr="00D662CD" w14:paraId="76935D77" w14:textId="77777777" w:rsidTr="00C16074">
        <w:tc>
          <w:tcPr>
            <w:tcW w:w="6204" w:type="dxa"/>
          </w:tcPr>
          <w:p w14:paraId="756E4E1F" w14:textId="30B32BB2"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2.4.1</w:t>
            </w:r>
            <w:r w:rsidRPr="00D662CD">
              <w:rPr>
                <w:rFonts w:ascii="Arial" w:hAnsi="Arial" w:cs="Arial"/>
                <w:i/>
                <w:iCs/>
                <w:sz w:val="16"/>
                <w:szCs w:val="16"/>
              </w:rPr>
              <w:t xml:space="preserve"> </w:t>
            </w:r>
            <w:r w:rsidRPr="00D662CD">
              <w:rPr>
                <w:rFonts w:ascii="Arial" w:hAnsi="Arial" w:cs="Arial"/>
                <w:sz w:val="16"/>
                <w:szCs w:val="16"/>
              </w:rPr>
              <w:t>Management tehnic</w:t>
            </w:r>
            <w:r w:rsidRPr="00D662CD">
              <w:rPr>
                <w:rFonts w:ascii="Arial" w:hAnsi="Arial" w:cs="Arial"/>
                <w:i/>
                <w:iCs/>
                <w:sz w:val="16"/>
                <w:szCs w:val="16"/>
              </w:rPr>
              <w:t xml:space="preserve">, </w:t>
            </w:r>
          </w:p>
          <w:p w14:paraId="23B7E477"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 xml:space="preserve">Reference Document on Best Available Techniques in the Large Volume Organic Chemical Industry February 2017 - </w:t>
            </w:r>
            <w:r w:rsidRPr="00D662CD">
              <w:rPr>
                <w:rFonts w:ascii="Arial" w:hAnsi="Arial" w:cs="Arial"/>
                <w:b/>
                <w:bCs/>
                <w:sz w:val="16"/>
                <w:szCs w:val="16"/>
              </w:rPr>
              <w:t>LVOC</w:t>
            </w:r>
          </w:p>
          <w:p w14:paraId="60C45D9B" w14:textId="64A02A4D"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3.1.2</w:t>
            </w:r>
            <w:r w:rsidRPr="00D662CD">
              <w:rPr>
                <w:rFonts w:ascii="Arial" w:hAnsi="Arial" w:cs="Arial"/>
                <w:i/>
                <w:iCs/>
                <w:sz w:val="16"/>
                <w:szCs w:val="16"/>
              </w:rPr>
              <w:t xml:space="preserve"> </w:t>
            </w:r>
            <w:r w:rsidRPr="00D662CD">
              <w:rPr>
                <w:rFonts w:ascii="Arial" w:hAnsi="Arial" w:cs="Arial"/>
                <w:sz w:val="16"/>
                <w:szCs w:val="16"/>
              </w:rPr>
              <w:t>Management tehnic</w:t>
            </w:r>
          </w:p>
          <w:p w14:paraId="6847DBDF"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 xml:space="preserve">Reference Document on Best Available Techniques in the Large Volume Organic Chemical Industry February 2017 - </w:t>
            </w:r>
            <w:r w:rsidRPr="00D662CD">
              <w:rPr>
                <w:rFonts w:ascii="Arial" w:hAnsi="Arial" w:cs="Arial"/>
                <w:b/>
                <w:bCs/>
                <w:sz w:val="16"/>
                <w:szCs w:val="16"/>
              </w:rPr>
              <w:t>LVOC</w:t>
            </w:r>
          </w:p>
          <w:p w14:paraId="27CAEEAD" w14:textId="6F83A642"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3.1.2</w:t>
            </w:r>
            <w:r w:rsidRPr="00D662CD">
              <w:rPr>
                <w:rFonts w:ascii="Arial" w:hAnsi="Arial" w:cs="Arial"/>
                <w:i/>
                <w:iCs/>
                <w:sz w:val="16"/>
                <w:szCs w:val="16"/>
              </w:rPr>
              <w:t xml:space="preserve"> </w:t>
            </w:r>
            <w:r w:rsidRPr="00D662CD">
              <w:rPr>
                <w:rFonts w:ascii="Arial" w:hAnsi="Arial" w:cs="Arial"/>
                <w:sz w:val="16"/>
                <w:szCs w:val="16"/>
              </w:rPr>
              <w:t>Management tehnic</w:t>
            </w:r>
          </w:p>
          <w:p w14:paraId="2F33359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Best Available Techniques (BAT) Reference Document for Common Waste Water and Waste Gas Treatment/Management Systems in the Chemical Sector,</w:t>
            </w:r>
            <w:r w:rsidRPr="00D662CD">
              <w:rPr>
                <w:rFonts w:ascii="Arial" w:hAnsi="Arial" w:cs="Arial"/>
                <w:b/>
                <w:bCs/>
                <w:sz w:val="16"/>
                <w:szCs w:val="16"/>
              </w:rPr>
              <w:t xml:space="preserve"> </w:t>
            </w:r>
            <w:r w:rsidRPr="00D662CD">
              <w:rPr>
                <w:rFonts w:ascii="Arial" w:hAnsi="Arial" w:cs="Arial"/>
                <w:b/>
                <w:sz w:val="16"/>
                <w:szCs w:val="16"/>
              </w:rPr>
              <w:t>20176 – CWW</w:t>
            </w:r>
          </w:p>
          <w:p w14:paraId="5A9AE9E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Tehnicile sunt descrise in intregime in BREF CWW si sunt considerate in general aplicabile in sectorul LVOC.</w:t>
            </w:r>
          </w:p>
          <w:p w14:paraId="040BD774"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Sisteme de management al mediului</w:t>
            </w:r>
            <w:r w:rsidRPr="00D662CD">
              <w:rPr>
                <w:rFonts w:ascii="Arial" w:hAnsi="Arial" w:cs="Arial"/>
                <w:sz w:val="16"/>
                <w:szCs w:val="16"/>
              </w:rPr>
              <w:t>;</w:t>
            </w:r>
          </w:p>
          <w:p w14:paraId="555527C6"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Instrumente strategice de gestionare</w:t>
            </w:r>
            <w:r w:rsidRPr="00D662CD">
              <w:rPr>
                <w:rFonts w:ascii="Arial" w:hAnsi="Arial" w:cs="Arial"/>
                <w:sz w:val="16"/>
                <w:szCs w:val="16"/>
              </w:rPr>
              <w:t>:</w:t>
            </w:r>
          </w:p>
          <w:p w14:paraId="3EE3BE5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 Evaluarea riscului</w:t>
            </w:r>
          </w:p>
          <w:p w14:paraId="42098FD5" w14:textId="77777777" w:rsidR="00FF05B1" w:rsidRPr="00D662CD" w:rsidRDefault="00FF05B1" w:rsidP="00C16074">
            <w:pPr>
              <w:spacing w:after="0" w:line="240" w:lineRule="auto"/>
              <w:jc w:val="both"/>
              <w:rPr>
                <w:rStyle w:val="shorttext"/>
                <w:rFonts w:ascii="Arial" w:hAnsi="Arial" w:cs="Arial"/>
                <w:sz w:val="16"/>
                <w:szCs w:val="16"/>
              </w:rPr>
            </w:pPr>
            <w:r w:rsidRPr="00D662CD">
              <w:rPr>
                <w:rStyle w:val="shorttext"/>
                <w:rFonts w:ascii="Arial" w:hAnsi="Arial" w:cs="Arial"/>
                <w:sz w:val="16"/>
                <w:szCs w:val="16"/>
              </w:rPr>
              <w:t>- Benchmarking;</w:t>
            </w:r>
          </w:p>
          <w:p w14:paraId="03DFA6C3" w14:textId="77777777" w:rsidR="00FF05B1" w:rsidRPr="00D662CD" w:rsidRDefault="00FF05B1" w:rsidP="00C16074">
            <w:pPr>
              <w:spacing w:after="0" w:line="240" w:lineRule="auto"/>
              <w:jc w:val="both"/>
              <w:rPr>
                <w:rStyle w:val="shorttext"/>
                <w:rFonts w:ascii="Arial" w:hAnsi="Arial" w:cs="Arial"/>
                <w:sz w:val="16"/>
                <w:szCs w:val="16"/>
              </w:rPr>
            </w:pPr>
            <w:r w:rsidRPr="00D662CD">
              <w:rPr>
                <w:rStyle w:val="shorttext"/>
                <w:rFonts w:ascii="Arial" w:hAnsi="Arial" w:cs="Arial"/>
                <w:sz w:val="16"/>
                <w:szCs w:val="16"/>
              </w:rPr>
              <w:t>- Evaluarea ciclului de viata;</w:t>
            </w:r>
          </w:p>
          <w:p w14:paraId="360D4C26"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Informatii transparente despre</w:t>
            </w:r>
            <w:r w:rsidRPr="00D662CD">
              <w:rPr>
                <w:rFonts w:ascii="Arial" w:hAnsi="Arial" w:cs="Arial"/>
                <w:sz w:val="16"/>
                <w:szCs w:val="16"/>
              </w:rPr>
              <w:t>:</w:t>
            </w:r>
          </w:p>
          <w:p w14:paraId="372F285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Locatia si conditiile sale de mediu;</w:t>
            </w:r>
          </w:p>
          <w:p w14:paraId="272A957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Procesele de productie;</w:t>
            </w:r>
          </w:p>
          <w:p w14:paraId="27B4377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Poluantii caracteristici pe fiecare proces in parte;</w:t>
            </w:r>
          </w:p>
          <w:p w14:paraId="47BFBBA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Caracteristicile fluxului de productie;</w:t>
            </w:r>
          </w:p>
          <w:p w14:paraId="218EA1B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Conditiile locale;</w:t>
            </w:r>
          </w:p>
          <w:p w14:paraId="77DF2EEA"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w:t>
            </w:r>
            <w:r w:rsidRPr="00D662CD">
              <w:rPr>
                <w:rFonts w:ascii="Arial" w:hAnsi="Arial" w:cs="Arial"/>
                <w:sz w:val="16"/>
                <w:szCs w:val="16"/>
              </w:rPr>
              <w:t>Metode de inventariere:</w:t>
            </w:r>
          </w:p>
          <w:p w14:paraId="4817B8C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Inventariere pe locatii;</w:t>
            </w:r>
          </w:p>
          <w:p w14:paraId="51176D4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Inregistrarea sau inventarierea fluxului de productie;</w:t>
            </w:r>
          </w:p>
          <w:p w14:paraId="0AC6FF61" w14:textId="77777777" w:rsidR="00FF05B1" w:rsidRPr="00D662CD" w:rsidRDefault="00FF05B1" w:rsidP="00C16074">
            <w:pPr>
              <w:spacing w:after="0" w:line="240" w:lineRule="auto"/>
              <w:ind w:firstLine="93"/>
              <w:jc w:val="both"/>
              <w:rPr>
                <w:rFonts w:ascii="Arial" w:hAnsi="Arial" w:cs="Arial"/>
                <w:sz w:val="16"/>
                <w:szCs w:val="16"/>
              </w:rPr>
            </w:pPr>
            <w:r w:rsidRPr="00D662CD">
              <w:rPr>
                <w:rFonts w:ascii="Arial" w:hAnsi="Arial" w:cs="Arial"/>
                <w:sz w:val="16"/>
                <w:szCs w:val="16"/>
              </w:rPr>
              <w:t>- Reducerea consumurilor de apa: alimentare si evacuare;</w:t>
            </w:r>
          </w:p>
          <w:p w14:paraId="0F3FD886" w14:textId="77777777" w:rsidR="00FF05B1" w:rsidRPr="00D662CD" w:rsidRDefault="00FF05B1" w:rsidP="00C16074">
            <w:pPr>
              <w:spacing w:after="0" w:line="240" w:lineRule="auto"/>
              <w:ind w:firstLine="93"/>
              <w:jc w:val="both"/>
              <w:rPr>
                <w:rFonts w:ascii="Arial" w:hAnsi="Arial" w:cs="Arial"/>
                <w:sz w:val="16"/>
                <w:szCs w:val="16"/>
              </w:rPr>
            </w:pPr>
            <w:r w:rsidRPr="00D662CD">
              <w:rPr>
                <w:rFonts w:ascii="Arial" w:hAnsi="Arial" w:cs="Arial"/>
                <w:sz w:val="16"/>
                <w:szCs w:val="16"/>
              </w:rPr>
              <w:t>- Cuantificarea emisiilor poluante;</w:t>
            </w:r>
          </w:p>
          <w:p w14:paraId="1F624D92" w14:textId="77777777" w:rsidR="00FF05B1" w:rsidRPr="00D662CD" w:rsidRDefault="00FF05B1" w:rsidP="00C16074">
            <w:pPr>
              <w:numPr>
                <w:ilvl w:val="0"/>
                <w:numId w:val="107"/>
              </w:numPr>
              <w:spacing w:after="0" w:line="240" w:lineRule="auto"/>
              <w:jc w:val="both"/>
              <w:rPr>
                <w:rFonts w:ascii="Arial" w:hAnsi="Arial" w:cs="Arial"/>
                <w:sz w:val="16"/>
                <w:szCs w:val="16"/>
              </w:rPr>
            </w:pPr>
            <w:r w:rsidRPr="00D662CD">
              <w:rPr>
                <w:rFonts w:ascii="Arial" w:hAnsi="Arial" w:cs="Arial"/>
                <w:sz w:val="16"/>
                <w:szCs w:val="16"/>
              </w:rPr>
              <w:t>Bilanturi masice;</w:t>
            </w:r>
          </w:p>
          <w:p w14:paraId="1946990E"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w:t>
            </w:r>
            <w:r w:rsidRPr="00D662CD">
              <w:rPr>
                <w:rFonts w:ascii="Arial" w:hAnsi="Arial" w:cs="Arial"/>
                <w:sz w:val="16"/>
                <w:szCs w:val="16"/>
              </w:rPr>
              <w:t>Managementul operational:</w:t>
            </w:r>
          </w:p>
          <w:p w14:paraId="446A7EB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Managementul schimbarilor care implica modificarile de instalatii si/sau de proces;</w:t>
            </w:r>
          </w:p>
          <w:p w14:paraId="448BD0A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Selectarea indicatorilor de performanta adecvati, inclusiv stabilirea si revizuirea periodica a reperelor si obiectivelor. In cazul in care instalatiile sunt detinute de operatori diferiti, capacitatea de stabilire a indicatorilor de referinta poate fi restrictionata atunci cand exista un numar redus de instalatii asemanatoare in acest sector, datorita variatiilor materiilor prime, a proceselor, a conditiilor de functionare si a aspectelor legate de confidentialitatea comerciala;</w:t>
            </w:r>
          </w:p>
          <w:p w14:paraId="42D15E6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Monitorizarea emisiilor si a indicatorilor de performanta (mai multe detalii sunt prezentate la monitorizarea emisiilor in continuarea capitolului)</w:t>
            </w:r>
          </w:p>
          <w:p w14:paraId="751F824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Implementarea optiunilor de control pentru emisiile selectate;</w:t>
            </w:r>
          </w:p>
          <w:p w14:paraId="54D627C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Metode de controlul calitatii (metodele de controlul calitatii CWW BREF sunt limitate la controlul apelor reziduale);</w:t>
            </w:r>
          </w:p>
          <w:p w14:paraId="36C1B1EC"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w:t>
            </w:r>
            <w:r w:rsidRPr="00D662CD">
              <w:rPr>
                <w:rFonts w:ascii="Arial" w:hAnsi="Arial" w:cs="Arial"/>
                <w:sz w:val="16"/>
                <w:szCs w:val="16"/>
              </w:rPr>
              <w:t>Metode de imbunatatire a fiabilitatii</w:t>
            </w:r>
          </w:p>
          <w:p w14:paraId="3FD38B6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Cele mai bune practici pentru evitarea degradarii;</w:t>
            </w:r>
          </w:p>
          <w:p w14:paraId="3197614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Program de urmarire a fiabilitatii pentru maximizarea duratei de utilizare;</w:t>
            </w:r>
          </w:p>
          <w:p w14:paraId="177CCF5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Fluxul tratarii sistemelor de rezerva (bazate pe evaluarea riscurilor);</w:t>
            </w:r>
          </w:p>
          <w:p w14:paraId="2A2B2CED"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sym w:font="Wingdings" w:char="F077"/>
            </w:r>
            <w:r w:rsidRPr="00D662CD">
              <w:rPr>
                <w:rStyle w:val="shorttext"/>
                <w:rFonts w:ascii="Arial" w:hAnsi="Arial" w:cs="Arial"/>
                <w:sz w:val="16"/>
                <w:szCs w:val="16"/>
              </w:rPr>
              <w:t xml:space="preserve"> </w:t>
            </w:r>
            <w:r w:rsidRPr="00D662CD">
              <w:rPr>
                <w:rFonts w:ascii="Arial" w:hAnsi="Arial" w:cs="Arial"/>
                <w:sz w:val="16"/>
                <w:szCs w:val="16"/>
              </w:rPr>
              <w:t>Managementul situatiilor de urgenta</w:t>
            </w:r>
          </w:p>
          <w:p w14:paraId="55673E4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Managementul apei de stingere a incendiilor si a scurgerilor accidentale;</w:t>
            </w:r>
          </w:p>
          <w:p w14:paraId="74CD6D94" w14:textId="77777777" w:rsidR="00FF05B1" w:rsidRPr="00D662CD" w:rsidRDefault="00FF05B1" w:rsidP="00C16074">
            <w:pPr>
              <w:pStyle w:val="NoSpacing"/>
              <w:jc w:val="both"/>
              <w:rPr>
                <w:rFonts w:ascii="Arial" w:hAnsi="Arial" w:cs="Arial"/>
                <w:lang w:val="ro-RO"/>
              </w:rPr>
            </w:pPr>
            <w:r w:rsidRPr="00D662CD">
              <w:rPr>
                <w:rFonts w:ascii="Arial" w:hAnsi="Arial" w:cs="Arial"/>
                <w:sz w:val="16"/>
                <w:szCs w:val="16"/>
              </w:rPr>
              <w:t>- Capacitatea de raspuns la situatiile de urgenta.</w:t>
            </w:r>
          </w:p>
        </w:tc>
        <w:tc>
          <w:tcPr>
            <w:tcW w:w="4219" w:type="dxa"/>
          </w:tcPr>
          <w:p w14:paraId="07F1B8A9" w14:textId="77777777" w:rsidR="00FF05B1" w:rsidRPr="00D662CD" w:rsidRDefault="00FF05B1" w:rsidP="00C16074">
            <w:pPr>
              <w:pStyle w:val="table"/>
              <w:numPr>
                <w:ilvl w:val="12"/>
                <w:numId w:val="0"/>
              </w:numPr>
              <w:spacing w:after="0"/>
              <w:jc w:val="both"/>
              <w:rPr>
                <w:rFonts w:ascii="Arial" w:hAnsi="Arial" w:cs="Arial"/>
                <w:sz w:val="16"/>
                <w:szCs w:val="16"/>
                <w:lang w:val="ro-RO"/>
              </w:rPr>
            </w:pPr>
            <w:r w:rsidRPr="00D662CD">
              <w:rPr>
                <w:rFonts w:ascii="Arial" w:hAnsi="Arial" w:cs="Arial"/>
                <w:sz w:val="16"/>
                <w:szCs w:val="16"/>
                <w:lang w:val="ro-RO"/>
              </w:rPr>
              <w:lastRenderedPageBreak/>
              <w:t xml:space="preserve">VIROMET S.A. este certificat conform </w:t>
            </w:r>
            <w:bookmarkStart w:id="19" w:name="OLE_LINK76"/>
            <w:r w:rsidRPr="00D662CD">
              <w:rPr>
                <w:rFonts w:ascii="Arial" w:hAnsi="Arial" w:cs="Arial"/>
                <w:sz w:val="16"/>
                <w:szCs w:val="16"/>
                <w:lang w:val="ro-RO"/>
              </w:rPr>
              <w:t>ISO 14001</w:t>
            </w:r>
            <w:bookmarkEnd w:id="19"/>
            <w:r w:rsidRPr="00D662CD">
              <w:rPr>
                <w:rFonts w:ascii="Arial" w:hAnsi="Arial" w:cs="Arial"/>
                <w:sz w:val="16"/>
                <w:szCs w:val="16"/>
                <w:lang w:val="ro-RO"/>
              </w:rPr>
              <w:t>, cu certificat nr. 024M emis de AEROQ S.A. Bucuresti cu valabilitate pana la 27.09.2018 si care confirma conformarea cu standardul SR EN ISO 14001.</w:t>
            </w:r>
          </w:p>
          <w:p w14:paraId="5F45E277" w14:textId="77777777" w:rsidR="00FF05B1" w:rsidRPr="00D662CD" w:rsidRDefault="00FF05B1" w:rsidP="00C16074">
            <w:pPr>
              <w:pStyle w:val="table"/>
              <w:numPr>
                <w:ilvl w:val="12"/>
                <w:numId w:val="0"/>
              </w:numPr>
              <w:spacing w:after="0"/>
              <w:jc w:val="both"/>
              <w:rPr>
                <w:rFonts w:ascii="Arial" w:hAnsi="Arial" w:cs="Arial"/>
                <w:sz w:val="16"/>
                <w:szCs w:val="16"/>
                <w:lang w:val="ro-RO"/>
              </w:rPr>
            </w:pPr>
            <w:r w:rsidRPr="00D662CD">
              <w:rPr>
                <w:rFonts w:ascii="Arial" w:hAnsi="Arial" w:cs="Arial"/>
                <w:sz w:val="16"/>
                <w:szCs w:val="16"/>
                <w:lang w:val="ro-RO"/>
              </w:rPr>
              <w:t>Regulamentele de fabricatie pe instalatii sunt intocmite in conformitate cu cerintele solicitate.</w:t>
            </w:r>
          </w:p>
          <w:p w14:paraId="170DDC7B" w14:textId="7CDB1123" w:rsidR="00FF05B1" w:rsidRPr="00D662CD" w:rsidRDefault="00FF05B1" w:rsidP="00C16074">
            <w:pPr>
              <w:pStyle w:val="table"/>
              <w:numPr>
                <w:ilvl w:val="12"/>
                <w:numId w:val="0"/>
              </w:numPr>
              <w:spacing w:after="0"/>
              <w:jc w:val="both"/>
              <w:rPr>
                <w:rFonts w:ascii="Arial" w:hAnsi="Arial" w:cs="Arial"/>
                <w:sz w:val="16"/>
                <w:szCs w:val="16"/>
                <w:lang w:val="ro-RO"/>
              </w:rPr>
            </w:pPr>
            <w:r w:rsidRPr="00D662CD">
              <w:rPr>
                <w:rFonts w:ascii="Arial" w:hAnsi="Arial" w:cs="Arial"/>
                <w:sz w:val="16"/>
                <w:szCs w:val="16"/>
                <w:lang w:val="ro-RO"/>
              </w:rPr>
              <w:t>Prin regulamentele de fabricatie, procedurile operationale: Instruire, Controlul instalatiilor, Controlul proceselor, Pregati</w:t>
            </w:r>
            <w:r w:rsidR="00E91925">
              <w:rPr>
                <w:rFonts w:ascii="Arial" w:hAnsi="Arial" w:cs="Arial"/>
                <w:sz w:val="16"/>
                <w:szCs w:val="16"/>
                <w:lang w:val="ro-RO"/>
              </w:rPr>
              <w:t>rea pentru situatii de urgenta.</w:t>
            </w:r>
          </w:p>
          <w:p w14:paraId="0CC4D7B1" w14:textId="7F3DCA6E" w:rsidR="00FF05B1" w:rsidRPr="00D662CD" w:rsidRDefault="00FF05B1" w:rsidP="00C16074">
            <w:pPr>
              <w:pStyle w:val="NoSpacing"/>
              <w:jc w:val="both"/>
              <w:rPr>
                <w:rFonts w:ascii="Arial" w:hAnsi="Arial" w:cs="Arial"/>
                <w:lang w:val="ro-RO"/>
              </w:rPr>
            </w:pPr>
          </w:p>
        </w:tc>
      </w:tr>
      <w:tr w:rsidR="00FF05B1" w:rsidRPr="00D662CD" w14:paraId="5AFA37F7" w14:textId="77777777" w:rsidTr="00C16074">
        <w:tc>
          <w:tcPr>
            <w:tcW w:w="6204" w:type="dxa"/>
          </w:tcPr>
          <w:p w14:paraId="0E7598F7" w14:textId="750C5169" w:rsidR="00FF05B1" w:rsidRPr="00D662CD" w:rsidRDefault="00FF05B1" w:rsidP="00C16074">
            <w:pPr>
              <w:shd w:val="clear" w:color="auto" w:fill="F2F2F2"/>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BREF Po</w:t>
            </w:r>
            <w:r w:rsidR="001F02A9">
              <w:rPr>
                <w:rFonts w:ascii="Arial" w:hAnsi="Arial" w:cs="Arial"/>
                <w:sz w:val="16"/>
                <w:szCs w:val="16"/>
              </w:rPr>
              <w:t>lymers Capitolul 13, punct 13.1</w:t>
            </w:r>
            <w:r w:rsidRPr="00D662CD">
              <w:rPr>
                <w:rFonts w:ascii="Arial" w:hAnsi="Arial" w:cs="Arial"/>
                <w:sz w:val="16"/>
                <w:szCs w:val="16"/>
              </w:rPr>
              <w:t xml:space="preserve">: </w:t>
            </w:r>
          </w:p>
          <w:p w14:paraId="507A0370"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 O serie de tehnici de management de mediu sunt determinate ca BAT</w:t>
            </w:r>
          </w:p>
          <w:p w14:paraId="73E2B301"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Un Sistem de Management de Mediu (SMM) incorporeaza, urmatoarele caracteristici:</w:t>
            </w:r>
          </w:p>
          <w:p w14:paraId="5AFA2CF7"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definirea unei politici de mediu pentru instalarea de top management</w:t>
            </w:r>
          </w:p>
          <w:p w14:paraId="4A9BE675"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planificarea si stabilirea procedurilor necesare</w:t>
            </w:r>
          </w:p>
          <w:p w14:paraId="59E4F177"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punerea in aplicare a procedurilor, acordand o atentie deosebita:</w:t>
            </w:r>
          </w:p>
          <w:p w14:paraId="3F104FB3"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stabilirea structurii si responsabilitatii</w:t>
            </w:r>
          </w:p>
          <w:p w14:paraId="6FCE6E53"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formare, sensibilizare si competenta</w:t>
            </w:r>
          </w:p>
          <w:p w14:paraId="5D6B605C"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comunicare</w:t>
            </w:r>
          </w:p>
          <w:p w14:paraId="7B5C8D26"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implicarea lucratorilor</w:t>
            </w:r>
          </w:p>
          <w:p w14:paraId="289FE1F1"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documentatie</w:t>
            </w:r>
          </w:p>
          <w:p w14:paraId="18ABAD0D"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control eficient proces</w:t>
            </w:r>
          </w:p>
          <w:p w14:paraId="0D1A7EAD"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program de intretinere</w:t>
            </w:r>
          </w:p>
          <w:p w14:paraId="4C7A7A1B"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pregatire de urgenta si raspunsul</w:t>
            </w:r>
          </w:p>
          <w:p w14:paraId="11AB2DAF"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protejarea respectarea legislatiei de mediu</w:t>
            </w:r>
          </w:p>
          <w:p w14:paraId="6F045E2D"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verificarea performantei si luarea de masuri corective, acordand o atentie deosebita</w:t>
            </w:r>
          </w:p>
          <w:p w14:paraId="159DC8C1"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 xml:space="preserve">de monitorizare si masurare </w:t>
            </w:r>
          </w:p>
          <w:p w14:paraId="612B56DF"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masuri corective si preventive</w:t>
            </w:r>
          </w:p>
          <w:p w14:paraId="56B0A325"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intretinere de inregistrari</w:t>
            </w:r>
          </w:p>
          <w:p w14:paraId="516F9F21"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independent (acolo unde este posibil) de audit intern, in scopul de a determina daca sau nu</w:t>
            </w:r>
          </w:p>
          <w:p w14:paraId="423882EA" w14:textId="77777777" w:rsidR="00FF05B1" w:rsidRPr="00D662CD" w:rsidRDefault="00FF05B1" w:rsidP="00C16074">
            <w:pPr>
              <w:numPr>
                <w:ilvl w:val="0"/>
                <w:numId w:val="108"/>
              </w:num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sistemul de management de mediu conformitate cu dispozitiile prevazute si a fost pusa in aplicare si intretinute corespunzator</w:t>
            </w:r>
          </w:p>
          <w:p w14:paraId="0D032141"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revizuire de catre top management.</w:t>
            </w:r>
          </w:p>
          <w:p w14:paraId="4C1F70B6"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Pentru implementarea unui sistem de management de mediu sunt 3 etape suplimentare:</w:t>
            </w:r>
          </w:p>
          <w:p w14:paraId="6D33D58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implementarea sistemului de management de mediu si realizarea unui audit de catre un organism de certificare acreditat;</w:t>
            </w:r>
          </w:p>
          <w:p w14:paraId="7892721A"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pregatirea si publicarea a unei declaratii regulate descrie toate aspectele de mediu semnificative ale instalatiei, care permit compararea de la an la an, in raport cu obiectivele si tintele de mediu, precum si cu referinta sectoriale ar fi mediu adecvat;</w:t>
            </w:r>
          </w:p>
          <w:p w14:paraId="25305126"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punerea in aplicare si respectarea unui sistem voluntar acceptat la nivel international, cum ar fi EMAS si EN ISO 14001:2008.</w:t>
            </w:r>
          </w:p>
          <w:p w14:paraId="49A5E277"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Fonts w:ascii="Arial" w:hAnsi="Arial" w:cs="Arial"/>
                <w:sz w:val="16"/>
                <w:szCs w:val="16"/>
              </w:rPr>
              <w:t>Trebuie sa ia in considerare urmatoarele caracteristici potentiale ale EMS:</w:t>
            </w:r>
          </w:p>
          <w:p w14:paraId="7BEDC9E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impactul asupra mediului de eventuala dezafectarea unitatii in etapa de proiectare a unei noi fabrici;</w:t>
            </w:r>
          </w:p>
          <w:p w14:paraId="6C6727C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dezvoltarea de tehnologii mai ecologice;</w:t>
            </w:r>
          </w:p>
          <w:p w14:paraId="4C6E42E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acolo unde este posibil, aplicarea benchmarking sectoriale in mod regulat, inclusiv activitati de conservare a energiei si a eficientei energetice, alegerea materialelor </w:t>
            </w:r>
            <w:r w:rsidRPr="00D662CD">
              <w:rPr>
                <w:rFonts w:ascii="Arial" w:hAnsi="Arial" w:cs="Arial"/>
                <w:sz w:val="16"/>
                <w:szCs w:val="16"/>
              </w:rPr>
              <w:lastRenderedPageBreak/>
              <w:t>de intrare, emisiile in aer, evacuarile in apa, consumul de apa si generarea de deseuri.</w:t>
            </w:r>
          </w:p>
        </w:tc>
        <w:tc>
          <w:tcPr>
            <w:tcW w:w="4219" w:type="dxa"/>
          </w:tcPr>
          <w:p w14:paraId="3D088B2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Sunt stabile proceduri de mediu si este implementate si certificat sistemului de management de mediu.</w:t>
            </w:r>
          </w:p>
          <w:p w14:paraId="0BCE3F3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Regulamentele de fabricatie pe instalatii sunt stabilite punctele critice si identificate toate aspectele de mediu.</w:t>
            </w:r>
          </w:p>
          <w:p w14:paraId="025BECB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realizarea produselor si identifica si se implementeaza fluxuri cu emisii mai reduse si consumuri energetice.</w:t>
            </w:r>
          </w:p>
          <w:p w14:paraId="1B95B44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regulamentele de fabricatie, procedurile operationale si Planulul de Urgenta Intern sunt identificate riscurile si sunt stabilite masuri pentru situatii de urgenta.</w:t>
            </w:r>
          </w:p>
          <w:p w14:paraId="64F8629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Se utilizeaza sisteme de control de tip hardware si software</w:t>
            </w:r>
          </w:p>
          <w:p w14:paraId="27EAE11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Prin audituri de minimizarea deseurilor se identifica tehnici de reducere a emisiilor si a consumului de materii prime.</w:t>
            </w:r>
          </w:p>
          <w:p w14:paraId="78C93B70" w14:textId="2D3FC86A" w:rsidR="00FF05B1" w:rsidRPr="00D662CD" w:rsidRDefault="00E91925" w:rsidP="00C16074">
            <w:pPr>
              <w:pStyle w:val="table"/>
              <w:numPr>
                <w:ilvl w:val="12"/>
                <w:numId w:val="0"/>
              </w:numPr>
              <w:spacing w:after="0"/>
              <w:jc w:val="both"/>
              <w:rPr>
                <w:rFonts w:ascii="Arial" w:hAnsi="Arial" w:cs="Arial"/>
                <w:sz w:val="16"/>
                <w:szCs w:val="16"/>
                <w:lang w:val="ro-RO"/>
              </w:rPr>
            </w:pPr>
            <w:r>
              <w:rPr>
                <w:rFonts w:ascii="Arial" w:hAnsi="Arial" w:cs="Arial"/>
                <w:sz w:val="16"/>
                <w:szCs w:val="16"/>
              </w:rPr>
              <w:t>Prin audituri</w:t>
            </w:r>
            <w:r w:rsidR="00FF05B1" w:rsidRPr="00D662CD">
              <w:rPr>
                <w:rFonts w:ascii="Arial" w:hAnsi="Arial" w:cs="Arial"/>
                <w:sz w:val="16"/>
                <w:szCs w:val="16"/>
              </w:rPr>
              <w:t xml:space="preserve"> privind eficienta utilizarii apei, de pentru prevenire si minimizarea scurgerile ce ar cauza emisii fugitive ale poluarii in aer, de prevenire si minimizare scurgerile ce ar cauza emisii fugitive ale poluarii in canalizare si in ape subterane, pentru minimizarea emisiilor in apa, pentru stabilirea eficientei energetice se analizeaza punctele critice si se stabilesc masurile necesare.</w:t>
            </w:r>
          </w:p>
        </w:tc>
      </w:tr>
      <w:tr w:rsidR="00FF05B1" w:rsidRPr="00D662CD" w14:paraId="794B0C9D" w14:textId="77777777" w:rsidTr="00C16074">
        <w:tc>
          <w:tcPr>
            <w:tcW w:w="6204" w:type="dxa"/>
          </w:tcPr>
          <w:p w14:paraId="4C41D75F" w14:textId="749C2632"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2.4.5.1</w:t>
            </w:r>
            <w:r w:rsidRPr="00D662CD">
              <w:rPr>
                <w:rFonts w:ascii="Arial" w:hAnsi="Arial" w:cs="Arial"/>
                <w:sz w:val="16"/>
                <w:szCs w:val="16"/>
              </w:rPr>
              <w:t xml:space="preserve"> Optimizare de proces – </w:t>
            </w:r>
            <w:r w:rsidRPr="00D662CD">
              <w:rPr>
                <w:rFonts w:ascii="Arial" w:hAnsi="Arial" w:cs="Arial"/>
                <w:b/>
                <w:bCs/>
                <w:sz w:val="16"/>
                <w:szCs w:val="16"/>
              </w:rPr>
              <w:t>LVOC</w:t>
            </w:r>
          </w:p>
          <w:p w14:paraId="14F02CC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Exista o serie de masuri de optimizare a procesului (de proiectare si de functionare) care pot conduce la scaderea emisiilor si a deseurilor din proces si, prin urmare, o incarcare mai mica care trebuie gestionata de sistemele de recuperare si tratare in aval de sectiunea de reactie. </w:t>
            </w:r>
          </w:p>
          <w:p w14:paraId="5CF2C3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Acestea includ urmatoarele:</w:t>
            </w:r>
          </w:p>
          <w:p w14:paraId="6839833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Chimie/cale de proces: folosind tehnici de intensificare a procesului pentru a selecta procesul care maximizeaza conversia globala a materiilor prime in produsul dorit si minimizeaza utilizarea solventilor, a catalizatorilor si a energiei, deoarece acesta va fi de obicei procesul cu cel mai mic impact global asupra mediului.</w:t>
            </w:r>
          </w:p>
          <w:p w14:paraId="016B65F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Proiectarea proceselor, inclusiv utilizarea bunelor codurilor de practica din industrie.</w:t>
            </w:r>
          </w:p>
          <w:p w14:paraId="10347DA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Controlul proceselor, inclusiv controlul computerizat al proceselor.</w:t>
            </w:r>
          </w:p>
          <w:p w14:paraId="48C5CC0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Proiectarea si functionarea sistemului de distilare: tehnicile care evita functionarea la temperaturi ridicate si reducerea mentinerii lichidului vor determina reducerea reziduului/oligomerului in sistemele de distilare;</w:t>
            </w:r>
          </w:p>
          <w:p w14:paraId="67313C1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Ambalajele structurate mai degraba decat tavile vor reduce presiunea, ceea ce va reduce temperatura procesului</w:t>
            </w:r>
          </w:p>
          <w:p w14:paraId="66DC07A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Functionarea in vid, mai degraba decat atmosferic, va reduce temperatura procesului</w:t>
            </w:r>
          </w:p>
          <w:p w14:paraId="221EEA8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Adaugarea de inhibitori</w:t>
            </w:r>
          </w:p>
        </w:tc>
        <w:tc>
          <w:tcPr>
            <w:tcW w:w="4219" w:type="dxa"/>
          </w:tcPr>
          <w:p w14:paraId="171770B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8"/>
              </w:rPr>
              <w:t xml:space="preserve">Prin regulamentele de fabricatie, procedurile operationale: Instruire, Controlul instalatiilor, Controlul proceselor, Pregatirea pentru situatii de urgenta, </w:t>
            </w:r>
            <w:r w:rsidRPr="005D4424">
              <w:rPr>
                <w:rFonts w:ascii="Arial" w:hAnsi="Arial" w:cs="Arial"/>
                <w:sz w:val="16"/>
                <w:szCs w:val="18"/>
              </w:rPr>
              <w:t>Monitorizare si masurare sunt asigurate toate cerintele necesare optimizari procesului.</w:t>
            </w:r>
          </w:p>
        </w:tc>
      </w:tr>
      <w:tr w:rsidR="00FF05B1" w:rsidRPr="00D662CD" w14:paraId="1253AFFF" w14:textId="77777777" w:rsidTr="00C16074">
        <w:tc>
          <w:tcPr>
            <w:tcW w:w="6204" w:type="dxa"/>
          </w:tcPr>
          <w:p w14:paraId="4F2FECD4" w14:textId="77777777" w:rsidR="00FF05B1" w:rsidRPr="001F02A9" w:rsidRDefault="00FF05B1" w:rsidP="00C16074">
            <w:pPr>
              <w:shd w:val="clear" w:color="auto" w:fill="F2F2F2"/>
              <w:spacing w:after="0" w:line="240" w:lineRule="auto"/>
              <w:rPr>
                <w:rFonts w:ascii="Arial" w:hAnsi="Arial" w:cs="Arial"/>
                <w:sz w:val="16"/>
                <w:szCs w:val="16"/>
              </w:rPr>
            </w:pPr>
            <w:r w:rsidRPr="00D662CD">
              <w:rPr>
                <w:rFonts w:ascii="Arial" w:hAnsi="Arial" w:cs="Arial"/>
                <w:b/>
                <w:bCs/>
                <w:sz w:val="16"/>
                <w:szCs w:val="16"/>
              </w:rPr>
              <w:t>1.3</w:t>
            </w:r>
            <w:r w:rsidRPr="005D4424">
              <w:rPr>
                <w:rFonts w:ascii="Arial" w:hAnsi="Arial" w:cs="Arial"/>
                <w:b/>
                <w:bCs/>
                <w:sz w:val="16"/>
                <w:szCs w:val="16"/>
              </w:rPr>
              <w:t>.</w:t>
            </w:r>
            <w:r w:rsidRPr="005D4424">
              <w:rPr>
                <w:rFonts w:ascii="Arial" w:hAnsi="Arial" w:cs="Arial"/>
                <w:sz w:val="16"/>
                <w:szCs w:val="16"/>
              </w:rPr>
              <w:t xml:space="preserve"> “</w:t>
            </w:r>
            <w:r w:rsidRPr="001F02A9">
              <w:rPr>
                <w:rFonts w:ascii="Arial" w:hAnsi="Arial" w:cs="Arial"/>
                <w:sz w:val="16"/>
                <w:szCs w:val="16"/>
              </w:rPr>
              <w:t>Chimie Verde”</w:t>
            </w:r>
          </w:p>
          <w:p w14:paraId="7C9D5C5A" w14:textId="2DD4394B"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sz w:val="16"/>
                <w:szCs w:val="16"/>
              </w:rPr>
              <w:t>Common Waste Water and Waste Gas Treatment/Management Systems in the Chemical Sector (</w:t>
            </w:r>
            <w:r w:rsidRPr="00D662CD">
              <w:rPr>
                <w:rFonts w:ascii="Arial" w:hAnsi="Arial" w:cs="Arial"/>
                <w:b/>
                <w:bCs/>
                <w:sz w:val="16"/>
                <w:szCs w:val="16"/>
              </w:rPr>
              <w:t>CWW</w:t>
            </w:r>
            <w:r w:rsidR="001F02A9">
              <w:rPr>
                <w:rFonts w:ascii="Arial" w:hAnsi="Arial" w:cs="Arial"/>
                <w:b/>
                <w:bCs/>
                <w:sz w:val="16"/>
                <w:szCs w:val="16"/>
              </w:rPr>
              <w:t>)</w:t>
            </w:r>
          </w:p>
          <w:p w14:paraId="3BECD2A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Chimia verde a fost definita ca "utilizarea unui set de principii care reduc sau elimina utilizarea sau generarea de substante periculoase in proiectarea, fabricarea si aplicarea produselor chimice "[151, Anastas si Warner 2000]</w:t>
            </w:r>
          </w:p>
          <w:p w14:paraId="0759D7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Chimia verde a fost rezumata in douasprezece principii, care au interpretat in urmatoarele douasprezece tehnici de EPA din SUA:</w:t>
            </w:r>
          </w:p>
          <w:p w14:paraId="1CB25DEF"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1. Prevenire: Este mai bine sa se previna formarea deseurilor decat sa fie tratate si neutralizate dupa formare.</w:t>
            </w:r>
          </w:p>
          <w:p w14:paraId="01CA6BE0"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2. Economie de atom: Metodele sintetice trebuie realizate de asa maniera incat sa maximizeze incorporarea tuturor materiilor prime in produsul de reactie, in timpul procesului chimic.</w:t>
            </w:r>
          </w:p>
          <w:p w14:paraId="4D991FE1"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3. Sinteze chimice mai putin toxice: Daca sunt practicabile, metodele sintetice trebuie realizate de asa maniera incat sa utilizeze si sa genereze substante cu toxicitate redusa sau netoxice asupra sanatatii umane si a mediului inconjurator.</w:t>
            </w:r>
          </w:p>
          <w:p w14:paraId="0668DABA"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4. Proiectarea chimicalelor netoxice: Produsii chimici trebuie sa-si aplice functia dorita in acelasi timp cu minimizarea toxicitatii lor.</w:t>
            </w:r>
          </w:p>
          <w:p w14:paraId="7F9BCFD5"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5. Solventi si auxiliari de reactie netoxici: Utilizarea auxiliarilor trebuie eliminata, daca este posibil, sau sa fie netoxici daca trebuie utilizati.</w:t>
            </w:r>
          </w:p>
          <w:p w14:paraId="17811C69"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6. Eficienta energetica: Necesarul energetic al proceselor chimice trebuie recunoscut pentru impactul lui economic si asupra mediului si trebuie minimizat. Daca este posibil, metodele sintetice trebuie realizate la temperatura si presiune ambianta.</w:t>
            </w:r>
          </w:p>
          <w:p w14:paraId="4F2BAF8D"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7. Utilizarea materiilor prime regenerabile: Este mai avantajoasa utilizarea materiilor regenerabile decat a celor carora le scade in timp potentialul de utilizare atat din punct de vedere economic cat si tehnic.</w:t>
            </w:r>
          </w:p>
          <w:p w14:paraId="59FA9208"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8. Derivatizare in procent redus: Daca nu este strict necesara, derivatizarea trebuie minimizata si chiar evitata, daca este posibil, deoarece astfel de etape necesita reactivi aditionali si pot genera deseuri.</w:t>
            </w:r>
          </w:p>
          <w:p w14:paraId="7CC126A0"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9. Cataliza: Reactivii catalitici sunt superiori reactivilor stoichiometrici.</w:t>
            </w:r>
          </w:p>
          <w:p w14:paraId="18F3D3A5"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10. Degradare: Produsii chimici trebuie preparati astfel incat dupa utilizare acestia sa poata fi transformati in produsi de degradare si sa nu persiste in mediul inconjurator.</w:t>
            </w:r>
          </w:p>
          <w:p w14:paraId="5D0B1CA8" w14:textId="77777777" w:rsidR="00FF05B1" w:rsidRPr="00D662CD" w:rsidRDefault="00FF05B1" w:rsidP="00C16074">
            <w:pPr>
              <w:spacing w:after="0" w:line="240" w:lineRule="auto"/>
              <w:rPr>
                <w:rStyle w:val="shorttext"/>
                <w:rFonts w:ascii="Arial" w:hAnsi="Arial" w:cs="Arial"/>
                <w:sz w:val="16"/>
                <w:szCs w:val="16"/>
              </w:rPr>
            </w:pPr>
            <w:r w:rsidRPr="00D662CD">
              <w:rPr>
                <w:rStyle w:val="shorttext"/>
                <w:rFonts w:ascii="Arial" w:hAnsi="Arial" w:cs="Arial"/>
                <w:sz w:val="16"/>
                <w:szCs w:val="16"/>
              </w:rPr>
              <w:t>11. Analiza in timp real pentru prevenirea poluarii: Metodologiile analitice trebuie sa fie dezvoltate suplimentar pentru a permite monitorizarea si controlul formarii deseurilor in timp real.</w:t>
            </w:r>
          </w:p>
          <w:p w14:paraId="0E575052"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sz w:val="16"/>
                <w:szCs w:val="16"/>
              </w:rPr>
              <w:t xml:space="preserve">12. </w:t>
            </w:r>
            <w:r w:rsidRPr="00D662CD">
              <w:rPr>
                <w:rFonts w:ascii="Arial" w:hAnsi="Arial" w:cs="Arial"/>
                <w:sz w:val="16"/>
                <w:szCs w:val="16"/>
              </w:rPr>
              <w:t>O chimie mai sigura pentru prevenirea accidentelor: Substantele utilizate ntr-un proces chimic trebuie sa fie astfel alese incat sa permita minimizarea potentialelor accidente chimice, incluzand exploziile, incendiile si emanatiile de gaze.</w:t>
            </w:r>
          </w:p>
        </w:tc>
        <w:tc>
          <w:tcPr>
            <w:tcW w:w="4219" w:type="dxa"/>
          </w:tcPr>
          <w:p w14:paraId="46B113DC" w14:textId="77777777" w:rsidR="00FF05B1" w:rsidRPr="00D662CD" w:rsidRDefault="00FF05B1" w:rsidP="00C16074">
            <w:pPr>
              <w:spacing w:after="0" w:line="240" w:lineRule="auto"/>
              <w:jc w:val="both"/>
              <w:rPr>
                <w:rFonts w:ascii="Arial" w:hAnsi="Arial" w:cs="Arial"/>
                <w:sz w:val="16"/>
                <w:szCs w:val="18"/>
              </w:rPr>
            </w:pPr>
            <w:r w:rsidRPr="00D662CD">
              <w:rPr>
                <w:rFonts w:ascii="Arial" w:hAnsi="Arial" w:cs="Arial"/>
                <w:sz w:val="16"/>
                <w:szCs w:val="18"/>
              </w:rPr>
              <w:t>Se aplica si sunt implementate principiile pentru prevenirea si evaluarea celor mai bune tehnici aplicabile.</w:t>
            </w:r>
          </w:p>
        </w:tc>
      </w:tr>
      <w:tr w:rsidR="00FF05B1" w:rsidRPr="00D662CD" w14:paraId="4B472FC5" w14:textId="77777777" w:rsidTr="00C16074">
        <w:tc>
          <w:tcPr>
            <w:tcW w:w="10423" w:type="dxa"/>
            <w:gridSpan w:val="2"/>
          </w:tcPr>
          <w:p w14:paraId="2F9391A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bCs/>
                <w:sz w:val="16"/>
                <w:szCs w:val="16"/>
              </w:rPr>
              <w:t>Sisteme de management de mediu</w:t>
            </w:r>
          </w:p>
        </w:tc>
      </w:tr>
      <w:tr w:rsidR="00FF05B1" w:rsidRPr="00D662CD" w14:paraId="10E08E3F" w14:textId="77777777" w:rsidTr="00C16074">
        <w:tc>
          <w:tcPr>
            <w:tcW w:w="6204" w:type="dxa"/>
          </w:tcPr>
          <w:p w14:paraId="050087B0"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b/>
                <w:bCs/>
                <w:sz w:val="16"/>
                <w:szCs w:val="16"/>
              </w:rPr>
              <w:t xml:space="preserve">BAT 1 </w:t>
            </w:r>
            <w:r w:rsidRPr="00D662CD">
              <w:rPr>
                <w:rFonts w:ascii="Arial" w:hAnsi="Arial" w:cs="Arial"/>
                <w:sz w:val="16"/>
                <w:szCs w:val="16"/>
              </w:rPr>
              <w:t xml:space="preserve">– Pentru a imbunatati performanta generala de mediu, trebuie sa se implementeze si sa adere la un sistem de management de mediu (EMS) </w:t>
            </w:r>
          </w:p>
          <w:p w14:paraId="00622CBB" w14:textId="41A6B395" w:rsidR="00FF05B1" w:rsidRPr="00D662CD" w:rsidRDefault="00FF05B1" w:rsidP="00C16074">
            <w:pPr>
              <w:shd w:val="clear" w:color="auto" w:fill="F2F2F2"/>
              <w:spacing w:after="0" w:line="240" w:lineRule="auto"/>
              <w:rPr>
                <w:rFonts w:ascii="Arial" w:hAnsi="Arial" w:cs="Arial"/>
                <w:i/>
                <w:iCs/>
                <w:sz w:val="16"/>
                <w:szCs w:val="16"/>
              </w:rPr>
            </w:pPr>
            <w:r w:rsidRPr="00D662CD">
              <w:rPr>
                <w:rFonts w:ascii="Arial" w:hAnsi="Arial" w:cs="Arial"/>
                <w:b/>
                <w:bCs/>
                <w:sz w:val="16"/>
                <w:szCs w:val="16"/>
              </w:rPr>
              <w:t>CWW</w:t>
            </w:r>
          </w:p>
          <w:p w14:paraId="7F2888C8" w14:textId="622449CE" w:rsidR="00FF05B1" w:rsidRPr="00D662CD" w:rsidRDefault="00FF05B1" w:rsidP="00F80C0C">
            <w:pPr>
              <w:shd w:val="clear" w:color="auto" w:fill="F2F2F2"/>
              <w:spacing w:after="0" w:line="240" w:lineRule="auto"/>
              <w:rPr>
                <w:rFonts w:ascii="Arial" w:hAnsi="Arial" w:cs="Arial"/>
                <w:sz w:val="16"/>
                <w:szCs w:val="16"/>
              </w:rPr>
            </w:pPr>
            <w:r w:rsidRPr="00D662CD">
              <w:rPr>
                <w:rFonts w:ascii="Arial" w:hAnsi="Arial" w:cs="Arial"/>
                <w:b/>
                <w:bCs/>
                <w:sz w:val="16"/>
                <w:szCs w:val="16"/>
              </w:rPr>
              <w:t>WT</w:t>
            </w:r>
            <w:r w:rsidRPr="00D662CD">
              <w:rPr>
                <w:rFonts w:ascii="Arial" w:hAnsi="Arial" w:cs="Arial"/>
                <w:sz w:val="16"/>
                <w:szCs w:val="16"/>
              </w:rPr>
              <w:t xml:space="preserve"> - </w:t>
            </w:r>
            <w:r w:rsidRPr="00D662CD">
              <w:rPr>
                <w:rFonts w:ascii="Arial" w:hAnsi="Arial" w:cs="Arial"/>
                <w:b/>
                <w:sz w:val="16"/>
                <w:szCs w:val="16"/>
              </w:rPr>
              <w:t>2.3.1.1</w:t>
            </w:r>
            <w:r w:rsidRPr="00D662CD">
              <w:rPr>
                <w:rFonts w:ascii="Arial" w:hAnsi="Arial" w:cs="Arial"/>
                <w:sz w:val="16"/>
                <w:szCs w:val="16"/>
              </w:rPr>
              <w:t xml:space="preserve"> Sistemul de instrumente de</w:t>
            </w:r>
            <w:r w:rsidR="00F80C0C">
              <w:rPr>
                <w:rFonts w:ascii="Arial" w:hAnsi="Arial" w:cs="Arial"/>
                <w:sz w:val="16"/>
                <w:szCs w:val="16"/>
              </w:rPr>
              <w:t xml:space="preserve"> management al mediului (EMS), </w:t>
            </w:r>
          </w:p>
          <w:p w14:paraId="51145FE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imbunatatirea performantei generale de mediu, BAT consta in punerea in aplicare si respectarea unui sistem de management de mediu (SMM) care are toate caracteristicile urmatoare:</w:t>
            </w:r>
          </w:p>
          <w:p w14:paraId="15AF4B4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 angajamentul conducerii, inclusiv al conducerii superioare;</w:t>
            </w:r>
          </w:p>
          <w:p w14:paraId="00E7A50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 o politica de mediu a conducerii care include imbunatatirea continua a instalatiei;</w:t>
            </w:r>
          </w:p>
          <w:p w14:paraId="51B2ED4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(iii) planificarea si instituirea procedurilor necesare, a obiectivelor si tintelor care trebuie atinse, in stransa corelare cu planificarea financiara si investitiile;</w:t>
            </w:r>
          </w:p>
          <w:p w14:paraId="5844F68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(iv) punerea in aplicare a procedurilor, acordand o atentie deosebita:</w:t>
            </w:r>
          </w:p>
          <w:p w14:paraId="68B1D65B"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lastRenderedPageBreak/>
              <w:t>(a) structurii si responsabilitatii;</w:t>
            </w:r>
          </w:p>
          <w:p w14:paraId="097947F0"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(b) recrutarii, formarii, constientizarii si competentei;</w:t>
            </w:r>
          </w:p>
          <w:p w14:paraId="0CC984BA"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(c) comunicarii;</w:t>
            </w:r>
          </w:p>
          <w:p w14:paraId="29F59270"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(d) implicarii angajatilor;</w:t>
            </w:r>
          </w:p>
          <w:p w14:paraId="4CFF9560"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(e) documentarii;</w:t>
            </w:r>
          </w:p>
          <w:p w14:paraId="041250AE"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(f) controlului eficace al proceselor;</w:t>
            </w:r>
          </w:p>
          <w:p w14:paraId="4DADDDA8"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(g) programelor de intretinere;</w:t>
            </w:r>
          </w:p>
          <w:p w14:paraId="221D4396"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(h) pregatirii si raspunsului in caz de urgenta;</w:t>
            </w:r>
          </w:p>
          <w:p w14:paraId="57B684E4"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(i) garantarii conformitatii cu legislatia din domeniul mediului;</w:t>
            </w:r>
          </w:p>
          <w:p w14:paraId="10150FE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(v) verificarea performantei si luarea de masuri corective, acordand o atentie deosebita:</w:t>
            </w:r>
          </w:p>
          <w:p w14:paraId="130FA1B4"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(a) monitorizarii si masurarii (a se vedea, de asemenea, Raportul de referinta privind monitorizarea emisiilor in aer si in apa provenite de la instalatii IED – ROM);</w:t>
            </w:r>
          </w:p>
          <w:p w14:paraId="59BB443D"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(b) masurilor corective si preventive;</w:t>
            </w:r>
          </w:p>
          <w:p w14:paraId="0035CDCD"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(c) pastrarii evidentelor;</w:t>
            </w:r>
          </w:p>
          <w:p w14:paraId="2B24EBB2"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(d) auditului intern sau extern independent (daca este posibil), pentru a se stabili daca SMM este sau nu in conformitate cu dispozitiile prevazute si daca a fost pus in aplicare si mentinut in mod corespunzator;</w:t>
            </w:r>
          </w:p>
          <w:p w14:paraId="4272C45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(vi) revizuirea de catre conducerea superioara a SMM pentru a se stabili daca acesta este in continuare adecvat si eficace;</w:t>
            </w:r>
          </w:p>
          <w:p w14:paraId="47E1FF3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(vii) urmarirea dezvoltarii de tehnologii curate;</w:t>
            </w:r>
          </w:p>
          <w:p w14:paraId="4408A5C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(viii) luarea in considerare, atat in etapa de proiectare a instalatiei, cat si pe durata ciclului sau de viata, a efectelor asupra mediului produse de eventuala dezafectare a instalatiei;</w:t>
            </w:r>
          </w:p>
          <w:p w14:paraId="1ACC20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(ix) efectuarea cu regularitate de evaluari sectoriale comparative;</w:t>
            </w:r>
          </w:p>
          <w:p w14:paraId="24000A7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(x) planul de gestionare a deseurilor (a se vedea BAT 13).</w:t>
            </w:r>
          </w:p>
          <w:p w14:paraId="309EE8B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special pentru activitatile din sectorul chimic, BAT prevad includerea urmatoarelor elemente in SMM:</w:t>
            </w:r>
          </w:p>
          <w:p w14:paraId="5B52EB7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(xi) la instalatiile sau pe amplasamentele cu mai multi operatori, instituirea unei conventii care sa stabileasca rolurile, responsabilitatile si coordonarea procedurilor de operare ale operatorului fiecarei instalatii, pentru a se imbunatati cooperarea dintre diferitii operatori;</w:t>
            </w:r>
          </w:p>
          <w:p w14:paraId="171FB0B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(xii) intocmirea de inventare ale fluxurilor de ape uzate si de gaze reziduale (a se vedea BAT 2).</w:t>
            </w:r>
          </w:p>
          <w:p w14:paraId="35CAFB5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unele cazuri, SMM include urmatoarele:</w:t>
            </w:r>
          </w:p>
          <w:p w14:paraId="47197F3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(xiii) planul de gestionare a mirosului (a se vedea BAT 20);</w:t>
            </w:r>
          </w:p>
          <w:p w14:paraId="383335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(xiv) planul de gestionare a zgomotului (a se vedea BAT 22).</w:t>
            </w:r>
          </w:p>
        </w:tc>
        <w:tc>
          <w:tcPr>
            <w:tcW w:w="4219" w:type="dxa"/>
          </w:tcPr>
          <w:p w14:paraId="1F90CBA0" w14:textId="77777777" w:rsidR="00FF05B1" w:rsidRPr="00D662CD" w:rsidRDefault="00FF05B1" w:rsidP="00C16074">
            <w:pPr>
              <w:spacing w:after="0" w:line="240" w:lineRule="auto"/>
              <w:jc w:val="both"/>
              <w:rPr>
                <w:rFonts w:ascii="Arial" w:hAnsi="Arial" w:cs="Arial"/>
                <w:sz w:val="16"/>
                <w:szCs w:val="18"/>
              </w:rPr>
            </w:pPr>
            <w:r w:rsidRPr="00D662CD">
              <w:rPr>
                <w:rFonts w:ascii="Arial" w:hAnsi="Arial" w:cs="Arial"/>
                <w:sz w:val="16"/>
                <w:szCs w:val="16"/>
              </w:rPr>
              <w:lastRenderedPageBreak/>
              <w:t>Sunt implementate toate cerintele ce deriva din standardul ISO 14001, precum si cele din ISO 9001 si ISO 18001.</w:t>
            </w:r>
          </w:p>
        </w:tc>
      </w:tr>
      <w:tr w:rsidR="00FF05B1" w:rsidRPr="00D662CD" w14:paraId="7B56F252" w14:textId="77777777" w:rsidTr="00C16074">
        <w:tc>
          <w:tcPr>
            <w:tcW w:w="6204" w:type="dxa"/>
          </w:tcPr>
          <w:p w14:paraId="11BDC78E"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w:t>
            </w:r>
          </w:p>
          <w:p w14:paraId="389D3CB2"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Imbunatatirea performantei generala a mediului</w:t>
            </w:r>
          </w:p>
          <w:p w14:paraId="2398AB1B" w14:textId="7BEAACFE" w:rsidR="00FF05B1" w:rsidRPr="001F02A9" w:rsidRDefault="00FF05B1" w:rsidP="001F02A9">
            <w:pPr>
              <w:shd w:val="clear" w:color="auto" w:fill="F2F2F2"/>
              <w:spacing w:after="0" w:line="240" w:lineRule="auto"/>
              <w:rPr>
                <w:rFonts w:ascii="Arial" w:hAnsi="Arial" w:cs="Arial"/>
                <w:i/>
                <w:iCs/>
                <w:sz w:val="16"/>
                <w:szCs w:val="16"/>
              </w:rPr>
            </w:pPr>
            <w:r w:rsidRPr="00D662CD">
              <w:rPr>
                <w:rFonts w:ascii="Arial" w:hAnsi="Arial" w:cs="Arial"/>
                <w:b/>
                <w:bCs/>
                <w:sz w:val="16"/>
                <w:szCs w:val="16"/>
              </w:rPr>
              <w:t>WT</w:t>
            </w:r>
          </w:p>
          <w:p w14:paraId="32E8F09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Suplimentar:</w:t>
            </w:r>
          </w:p>
          <w:p w14:paraId="2D61DF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 gestionarea fluxului de deseuri (corelat cu BAT 2);</w:t>
            </w:r>
          </w:p>
          <w:p w14:paraId="1ECD5E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XI. un inventar al apei reziduale si al fluxurilor de gaze reziduale (a se vedea BAT 3)</w:t>
            </w:r>
          </w:p>
          <w:p w14:paraId="47BB08E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XI. planul de gestionare a reziduurilor (a se vedea descrierea din sectiunea 6.6.5);</w:t>
            </w:r>
          </w:p>
          <w:p w14:paraId="6D529B9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XII. plan de gestionare a accidentelor (a se vedea descrierea din sectiunea 6.6.5).</w:t>
            </w:r>
          </w:p>
          <w:p w14:paraId="1527660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XIII. planul de gestionare a mirosurilor (corelat cu BAT 12);</w:t>
            </w:r>
          </w:p>
          <w:p w14:paraId="23826F6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XIV. planul de gestionare a zgomotului si a vibratiilor (corelat cu BAT 17).</w:t>
            </w:r>
          </w:p>
          <w:p w14:paraId="25304E89" w14:textId="77777777" w:rsidR="00F80C0C" w:rsidRDefault="00F80C0C" w:rsidP="00C16074">
            <w:pPr>
              <w:shd w:val="clear" w:color="auto" w:fill="F2F2F2"/>
              <w:spacing w:after="0" w:line="240" w:lineRule="auto"/>
              <w:rPr>
                <w:rFonts w:ascii="Arial" w:hAnsi="Arial" w:cs="Arial"/>
                <w:b/>
                <w:sz w:val="16"/>
                <w:szCs w:val="16"/>
              </w:rPr>
            </w:pPr>
          </w:p>
          <w:p w14:paraId="370AF84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2</w:t>
            </w:r>
          </w:p>
          <w:p w14:paraId="3AE3FE75" w14:textId="7587F5B9" w:rsidR="00FF05B1" w:rsidRPr="00D662CD" w:rsidRDefault="00FF05B1" w:rsidP="00C16074">
            <w:pPr>
              <w:shd w:val="clear" w:color="auto" w:fill="F2F2F2"/>
              <w:spacing w:after="0" w:line="240" w:lineRule="auto"/>
              <w:rPr>
                <w:rFonts w:ascii="Arial" w:hAnsi="Arial" w:cs="Arial"/>
                <w:i/>
                <w:iCs/>
                <w:sz w:val="16"/>
                <w:szCs w:val="16"/>
              </w:rPr>
            </w:pPr>
            <w:r w:rsidRPr="00D662CD">
              <w:rPr>
                <w:rFonts w:ascii="Arial" w:hAnsi="Arial" w:cs="Arial"/>
                <w:b/>
                <w:bCs/>
                <w:sz w:val="16"/>
                <w:szCs w:val="16"/>
              </w:rPr>
              <w:t>WT</w:t>
            </w:r>
          </w:p>
          <w:p w14:paraId="57A5A498" w14:textId="77777777" w:rsidR="00FF05B1" w:rsidRPr="00D662CD" w:rsidRDefault="00FF05B1" w:rsidP="00C16074">
            <w:pPr>
              <w:shd w:val="clear" w:color="auto" w:fill="F2F2F2"/>
              <w:spacing w:after="0" w:line="240" w:lineRule="auto"/>
              <w:rPr>
                <w:rFonts w:ascii="Arial" w:hAnsi="Arial" w:cs="Arial"/>
                <w:b/>
                <w:sz w:val="16"/>
                <w:szCs w:val="16"/>
              </w:rPr>
            </w:pPr>
          </w:p>
          <w:p w14:paraId="08A8501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Pentru imbunatatirea performantei generale de mediu a instalatiei, BAT consta in utilizarea tuturor tehnicilor:</w:t>
            </w:r>
          </w:p>
          <w:p w14:paraId="3C16036F" w14:textId="77777777" w:rsidR="00FF05B1" w:rsidRPr="00D662CD" w:rsidRDefault="00FF05B1" w:rsidP="00C16074">
            <w:pPr>
              <w:spacing w:after="0" w:line="240" w:lineRule="auto"/>
              <w:rPr>
                <w:rFonts w:ascii="Arial" w:hAnsi="Arial" w:cs="Arial"/>
                <w:sz w:val="16"/>
                <w:szCs w:val="16"/>
              </w:rPr>
            </w:pPr>
          </w:p>
          <w:p w14:paraId="338E9B2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Tehnicile aplicabile: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1756"/>
              <w:gridCol w:w="3657"/>
            </w:tblGrid>
            <w:tr w:rsidR="00FF05B1" w:rsidRPr="00D662CD" w14:paraId="446A69EF" w14:textId="77777777" w:rsidTr="00C16074">
              <w:tc>
                <w:tcPr>
                  <w:tcW w:w="461" w:type="dxa"/>
                  <w:tcBorders>
                    <w:top w:val="single" w:sz="4" w:space="0" w:color="auto"/>
                    <w:left w:val="single" w:sz="4" w:space="0" w:color="auto"/>
                    <w:bottom w:val="single" w:sz="4" w:space="0" w:color="auto"/>
                    <w:right w:val="single" w:sz="4" w:space="0" w:color="auto"/>
                  </w:tcBorders>
                </w:tcPr>
                <w:p w14:paraId="00E41619" w14:textId="77777777" w:rsidR="00FF05B1" w:rsidRPr="00D662CD" w:rsidRDefault="00FF05B1" w:rsidP="00C16074">
                  <w:pPr>
                    <w:spacing w:after="0" w:line="240" w:lineRule="auto"/>
                    <w:rPr>
                      <w:rFonts w:ascii="Arial" w:hAnsi="Arial" w:cs="Arial"/>
                      <w:sz w:val="16"/>
                      <w:szCs w:val="16"/>
                    </w:rPr>
                  </w:pPr>
                </w:p>
              </w:tc>
              <w:tc>
                <w:tcPr>
                  <w:tcW w:w="2060" w:type="dxa"/>
                  <w:tcBorders>
                    <w:top w:val="single" w:sz="4" w:space="0" w:color="auto"/>
                    <w:left w:val="single" w:sz="4" w:space="0" w:color="auto"/>
                    <w:bottom w:val="single" w:sz="4" w:space="0" w:color="auto"/>
                    <w:right w:val="single" w:sz="4" w:space="0" w:color="auto"/>
                  </w:tcBorders>
                </w:tcPr>
                <w:p w14:paraId="49305D2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4902" w:type="dxa"/>
                  <w:tcBorders>
                    <w:top w:val="single" w:sz="4" w:space="0" w:color="auto"/>
                    <w:left w:val="single" w:sz="4" w:space="0" w:color="auto"/>
                    <w:bottom w:val="single" w:sz="4" w:space="0" w:color="auto"/>
                    <w:right w:val="single" w:sz="4" w:space="0" w:color="auto"/>
                  </w:tcBorders>
                </w:tcPr>
                <w:p w14:paraId="5F72711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0B6F85AA" w14:textId="77777777" w:rsidTr="00C16074">
              <w:tc>
                <w:tcPr>
                  <w:tcW w:w="461" w:type="dxa"/>
                  <w:tcBorders>
                    <w:top w:val="single" w:sz="4" w:space="0" w:color="auto"/>
                    <w:left w:val="single" w:sz="4" w:space="0" w:color="auto"/>
                    <w:bottom w:val="single" w:sz="4" w:space="0" w:color="auto"/>
                    <w:right w:val="single" w:sz="4" w:space="0" w:color="auto"/>
                  </w:tcBorders>
                </w:tcPr>
                <w:p w14:paraId="416ECE1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2060" w:type="dxa"/>
                  <w:tcBorders>
                    <w:top w:val="single" w:sz="4" w:space="0" w:color="auto"/>
                    <w:left w:val="single" w:sz="4" w:space="0" w:color="auto"/>
                    <w:bottom w:val="single" w:sz="4" w:space="0" w:color="auto"/>
                    <w:right w:val="single" w:sz="4" w:space="0" w:color="auto"/>
                  </w:tcBorders>
                </w:tcPr>
                <w:p w14:paraId="52E521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Instituirea si punerea in aplicare a unor proceduri de caracterizare si preacceptare a deseurilor</w:t>
                  </w:r>
                </w:p>
              </w:tc>
              <w:tc>
                <w:tcPr>
                  <w:tcW w:w="4902" w:type="dxa"/>
                  <w:tcBorders>
                    <w:top w:val="single" w:sz="4" w:space="0" w:color="auto"/>
                    <w:left w:val="single" w:sz="4" w:space="0" w:color="auto"/>
                    <w:bottom w:val="single" w:sz="4" w:space="0" w:color="auto"/>
                    <w:right w:val="single" w:sz="4" w:space="0" w:color="auto"/>
                  </w:tcBorders>
                </w:tcPr>
                <w:p w14:paraId="3B356BA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Aceste proceduri au scopul de a asigura adecvarea tehnica (si juridica) a operatiilor de tratare a unui anumit deseu inainte ca acesta sa ajunga la instalatie. Ele cuprind proceduri de colectare de informatii despre intrarile de deseuri si pot presupune prelevarea de probe si caracterizarea deseurilor pentru a obtine suficiente informatii privind compozitia acestora. Procedurile de preacceptare a deseurilor sunt bazate pe riscuri – de exemplu, iau in considerare proprietatile periculoase ale deseului, riscu­rile pe care le prezinta deseul din punctul de vedere al sigurantei proce­sului, al securitatii in munca si al impactului asupra mediului, precum si informatiile furnizate de detinatorul (detinatorii) anterior(i) al (ai) deseu­lui.</w:t>
                  </w:r>
                </w:p>
              </w:tc>
            </w:tr>
            <w:tr w:rsidR="00FF05B1" w:rsidRPr="00D662CD" w14:paraId="50D37CF7" w14:textId="77777777" w:rsidTr="00C16074">
              <w:tc>
                <w:tcPr>
                  <w:tcW w:w="461" w:type="dxa"/>
                  <w:tcBorders>
                    <w:top w:val="single" w:sz="4" w:space="0" w:color="auto"/>
                    <w:left w:val="single" w:sz="4" w:space="0" w:color="auto"/>
                    <w:bottom w:val="single" w:sz="4" w:space="0" w:color="auto"/>
                    <w:right w:val="single" w:sz="4" w:space="0" w:color="auto"/>
                  </w:tcBorders>
                </w:tcPr>
                <w:p w14:paraId="506793B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2060" w:type="dxa"/>
                  <w:tcBorders>
                    <w:top w:val="single" w:sz="4" w:space="0" w:color="auto"/>
                    <w:left w:val="single" w:sz="4" w:space="0" w:color="auto"/>
                    <w:bottom w:val="single" w:sz="4" w:space="0" w:color="auto"/>
                    <w:right w:val="single" w:sz="4" w:space="0" w:color="auto"/>
                  </w:tcBorders>
                </w:tcPr>
                <w:p w14:paraId="309B905A" w14:textId="6B8578C1"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Instituirea si punerea in </w:t>
                  </w:r>
                  <w:r w:rsidR="005D4424">
                    <w:rPr>
                      <w:rFonts w:ascii="Arial" w:hAnsi="Arial" w:cs="Arial"/>
                      <w:sz w:val="16"/>
                      <w:szCs w:val="16"/>
                    </w:rPr>
                    <w:t xml:space="preserve">aplicare a unor proceduri de </w:t>
                  </w:r>
                  <w:r w:rsidR="005D4424">
                    <w:rPr>
                      <w:rFonts w:ascii="Arial" w:hAnsi="Arial" w:cs="Arial"/>
                      <w:sz w:val="16"/>
                      <w:szCs w:val="16"/>
                    </w:rPr>
                    <w:lastRenderedPageBreak/>
                    <w:t>ac</w:t>
                  </w:r>
                  <w:r w:rsidRPr="00D662CD">
                    <w:rPr>
                      <w:rFonts w:ascii="Arial" w:hAnsi="Arial" w:cs="Arial"/>
                      <w:sz w:val="16"/>
                      <w:szCs w:val="16"/>
                    </w:rPr>
                    <w:t>ceptare a deseurilor</w:t>
                  </w:r>
                </w:p>
              </w:tc>
              <w:tc>
                <w:tcPr>
                  <w:tcW w:w="4902" w:type="dxa"/>
                  <w:tcBorders>
                    <w:top w:val="single" w:sz="4" w:space="0" w:color="auto"/>
                    <w:left w:val="single" w:sz="4" w:space="0" w:color="auto"/>
                    <w:bottom w:val="single" w:sz="4" w:space="0" w:color="auto"/>
                    <w:right w:val="single" w:sz="4" w:space="0" w:color="auto"/>
                  </w:tcBorders>
                </w:tcPr>
                <w:p w14:paraId="5AFDAC9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 xml:space="preserve">Procedurile de acceptare au scopul de a confirma caracteristicile deseului care au fost identificate in etapa de preacceptare. Aceste </w:t>
                  </w:r>
                  <w:r w:rsidRPr="00D662CD">
                    <w:rPr>
                      <w:rFonts w:ascii="Arial" w:hAnsi="Arial" w:cs="Arial"/>
                      <w:sz w:val="16"/>
                      <w:szCs w:val="16"/>
                    </w:rPr>
                    <w:lastRenderedPageBreak/>
                    <w:t>proceduri defi­nesc elementele care trebuie sa fie verificate la sosirea deseului la instalatie, precum si criteriile de acceptare si de respingere a deseului. Ele pot sa cuprinda prelevarea de probe, inspectarea si analiza deseului. Proce­durile de acceptare a deseurilor sunt bazate pe riscuri – de exemplu, iau in considerare proprietatile periculoase ale deseului, riscurile pe care le prezinta deseul din punctul de vedere al sigurantei procesului, al securitatii in munca si al impactului asupra mediului, precum si informatiile furnizate de detinatorul (detinatorii) anterior(i) al (ai) deseului.</w:t>
                  </w:r>
                </w:p>
              </w:tc>
            </w:tr>
            <w:tr w:rsidR="00FF05B1" w:rsidRPr="00D662CD" w14:paraId="42F4E942" w14:textId="77777777" w:rsidTr="00C16074">
              <w:tc>
                <w:tcPr>
                  <w:tcW w:w="461" w:type="dxa"/>
                  <w:tcBorders>
                    <w:top w:val="single" w:sz="4" w:space="0" w:color="auto"/>
                    <w:left w:val="single" w:sz="4" w:space="0" w:color="auto"/>
                    <w:bottom w:val="single" w:sz="4" w:space="0" w:color="auto"/>
                    <w:right w:val="single" w:sz="4" w:space="0" w:color="auto"/>
                  </w:tcBorders>
                </w:tcPr>
                <w:p w14:paraId="5C6DF49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(c)</w:t>
                  </w:r>
                </w:p>
              </w:tc>
              <w:tc>
                <w:tcPr>
                  <w:tcW w:w="2060" w:type="dxa"/>
                  <w:tcBorders>
                    <w:top w:val="single" w:sz="4" w:space="0" w:color="auto"/>
                    <w:left w:val="single" w:sz="4" w:space="0" w:color="auto"/>
                    <w:bottom w:val="single" w:sz="4" w:space="0" w:color="auto"/>
                    <w:right w:val="single" w:sz="4" w:space="0" w:color="auto"/>
                  </w:tcBorders>
                </w:tcPr>
                <w:p w14:paraId="014CE4B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Instituirea si punerea in aplicare a unui sistem de urmarire si a unui inventar al deseurilor</w:t>
                  </w:r>
                </w:p>
              </w:tc>
              <w:tc>
                <w:tcPr>
                  <w:tcW w:w="4902" w:type="dxa"/>
                  <w:tcBorders>
                    <w:top w:val="single" w:sz="4" w:space="0" w:color="auto"/>
                    <w:left w:val="single" w:sz="4" w:space="0" w:color="auto"/>
                    <w:bottom w:val="single" w:sz="4" w:space="0" w:color="auto"/>
                    <w:right w:val="single" w:sz="4" w:space="0" w:color="auto"/>
                  </w:tcBorders>
                </w:tcPr>
                <w:p w14:paraId="7DEE886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Sistemul de urmarire si inventarul deseurilor au scopul de a urmari locul si cantitatea deseurilor aflate in instalatie. Acestea contin toate informatiile generate in cursul procedurilor de preacceptare [de exemplu, data sosirii la instalatie si numarul unic de referinta al deseului, informatii privind detinatorul (detinatorii) anterior(i) al (ai) deseului, rezultatele analizelor efectuate pentru preacceptarea si acceptarea deseurilor, calea de tratare preconizata, natura si cantitatea deseurilor din amplasament, inclusiv toate pericolele identificate], de acceptare, de depozitare, de tratare si/sau de transfer al deseurilor in afara amplasamentului. Sistemul de urmarire a deseurilor este bazat pe riscuri – de exemplu, ia in considerare proprietatile periculoase ale deseului, riscurile pe care le prezinta deseul din punctul de vedere al sigurantei procesului, al securitatii in munca si al impactului asupra mediului, precum si informatiile furnizate de detinatorul (detinatorii) anterior(i) al (ai) deseului.</w:t>
                  </w:r>
                </w:p>
              </w:tc>
            </w:tr>
            <w:tr w:rsidR="00FF05B1" w:rsidRPr="00D662CD" w14:paraId="17A49F1B" w14:textId="77777777" w:rsidTr="00C16074">
              <w:tc>
                <w:tcPr>
                  <w:tcW w:w="461" w:type="dxa"/>
                  <w:tcBorders>
                    <w:top w:val="single" w:sz="4" w:space="0" w:color="auto"/>
                    <w:left w:val="single" w:sz="4" w:space="0" w:color="auto"/>
                    <w:bottom w:val="single" w:sz="4" w:space="0" w:color="auto"/>
                    <w:right w:val="single" w:sz="4" w:space="0" w:color="auto"/>
                  </w:tcBorders>
                </w:tcPr>
                <w:p w14:paraId="48A5739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2060" w:type="dxa"/>
                  <w:tcBorders>
                    <w:top w:val="single" w:sz="4" w:space="0" w:color="auto"/>
                    <w:left w:val="single" w:sz="4" w:space="0" w:color="auto"/>
                    <w:bottom w:val="single" w:sz="4" w:space="0" w:color="auto"/>
                    <w:right w:val="single" w:sz="4" w:space="0" w:color="auto"/>
                  </w:tcBorders>
                </w:tcPr>
                <w:p w14:paraId="0E50A0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Instituirea si punerea in aplicare a unui sistem de management al calitatii deseurilor rezultate</w:t>
                  </w:r>
                </w:p>
              </w:tc>
              <w:tc>
                <w:tcPr>
                  <w:tcW w:w="4902" w:type="dxa"/>
                  <w:tcBorders>
                    <w:top w:val="single" w:sz="4" w:space="0" w:color="auto"/>
                    <w:left w:val="single" w:sz="4" w:space="0" w:color="auto"/>
                    <w:bottom w:val="single" w:sz="4" w:space="0" w:color="auto"/>
                    <w:right w:val="single" w:sz="4" w:space="0" w:color="auto"/>
                  </w:tcBorders>
                </w:tcPr>
                <w:p w14:paraId="462F177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Aceasta tehnica presupune instituirea si punerea in aplicare a unui sistem de management al calitatii deseurilor rezultate care sa asigure conformitatea acestora cu asteptarile, utilizand de exemplu standardele EN existente. Sistemul de management permite, in plus, monitorizarea si optimizarea procesului de tratare a deseurilor, putand sa includa in acest scop o analiza a fluxului de materiale pentru componentele relevante de pe tot parcursul tratarii deseurilor. Utilizarea analizei fluxului de materiale este bazata pe riscuri – de exemplu, ia in considerare proprietatile periculoase ale deseului, riscurile pe care le prezinta deseul din punctul de vedere al sigurantei procesului, al securitatii in munca si al impactului asupra mediului, precum si informatiile furnizate de detinatorul (detinatorii) anterior(i) al (ai) deseului.</w:t>
                  </w:r>
                </w:p>
              </w:tc>
            </w:tr>
            <w:tr w:rsidR="00FF05B1" w:rsidRPr="00D662CD" w14:paraId="68371653" w14:textId="77777777" w:rsidTr="00C16074">
              <w:tc>
                <w:tcPr>
                  <w:tcW w:w="461" w:type="dxa"/>
                  <w:tcBorders>
                    <w:top w:val="single" w:sz="4" w:space="0" w:color="auto"/>
                    <w:left w:val="single" w:sz="4" w:space="0" w:color="auto"/>
                    <w:bottom w:val="single" w:sz="4" w:space="0" w:color="auto"/>
                    <w:right w:val="single" w:sz="4" w:space="0" w:color="auto"/>
                  </w:tcBorders>
                </w:tcPr>
                <w:p w14:paraId="217884F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w:t>
                  </w:r>
                </w:p>
              </w:tc>
              <w:tc>
                <w:tcPr>
                  <w:tcW w:w="2060" w:type="dxa"/>
                  <w:tcBorders>
                    <w:top w:val="single" w:sz="4" w:space="0" w:color="auto"/>
                    <w:left w:val="single" w:sz="4" w:space="0" w:color="auto"/>
                    <w:bottom w:val="single" w:sz="4" w:space="0" w:color="auto"/>
                    <w:right w:val="single" w:sz="4" w:space="0" w:color="auto"/>
                  </w:tcBorders>
                </w:tcPr>
                <w:p w14:paraId="2792778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Asigurarea trierii deseurilor</w:t>
                  </w:r>
                </w:p>
              </w:tc>
              <w:tc>
                <w:tcPr>
                  <w:tcW w:w="4902" w:type="dxa"/>
                  <w:tcBorders>
                    <w:top w:val="single" w:sz="4" w:space="0" w:color="auto"/>
                    <w:left w:val="single" w:sz="4" w:space="0" w:color="auto"/>
                    <w:bottom w:val="single" w:sz="4" w:space="0" w:color="auto"/>
                    <w:right w:val="single" w:sz="4" w:space="0" w:color="auto"/>
                  </w:tcBorders>
                </w:tcPr>
                <w:p w14:paraId="3900A1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Deseurile se pastreaza separat, in functie de proprietatile lor, pentru a usura depozitarea si tratarea si a le face mai putin periculoase pentru mediu. Trierea deseurilor se bazeaza pe separarea fizica a deseurilor si pe proceduri care identifica momentul si locul depozitarii acestora.</w:t>
                  </w:r>
                </w:p>
              </w:tc>
            </w:tr>
            <w:tr w:rsidR="00FF05B1" w:rsidRPr="00D662CD" w14:paraId="2CBBB5A1" w14:textId="77777777" w:rsidTr="00C16074">
              <w:tc>
                <w:tcPr>
                  <w:tcW w:w="461" w:type="dxa"/>
                  <w:tcBorders>
                    <w:top w:val="single" w:sz="4" w:space="0" w:color="auto"/>
                    <w:left w:val="single" w:sz="4" w:space="0" w:color="auto"/>
                    <w:bottom w:val="single" w:sz="4" w:space="0" w:color="auto"/>
                    <w:right w:val="single" w:sz="4" w:space="0" w:color="auto"/>
                  </w:tcBorders>
                </w:tcPr>
                <w:p w14:paraId="2460549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w:t>
                  </w:r>
                </w:p>
              </w:tc>
              <w:tc>
                <w:tcPr>
                  <w:tcW w:w="2060" w:type="dxa"/>
                  <w:tcBorders>
                    <w:top w:val="single" w:sz="4" w:space="0" w:color="auto"/>
                    <w:left w:val="single" w:sz="4" w:space="0" w:color="auto"/>
                    <w:bottom w:val="single" w:sz="4" w:space="0" w:color="auto"/>
                    <w:right w:val="single" w:sz="4" w:space="0" w:color="auto"/>
                  </w:tcBorders>
                </w:tcPr>
                <w:p w14:paraId="1E99973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Asigurarea compatibilitatii deseurilor inainte de amestecarea sau combinarea acestora</w:t>
                  </w:r>
                </w:p>
              </w:tc>
              <w:tc>
                <w:tcPr>
                  <w:tcW w:w="4902" w:type="dxa"/>
                  <w:tcBorders>
                    <w:top w:val="single" w:sz="4" w:space="0" w:color="auto"/>
                    <w:left w:val="single" w:sz="4" w:space="0" w:color="auto"/>
                    <w:bottom w:val="single" w:sz="4" w:space="0" w:color="auto"/>
                    <w:right w:val="single" w:sz="4" w:space="0" w:color="auto"/>
                  </w:tcBorders>
                </w:tcPr>
                <w:p w14:paraId="054B16F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Compatibilitatea se asigura printr-un set de masuri de verificare si de teste pentru a detecta orice reactii chimice nedorite si/sau potential peri­culoase intre deseuri (de exemplu, polimerizare, degajare de gaz, reactie exoterma, descompunere, cristalizare, precipitare) in timpul amestecarii, al combinarii sau al desfasurarii altor operatii de tratare. Testele de compatibilitate sunt bazate pe riscuri – de exemplu, iau in considerare pro­prietatile periculoase ale deseului, riscurile pe care le prezinta deseul din punctul de vedere al sigurantei procesului, al securitatii in munca si al impactului asupra mediului, precum si </w:t>
                  </w:r>
                  <w:r w:rsidRPr="00D662CD">
                    <w:rPr>
                      <w:rFonts w:ascii="Arial" w:hAnsi="Arial" w:cs="Arial"/>
                      <w:sz w:val="16"/>
                      <w:szCs w:val="16"/>
                    </w:rPr>
                    <w:lastRenderedPageBreak/>
                    <w:t>informatiile furnizate de detina­torul (detinatorii) anterior(i) al (ai) deseului.</w:t>
                  </w:r>
                </w:p>
              </w:tc>
            </w:tr>
          </w:tbl>
          <w:p w14:paraId="38339D0F" w14:textId="77777777" w:rsidR="00FF05B1" w:rsidRPr="00D662CD" w:rsidRDefault="00FF05B1" w:rsidP="00C16074">
            <w:pPr>
              <w:shd w:val="clear" w:color="auto" w:fill="F2F2F2"/>
              <w:spacing w:after="0" w:line="240" w:lineRule="auto"/>
              <w:rPr>
                <w:rFonts w:ascii="Arial" w:hAnsi="Arial" w:cs="Arial"/>
                <w:b/>
                <w:bCs/>
                <w:sz w:val="16"/>
                <w:szCs w:val="16"/>
              </w:rPr>
            </w:pPr>
          </w:p>
        </w:tc>
        <w:tc>
          <w:tcPr>
            <w:tcW w:w="4219" w:type="dxa"/>
          </w:tcPr>
          <w:p w14:paraId="084C8A01" w14:textId="77777777" w:rsidR="00FF05B1" w:rsidRPr="00D662CD" w:rsidRDefault="00FF05B1" w:rsidP="00C16074">
            <w:pPr>
              <w:spacing w:after="0" w:line="240" w:lineRule="auto"/>
              <w:jc w:val="both"/>
              <w:rPr>
                <w:rFonts w:ascii="Arial" w:hAnsi="Arial" w:cs="Arial"/>
                <w:sz w:val="16"/>
                <w:szCs w:val="18"/>
              </w:rPr>
            </w:pPr>
            <w:r w:rsidRPr="00D662CD">
              <w:rPr>
                <w:rFonts w:ascii="Arial" w:hAnsi="Arial" w:cs="Arial"/>
                <w:sz w:val="16"/>
                <w:szCs w:val="16"/>
              </w:rPr>
              <w:lastRenderedPageBreak/>
              <w:t xml:space="preserve">Se aplica in cadrul depozitelor de deseuri nepericuloase, unde sunt depozitate numai </w:t>
            </w:r>
            <w:r w:rsidRPr="00D662CD">
              <w:rPr>
                <w:rFonts w:ascii="Arial" w:hAnsi="Arial" w:cs="Arial"/>
                <w:sz w:val="16"/>
                <w:szCs w:val="16"/>
                <w:lang w:val="fr-FR"/>
              </w:rPr>
              <w:t>namol deshidratat in proportie de 97%, cu umiditatea la depunere de cca. 50%, si continand sulfat de calciu (CaSO</w:t>
            </w:r>
            <w:r w:rsidRPr="00D662CD">
              <w:rPr>
                <w:rFonts w:ascii="Arial" w:hAnsi="Arial" w:cs="Arial"/>
                <w:sz w:val="16"/>
                <w:szCs w:val="16"/>
                <w:vertAlign w:val="subscript"/>
                <w:lang w:val="fr-FR"/>
              </w:rPr>
              <w:t>4</w:t>
            </w:r>
            <w:r w:rsidRPr="00D662CD">
              <w:rPr>
                <w:rFonts w:ascii="Arial" w:hAnsi="Arial" w:cs="Arial"/>
                <w:sz w:val="16"/>
                <w:szCs w:val="16"/>
                <w:lang w:val="fr-FR"/>
              </w:rPr>
              <w:t xml:space="preserve">) in proportie de 96% (substanta uscata), restul fiind constituit din substante organice si deseu de copolimer stiren-divinilbenzenic, </w:t>
            </w:r>
            <w:r w:rsidRPr="00D662CD">
              <w:rPr>
                <w:rFonts w:ascii="Arial" w:hAnsi="Arial" w:cs="Arial"/>
                <w:sz w:val="16"/>
                <w:szCs w:val="16"/>
                <w:lang w:val="it-IT"/>
              </w:rPr>
              <w:t xml:space="preserve">provenit de la PUROLITE S.R.L. </w:t>
            </w:r>
            <w:r w:rsidRPr="00D662CD">
              <w:rPr>
                <w:rFonts w:ascii="Arial" w:hAnsi="Arial" w:cs="Arial"/>
                <w:sz w:val="16"/>
                <w:szCs w:val="16"/>
                <w:lang w:val="fr-FR"/>
              </w:rPr>
              <w:t xml:space="preserve">in proportie de max. 3% cu o granulatie de 80% &lt; 300 microni si 20% </w:t>
            </w:r>
            <w:r w:rsidRPr="00D662CD">
              <w:rPr>
                <w:rFonts w:ascii="Arial" w:hAnsi="Arial" w:cs="Arial"/>
                <w:sz w:val="16"/>
                <w:szCs w:val="16"/>
              </w:rPr>
              <w:sym w:font="Symbol" w:char="F03E"/>
            </w:r>
            <w:r w:rsidRPr="00D662CD">
              <w:rPr>
                <w:rFonts w:ascii="Arial" w:hAnsi="Arial" w:cs="Arial"/>
                <w:sz w:val="16"/>
                <w:szCs w:val="16"/>
                <w:lang w:val="fr-FR"/>
              </w:rPr>
              <w:t xml:space="preserve"> 950 microni (max. 2 mm), stabil chimic, insolubil, nevolatil si nebiodegradabil.</w:t>
            </w:r>
          </w:p>
        </w:tc>
      </w:tr>
      <w:tr w:rsidR="00FF05B1" w:rsidRPr="00D662CD" w14:paraId="48887BA5" w14:textId="77777777" w:rsidTr="00C16074">
        <w:tc>
          <w:tcPr>
            <w:tcW w:w="10423" w:type="dxa"/>
            <w:gridSpan w:val="2"/>
          </w:tcPr>
          <w:p w14:paraId="519B293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bCs/>
                <w:sz w:val="16"/>
                <w:szCs w:val="16"/>
              </w:rPr>
              <w:lastRenderedPageBreak/>
              <w:t>Instrumente manageriale pentru inventariere</w:t>
            </w:r>
          </w:p>
        </w:tc>
      </w:tr>
      <w:tr w:rsidR="00FF05B1" w:rsidRPr="00D662CD" w14:paraId="0584ABCA" w14:textId="77777777" w:rsidTr="00C16074">
        <w:tc>
          <w:tcPr>
            <w:tcW w:w="6204" w:type="dxa"/>
          </w:tcPr>
          <w:p w14:paraId="36FC34EB"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2.</w:t>
            </w:r>
            <w:r w:rsidRPr="00D662CD">
              <w:rPr>
                <w:rFonts w:ascii="Arial" w:hAnsi="Arial" w:cs="Arial"/>
                <w:sz w:val="16"/>
                <w:szCs w:val="16"/>
              </w:rPr>
              <w:t xml:space="preserve"> </w:t>
            </w:r>
          </w:p>
          <w:p w14:paraId="0486FC42" w14:textId="61697034"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49881E22" w14:textId="77777777" w:rsidR="00FF05B1" w:rsidRPr="00D662CD" w:rsidRDefault="00FF05B1" w:rsidP="00C16074">
            <w:pPr>
              <w:spacing w:after="0" w:line="240" w:lineRule="auto"/>
              <w:jc w:val="both"/>
              <w:rPr>
                <w:rFonts w:ascii="Arial" w:hAnsi="Arial" w:cs="Arial"/>
                <w:sz w:val="16"/>
                <w:szCs w:val="16"/>
              </w:rPr>
            </w:pPr>
          </w:p>
          <w:p w14:paraId="05F8D40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w:t>
            </w:r>
          </w:p>
          <w:p w14:paraId="5FFA4E78" w14:textId="31CD81AE" w:rsidR="00FF05B1" w:rsidRPr="001F02A9" w:rsidRDefault="001F02A9" w:rsidP="001F02A9">
            <w:pPr>
              <w:shd w:val="clear" w:color="auto" w:fill="F2F2F2"/>
              <w:spacing w:after="0" w:line="240" w:lineRule="auto"/>
              <w:rPr>
                <w:rFonts w:ascii="Arial" w:hAnsi="Arial" w:cs="Arial"/>
                <w:i/>
                <w:sz w:val="16"/>
                <w:szCs w:val="16"/>
              </w:rPr>
            </w:pPr>
            <w:r>
              <w:rPr>
                <w:rFonts w:ascii="Arial" w:hAnsi="Arial" w:cs="Arial"/>
                <w:b/>
                <w:sz w:val="16"/>
                <w:szCs w:val="16"/>
              </w:rPr>
              <w:t>WT</w:t>
            </w:r>
          </w:p>
          <w:p w14:paraId="20A13134" w14:textId="7A76648B"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facilita reducerea emisiilor in apa si in aer si reducerea consumului de apa, BAT consta in intocmirea si mentinerea la zi a unui inventar al fluxurilor de ape uzate si de gaze reziduale, care sa faca parte din sistemul de</w:t>
            </w:r>
            <w:r w:rsidR="005D4424">
              <w:rPr>
                <w:rFonts w:ascii="Arial" w:hAnsi="Arial" w:cs="Arial"/>
                <w:sz w:val="16"/>
                <w:szCs w:val="16"/>
              </w:rPr>
              <w:t xml:space="preserve"> </w:t>
            </w:r>
            <w:r w:rsidRPr="00D662CD">
              <w:rPr>
                <w:rFonts w:ascii="Arial" w:hAnsi="Arial" w:cs="Arial"/>
                <w:sz w:val="16"/>
                <w:szCs w:val="16"/>
              </w:rPr>
              <w:t>management de mediu (a se vedea BAT 1) si sa includa toate elementele urmatoare:</w:t>
            </w:r>
          </w:p>
          <w:p w14:paraId="62E9690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 informatii despre procesele de productie ale substantelor/despre caracteristicile deșeurilor care urmează să fie tratate și despre procesele de tratare a deșeurilor, inclusiv:</w:t>
            </w:r>
          </w:p>
          <w:p w14:paraId="2F6F739C"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(a) ecuatii ale reactiilor chimice care sa indice si produsele secundare;</w:t>
            </w:r>
          </w:p>
          <w:p w14:paraId="61B2EC61"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(b) diagrame de flux simplificate ale proceselor care sa indice originea emisiilor;</w:t>
            </w:r>
          </w:p>
          <w:p w14:paraId="282334BC"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(c) descrieri ale tehnicilor integrate in proces si ale tratarii la sursa a apelor uzate/gazelor reziduale, inclusiv ale performantelor lor;</w:t>
            </w:r>
          </w:p>
          <w:p w14:paraId="69AACE8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 informatii pe cat posibil complete referitoare la caracteristicile fluxurilor de ape reziduale, cum ar fi:</w:t>
            </w:r>
          </w:p>
          <w:p w14:paraId="58C341FA"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(a) valorile medii si variabilitatea debitului, pH-ului, temperaturii si conductivitatii;</w:t>
            </w:r>
          </w:p>
          <w:p w14:paraId="55C70197"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(b) concentratia medie si valorile cantitatilor de poluanti pentru poluantii/parametrii relevanti si variabilitatea acestora (de exemplu: CCO/COT, compusi cu azot, fosfor, metale, saruri, compusi organici specifici);</w:t>
            </w:r>
          </w:p>
          <w:p w14:paraId="4E94DBAA" w14:textId="77777777" w:rsidR="00FF05B1" w:rsidRPr="00D662CD" w:rsidRDefault="00FF05B1" w:rsidP="00C16074">
            <w:pPr>
              <w:spacing w:after="0" w:line="240" w:lineRule="auto"/>
              <w:ind w:left="142"/>
              <w:jc w:val="both"/>
              <w:rPr>
                <w:rFonts w:ascii="Arial" w:hAnsi="Arial" w:cs="Arial"/>
                <w:sz w:val="16"/>
                <w:szCs w:val="16"/>
              </w:rPr>
            </w:pPr>
            <w:r w:rsidRPr="00D662CD">
              <w:rPr>
                <w:rFonts w:ascii="Arial" w:hAnsi="Arial" w:cs="Arial"/>
                <w:sz w:val="16"/>
                <w:szCs w:val="16"/>
              </w:rPr>
              <w:t>(c) date privind capacitatea de bioeliminare [de exemplu, CBO, raportul CBO/CCO, metoda Zahn-Wellens, potentialul de inhibitie biologica (de exemplu, nitrificarea)];</w:t>
            </w:r>
          </w:p>
          <w:p w14:paraId="3FBBF27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(iii) informatii cat mai complete posibil referitoare la caracteristicile fluxurilor de gaze reziduale, cum ar fi:</w:t>
            </w:r>
          </w:p>
          <w:p w14:paraId="28523DD7"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(a) valorile medii si variabilitatea debitului si a temperaturii;</w:t>
            </w:r>
          </w:p>
          <w:p w14:paraId="761B1CD2"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(b) concentratia medie si valorile cantitatilor de poluanti pentru poluantii/parametrii relevanti si variabilitatea acestora (de exemplu, COV, CO, NOX, SOX, clor, acid clorhidric);</w:t>
            </w:r>
          </w:p>
          <w:p w14:paraId="092D9B94"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(c) inflamabilitatea, limitele de explozie inferioare si superioare, reactivitatea;</w:t>
            </w:r>
          </w:p>
          <w:p w14:paraId="35B636D6"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(d) prezenta altor substante care ar putea afecta sistemul de tratare a gazelor reziduale sau siguranta instalatiei (de exemplu, oxigen, azot, vapori de apa, praf).</w:t>
            </w:r>
          </w:p>
        </w:tc>
        <w:tc>
          <w:tcPr>
            <w:tcW w:w="4219" w:type="dxa"/>
          </w:tcPr>
          <w:p w14:paraId="05C22EA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In cadrul depozitelor de deseuri nepericuloase sunt depozitate numai </w:t>
            </w:r>
            <w:r w:rsidRPr="00D662CD">
              <w:rPr>
                <w:rFonts w:ascii="Arial" w:hAnsi="Arial" w:cs="Arial"/>
                <w:sz w:val="16"/>
                <w:szCs w:val="16"/>
                <w:lang w:val="fr-FR"/>
              </w:rPr>
              <w:t>namol deshidratat in proportie de 97%, cu umiditatea la depunere de cca. 50%, si continand sulfat de calciu (CaSO</w:t>
            </w:r>
            <w:r w:rsidRPr="00D662CD">
              <w:rPr>
                <w:rFonts w:ascii="Arial" w:hAnsi="Arial" w:cs="Arial"/>
                <w:sz w:val="16"/>
                <w:szCs w:val="16"/>
                <w:vertAlign w:val="subscript"/>
                <w:lang w:val="fr-FR"/>
              </w:rPr>
              <w:t>4</w:t>
            </w:r>
            <w:r w:rsidRPr="00D662CD">
              <w:rPr>
                <w:rFonts w:ascii="Arial" w:hAnsi="Arial" w:cs="Arial"/>
                <w:sz w:val="16"/>
                <w:szCs w:val="16"/>
                <w:lang w:val="fr-FR"/>
              </w:rPr>
              <w:t xml:space="preserve">) in proportie de 96% (substanta uscata), restul fiind constituit din substante organice si deseu de copolimer stiren-divinilbenzenic, </w:t>
            </w:r>
            <w:r w:rsidRPr="00D662CD">
              <w:rPr>
                <w:rFonts w:ascii="Arial" w:hAnsi="Arial" w:cs="Arial"/>
                <w:sz w:val="16"/>
                <w:szCs w:val="16"/>
                <w:lang w:val="it-IT"/>
              </w:rPr>
              <w:t xml:space="preserve">provenit de la PUROLITE S.R.L. </w:t>
            </w:r>
            <w:r w:rsidRPr="00D662CD">
              <w:rPr>
                <w:rFonts w:ascii="Arial" w:hAnsi="Arial" w:cs="Arial"/>
                <w:sz w:val="16"/>
                <w:szCs w:val="16"/>
                <w:lang w:val="fr-FR"/>
              </w:rPr>
              <w:t xml:space="preserve">in proportie de max. 3% cu o granulatie de 80% &lt; 300 microni si 20% </w:t>
            </w:r>
            <w:r w:rsidRPr="00D662CD">
              <w:rPr>
                <w:rFonts w:ascii="Arial" w:hAnsi="Arial" w:cs="Arial"/>
                <w:sz w:val="16"/>
                <w:szCs w:val="16"/>
              </w:rPr>
              <w:sym w:font="Symbol" w:char="F03E"/>
            </w:r>
            <w:r w:rsidRPr="00D662CD">
              <w:rPr>
                <w:rFonts w:ascii="Arial" w:hAnsi="Arial" w:cs="Arial"/>
                <w:sz w:val="16"/>
                <w:szCs w:val="16"/>
                <w:lang w:val="fr-FR"/>
              </w:rPr>
              <w:t xml:space="preserve"> 950 microni (max. 2 mm), stabil chimic, insolubil, nevolatil si nebiodegradabil.</w:t>
            </w:r>
          </w:p>
        </w:tc>
      </w:tr>
      <w:tr w:rsidR="00FF05B1" w:rsidRPr="00D662CD" w14:paraId="32BCC0B9" w14:textId="77777777" w:rsidTr="00C16074">
        <w:tc>
          <w:tcPr>
            <w:tcW w:w="6204" w:type="dxa"/>
          </w:tcPr>
          <w:p w14:paraId="4DBF262B"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 xml:space="preserve">BAT 14 </w:t>
            </w:r>
          </w:p>
          <w:p w14:paraId="39282BE5"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sz w:val="16"/>
                <w:szCs w:val="16"/>
              </w:rPr>
              <w:t>Pentru a reduce volumul de apă uzată, încărcăturile de poluanți deversate spre o tratare finală adecvată (de obicei epurare biologică) și emisiile în apă, BAT constă în utilizarea unei strategii integrate de gestionare și epurare a apelor uzate care include o combinație adecvată de tehnici integrate în proces, tehnici de recuperare a poluanților la sursă și tehnici de pretratare, pe baza informațiilor furnizate de inventarul fluxurilor de ape uzate menționat în concluziile privind BAT CWW, BAT 2, BAT 10 sau BAT 11</w:t>
            </w:r>
          </w:p>
          <w:p w14:paraId="5528B5B9" w14:textId="33F4C2EF"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LVOC</w:t>
            </w:r>
          </w:p>
          <w:p w14:paraId="15D069A1" w14:textId="77777777" w:rsidR="00FF05B1" w:rsidRPr="00D662CD" w:rsidRDefault="00FF05B1" w:rsidP="00C16074">
            <w:pPr>
              <w:spacing w:after="0" w:line="240" w:lineRule="auto"/>
              <w:rPr>
                <w:rFonts w:ascii="Arial" w:hAnsi="Arial" w:cs="Arial"/>
                <w:sz w:val="16"/>
                <w:szCs w:val="16"/>
              </w:rPr>
            </w:pPr>
          </w:p>
          <w:p w14:paraId="7770FCC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date privind bioeliminabilitatea (de exemplu, BOD, raport BOD/COD, test Zahn-Wellens, potentialul biologic de inhibare);</w:t>
            </w:r>
          </w:p>
          <w:p w14:paraId="449E86C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III. Informatii cat mai cuprinzatoare posibil in ceea ce priveste caracteristicilor gazelor de ardere, cum ar fi:</w:t>
            </w:r>
          </w:p>
          <w:p w14:paraId="10A67A4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valorile medii si variatiile debitului si a temperaturii;</w:t>
            </w:r>
          </w:p>
          <w:p w14:paraId="5DAEEA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concentratia medie si valorile de incarcare ale poluantilor/parametrilor relevanti si ale derivatilor (de exemplu, VOC, CO, NOx, SOx, clor, acid clorhidric);</w:t>
            </w:r>
          </w:p>
          <w:p w14:paraId="1A6C43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inflamabilitate, limite explozive inferioare si superioare, reactivitate;</w:t>
            </w:r>
          </w:p>
          <w:p w14:paraId="46557A1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prezenta altor substante care pot afecta sistemul de tratare sau siguranta instalatiei (de exemplu, oxigen, azot, vapori de apa, praf).</w:t>
            </w:r>
          </w:p>
        </w:tc>
        <w:tc>
          <w:tcPr>
            <w:tcW w:w="4219" w:type="dxa"/>
          </w:tcPr>
          <w:p w14:paraId="583A279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centralizeaza datele si sunt identidicare caracteristicile fiecarui tip de poluant.</w:t>
            </w:r>
          </w:p>
          <w:p w14:paraId="2A9D479C" w14:textId="24848CF9" w:rsidR="00FF05B1" w:rsidRPr="00D662CD" w:rsidRDefault="005D4424" w:rsidP="00C16074">
            <w:pPr>
              <w:pStyle w:val="BodyTextIndent"/>
              <w:spacing w:after="0" w:line="240" w:lineRule="auto"/>
              <w:ind w:left="0"/>
              <w:jc w:val="both"/>
              <w:rPr>
                <w:rFonts w:ascii="Arial" w:hAnsi="Arial" w:cs="Arial"/>
                <w:sz w:val="16"/>
                <w:szCs w:val="16"/>
              </w:rPr>
            </w:pPr>
            <w:r>
              <w:rPr>
                <w:rFonts w:ascii="Arial" w:hAnsi="Arial" w:cs="Arial"/>
                <w:sz w:val="16"/>
                <w:szCs w:val="16"/>
              </w:rPr>
              <w:t>S-a realizat audit pentru prev</w:t>
            </w:r>
            <w:r>
              <w:rPr>
                <w:rFonts w:ascii="Arial" w:hAnsi="Arial" w:cs="Arial"/>
                <w:sz w:val="16"/>
                <w:szCs w:val="16"/>
                <w:lang w:val="en-GB"/>
              </w:rPr>
              <w:t>e</w:t>
            </w:r>
            <w:r w:rsidR="00FF05B1" w:rsidRPr="00D662CD">
              <w:rPr>
                <w:rFonts w:ascii="Arial" w:hAnsi="Arial" w:cs="Arial"/>
                <w:sz w:val="16"/>
                <w:szCs w:val="16"/>
              </w:rPr>
              <w:t>nire si minimizare scurgerile ce ar cauza emisii fugitive ale poluarii in canalizare si in ape subterane si stabilirea/adoptarea unor prevederilor tehnice.</w:t>
            </w:r>
          </w:p>
          <w:p w14:paraId="6ED0F67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Apele uzate rezultate ca urmare a functionarii instalatiilor de pe platforma VIROMET S.A. sunt colectate pe un sistem separativ de canalizare:</w:t>
            </w:r>
          </w:p>
          <w:p w14:paraId="618B7E41" w14:textId="77777777" w:rsidR="00FF05B1" w:rsidRPr="00D662CD" w:rsidRDefault="00FF05B1" w:rsidP="00C16074">
            <w:pPr>
              <w:spacing w:after="0" w:line="240" w:lineRule="auto"/>
              <w:jc w:val="both"/>
              <w:rPr>
                <w:rFonts w:ascii="Arial" w:hAnsi="Arial"/>
                <w:sz w:val="16"/>
                <w:szCs w:val="16"/>
              </w:rPr>
            </w:pPr>
            <w:r w:rsidRPr="00D662CD">
              <w:rPr>
                <w:rFonts w:ascii="Arial" w:hAnsi="Arial" w:cs="Arial"/>
                <w:sz w:val="16"/>
                <w:szCs w:val="16"/>
              </w:rPr>
              <w:t>- canalizare menajere</w:t>
            </w:r>
            <w:r w:rsidRPr="00D662CD">
              <w:rPr>
                <w:rFonts w:ascii="Arial" w:hAnsi="Arial"/>
                <w:sz w:val="16"/>
                <w:szCs w:val="16"/>
              </w:rPr>
              <w:t>;</w:t>
            </w:r>
          </w:p>
          <w:p w14:paraId="3F7773C8" w14:textId="77777777" w:rsidR="00FF05B1" w:rsidRPr="00D662CD" w:rsidRDefault="00FF05B1" w:rsidP="00C16074">
            <w:pPr>
              <w:spacing w:after="0" w:line="240" w:lineRule="auto"/>
              <w:jc w:val="both"/>
              <w:rPr>
                <w:rFonts w:ascii="Arial" w:hAnsi="Arial"/>
                <w:sz w:val="16"/>
                <w:szCs w:val="16"/>
              </w:rPr>
            </w:pPr>
            <w:r w:rsidRPr="00D662CD">
              <w:rPr>
                <w:rFonts w:ascii="Arial" w:hAnsi="Arial" w:cs="Arial"/>
                <w:sz w:val="16"/>
                <w:szCs w:val="16"/>
              </w:rPr>
              <w:t>- canalizare industriala</w:t>
            </w:r>
            <w:r w:rsidRPr="00D662CD">
              <w:rPr>
                <w:rFonts w:ascii="Arial" w:hAnsi="Arial"/>
                <w:sz w:val="16"/>
                <w:szCs w:val="16"/>
              </w:rPr>
              <w:t>;</w:t>
            </w:r>
          </w:p>
          <w:p w14:paraId="64A19645" w14:textId="77777777" w:rsidR="00FF05B1" w:rsidRPr="00D662CD" w:rsidRDefault="00FF05B1" w:rsidP="00C16074">
            <w:pPr>
              <w:pStyle w:val="BodyTextIndent"/>
              <w:spacing w:after="0" w:line="240" w:lineRule="auto"/>
              <w:ind w:left="0"/>
              <w:jc w:val="both"/>
              <w:rPr>
                <w:rFonts w:ascii="Arial" w:hAnsi="Arial"/>
                <w:sz w:val="16"/>
                <w:szCs w:val="16"/>
              </w:rPr>
            </w:pPr>
            <w:r w:rsidRPr="00D662CD">
              <w:rPr>
                <w:rFonts w:ascii="Arial" w:hAnsi="Arial" w:cs="Arial"/>
                <w:sz w:val="16"/>
                <w:szCs w:val="16"/>
              </w:rPr>
              <w:t>- canalizare pluviala.</w:t>
            </w:r>
          </w:p>
          <w:p w14:paraId="260ED45F" w14:textId="77777777" w:rsidR="00FF05B1" w:rsidRPr="00D662CD" w:rsidRDefault="00FF05B1" w:rsidP="00C16074">
            <w:pPr>
              <w:spacing w:after="0" w:line="240" w:lineRule="auto"/>
              <w:ind w:right="53" w:hanging="10"/>
              <w:jc w:val="both"/>
              <w:rPr>
                <w:rFonts w:ascii="Arial" w:hAnsi="Arial" w:cs="Arial"/>
                <w:sz w:val="16"/>
                <w:szCs w:val="16"/>
              </w:rPr>
            </w:pPr>
            <w:r w:rsidRPr="00D662CD">
              <w:rPr>
                <w:rFonts w:ascii="Arial" w:hAnsi="Arial" w:cs="Arial"/>
                <w:sz w:val="16"/>
                <w:szCs w:val="16"/>
              </w:rPr>
              <w:t xml:space="preserve">In urma activitatilor tehnologice ce se desfasoara in instalatiile chimice rezulta ape reziduale care in functie de caracterul poluantului se pot clasifica: </w:t>
            </w:r>
          </w:p>
          <w:p w14:paraId="21F60B4B" w14:textId="77777777" w:rsidR="00FF05B1" w:rsidRPr="00D662CD" w:rsidRDefault="00FF05B1" w:rsidP="00C16074">
            <w:pPr>
              <w:spacing w:after="0" w:line="240" w:lineRule="auto"/>
              <w:ind w:right="119"/>
              <w:jc w:val="both"/>
              <w:rPr>
                <w:rFonts w:ascii="Arial" w:hAnsi="Arial" w:cs="Arial"/>
                <w:sz w:val="16"/>
                <w:szCs w:val="16"/>
                <w:lang w:val="fr-FR"/>
              </w:rPr>
            </w:pPr>
            <w:r w:rsidRPr="00D662CD">
              <w:rPr>
                <w:rFonts w:ascii="Arial" w:hAnsi="Arial" w:cs="Arial"/>
                <w:sz w:val="16"/>
                <w:szCs w:val="16"/>
                <w:lang w:val="fr-FR"/>
              </w:rPr>
              <w:t>- ape anorganice – ape cu caracter acid sau alcalin, rezultate de la procesele de regenerare a schimbatorilor de ioni din instalatiile de demineralizare a apei de la instalatiile Metanol si de la CET, precum si de la instalatiile de fabricatie de la CPR Rasini;</w:t>
            </w:r>
          </w:p>
          <w:p w14:paraId="771BFA5C" w14:textId="77777777" w:rsidR="00FF05B1" w:rsidRPr="00D662CD" w:rsidRDefault="00FF05B1" w:rsidP="00C16074">
            <w:pPr>
              <w:spacing w:after="0" w:line="240" w:lineRule="auto"/>
              <w:ind w:right="119"/>
              <w:jc w:val="both"/>
              <w:rPr>
                <w:rFonts w:ascii="Arial" w:hAnsi="Arial" w:cs="Arial"/>
                <w:sz w:val="16"/>
                <w:szCs w:val="16"/>
                <w:lang w:val="fr-FR"/>
              </w:rPr>
            </w:pPr>
            <w:r w:rsidRPr="00D662CD">
              <w:rPr>
                <w:rFonts w:ascii="Arial" w:hAnsi="Arial" w:cs="Arial"/>
                <w:sz w:val="16"/>
                <w:szCs w:val="16"/>
                <w:lang w:val="fr-FR"/>
              </w:rPr>
              <w:t xml:space="preserve">- ape organice – ape uzate care contin poluanti organici. Sectiile generatoare de ape organice sunt: CPR Metanol, CPR Rasini si Instalatii microproductie, rampa de spalare cisterne, rampa de spalare auto de la </w:t>
            </w:r>
            <w:r w:rsidRPr="00D662CD">
              <w:rPr>
                <w:rFonts w:ascii="Arial" w:hAnsi="Arial" w:cs="Arial"/>
                <w:sz w:val="16"/>
                <w:szCs w:val="16"/>
                <w:lang w:val="it-IT"/>
              </w:rPr>
              <w:t>Depozitul nou de deseuri industriale nepericuloase - Batal Nou Celula I</w:t>
            </w:r>
            <w:r w:rsidRPr="00D662CD">
              <w:rPr>
                <w:rFonts w:ascii="Arial" w:hAnsi="Arial" w:cs="Arial"/>
                <w:sz w:val="16"/>
                <w:szCs w:val="16"/>
                <w:lang w:val="fr-FR"/>
              </w:rPr>
              <w:t xml:space="preserve">. </w:t>
            </w:r>
          </w:p>
          <w:p w14:paraId="07608B85" w14:textId="77777777" w:rsidR="00FF05B1" w:rsidRPr="00D662CD" w:rsidRDefault="00FF05B1" w:rsidP="00C16074">
            <w:pPr>
              <w:spacing w:after="0" w:line="240" w:lineRule="auto"/>
              <w:jc w:val="both"/>
              <w:rPr>
                <w:rFonts w:ascii="Arial" w:hAnsi="Arial"/>
                <w:sz w:val="16"/>
                <w:szCs w:val="16"/>
              </w:rPr>
            </w:pPr>
            <w:r w:rsidRPr="00D662CD">
              <w:rPr>
                <w:rFonts w:ascii="Arial" w:hAnsi="Arial" w:cs="Arial"/>
                <w:sz w:val="16"/>
                <w:szCs w:val="16"/>
                <w:lang w:val="fr-FR"/>
              </w:rPr>
              <w:t xml:space="preserve">Apele drenate din interiorul batalului (levigatul) de la </w:t>
            </w:r>
            <w:r w:rsidRPr="00D662CD">
              <w:rPr>
                <w:rFonts w:ascii="Arial" w:hAnsi="Arial" w:cs="Arial"/>
                <w:iCs/>
                <w:sz w:val="16"/>
                <w:szCs w:val="16"/>
                <w:lang w:val="it-IT"/>
              </w:rPr>
              <w:t>Depozitul nou de deseuri industriale nepericuloase - Batal Nou Celula I sunt evacuate prin reteaua de conducte perforate (drenuri), in numar de 18, prin intermediul a 18 camine betonate de preluare in conducta principala de colectare levigat care deverseaza apele intr-un bazin etans vidanjabil cu V = 32 mc. Aceste ape se transporta dupa vidanjare din bazin la statia de epurare a S.C. VIROMET S.A. Victoria.</w:t>
            </w:r>
          </w:p>
          <w:p w14:paraId="1DD5169B"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De pe platforma VIROMET S.A. se mai evacueaza ape pluviale impurificate, rezultate din spalarea platformelor, prin urmatoarele rigole sau trasee de canalizare:  </w:t>
            </w:r>
          </w:p>
          <w:p w14:paraId="12D0EF02"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lastRenderedPageBreak/>
              <w:t xml:space="preserve">- rigola de la sosea poarta auto, max. 5 l/s, deversate in paraul Ucea; </w:t>
            </w:r>
          </w:p>
          <w:p w14:paraId="746DEA21"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 rigola sectiei rasini, max. 3 l/s, deversate in paraul Corbul Ucei; </w:t>
            </w:r>
          </w:p>
          <w:p w14:paraId="37BBDBFD"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de la depozitul de carburanti si de la garajul auto sunt trecute printr-un decantor, respectiv cuve decantoare cu rol de separator de produse petroliere, apoi sunt deversate in canalizarea conventional curata;</w:t>
            </w:r>
          </w:p>
          <w:p w14:paraId="3CF3573F"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de la Remiza CFU apele sunt dirijate la canalizarea acida.</w:t>
            </w:r>
          </w:p>
          <w:p w14:paraId="5E66D9A9"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ape pluviale din incinta batalului inchis, cu un debit Quz pluvial = 0,16 mc/h, sunt colectate astfel:</w:t>
            </w:r>
          </w:p>
          <w:p w14:paraId="2AB91711" w14:textId="77777777" w:rsidR="00FF05B1" w:rsidRPr="00D662CD" w:rsidRDefault="00FF05B1" w:rsidP="00C16074">
            <w:pPr>
              <w:spacing w:after="0" w:line="240" w:lineRule="auto"/>
              <w:ind w:right="53" w:firstLine="93"/>
              <w:jc w:val="both"/>
              <w:rPr>
                <w:rFonts w:ascii="Arial" w:hAnsi="Arial" w:cs="Arial"/>
                <w:sz w:val="16"/>
                <w:szCs w:val="16"/>
                <w:lang w:val="fr-FR"/>
              </w:rPr>
            </w:pPr>
            <w:r w:rsidRPr="00D662CD">
              <w:rPr>
                <w:rFonts w:ascii="Arial" w:hAnsi="Arial" w:cs="Arial"/>
                <w:sz w:val="16"/>
                <w:szCs w:val="16"/>
                <w:lang w:val="fr-FR"/>
              </w:rPr>
              <w:t>- de la baza taluzurilor pe laturile de vest, nord si est a batalului, canale colectoare ce se descarca gravitational in canalul de ape pluviale din drumul de acces situat la partea de nord a batalui, cu evacuare in paraul Corbul Ucei;</w:t>
            </w:r>
          </w:p>
          <w:p w14:paraId="19B6A585" w14:textId="77777777" w:rsidR="00FF05B1" w:rsidRPr="00D662CD" w:rsidRDefault="00FF05B1" w:rsidP="00C16074">
            <w:pPr>
              <w:spacing w:after="0" w:line="240" w:lineRule="auto"/>
              <w:ind w:right="53" w:firstLine="93"/>
              <w:jc w:val="both"/>
              <w:rPr>
                <w:rFonts w:ascii="Arial" w:hAnsi="Arial" w:cs="Arial"/>
                <w:sz w:val="16"/>
                <w:szCs w:val="16"/>
                <w:lang w:val="fr-FR"/>
              </w:rPr>
            </w:pPr>
            <w:r w:rsidRPr="00D662CD">
              <w:rPr>
                <w:rFonts w:ascii="Arial" w:hAnsi="Arial" w:cs="Arial"/>
                <w:sz w:val="16"/>
                <w:szCs w:val="16"/>
                <w:lang w:val="fr-FR"/>
              </w:rPr>
              <w:t>- apele din precipitatii ce se acumuleaza in partea nordica a batalului si apele pluviale care se colecteaza pe laturile de vest si nord ale batalului sunt colectate intr-un bazin colector din pamant situat in capat amonete a conductelor si deversate prin conductele ce subtraverseaza drumul de acces, intr-un camin de racordare, ce se descarca gravitational in canalul colector al apelor pluviale de pe latura de est a batalului;</w:t>
            </w:r>
          </w:p>
          <w:p w14:paraId="0EF89797"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ape pluviale din incinta batalului epuizat sunt colectate printr-un sistem de drenuri, intr-un bazin betonat, evacuate prin vidanjare in Statia de epurare;</w:t>
            </w:r>
          </w:p>
          <w:p w14:paraId="71DC3F23"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 apele pluviale de la </w:t>
            </w:r>
            <w:r w:rsidRPr="00D662CD">
              <w:rPr>
                <w:rFonts w:ascii="Arial" w:hAnsi="Arial" w:cs="Arial"/>
                <w:iCs/>
                <w:sz w:val="16"/>
                <w:szCs w:val="16"/>
                <w:lang w:val="it-IT"/>
              </w:rPr>
              <w:t>Depozitul nou de deseuri industriale nepericuloase - Batal Nou Celula I</w:t>
            </w:r>
            <w:r w:rsidRPr="00D662CD">
              <w:rPr>
                <w:rFonts w:ascii="Arial" w:hAnsi="Arial" w:cs="Arial"/>
                <w:sz w:val="16"/>
                <w:szCs w:val="16"/>
                <w:lang w:val="fr-FR"/>
              </w:rPr>
              <w:t xml:space="preserve"> rezultate din precipitatii se evacueaza printr-un canal perimetral trapezoidal cu impermeabilizat cu un strat de argila, in canalizarea pluviala existenta situata in partea de nord a depozitului, evacuare in paraul Corbul Ucei.</w:t>
            </w:r>
          </w:p>
          <w:p w14:paraId="296F264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De la cele 2 microhidrocentrale nu se evacueaza ape uzate, ci se evacueaza numai apa utilizata de microhidrocentrale, prin canalul de fuga de tip deschis, cu evacuare directa in Paraul Ucea.</w:t>
            </w:r>
          </w:p>
          <w:p w14:paraId="281BBE9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Apele uzate, rezultate din activitatile care se desfasoara la ora actuala sunt: </w:t>
            </w:r>
          </w:p>
          <w:p w14:paraId="4B6C8AE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bCs/>
                <w:sz w:val="16"/>
                <w:szCs w:val="16"/>
              </w:rPr>
              <w:sym w:font="Wingdings" w:char="F0DC"/>
            </w:r>
            <w:r w:rsidRPr="00D662CD">
              <w:rPr>
                <w:rFonts w:ascii="Arial" w:hAnsi="Arial" w:cs="Arial"/>
                <w:b/>
                <w:bCs/>
                <w:sz w:val="16"/>
                <w:szCs w:val="16"/>
              </w:rPr>
              <w:t xml:space="preserve"> ape uzate menajere </w:t>
            </w:r>
            <w:r w:rsidRPr="00D662CD">
              <w:rPr>
                <w:rFonts w:ascii="Arial" w:hAnsi="Arial" w:cs="Arial"/>
                <w:sz w:val="16"/>
                <w:szCs w:val="16"/>
              </w:rPr>
              <w:t>se colecteaza in reteaua de canalizare menajera, fiind transportate gravitational in colectorul de ape organice a platformei VIROMET, cu descarcare in Statia de epurare.</w:t>
            </w:r>
          </w:p>
          <w:p w14:paraId="1E1A12D8" w14:textId="77777777" w:rsidR="00FF05B1" w:rsidRPr="00D662CD" w:rsidRDefault="00FF05B1" w:rsidP="00C16074">
            <w:pPr>
              <w:spacing w:after="0" w:line="240" w:lineRule="auto"/>
              <w:jc w:val="both"/>
              <w:rPr>
                <w:rFonts w:ascii="Arial" w:hAnsi="Arial" w:cs="Arial"/>
                <w:sz w:val="16"/>
                <w:szCs w:val="16"/>
                <w:lang w:val="da-DK"/>
              </w:rPr>
            </w:pPr>
            <w:r w:rsidRPr="00D662CD">
              <w:rPr>
                <w:rFonts w:ascii="Arial" w:hAnsi="Arial" w:cs="Arial"/>
                <w:b/>
                <w:bCs/>
                <w:sz w:val="16"/>
                <w:szCs w:val="16"/>
              </w:rPr>
              <w:sym w:font="Wingdings" w:char="F0DC"/>
            </w:r>
            <w:r w:rsidRPr="00D662CD">
              <w:rPr>
                <w:rFonts w:ascii="Arial" w:hAnsi="Arial" w:cs="Arial"/>
                <w:b/>
                <w:bCs/>
                <w:sz w:val="16"/>
                <w:szCs w:val="16"/>
              </w:rPr>
              <w:t xml:space="preserve"> ape uzate tehnologice: </w:t>
            </w:r>
            <w:r w:rsidRPr="00D662CD">
              <w:rPr>
                <w:rFonts w:ascii="Arial" w:hAnsi="Arial" w:cs="Arial"/>
                <w:sz w:val="16"/>
                <w:szCs w:val="16"/>
                <w:lang w:val="da-DK"/>
              </w:rPr>
              <w:t xml:space="preserve">apele tehnologice din procesele de productie si apele de spalare de la utilaje sunt colectate prin conducte si colectoare de canalizare, in functie de caracterul apei, preepurate local si epurate in statia de epurare finala; apele tehnologice care necesita epurare sunt preepurate in instalatii locale de la: </w:t>
            </w:r>
          </w:p>
          <w:p w14:paraId="6951A828"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da-DK"/>
              </w:rPr>
              <w:t xml:space="preserve">- Instalatia neutralizare ape acide anorganice provenite de la VIROMET S.A.; </w:t>
            </w:r>
          </w:p>
          <w:p w14:paraId="7CACEF81"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da-DK"/>
              </w:rPr>
              <w:t xml:space="preserve">- Instalatia neutralizare ape acide organice provenite de la VIROMET S.A.; </w:t>
            </w:r>
          </w:p>
          <w:p w14:paraId="116D1410"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da-DK"/>
              </w:rPr>
              <w:t>- I</w:t>
            </w:r>
            <w:r w:rsidRPr="00D662CD">
              <w:rPr>
                <w:rFonts w:ascii="Arial" w:hAnsi="Arial" w:cs="Arial"/>
                <w:sz w:val="16"/>
                <w:szCs w:val="16"/>
                <w:lang w:val="fr-FR"/>
              </w:rPr>
              <w:t xml:space="preserve">nstalatie de neutralizare ape acide organice provenite de la PUROLITE S.R.L.; </w:t>
            </w:r>
          </w:p>
          <w:p w14:paraId="20A76861"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Instalatia tratare ape aminice provenite de la PUROLITE S.R.L. si apoi deversate in Statie finala epurare mecano-biologica.</w:t>
            </w:r>
          </w:p>
          <w:p w14:paraId="515C1E6A" w14:textId="77777777" w:rsidR="00FF05B1" w:rsidRPr="00D662CD" w:rsidRDefault="00FF05B1" w:rsidP="00C16074">
            <w:pPr>
              <w:spacing w:after="0" w:line="240" w:lineRule="auto"/>
              <w:jc w:val="both"/>
              <w:rPr>
                <w:rFonts w:ascii="Arial" w:hAnsi="Arial"/>
                <w:sz w:val="16"/>
                <w:szCs w:val="16"/>
              </w:rPr>
            </w:pPr>
            <w:r w:rsidRPr="00D662CD">
              <w:rPr>
                <w:rFonts w:ascii="Arial" w:hAnsi="Arial"/>
                <w:b/>
                <w:sz w:val="16"/>
                <w:szCs w:val="16"/>
              </w:rPr>
              <w:sym w:font="Wingdings" w:char="F0DC"/>
            </w:r>
            <w:r w:rsidRPr="00D662CD">
              <w:rPr>
                <w:rFonts w:ascii="Arial" w:hAnsi="Arial"/>
                <w:b/>
                <w:sz w:val="16"/>
                <w:szCs w:val="16"/>
              </w:rPr>
              <w:t xml:space="preserve"> ape uzate drenate din corp batal (levigat): </w:t>
            </w:r>
            <w:r w:rsidRPr="00D662CD">
              <w:rPr>
                <w:rFonts w:ascii="Arial" w:hAnsi="Arial"/>
                <w:sz w:val="16"/>
                <w:szCs w:val="16"/>
              </w:rPr>
              <w:t xml:space="preserve">ce se colecteaza prin reteaua de drenuri, tranportate gravitational la conducta de colectare legivat si apoi descarcate intr-un bazin, vidanjate si epurate in </w:t>
            </w:r>
            <w:r w:rsidRPr="00D662CD">
              <w:rPr>
                <w:rFonts w:ascii="Arial" w:hAnsi="Arial" w:cs="Arial"/>
                <w:sz w:val="16"/>
                <w:szCs w:val="16"/>
              </w:rPr>
              <w:t>Statia de epurare.</w:t>
            </w:r>
            <w:r w:rsidRPr="00D662CD">
              <w:rPr>
                <w:rFonts w:ascii="Arial" w:hAnsi="Arial"/>
                <w:sz w:val="16"/>
                <w:szCs w:val="16"/>
              </w:rPr>
              <w:t xml:space="preserve"> </w:t>
            </w:r>
          </w:p>
          <w:p w14:paraId="5607A5C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bCs/>
                <w:sz w:val="16"/>
                <w:szCs w:val="16"/>
              </w:rPr>
              <w:sym w:font="Wingdings" w:char="F0DC"/>
            </w:r>
            <w:r w:rsidRPr="00D662CD">
              <w:rPr>
                <w:rFonts w:ascii="Arial" w:hAnsi="Arial" w:cs="Arial"/>
                <w:b/>
                <w:bCs/>
                <w:sz w:val="16"/>
                <w:szCs w:val="16"/>
              </w:rPr>
              <w:t xml:space="preserve"> ape pluviale: </w:t>
            </w:r>
            <w:r w:rsidRPr="00D662CD">
              <w:rPr>
                <w:rFonts w:ascii="Arial" w:hAnsi="Arial" w:cs="Arial"/>
                <w:sz w:val="16"/>
                <w:szCs w:val="16"/>
              </w:rPr>
              <w:t xml:space="preserve">se colecteaza de pe platforma in canalizare conventional curata, prin rigole deschise de beton, care insotesc drumul de acces principal si sunt evacuate in afara amplasmentului prin rigola de la poarta comerciala, in raul Ucea. </w:t>
            </w:r>
          </w:p>
          <w:p w14:paraId="7E703C0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La iesirea de pe amplasamentul VIROMET se intalneste cu canalul similar de la PUROLITE, deversarea in raul Ucea Mare fiind comuna pentru cele doua firme</w:t>
            </w:r>
            <w:r w:rsidRPr="00D662CD">
              <w:rPr>
                <w:rFonts w:ascii="Arial" w:hAnsi="Arial" w:cs="Arial"/>
                <w:sz w:val="16"/>
                <w:szCs w:val="16"/>
                <w:lang w:val="fr-FR"/>
              </w:rPr>
              <w:t>. Pe anumite zone si la bataluri apele pluviale sunt colectate separat si deversate in colectoare separat.</w:t>
            </w:r>
          </w:p>
        </w:tc>
      </w:tr>
    </w:tbl>
    <w:p w14:paraId="0E3A58BE" w14:textId="77777777" w:rsidR="00FF05B1" w:rsidRPr="00D662CD" w:rsidRDefault="00FF05B1" w:rsidP="00FF05B1">
      <w:pPr>
        <w:pStyle w:val="NoSpacing"/>
        <w:jc w:val="both"/>
        <w:rPr>
          <w:rFonts w:ascii="Arial" w:hAnsi="Arial" w:cs="Arial"/>
          <w:sz w:val="24"/>
          <w:szCs w:val="24"/>
          <w:lang w:val="ro-RO"/>
        </w:rPr>
      </w:pPr>
    </w:p>
    <w:p w14:paraId="7FCB0CFC" w14:textId="4FE712AE" w:rsidR="00FF05B1" w:rsidRPr="001F02A9" w:rsidRDefault="00FF05B1" w:rsidP="00FF05B1">
      <w:pPr>
        <w:pStyle w:val="NoSpacing"/>
        <w:jc w:val="both"/>
        <w:rPr>
          <w:rFonts w:ascii="Arial" w:hAnsi="Arial" w:cs="Arial"/>
          <w:b/>
          <w:bCs/>
          <w:sz w:val="24"/>
          <w:szCs w:val="24"/>
          <w:lang w:val="ro-RO"/>
        </w:rPr>
      </w:pPr>
      <w:r w:rsidRPr="00D662CD">
        <w:rPr>
          <w:rFonts w:ascii="Arial" w:hAnsi="Arial" w:cs="Arial"/>
          <w:b/>
          <w:bCs/>
          <w:sz w:val="24"/>
          <w:szCs w:val="24"/>
          <w:lang w:val="ro-RO"/>
        </w:rPr>
        <w:lastRenderedPageBreak/>
        <w:t xml:space="preserve">2. Cerinte BAT pentru </w:t>
      </w:r>
      <w:r w:rsidRPr="00D662CD">
        <w:rPr>
          <w:rFonts w:ascii="Arial" w:hAnsi="Arial" w:cs="Arial"/>
          <w:b/>
          <w:bCs/>
          <w:sz w:val="24"/>
          <w:szCs w:val="24"/>
        </w:rPr>
        <w:t>monitorizare</w:t>
      </w:r>
    </w:p>
    <w:tbl>
      <w:tblPr>
        <w:tblStyle w:val="TableGrid"/>
        <w:tblW w:w="0" w:type="auto"/>
        <w:tblLook w:val="04A0" w:firstRow="1" w:lastRow="0" w:firstColumn="1" w:lastColumn="0" w:noHBand="0" w:noVBand="1"/>
      </w:tblPr>
      <w:tblGrid>
        <w:gridCol w:w="7243"/>
        <w:gridCol w:w="2954"/>
      </w:tblGrid>
      <w:tr w:rsidR="00FF05B1" w:rsidRPr="00D662CD" w14:paraId="4924CDC4" w14:textId="77777777" w:rsidTr="00C16074">
        <w:trPr>
          <w:tblHeader/>
        </w:trPr>
        <w:tc>
          <w:tcPr>
            <w:tcW w:w="7243" w:type="dxa"/>
          </w:tcPr>
          <w:p w14:paraId="2BBE0A52"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3180" w:type="dxa"/>
          </w:tcPr>
          <w:p w14:paraId="349EBF7C"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3C3D6185" w14:textId="77777777" w:rsidTr="00C16074">
        <w:tc>
          <w:tcPr>
            <w:tcW w:w="7243" w:type="dxa"/>
          </w:tcPr>
          <w:p w14:paraId="47B7BA9B"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4.</w:t>
            </w:r>
            <w:r w:rsidRPr="00D662CD">
              <w:rPr>
                <w:rFonts w:ascii="Arial" w:hAnsi="Arial" w:cs="Arial"/>
                <w:sz w:val="16"/>
                <w:szCs w:val="16"/>
              </w:rPr>
              <w:t xml:space="preserve"> </w:t>
            </w:r>
          </w:p>
          <w:p w14:paraId="6E7E99B5" w14:textId="3313E02B" w:rsidR="00FF05B1" w:rsidRPr="00D662CD" w:rsidRDefault="00FF05B1" w:rsidP="00C16074">
            <w:pPr>
              <w:shd w:val="clear" w:color="auto" w:fill="F2F2F2"/>
              <w:spacing w:after="0" w:line="240" w:lineRule="auto"/>
              <w:rPr>
                <w:rFonts w:ascii="Arial" w:hAnsi="Arial" w:cs="Arial"/>
                <w:i/>
                <w:iCs/>
                <w:sz w:val="16"/>
                <w:szCs w:val="16"/>
              </w:rPr>
            </w:pPr>
            <w:r w:rsidRPr="00D662CD">
              <w:rPr>
                <w:rFonts w:ascii="Arial" w:hAnsi="Arial" w:cs="Arial"/>
                <w:b/>
                <w:bCs/>
                <w:sz w:val="16"/>
                <w:szCs w:val="16"/>
              </w:rPr>
              <w:t>CWW</w:t>
            </w:r>
          </w:p>
          <w:p w14:paraId="09DBA6F3" w14:textId="77777777" w:rsidR="00FF05B1" w:rsidRPr="00D662CD" w:rsidRDefault="00FF05B1" w:rsidP="00C16074">
            <w:pPr>
              <w:spacing w:after="0" w:line="240" w:lineRule="auto"/>
              <w:jc w:val="both"/>
              <w:rPr>
                <w:rFonts w:ascii="Arial" w:hAnsi="Arial" w:cs="Arial"/>
                <w:sz w:val="16"/>
                <w:szCs w:val="16"/>
              </w:rPr>
            </w:pPr>
          </w:p>
          <w:p w14:paraId="4AA064D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consta in monitorizarea emisiilor in apa in conformitate cu standardele EN, cel putin cu frecventa minima indicata mai jos. Daca nu sunt disponibile standarde EN, BAT prevad utilizarea standardelor ISO, nationale sau internationale care garanteaza obtinerea unor date de o calitate stiintifica echivalenta.</w:t>
            </w:r>
          </w:p>
          <w:tbl>
            <w:tblPr>
              <w:tblW w:w="701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5"/>
              <w:gridCol w:w="1404"/>
              <w:gridCol w:w="1685"/>
            </w:tblGrid>
            <w:tr w:rsidR="00FF05B1" w:rsidRPr="00D662CD" w14:paraId="27798852" w14:textId="77777777" w:rsidTr="00C16074">
              <w:trPr>
                <w:trHeight w:val="218"/>
              </w:trPr>
              <w:tc>
                <w:tcPr>
                  <w:tcW w:w="2798" w:type="pct"/>
                  <w:tcBorders>
                    <w:top w:val="single" w:sz="4" w:space="0" w:color="auto"/>
                    <w:left w:val="single" w:sz="4" w:space="0" w:color="auto"/>
                    <w:bottom w:val="single" w:sz="4" w:space="0" w:color="auto"/>
                    <w:right w:val="single" w:sz="4" w:space="0" w:color="auto"/>
                  </w:tcBorders>
                </w:tcPr>
                <w:p w14:paraId="064A28B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Indicator</w:t>
                  </w:r>
                </w:p>
              </w:tc>
              <w:tc>
                <w:tcPr>
                  <w:tcW w:w="1001" w:type="pct"/>
                  <w:tcBorders>
                    <w:top w:val="single" w:sz="4" w:space="0" w:color="auto"/>
                    <w:left w:val="single" w:sz="4" w:space="0" w:color="auto"/>
                    <w:bottom w:val="single" w:sz="4" w:space="0" w:color="auto"/>
                    <w:right w:val="single" w:sz="4" w:space="0" w:color="auto"/>
                  </w:tcBorders>
                </w:tcPr>
                <w:p w14:paraId="6607967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Standard</w:t>
                  </w:r>
                </w:p>
              </w:tc>
              <w:tc>
                <w:tcPr>
                  <w:tcW w:w="1201" w:type="pct"/>
                  <w:tcBorders>
                    <w:top w:val="single" w:sz="4" w:space="0" w:color="auto"/>
                    <w:left w:val="single" w:sz="4" w:space="0" w:color="auto"/>
                    <w:bottom w:val="single" w:sz="4" w:space="0" w:color="auto"/>
                    <w:right w:val="single" w:sz="4" w:space="0" w:color="auto"/>
                  </w:tcBorders>
                </w:tcPr>
                <w:p w14:paraId="4C244BB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Frecventa</w:t>
                  </w:r>
                </w:p>
              </w:tc>
            </w:tr>
            <w:tr w:rsidR="00FF05B1" w:rsidRPr="00D662CD" w14:paraId="4B92AB46" w14:textId="77777777" w:rsidTr="00C16074">
              <w:trPr>
                <w:trHeight w:val="205"/>
              </w:trPr>
              <w:tc>
                <w:tcPr>
                  <w:tcW w:w="2798" w:type="pct"/>
                  <w:tcBorders>
                    <w:top w:val="single" w:sz="4" w:space="0" w:color="auto"/>
                    <w:left w:val="single" w:sz="4" w:space="0" w:color="auto"/>
                    <w:bottom w:val="single" w:sz="4" w:space="0" w:color="auto"/>
                    <w:right w:val="single" w:sz="4" w:space="0" w:color="auto"/>
                  </w:tcBorders>
                </w:tcPr>
                <w:p w14:paraId="7C6F674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Carbon organic total (TOC)</w:t>
                  </w:r>
                </w:p>
              </w:tc>
              <w:tc>
                <w:tcPr>
                  <w:tcW w:w="1001" w:type="pct"/>
                  <w:tcBorders>
                    <w:top w:val="single" w:sz="4" w:space="0" w:color="auto"/>
                    <w:left w:val="single" w:sz="4" w:space="0" w:color="auto"/>
                    <w:bottom w:val="single" w:sz="4" w:space="0" w:color="auto"/>
                    <w:right w:val="single" w:sz="4" w:space="0" w:color="auto"/>
                  </w:tcBorders>
                </w:tcPr>
                <w:p w14:paraId="58DA4FE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1484</w:t>
                  </w:r>
                </w:p>
              </w:tc>
              <w:tc>
                <w:tcPr>
                  <w:tcW w:w="1201" w:type="pct"/>
                  <w:tcBorders>
                    <w:top w:val="single" w:sz="4" w:space="0" w:color="auto"/>
                    <w:left w:val="single" w:sz="4" w:space="0" w:color="auto"/>
                    <w:bottom w:val="single" w:sz="4" w:space="0" w:color="auto"/>
                    <w:right w:val="single" w:sz="4" w:space="0" w:color="auto"/>
                  </w:tcBorders>
                </w:tcPr>
                <w:p w14:paraId="4A376E6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Zilnic</w:t>
                  </w:r>
                </w:p>
              </w:tc>
            </w:tr>
            <w:tr w:rsidR="00FF05B1" w:rsidRPr="00D662CD" w14:paraId="2860F7D1" w14:textId="77777777" w:rsidTr="00C16074">
              <w:trPr>
                <w:trHeight w:val="218"/>
              </w:trPr>
              <w:tc>
                <w:tcPr>
                  <w:tcW w:w="2798" w:type="pct"/>
                  <w:tcBorders>
                    <w:top w:val="single" w:sz="4" w:space="0" w:color="auto"/>
                    <w:left w:val="single" w:sz="4" w:space="0" w:color="auto"/>
                    <w:bottom w:val="single" w:sz="4" w:space="0" w:color="auto"/>
                    <w:right w:val="single" w:sz="4" w:space="0" w:color="auto"/>
                  </w:tcBorders>
                </w:tcPr>
                <w:p w14:paraId="54C1781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Consumul de oxigen chimic (COD)</w:t>
                  </w:r>
                </w:p>
              </w:tc>
              <w:tc>
                <w:tcPr>
                  <w:tcW w:w="1001" w:type="pct"/>
                  <w:tcBorders>
                    <w:top w:val="single" w:sz="4" w:space="0" w:color="auto"/>
                    <w:left w:val="single" w:sz="4" w:space="0" w:color="auto"/>
                    <w:bottom w:val="single" w:sz="4" w:space="0" w:color="auto"/>
                    <w:right w:val="single" w:sz="4" w:space="0" w:color="auto"/>
                  </w:tcBorders>
                </w:tcPr>
                <w:p w14:paraId="1D2803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201" w:type="pct"/>
                  <w:tcBorders>
                    <w:top w:val="single" w:sz="4" w:space="0" w:color="auto"/>
                    <w:left w:val="single" w:sz="4" w:space="0" w:color="auto"/>
                    <w:bottom w:val="single" w:sz="4" w:space="0" w:color="auto"/>
                    <w:right w:val="single" w:sz="4" w:space="0" w:color="auto"/>
                  </w:tcBorders>
                </w:tcPr>
                <w:p w14:paraId="2320476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Zilnic</w:t>
                  </w:r>
                </w:p>
              </w:tc>
            </w:tr>
            <w:tr w:rsidR="00FF05B1" w:rsidRPr="00D662CD" w14:paraId="3A466239" w14:textId="77777777" w:rsidTr="00C16074">
              <w:trPr>
                <w:trHeight w:val="218"/>
              </w:trPr>
              <w:tc>
                <w:tcPr>
                  <w:tcW w:w="2798" w:type="pct"/>
                  <w:tcBorders>
                    <w:top w:val="single" w:sz="4" w:space="0" w:color="auto"/>
                    <w:left w:val="single" w:sz="4" w:space="0" w:color="auto"/>
                    <w:bottom w:val="single" w:sz="4" w:space="0" w:color="auto"/>
                    <w:right w:val="single" w:sz="4" w:space="0" w:color="auto"/>
                  </w:tcBorders>
                </w:tcPr>
                <w:p w14:paraId="2B0FD0E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Total solide in suspensie (TSS)</w:t>
                  </w:r>
                </w:p>
              </w:tc>
              <w:tc>
                <w:tcPr>
                  <w:tcW w:w="1001" w:type="pct"/>
                  <w:tcBorders>
                    <w:top w:val="single" w:sz="4" w:space="0" w:color="auto"/>
                    <w:left w:val="single" w:sz="4" w:space="0" w:color="auto"/>
                    <w:bottom w:val="single" w:sz="4" w:space="0" w:color="auto"/>
                    <w:right w:val="single" w:sz="4" w:space="0" w:color="auto"/>
                  </w:tcBorders>
                </w:tcPr>
                <w:p w14:paraId="18CD64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872</w:t>
                  </w:r>
                </w:p>
              </w:tc>
              <w:tc>
                <w:tcPr>
                  <w:tcW w:w="1201" w:type="pct"/>
                  <w:tcBorders>
                    <w:top w:val="single" w:sz="4" w:space="0" w:color="auto"/>
                    <w:left w:val="single" w:sz="4" w:space="0" w:color="auto"/>
                    <w:bottom w:val="single" w:sz="4" w:space="0" w:color="auto"/>
                    <w:right w:val="single" w:sz="4" w:space="0" w:color="auto"/>
                  </w:tcBorders>
                </w:tcPr>
                <w:p w14:paraId="1A9AA8B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Zilnic</w:t>
                  </w:r>
                </w:p>
              </w:tc>
            </w:tr>
            <w:tr w:rsidR="00FF05B1" w:rsidRPr="00D662CD" w14:paraId="72935A03" w14:textId="77777777" w:rsidTr="00C16074">
              <w:trPr>
                <w:trHeight w:val="218"/>
              </w:trPr>
              <w:tc>
                <w:tcPr>
                  <w:tcW w:w="2798" w:type="pct"/>
                  <w:tcBorders>
                    <w:top w:val="single" w:sz="4" w:space="0" w:color="auto"/>
                    <w:left w:val="single" w:sz="4" w:space="0" w:color="auto"/>
                    <w:bottom w:val="single" w:sz="4" w:space="0" w:color="auto"/>
                    <w:right w:val="single" w:sz="4" w:space="0" w:color="auto"/>
                  </w:tcBorders>
                </w:tcPr>
                <w:p w14:paraId="3932E8F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Azot total (TN)</w:t>
                  </w:r>
                </w:p>
              </w:tc>
              <w:tc>
                <w:tcPr>
                  <w:tcW w:w="1001" w:type="pct"/>
                  <w:tcBorders>
                    <w:top w:val="single" w:sz="4" w:space="0" w:color="auto"/>
                    <w:left w:val="single" w:sz="4" w:space="0" w:color="auto"/>
                    <w:bottom w:val="single" w:sz="4" w:space="0" w:color="auto"/>
                    <w:right w:val="single" w:sz="4" w:space="0" w:color="auto"/>
                  </w:tcBorders>
                </w:tcPr>
                <w:p w14:paraId="712037C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12260</w:t>
                  </w:r>
                </w:p>
              </w:tc>
              <w:tc>
                <w:tcPr>
                  <w:tcW w:w="1201" w:type="pct"/>
                  <w:tcBorders>
                    <w:top w:val="single" w:sz="4" w:space="0" w:color="auto"/>
                    <w:left w:val="single" w:sz="4" w:space="0" w:color="auto"/>
                    <w:bottom w:val="single" w:sz="4" w:space="0" w:color="auto"/>
                    <w:right w:val="single" w:sz="4" w:space="0" w:color="auto"/>
                  </w:tcBorders>
                </w:tcPr>
                <w:p w14:paraId="7C08A44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Zilnic</w:t>
                  </w:r>
                </w:p>
              </w:tc>
            </w:tr>
            <w:tr w:rsidR="00FF05B1" w:rsidRPr="00D662CD" w14:paraId="003D4A81" w14:textId="77777777" w:rsidTr="00C16074">
              <w:trPr>
                <w:trHeight w:val="218"/>
              </w:trPr>
              <w:tc>
                <w:tcPr>
                  <w:tcW w:w="2798" w:type="pct"/>
                  <w:tcBorders>
                    <w:top w:val="single" w:sz="4" w:space="0" w:color="auto"/>
                    <w:left w:val="single" w:sz="4" w:space="0" w:color="auto"/>
                    <w:bottom w:val="single" w:sz="4" w:space="0" w:color="auto"/>
                    <w:right w:val="single" w:sz="4" w:space="0" w:color="auto"/>
                  </w:tcBorders>
                </w:tcPr>
                <w:p w14:paraId="19F108A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Fosfor total (TP)</w:t>
                  </w:r>
                </w:p>
              </w:tc>
              <w:tc>
                <w:tcPr>
                  <w:tcW w:w="1001" w:type="pct"/>
                  <w:tcBorders>
                    <w:top w:val="single" w:sz="4" w:space="0" w:color="auto"/>
                    <w:left w:val="single" w:sz="4" w:space="0" w:color="auto"/>
                    <w:bottom w:val="single" w:sz="4" w:space="0" w:color="auto"/>
                    <w:right w:val="single" w:sz="4" w:space="0" w:color="auto"/>
                  </w:tcBorders>
                </w:tcPr>
                <w:p w14:paraId="4EE671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201" w:type="pct"/>
                  <w:tcBorders>
                    <w:top w:val="single" w:sz="4" w:space="0" w:color="auto"/>
                    <w:left w:val="single" w:sz="4" w:space="0" w:color="auto"/>
                    <w:bottom w:val="single" w:sz="4" w:space="0" w:color="auto"/>
                    <w:right w:val="single" w:sz="4" w:space="0" w:color="auto"/>
                  </w:tcBorders>
                </w:tcPr>
                <w:p w14:paraId="799911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Zilnic</w:t>
                  </w:r>
                </w:p>
              </w:tc>
            </w:tr>
            <w:tr w:rsidR="00FF05B1" w:rsidRPr="00D662CD" w14:paraId="0CDF5076" w14:textId="77777777" w:rsidTr="00C16074">
              <w:trPr>
                <w:trHeight w:val="229"/>
              </w:trPr>
              <w:tc>
                <w:tcPr>
                  <w:tcW w:w="2798" w:type="pct"/>
                  <w:tcBorders>
                    <w:top w:val="single" w:sz="4" w:space="0" w:color="auto"/>
                    <w:left w:val="single" w:sz="4" w:space="0" w:color="auto"/>
                    <w:right w:val="single" w:sz="4" w:space="0" w:color="auto"/>
                  </w:tcBorders>
                </w:tcPr>
                <w:p w14:paraId="4A5FDF4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Compusi organici halogenati adsorbabili (AOX)</w:t>
                  </w:r>
                </w:p>
              </w:tc>
              <w:tc>
                <w:tcPr>
                  <w:tcW w:w="1001" w:type="pct"/>
                  <w:tcBorders>
                    <w:top w:val="single" w:sz="4" w:space="0" w:color="auto"/>
                    <w:left w:val="single" w:sz="4" w:space="0" w:color="auto"/>
                    <w:right w:val="single" w:sz="4" w:space="0" w:color="auto"/>
                  </w:tcBorders>
                </w:tcPr>
                <w:p w14:paraId="5B04706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ISO 9562</w:t>
                  </w:r>
                </w:p>
              </w:tc>
              <w:tc>
                <w:tcPr>
                  <w:tcW w:w="1201" w:type="pct"/>
                  <w:tcBorders>
                    <w:top w:val="single" w:sz="4" w:space="0" w:color="auto"/>
                    <w:left w:val="single" w:sz="4" w:space="0" w:color="auto"/>
                    <w:right w:val="single" w:sz="4" w:space="0" w:color="auto"/>
                  </w:tcBorders>
                </w:tcPr>
                <w:p w14:paraId="54599CC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Lunar</w:t>
                  </w:r>
                </w:p>
              </w:tc>
            </w:tr>
            <w:tr w:rsidR="00FF05B1" w:rsidRPr="00D662CD" w14:paraId="0F4174F7" w14:textId="77777777" w:rsidTr="00C16074">
              <w:trPr>
                <w:trHeight w:val="173"/>
              </w:trPr>
              <w:tc>
                <w:tcPr>
                  <w:tcW w:w="2798" w:type="pct"/>
                  <w:tcBorders>
                    <w:top w:val="single" w:sz="4" w:space="0" w:color="auto"/>
                    <w:left w:val="single" w:sz="4" w:space="0" w:color="auto"/>
                    <w:bottom w:val="single" w:sz="4" w:space="0" w:color="auto"/>
                    <w:right w:val="single" w:sz="4" w:space="0" w:color="auto"/>
                  </w:tcBorders>
                </w:tcPr>
                <w:p w14:paraId="6E1E891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i/>
                      <w:sz w:val="16"/>
                      <w:szCs w:val="16"/>
                    </w:rPr>
                    <w:t>Cr, Cu, Ni, Pb, Zn, Alte metale, daca este cazul</w:t>
                  </w:r>
                </w:p>
              </w:tc>
              <w:tc>
                <w:tcPr>
                  <w:tcW w:w="1001" w:type="pct"/>
                  <w:tcBorders>
                    <w:top w:val="single" w:sz="4" w:space="0" w:color="auto"/>
                    <w:left w:val="single" w:sz="4" w:space="0" w:color="auto"/>
                    <w:bottom w:val="single" w:sz="4" w:space="0" w:color="auto"/>
                    <w:right w:val="single" w:sz="4" w:space="0" w:color="auto"/>
                  </w:tcBorders>
                </w:tcPr>
                <w:p w14:paraId="247F445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201" w:type="pct"/>
                  <w:tcBorders>
                    <w:top w:val="single" w:sz="4" w:space="0" w:color="auto"/>
                    <w:left w:val="single" w:sz="4" w:space="0" w:color="auto"/>
                    <w:bottom w:val="single" w:sz="4" w:space="0" w:color="auto"/>
                    <w:right w:val="single" w:sz="4" w:space="0" w:color="auto"/>
                  </w:tcBorders>
                </w:tcPr>
                <w:p w14:paraId="416D0AB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Lunar</w:t>
                  </w:r>
                </w:p>
              </w:tc>
            </w:tr>
          </w:tbl>
          <w:p w14:paraId="5D30D0B7" w14:textId="77777777" w:rsidR="00FF05B1" w:rsidRPr="00D662CD" w:rsidRDefault="00FF05B1" w:rsidP="00C16074">
            <w:pPr>
              <w:spacing w:after="0" w:line="240" w:lineRule="auto"/>
              <w:jc w:val="both"/>
              <w:rPr>
                <w:rFonts w:ascii="Arial" w:hAnsi="Arial" w:cs="Arial"/>
                <w:b/>
                <w:sz w:val="16"/>
                <w:szCs w:val="16"/>
              </w:rPr>
            </w:pPr>
          </w:p>
          <w:p w14:paraId="34C3E40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Daca nu sunt disponibile standarde EN, trebuie sa se utilizeze ISO, nationale sau alte standarde internationale care asigura furnizarea de date ale unui O calitate stiintifica echivalenta</w:t>
            </w:r>
          </w:p>
          <w:p w14:paraId="5A0FE1CB" w14:textId="77777777" w:rsidR="00FF05B1" w:rsidRPr="00D662CD" w:rsidRDefault="00FF05B1" w:rsidP="00C16074">
            <w:pPr>
              <w:spacing w:after="0" w:line="240" w:lineRule="auto"/>
              <w:jc w:val="both"/>
              <w:rPr>
                <w:rFonts w:ascii="Arial" w:hAnsi="Arial" w:cs="Arial"/>
                <w:b/>
                <w:sz w:val="16"/>
                <w:szCs w:val="16"/>
                <w:highlight w:val="lightGray"/>
              </w:rPr>
            </w:pPr>
          </w:p>
          <w:p w14:paraId="2E560F40"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7</w:t>
            </w:r>
          </w:p>
          <w:p w14:paraId="3693D04F" w14:textId="187B688F"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WT</w:t>
            </w:r>
          </w:p>
          <w:p w14:paraId="5FAB3A2B"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sz w:val="16"/>
                <w:szCs w:val="16"/>
              </w:rPr>
              <w:t>BAT consta in monitorizarea emisiilor in apa, cel putin cu frecventa indicata mai jos si in conformitate cu standardele EN. Daca nu sunt disponibile standarde EN, BAT consta in utilizarea standardelor ISO, a standardelor nationale sau a altor standarde internationale care asigura furnizarea de date de o calitate stiintifica echivalent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33"/>
              <w:gridCol w:w="1310"/>
              <w:gridCol w:w="1840"/>
              <w:gridCol w:w="1275"/>
            </w:tblGrid>
            <w:tr w:rsidR="00FF05B1" w:rsidRPr="00D662CD" w14:paraId="7EB2A442" w14:textId="77777777" w:rsidTr="00C16074">
              <w:tc>
                <w:tcPr>
                  <w:tcW w:w="1373" w:type="dxa"/>
                </w:tcPr>
                <w:p w14:paraId="46E36AC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Substanta/</w:t>
                  </w:r>
                </w:p>
                <w:p w14:paraId="1D84F28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parametru</w:t>
                  </w:r>
                </w:p>
              </w:tc>
              <w:tc>
                <w:tcPr>
                  <w:tcW w:w="1239" w:type="dxa"/>
                </w:tcPr>
                <w:p w14:paraId="1058AD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Standard(e)</w:t>
                  </w:r>
                </w:p>
              </w:tc>
              <w:tc>
                <w:tcPr>
                  <w:tcW w:w="1321" w:type="dxa"/>
                </w:tcPr>
                <w:p w14:paraId="34F4030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Proces de tratare a deseurilor</w:t>
                  </w:r>
                </w:p>
              </w:tc>
              <w:tc>
                <w:tcPr>
                  <w:tcW w:w="1868" w:type="dxa"/>
                </w:tcPr>
                <w:p w14:paraId="1023D5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Frecventa minima de monitorizare </w:t>
                  </w:r>
                  <w:r w:rsidRPr="00D662CD">
                    <w:rPr>
                      <w:rFonts w:ascii="Arial" w:hAnsi="Arial" w:cs="Arial"/>
                      <w:sz w:val="16"/>
                      <w:szCs w:val="16"/>
                      <w:vertAlign w:val="superscript"/>
                    </w:rPr>
                    <w:t>(1) (2)</w:t>
                  </w:r>
                </w:p>
              </w:tc>
              <w:tc>
                <w:tcPr>
                  <w:tcW w:w="1282" w:type="dxa"/>
                </w:tcPr>
                <w:p w14:paraId="49CAA89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Monitorizare acociata cu </w:t>
                  </w:r>
                </w:p>
              </w:tc>
            </w:tr>
            <w:tr w:rsidR="00FF05B1" w:rsidRPr="00D662CD" w14:paraId="383CB0D3" w14:textId="77777777" w:rsidTr="00C16074">
              <w:tc>
                <w:tcPr>
                  <w:tcW w:w="1373" w:type="dxa"/>
                </w:tcPr>
                <w:p w14:paraId="26547E6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Consum chimic de oxigen (CCO) </w:t>
                  </w:r>
                  <w:r w:rsidRPr="00D662CD">
                    <w:rPr>
                      <w:rFonts w:ascii="Arial" w:hAnsi="Arial" w:cs="Arial"/>
                      <w:sz w:val="16"/>
                      <w:szCs w:val="16"/>
                      <w:vertAlign w:val="superscript"/>
                    </w:rPr>
                    <w:t>(5) (6)</w:t>
                  </w:r>
                </w:p>
              </w:tc>
              <w:tc>
                <w:tcPr>
                  <w:tcW w:w="1239" w:type="dxa"/>
                </w:tcPr>
                <w:p w14:paraId="1281E3A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sunt disponibile standarde EN</w:t>
                  </w:r>
                </w:p>
              </w:tc>
              <w:tc>
                <w:tcPr>
                  <w:tcW w:w="1321" w:type="dxa"/>
                </w:tcPr>
                <w:p w14:paraId="1C0733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tuturor de</w:t>
                  </w:r>
                  <w:r w:rsidRPr="00D662CD">
                    <w:rPr>
                      <w:rFonts w:ascii="Arial" w:hAnsi="Arial" w:cs="Arial"/>
                      <w:sz w:val="16"/>
                      <w:szCs w:val="16"/>
                    </w:rPr>
                    <w:cr/>
                    <w:t>eurilor, cu excepția celor lichide apoase</w:t>
                  </w:r>
                </w:p>
              </w:tc>
              <w:tc>
                <w:tcPr>
                  <w:tcW w:w="1868" w:type="dxa"/>
                </w:tcPr>
                <w:p w14:paraId="5B5F855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pe luna</w:t>
                  </w:r>
                </w:p>
              </w:tc>
              <w:tc>
                <w:tcPr>
                  <w:tcW w:w="1282" w:type="dxa"/>
                </w:tcPr>
                <w:p w14:paraId="7A8AC1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r w:rsidR="00FF05B1" w:rsidRPr="00D662CD" w14:paraId="4F511C3D" w14:textId="77777777" w:rsidTr="00C16074">
              <w:tc>
                <w:tcPr>
                  <w:tcW w:w="1373" w:type="dxa"/>
                </w:tcPr>
                <w:p w14:paraId="0B5871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Arsen (As), cadmiu (Cd), crom (Cr), cupru (Cu), nichel (Ni), plumb (Pb), zinc (Zn) </w:t>
                  </w:r>
                  <w:r w:rsidRPr="00D662CD">
                    <w:rPr>
                      <w:rFonts w:ascii="Arial" w:hAnsi="Arial" w:cs="Arial"/>
                      <w:sz w:val="16"/>
                      <w:szCs w:val="16"/>
                      <w:vertAlign w:val="superscript"/>
                    </w:rPr>
                    <w:t>(3) (4)</w:t>
                  </w:r>
                </w:p>
              </w:tc>
              <w:tc>
                <w:tcPr>
                  <w:tcW w:w="1239" w:type="dxa"/>
                </w:tcPr>
                <w:p w14:paraId="5B0C2BA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ISO 11885, EN ISO 17294-2, EN ISO 15586)</w:t>
                  </w:r>
                </w:p>
              </w:tc>
              <w:tc>
                <w:tcPr>
                  <w:tcW w:w="1321" w:type="dxa"/>
                </w:tcPr>
                <w:p w14:paraId="7CF4147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fizico-chimică a deșeurilor solide și/sau păstoase</w:t>
                  </w:r>
                </w:p>
              </w:tc>
              <w:tc>
                <w:tcPr>
                  <w:tcW w:w="1868" w:type="dxa"/>
                </w:tcPr>
                <w:p w14:paraId="3AC1EEC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pe luna</w:t>
                  </w:r>
                </w:p>
              </w:tc>
              <w:tc>
                <w:tcPr>
                  <w:tcW w:w="1282" w:type="dxa"/>
                </w:tcPr>
                <w:p w14:paraId="3CF2F29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bl>
          <w:p w14:paraId="75B52F64" w14:textId="77777777" w:rsidR="00FF05B1" w:rsidRPr="00D662CD" w:rsidRDefault="00FF05B1" w:rsidP="00C16074">
            <w:pPr>
              <w:pStyle w:val="xl49"/>
              <w:spacing w:before="0" w:beforeAutospacing="0" w:after="0" w:afterAutospacing="0"/>
              <w:rPr>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233"/>
              <w:gridCol w:w="1314"/>
              <w:gridCol w:w="1840"/>
              <w:gridCol w:w="1266"/>
            </w:tblGrid>
            <w:tr w:rsidR="00FF05B1" w:rsidRPr="00D662CD" w14:paraId="4C7A2D5E" w14:textId="77777777" w:rsidTr="00C16074">
              <w:tc>
                <w:tcPr>
                  <w:tcW w:w="1373" w:type="dxa"/>
                </w:tcPr>
                <w:p w14:paraId="42E80A5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Mercur (Hg) </w:t>
                  </w:r>
                  <w:r w:rsidRPr="00D662CD">
                    <w:rPr>
                      <w:rFonts w:ascii="Arial" w:hAnsi="Arial" w:cs="Arial"/>
                      <w:sz w:val="16"/>
                      <w:szCs w:val="16"/>
                      <w:vertAlign w:val="superscript"/>
                    </w:rPr>
                    <w:t>(3) (4)</w:t>
                  </w:r>
                </w:p>
              </w:tc>
              <w:tc>
                <w:tcPr>
                  <w:tcW w:w="1239" w:type="dxa"/>
                </w:tcPr>
                <w:p w14:paraId="5AE24F0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sunt disponibile standarde EN</w:t>
                  </w:r>
                </w:p>
              </w:tc>
              <w:tc>
                <w:tcPr>
                  <w:tcW w:w="1321" w:type="dxa"/>
                </w:tcPr>
                <w:p w14:paraId="36FD9C3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tuturor deșeurilor</w:t>
                  </w:r>
                </w:p>
              </w:tc>
              <w:tc>
                <w:tcPr>
                  <w:tcW w:w="1868" w:type="dxa"/>
                </w:tcPr>
                <w:p w14:paraId="3A5E2B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la 6 luni</w:t>
                  </w:r>
                </w:p>
              </w:tc>
              <w:tc>
                <w:tcPr>
                  <w:tcW w:w="1282" w:type="dxa"/>
                </w:tcPr>
                <w:p w14:paraId="49AEA84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r w:rsidR="00FF05B1" w:rsidRPr="00D662CD" w14:paraId="580B7F1D" w14:textId="77777777" w:rsidTr="00C16074">
              <w:trPr>
                <w:cantSplit/>
              </w:trPr>
              <w:tc>
                <w:tcPr>
                  <w:tcW w:w="1373" w:type="dxa"/>
                </w:tcPr>
                <w:p w14:paraId="062B41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PFOA </w:t>
                  </w:r>
                  <w:r w:rsidRPr="00D662CD">
                    <w:rPr>
                      <w:rFonts w:ascii="Arial" w:hAnsi="Arial" w:cs="Arial"/>
                      <w:sz w:val="16"/>
                      <w:szCs w:val="16"/>
                      <w:vertAlign w:val="superscript"/>
                    </w:rPr>
                    <w:t>(3)</w:t>
                  </w:r>
                </w:p>
              </w:tc>
              <w:tc>
                <w:tcPr>
                  <w:tcW w:w="1239" w:type="dxa"/>
                  <w:vMerge w:val="restart"/>
                </w:tcPr>
                <w:p w14:paraId="448ACFD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sunt disponibile standarde EN</w:t>
                  </w:r>
                </w:p>
              </w:tc>
              <w:tc>
                <w:tcPr>
                  <w:tcW w:w="1321" w:type="dxa"/>
                  <w:vMerge w:val="restart"/>
                </w:tcPr>
                <w:p w14:paraId="1C5558E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tuturor deșeurilor</w:t>
                  </w:r>
                </w:p>
              </w:tc>
              <w:tc>
                <w:tcPr>
                  <w:tcW w:w="1868" w:type="dxa"/>
                  <w:vMerge w:val="restart"/>
                </w:tcPr>
                <w:p w14:paraId="11408D4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pe luna</w:t>
                  </w:r>
                </w:p>
              </w:tc>
              <w:tc>
                <w:tcPr>
                  <w:tcW w:w="1282" w:type="dxa"/>
                  <w:vMerge w:val="restart"/>
                </w:tcPr>
                <w:p w14:paraId="7478C4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r w:rsidR="00FF05B1" w:rsidRPr="00D662CD" w14:paraId="45AEACAF" w14:textId="77777777" w:rsidTr="00C16074">
              <w:trPr>
                <w:cantSplit/>
              </w:trPr>
              <w:tc>
                <w:tcPr>
                  <w:tcW w:w="1373" w:type="dxa"/>
                </w:tcPr>
                <w:p w14:paraId="4C186A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PFOS (3)</w:t>
                  </w:r>
                </w:p>
              </w:tc>
              <w:tc>
                <w:tcPr>
                  <w:tcW w:w="1239" w:type="dxa"/>
                  <w:vMerge/>
                </w:tcPr>
                <w:p w14:paraId="5FB4F156" w14:textId="77777777" w:rsidR="00FF05B1" w:rsidRPr="00D662CD" w:rsidRDefault="00FF05B1" w:rsidP="00C16074">
                  <w:pPr>
                    <w:spacing w:after="0" w:line="240" w:lineRule="auto"/>
                    <w:rPr>
                      <w:rFonts w:ascii="Arial" w:hAnsi="Arial" w:cs="Arial"/>
                      <w:sz w:val="16"/>
                      <w:szCs w:val="16"/>
                    </w:rPr>
                  </w:pPr>
                </w:p>
              </w:tc>
              <w:tc>
                <w:tcPr>
                  <w:tcW w:w="1321" w:type="dxa"/>
                  <w:vMerge/>
                </w:tcPr>
                <w:p w14:paraId="3B9B46A3" w14:textId="77777777" w:rsidR="00FF05B1" w:rsidRPr="00D662CD" w:rsidRDefault="00FF05B1" w:rsidP="00C16074">
                  <w:pPr>
                    <w:spacing w:after="0" w:line="240" w:lineRule="auto"/>
                    <w:rPr>
                      <w:rFonts w:ascii="Arial" w:hAnsi="Arial" w:cs="Arial"/>
                      <w:sz w:val="16"/>
                      <w:szCs w:val="16"/>
                    </w:rPr>
                  </w:pPr>
                </w:p>
              </w:tc>
              <w:tc>
                <w:tcPr>
                  <w:tcW w:w="1868" w:type="dxa"/>
                  <w:vMerge/>
                </w:tcPr>
                <w:p w14:paraId="4EF19F40" w14:textId="77777777" w:rsidR="00FF05B1" w:rsidRPr="00D662CD" w:rsidRDefault="00FF05B1" w:rsidP="00C16074">
                  <w:pPr>
                    <w:spacing w:after="0" w:line="240" w:lineRule="auto"/>
                    <w:rPr>
                      <w:rFonts w:ascii="Arial" w:hAnsi="Arial" w:cs="Arial"/>
                      <w:sz w:val="16"/>
                      <w:szCs w:val="16"/>
                    </w:rPr>
                  </w:pPr>
                </w:p>
              </w:tc>
              <w:tc>
                <w:tcPr>
                  <w:tcW w:w="1282" w:type="dxa"/>
                  <w:vMerge/>
                </w:tcPr>
                <w:p w14:paraId="26773165" w14:textId="77777777" w:rsidR="00FF05B1" w:rsidRPr="00D662CD" w:rsidRDefault="00FF05B1" w:rsidP="00C16074">
                  <w:pPr>
                    <w:spacing w:after="0" w:line="240" w:lineRule="auto"/>
                    <w:rPr>
                      <w:rFonts w:ascii="Arial" w:hAnsi="Arial" w:cs="Arial"/>
                      <w:sz w:val="16"/>
                      <w:szCs w:val="16"/>
                    </w:rPr>
                  </w:pPr>
                </w:p>
              </w:tc>
            </w:tr>
            <w:tr w:rsidR="00FF05B1" w:rsidRPr="00D662CD" w14:paraId="77163B0F" w14:textId="77777777" w:rsidTr="00C16074">
              <w:tc>
                <w:tcPr>
                  <w:tcW w:w="1373" w:type="dxa"/>
                </w:tcPr>
                <w:p w14:paraId="592389D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Carbon organic total (COT) </w:t>
                  </w:r>
                  <w:r w:rsidRPr="00D662CD">
                    <w:rPr>
                      <w:rFonts w:ascii="Arial" w:hAnsi="Arial" w:cs="Arial"/>
                      <w:sz w:val="16"/>
                      <w:szCs w:val="16"/>
                      <w:vertAlign w:val="superscript"/>
                    </w:rPr>
                    <w:t>(5) (6)</w:t>
                  </w:r>
                </w:p>
              </w:tc>
              <w:tc>
                <w:tcPr>
                  <w:tcW w:w="1239" w:type="dxa"/>
                </w:tcPr>
                <w:p w14:paraId="436CF0C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1484</w:t>
                  </w:r>
                </w:p>
              </w:tc>
              <w:tc>
                <w:tcPr>
                  <w:tcW w:w="1321" w:type="dxa"/>
                </w:tcPr>
                <w:p w14:paraId="455CCD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tuturor deșeurilor, cu excepția celor lichide apoase</w:t>
                  </w:r>
                </w:p>
              </w:tc>
              <w:tc>
                <w:tcPr>
                  <w:tcW w:w="1868" w:type="dxa"/>
                </w:tcPr>
                <w:p w14:paraId="1438A9A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pe luna</w:t>
                  </w:r>
                </w:p>
              </w:tc>
              <w:tc>
                <w:tcPr>
                  <w:tcW w:w="1282" w:type="dxa"/>
                </w:tcPr>
                <w:p w14:paraId="5CD1C8E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r w:rsidR="00FF05B1" w:rsidRPr="00D662CD" w14:paraId="6E95A18F" w14:textId="77777777" w:rsidTr="00C16074">
              <w:tc>
                <w:tcPr>
                  <w:tcW w:w="1373" w:type="dxa"/>
                </w:tcPr>
                <w:p w14:paraId="2AE49E2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Materii solide în suspensie totale (TSS) </w:t>
                  </w:r>
                  <w:r w:rsidRPr="00D662CD">
                    <w:rPr>
                      <w:rFonts w:ascii="Arial" w:hAnsi="Arial" w:cs="Arial"/>
                      <w:sz w:val="16"/>
                      <w:szCs w:val="16"/>
                      <w:vertAlign w:val="superscript"/>
                    </w:rPr>
                    <w:t>(6)</w:t>
                  </w:r>
                </w:p>
              </w:tc>
              <w:tc>
                <w:tcPr>
                  <w:tcW w:w="1239" w:type="dxa"/>
                </w:tcPr>
                <w:p w14:paraId="1F94AAD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872</w:t>
                  </w:r>
                </w:p>
              </w:tc>
              <w:tc>
                <w:tcPr>
                  <w:tcW w:w="1321" w:type="dxa"/>
                </w:tcPr>
                <w:p w14:paraId="256BD8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Tratarea tuturor deșeurilor, cu excepția celor lichide apoase</w:t>
                  </w:r>
                </w:p>
              </w:tc>
              <w:tc>
                <w:tcPr>
                  <w:tcW w:w="1868" w:type="dxa"/>
                </w:tcPr>
                <w:p w14:paraId="356D9A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 data pe luna</w:t>
                  </w:r>
                </w:p>
              </w:tc>
              <w:tc>
                <w:tcPr>
                  <w:tcW w:w="1282" w:type="dxa"/>
                </w:tcPr>
                <w:p w14:paraId="48BF51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20</w:t>
                  </w:r>
                </w:p>
              </w:tc>
            </w:tr>
          </w:tbl>
          <w:p w14:paraId="7D63E77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(1)</w:t>
            </w:r>
            <w:r w:rsidRPr="00D662CD">
              <w:rPr>
                <w:rFonts w:ascii="Arial" w:hAnsi="Arial" w:cs="Arial"/>
                <w:sz w:val="16"/>
                <w:szCs w:val="16"/>
              </w:rPr>
              <w:t xml:space="preserve"> Frecventele de monitorizare pot fi reduse daca nivelurile de emisii se dovedesc a fi suficient de stabile. </w:t>
            </w:r>
          </w:p>
          <w:p w14:paraId="7CB42F2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(2)</w:t>
            </w:r>
            <w:r w:rsidRPr="00D662CD">
              <w:rPr>
                <w:rFonts w:ascii="Arial" w:hAnsi="Arial" w:cs="Arial"/>
                <w:sz w:val="16"/>
                <w:szCs w:val="16"/>
              </w:rPr>
              <w:t xml:space="preserve"> In cazul evacuarilor intermitente cu o frecventa mai mica decat frecventa minima de monitorizare, monitorizarea se realizeaza o data la fiecare evacuare.</w:t>
            </w:r>
          </w:p>
          <w:p w14:paraId="2782B4E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(3)</w:t>
            </w:r>
            <w:r w:rsidRPr="00D662CD">
              <w:rPr>
                <w:rFonts w:ascii="Arial" w:hAnsi="Arial" w:cs="Arial"/>
                <w:sz w:val="16"/>
                <w:szCs w:val="16"/>
              </w:rPr>
              <w:t xml:space="preserve"> Monitorizarea se aplica numai atunci cand substanta vizata este identificata ca fiind relevanta in inventarul apelor uzate mentionat la BAT 3. </w:t>
            </w:r>
          </w:p>
          <w:p w14:paraId="5C63D15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 xml:space="preserve"> (4)</w:t>
            </w:r>
            <w:r w:rsidRPr="00D662CD">
              <w:rPr>
                <w:rFonts w:ascii="Arial" w:hAnsi="Arial" w:cs="Arial"/>
                <w:sz w:val="16"/>
                <w:szCs w:val="16"/>
              </w:rPr>
              <w:t xml:space="preserve"> In cazul evacuarii indirecte intr-un corp de apa receptor, frecventa de monitorizare se poate reduce daca instalatia de epurare a apelor uzate din aval reduce poluantii vizati. </w:t>
            </w:r>
          </w:p>
          <w:p w14:paraId="7C640B3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(5)</w:t>
            </w:r>
            <w:r w:rsidRPr="00D662CD">
              <w:rPr>
                <w:rFonts w:ascii="Arial" w:hAnsi="Arial" w:cs="Arial"/>
                <w:sz w:val="16"/>
                <w:szCs w:val="16"/>
              </w:rPr>
              <w:t xml:space="preserve"> Se monitorizeaza fie COT, fie CCO. Monitorizarea COT este optiunea preferata, deoarece nu se bazeaza pe utilizarea unor compusi extrem de toxici. </w:t>
            </w:r>
          </w:p>
          <w:p w14:paraId="250F37C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(6)</w:t>
            </w:r>
            <w:r w:rsidRPr="00D662CD">
              <w:rPr>
                <w:rFonts w:ascii="Arial" w:hAnsi="Arial" w:cs="Arial"/>
                <w:sz w:val="16"/>
                <w:szCs w:val="16"/>
              </w:rPr>
              <w:t xml:space="preserve"> Monitorizarea se aplica numai in cazul evacuarii directe intr-un corp de apa receptor.</w:t>
            </w:r>
          </w:p>
        </w:tc>
        <w:tc>
          <w:tcPr>
            <w:tcW w:w="3180" w:type="dxa"/>
          </w:tcPr>
          <w:p w14:paraId="53DC0F22" w14:textId="4941AA6C" w:rsidR="00FF05B1" w:rsidRPr="00D662CD" w:rsidRDefault="00FF05B1" w:rsidP="00C16074">
            <w:pPr>
              <w:pStyle w:val="NoSpacing"/>
              <w:jc w:val="both"/>
              <w:rPr>
                <w:rFonts w:ascii="Arial" w:hAnsi="Arial" w:cs="Arial"/>
                <w:sz w:val="16"/>
                <w:szCs w:val="18"/>
              </w:rPr>
            </w:pPr>
            <w:r w:rsidRPr="00D662CD">
              <w:rPr>
                <w:rFonts w:ascii="Arial" w:hAnsi="Arial" w:cs="Arial"/>
                <w:sz w:val="16"/>
                <w:szCs w:val="16"/>
              </w:rPr>
              <w:t xml:space="preserve">Se </w:t>
            </w:r>
            <w:r w:rsidR="00F80C0C">
              <w:rPr>
                <w:rFonts w:ascii="Arial" w:hAnsi="Arial" w:cs="Arial"/>
                <w:sz w:val="16"/>
                <w:szCs w:val="16"/>
              </w:rPr>
              <w:t xml:space="preserve">vor </w:t>
            </w:r>
            <w:r w:rsidRPr="00D662CD">
              <w:rPr>
                <w:rFonts w:ascii="Arial" w:hAnsi="Arial" w:cs="Arial"/>
                <w:sz w:val="16"/>
                <w:szCs w:val="16"/>
              </w:rPr>
              <w:t>respecta conform programelor de control implementate si AIM si AGA detinute.</w:t>
            </w:r>
          </w:p>
        </w:tc>
      </w:tr>
      <w:tr w:rsidR="00FF05B1" w:rsidRPr="00D662CD" w14:paraId="195F8799" w14:textId="77777777" w:rsidTr="00C16074">
        <w:tc>
          <w:tcPr>
            <w:tcW w:w="7243" w:type="dxa"/>
          </w:tcPr>
          <w:p w14:paraId="19D300D0"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Emisii aer – gaze de aer</w:t>
            </w:r>
          </w:p>
          <w:p w14:paraId="4ED2E8B4"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w:t>
            </w:r>
          </w:p>
          <w:p w14:paraId="0C3623A0" w14:textId="5166E8AD"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LVOC</w:t>
            </w:r>
          </w:p>
          <w:p w14:paraId="140169A0" w14:textId="77777777" w:rsidR="00FF05B1" w:rsidRPr="00D662CD" w:rsidRDefault="00FF05B1" w:rsidP="00C16074">
            <w:pPr>
              <w:pStyle w:val="CommentSubject1"/>
              <w:rPr>
                <w:rFonts w:ascii="Arial" w:hAnsi="Arial" w:cs="Arial"/>
                <w:bCs w:val="0"/>
                <w:sz w:val="22"/>
                <w:szCs w:val="16"/>
                <w:lang w:val="ro-RO" w:eastAsia="ro-RO"/>
              </w:rPr>
            </w:pPr>
          </w:p>
          <w:p w14:paraId="153DD0F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BAT constă în monitorizarea emisiilor dirijate în aer, provenite de la cuptoarele/încălzitoarele pentru procese tehnologice, în conformitate cu standardele EN și cel puțin cu frecvența minimă indicată în </w:t>
            </w:r>
            <w:r w:rsidRPr="00D662CD">
              <w:rPr>
                <w:rFonts w:ascii="Arial" w:hAnsi="Arial" w:cs="Arial"/>
                <w:sz w:val="16"/>
                <w:szCs w:val="16"/>
              </w:rPr>
              <w:lastRenderedPageBreak/>
              <w:t>tabelul de mai jos. Dacă nu sunt disponibile standarde EN, BAT constă în utilizarea standardelor ISO, a standardelor naționale sau a altor standarde internaționale care asigură furnizarea de date de calitate științifică echivalentă.</w:t>
            </w:r>
          </w:p>
          <w:p w14:paraId="7F85F275" w14:textId="77777777" w:rsidR="00FF05B1" w:rsidRPr="00D662CD" w:rsidRDefault="00FF05B1" w:rsidP="00C16074">
            <w:pPr>
              <w:pStyle w:val="IndexHeading"/>
              <w:rPr>
                <w:rFonts w:ascii="Arial" w:hAnsi="Arial" w:cs="Arial"/>
                <w:szCs w:val="16"/>
                <w:lang w:val="ro-RO" w:eastAsia="ro-RO"/>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1100"/>
              <w:gridCol w:w="1954"/>
              <w:gridCol w:w="1405"/>
              <w:gridCol w:w="1105"/>
            </w:tblGrid>
            <w:tr w:rsidR="00FF05B1" w:rsidRPr="00D662CD" w14:paraId="3647F51A" w14:textId="77777777" w:rsidTr="00C16074">
              <w:tc>
                <w:tcPr>
                  <w:tcW w:w="1467" w:type="dxa"/>
                  <w:tcBorders>
                    <w:top w:val="single" w:sz="4" w:space="0" w:color="auto"/>
                    <w:left w:val="single" w:sz="4" w:space="0" w:color="auto"/>
                    <w:bottom w:val="single" w:sz="4" w:space="0" w:color="auto"/>
                    <w:right w:val="single" w:sz="4" w:space="0" w:color="auto"/>
                  </w:tcBorders>
                </w:tcPr>
                <w:p w14:paraId="50B380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Indicator</w:t>
                  </w:r>
                </w:p>
              </w:tc>
              <w:tc>
                <w:tcPr>
                  <w:tcW w:w="1106" w:type="dxa"/>
                  <w:tcBorders>
                    <w:top w:val="single" w:sz="4" w:space="0" w:color="auto"/>
                    <w:left w:val="single" w:sz="4" w:space="0" w:color="auto"/>
                    <w:bottom w:val="single" w:sz="4" w:space="0" w:color="auto"/>
                    <w:right w:val="single" w:sz="4" w:space="0" w:color="auto"/>
                  </w:tcBorders>
                </w:tcPr>
                <w:p w14:paraId="1149C43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Standard </w:t>
                  </w:r>
                  <w:r w:rsidRPr="00D662CD">
                    <w:rPr>
                      <w:rFonts w:ascii="Arial" w:hAnsi="Arial" w:cs="Arial"/>
                      <w:sz w:val="16"/>
                      <w:szCs w:val="16"/>
                      <w:vertAlign w:val="superscript"/>
                    </w:rPr>
                    <w:t>(1)</w:t>
                  </w:r>
                </w:p>
              </w:tc>
              <w:tc>
                <w:tcPr>
                  <w:tcW w:w="1984" w:type="dxa"/>
                  <w:tcBorders>
                    <w:top w:val="single" w:sz="4" w:space="0" w:color="auto"/>
                    <w:left w:val="single" w:sz="4" w:space="0" w:color="auto"/>
                    <w:bottom w:val="single" w:sz="4" w:space="0" w:color="auto"/>
                    <w:right w:val="single" w:sz="4" w:space="0" w:color="auto"/>
                  </w:tcBorders>
                </w:tcPr>
                <w:p w14:paraId="55F9922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Puterea termica totala nominala (MWth) </w:t>
                  </w:r>
                  <w:r w:rsidRPr="00D662CD">
                    <w:rPr>
                      <w:rFonts w:ascii="Arial" w:hAnsi="Arial" w:cs="Arial"/>
                      <w:sz w:val="16"/>
                      <w:szCs w:val="16"/>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6269AF8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Frecventa </w:t>
                  </w:r>
                  <w:r w:rsidRPr="00D662CD">
                    <w:rPr>
                      <w:rFonts w:ascii="Arial" w:hAnsi="Arial" w:cs="Arial"/>
                      <w:sz w:val="16"/>
                      <w:szCs w:val="16"/>
                      <w:vertAlign w:val="superscript"/>
                    </w:rPr>
                    <w:t>(3</w:t>
                  </w:r>
                </w:p>
              </w:tc>
              <w:tc>
                <w:tcPr>
                  <w:tcW w:w="1105" w:type="dxa"/>
                  <w:tcBorders>
                    <w:top w:val="single" w:sz="4" w:space="0" w:color="auto"/>
                    <w:left w:val="single" w:sz="4" w:space="0" w:color="auto"/>
                    <w:bottom w:val="single" w:sz="4" w:space="0" w:color="auto"/>
                    <w:right w:val="single" w:sz="4" w:space="0" w:color="auto"/>
                  </w:tcBorders>
                </w:tcPr>
                <w:p w14:paraId="0B7F861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Monitorizare asociată cu</w:t>
                  </w:r>
                </w:p>
              </w:tc>
            </w:tr>
            <w:tr w:rsidR="00FF05B1" w:rsidRPr="00D662CD" w14:paraId="6CF5BFC9" w14:textId="77777777" w:rsidTr="00C16074">
              <w:trPr>
                <w:cantSplit/>
              </w:trPr>
              <w:tc>
                <w:tcPr>
                  <w:tcW w:w="1467" w:type="dxa"/>
                  <w:tcBorders>
                    <w:top w:val="single" w:sz="4" w:space="0" w:color="auto"/>
                    <w:left w:val="single" w:sz="4" w:space="0" w:color="auto"/>
                    <w:bottom w:val="single" w:sz="4" w:space="0" w:color="auto"/>
                    <w:right w:val="single" w:sz="4" w:space="0" w:color="auto"/>
                  </w:tcBorders>
                </w:tcPr>
                <w:p w14:paraId="0192AA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w:t>
                  </w:r>
                </w:p>
              </w:tc>
              <w:tc>
                <w:tcPr>
                  <w:tcW w:w="1106" w:type="dxa"/>
                  <w:tcBorders>
                    <w:top w:val="single" w:sz="4" w:space="0" w:color="auto"/>
                    <w:left w:val="single" w:sz="4" w:space="0" w:color="auto"/>
                    <w:bottom w:val="single" w:sz="4" w:space="0" w:color="auto"/>
                    <w:right w:val="single" w:sz="4" w:space="0" w:color="auto"/>
                  </w:tcBorders>
                </w:tcPr>
                <w:p w14:paraId="72A8C7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984" w:type="dxa"/>
                  <w:tcBorders>
                    <w:top w:val="single" w:sz="4" w:space="0" w:color="auto"/>
                    <w:left w:val="single" w:sz="4" w:space="0" w:color="auto"/>
                    <w:bottom w:val="single" w:sz="4" w:space="0" w:color="auto"/>
                    <w:right w:val="single" w:sz="4" w:space="0" w:color="auto"/>
                  </w:tcBorders>
                </w:tcPr>
                <w:p w14:paraId="4FFCE0C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50</w:t>
                  </w:r>
                </w:p>
              </w:tc>
              <w:tc>
                <w:tcPr>
                  <w:tcW w:w="1418" w:type="dxa"/>
                  <w:tcBorders>
                    <w:top w:val="single" w:sz="4" w:space="0" w:color="auto"/>
                    <w:left w:val="single" w:sz="4" w:space="0" w:color="auto"/>
                    <w:bottom w:val="single" w:sz="4" w:space="0" w:color="auto"/>
                    <w:right w:val="single" w:sz="4" w:space="0" w:color="auto"/>
                  </w:tcBorders>
                </w:tcPr>
                <w:p w14:paraId="334885F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Continuu</w:t>
                  </w:r>
                </w:p>
              </w:tc>
              <w:tc>
                <w:tcPr>
                  <w:tcW w:w="1105" w:type="dxa"/>
                  <w:tcBorders>
                    <w:top w:val="single" w:sz="4" w:space="0" w:color="auto"/>
                    <w:left w:val="single" w:sz="4" w:space="0" w:color="auto"/>
                    <w:bottom w:val="single" w:sz="4" w:space="0" w:color="auto"/>
                    <w:right w:val="single" w:sz="4" w:space="0" w:color="auto"/>
                  </w:tcBorders>
                </w:tcPr>
                <w:p w14:paraId="004833B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Tabelul 2.1</w:t>
                  </w:r>
                </w:p>
              </w:tc>
            </w:tr>
          </w:tbl>
          <w:p w14:paraId="2ACB71F7" w14:textId="77777777" w:rsidR="00FF05B1" w:rsidRPr="00D662CD" w:rsidRDefault="00FF05B1" w:rsidP="00C16074">
            <w:pPr>
              <w:spacing w:after="0"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1098"/>
              <w:gridCol w:w="1956"/>
              <w:gridCol w:w="1409"/>
              <w:gridCol w:w="1098"/>
            </w:tblGrid>
            <w:tr w:rsidR="00FF05B1" w:rsidRPr="00D662CD" w14:paraId="2D7FC639" w14:textId="77777777" w:rsidTr="00C16074">
              <w:trPr>
                <w:cantSplit/>
              </w:trPr>
              <w:tc>
                <w:tcPr>
                  <w:tcW w:w="1467" w:type="dxa"/>
                  <w:tcBorders>
                    <w:top w:val="single" w:sz="4" w:space="0" w:color="auto"/>
                    <w:left w:val="single" w:sz="4" w:space="0" w:color="auto"/>
                    <w:bottom w:val="single" w:sz="4" w:space="0" w:color="auto"/>
                    <w:right w:val="single" w:sz="4" w:space="0" w:color="auto"/>
                  </w:tcBorders>
                </w:tcPr>
                <w:p w14:paraId="59DFE0D4" w14:textId="77777777" w:rsidR="00FF05B1" w:rsidRPr="00D662CD" w:rsidRDefault="00FF05B1" w:rsidP="00C16074">
                  <w:pPr>
                    <w:spacing w:after="0" w:line="240" w:lineRule="auto"/>
                    <w:rPr>
                      <w:rFonts w:ascii="Arial" w:hAnsi="Arial" w:cs="Arial"/>
                      <w:sz w:val="16"/>
                      <w:szCs w:val="16"/>
                    </w:rPr>
                  </w:pPr>
                </w:p>
              </w:tc>
              <w:tc>
                <w:tcPr>
                  <w:tcW w:w="1106" w:type="dxa"/>
                  <w:tcBorders>
                    <w:top w:val="single" w:sz="4" w:space="0" w:color="auto"/>
                    <w:left w:val="single" w:sz="4" w:space="0" w:color="auto"/>
                    <w:bottom w:val="single" w:sz="4" w:space="0" w:color="auto"/>
                    <w:right w:val="single" w:sz="4" w:space="0" w:color="auto"/>
                  </w:tcBorders>
                </w:tcPr>
                <w:p w14:paraId="7CC1058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EN 15058 </w:t>
                  </w:r>
                </w:p>
              </w:tc>
              <w:tc>
                <w:tcPr>
                  <w:tcW w:w="1984" w:type="dxa"/>
                  <w:tcBorders>
                    <w:top w:val="single" w:sz="4" w:space="0" w:color="auto"/>
                    <w:left w:val="single" w:sz="4" w:space="0" w:color="auto"/>
                    <w:bottom w:val="single" w:sz="4" w:space="0" w:color="auto"/>
                    <w:right w:val="single" w:sz="4" w:space="0" w:color="auto"/>
                  </w:tcBorders>
                </w:tcPr>
                <w:p w14:paraId="13FDBDB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10 pana la 50</w:t>
                  </w:r>
                </w:p>
              </w:tc>
              <w:tc>
                <w:tcPr>
                  <w:tcW w:w="1418" w:type="dxa"/>
                  <w:tcBorders>
                    <w:top w:val="single" w:sz="4" w:space="0" w:color="auto"/>
                    <w:left w:val="single" w:sz="4" w:space="0" w:color="auto"/>
                    <w:bottom w:val="single" w:sz="4" w:space="0" w:color="auto"/>
                    <w:right w:val="single" w:sz="4" w:space="0" w:color="auto"/>
                  </w:tcBorders>
                </w:tcPr>
                <w:p w14:paraId="0864262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Trimestrial </w:t>
                  </w:r>
                  <w:r w:rsidRPr="00D662CD">
                    <w:rPr>
                      <w:rFonts w:ascii="Arial" w:hAnsi="Arial" w:cs="Arial"/>
                      <w:sz w:val="16"/>
                      <w:szCs w:val="16"/>
                      <w:vertAlign w:val="superscript"/>
                    </w:rPr>
                    <w:t>(4)</w:t>
                  </w:r>
                </w:p>
              </w:tc>
              <w:tc>
                <w:tcPr>
                  <w:tcW w:w="1105" w:type="dxa"/>
                  <w:tcBorders>
                    <w:top w:val="single" w:sz="4" w:space="0" w:color="auto"/>
                    <w:left w:val="single" w:sz="4" w:space="0" w:color="auto"/>
                    <w:bottom w:val="single" w:sz="4" w:space="0" w:color="auto"/>
                    <w:right w:val="single" w:sz="4" w:space="0" w:color="auto"/>
                  </w:tcBorders>
                </w:tcPr>
                <w:p w14:paraId="05190FC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Tabelul 10.1</w:t>
                  </w:r>
                </w:p>
              </w:tc>
            </w:tr>
            <w:tr w:rsidR="00FF05B1" w:rsidRPr="00D662CD" w14:paraId="51F48B01" w14:textId="77777777" w:rsidTr="00C16074">
              <w:trPr>
                <w:cantSplit/>
              </w:trPr>
              <w:tc>
                <w:tcPr>
                  <w:tcW w:w="1467" w:type="dxa"/>
                  <w:vMerge w:val="restart"/>
                  <w:tcBorders>
                    <w:top w:val="single" w:sz="4" w:space="0" w:color="auto"/>
                    <w:left w:val="single" w:sz="4" w:space="0" w:color="auto"/>
                    <w:bottom w:val="single" w:sz="4" w:space="0" w:color="auto"/>
                    <w:right w:val="single" w:sz="4" w:space="0" w:color="auto"/>
                  </w:tcBorders>
                </w:tcPr>
                <w:p w14:paraId="19E44CA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Pulberi </w:t>
                  </w:r>
                  <w:r w:rsidRPr="00D662CD">
                    <w:rPr>
                      <w:rFonts w:ascii="Arial" w:hAnsi="Arial" w:cs="Arial"/>
                      <w:sz w:val="16"/>
                      <w:szCs w:val="16"/>
                      <w:vertAlign w:val="superscript"/>
                    </w:rPr>
                    <w:t>(5)</w:t>
                  </w:r>
                </w:p>
              </w:tc>
              <w:tc>
                <w:tcPr>
                  <w:tcW w:w="1106" w:type="dxa"/>
                  <w:tcBorders>
                    <w:top w:val="single" w:sz="4" w:space="0" w:color="auto"/>
                    <w:left w:val="single" w:sz="4" w:space="0" w:color="auto"/>
                    <w:bottom w:val="single" w:sz="4" w:space="0" w:color="auto"/>
                    <w:right w:val="single" w:sz="4" w:space="0" w:color="auto"/>
                  </w:tcBorders>
                </w:tcPr>
                <w:p w14:paraId="665C80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EN 13284-2 </w:t>
                  </w:r>
                </w:p>
              </w:tc>
              <w:tc>
                <w:tcPr>
                  <w:tcW w:w="1984" w:type="dxa"/>
                  <w:tcBorders>
                    <w:top w:val="single" w:sz="4" w:space="0" w:color="auto"/>
                    <w:left w:val="single" w:sz="4" w:space="0" w:color="auto"/>
                    <w:bottom w:val="single" w:sz="4" w:space="0" w:color="auto"/>
                    <w:right w:val="single" w:sz="4" w:space="0" w:color="auto"/>
                  </w:tcBorders>
                </w:tcPr>
                <w:p w14:paraId="05C40B7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50</w:t>
                  </w:r>
                </w:p>
              </w:tc>
              <w:tc>
                <w:tcPr>
                  <w:tcW w:w="1418" w:type="dxa"/>
                  <w:tcBorders>
                    <w:top w:val="single" w:sz="4" w:space="0" w:color="auto"/>
                    <w:left w:val="single" w:sz="4" w:space="0" w:color="auto"/>
                    <w:bottom w:val="single" w:sz="4" w:space="0" w:color="auto"/>
                    <w:right w:val="single" w:sz="4" w:space="0" w:color="auto"/>
                  </w:tcBorders>
                </w:tcPr>
                <w:p w14:paraId="4CF778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Continuu</w:t>
                  </w:r>
                </w:p>
              </w:tc>
              <w:tc>
                <w:tcPr>
                  <w:tcW w:w="1105" w:type="dxa"/>
                  <w:vMerge w:val="restart"/>
                  <w:tcBorders>
                    <w:top w:val="single" w:sz="4" w:space="0" w:color="auto"/>
                    <w:left w:val="single" w:sz="4" w:space="0" w:color="auto"/>
                    <w:right w:val="single" w:sz="4" w:space="0" w:color="auto"/>
                  </w:tcBorders>
                </w:tcPr>
                <w:p w14:paraId="4CCF90D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5</w:t>
                  </w:r>
                </w:p>
              </w:tc>
            </w:tr>
            <w:tr w:rsidR="00FF05B1" w:rsidRPr="00D662CD" w14:paraId="6F6D6D77" w14:textId="77777777" w:rsidTr="00C16074">
              <w:trPr>
                <w:cantSplit/>
              </w:trPr>
              <w:tc>
                <w:tcPr>
                  <w:tcW w:w="1467" w:type="dxa"/>
                  <w:vMerge/>
                  <w:tcBorders>
                    <w:top w:val="single" w:sz="4" w:space="0" w:color="auto"/>
                    <w:left w:val="single" w:sz="4" w:space="0" w:color="auto"/>
                    <w:bottom w:val="single" w:sz="4" w:space="0" w:color="auto"/>
                    <w:right w:val="single" w:sz="4" w:space="0" w:color="auto"/>
                  </w:tcBorders>
                </w:tcPr>
                <w:p w14:paraId="2D858BB7" w14:textId="77777777" w:rsidR="00FF05B1" w:rsidRPr="00D662CD" w:rsidRDefault="00FF05B1" w:rsidP="00C16074">
                  <w:pPr>
                    <w:spacing w:after="0" w:line="240" w:lineRule="auto"/>
                    <w:rPr>
                      <w:rFonts w:ascii="Arial" w:hAnsi="Arial" w:cs="Arial"/>
                      <w:sz w:val="16"/>
                      <w:szCs w:val="16"/>
                    </w:rPr>
                  </w:pPr>
                </w:p>
              </w:tc>
              <w:tc>
                <w:tcPr>
                  <w:tcW w:w="1106" w:type="dxa"/>
                  <w:tcBorders>
                    <w:top w:val="single" w:sz="4" w:space="0" w:color="auto"/>
                    <w:left w:val="single" w:sz="4" w:space="0" w:color="auto"/>
                    <w:bottom w:val="single" w:sz="4" w:space="0" w:color="auto"/>
                    <w:right w:val="single" w:sz="4" w:space="0" w:color="auto"/>
                  </w:tcBorders>
                </w:tcPr>
                <w:p w14:paraId="774DC9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EN 13284-1 </w:t>
                  </w:r>
                </w:p>
              </w:tc>
              <w:tc>
                <w:tcPr>
                  <w:tcW w:w="1984" w:type="dxa"/>
                  <w:tcBorders>
                    <w:top w:val="single" w:sz="4" w:space="0" w:color="auto"/>
                    <w:left w:val="single" w:sz="4" w:space="0" w:color="auto"/>
                    <w:bottom w:val="single" w:sz="4" w:space="0" w:color="auto"/>
                    <w:right w:val="single" w:sz="4" w:space="0" w:color="auto"/>
                  </w:tcBorders>
                </w:tcPr>
                <w:p w14:paraId="7E49E47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10 pana la 50</w:t>
                  </w:r>
                </w:p>
              </w:tc>
              <w:tc>
                <w:tcPr>
                  <w:tcW w:w="1418" w:type="dxa"/>
                  <w:tcBorders>
                    <w:top w:val="single" w:sz="4" w:space="0" w:color="auto"/>
                    <w:left w:val="single" w:sz="4" w:space="0" w:color="auto"/>
                    <w:bottom w:val="single" w:sz="4" w:space="0" w:color="auto"/>
                    <w:right w:val="single" w:sz="4" w:space="0" w:color="auto"/>
                  </w:tcBorders>
                </w:tcPr>
                <w:p w14:paraId="73CDA97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Trimestrial</w:t>
                  </w:r>
                </w:p>
              </w:tc>
              <w:tc>
                <w:tcPr>
                  <w:tcW w:w="1105" w:type="dxa"/>
                  <w:vMerge/>
                  <w:tcBorders>
                    <w:left w:val="single" w:sz="4" w:space="0" w:color="auto"/>
                    <w:bottom w:val="single" w:sz="4" w:space="0" w:color="auto"/>
                    <w:right w:val="single" w:sz="4" w:space="0" w:color="auto"/>
                  </w:tcBorders>
                </w:tcPr>
                <w:p w14:paraId="33EB92D9" w14:textId="77777777" w:rsidR="00FF05B1" w:rsidRPr="00D662CD" w:rsidRDefault="00FF05B1" w:rsidP="00C16074">
                  <w:pPr>
                    <w:spacing w:after="0" w:line="240" w:lineRule="auto"/>
                    <w:rPr>
                      <w:rFonts w:ascii="Arial" w:hAnsi="Arial" w:cs="Arial"/>
                      <w:sz w:val="16"/>
                      <w:szCs w:val="16"/>
                    </w:rPr>
                  </w:pPr>
                </w:p>
              </w:tc>
            </w:tr>
            <w:tr w:rsidR="00FF05B1" w:rsidRPr="00D662CD" w14:paraId="21302BA9" w14:textId="77777777" w:rsidTr="00C16074">
              <w:trPr>
                <w:cantSplit/>
              </w:trPr>
              <w:tc>
                <w:tcPr>
                  <w:tcW w:w="1467" w:type="dxa"/>
                  <w:vMerge w:val="restart"/>
                  <w:tcBorders>
                    <w:top w:val="single" w:sz="4" w:space="0" w:color="auto"/>
                    <w:left w:val="single" w:sz="4" w:space="0" w:color="auto"/>
                    <w:bottom w:val="single" w:sz="4" w:space="0" w:color="auto"/>
                    <w:right w:val="single" w:sz="4" w:space="0" w:color="auto"/>
                  </w:tcBorders>
                </w:tcPr>
                <w:p w14:paraId="540D57E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06" w:type="dxa"/>
                  <w:tcBorders>
                    <w:top w:val="single" w:sz="4" w:space="0" w:color="auto"/>
                    <w:left w:val="single" w:sz="4" w:space="0" w:color="auto"/>
                    <w:bottom w:val="single" w:sz="4" w:space="0" w:color="auto"/>
                    <w:right w:val="single" w:sz="4" w:space="0" w:color="auto"/>
                  </w:tcBorders>
                </w:tcPr>
                <w:p w14:paraId="1EF130E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984" w:type="dxa"/>
                  <w:tcBorders>
                    <w:top w:val="single" w:sz="4" w:space="0" w:color="auto"/>
                    <w:left w:val="single" w:sz="4" w:space="0" w:color="auto"/>
                    <w:bottom w:val="single" w:sz="4" w:space="0" w:color="auto"/>
                    <w:right w:val="single" w:sz="4" w:space="0" w:color="auto"/>
                  </w:tcBorders>
                </w:tcPr>
                <w:p w14:paraId="25EEB3F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50</w:t>
                  </w:r>
                </w:p>
              </w:tc>
              <w:tc>
                <w:tcPr>
                  <w:tcW w:w="1418" w:type="dxa"/>
                  <w:tcBorders>
                    <w:top w:val="single" w:sz="4" w:space="0" w:color="auto"/>
                    <w:left w:val="single" w:sz="4" w:space="0" w:color="auto"/>
                    <w:bottom w:val="single" w:sz="4" w:space="0" w:color="auto"/>
                    <w:right w:val="single" w:sz="4" w:space="0" w:color="auto"/>
                  </w:tcBorders>
                </w:tcPr>
                <w:p w14:paraId="5179CEB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Continuu</w:t>
                  </w:r>
                </w:p>
              </w:tc>
              <w:tc>
                <w:tcPr>
                  <w:tcW w:w="1105" w:type="dxa"/>
                  <w:vMerge w:val="restart"/>
                  <w:tcBorders>
                    <w:top w:val="single" w:sz="4" w:space="0" w:color="auto"/>
                    <w:left w:val="single" w:sz="4" w:space="0" w:color="auto"/>
                    <w:right w:val="single" w:sz="4" w:space="0" w:color="auto"/>
                  </w:tcBorders>
                </w:tcPr>
                <w:p w14:paraId="48FCE64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4</w:t>
                  </w:r>
                </w:p>
                <w:p w14:paraId="291A0AE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Tabelul 2.1</w:t>
                  </w:r>
                </w:p>
                <w:p w14:paraId="6722129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Tabelul 10.1</w:t>
                  </w:r>
                </w:p>
              </w:tc>
            </w:tr>
            <w:tr w:rsidR="00FF05B1" w:rsidRPr="00D662CD" w14:paraId="37F46DF2" w14:textId="77777777" w:rsidTr="00C16074">
              <w:trPr>
                <w:cantSplit/>
              </w:trPr>
              <w:tc>
                <w:tcPr>
                  <w:tcW w:w="1467" w:type="dxa"/>
                  <w:vMerge/>
                  <w:tcBorders>
                    <w:top w:val="single" w:sz="4" w:space="0" w:color="auto"/>
                    <w:left w:val="single" w:sz="4" w:space="0" w:color="auto"/>
                    <w:bottom w:val="single" w:sz="4" w:space="0" w:color="auto"/>
                    <w:right w:val="single" w:sz="4" w:space="0" w:color="auto"/>
                  </w:tcBorders>
                </w:tcPr>
                <w:p w14:paraId="5007AF16" w14:textId="77777777" w:rsidR="00FF05B1" w:rsidRPr="00D662CD" w:rsidRDefault="00FF05B1" w:rsidP="00C16074">
                  <w:pPr>
                    <w:spacing w:after="0" w:line="240" w:lineRule="auto"/>
                    <w:rPr>
                      <w:rFonts w:ascii="Arial" w:hAnsi="Arial" w:cs="Arial"/>
                      <w:sz w:val="16"/>
                      <w:szCs w:val="16"/>
                    </w:rPr>
                  </w:pPr>
                </w:p>
              </w:tc>
              <w:tc>
                <w:tcPr>
                  <w:tcW w:w="1106" w:type="dxa"/>
                  <w:tcBorders>
                    <w:top w:val="single" w:sz="4" w:space="0" w:color="auto"/>
                    <w:left w:val="single" w:sz="4" w:space="0" w:color="auto"/>
                    <w:bottom w:val="single" w:sz="4" w:space="0" w:color="auto"/>
                    <w:right w:val="single" w:sz="4" w:space="0" w:color="auto"/>
                  </w:tcBorders>
                </w:tcPr>
                <w:p w14:paraId="51D4BDC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14792</w:t>
                  </w:r>
                </w:p>
              </w:tc>
              <w:tc>
                <w:tcPr>
                  <w:tcW w:w="1984" w:type="dxa"/>
                  <w:tcBorders>
                    <w:top w:val="single" w:sz="4" w:space="0" w:color="auto"/>
                    <w:left w:val="single" w:sz="4" w:space="0" w:color="auto"/>
                    <w:bottom w:val="single" w:sz="4" w:space="0" w:color="auto"/>
                    <w:right w:val="single" w:sz="4" w:space="0" w:color="auto"/>
                  </w:tcBorders>
                </w:tcPr>
                <w:p w14:paraId="69814C8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10 pana la 50</w:t>
                  </w:r>
                </w:p>
              </w:tc>
              <w:tc>
                <w:tcPr>
                  <w:tcW w:w="1418" w:type="dxa"/>
                  <w:tcBorders>
                    <w:top w:val="single" w:sz="4" w:space="0" w:color="auto"/>
                    <w:left w:val="single" w:sz="4" w:space="0" w:color="auto"/>
                    <w:bottom w:val="single" w:sz="4" w:space="0" w:color="auto"/>
                    <w:right w:val="single" w:sz="4" w:space="0" w:color="auto"/>
                  </w:tcBorders>
                </w:tcPr>
                <w:p w14:paraId="206139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Trimestrial</w:t>
                  </w:r>
                </w:p>
              </w:tc>
              <w:tc>
                <w:tcPr>
                  <w:tcW w:w="1105" w:type="dxa"/>
                  <w:vMerge/>
                  <w:tcBorders>
                    <w:left w:val="single" w:sz="4" w:space="0" w:color="auto"/>
                    <w:bottom w:val="single" w:sz="4" w:space="0" w:color="auto"/>
                    <w:right w:val="single" w:sz="4" w:space="0" w:color="auto"/>
                  </w:tcBorders>
                </w:tcPr>
                <w:p w14:paraId="4CF6ED24" w14:textId="77777777" w:rsidR="00FF05B1" w:rsidRPr="00D662CD" w:rsidRDefault="00FF05B1" w:rsidP="00C16074">
                  <w:pPr>
                    <w:spacing w:after="0" w:line="240" w:lineRule="auto"/>
                    <w:rPr>
                      <w:rFonts w:ascii="Arial" w:hAnsi="Arial" w:cs="Arial"/>
                      <w:sz w:val="16"/>
                      <w:szCs w:val="16"/>
                    </w:rPr>
                  </w:pPr>
                </w:p>
              </w:tc>
            </w:tr>
            <w:tr w:rsidR="00FF05B1" w:rsidRPr="00D662CD" w14:paraId="750A3B9A" w14:textId="77777777" w:rsidTr="00C16074">
              <w:trPr>
                <w:cantSplit/>
              </w:trPr>
              <w:tc>
                <w:tcPr>
                  <w:tcW w:w="1467" w:type="dxa"/>
                  <w:vMerge w:val="restart"/>
                  <w:tcBorders>
                    <w:top w:val="single" w:sz="4" w:space="0" w:color="auto"/>
                    <w:left w:val="single" w:sz="4" w:space="0" w:color="auto"/>
                    <w:bottom w:val="single" w:sz="4" w:space="0" w:color="auto"/>
                    <w:right w:val="single" w:sz="4" w:space="0" w:color="auto"/>
                  </w:tcBorders>
                </w:tcPr>
                <w:p w14:paraId="372ABE06" w14:textId="77777777" w:rsidR="00FF05B1" w:rsidRPr="00D662CD" w:rsidRDefault="00FF05B1" w:rsidP="00C16074">
                  <w:pPr>
                    <w:spacing w:after="0" w:line="240" w:lineRule="auto"/>
                    <w:rPr>
                      <w:rFonts w:ascii="Arial" w:hAnsi="Arial" w:cs="Arial"/>
                      <w:sz w:val="16"/>
                      <w:szCs w:val="16"/>
                      <w:vertAlign w:val="subscript"/>
                    </w:rPr>
                  </w:pPr>
                  <w:r w:rsidRPr="00D662CD">
                    <w:rPr>
                      <w:rFonts w:ascii="Arial" w:hAnsi="Arial" w:cs="Arial"/>
                      <w:sz w:val="16"/>
                      <w:szCs w:val="16"/>
                    </w:rPr>
                    <w:t>SO</w:t>
                  </w:r>
                  <w:r w:rsidRPr="00D662CD">
                    <w:rPr>
                      <w:rFonts w:ascii="Arial" w:hAnsi="Arial" w:cs="Arial"/>
                      <w:sz w:val="16"/>
                      <w:szCs w:val="16"/>
                      <w:vertAlign w:val="subscript"/>
                    </w:rPr>
                    <w:t xml:space="preserve">2 </w:t>
                  </w:r>
                  <w:r w:rsidRPr="00D662CD">
                    <w:rPr>
                      <w:rFonts w:ascii="Arial" w:hAnsi="Arial" w:cs="Arial"/>
                      <w:sz w:val="16"/>
                      <w:szCs w:val="16"/>
                      <w:vertAlign w:val="superscript"/>
                    </w:rPr>
                    <w:t>(6)</w:t>
                  </w:r>
                </w:p>
              </w:tc>
              <w:tc>
                <w:tcPr>
                  <w:tcW w:w="1106" w:type="dxa"/>
                  <w:tcBorders>
                    <w:top w:val="single" w:sz="4" w:space="0" w:color="auto"/>
                    <w:left w:val="single" w:sz="4" w:space="0" w:color="auto"/>
                    <w:bottom w:val="single" w:sz="4" w:space="0" w:color="auto"/>
                    <w:right w:val="single" w:sz="4" w:space="0" w:color="auto"/>
                  </w:tcBorders>
                </w:tcPr>
                <w:p w14:paraId="7DC8AF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w:t>
                  </w:r>
                </w:p>
              </w:tc>
              <w:tc>
                <w:tcPr>
                  <w:tcW w:w="1984" w:type="dxa"/>
                  <w:tcBorders>
                    <w:top w:val="single" w:sz="4" w:space="0" w:color="auto"/>
                    <w:left w:val="single" w:sz="4" w:space="0" w:color="auto"/>
                    <w:bottom w:val="single" w:sz="4" w:space="0" w:color="auto"/>
                    <w:right w:val="single" w:sz="4" w:space="0" w:color="auto"/>
                  </w:tcBorders>
                </w:tcPr>
                <w:p w14:paraId="16F7A6C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50</w:t>
                  </w:r>
                </w:p>
              </w:tc>
              <w:tc>
                <w:tcPr>
                  <w:tcW w:w="1418" w:type="dxa"/>
                  <w:tcBorders>
                    <w:top w:val="single" w:sz="4" w:space="0" w:color="auto"/>
                    <w:left w:val="single" w:sz="4" w:space="0" w:color="auto"/>
                    <w:bottom w:val="single" w:sz="4" w:space="0" w:color="auto"/>
                    <w:right w:val="single" w:sz="4" w:space="0" w:color="auto"/>
                  </w:tcBorders>
                </w:tcPr>
                <w:p w14:paraId="35C6F90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Continuu</w:t>
                  </w:r>
                </w:p>
              </w:tc>
              <w:tc>
                <w:tcPr>
                  <w:tcW w:w="1105" w:type="dxa"/>
                  <w:vMerge w:val="restart"/>
                  <w:tcBorders>
                    <w:top w:val="single" w:sz="4" w:space="0" w:color="auto"/>
                    <w:left w:val="single" w:sz="4" w:space="0" w:color="auto"/>
                    <w:right w:val="single" w:sz="4" w:space="0" w:color="auto"/>
                  </w:tcBorders>
                </w:tcPr>
                <w:p w14:paraId="2D4CC40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6</w:t>
                  </w:r>
                </w:p>
              </w:tc>
            </w:tr>
            <w:tr w:rsidR="00FF05B1" w:rsidRPr="00D662CD" w14:paraId="20F19006" w14:textId="77777777" w:rsidTr="00C16074">
              <w:trPr>
                <w:cantSplit/>
              </w:trPr>
              <w:tc>
                <w:tcPr>
                  <w:tcW w:w="1467" w:type="dxa"/>
                  <w:vMerge/>
                  <w:tcBorders>
                    <w:top w:val="single" w:sz="4" w:space="0" w:color="auto"/>
                    <w:left w:val="single" w:sz="4" w:space="0" w:color="auto"/>
                    <w:bottom w:val="single" w:sz="4" w:space="0" w:color="auto"/>
                    <w:right w:val="single" w:sz="4" w:space="0" w:color="auto"/>
                  </w:tcBorders>
                </w:tcPr>
                <w:p w14:paraId="249D8014" w14:textId="77777777" w:rsidR="00FF05B1" w:rsidRPr="00D662CD" w:rsidRDefault="00FF05B1" w:rsidP="00C16074">
                  <w:pPr>
                    <w:spacing w:after="0" w:line="240" w:lineRule="auto"/>
                    <w:rPr>
                      <w:rFonts w:ascii="Arial" w:hAnsi="Arial" w:cs="Arial"/>
                      <w:sz w:val="16"/>
                      <w:szCs w:val="16"/>
                    </w:rPr>
                  </w:pPr>
                </w:p>
              </w:tc>
              <w:tc>
                <w:tcPr>
                  <w:tcW w:w="1106" w:type="dxa"/>
                  <w:tcBorders>
                    <w:top w:val="single" w:sz="4" w:space="0" w:color="auto"/>
                    <w:left w:val="single" w:sz="4" w:space="0" w:color="auto"/>
                    <w:bottom w:val="single" w:sz="4" w:space="0" w:color="auto"/>
                    <w:right w:val="single" w:sz="4" w:space="0" w:color="auto"/>
                  </w:tcBorders>
                </w:tcPr>
                <w:p w14:paraId="49473FC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14791</w:t>
                  </w:r>
                </w:p>
              </w:tc>
              <w:tc>
                <w:tcPr>
                  <w:tcW w:w="1984" w:type="dxa"/>
                  <w:tcBorders>
                    <w:top w:val="single" w:sz="4" w:space="0" w:color="auto"/>
                    <w:left w:val="single" w:sz="4" w:space="0" w:color="auto"/>
                    <w:bottom w:val="single" w:sz="4" w:space="0" w:color="auto"/>
                    <w:right w:val="single" w:sz="4" w:space="0" w:color="auto"/>
                  </w:tcBorders>
                </w:tcPr>
                <w:p w14:paraId="4D669E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10 pana la 50</w:t>
                  </w:r>
                </w:p>
              </w:tc>
              <w:tc>
                <w:tcPr>
                  <w:tcW w:w="1418" w:type="dxa"/>
                  <w:tcBorders>
                    <w:top w:val="single" w:sz="4" w:space="0" w:color="auto"/>
                    <w:left w:val="single" w:sz="4" w:space="0" w:color="auto"/>
                    <w:bottom w:val="single" w:sz="4" w:space="0" w:color="auto"/>
                    <w:right w:val="single" w:sz="4" w:space="0" w:color="auto"/>
                  </w:tcBorders>
                </w:tcPr>
                <w:p w14:paraId="74CFA30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Trimestrial</w:t>
                  </w:r>
                </w:p>
              </w:tc>
              <w:tc>
                <w:tcPr>
                  <w:tcW w:w="1105" w:type="dxa"/>
                  <w:vMerge/>
                  <w:tcBorders>
                    <w:left w:val="single" w:sz="4" w:space="0" w:color="auto"/>
                    <w:bottom w:val="single" w:sz="4" w:space="0" w:color="auto"/>
                    <w:right w:val="single" w:sz="4" w:space="0" w:color="auto"/>
                  </w:tcBorders>
                </w:tcPr>
                <w:p w14:paraId="5CAE2C97" w14:textId="77777777" w:rsidR="00FF05B1" w:rsidRPr="00D662CD" w:rsidRDefault="00FF05B1" w:rsidP="00C16074">
                  <w:pPr>
                    <w:spacing w:after="0" w:line="240" w:lineRule="auto"/>
                    <w:rPr>
                      <w:rFonts w:ascii="Arial" w:hAnsi="Arial" w:cs="Arial"/>
                      <w:sz w:val="16"/>
                      <w:szCs w:val="16"/>
                    </w:rPr>
                  </w:pPr>
                </w:p>
              </w:tc>
            </w:tr>
          </w:tbl>
          <w:p w14:paraId="6E2EF09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(1)</w:t>
            </w:r>
            <w:r w:rsidRPr="00D662CD">
              <w:rPr>
                <w:rFonts w:ascii="Arial" w:hAnsi="Arial" w:cs="Arial"/>
                <w:sz w:val="16"/>
                <w:szCs w:val="16"/>
              </w:rPr>
              <w:t xml:space="preserve"> Standardele EN generice pentru măsurători continue sunt EN 15267 părțile 1, 2 și 3 și EN 14181. Standardele EN pentru măsurători periodice </w:t>
            </w:r>
          </w:p>
          <w:p w14:paraId="19D1F7A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sunt prezentate în tabel. </w:t>
            </w:r>
          </w:p>
          <w:p w14:paraId="271781B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(2)</w:t>
            </w:r>
            <w:r w:rsidRPr="00D662CD">
              <w:rPr>
                <w:rFonts w:ascii="Arial" w:hAnsi="Arial" w:cs="Arial"/>
                <w:sz w:val="16"/>
                <w:szCs w:val="16"/>
              </w:rPr>
              <w:t xml:space="preserve"> Se referă la puterea termică instalată totală a tuturor cuptoarelor/încălzitoarelor pentru procese tehnologice racordate la coșul la care se produc</w:t>
            </w:r>
          </w:p>
          <w:p w14:paraId="4BD70E9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emisii. </w:t>
            </w:r>
          </w:p>
          <w:p w14:paraId="1458501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(3)</w:t>
            </w:r>
            <w:r w:rsidRPr="00D662CD">
              <w:rPr>
                <w:rFonts w:ascii="Arial" w:hAnsi="Arial" w:cs="Arial"/>
                <w:sz w:val="16"/>
                <w:szCs w:val="16"/>
              </w:rPr>
              <w:t xml:space="preserve"> În cazul cuptoarelor/încălzitoarelor pentru procese tehnologice, cu o putere termică instalată totală mai mică de 100 MWt și care funcționează mai puțin de 500 de ore pe an, frecvența de monitorizare poate fi redusă la cel puțin o dată pe an. </w:t>
            </w:r>
          </w:p>
          <w:p w14:paraId="1B04440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(4)</w:t>
            </w:r>
            <w:r w:rsidRPr="00D662CD">
              <w:rPr>
                <w:rFonts w:ascii="Arial" w:hAnsi="Arial" w:cs="Arial"/>
                <w:sz w:val="16"/>
                <w:szCs w:val="16"/>
              </w:rPr>
              <w:t xml:space="preserve"> Frecvența minimă de monitorizare pentru măsurători periodice poate fi redusă la o dată la 6 luni, dacă nivelurile de emisie se dovedesc a fi suficient de stabile. </w:t>
            </w:r>
          </w:p>
          <w:p w14:paraId="0DB2FF6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(5)</w:t>
            </w:r>
            <w:r w:rsidRPr="00D662CD">
              <w:rPr>
                <w:rFonts w:ascii="Arial" w:hAnsi="Arial" w:cs="Arial"/>
                <w:sz w:val="16"/>
                <w:szCs w:val="16"/>
              </w:rPr>
              <w:t xml:space="preserve"> Monitorizarea pulberilor nu se aplică atunci când se ard numai combustibili gazoși. </w:t>
            </w:r>
          </w:p>
          <w:p w14:paraId="26FC44F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(6)</w:t>
            </w:r>
            <w:r w:rsidRPr="00D662CD">
              <w:rPr>
                <w:rFonts w:ascii="Arial" w:hAnsi="Arial" w:cs="Arial"/>
                <w:sz w:val="16"/>
                <w:szCs w:val="16"/>
              </w:rPr>
              <w:t xml:space="preserve"> În cazul cuptoarelor/încălzitoarelor pentru procese tehnologice, în care se ard combustibili gazoși și/sau petrol cu conținut cunoscut de sulf și la care nu se efectuează desulfurarea gazelor de ardere, monitorizarea continuă poate fi înlocuită fie cu monitorizare periodică cu o frecvență de mini­mum o dată la 3 luni, fie cu un calcul care să asigure furnizarea unor date de calitate științifică echivalentă.  </w:t>
            </w:r>
          </w:p>
          <w:p w14:paraId="36EDB26F" w14:textId="77777777" w:rsidR="00FF05B1" w:rsidRPr="00D662CD" w:rsidRDefault="00FF05B1" w:rsidP="00C16074">
            <w:pPr>
              <w:spacing w:after="0" w:line="240" w:lineRule="auto"/>
              <w:jc w:val="both"/>
              <w:rPr>
                <w:rFonts w:ascii="Arial" w:hAnsi="Arial" w:cs="Arial"/>
                <w:b/>
                <w:sz w:val="16"/>
                <w:szCs w:val="16"/>
              </w:rPr>
            </w:pPr>
          </w:p>
          <w:p w14:paraId="57E320D8"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rPr>
              <w:t>BAT 2</w:t>
            </w:r>
          </w:p>
          <w:p w14:paraId="3F6FD41D" w14:textId="73F90D8F"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LVOC</w:t>
            </w:r>
          </w:p>
          <w:p w14:paraId="4029279D" w14:textId="77777777" w:rsidR="00FF05B1" w:rsidRPr="00D662CD" w:rsidRDefault="00FF05B1" w:rsidP="00C16074">
            <w:pPr>
              <w:spacing w:after="0" w:line="240" w:lineRule="auto"/>
              <w:jc w:val="both"/>
              <w:rPr>
                <w:rFonts w:ascii="Arial" w:hAnsi="Arial" w:cs="Arial"/>
                <w:sz w:val="16"/>
                <w:szCs w:val="16"/>
              </w:rPr>
            </w:pPr>
          </w:p>
          <w:p w14:paraId="05E18C0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constă în monitorizarea emisiilor dirijate în aer, altele decât cele provenite de la cuptoarele/încălzi­toarele pentru procese tehnologice, în conformitate cu standardele EN și cel puțin cu frecvența minimă indicată în tabelul de mai jos. Dacă nu sunt disponibile standarde EN, BAT constă în utilizarea standardelor ISO, a standardelor naționale sau a altor standarde internaționale care asigură furnizarea de date de calitate științifică echivalentă.</w:t>
            </w:r>
          </w:p>
          <w:p w14:paraId="38C5A1CA" w14:textId="77777777" w:rsidR="00FF05B1" w:rsidRPr="00D662CD" w:rsidRDefault="00FF05B1" w:rsidP="00C16074">
            <w:pPr>
              <w:spacing w:after="0" w:line="240" w:lineRule="auto"/>
              <w:jc w:val="both"/>
              <w:rPr>
                <w:rFonts w:ascii="Arial" w:hAnsi="Arial" w:cs="Arial"/>
                <w:b/>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650"/>
              <w:gridCol w:w="1557"/>
              <w:gridCol w:w="1509"/>
              <w:gridCol w:w="1103"/>
            </w:tblGrid>
            <w:tr w:rsidR="00FF05B1" w:rsidRPr="00D662CD" w14:paraId="63CED819" w14:textId="77777777" w:rsidTr="00C16074">
              <w:tc>
                <w:tcPr>
                  <w:tcW w:w="1195" w:type="dxa"/>
                  <w:tcBorders>
                    <w:top w:val="single" w:sz="4" w:space="0" w:color="auto"/>
                    <w:left w:val="single" w:sz="4" w:space="0" w:color="auto"/>
                    <w:bottom w:val="single" w:sz="4" w:space="0" w:color="auto"/>
                    <w:right w:val="single" w:sz="4" w:space="0" w:color="auto"/>
                  </w:tcBorders>
                </w:tcPr>
                <w:p w14:paraId="10DC938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Substanță/</w:t>
                  </w:r>
                </w:p>
                <w:p w14:paraId="7914976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parametru</w:t>
                  </w:r>
                </w:p>
              </w:tc>
              <w:tc>
                <w:tcPr>
                  <w:tcW w:w="1661" w:type="dxa"/>
                  <w:tcBorders>
                    <w:top w:val="single" w:sz="4" w:space="0" w:color="auto"/>
                    <w:left w:val="single" w:sz="4" w:space="0" w:color="auto"/>
                    <w:bottom w:val="single" w:sz="4" w:space="0" w:color="auto"/>
                    <w:right w:val="single" w:sz="4" w:space="0" w:color="auto"/>
                  </w:tcBorders>
                </w:tcPr>
                <w:p w14:paraId="26004F5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Procese/surse</w:t>
                  </w:r>
                </w:p>
              </w:tc>
              <w:tc>
                <w:tcPr>
                  <w:tcW w:w="1587" w:type="dxa"/>
                  <w:tcBorders>
                    <w:top w:val="single" w:sz="4" w:space="0" w:color="auto"/>
                    <w:left w:val="single" w:sz="4" w:space="0" w:color="auto"/>
                    <w:bottom w:val="single" w:sz="4" w:space="0" w:color="auto"/>
                    <w:right w:val="single" w:sz="4" w:space="0" w:color="auto"/>
                  </w:tcBorders>
                </w:tcPr>
                <w:p w14:paraId="74EF79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Standard(e)</w:t>
                  </w:r>
                </w:p>
              </w:tc>
              <w:tc>
                <w:tcPr>
                  <w:tcW w:w="1534" w:type="dxa"/>
                  <w:tcBorders>
                    <w:top w:val="single" w:sz="4" w:space="0" w:color="auto"/>
                    <w:left w:val="single" w:sz="4" w:space="0" w:color="auto"/>
                    <w:bottom w:val="single" w:sz="4" w:space="0" w:color="auto"/>
                    <w:right w:val="single" w:sz="4" w:space="0" w:color="auto"/>
                  </w:tcBorders>
                </w:tcPr>
                <w:p w14:paraId="220C114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Frecvență minimă de monitorizare</w:t>
                  </w:r>
                </w:p>
              </w:tc>
              <w:tc>
                <w:tcPr>
                  <w:tcW w:w="1103" w:type="dxa"/>
                  <w:tcBorders>
                    <w:top w:val="single" w:sz="4" w:space="0" w:color="auto"/>
                    <w:left w:val="single" w:sz="4" w:space="0" w:color="auto"/>
                    <w:bottom w:val="single" w:sz="4" w:space="0" w:color="auto"/>
                    <w:right w:val="single" w:sz="4" w:space="0" w:color="auto"/>
                  </w:tcBorders>
                </w:tcPr>
                <w:p w14:paraId="44008A8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Monitorizare asociată cu</w:t>
                  </w:r>
                </w:p>
              </w:tc>
            </w:tr>
            <w:tr w:rsidR="00FF05B1" w:rsidRPr="00D662CD" w14:paraId="318780EE"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1145116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w:t>
                  </w:r>
                </w:p>
              </w:tc>
              <w:tc>
                <w:tcPr>
                  <w:tcW w:w="1661" w:type="dxa"/>
                  <w:tcBorders>
                    <w:top w:val="single" w:sz="4" w:space="0" w:color="auto"/>
                    <w:left w:val="single" w:sz="4" w:space="0" w:color="auto"/>
                    <w:bottom w:val="single" w:sz="4" w:space="0" w:color="auto"/>
                    <w:right w:val="single" w:sz="4" w:space="0" w:color="auto"/>
                  </w:tcBorders>
                </w:tcPr>
                <w:p w14:paraId="21B83E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Oxidator termic</w:t>
                  </w:r>
                </w:p>
              </w:tc>
              <w:tc>
                <w:tcPr>
                  <w:tcW w:w="1587" w:type="dxa"/>
                  <w:tcBorders>
                    <w:top w:val="single" w:sz="4" w:space="0" w:color="auto"/>
                    <w:left w:val="single" w:sz="4" w:space="0" w:color="auto"/>
                    <w:bottom w:val="single" w:sz="4" w:space="0" w:color="auto"/>
                    <w:right w:val="single" w:sz="4" w:space="0" w:color="auto"/>
                  </w:tcBorders>
                </w:tcPr>
                <w:p w14:paraId="34478D8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15058</w:t>
                  </w:r>
                </w:p>
              </w:tc>
              <w:tc>
                <w:tcPr>
                  <w:tcW w:w="1534" w:type="dxa"/>
                  <w:tcBorders>
                    <w:top w:val="single" w:sz="4" w:space="0" w:color="auto"/>
                    <w:left w:val="single" w:sz="4" w:space="0" w:color="auto"/>
                    <w:bottom w:val="single" w:sz="4" w:space="0" w:color="auto"/>
                    <w:right w:val="single" w:sz="4" w:space="0" w:color="auto"/>
                  </w:tcBorders>
                </w:tcPr>
                <w:p w14:paraId="380CD16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5ECB1F9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13</w:t>
                  </w:r>
                </w:p>
              </w:tc>
            </w:tr>
            <w:tr w:rsidR="00FF05B1" w:rsidRPr="00D662CD" w14:paraId="46F27170"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3669F03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Pulberi</w:t>
                  </w:r>
                </w:p>
              </w:tc>
              <w:tc>
                <w:tcPr>
                  <w:tcW w:w="1661" w:type="dxa"/>
                  <w:tcBorders>
                    <w:top w:val="single" w:sz="4" w:space="0" w:color="auto"/>
                    <w:left w:val="single" w:sz="4" w:space="0" w:color="auto"/>
                    <w:bottom w:val="single" w:sz="4" w:space="0" w:color="auto"/>
                    <w:right w:val="single" w:sz="4" w:space="0" w:color="auto"/>
                  </w:tcBorders>
                </w:tcPr>
                <w:p w14:paraId="1931724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Toate celelalte procese/surse </w:t>
                  </w:r>
                  <w:r w:rsidRPr="00D662CD">
                    <w:rPr>
                      <w:rFonts w:ascii="Arial" w:hAnsi="Arial" w:cs="Arial"/>
                      <w:sz w:val="16"/>
                      <w:szCs w:val="16"/>
                      <w:vertAlign w:val="superscript"/>
                    </w:rPr>
                    <w:t>(2)</w:t>
                  </w:r>
                </w:p>
              </w:tc>
              <w:tc>
                <w:tcPr>
                  <w:tcW w:w="1587" w:type="dxa"/>
                  <w:tcBorders>
                    <w:top w:val="single" w:sz="4" w:space="0" w:color="auto"/>
                    <w:left w:val="single" w:sz="4" w:space="0" w:color="auto"/>
                    <w:bottom w:val="single" w:sz="4" w:space="0" w:color="auto"/>
                    <w:right w:val="single" w:sz="4" w:space="0" w:color="auto"/>
                  </w:tcBorders>
                </w:tcPr>
                <w:p w14:paraId="18FAEB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13284-1</w:t>
                  </w:r>
                </w:p>
              </w:tc>
              <w:tc>
                <w:tcPr>
                  <w:tcW w:w="1534" w:type="dxa"/>
                  <w:tcBorders>
                    <w:top w:val="single" w:sz="4" w:space="0" w:color="auto"/>
                    <w:left w:val="single" w:sz="4" w:space="0" w:color="auto"/>
                    <w:bottom w:val="single" w:sz="4" w:space="0" w:color="auto"/>
                    <w:right w:val="single" w:sz="4" w:space="0" w:color="auto"/>
                  </w:tcBorders>
                </w:tcPr>
                <w:p w14:paraId="6D2E82C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2C5B55A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11</w:t>
                  </w:r>
                </w:p>
              </w:tc>
            </w:tr>
            <w:tr w:rsidR="00FF05B1" w:rsidRPr="00D662CD" w14:paraId="0987D87B"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5DF6BA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Formaldehidă</w:t>
                  </w:r>
                </w:p>
              </w:tc>
              <w:tc>
                <w:tcPr>
                  <w:tcW w:w="1661" w:type="dxa"/>
                  <w:tcBorders>
                    <w:top w:val="single" w:sz="4" w:space="0" w:color="auto"/>
                    <w:left w:val="single" w:sz="4" w:space="0" w:color="auto"/>
                    <w:bottom w:val="single" w:sz="4" w:space="0" w:color="auto"/>
                    <w:right w:val="single" w:sz="4" w:space="0" w:color="auto"/>
                  </w:tcBorders>
                </w:tcPr>
                <w:p w14:paraId="5D53AD3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Formaldehidă</w:t>
                  </w:r>
                </w:p>
              </w:tc>
              <w:tc>
                <w:tcPr>
                  <w:tcW w:w="1587" w:type="dxa"/>
                  <w:tcBorders>
                    <w:top w:val="single" w:sz="4" w:space="0" w:color="auto"/>
                    <w:left w:val="single" w:sz="4" w:space="0" w:color="auto"/>
                    <w:bottom w:val="single" w:sz="4" w:space="0" w:color="auto"/>
                    <w:right w:val="single" w:sz="4" w:space="0" w:color="auto"/>
                  </w:tcBorders>
                </w:tcPr>
                <w:p w14:paraId="6E292F3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sunt disponibile standarde EN</w:t>
                  </w:r>
                </w:p>
              </w:tc>
              <w:tc>
                <w:tcPr>
                  <w:tcW w:w="1534" w:type="dxa"/>
                  <w:tcBorders>
                    <w:top w:val="single" w:sz="4" w:space="0" w:color="auto"/>
                    <w:left w:val="single" w:sz="4" w:space="0" w:color="auto"/>
                    <w:bottom w:val="single" w:sz="4" w:space="0" w:color="auto"/>
                    <w:right w:val="single" w:sz="4" w:space="0" w:color="auto"/>
                  </w:tcBorders>
                </w:tcPr>
                <w:p w14:paraId="3D05EE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27913AC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45</w:t>
                  </w:r>
                </w:p>
              </w:tc>
            </w:tr>
            <w:tr w:rsidR="00FF05B1" w:rsidRPr="00D662CD" w14:paraId="7C551873"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3B889C6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w:t>
                  </w:r>
                  <w:r w:rsidRPr="00D662CD">
                    <w:rPr>
                      <w:rFonts w:ascii="Arial" w:hAnsi="Arial" w:cs="Arial"/>
                      <w:sz w:val="16"/>
                      <w:szCs w:val="16"/>
                      <w:vertAlign w:val="subscript"/>
                    </w:rPr>
                    <w:t>X</w:t>
                  </w:r>
                </w:p>
              </w:tc>
              <w:tc>
                <w:tcPr>
                  <w:tcW w:w="1661" w:type="dxa"/>
                  <w:tcBorders>
                    <w:top w:val="single" w:sz="4" w:space="0" w:color="auto"/>
                    <w:left w:val="single" w:sz="4" w:space="0" w:color="auto"/>
                    <w:bottom w:val="single" w:sz="4" w:space="0" w:color="auto"/>
                    <w:right w:val="single" w:sz="4" w:space="0" w:color="auto"/>
                  </w:tcBorders>
                </w:tcPr>
                <w:p w14:paraId="02E524B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Oxidator termic</w:t>
                  </w:r>
                </w:p>
              </w:tc>
              <w:tc>
                <w:tcPr>
                  <w:tcW w:w="1587" w:type="dxa"/>
                  <w:tcBorders>
                    <w:top w:val="single" w:sz="4" w:space="0" w:color="auto"/>
                    <w:left w:val="single" w:sz="4" w:space="0" w:color="auto"/>
                    <w:bottom w:val="single" w:sz="4" w:space="0" w:color="auto"/>
                    <w:right w:val="single" w:sz="4" w:space="0" w:color="auto"/>
                  </w:tcBorders>
                </w:tcPr>
                <w:p w14:paraId="2BBD44C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14792</w:t>
                  </w:r>
                </w:p>
              </w:tc>
              <w:tc>
                <w:tcPr>
                  <w:tcW w:w="1534" w:type="dxa"/>
                  <w:tcBorders>
                    <w:top w:val="single" w:sz="4" w:space="0" w:color="auto"/>
                    <w:left w:val="single" w:sz="4" w:space="0" w:color="auto"/>
                    <w:bottom w:val="single" w:sz="4" w:space="0" w:color="auto"/>
                    <w:right w:val="single" w:sz="4" w:space="0" w:color="auto"/>
                  </w:tcBorders>
                </w:tcPr>
                <w:p w14:paraId="1704AC7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2959FD3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13</w:t>
                  </w:r>
                </w:p>
              </w:tc>
            </w:tr>
            <w:tr w:rsidR="00FF05B1" w:rsidRPr="00D662CD" w14:paraId="204FDD0F"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6797E7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SO</w:t>
                  </w:r>
                  <w:r w:rsidRPr="00D662CD">
                    <w:rPr>
                      <w:rFonts w:ascii="Arial" w:hAnsi="Arial" w:cs="Arial"/>
                      <w:sz w:val="16"/>
                      <w:szCs w:val="16"/>
                      <w:vertAlign w:val="subscript"/>
                    </w:rPr>
                    <w:t>2</w:t>
                  </w:r>
                </w:p>
              </w:tc>
              <w:tc>
                <w:tcPr>
                  <w:tcW w:w="1661" w:type="dxa"/>
                  <w:tcBorders>
                    <w:top w:val="single" w:sz="4" w:space="0" w:color="auto"/>
                    <w:left w:val="single" w:sz="4" w:space="0" w:color="auto"/>
                    <w:bottom w:val="single" w:sz="4" w:space="0" w:color="auto"/>
                    <w:right w:val="single" w:sz="4" w:space="0" w:color="auto"/>
                  </w:tcBorders>
                </w:tcPr>
                <w:p w14:paraId="4991EBB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Toate procesele/sursele </w:t>
                  </w:r>
                  <w:r w:rsidRPr="00D662CD">
                    <w:rPr>
                      <w:rFonts w:ascii="Arial" w:hAnsi="Arial" w:cs="Arial"/>
                      <w:sz w:val="16"/>
                      <w:szCs w:val="16"/>
                      <w:vertAlign w:val="superscript"/>
                    </w:rPr>
                    <w:t>(2)</w:t>
                  </w:r>
                </w:p>
              </w:tc>
              <w:tc>
                <w:tcPr>
                  <w:tcW w:w="1587" w:type="dxa"/>
                  <w:tcBorders>
                    <w:top w:val="single" w:sz="4" w:space="0" w:color="auto"/>
                    <w:left w:val="single" w:sz="4" w:space="0" w:color="auto"/>
                    <w:bottom w:val="single" w:sz="4" w:space="0" w:color="auto"/>
                    <w:right w:val="single" w:sz="4" w:space="0" w:color="auto"/>
                  </w:tcBorders>
                </w:tcPr>
                <w:p w14:paraId="7E0C846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14791</w:t>
                  </w:r>
                </w:p>
              </w:tc>
              <w:tc>
                <w:tcPr>
                  <w:tcW w:w="1534" w:type="dxa"/>
                  <w:tcBorders>
                    <w:top w:val="single" w:sz="4" w:space="0" w:color="auto"/>
                    <w:left w:val="single" w:sz="4" w:space="0" w:color="auto"/>
                    <w:bottom w:val="single" w:sz="4" w:space="0" w:color="auto"/>
                    <w:right w:val="single" w:sz="4" w:space="0" w:color="auto"/>
                  </w:tcBorders>
                </w:tcPr>
                <w:p w14:paraId="414125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7B3E4E5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12</w:t>
                  </w:r>
                </w:p>
              </w:tc>
            </w:tr>
            <w:tr w:rsidR="00FF05B1" w:rsidRPr="00D662CD" w14:paraId="639DC602" w14:textId="77777777" w:rsidTr="00C16074">
              <w:trPr>
                <w:cantSplit/>
              </w:trPr>
              <w:tc>
                <w:tcPr>
                  <w:tcW w:w="1195" w:type="dxa"/>
                  <w:tcBorders>
                    <w:top w:val="single" w:sz="4" w:space="0" w:color="auto"/>
                    <w:left w:val="single" w:sz="4" w:space="0" w:color="auto"/>
                    <w:bottom w:val="single" w:sz="4" w:space="0" w:color="auto"/>
                    <w:right w:val="single" w:sz="4" w:space="0" w:color="auto"/>
                  </w:tcBorders>
                </w:tcPr>
                <w:p w14:paraId="32E05B8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TCOV</w:t>
                  </w:r>
                </w:p>
              </w:tc>
              <w:tc>
                <w:tcPr>
                  <w:tcW w:w="1661" w:type="dxa"/>
                  <w:tcBorders>
                    <w:top w:val="single" w:sz="4" w:space="0" w:color="auto"/>
                    <w:left w:val="single" w:sz="4" w:space="0" w:color="auto"/>
                    <w:bottom w:val="single" w:sz="4" w:space="0" w:color="auto"/>
                    <w:right w:val="single" w:sz="4" w:space="0" w:color="auto"/>
                  </w:tcBorders>
                </w:tcPr>
                <w:p w14:paraId="6424CE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Toate procesele/sursele </w:t>
                  </w:r>
                  <w:r w:rsidRPr="00D662CD">
                    <w:rPr>
                      <w:rFonts w:ascii="Arial" w:hAnsi="Arial" w:cs="Arial"/>
                      <w:sz w:val="16"/>
                      <w:szCs w:val="16"/>
                      <w:vertAlign w:val="superscript"/>
                    </w:rPr>
                    <w:t>(2)</w:t>
                  </w:r>
                </w:p>
              </w:tc>
              <w:tc>
                <w:tcPr>
                  <w:tcW w:w="1587" w:type="dxa"/>
                  <w:tcBorders>
                    <w:top w:val="single" w:sz="4" w:space="0" w:color="auto"/>
                    <w:left w:val="single" w:sz="4" w:space="0" w:color="auto"/>
                    <w:bottom w:val="single" w:sz="4" w:space="0" w:color="auto"/>
                    <w:right w:val="single" w:sz="4" w:space="0" w:color="auto"/>
                  </w:tcBorders>
                </w:tcPr>
                <w:p w14:paraId="730720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EN 12619</w:t>
                  </w:r>
                </w:p>
              </w:tc>
              <w:tc>
                <w:tcPr>
                  <w:tcW w:w="1534" w:type="dxa"/>
                  <w:tcBorders>
                    <w:top w:val="single" w:sz="4" w:space="0" w:color="auto"/>
                    <w:left w:val="single" w:sz="4" w:space="0" w:color="auto"/>
                    <w:bottom w:val="single" w:sz="4" w:space="0" w:color="auto"/>
                    <w:right w:val="single" w:sz="4" w:space="0" w:color="auto"/>
                  </w:tcBorders>
                </w:tcPr>
                <w:p w14:paraId="7382C4C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O dată pe lună </w:t>
                  </w:r>
                  <w:r w:rsidRPr="00D662CD">
                    <w:rPr>
                      <w:rFonts w:ascii="Arial" w:hAnsi="Arial" w:cs="Arial"/>
                      <w:sz w:val="16"/>
                      <w:szCs w:val="16"/>
                      <w:vertAlign w:val="superscript"/>
                    </w:rPr>
                    <w:t>(1)</w:t>
                  </w:r>
                </w:p>
              </w:tc>
              <w:tc>
                <w:tcPr>
                  <w:tcW w:w="1103" w:type="dxa"/>
                  <w:tcBorders>
                    <w:top w:val="single" w:sz="4" w:space="0" w:color="auto"/>
                    <w:left w:val="single" w:sz="4" w:space="0" w:color="auto"/>
                    <w:bottom w:val="single" w:sz="4" w:space="0" w:color="auto"/>
                    <w:right w:val="single" w:sz="4" w:space="0" w:color="auto"/>
                  </w:tcBorders>
                </w:tcPr>
                <w:p w14:paraId="7AC49B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10</w:t>
                  </w:r>
                </w:p>
              </w:tc>
            </w:tr>
          </w:tbl>
          <w:p w14:paraId="36C2138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(1)</w:t>
            </w:r>
            <w:r w:rsidRPr="00D662CD">
              <w:rPr>
                <w:rFonts w:ascii="Arial" w:hAnsi="Arial" w:cs="Arial"/>
                <w:sz w:val="16"/>
                <w:szCs w:val="16"/>
              </w:rPr>
              <w:t xml:space="preserve"> Frecvența minimă de monitorizare pentru măsurătorile periodice poate fi redusă la o dată pe an, dacă nivelurile de emisie se dovedesc a fi suficient de stabile. </w:t>
            </w:r>
          </w:p>
          <w:p w14:paraId="4E73922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vertAlign w:val="superscript"/>
              </w:rPr>
              <w:t>(2)</w:t>
            </w:r>
            <w:r w:rsidRPr="00D662CD">
              <w:rPr>
                <w:rFonts w:ascii="Arial" w:hAnsi="Arial" w:cs="Arial"/>
                <w:sz w:val="16"/>
                <w:szCs w:val="16"/>
              </w:rPr>
              <w:t xml:space="preserve"> Toate (celelalte) procese/surse în care poluantul este prezent în gazele reziduale care figurează în inventarul fluxurilor de gaze reziduale menționat în concluziile privind BAT pentru CWW.</w:t>
            </w:r>
          </w:p>
        </w:tc>
        <w:tc>
          <w:tcPr>
            <w:tcW w:w="3180" w:type="dxa"/>
          </w:tcPr>
          <w:p w14:paraId="42BAF541"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8"/>
              </w:rPr>
              <w:lastRenderedPageBreak/>
              <w:t>Se respecta conform programelor de control implementate si AIM.</w:t>
            </w:r>
          </w:p>
        </w:tc>
      </w:tr>
      <w:tr w:rsidR="00FF05B1" w:rsidRPr="00D662CD" w14:paraId="2C84EA0B" w14:textId="77777777" w:rsidTr="00C16074">
        <w:tc>
          <w:tcPr>
            <w:tcW w:w="7243" w:type="dxa"/>
          </w:tcPr>
          <w:p w14:paraId="00E1A8EA"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5.</w:t>
            </w:r>
            <w:r w:rsidRPr="00D662CD">
              <w:rPr>
                <w:rFonts w:ascii="Arial" w:hAnsi="Arial" w:cs="Arial"/>
                <w:sz w:val="16"/>
                <w:szCs w:val="16"/>
              </w:rPr>
              <w:t xml:space="preserve"> </w:t>
            </w:r>
          </w:p>
          <w:p w14:paraId="6C19D28D" w14:textId="348A298D"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CWW</w:t>
            </w:r>
          </w:p>
          <w:p w14:paraId="35AF583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consta in monitorizarea periodica a emisiilor difuze de COV in aer provenite din surse relevante, efectuata printr-o combinare corespunzatoare a tehnicilor I-III sau, atunci cand se lucreaza cu cantitati mari de COV, prin utilizarea tehnicilor I, II si III.</w:t>
            </w:r>
          </w:p>
          <w:p w14:paraId="22D932D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 metode de detectare a mirosurilor (de exemplu, cu instrumente portabile in conformitate cu standardul EN 15446) asociate cu curbe de corelare pentru echipamentele esentiale;</w:t>
            </w:r>
          </w:p>
          <w:p w14:paraId="018046A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 metode de imagistica optica pentru gaze;</w:t>
            </w:r>
          </w:p>
          <w:p w14:paraId="3123921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III. calculul emisiilor pe baza factorilor de emisie, validat periodic (de exemplu, o data la doi ani) prin masuratori. In cazul in care sunt tratate cantitati importante de COV, detectarea si cuantificarea emisiilor provenite de la instalatii, prin campanii periodice cu tehnici bazate pe absorbtia optica, precum LIDAR-ul cu absorbtie diferentiala (DIAL) sau metoda „</w:t>
            </w:r>
            <w:r w:rsidRPr="00D662CD">
              <w:rPr>
                <w:rFonts w:ascii="Arial" w:hAnsi="Arial" w:cs="Arial"/>
                <w:i/>
                <w:iCs/>
                <w:sz w:val="16"/>
                <w:szCs w:val="16"/>
              </w:rPr>
              <w:t>Solar occultation flux</w:t>
            </w:r>
            <w:r w:rsidRPr="00D662CD">
              <w:rPr>
                <w:rFonts w:ascii="Arial" w:hAnsi="Arial" w:cs="Arial"/>
                <w:sz w:val="16"/>
                <w:szCs w:val="16"/>
              </w:rPr>
              <w:t>” (cuantificarea fluxului de poluanti prin analiza luminii solare cu un spectroscop in infrarosu pe baza de transformata Fourrier), reprezinta o tehnica utila complementara tehnicilor I-III.</w:t>
            </w:r>
          </w:p>
          <w:p w14:paraId="3CA86E40" w14:textId="77777777" w:rsidR="00FF05B1" w:rsidRPr="00D662CD" w:rsidRDefault="00FF05B1" w:rsidP="00C16074">
            <w:pPr>
              <w:spacing w:after="0" w:line="240" w:lineRule="auto"/>
              <w:jc w:val="both"/>
              <w:rPr>
                <w:rFonts w:ascii="Arial" w:hAnsi="Arial" w:cs="Arial"/>
                <w:sz w:val="16"/>
                <w:szCs w:val="16"/>
              </w:rPr>
            </w:pPr>
          </w:p>
          <w:p w14:paraId="249A4FD3" w14:textId="77777777" w:rsidR="00FF05B1" w:rsidRPr="00D662CD" w:rsidRDefault="00FF05B1" w:rsidP="00C16074">
            <w:pPr>
              <w:shd w:val="clear" w:color="auto" w:fill="F2F2F2"/>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 xml:space="preserve">BREF Polymers Capitolul 12, 12.1.2 Equipment de sign, pag. 191 si Capitolul 13, punct 13.1, pagina 255 – </w:t>
            </w:r>
            <w:r w:rsidRPr="00D662CD">
              <w:rPr>
                <w:rFonts w:ascii="Arial" w:hAnsi="Arial" w:cs="Arial"/>
                <w:b/>
                <w:sz w:val="16"/>
                <w:szCs w:val="16"/>
              </w:rPr>
              <w:t>2. BAT</w:t>
            </w:r>
            <w:r w:rsidRPr="00D662CD">
              <w:rPr>
                <w:rFonts w:ascii="Arial" w:hAnsi="Arial" w:cs="Arial"/>
                <w:b/>
                <w:i/>
                <w:sz w:val="16"/>
                <w:szCs w:val="16"/>
              </w:rPr>
              <w:t xml:space="preserve">: </w:t>
            </w:r>
          </w:p>
          <w:p w14:paraId="4EF5273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Dispozitii tehnice de prevenire si minimizarea emisiilor fugitive de poluanti atmosferici sunt:</w:t>
            </w:r>
          </w:p>
          <w:p w14:paraId="2DEE79D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utilizarea supape cu burduf sau garnituri duble de ambalare sau a unui echipament la fel de eficient</w:t>
            </w:r>
          </w:p>
          <w:p w14:paraId="30C4250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magnetic condus sau pompe conserve, sau pompe cu garnituri duble si o bariera de lichid</w:t>
            </w:r>
          </w:p>
          <w:p w14:paraId="6FCDA98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magnetic condus sau compresoare conserve, sau compresoare folosind sigilii duble si o bariera de lichid</w:t>
            </w:r>
          </w:p>
          <w:p w14:paraId="3FEC8E8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condus magnetic sau agitatori conserve, sau agitatoare cu sigilii duble si o bariera de lichid</w:t>
            </w:r>
          </w:p>
          <w:p w14:paraId="7124DAF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minimizarea numarului de flanse (conectori)</w:t>
            </w:r>
          </w:p>
          <w:p w14:paraId="2DF1DEB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garnituri eficiente</w:t>
            </w:r>
          </w:p>
          <w:p w14:paraId="32FB202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sisteme de prelevare de probe inchise</w:t>
            </w:r>
          </w:p>
          <w:p w14:paraId="670C443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drenaj a efluentilor contaminati in sisteme inchise</w:t>
            </w:r>
          </w:p>
          <w:p w14:paraId="5CA0DA1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colectie de orificii</w:t>
            </w:r>
          </w:p>
          <w:p w14:paraId="21DBEA2B" w14:textId="77777777" w:rsidR="00FF05B1" w:rsidRPr="00D662CD" w:rsidRDefault="00FF05B1" w:rsidP="00C16074">
            <w:pPr>
              <w:spacing w:after="0" w:line="240" w:lineRule="auto"/>
              <w:jc w:val="both"/>
              <w:rPr>
                <w:rFonts w:ascii="Arial" w:hAnsi="Arial" w:cs="Arial"/>
                <w:sz w:val="16"/>
                <w:szCs w:val="16"/>
              </w:rPr>
            </w:pPr>
          </w:p>
          <w:p w14:paraId="0CB33B7B"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rPr>
              <w:t>BAT 14</w:t>
            </w:r>
          </w:p>
          <w:p w14:paraId="52FD9894" w14:textId="3368D0C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rPr>
              <w:t>WT</w:t>
            </w:r>
          </w:p>
          <w:p w14:paraId="65D336C3" w14:textId="77777777" w:rsidR="00FF05B1" w:rsidRPr="00D662CD" w:rsidRDefault="00FF05B1" w:rsidP="00C16074">
            <w:pPr>
              <w:spacing w:after="0" w:line="240" w:lineRule="auto"/>
              <w:jc w:val="both"/>
              <w:rPr>
                <w:rFonts w:ascii="Arial" w:hAnsi="Arial" w:cs="Arial"/>
                <w:sz w:val="16"/>
                <w:szCs w:val="16"/>
              </w:rPr>
            </w:pPr>
          </w:p>
          <w:p w14:paraId="72E8BE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consta in utilizarea unei combinatii adecvate a tehnicilor indicate mai jos.</w:t>
            </w:r>
          </w:p>
          <w:p w14:paraId="65D71D7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functie de riscul pe care il prezinta deseurile din punctul de vedere al emisiilor difuze in aer, este relevanta in special BAT 14d.</w:t>
            </w:r>
          </w:p>
          <w:p w14:paraId="089299C8" w14:textId="77777777" w:rsidR="00FF05B1" w:rsidRPr="00D662CD" w:rsidRDefault="00FF05B1" w:rsidP="00C16074">
            <w:pPr>
              <w:spacing w:after="0" w:line="240" w:lineRule="auto"/>
              <w:jc w:val="both"/>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533"/>
              <w:gridCol w:w="5025"/>
            </w:tblGrid>
            <w:tr w:rsidR="00FF05B1" w:rsidRPr="00D662CD" w14:paraId="72CF3C6E" w14:textId="77777777" w:rsidTr="00C16074">
              <w:tc>
                <w:tcPr>
                  <w:tcW w:w="456" w:type="dxa"/>
                  <w:tcBorders>
                    <w:top w:val="single" w:sz="4" w:space="0" w:color="auto"/>
                    <w:left w:val="single" w:sz="4" w:space="0" w:color="auto"/>
                    <w:bottom w:val="single" w:sz="4" w:space="0" w:color="auto"/>
                    <w:right w:val="single" w:sz="4" w:space="0" w:color="auto"/>
                  </w:tcBorders>
                </w:tcPr>
                <w:p w14:paraId="7B223391" w14:textId="77777777" w:rsidR="00FF05B1" w:rsidRPr="00D662CD" w:rsidRDefault="00FF05B1" w:rsidP="00C16074">
                  <w:pPr>
                    <w:spacing w:after="0" w:line="240" w:lineRule="auto"/>
                    <w:rPr>
                      <w:rFonts w:ascii="Arial" w:hAnsi="Arial" w:cs="Arial"/>
                      <w:sz w:val="16"/>
                      <w:szCs w:val="16"/>
                    </w:rPr>
                  </w:pPr>
                </w:p>
              </w:tc>
              <w:tc>
                <w:tcPr>
                  <w:tcW w:w="1533" w:type="dxa"/>
                  <w:tcBorders>
                    <w:top w:val="single" w:sz="4" w:space="0" w:color="auto"/>
                    <w:left w:val="single" w:sz="4" w:space="0" w:color="auto"/>
                    <w:bottom w:val="single" w:sz="4" w:space="0" w:color="auto"/>
                    <w:right w:val="single" w:sz="4" w:space="0" w:color="auto"/>
                  </w:tcBorders>
                </w:tcPr>
                <w:p w14:paraId="6A213E6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5025" w:type="dxa"/>
                  <w:tcBorders>
                    <w:top w:val="single" w:sz="4" w:space="0" w:color="auto"/>
                    <w:left w:val="single" w:sz="4" w:space="0" w:color="auto"/>
                    <w:bottom w:val="single" w:sz="4" w:space="0" w:color="auto"/>
                    <w:right w:val="single" w:sz="4" w:space="0" w:color="auto"/>
                  </w:tcBorders>
                </w:tcPr>
                <w:p w14:paraId="1864EC7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7794BC92" w14:textId="77777777" w:rsidTr="00C16074">
              <w:tc>
                <w:tcPr>
                  <w:tcW w:w="456" w:type="dxa"/>
                  <w:tcBorders>
                    <w:top w:val="single" w:sz="4" w:space="0" w:color="auto"/>
                    <w:left w:val="single" w:sz="4" w:space="0" w:color="auto"/>
                    <w:bottom w:val="single" w:sz="4" w:space="0" w:color="auto"/>
                    <w:right w:val="single" w:sz="4" w:space="0" w:color="auto"/>
                  </w:tcBorders>
                </w:tcPr>
                <w:p w14:paraId="134E4D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1533" w:type="dxa"/>
                  <w:tcBorders>
                    <w:top w:val="single" w:sz="4" w:space="0" w:color="auto"/>
                    <w:left w:val="single" w:sz="4" w:space="0" w:color="auto"/>
                    <w:bottom w:val="single" w:sz="4" w:space="0" w:color="auto"/>
                    <w:right w:val="single" w:sz="4" w:space="0" w:color="auto"/>
                  </w:tcBorders>
                </w:tcPr>
                <w:p w14:paraId="3E023BB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Minimizarea numarului de surse potentiale de emisii difuze</w:t>
                  </w:r>
                </w:p>
              </w:tc>
              <w:tc>
                <w:tcPr>
                  <w:tcW w:w="5025" w:type="dxa"/>
                  <w:tcBorders>
                    <w:top w:val="single" w:sz="4" w:space="0" w:color="auto"/>
                    <w:left w:val="single" w:sz="4" w:space="0" w:color="auto"/>
                    <w:bottom w:val="single" w:sz="4" w:space="0" w:color="auto"/>
                    <w:right w:val="single" w:sz="4" w:space="0" w:color="auto"/>
                  </w:tcBorders>
                </w:tcPr>
                <w:p w14:paraId="76B8DFD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urmatoarele:</w:t>
                  </w:r>
                </w:p>
                <w:p w14:paraId="2D706CE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proiectarea corespunzatoare a pozarii conductelor (de exemplu, minimizarea lungimii de transport prin conducte, reducerea numarului de flanse si valve, utilizarea de racorduri si conducte sudate);</w:t>
                  </w:r>
                </w:p>
                <w:p w14:paraId="4D0F01D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favorizarea utilizarii transferului gravitational in detrimentul utilizarii pompelor;</w:t>
                  </w:r>
                </w:p>
                <w:p w14:paraId="53C6246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limitarea inaltimii de cadere a materialelor;</w:t>
                  </w:r>
                </w:p>
                <w:p w14:paraId="736EEC4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limitarea vitezei de circulatie;</w:t>
                  </w:r>
                </w:p>
                <w:p w14:paraId="016AC1A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utilizarea barierelor de vant</w:t>
                  </w:r>
                </w:p>
              </w:tc>
            </w:tr>
            <w:tr w:rsidR="00FF05B1" w:rsidRPr="00D662CD" w14:paraId="3ED1179B" w14:textId="77777777" w:rsidTr="00C16074">
              <w:tc>
                <w:tcPr>
                  <w:tcW w:w="456" w:type="dxa"/>
                  <w:tcBorders>
                    <w:top w:val="single" w:sz="4" w:space="0" w:color="auto"/>
                    <w:left w:val="single" w:sz="4" w:space="0" w:color="auto"/>
                    <w:bottom w:val="single" w:sz="4" w:space="0" w:color="auto"/>
                    <w:right w:val="single" w:sz="4" w:space="0" w:color="auto"/>
                  </w:tcBorders>
                </w:tcPr>
                <w:p w14:paraId="20132C1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533" w:type="dxa"/>
                  <w:tcBorders>
                    <w:top w:val="single" w:sz="4" w:space="0" w:color="auto"/>
                    <w:left w:val="single" w:sz="4" w:space="0" w:color="auto"/>
                    <w:bottom w:val="single" w:sz="4" w:space="0" w:color="auto"/>
                    <w:right w:val="single" w:sz="4" w:space="0" w:color="auto"/>
                  </w:tcBorders>
                </w:tcPr>
                <w:p w14:paraId="1A9062A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Selectarea si utilizarea unor echipamente cu integritate ridicata</w:t>
                  </w:r>
                </w:p>
              </w:tc>
              <w:tc>
                <w:tcPr>
                  <w:tcW w:w="5025" w:type="dxa"/>
                  <w:tcBorders>
                    <w:top w:val="single" w:sz="4" w:space="0" w:color="auto"/>
                    <w:left w:val="single" w:sz="4" w:space="0" w:color="auto"/>
                    <w:bottom w:val="single" w:sz="4" w:space="0" w:color="auto"/>
                    <w:right w:val="single" w:sz="4" w:space="0" w:color="auto"/>
                  </w:tcBorders>
                </w:tcPr>
                <w:p w14:paraId="3026504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urmatoarele:</w:t>
                  </w:r>
                </w:p>
                <w:p w14:paraId="48E28DE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valve cu garnituri de etansare duble sau echipamente cu eficacitate echivalenta;</w:t>
                  </w:r>
                </w:p>
                <w:p w14:paraId="366BD10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garnituri cu integritate ridicata (de exemplu, garnituri inelare spiralate) pentru aplicatii critice;</w:t>
                  </w:r>
                </w:p>
                <w:p w14:paraId="613E02A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pompe/compresoare/agitatoare echipate cu etansari mecanice in locul garniturilor de etansare;</w:t>
                  </w:r>
                </w:p>
                <w:p w14:paraId="22F7D09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pompe/compresoare/agitatoare actionate magnetic;</w:t>
                  </w:r>
                </w:p>
                <w:p w14:paraId="18097B6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echipamente adecvate (racorduri pentru furtunuri, clesti pentru perforare, capete de gaurit), de exemplu la degazarea DEEE care contin FCV si/sau HCV.</w:t>
                  </w:r>
                </w:p>
              </w:tc>
            </w:tr>
            <w:tr w:rsidR="00FF05B1" w:rsidRPr="00D662CD" w14:paraId="29FC7709" w14:textId="77777777" w:rsidTr="00C16074">
              <w:tc>
                <w:tcPr>
                  <w:tcW w:w="456" w:type="dxa"/>
                  <w:tcBorders>
                    <w:top w:val="single" w:sz="4" w:space="0" w:color="auto"/>
                    <w:left w:val="single" w:sz="4" w:space="0" w:color="auto"/>
                    <w:bottom w:val="single" w:sz="4" w:space="0" w:color="auto"/>
                    <w:right w:val="single" w:sz="4" w:space="0" w:color="auto"/>
                  </w:tcBorders>
                </w:tcPr>
                <w:p w14:paraId="76837DA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1533" w:type="dxa"/>
                  <w:tcBorders>
                    <w:top w:val="single" w:sz="4" w:space="0" w:color="auto"/>
                    <w:left w:val="single" w:sz="4" w:space="0" w:color="auto"/>
                    <w:bottom w:val="single" w:sz="4" w:space="0" w:color="auto"/>
                    <w:right w:val="single" w:sz="4" w:space="0" w:color="auto"/>
                  </w:tcBorders>
                </w:tcPr>
                <w:p w14:paraId="2D797D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Prevenirea coroziunii</w:t>
                  </w:r>
                </w:p>
              </w:tc>
              <w:tc>
                <w:tcPr>
                  <w:tcW w:w="5025" w:type="dxa"/>
                  <w:tcBorders>
                    <w:top w:val="single" w:sz="4" w:space="0" w:color="auto"/>
                    <w:left w:val="single" w:sz="4" w:space="0" w:color="auto"/>
                    <w:bottom w:val="single" w:sz="4" w:space="0" w:color="auto"/>
                    <w:right w:val="single" w:sz="4" w:space="0" w:color="auto"/>
                  </w:tcBorders>
                </w:tcPr>
                <w:p w14:paraId="28CC1E8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urmatoarele:</w:t>
                  </w:r>
                </w:p>
                <w:p w14:paraId="39BADEA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selectarea adecvata a materialelor de constructie;</w:t>
                  </w:r>
                </w:p>
                <w:p w14:paraId="50FD8C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acoperirea interioara si exterioara a echipamentelor si vopsirea conductelor cu inhibitori de coroziune.</w:t>
                  </w:r>
                </w:p>
              </w:tc>
            </w:tr>
            <w:tr w:rsidR="00FF05B1" w:rsidRPr="00D662CD" w14:paraId="73736DCB" w14:textId="77777777" w:rsidTr="00C16074">
              <w:tc>
                <w:tcPr>
                  <w:tcW w:w="456" w:type="dxa"/>
                  <w:tcBorders>
                    <w:top w:val="single" w:sz="4" w:space="0" w:color="auto"/>
                    <w:left w:val="single" w:sz="4" w:space="0" w:color="auto"/>
                    <w:bottom w:val="single" w:sz="4" w:space="0" w:color="auto"/>
                    <w:right w:val="single" w:sz="4" w:space="0" w:color="auto"/>
                  </w:tcBorders>
                </w:tcPr>
                <w:p w14:paraId="556F60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1533" w:type="dxa"/>
                  <w:tcBorders>
                    <w:top w:val="single" w:sz="4" w:space="0" w:color="auto"/>
                    <w:left w:val="single" w:sz="4" w:space="0" w:color="auto"/>
                    <w:bottom w:val="single" w:sz="4" w:space="0" w:color="auto"/>
                    <w:right w:val="single" w:sz="4" w:space="0" w:color="auto"/>
                  </w:tcBorders>
                </w:tcPr>
                <w:p w14:paraId="2CE6109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Izolarea, colectarea si tratarea emisiilor difuze</w:t>
                  </w:r>
                </w:p>
              </w:tc>
              <w:tc>
                <w:tcPr>
                  <w:tcW w:w="5025" w:type="dxa"/>
                  <w:tcBorders>
                    <w:top w:val="single" w:sz="4" w:space="0" w:color="auto"/>
                    <w:left w:val="single" w:sz="4" w:space="0" w:color="auto"/>
                    <w:bottom w:val="single" w:sz="4" w:space="0" w:color="auto"/>
                    <w:right w:val="single" w:sz="4" w:space="0" w:color="auto"/>
                  </w:tcBorders>
                </w:tcPr>
                <w:p w14:paraId="1117E01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urmatoarele:</w:t>
                  </w:r>
                </w:p>
                <w:p w14:paraId="5BFD1E7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depozitarea, tratarea si manipularea deseurilor si a materialelor care pot genera emisii difuze in cladiri si/sau echipamente inchise (de exemplu, benzi transportoare);</w:t>
                  </w:r>
                </w:p>
                <w:p w14:paraId="1886669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mentinerea unei presiuni adecvate in echipamentele si cladirile inchise;</w:t>
                  </w:r>
                </w:p>
                <w:p w14:paraId="771B756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-colectarea si dirijarea emisiilor catre un sistem corespunzator de reducere a emisiilor (a se vedea sectiunea 6.1) prin intermediul unui sistem de extractie a aerului si/sau al unor sisteme de aspirare a aerului aflate in apropierea surselor de emisii.</w:t>
                  </w:r>
                </w:p>
              </w:tc>
            </w:tr>
            <w:tr w:rsidR="00FF05B1" w:rsidRPr="00D662CD" w14:paraId="0FC19156" w14:textId="77777777" w:rsidTr="00C16074">
              <w:tc>
                <w:tcPr>
                  <w:tcW w:w="456" w:type="dxa"/>
                  <w:tcBorders>
                    <w:top w:val="single" w:sz="4" w:space="0" w:color="auto"/>
                    <w:left w:val="single" w:sz="4" w:space="0" w:color="auto"/>
                    <w:bottom w:val="single" w:sz="4" w:space="0" w:color="auto"/>
                    <w:right w:val="single" w:sz="4" w:space="0" w:color="auto"/>
                  </w:tcBorders>
                </w:tcPr>
                <w:p w14:paraId="2E47F75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w:t>
                  </w:r>
                </w:p>
              </w:tc>
              <w:tc>
                <w:tcPr>
                  <w:tcW w:w="1533" w:type="dxa"/>
                  <w:tcBorders>
                    <w:top w:val="single" w:sz="4" w:space="0" w:color="auto"/>
                    <w:left w:val="single" w:sz="4" w:space="0" w:color="auto"/>
                    <w:bottom w:val="single" w:sz="4" w:space="0" w:color="auto"/>
                    <w:right w:val="single" w:sz="4" w:space="0" w:color="auto"/>
                  </w:tcBorders>
                </w:tcPr>
                <w:p w14:paraId="19E787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Umezirea</w:t>
                  </w:r>
                </w:p>
              </w:tc>
              <w:tc>
                <w:tcPr>
                  <w:tcW w:w="5025" w:type="dxa"/>
                  <w:tcBorders>
                    <w:top w:val="single" w:sz="4" w:space="0" w:color="auto"/>
                    <w:left w:val="single" w:sz="4" w:space="0" w:color="auto"/>
                    <w:bottom w:val="single" w:sz="4" w:space="0" w:color="auto"/>
                    <w:right w:val="single" w:sz="4" w:space="0" w:color="auto"/>
                  </w:tcBorders>
                </w:tcPr>
                <w:p w14:paraId="62486E6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Umezirea surselor potentiale de emisii difuze de pulberi (de exemplu, locul de depozitare a deseurilor, zonele de circulatie si procesele de manipulare deschise) cu apa sau cu ceata.</w:t>
                  </w:r>
                </w:p>
              </w:tc>
            </w:tr>
            <w:tr w:rsidR="00FF05B1" w:rsidRPr="00D662CD" w14:paraId="2C038E9A" w14:textId="77777777" w:rsidTr="00C16074">
              <w:tc>
                <w:tcPr>
                  <w:tcW w:w="456" w:type="dxa"/>
                  <w:tcBorders>
                    <w:top w:val="single" w:sz="4" w:space="0" w:color="auto"/>
                    <w:left w:val="single" w:sz="4" w:space="0" w:color="auto"/>
                    <w:bottom w:val="single" w:sz="4" w:space="0" w:color="auto"/>
                    <w:right w:val="single" w:sz="4" w:space="0" w:color="auto"/>
                  </w:tcBorders>
                </w:tcPr>
                <w:p w14:paraId="0FF151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w:t>
                  </w:r>
                </w:p>
              </w:tc>
              <w:tc>
                <w:tcPr>
                  <w:tcW w:w="1533" w:type="dxa"/>
                  <w:tcBorders>
                    <w:top w:val="single" w:sz="4" w:space="0" w:color="auto"/>
                    <w:left w:val="single" w:sz="4" w:space="0" w:color="auto"/>
                    <w:bottom w:val="single" w:sz="4" w:space="0" w:color="auto"/>
                    <w:right w:val="single" w:sz="4" w:space="0" w:color="auto"/>
                  </w:tcBorders>
                </w:tcPr>
                <w:p w14:paraId="37C2445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Intretinere</w:t>
                  </w:r>
                </w:p>
              </w:tc>
              <w:tc>
                <w:tcPr>
                  <w:tcW w:w="5025" w:type="dxa"/>
                  <w:tcBorders>
                    <w:top w:val="single" w:sz="4" w:space="0" w:color="auto"/>
                    <w:left w:val="single" w:sz="4" w:space="0" w:color="auto"/>
                    <w:bottom w:val="single" w:sz="4" w:space="0" w:color="auto"/>
                    <w:right w:val="single" w:sz="4" w:space="0" w:color="auto"/>
                  </w:tcBorders>
                </w:tcPr>
                <w:p w14:paraId="32C59AC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urmatoarele:</w:t>
                  </w:r>
                </w:p>
                <w:p w14:paraId="61CF627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asigurarea accesului la echipamentele potential neetanse;</w:t>
                  </w:r>
                </w:p>
                <w:p w14:paraId="6C0236F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verificarea regulata a echipamentelor de protectie, cum ar fi perdele lamelare, usi rapide.</w:t>
                  </w:r>
                </w:p>
              </w:tc>
            </w:tr>
            <w:tr w:rsidR="00FF05B1" w:rsidRPr="00D662CD" w14:paraId="7805EEE5" w14:textId="77777777" w:rsidTr="00C16074">
              <w:tc>
                <w:tcPr>
                  <w:tcW w:w="456" w:type="dxa"/>
                  <w:tcBorders>
                    <w:top w:val="single" w:sz="4" w:space="0" w:color="auto"/>
                    <w:left w:val="single" w:sz="4" w:space="0" w:color="auto"/>
                    <w:bottom w:val="single" w:sz="4" w:space="0" w:color="auto"/>
                    <w:right w:val="single" w:sz="4" w:space="0" w:color="auto"/>
                  </w:tcBorders>
                </w:tcPr>
                <w:p w14:paraId="1F8280F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w:t>
                  </w:r>
                </w:p>
              </w:tc>
              <w:tc>
                <w:tcPr>
                  <w:tcW w:w="1533" w:type="dxa"/>
                  <w:tcBorders>
                    <w:top w:val="single" w:sz="4" w:space="0" w:color="auto"/>
                    <w:left w:val="single" w:sz="4" w:space="0" w:color="auto"/>
                    <w:bottom w:val="single" w:sz="4" w:space="0" w:color="auto"/>
                    <w:right w:val="single" w:sz="4" w:space="0" w:color="auto"/>
                  </w:tcBorders>
                </w:tcPr>
                <w:p w14:paraId="6C994C9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Curatarea zonelor de tratare si de depozitare a deseurilor</w:t>
                  </w:r>
                </w:p>
              </w:tc>
              <w:tc>
                <w:tcPr>
                  <w:tcW w:w="5025" w:type="dxa"/>
                  <w:tcBorders>
                    <w:top w:val="single" w:sz="4" w:space="0" w:color="auto"/>
                    <w:left w:val="single" w:sz="4" w:space="0" w:color="auto"/>
                    <w:bottom w:val="single" w:sz="4" w:space="0" w:color="auto"/>
                    <w:right w:val="single" w:sz="4" w:space="0" w:color="auto"/>
                  </w:tcBorders>
                </w:tcPr>
                <w:p w14:paraId="501CB2D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Aceasta presupune tehnici precum curatarea regulata a intregii zone de tratare (hale, zone de circulatie, zone de depozitare etc.), a benzilor transportoare, a echipamentelor si a containerelor.</w:t>
                  </w:r>
                </w:p>
              </w:tc>
            </w:tr>
            <w:tr w:rsidR="00FF05B1" w:rsidRPr="00D662CD" w14:paraId="2E1D3030" w14:textId="77777777" w:rsidTr="00C16074">
              <w:tc>
                <w:tcPr>
                  <w:tcW w:w="456" w:type="dxa"/>
                  <w:tcBorders>
                    <w:top w:val="single" w:sz="4" w:space="0" w:color="auto"/>
                    <w:left w:val="single" w:sz="4" w:space="0" w:color="auto"/>
                    <w:bottom w:val="single" w:sz="4" w:space="0" w:color="auto"/>
                    <w:right w:val="single" w:sz="4" w:space="0" w:color="auto"/>
                  </w:tcBorders>
                </w:tcPr>
                <w:p w14:paraId="16AAACA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(h)</w:t>
                  </w:r>
                </w:p>
              </w:tc>
              <w:tc>
                <w:tcPr>
                  <w:tcW w:w="1533" w:type="dxa"/>
                  <w:tcBorders>
                    <w:top w:val="single" w:sz="4" w:space="0" w:color="auto"/>
                    <w:left w:val="single" w:sz="4" w:space="0" w:color="auto"/>
                    <w:bottom w:val="single" w:sz="4" w:space="0" w:color="auto"/>
                    <w:right w:val="single" w:sz="4" w:space="0" w:color="auto"/>
                  </w:tcBorders>
                </w:tcPr>
                <w:p w14:paraId="2CAE0D8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Program de detectare si eliminare a scaparilor de gaze (LDAR)</w:t>
                  </w:r>
                </w:p>
              </w:tc>
              <w:tc>
                <w:tcPr>
                  <w:tcW w:w="5025" w:type="dxa"/>
                  <w:tcBorders>
                    <w:top w:val="single" w:sz="4" w:space="0" w:color="auto"/>
                    <w:left w:val="single" w:sz="4" w:space="0" w:color="auto"/>
                    <w:bottom w:val="single" w:sz="4" w:space="0" w:color="auto"/>
                    <w:right w:val="single" w:sz="4" w:space="0" w:color="auto"/>
                  </w:tcBorders>
                </w:tcPr>
                <w:p w14:paraId="2C4A013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 se vedea sectiunea 6.2. Atunci cand se preconizeaza emisii de compusi organici, se instituie si se pune in aplicare un program LDAR, utilizandu-se o abordare bazata pe riscuri care ia in considerare in special proiectarea instalatiei, cantitatea si natura compusilor organici vizati.</w:t>
                  </w:r>
                </w:p>
              </w:tc>
            </w:tr>
          </w:tbl>
          <w:p w14:paraId="30CE646D" w14:textId="77777777" w:rsidR="00FF05B1" w:rsidRPr="00D662CD" w:rsidRDefault="00FF05B1" w:rsidP="00C16074">
            <w:pPr>
              <w:shd w:val="clear" w:color="auto" w:fill="F2F2F2"/>
              <w:spacing w:after="0" w:line="240" w:lineRule="auto"/>
              <w:rPr>
                <w:rFonts w:ascii="Arial" w:hAnsi="Arial" w:cs="Arial"/>
                <w:sz w:val="16"/>
                <w:szCs w:val="16"/>
              </w:rPr>
            </w:pPr>
          </w:p>
        </w:tc>
        <w:tc>
          <w:tcPr>
            <w:tcW w:w="3180" w:type="dxa"/>
          </w:tcPr>
          <w:p w14:paraId="78EF6BE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Implementat, in acord cu programul de monitorizare aferent Autorizatiei Integrate de Mediu</w:t>
            </w:r>
          </w:p>
          <w:p w14:paraId="140B99F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Instalatiile tehnologice au fost proiectate si construite cu echipamente ce respecta cerintele BAT. </w:t>
            </w:r>
          </w:p>
          <w:p w14:paraId="1C1E8E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Din procesul de productie nu rezulta emisii difuze.</w:t>
            </w:r>
          </w:p>
          <w:p w14:paraId="5B3FED1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Vasele din instalatii sunt conectate la sistemele de ventilatie. </w:t>
            </w:r>
          </w:p>
          <w:p w14:paraId="3E78834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Toate echipamentele lucreaza in regim inchis.</w:t>
            </w:r>
          </w:p>
          <w:p w14:paraId="3050D31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Sistemele de descarcare materii prime sunt prevazute cu linii tehnologice de descarcare lichid si linii tehnologice intoarcere a gazului in cisterna. Deasemenea toate tancurile de stocaj </w:t>
            </w:r>
            <w:r w:rsidRPr="00D662CD">
              <w:rPr>
                <w:rFonts w:ascii="Arial" w:hAnsi="Arial" w:cs="Arial"/>
                <w:sz w:val="16"/>
                <w:szCs w:val="16"/>
              </w:rPr>
              <w:lastRenderedPageBreak/>
              <w:t>care au substante inflamabile, corozive, toxice sunt prevazute cu supapa de siguranta cu dubla protectie la suprapresiune si la vacuum pentru a evita orice eventuala emisie in atmosfera.</w:t>
            </w:r>
          </w:p>
          <w:p w14:paraId="27BE2DA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Emisiile difuze sunt posibile numai in caz de scurgeri accidentale cauzate de neetanseitati pentru care s-au implementat proceduri de interventie rapida. In conditii normale de lucru acestea sunt eliminate pana la eliminare prin sisteme specifice de siguranta, automatizare, echipamente speciale.</w:t>
            </w:r>
          </w:p>
          <w:p w14:paraId="45EB6BBD" w14:textId="77777777" w:rsidR="00FF05B1" w:rsidRPr="00D662CD" w:rsidRDefault="00FF05B1" w:rsidP="00C16074">
            <w:pPr>
              <w:spacing w:after="0" w:line="240" w:lineRule="auto"/>
              <w:rPr>
                <w:rFonts w:ascii="Arial" w:hAnsi="Arial" w:cs="Arial"/>
                <w:sz w:val="16"/>
                <w:szCs w:val="16"/>
              </w:rPr>
            </w:pPr>
          </w:p>
          <w:p w14:paraId="739111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Neaplicabil in fluxul de productie.</w:t>
            </w:r>
          </w:p>
          <w:p w14:paraId="1F533516" w14:textId="77777777" w:rsidR="00FF05B1" w:rsidRPr="00D662CD" w:rsidRDefault="00FF05B1" w:rsidP="00C16074">
            <w:pPr>
              <w:spacing w:after="0" w:line="240" w:lineRule="auto"/>
              <w:rPr>
                <w:rFonts w:ascii="Arial" w:hAnsi="Arial" w:cs="Arial"/>
                <w:sz w:val="16"/>
                <w:szCs w:val="16"/>
              </w:rPr>
            </w:pPr>
          </w:p>
          <w:p w14:paraId="562857D8" w14:textId="77777777" w:rsidR="00FF05B1" w:rsidRPr="00D662CD" w:rsidRDefault="00FF05B1" w:rsidP="00C16074">
            <w:pPr>
              <w:spacing w:after="0" w:line="240" w:lineRule="auto"/>
              <w:rPr>
                <w:rFonts w:ascii="Arial" w:hAnsi="Arial" w:cs="Arial"/>
                <w:sz w:val="16"/>
                <w:szCs w:val="16"/>
              </w:rPr>
            </w:pPr>
          </w:p>
          <w:p w14:paraId="64BEE4EA" w14:textId="77777777" w:rsidR="00FF05B1" w:rsidRPr="00D662CD" w:rsidRDefault="00FF05B1" w:rsidP="00C16074">
            <w:pPr>
              <w:spacing w:after="0" w:line="240" w:lineRule="auto"/>
              <w:rPr>
                <w:rFonts w:ascii="Arial" w:hAnsi="Arial" w:cs="Arial"/>
                <w:sz w:val="16"/>
                <w:szCs w:val="16"/>
              </w:rPr>
            </w:pPr>
          </w:p>
          <w:p w14:paraId="0A60D0FC" w14:textId="77777777" w:rsidR="00FF05B1" w:rsidRPr="00D662CD" w:rsidRDefault="00FF05B1" w:rsidP="00C16074">
            <w:pPr>
              <w:spacing w:after="0" w:line="240" w:lineRule="auto"/>
              <w:rPr>
                <w:rFonts w:ascii="Arial" w:hAnsi="Arial" w:cs="Arial"/>
                <w:sz w:val="16"/>
                <w:szCs w:val="16"/>
              </w:rPr>
            </w:pPr>
          </w:p>
          <w:p w14:paraId="3F3DFD35" w14:textId="77777777" w:rsidR="00FF05B1" w:rsidRPr="00D662CD" w:rsidRDefault="00FF05B1" w:rsidP="00C16074">
            <w:pPr>
              <w:spacing w:after="0" w:line="240" w:lineRule="auto"/>
              <w:rPr>
                <w:rFonts w:ascii="Arial" w:hAnsi="Arial" w:cs="Arial"/>
                <w:sz w:val="16"/>
                <w:szCs w:val="16"/>
              </w:rPr>
            </w:pPr>
          </w:p>
          <w:p w14:paraId="4827B3CB" w14:textId="77777777" w:rsidR="00FF05B1" w:rsidRPr="00D662CD" w:rsidRDefault="00FF05B1" w:rsidP="00C16074">
            <w:pPr>
              <w:spacing w:after="0" w:line="240" w:lineRule="auto"/>
              <w:rPr>
                <w:rFonts w:ascii="Arial" w:hAnsi="Arial" w:cs="Arial"/>
                <w:sz w:val="16"/>
                <w:szCs w:val="16"/>
              </w:rPr>
            </w:pPr>
          </w:p>
          <w:p w14:paraId="36294EE9" w14:textId="77777777" w:rsidR="00FF05B1" w:rsidRPr="00D662CD" w:rsidRDefault="00FF05B1" w:rsidP="00C16074">
            <w:pPr>
              <w:spacing w:after="0" w:line="240" w:lineRule="auto"/>
              <w:rPr>
                <w:rFonts w:ascii="Arial" w:hAnsi="Arial" w:cs="Arial"/>
                <w:sz w:val="16"/>
                <w:szCs w:val="16"/>
              </w:rPr>
            </w:pPr>
          </w:p>
          <w:p w14:paraId="69C50427" w14:textId="77777777" w:rsidR="00FF05B1" w:rsidRPr="00D662CD" w:rsidRDefault="00FF05B1" w:rsidP="00C16074">
            <w:pPr>
              <w:spacing w:after="0" w:line="240" w:lineRule="auto"/>
              <w:rPr>
                <w:rFonts w:ascii="Arial" w:hAnsi="Arial" w:cs="Arial"/>
                <w:noProof/>
                <w:sz w:val="16"/>
                <w:szCs w:val="16"/>
              </w:rPr>
            </w:pPr>
            <w:r w:rsidRPr="00D662CD">
              <w:rPr>
                <w:rFonts w:ascii="Arial" w:hAnsi="Arial" w:cs="Arial"/>
                <w:b/>
                <w:sz w:val="16"/>
                <w:szCs w:val="16"/>
              </w:rPr>
              <w:t>a.</w:t>
            </w:r>
            <w:r w:rsidRPr="00D662CD">
              <w:rPr>
                <w:rFonts w:ascii="Arial" w:hAnsi="Arial" w:cs="Arial"/>
                <w:sz w:val="16"/>
                <w:szCs w:val="16"/>
              </w:rPr>
              <w:t xml:space="preserve"> </w:t>
            </w:r>
            <w:r w:rsidRPr="00D662CD">
              <w:rPr>
                <w:rFonts w:ascii="Arial" w:hAnsi="Arial" w:cs="Arial"/>
                <w:noProof/>
                <w:sz w:val="16"/>
                <w:szCs w:val="16"/>
              </w:rPr>
              <w:t>Vehicularea deseurilor de realizeaza prin recipienti ce nu au inaltimi mari si fara a exista caderi ale materialelor.</w:t>
            </w:r>
          </w:p>
          <w:p w14:paraId="463D3F42" w14:textId="77777777" w:rsidR="00FF05B1" w:rsidRPr="00D662CD" w:rsidRDefault="00FF05B1" w:rsidP="00C16074">
            <w:pPr>
              <w:spacing w:after="0" w:line="240" w:lineRule="auto"/>
              <w:rPr>
                <w:rFonts w:ascii="Arial" w:hAnsi="Arial" w:cs="Arial"/>
                <w:sz w:val="16"/>
                <w:szCs w:val="16"/>
              </w:rPr>
            </w:pPr>
          </w:p>
          <w:p w14:paraId="36B0A0D1" w14:textId="77777777" w:rsidR="00FF05B1" w:rsidRPr="00D662CD" w:rsidRDefault="00FF05B1" w:rsidP="00C16074">
            <w:pPr>
              <w:spacing w:after="0" w:line="240" w:lineRule="auto"/>
              <w:rPr>
                <w:rFonts w:ascii="Arial" w:hAnsi="Arial" w:cs="Arial"/>
                <w:sz w:val="16"/>
                <w:szCs w:val="16"/>
              </w:rPr>
            </w:pPr>
          </w:p>
          <w:p w14:paraId="31164399" w14:textId="77777777" w:rsidR="00FF05B1" w:rsidRPr="00D662CD" w:rsidRDefault="00FF05B1" w:rsidP="00C16074">
            <w:pPr>
              <w:spacing w:after="0" w:line="240" w:lineRule="auto"/>
              <w:rPr>
                <w:rFonts w:ascii="Arial" w:hAnsi="Arial" w:cs="Arial"/>
                <w:sz w:val="16"/>
                <w:szCs w:val="16"/>
              </w:rPr>
            </w:pPr>
          </w:p>
          <w:p w14:paraId="3E2C1DF9" w14:textId="77777777" w:rsidR="00FF05B1" w:rsidRPr="00D662CD" w:rsidRDefault="00FF05B1" w:rsidP="00C16074">
            <w:pPr>
              <w:spacing w:after="0" w:line="240" w:lineRule="auto"/>
              <w:rPr>
                <w:rFonts w:ascii="Arial" w:hAnsi="Arial" w:cs="Arial"/>
                <w:sz w:val="16"/>
                <w:szCs w:val="16"/>
              </w:rPr>
            </w:pPr>
          </w:p>
          <w:p w14:paraId="3D86A7AF" w14:textId="77777777" w:rsidR="00FF05B1" w:rsidRPr="00D662CD" w:rsidRDefault="00FF05B1" w:rsidP="00C16074">
            <w:pPr>
              <w:spacing w:after="0" w:line="240" w:lineRule="auto"/>
              <w:rPr>
                <w:rFonts w:ascii="Arial" w:hAnsi="Arial" w:cs="Arial"/>
                <w:sz w:val="16"/>
                <w:szCs w:val="16"/>
              </w:rPr>
            </w:pPr>
          </w:p>
          <w:p w14:paraId="71DBB053" w14:textId="77777777" w:rsidR="00FF05B1" w:rsidRPr="00D662CD" w:rsidRDefault="00FF05B1" w:rsidP="00C16074">
            <w:pPr>
              <w:spacing w:after="0" w:line="240" w:lineRule="auto"/>
              <w:rPr>
                <w:rFonts w:ascii="Arial" w:hAnsi="Arial" w:cs="Arial"/>
                <w:sz w:val="16"/>
                <w:szCs w:val="16"/>
              </w:rPr>
            </w:pPr>
          </w:p>
          <w:p w14:paraId="1408527F" w14:textId="77777777" w:rsidR="00FF05B1" w:rsidRPr="00D662CD" w:rsidRDefault="00FF05B1" w:rsidP="00C16074">
            <w:pPr>
              <w:spacing w:after="0" w:line="240" w:lineRule="auto"/>
              <w:rPr>
                <w:rFonts w:ascii="Arial" w:hAnsi="Arial" w:cs="Arial"/>
                <w:sz w:val="16"/>
                <w:szCs w:val="16"/>
              </w:rPr>
            </w:pPr>
          </w:p>
          <w:p w14:paraId="1E518CA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 xml:space="preserve">b. </w:t>
            </w:r>
            <w:r w:rsidRPr="00D662CD">
              <w:rPr>
                <w:rFonts w:ascii="Arial" w:hAnsi="Arial" w:cs="Arial"/>
                <w:sz w:val="16"/>
                <w:szCs w:val="16"/>
              </w:rPr>
              <w:t>Neaplicabil, depozitarea se realizeaza in corpul depozitului/celula.</w:t>
            </w:r>
          </w:p>
          <w:p w14:paraId="398DDD8D" w14:textId="77777777" w:rsidR="00FF05B1" w:rsidRPr="00D662CD" w:rsidRDefault="00FF05B1" w:rsidP="00C16074">
            <w:pPr>
              <w:spacing w:after="0" w:line="240" w:lineRule="auto"/>
              <w:rPr>
                <w:rFonts w:ascii="Arial" w:hAnsi="Arial" w:cs="Arial"/>
                <w:sz w:val="16"/>
                <w:szCs w:val="16"/>
              </w:rPr>
            </w:pPr>
          </w:p>
          <w:p w14:paraId="12793FDE" w14:textId="77777777" w:rsidR="00FF05B1" w:rsidRPr="00D662CD" w:rsidRDefault="00FF05B1" w:rsidP="00C16074">
            <w:pPr>
              <w:spacing w:after="0" w:line="240" w:lineRule="auto"/>
              <w:rPr>
                <w:rFonts w:ascii="Arial" w:hAnsi="Arial" w:cs="Arial"/>
                <w:sz w:val="16"/>
                <w:szCs w:val="16"/>
              </w:rPr>
            </w:pPr>
          </w:p>
          <w:p w14:paraId="5093F2BA" w14:textId="77777777" w:rsidR="00FF05B1" w:rsidRPr="00D662CD" w:rsidRDefault="00FF05B1" w:rsidP="00C16074">
            <w:pPr>
              <w:spacing w:after="0" w:line="240" w:lineRule="auto"/>
              <w:rPr>
                <w:rFonts w:ascii="Arial" w:hAnsi="Arial" w:cs="Arial"/>
                <w:sz w:val="16"/>
                <w:szCs w:val="16"/>
              </w:rPr>
            </w:pPr>
          </w:p>
          <w:p w14:paraId="56D3A38F" w14:textId="77777777" w:rsidR="00FF05B1" w:rsidRPr="00D662CD" w:rsidRDefault="00FF05B1" w:rsidP="00C16074">
            <w:pPr>
              <w:spacing w:after="0" w:line="240" w:lineRule="auto"/>
              <w:rPr>
                <w:rFonts w:ascii="Arial" w:hAnsi="Arial" w:cs="Arial"/>
                <w:sz w:val="16"/>
                <w:szCs w:val="16"/>
              </w:rPr>
            </w:pPr>
          </w:p>
          <w:p w14:paraId="10368490" w14:textId="77777777" w:rsidR="00FF05B1" w:rsidRPr="00D662CD" w:rsidRDefault="00FF05B1" w:rsidP="00C16074">
            <w:pPr>
              <w:spacing w:after="0" w:line="240" w:lineRule="auto"/>
              <w:rPr>
                <w:rFonts w:ascii="Arial" w:hAnsi="Arial" w:cs="Arial"/>
                <w:sz w:val="16"/>
                <w:szCs w:val="16"/>
              </w:rPr>
            </w:pPr>
          </w:p>
          <w:p w14:paraId="16883319" w14:textId="77777777" w:rsidR="00FF05B1" w:rsidRPr="00D662CD" w:rsidRDefault="00FF05B1" w:rsidP="00C16074">
            <w:pPr>
              <w:spacing w:after="0" w:line="240" w:lineRule="auto"/>
              <w:rPr>
                <w:rFonts w:ascii="Arial" w:hAnsi="Arial" w:cs="Arial"/>
                <w:sz w:val="16"/>
                <w:szCs w:val="16"/>
              </w:rPr>
            </w:pPr>
          </w:p>
          <w:p w14:paraId="021D1510" w14:textId="77777777" w:rsidR="00FF05B1" w:rsidRPr="00D662CD" w:rsidRDefault="00FF05B1" w:rsidP="00C16074">
            <w:pPr>
              <w:spacing w:after="0" w:line="240" w:lineRule="auto"/>
              <w:rPr>
                <w:rFonts w:ascii="Arial" w:hAnsi="Arial" w:cs="Arial"/>
                <w:sz w:val="16"/>
                <w:szCs w:val="16"/>
              </w:rPr>
            </w:pPr>
          </w:p>
          <w:p w14:paraId="30BDA529" w14:textId="77777777" w:rsidR="00FF05B1" w:rsidRPr="00D662CD" w:rsidRDefault="00FF05B1" w:rsidP="00C16074">
            <w:pPr>
              <w:spacing w:after="0" w:line="240" w:lineRule="auto"/>
              <w:rPr>
                <w:rFonts w:ascii="Arial" w:hAnsi="Arial" w:cs="Arial"/>
                <w:sz w:val="16"/>
                <w:szCs w:val="16"/>
              </w:rPr>
            </w:pPr>
          </w:p>
          <w:p w14:paraId="7675DF06" w14:textId="77777777" w:rsidR="00FF05B1" w:rsidRPr="00D662CD" w:rsidRDefault="00FF05B1" w:rsidP="00C16074">
            <w:pPr>
              <w:spacing w:after="0" w:line="240" w:lineRule="auto"/>
              <w:rPr>
                <w:rFonts w:ascii="Arial" w:hAnsi="Arial" w:cs="Arial"/>
                <w:sz w:val="16"/>
                <w:szCs w:val="16"/>
              </w:rPr>
            </w:pPr>
          </w:p>
          <w:p w14:paraId="22F9E4D0" w14:textId="77777777" w:rsidR="00FF05B1" w:rsidRPr="00D662CD" w:rsidRDefault="00FF05B1" w:rsidP="00C16074">
            <w:pPr>
              <w:spacing w:after="0" w:line="240" w:lineRule="auto"/>
              <w:rPr>
                <w:rFonts w:ascii="Arial" w:hAnsi="Arial" w:cs="Arial"/>
                <w:sz w:val="16"/>
                <w:szCs w:val="16"/>
              </w:rPr>
            </w:pPr>
          </w:p>
          <w:p w14:paraId="67CBCE29" w14:textId="77777777" w:rsidR="00FF05B1" w:rsidRPr="00D662CD" w:rsidRDefault="00FF05B1" w:rsidP="00C16074">
            <w:pPr>
              <w:spacing w:after="0" w:line="240" w:lineRule="auto"/>
              <w:rPr>
                <w:rFonts w:ascii="Arial" w:hAnsi="Arial" w:cs="Arial"/>
                <w:noProof/>
                <w:sz w:val="16"/>
                <w:szCs w:val="16"/>
              </w:rPr>
            </w:pPr>
            <w:r w:rsidRPr="00D662CD">
              <w:rPr>
                <w:rFonts w:ascii="Arial" w:hAnsi="Arial" w:cs="Arial"/>
                <w:b/>
                <w:sz w:val="16"/>
                <w:szCs w:val="16"/>
              </w:rPr>
              <w:t>c.</w:t>
            </w:r>
            <w:r w:rsidRPr="00D662CD">
              <w:rPr>
                <w:rFonts w:ascii="Arial" w:hAnsi="Arial" w:cs="Arial"/>
                <w:sz w:val="16"/>
                <w:szCs w:val="16"/>
              </w:rPr>
              <w:t xml:space="preserve"> Neaplicabil</w:t>
            </w:r>
            <w:r w:rsidRPr="00D662CD">
              <w:rPr>
                <w:rFonts w:ascii="Arial" w:hAnsi="Arial" w:cs="Arial"/>
                <w:noProof/>
                <w:sz w:val="16"/>
                <w:szCs w:val="16"/>
              </w:rPr>
              <w:t>.</w:t>
            </w:r>
          </w:p>
          <w:p w14:paraId="10B0E97E" w14:textId="77777777" w:rsidR="00FF05B1" w:rsidRPr="00D662CD" w:rsidRDefault="00FF05B1" w:rsidP="00C16074">
            <w:pPr>
              <w:spacing w:after="0" w:line="240" w:lineRule="auto"/>
              <w:rPr>
                <w:rFonts w:ascii="Arial" w:hAnsi="Arial" w:cs="Arial"/>
                <w:sz w:val="16"/>
                <w:szCs w:val="16"/>
              </w:rPr>
            </w:pPr>
          </w:p>
          <w:p w14:paraId="6DFA3E25" w14:textId="77777777" w:rsidR="00FF05B1" w:rsidRPr="00D662CD" w:rsidRDefault="00FF05B1" w:rsidP="00C16074">
            <w:pPr>
              <w:spacing w:after="0" w:line="240" w:lineRule="auto"/>
              <w:rPr>
                <w:rFonts w:ascii="Arial" w:hAnsi="Arial" w:cs="Arial"/>
                <w:sz w:val="16"/>
                <w:szCs w:val="16"/>
              </w:rPr>
            </w:pPr>
          </w:p>
          <w:p w14:paraId="342EF433" w14:textId="77777777" w:rsidR="00FF05B1" w:rsidRPr="00D662CD" w:rsidRDefault="00FF05B1" w:rsidP="00C16074">
            <w:pPr>
              <w:spacing w:after="0" w:line="240" w:lineRule="auto"/>
              <w:rPr>
                <w:rFonts w:ascii="Arial" w:hAnsi="Arial" w:cs="Arial"/>
                <w:sz w:val="16"/>
                <w:szCs w:val="16"/>
              </w:rPr>
            </w:pPr>
          </w:p>
          <w:p w14:paraId="085B0B71" w14:textId="77777777" w:rsidR="00FF05B1" w:rsidRPr="00D662CD" w:rsidRDefault="00FF05B1" w:rsidP="00C16074">
            <w:pPr>
              <w:spacing w:after="0" w:line="240" w:lineRule="auto"/>
              <w:rPr>
                <w:rFonts w:ascii="Arial" w:hAnsi="Arial" w:cs="Arial"/>
                <w:noProof/>
                <w:sz w:val="16"/>
                <w:szCs w:val="16"/>
              </w:rPr>
            </w:pPr>
            <w:r w:rsidRPr="00D662CD">
              <w:rPr>
                <w:rFonts w:ascii="Arial" w:hAnsi="Arial" w:cs="Arial"/>
                <w:b/>
                <w:sz w:val="16"/>
                <w:szCs w:val="16"/>
              </w:rPr>
              <w:t>d.</w:t>
            </w:r>
            <w:r w:rsidRPr="00D662CD">
              <w:rPr>
                <w:rFonts w:ascii="Arial" w:hAnsi="Arial" w:cs="Arial"/>
                <w:sz w:val="16"/>
                <w:szCs w:val="16"/>
              </w:rPr>
              <w:t xml:space="preserve"> Neaplicabil, depozitarea se realizeaza in corpul depozitului/celula</w:t>
            </w:r>
            <w:r w:rsidRPr="00D662CD">
              <w:rPr>
                <w:rFonts w:ascii="Arial" w:hAnsi="Arial" w:cs="Arial"/>
                <w:noProof/>
                <w:sz w:val="16"/>
                <w:szCs w:val="16"/>
              </w:rPr>
              <w:t>.</w:t>
            </w:r>
          </w:p>
          <w:p w14:paraId="27D2A965" w14:textId="77777777" w:rsidR="00FF05B1" w:rsidRPr="00D662CD" w:rsidRDefault="00FF05B1" w:rsidP="00C16074">
            <w:pPr>
              <w:spacing w:after="0" w:line="240" w:lineRule="auto"/>
              <w:rPr>
                <w:rFonts w:ascii="Arial" w:hAnsi="Arial" w:cs="Arial"/>
                <w:sz w:val="16"/>
                <w:szCs w:val="16"/>
              </w:rPr>
            </w:pPr>
          </w:p>
          <w:p w14:paraId="57B95C22" w14:textId="77777777" w:rsidR="00FF05B1" w:rsidRPr="00D662CD" w:rsidRDefault="00FF05B1" w:rsidP="00C16074">
            <w:pPr>
              <w:spacing w:after="0" w:line="240" w:lineRule="auto"/>
              <w:rPr>
                <w:rFonts w:ascii="Arial" w:hAnsi="Arial" w:cs="Arial"/>
                <w:sz w:val="16"/>
                <w:szCs w:val="16"/>
              </w:rPr>
            </w:pPr>
          </w:p>
          <w:p w14:paraId="7D107963" w14:textId="77777777" w:rsidR="00FF05B1" w:rsidRPr="00D662CD" w:rsidRDefault="00FF05B1" w:rsidP="00C16074">
            <w:pPr>
              <w:spacing w:after="0" w:line="240" w:lineRule="auto"/>
              <w:rPr>
                <w:rFonts w:ascii="Arial" w:hAnsi="Arial" w:cs="Arial"/>
                <w:sz w:val="16"/>
                <w:szCs w:val="16"/>
              </w:rPr>
            </w:pPr>
          </w:p>
          <w:p w14:paraId="7C0DC086" w14:textId="77777777" w:rsidR="00FF05B1" w:rsidRPr="00D662CD" w:rsidRDefault="00FF05B1" w:rsidP="00C16074">
            <w:pPr>
              <w:spacing w:after="0" w:line="240" w:lineRule="auto"/>
              <w:rPr>
                <w:rFonts w:ascii="Arial" w:hAnsi="Arial" w:cs="Arial"/>
                <w:sz w:val="16"/>
                <w:szCs w:val="16"/>
              </w:rPr>
            </w:pPr>
          </w:p>
          <w:p w14:paraId="369FD4BC" w14:textId="77777777" w:rsidR="00FF05B1" w:rsidRPr="00D662CD" w:rsidRDefault="00FF05B1" w:rsidP="00C16074">
            <w:pPr>
              <w:spacing w:after="0" w:line="240" w:lineRule="auto"/>
              <w:rPr>
                <w:rFonts w:ascii="Arial" w:hAnsi="Arial" w:cs="Arial"/>
                <w:sz w:val="16"/>
                <w:szCs w:val="16"/>
              </w:rPr>
            </w:pPr>
          </w:p>
          <w:p w14:paraId="2CB0F41C" w14:textId="77777777" w:rsidR="00FF05B1" w:rsidRPr="00D662CD" w:rsidRDefault="00FF05B1" w:rsidP="00C16074">
            <w:pPr>
              <w:spacing w:after="0" w:line="240" w:lineRule="auto"/>
              <w:rPr>
                <w:rFonts w:ascii="Arial" w:hAnsi="Arial" w:cs="Arial"/>
                <w:sz w:val="16"/>
                <w:szCs w:val="16"/>
              </w:rPr>
            </w:pPr>
          </w:p>
          <w:p w14:paraId="1B919869" w14:textId="77777777" w:rsidR="00FF05B1" w:rsidRPr="00D662CD" w:rsidRDefault="00FF05B1" w:rsidP="00C16074">
            <w:pPr>
              <w:spacing w:after="0" w:line="240" w:lineRule="auto"/>
              <w:rPr>
                <w:rFonts w:ascii="Arial" w:hAnsi="Arial" w:cs="Arial"/>
                <w:sz w:val="16"/>
                <w:szCs w:val="16"/>
              </w:rPr>
            </w:pPr>
          </w:p>
          <w:p w14:paraId="3B90BD80" w14:textId="77777777" w:rsidR="00FF05B1" w:rsidRPr="00D662CD" w:rsidRDefault="00FF05B1" w:rsidP="00C16074">
            <w:pPr>
              <w:spacing w:after="0" w:line="240" w:lineRule="auto"/>
              <w:rPr>
                <w:rFonts w:ascii="Arial" w:hAnsi="Arial" w:cs="Arial"/>
                <w:sz w:val="16"/>
                <w:szCs w:val="16"/>
              </w:rPr>
            </w:pPr>
          </w:p>
          <w:p w14:paraId="3AC2AAAC" w14:textId="77777777" w:rsidR="00FF05B1" w:rsidRPr="00D662CD" w:rsidRDefault="00FF05B1" w:rsidP="00C16074">
            <w:pPr>
              <w:spacing w:after="0" w:line="240" w:lineRule="auto"/>
              <w:rPr>
                <w:rFonts w:ascii="Arial" w:hAnsi="Arial" w:cs="Arial"/>
                <w:sz w:val="16"/>
                <w:szCs w:val="16"/>
              </w:rPr>
            </w:pPr>
          </w:p>
          <w:p w14:paraId="591A53C9" w14:textId="77777777" w:rsidR="00FF05B1" w:rsidRPr="00D662CD" w:rsidRDefault="00FF05B1" w:rsidP="00C16074">
            <w:pPr>
              <w:spacing w:after="0" w:line="240" w:lineRule="auto"/>
              <w:rPr>
                <w:rFonts w:ascii="Arial" w:hAnsi="Arial" w:cs="Arial"/>
                <w:sz w:val="16"/>
                <w:szCs w:val="16"/>
              </w:rPr>
            </w:pPr>
          </w:p>
          <w:p w14:paraId="620D34E9" w14:textId="77777777" w:rsidR="00FF05B1" w:rsidRPr="00D662CD" w:rsidRDefault="00FF05B1" w:rsidP="00C16074">
            <w:pPr>
              <w:spacing w:after="0" w:line="240" w:lineRule="auto"/>
              <w:rPr>
                <w:rFonts w:ascii="Arial" w:hAnsi="Arial" w:cs="Arial"/>
                <w:sz w:val="16"/>
                <w:szCs w:val="16"/>
              </w:rPr>
            </w:pPr>
          </w:p>
          <w:p w14:paraId="2FB3C8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e.</w:t>
            </w:r>
            <w:r w:rsidRPr="00D662CD">
              <w:rPr>
                <w:rFonts w:ascii="Arial" w:hAnsi="Arial" w:cs="Arial"/>
                <w:sz w:val="16"/>
                <w:szCs w:val="16"/>
              </w:rPr>
              <w:t xml:space="preserve"> Se realizeaza pe caile de acces.</w:t>
            </w:r>
          </w:p>
          <w:p w14:paraId="1F1637E3" w14:textId="77777777" w:rsidR="00FF05B1" w:rsidRPr="00D662CD" w:rsidRDefault="00FF05B1" w:rsidP="00C16074">
            <w:pPr>
              <w:spacing w:after="0" w:line="240" w:lineRule="auto"/>
              <w:rPr>
                <w:rFonts w:ascii="Arial" w:hAnsi="Arial" w:cs="Arial"/>
                <w:sz w:val="16"/>
                <w:szCs w:val="16"/>
              </w:rPr>
            </w:pPr>
          </w:p>
          <w:p w14:paraId="326AC3E0" w14:textId="77777777" w:rsidR="00FF05B1" w:rsidRPr="00D662CD" w:rsidRDefault="00FF05B1" w:rsidP="00C16074">
            <w:pPr>
              <w:spacing w:after="0" w:line="240" w:lineRule="auto"/>
              <w:rPr>
                <w:rFonts w:ascii="Arial" w:hAnsi="Arial" w:cs="Arial"/>
                <w:sz w:val="16"/>
                <w:szCs w:val="16"/>
              </w:rPr>
            </w:pPr>
          </w:p>
          <w:p w14:paraId="44E93BF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f.</w:t>
            </w:r>
            <w:r w:rsidRPr="00D662CD">
              <w:rPr>
                <w:rFonts w:ascii="Arial" w:hAnsi="Arial" w:cs="Arial"/>
                <w:sz w:val="16"/>
                <w:szCs w:val="16"/>
              </w:rPr>
              <w:t xml:space="preserve"> Se verifica integritate corpului depozitului</w:t>
            </w:r>
          </w:p>
          <w:p w14:paraId="42AF7463" w14:textId="77777777" w:rsidR="00FF05B1" w:rsidRPr="00D662CD" w:rsidRDefault="00FF05B1" w:rsidP="00C16074">
            <w:pPr>
              <w:spacing w:after="0" w:line="240" w:lineRule="auto"/>
              <w:rPr>
                <w:rFonts w:ascii="Arial" w:hAnsi="Arial" w:cs="Arial"/>
                <w:sz w:val="16"/>
                <w:szCs w:val="16"/>
              </w:rPr>
            </w:pPr>
          </w:p>
          <w:p w14:paraId="6010D021" w14:textId="77777777" w:rsidR="00FF05B1" w:rsidRPr="00D662CD" w:rsidRDefault="00FF05B1" w:rsidP="00C16074">
            <w:pPr>
              <w:spacing w:after="0" w:line="240" w:lineRule="auto"/>
              <w:rPr>
                <w:rFonts w:ascii="Arial" w:hAnsi="Arial" w:cs="Arial"/>
                <w:sz w:val="16"/>
                <w:szCs w:val="16"/>
              </w:rPr>
            </w:pPr>
          </w:p>
          <w:p w14:paraId="000D7DD9" w14:textId="77777777" w:rsidR="00FF05B1" w:rsidRPr="00D662CD" w:rsidRDefault="00FF05B1" w:rsidP="00C16074">
            <w:pPr>
              <w:spacing w:after="0" w:line="240" w:lineRule="auto"/>
              <w:rPr>
                <w:rFonts w:ascii="Arial" w:hAnsi="Arial" w:cs="Arial"/>
                <w:sz w:val="16"/>
                <w:szCs w:val="16"/>
              </w:rPr>
            </w:pPr>
          </w:p>
          <w:p w14:paraId="20A1AAF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g.</w:t>
            </w:r>
            <w:r w:rsidRPr="00D662CD">
              <w:rPr>
                <w:rFonts w:ascii="Arial" w:hAnsi="Arial" w:cs="Arial"/>
                <w:sz w:val="16"/>
                <w:szCs w:val="16"/>
              </w:rPr>
              <w:t xml:space="preserve"> Exista program de curatenie.</w:t>
            </w:r>
          </w:p>
          <w:p w14:paraId="7528F4B0" w14:textId="77777777" w:rsidR="00FF05B1" w:rsidRPr="00D662CD" w:rsidRDefault="00FF05B1" w:rsidP="00C16074">
            <w:pPr>
              <w:spacing w:after="0" w:line="240" w:lineRule="auto"/>
              <w:rPr>
                <w:rFonts w:ascii="Arial" w:hAnsi="Arial" w:cs="Arial"/>
                <w:sz w:val="16"/>
                <w:szCs w:val="16"/>
              </w:rPr>
            </w:pPr>
          </w:p>
          <w:p w14:paraId="3F3FF06F" w14:textId="77777777" w:rsidR="00FF05B1" w:rsidRPr="00D662CD" w:rsidRDefault="00FF05B1" w:rsidP="00C16074">
            <w:pPr>
              <w:spacing w:after="0" w:line="240" w:lineRule="auto"/>
              <w:rPr>
                <w:rFonts w:ascii="Arial" w:hAnsi="Arial" w:cs="Arial"/>
                <w:sz w:val="16"/>
                <w:szCs w:val="16"/>
              </w:rPr>
            </w:pPr>
          </w:p>
          <w:p w14:paraId="12F7ACC4" w14:textId="77777777" w:rsidR="00FF05B1" w:rsidRPr="00D662CD" w:rsidRDefault="00FF05B1" w:rsidP="00C16074">
            <w:pPr>
              <w:spacing w:after="0" w:line="240" w:lineRule="auto"/>
              <w:rPr>
                <w:rFonts w:ascii="Arial" w:hAnsi="Arial" w:cs="Arial"/>
                <w:sz w:val="16"/>
                <w:szCs w:val="16"/>
              </w:rPr>
            </w:pPr>
          </w:p>
          <w:p w14:paraId="42AB97E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h.</w:t>
            </w:r>
            <w:r w:rsidRPr="00D662CD">
              <w:rPr>
                <w:rFonts w:ascii="Arial" w:hAnsi="Arial" w:cs="Arial"/>
                <w:sz w:val="16"/>
                <w:szCs w:val="16"/>
              </w:rPr>
              <w:t xml:space="preserve"> </w:t>
            </w:r>
            <w:r w:rsidRPr="00D662CD">
              <w:rPr>
                <w:rFonts w:ascii="Arial" w:hAnsi="Arial" w:cs="Arial"/>
                <w:i/>
                <w:noProof/>
                <w:sz w:val="16"/>
                <w:szCs w:val="16"/>
              </w:rPr>
              <w:t>Nu este cazul</w:t>
            </w:r>
          </w:p>
          <w:p w14:paraId="4BEF0AFA" w14:textId="77777777" w:rsidR="00FF05B1" w:rsidRPr="00D662CD" w:rsidRDefault="00FF05B1" w:rsidP="00C16074">
            <w:pPr>
              <w:pStyle w:val="NoSpacing"/>
              <w:jc w:val="both"/>
              <w:rPr>
                <w:rFonts w:ascii="Arial" w:hAnsi="Arial" w:cs="Arial"/>
                <w:sz w:val="16"/>
                <w:szCs w:val="18"/>
              </w:rPr>
            </w:pPr>
          </w:p>
        </w:tc>
      </w:tr>
      <w:tr w:rsidR="00FF05B1" w:rsidRPr="00D662CD" w14:paraId="14B049CE" w14:textId="77777777" w:rsidTr="00C16074">
        <w:tc>
          <w:tcPr>
            <w:tcW w:w="7243" w:type="dxa"/>
          </w:tcPr>
          <w:p w14:paraId="02137DF1" w14:textId="77777777" w:rsidR="00FF05B1" w:rsidRPr="00D662CD" w:rsidRDefault="00FF05B1" w:rsidP="00C16074">
            <w:pPr>
              <w:shd w:val="clear" w:color="auto" w:fill="F2F2F2"/>
              <w:spacing w:after="0" w:line="240" w:lineRule="auto"/>
              <w:jc w:val="both"/>
              <w:rPr>
                <w:rFonts w:ascii="Arial" w:hAnsi="Arial" w:cs="Arial"/>
                <w:sz w:val="16"/>
                <w:szCs w:val="16"/>
                <w:highlight w:val="lightGray"/>
              </w:rPr>
            </w:pPr>
            <w:r w:rsidRPr="00D662CD">
              <w:rPr>
                <w:rFonts w:ascii="Arial" w:hAnsi="Arial" w:cs="Arial"/>
                <w:b/>
                <w:sz w:val="16"/>
                <w:szCs w:val="16"/>
                <w:highlight w:val="lightGray"/>
              </w:rPr>
              <w:lastRenderedPageBreak/>
              <w:t>BAT 6.</w:t>
            </w:r>
            <w:r w:rsidRPr="00D662CD">
              <w:rPr>
                <w:rFonts w:ascii="Arial" w:hAnsi="Arial" w:cs="Arial"/>
                <w:sz w:val="16"/>
                <w:szCs w:val="16"/>
                <w:highlight w:val="lightGray"/>
              </w:rPr>
              <w:t xml:space="preserve"> </w:t>
            </w:r>
          </w:p>
          <w:p w14:paraId="40D34724" w14:textId="571E31DE" w:rsidR="00FF05B1" w:rsidRPr="00D662CD" w:rsidRDefault="00FF05B1" w:rsidP="00C16074">
            <w:pPr>
              <w:shd w:val="clear" w:color="auto" w:fill="F2F2F2"/>
              <w:spacing w:after="0" w:line="240" w:lineRule="auto"/>
              <w:jc w:val="both"/>
              <w:rPr>
                <w:rFonts w:ascii="Arial" w:hAnsi="Arial" w:cs="Arial"/>
                <w:sz w:val="16"/>
                <w:szCs w:val="16"/>
                <w:highlight w:val="lightGray"/>
              </w:rPr>
            </w:pPr>
            <w:r w:rsidRPr="00D662CD">
              <w:rPr>
                <w:rFonts w:ascii="Arial" w:hAnsi="Arial" w:cs="Arial"/>
                <w:b/>
                <w:bCs/>
                <w:sz w:val="16"/>
                <w:szCs w:val="16"/>
              </w:rPr>
              <w:t>CWW</w:t>
            </w:r>
            <w:r w:rsidRPr="00D662CD">
              <w:rPr>
                <w:rFonts w:ascii="Arial" w:hAnsi="Arial" w:cs="Arial"/>
                <w:sz w:val="16"/>
                <w:szCs w:val="16"/>
              </w:rPr>
              <w:t xml:space="preserve">, </w:t>
            </w:r>
          </w:p>
          <w:p w14:paraId="045CF997" w14:textId="77777777" w:rsidR="00FF05B1" w:rsidRPr="00D662CD" w:rsidRDefault="00FF05B1" w:rsidP="00C16074">
            <w:pPr>
              <w:spacing w:after="0" w:line="240" w:lineRule="auto"/>
              <w:jc w:val="both"/>
              <w:rPr>
                <w:rFonts w:ascii="Arial" w:hAnsi="Arial" w:cs="Arial"/>
                <w:sz w:val="16"/>
                <w:szCs w:val="16"/>
              </w:rPr>
            </w:pPr>
          </w:p>
          <w:p w14:paraId="7DDFC13C"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rPr>
              <w:t>BAT 10</w:t>
            </w:r>
          </w:p>
          <w:p w14:paraId="0C052185" w14:textId="3C6BE7BE"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WT</w:t>
            </w:r>
          </w:p>
          <w:p w14:paraId="3BE3B56C" w14:textId="77777777" w:rsidR="00FF05B1" w:rsidRPr="00D662CD" w:rsidRDefault="00FF05B1" w:rsidP="00C16074">
            <w:pPr>
              <w:spacing w:after="0" w:line="240" w:lineRule="auto"/>
              <w:jc w:val="both"/>
              <w:rPr>
                <w:rFonts w:ascii="Arial" w:hAnsi="Arial" w:cs="Arial"/>
                <w:sz w:val="16"/>
                <w:szCs w:val="16"/>
              </w:rPr>
            </w:pPr>
          </w:p>
          <w:p w14:paraId="29B3BC5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consta in monitorizarea periodica, in conformitate cu standardele EN, a emisiilor de mirosuri provenite din surse relevante.</w:t>
            </w:r>
          </w:p>
          <w:p w14:paraId="6F4E043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Emisiile pot fi monitorizate prin olfactometrie dinamica in conformitate cu standardul EN 13725. Monitorizarea emisiilor poate fi completata prin masurarea/estimarea gradului de expunere la mirosuri sau prin estimarea impactului mirosurilor.</w:t>
            </w:r>
          </w:p>
          <w:p w14:paraId="1F058ACE" w14:textId="77777777" w:rsidR="00FF05B1" w:rsidRPr="00D662CD" w:rsidRDefault="00FF05B1" w:rsidP="00C16074">
            <w:pPr>
              <w:spacing w:after="0" w:line="240" w:lineRule="auto"/>
              <w:jc w:val="both"/>
              <w:rPr>
                <w:rFonts w:ascii="Arial" w:hAnsi="Arial" w:cs="Arial"/>
                <w:b/>
                <w:sz w:val="16"/>
                <w:szCs w:val="16"/>
                <w:highlight w:val="lightGray"/>
              </w:rPr>
            </w:pPr>
          </w:p>
          <w:p w14:paraId="32AAB0D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12</w:t>
            </w:r>
          </w:p>
          <w:p w14:paraId="594FF8AF" w14:textId="12A6328D"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WT</w:t>
            </w:r>
          </w:p>
          <w:p w14:paraId="6C0428B7" w14:textId="77777777" w:rsidR="00FF05B1" w:rsidRPr="00D662CD" w:rsidRDefault="00FF05B1" w:rsidP="00C16074">
            <w:pPr>
              <w:spacing w:after="0" w:line="240" w:lineRule="auto"/>
              <w:jc w:val="both"/>
              <w:rPr>
                <w:rFonts w:ascii="Arial" w:hAnsi="Arial" w:cs="Arial"/>
                <w:sz w:val="16"/>
                <w:szCs w:val="16"/>
              </w:rPr>
            </w:pPr>
          </w:p>
          <w:p w14:paraId="769AD7D5"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sz w:val="16"/>
                <w:szCs w:val="16"/>
              </w:rPr>
              <w:t>In vederea prevenirii sau, atunci cand acest lucru nu este posibil, a reducerii emisiilor de mirosuri</w:t>
            </w:r>
          </w:p>
          <w:p w14:paraId="2D57010A" w14:textId="77777777" w:rsidR="00FF05B1" w:rsidRPr="00D662CD" w:rsidRDefault="00FF05B1" w:rsidP="00C16074">
            <w:pPr>
              <w:spacing w:after="0" w:line="240" w:lineRule="auto"/>
              <w:jc w:val="both"/>
              <w:rPr>
                <w:rFonts w:ascii="Arial" w:hAnsi="Arial" w:cs="Arial"/>
                <w:b/>
                <w:sz w:val="16"/>
                <w:szCs w:val="16"/>
                <w:highlight w:val="lightGray"/>
              </w:rPr>
            </w:pPr>
          </w:p>
          <w:p w14:paraId="7DCF9D7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consta in elaborarea, punerea in aplicare si revizuirea cu regularitate a unui plan de gestionare a mirosurilor, in cadrul sistemului de management de mediu (a se vedea BAT 1), care sa includa toate elementele de mai jos:</w:t>
            </w:r>
          </w:p>
          <w:p w14:paraId="20D7FCD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protocol care sa contina masuri si grafice de aplicare;</w:t>
            </w:r>
          </w:p>
          <w:p w14:paraId="190AFF6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protocol pentru monitorizarea mirosurilor conform celor prevazute in BAT 10;</w:t>
            </w:r>
          </w:p>
          <w:p w14:paraId="55F4B0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protocol de raspuns in cazul incidentelor de miros identificate, de exemplu in cazul reclamatiilor;</w:t>
            </w:r>
          </w:p>
          <w:p w14:paraId="2719F93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program de prevenire si reducere a mirosurilor conceput sa identifice sursa (sursele) acestora, sa caracterizeze contributiile surselor si sa aplice masuri de prevenire si/sau de reducere.</w:t>
            </w:r>
          </w:p>
          <w:p w14:paraId="2A7B7446" w14:textId="77777777" w:rsidR="00FF05B1" w:rsidRPr="00D662CD" w:rsidRDefault="00FF05B1" w:rsidP="00C16074">
            <w:pPr>
              <w:spacing w:after="0" w:line="240" w:lineRule="auto"/>
              <w:jc w:val="both"/>
              <w:rPr>
                <w:rFonts w:ascii="Arial" w:hAnsi="Arial" w:cs="Arial"/>
                <w:b/>
                <w:sz w:val="16"/>
                <w:szCs w:val="16"/>
                <w:highlight w:val="lightGray"/>
              </w:rPr>
            </w:pPr>
          </w:p>
          <w:p w14:paraId="5D28767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13</w:t>
            </w:r>
          </w:p>
          <w:p w14:paraId="7455E003" w14:textId="610760E4"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WT</w:t>
            </w:r>
          </w:p>
          <w:p w14:paraId="1D7FCE0D" w14:textId="77777777" w:rsidR="00FF05B1" w:rsidRPr="00D662CD" w:rsidRDefault="00FF05B1" w:rsidP="00C16074">
            <w:pPr>
              <w:spacing w:after="0" w:line="240" w:lineRule="auto"/>
              <w:jc w:val="both"/>
              <w:rPr>
                <w:rFonts w:ascii="Arial" w:hAnsi="Arial" w:cs="Arial"/>
                <w:sz w:val="16"/>
                <w:szCs w:val="16"/>
              </w:rPr>
            </w:pPr>
          </w:p>
          <w:p w14:paraId="4B107F0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vederea prevenirii sau, daca acest lucru nu este posibil, a reducerii emisiilor de mirosuri, BAT consta in utilizarea uneia dintre tehnicile indicate mai jos sau a unei combinatii a acestora.</w:t>
            </w:r>
          </w:p>
        </w:tc>
        <w:tc>
          <w:tcPr>
            <w:tcW w:w="3180" w:type="dxa"/>
          </w:tcPr>
          <w:p w14:paraId="52E6BD4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Masura are relevanta la nivel de amplasament, dar nu se poate aplica, se monitorizeaza in cadrul punctelor din perimetrul periuzinal.</w:t>
            </w:r>
          </w:p>
          <w:p w14:paraId="78F86FC2" w14:textId="77777777" w:rsidR="00FF05B1" w:rsidRPr="00D662CD" w:rsidRDefault="00FF05B1" w:rsidP="00C16074">
            <w:pPr>
              <w:spacing w:after="0" w:line="240" w:lineRule="auto"/>
              <w:rPr>
                <w:rFonts w:ascii="Arial" w:hAnsi="Arial" w:cs="Arial"/>
                <w:sz w:val="16"/>
                <w:szCs w:val="16"/>
              </w:rPr>
            </w:pPr>
          </w:p>
          <w:p w14:paraId="6DE4684D" w14:textId="77777777" w:rsidR="00FF05B1" w:rsidRPr="00D662CD" w:rsidRDefault="00FF05B1" w:rsidP="00C16074">
            <w:pPr>
              <w:spacing w:after="0" w:line="240" w:lineRule="auto"/>
              <w:rPr>
                <w:rFonts w:ascii="Arial" w:hAnsi="Arial" w:cs="Arial"/>
                <w:sz w:val="16"/>
                <w:szCs w:val="16"/>
              </w:rPr>
            </w:pPr>
          </w:p>
          <w:p w14:paraId="6E82315B" w14:textId="77777777" w:rsidR="00FF05B1" w:rsidRPr="00D662CD" w:rsidRDefault="00FF05B1" w:rsidP="00C16074">
            <w:pPr>
              <w:spacing w:after="0" w:line="240" w:lineRule="auto"/>
              <w:rPr>
                <w:rFonts w:ascii="Arial" w:hAnsi="Arial" w:cs="Arial"/>
                <w:sz w:val="16"/>
                <w:szCs w:val="16"/>
              </w:rPr>
            </w:pPr>
          </w:p>
          <w:p w14:paraId="13AC52BE" w14:textId="77777777" w:rsidR="00FF05B1" w:rsidRPr="00D662CD" w:rsidRDefault="00FF05B1" w:rsidP="00C16074">
            <w:pPr>
              <w:spacing w:after="0" w:line="240" w:lineRule="auto"/>
              <w:rPr>
                <w:rFonts w:ascii="Arial" w:hAnsi="Arial" w:cs="Arial"/>
                <w:sz w:val="16"/>
                <w:szCs w:val="16"/>
              </w:rPr>
            </w:pPr>
          </w:p>
          <w:p w14:paraId="54EEFF0A" w14:textId="77777777" w:rsidR="00FF05B1" w:rsidRPr="00D662CD" w:rsidRDefault="00FF05B1" w:rsidP="00C16074">
            <w:pPr>
              <w:spacing w:after="0" w:line="240" w:lineRule="auto"/>
              <w:rPr>
                <w:rFonts w:ascii="Arial" w:hAnsi="Arial" w:cs="Arial"/>
                <w:sz w:val="16"/>
                <w:szCs w:val="16"/>
              </w:rPr>
            </w:pPr>
          </w:p>
          <w:p w14:paraId="6FBB0F6D" w14:textId="77777777" w:rsidR="00FF05B1" w:rsidRPr="00D662CD" w:rsidRDefault="00FF05B1" w:rsidP="00C16074">
            <w:pPr>
              <w:spacing w:after="0" w:line="240" w:lineRule="auto"/>
              <w:rPr>
                <w:rFonts w:ascii="Arial" w:hAnsi="Arial" w:cs="Arial"/>
                <w:sz w:val="16"/>
                <w:szCs w:val="16"/>
              </w:rPr>
            </w:pPr>
          </w:p>
          <w:p w14:paraId="764BBEE8" w14:textId="77777777" w:rsidR="00FF05B1" w:rsidRPr="00D662CD" w:rsidRDefault="00FF05B1" w:rsidP="00C16074">
            <w:pPr>
              <w:spacing w:after="0" w:line="240" w:lineRule="auto"/>
              <w:rPr>
                <w:rFonts w:ascii="Arial" w:hAnsi="Arial" w:cs="Arial"/>
                <w:sz w:val="16"/>
                <w:szCs w:val="16"/>
              </w:rPr>
            </w:pPr>
          </w:p>
          <w:p w14:paraId="52E7C34A" w14:textId="77777777" w:rsidR="00FF05B1" w:rsidRPr="00D662CD" w:rsidRDefault="00FF05B1" w:rsidP="00C16074">
            <w:pPr>
              <w:spacing w:after="0" w:line="240" w:lineRule="auto"/>
              <w:rPr>
                <w:rFonts w:ascii="Arial" w:hAnsi="Arial" w:cs="Arial"/>
                <w:sz w:val="16"/>
                <w:szCs w:val="16"/>
              </w:rPr>
            </w:pPr>
          </w:p>
          <w:p w14:paraId="203BD536" w14:textId="77777777" w:rsidR="00FF05B1" w:rsidRPr="00D662CD" w:rsidRDefault="00FF05B1" w:rsidP="00C16074">
            <w:pPr>
              <w:spacing w:after="0" w:line="240" w:lineRule="auto"/>
              <w:rPr>
                <w:rFonts w:ascii="Arial" w:hAnsi="Arial" w:cs="Arial"/>
                <w:sz w:val="16"/>
                <w:szCs w:val="16"/>
              </w:rPr>
            </w:pPr>
          </w:p>
          <w:p w14:paraId="326F3E9A" w14:textId="77777777" w:rsidR="00FF05B1" w:rsidRPr="00D662CD" w:rsidRDefault="00FF05B1" w:rsidP="00C16074">
            <w:pPr>
              <w:spacing w:after="0" w:line="240" w:lineRule="auto"/>
              <w:rPr>
                <w:rFonts w:ascii="Arial" w:hAnsi="Arial" w:cs="Arial"/>
                <w:sz w:val="16"/>
                <w:szCs w:val="16"/>
              </w:rPr>
            </w:pPr>
          </w:p>
          <w:p w14:paraId="70C16672" w14:textId="77777777" w:rsidR="00FF05B1" w:rsidRPr="00D662CD" w:rsidRDefault="00FF05B1" w:rsidP="00C16074">
            <w:pPr>
              <w:spacing w:after="0" w:line="240" w:lineRule="auto"/>
              <w:rPr>
                <w:rFonts w:ascii="Arial" w:hAnsi="Arial" w:cs="Arial"/>
                <w:sz w:val="16"/>
                <w:szCs w:val="16"/>
              </w:rPr>
            </w:pPr>
          </w:p>
          <w:p w14:paraId="46840EB6" w14:textId="77777777" w:rsidR="00FF05B1" w:rsidRPr="00D662CD" w:rsidRDefault="00FF05B1" w:rsidP="00C16074">
            <w:pPr>
              <w:spacing w:after="0" w:line="240" w:lineRule="auto"/>
              <w:rPr>
                <w:rFonts w:ascii="Arial" w:hAnsi="Arial" w:cs="Arial"/>
                <w:sz w:val="16"/>
                <w:szCs w:val="16"/>
              </w:rPr>
            </w:pPr>
          </w:p>
          <w:p w14:paraId="53353A27" w14:textId="77777777" w:rsidR="00FF05B1" w:rsidRPr="00D662CD" w:rsidRDefault="00FF05B1" w:rsidP="00C16074">
            <w:pPr>
              <w:spacing w:after="0" w:line="240" w:lineRule="auto"/>
              <w:rPr>
                <w:rFonts w:ascii="Arial" w:hAnsi="Arial" w:cs="Arial"/>
                <w:sz w:val="16"/>
                <w:szCs w:val="16"/>
              </w:rPr>
            </w:pPr>
          </w:p>
          <w:p w14:paraId="3C04C26F" w14:textId="77777777" w:rsidR="00FF05B1" w:rsidRPr="00D662CD" w:rsidRDefault="00FF05B1" w:rsidP="00C16074">
            <w:pPr>
              <w:spacing w:after="0" w:line="240" w:lineRule="auto"/>
              <w:rPr>
                <w:rFonts w:ascii="Arial" w:hAnsi="Arial" w:cs="Arial"/>
                <w:sz w:val="16"/>
                <w:szCs w:val="16"/>
              </w:rPr>
            </w:pPr>
          </w:p>
          <w:p w14:paraId="1DA3F51E" w14:textId="77777777" w:rsidR="00FF05B1" w:rsidRPr="00D662CD" w:rsidRDefault="00FF05B1" w:rsidP="00C16074">
            <w:pPr>
              <w:spacing w:after="0" w:line="240" w:lineRule="auto"/>
              <w:rPr>
                <w:rFonts w:ascii="Arial" w:hAnsi="Arial" w:cs="Arial"/>
                <w:sz w:val="16"/>
                <w:szCs w:val="16"/>
              </w:rPr>
            </w:pPr>
          </w:p>
          <w:p w14:paraId="35FF3CBE" w14:textId="77777777" w:rsidR="00FF05B1" w:rsidRPr="00D662CD" w:rsidRDefault="00FF05B1" w:rsidP="00C16074">
            <w:pPr>
              <w:spacing w:after="0" w:line="240" w:lineRule="auto"/>
              <w:rPr>
                <w:rFonts w:ascii="Arial" w:hAnsi="Arial" w:cs="Arial"/>
                <w:sz w:val="16"/>
                <w:szCs w:val="16"/>
              </w:rPr>
            </w:pPr>
          </w:p>
          <w:p w14:paraId="1BCA0B62" w14:textId="77777777" w:rsidR="00FF05B1" w:rsidRPr="00D662CD" w:rsidRDefault="00FF05B1" w:rsidP="00C16074">
            <w:pPr>
              <w:spacing w:after="0" w:line="240" w:lineRule="auto"/>
              <w:rPr>
                <w:rFonts w:ascii="Arial" w:hAnsi="Arial" w:cs="Arial"/>
                <w:sz w:val="16"/>
                <w:szCs w:val="16"/>
              </w:rPr>
            </w:pPr>
          </w:p>
          <w:p w14:paraId="31237795" w14:textId="77777777" w:rsidR="00FF05B1" w:rsidRPr="00D662CD" w:rsidRDefault="00FF05B1" w:rsidP="00C16074">
            <w:pPr>
              <w:spacing w:after="0" w:line="240" w:lineRule="auto"/>
              <w:rPr>
                <w:rFonts w:ascii="Arial" w:hAnsi="Arial" w:cs="Arial"/>
                <w:sz w:val="16"/>
                <w:szCs w:val="16"/>
              </w:rPr>
            </w:pPr>
          </w:p>
          <w:p w14:paraId="38AF65D2" w14:textId="77777777" w:rsidR="00FF05B1" w:rsidRPr="00D662CD" w:rsidRDefault="00FF05B1" w:rsidP="00C16074">
            <w:pPr>
              <w:spacing w:after="0" w:line="240" w:lineRule="auto"/>
              <w:rPr>
                <w:rFonts w:ascii="Arial" w:hAnsi="Arial" w:cs="Arial"/>
                <w:sz w:val="16"/>
                <w:szCs w:val="16"/>
              </w:rPr>
            </w:pPr>
          </w:p>
          <w:p w14:paraId="3BE20933" w14:textId="77777777" w:rsidR="00FF05B1" w:rsidRPr="00D662CD" w:rsidRDefault="00FF05B1" w:rsidP="00C16074">
            <w:pPr>
              <w:spacing w:after="0" w:line="240" w:lineRule="auto"/>
              <w:rPr>
                <w:rFonts w:ascii="Arial" w:hAnsi="Arial" w:cs="Arial"/>
                <w:sz w:val="16"/>
                <w:szCs w:val="16"/>
              </w:rPr>
            </w:pPr>
          </w:p>
          <w:p w14:paraId="6987B02F" w14:textId="77777777" w:rsidR="00FF05B1" w:rsidRPr="00D662CD" w:rsidRDefault="00FF05B1" w:rsidP="00C16074">
            <w:pPr>
              <w:spacing w:after="0" w:line="240" w:lineRule="auto"/>
              <w:rPr>
                <w:rFonts w:ascii="Arial" w:hAnsi="Arial" w:cs="Arial"/>
                <w:sz w:val="16"/>
                <w:szCs w:val="16"/>
              </w:rPr>
            </w:pPr>
          </w:p>
          <w:p w14:paraId="157EDFEE" w14:textId="77777777" w:rsidR="00FF05B1" w:rsidRPr="00D662CD" w:rsidRDefault="00FF05B1" w:rsidP="00C16074">
            <w:pPr>
              <w:spacing w:after="0" w:line="240" w:lineRule="auto"/>
              <w:rPr>
                <w:rFonts w:ascii="Arial" w:hAnsi="Arial" w:cs="Arial"/>
                <w:sz w:val="16"/>
                <w:szCs w:val="16"/>
              </w:rPr>
            </w:pPr>
          </w:p>
          <w:p w14:paraId="3F6173AB" w14:textId="77777777" w:rsidR="00FF05B1" w:rsidRPr="00D662CD" w:rsidRDefault="00FF05B1" w:rsidP="00C16074">
            <w:pPr>
              <w:spacing w:after="0" w:line="240" w:lineRule="auto"/>
              <w:rPr>
                <w:rFonts w:ascii="Arial" w:hAnsi="Arial" w:cs="Arial"/>
                <w:sz w:val="16"/>
                <w:szCs w:val="16"/>
              </w:rPr>
            </w:pPr>
          </w:p>
          <w:p w14:paraId="189F4888" w14:textId="77777777" w:rsidR="00FF05B1" w:rsidRPr="00D662CD" w:rsidRDefault="00FF05B1" w:rsidP="00C16074">
            <w:pPr>
              <w:spacing w:after="0" w:line="240" w:lineRule="auto"/>
              <w:rPr>
                <w:rFonts w:ascii="Arial" w:hAnsi="Arial" w:cs="Arial"/>
                <w:sz w:val="16"/>
                <w:szCs w:val="16"/>
              </w:rPr>
            </w:pPr>
          </w:p>
          <w:p w14:paraId="31AE41FA" w14:textId="77777777" w:rsidR="00FF05B1" w:rsidRPr="00D662CD" w:rsidRDefault="00FF05B1" w:rsidP="00C16074">
            <w:pPr>
              <w:spacing w:after="0" w:line="240" w:lineRule="auto"/>
              <w:rPr>
                <w:rFonts w:ascii="Arial" w:hAnsi="Arial" w:cs="Arial"/>
                <w:sz w:val="16"/>
                <w:szCs w:val="16"/>
              </w:rPr>
            </w:pPr>
          </w:p>
          <w:p w14:paraId="0525F2FC" w14:textId="77777777" w:rsidR="00FF05B1" w:rsidRPr="00D662CD" w:rsidRDefault="00FF05B1" w:rsidP="00C16074">
            <w:pPr>
              <w:spacing w:after="0" w:line="240" w:lineRule="auto"/>
              <w:rPr>
                <w:rFonts w:ascii="Arial" w:hAnsi="Arial" w:cs="Arial"/>
                <w:sz w:val="16"/>
                <w:szCs w:val="16"/>
              </w:rPr>
            </w:pPr>
          </w:p>
          <w:p w14:paraId="1BE754E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Neaplicabil</w:t>
            </w:r>
          </w:p>
        </w:tc>
      </w:tr>
    </w:tbl>
    <w:p w14:paraId="4A0C264C" w14:textId="77777777" w:rsidR="00FF05B1" w:rsidRPr="00D662CD" w:rsidRDefault="00FF05B1" w:rsidP="00FF05B1">
      <w:pPr>
        <w:pStyle w:val="NoSpacing"/>
        <w:jc w:val="both"/>
        <w:rPr>
          <w:rFonts w:ascii="Arial" w:hAnsi="Arial" w:cs="Arial"/>
          <w:sz w:val="24"/>
          <w:szCs w:val="24"/>
          <w:lang w:val="ro-RO"/>
        </w:rPr>
      </w:pPr>
    </w:p>
    <w:p w14:paraId="4F260FDE" w14:textId="77777777" w:rsidR="00FF05B1" w:rsidRPr="00D662CD" w:rsidRDefault="00FF05B1" w:rsidP="00FF05B1">
      <w:pPr>
        <w:pStyle w:val="NoSpacing"/>
        <w:jc w:val="both"/>
        <w:rPr>
          <w:rFonts w:ascii="Arial" w:hAnsi="Arial" w:cs="Arial"/>
          <w:b/>
          <w:bCs/>
          <w:sz w:val="24"/>
          <w:szCs w:val="24"/>
          <w:lang w:val="ro-RO"/>
        </w:rPr>
      </w:pPr>
      <w:r w:rsidRPr="00D662CD">
        <w:rPr>
          <w:rFonts w:ascii="Arial" w:hAnsi="Arial" w:cs="Arial"/>
          <w:b/>
          <w:bCs/>
          <w:sz w:val="24"/>
          <w:szCs w:val="24"/>
          <w:lang w:val="ro-RO"/>
        </w:rPr>
        <w:t xml:space="preserve">3. Cerinte BAT pentru </w:t>
      </w:r>
      <w:r w:rsidRPr="00D662CD">
        <w:rPr>
          <w:rFonts w:ascii="Arial" w:hAnsi="Arial" w:cs="Arial"/>
          <w:b/>
          <w:bCs/>
          <w:sz w:val="24"/>
          <w:szCs w:val="24"/>
        </w:rPr>
        <w:t>emisii in apa</w:t>
      </w:r>
    </w:p>
    <w:p w14:paraId="023BA4D3"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5164"/>
        <w:gridCol w:w="5033"/>
      </w:tblGrid>
      <w:tr w:rsidR="00FF05B1" w:rsidRPr="00D662CD" w14:paraId="03F0A65D" w14:textId="77777777" w:rsidTr="00C16074">
        <w:trPr>
          <w:tblHeader/>
        </w:trPr>
        <w:tc>
          <w:tcPr>
            <w:tcW w:w="5211" w:type="dxa"/>
          </w:tcPr>
          <w:p w14:paraId="452ED8B7"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5212" w:type="dxa"/>
          </w:tcPr>
          <w:p w14:paraId="313CC8D0"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39725990" w14:textId="77777777" w:rsidTr="00C16074">
        <w:tc>
          <w:tcPr>
            <w:tcW w:w="5211" w:type="dxa"/>
          </w:tcPr>
          <w:p w14:paraId="422AE63F"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rPr>
              <w:t>BAT 7</w:t>
            </w:r>
            <w:r w:rsidRPr="00D662CD">
              <w:rPr>
                <w:rFonts w:ascii="Arial" w:hAnsi="Arial" w:cs="Arial"/>
                <w:sz w:val="16"/>
                <w:szCs w:val="16"/>
              </w:rPr>
              <w:t xml:space="preserve">. </w:t>
            </w:r>
          </w:p>
          <w:p w14:paraId="02CFDC07" w14:textId="0CEE0C7D"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7B38A38C" w14:textId="77777777" w:rsidR="00FF05B1" w:rsidRPr="00D662CD" w:rsidRDefault="00FF05B1" w:rsidP="00C16074">
            <w:pPr>
              <w:spacing w:after="0" w:line="240" w:lineRule="auto"/>
              <w:jc w:val="both"/>
              <w:rPr>
                <w:rFonts w:ascii="Arial" w:hAnsi="Arial" w:cs="Arial"/>
                <w:b/>
                <w:sz w:val="16"/>
                <w:szCs w:val="16"/>
              </w:rPr>
            </w:pPr>
          </w:p>
          <w:p w14:paraId="46E73C1B"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rPr>
              <w:t>WT</w:t>
            </w:r>
          </w:p>
          <w:p w14:paraId="2FF9A729" w14:textId="2B960FBB"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rPr>
              <w:t>BAT 11</w:t>
            </w:r>
          </w:p>
          <w:p w14:paraId="178E9116" w14:textId="77777777" w:rsidR="00FF05B1" w:rsidRPr="00D662CD" w:rsidRDefault="00FF05B1" w:rsidP="00C16074">
            <w:pPr>
              <w:spacing w:after="0" w:line="240" w:lineRule="auto"/>
              <w:jc w:val="both"/>
              <w:rPr>
                <w:rFonts w:ascii="Arial" w:hAnsi="Arial" w:cs="Arial"/>
                <w:sz w:val="16"/>
                <w:szCs w:val="16"/>
              </w:rPr>
            </w:pPr>
          </w:p>
          <w:p w14:paraId="5360AD84"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sz w:val="16"/>
                <w:szCs w:val="16"/>
              </w:rPr>
              <w:t>Pentru a reduce consumul de apa si producerea de ape uzate, BAT consta in reducerea volumului si/sau a cantitatii de poluanti a fluxurilor de ape uzate, cresterea gradului de reutilizare a apelor uzate in procesul de productie, precum si recuperarea si reutilizarea materiilor prime.</w:t>
            </w:r>
          </w:p>
        </w:tc>
        <w:tc>
          <w:tcPr>
            <w:tcW w:w="5212" w:type="dxa"/>
          </w:tcPr>
          <w:p w14:paraId="3EED8775"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sz w:val="16"/>
                <w:szCs w:val="18"/>
              </w:rPr>
              <w:t>Se tine evidenta consumurilor de apa si se cunosc fluxurile de ape uzate.</w:t>
            </w:r>
          </w:p>
        </w:tc>
      </w:tr>
      <w:tr w:rsidR="00FF05B1" w:rsidRPr="00D662CD" w14:paraId="369C6B8C" w14:textId="77777777" w:rsidTr="00C16074">
        <w:tc>
          <w:tcPr>
            <w:tcW w:w="5211" w:type="dxa"/>
          </w:tcPr>
          <w:p w14:paraId="72E2BCC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highlight w:val="lightGray"/>
              </w:rPr>
              <w:t>BAT 8</w:t>
            </w:r>
            <w:r w:rsidRPr="00D662CD">
              <w:rPr>
                <w:rFonts w:ascii="Arial" w:hAnsi="Arial" w:cs="Arial"/>
                <w:sz w:val="16"/>
                <w:szCs w:val="16"/>
              </w:rPr>
              <w:t xml:space="preserve">. </w:t>
            </w:r>
          </w:p>
          <w:p w14:paraId="7F712BD4" w14:textId="36E64B81"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33AB68DD" w14:textId="3BEB7426"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Pentru a se evita contaminarea apei necontaminate si pentru a se reduce emisiile in apa, BAT consta in separarea fluxurilor de ape reziduale necontaminate de fluxurile de ape reziduale care trebuie tratate. Este posibil ca separarea apei de ploaie </w:t>
            </w:r>
            <w:r w:rsidR="001F02A9">
              <w:rPr>
                <w:rFonts w:ascii="Arial" w:hAnsi="Arial" w:cs="Arial"/>
                <w:sz w:val="16"/>
                <w:szCs w:val="16"/>
              </w:rPr>
              <w:t xml:space="preserve"> </w:t>
            </w:r>
            <w:r w:rsidRPr="00D662CD">
              <w:rPr>
                <w:rFonts w:ascii="Arial" w:hAnsi="Arial" w:cs="Arial"/>
                <w:sz w:val="16"/>
                <w:szCs w:val="16"/>
              </w:rPr>
              <w:t>necontaminate sa nu fie fezabila in cazul sistemelor existente de colectare a apelor reziduale.</w:t>
            </w:r>
          </w:p>
          <w:p w14:paraId="51E2C212"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p w14:paraId="033C19F0" w14:textId="77777777" w:rsidR="00FF05B1" w:rsidRPr="00D662CD" w:rsidRDefault="00FF05B1" w:rsidP="00C16074">
            <w:pPr>
              <w:shd w:val="clear" w:color="auto" w:fill="F2F2F2"/>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BREF Polymers Capitolul 12, 12.1.8 Water pollution prevention, pag. 197 si Capitolul 13, punct 13.1, pagina 256</w:t>
            </w:r>
            <w:r w:rsidRPr="00D662CD">
              <w:rPr>
                <w:rFonts w:ascii="Arial" w:hAnsi="Arial" w:cs="Arial"/>
                <w:b/>
                <w:sz w:val="16"/>
                <w:szCs w:val="16"/>
              </w:rPr>
              <w:t xml:space="preserve"> – 9. BAT + 10. BAT</w:t>
            </w:r>
            <w:r w:rsidRPr="00D662CD">
              <w:rPr>
                <w:rFonts w:ascii="Arial" w:hAnsi="Arial" w:cs="Arial"/>
                <w:b/>
                <w:i/>
                <w:sz w:val="16"/>
                <w:szCs w:val="16"/>
              </w:rPr>
              <w:t xml:space="preserve">: </w:t>
            </w:r>
          </w:p>
          <w:p w14:paraId="33BBC728"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Efluenti</w:t>
            </w:r>
            <w:r w:rsidRPr="00D662CD">
              <w:rPr>
                <w:rFonts w:ascii="Arial" w:hAnsi="Arial" w:cs="Arial"/>
                <w:sz w:val="16"/>
                <w:szCs w:val="16"/>
              </w:rPr>
              <w:t xml:space="preserve"> </w:t>
            </w:r>
            <w:r w:rsidRPr="00D662CD">
              <w:rPr>
                <w:rStyle w:val="hps"/>
                <w:rFonts w:ascii="Arial" w:hAnsi="Arial" w:cs="Arial"/>
                <w:sz w:val="16"/>
                <w:szCs w:val="16"/>
              </w:rPr>
              <w:t>de proces</w:t>
            </w:r>
            <w:r w:rsidRPr="00D662CD">
              <w:rPr>
                <w:rFonts w:ascii="Arial" w:hAnsi="Arial" w:cs="Arial"/>
                <w:sz w:val="16"/>
                <w:szCs w:val="16"/>
              </w:rPr>
              <w:t xml:space="preserve"> </w:t>
            </w:r>
            <w:r w:rsidRPr="00D662CD">
              <w:rPr>
                <w:rStyle w:val="hps"/>
                <w:rFonts w:ascii="Arial" w:hAnsi="Arial" w:cs="Arial"/>
                <w:sz w:val="16"/>
                <w:szCs w:val="16"/>
              </w:rPr>
              <w:t>si</w:t>
            </w:r>
            <w:r w:rsidRPr="00D662CD">
              <w:rPr>
                <w:rFonts w:ascii="Arial" w:hAnsi="Arial" w:cs="Arial"/>
                <w:sz w:val="16"/>
                <w:szCs w:val="16"/>
              </w:rPr>
              <w:t xml:space="preserve"> </w:t>
            </w:r>
            <w:r w:rsidRPr="00D662CD">
              <w:rPr>
                <w:rStyle w:val="hps"/>
                <w:rFonts w:ascii="Arial" w:hAnsi="Arial" w:cs="Arial"/>
                <w:sz w:val="16"/>
                <w:szCs w:val="16"/>
              </w:rPr>
              <w:t>sisteme de drenaj</w:t>
            </w:r>
            <w:r w:rsidRPr="00D662CD">
              <w:rPr>
                <w:rFonts w:ascii="Arial" w:hAnsi="Arial" w:cs="Arial"/>
                <w:sz w:val="16"/>
                <w:szCs w:val="16"/>
              </w:rPr>
              <w:t xml:space="preserve"> </w:t>
            </w:r>
            <w:r w:rsidRPr="00D662CD">
              <w:rPr>
                <w:rStyle w:val="hps"/>
                <w:rFonts w:ascii="Arial" w:hAnsi="Arial" w:cs="Arial"/>
                <w:sz w:val="16"/>
                <w:szCs w:val="16"/>
              </w:rPr>
              <w:t>sau</w:t>
            </w:r>
            <w:r w:rsidRPr="00D662CD">
              <w:rPr>
                <w:rFonts w:ascii="Arial" w:hAnsi="Arial" w:cs="Arial"/>
                <w:sz w:val="16"/>
                <w:szCs w:val="16"/>
              </w:rPr>
              <w:t xml:space="preserve"> </w:t>
            </w:r>
            <w:r w:rsidRPr="00D662CD">
              <w:rPr>
                <w:rStyle w:val="hps"/>
                <w:rFonts w:ascii="Arial" w:hAnsi="Arial" w:cs="Arial"/>
                <w:sz w:val="16"/>
                <w:szCs w:val="16"/>
              </w:rPr>
              <w:t>de canalizare</w:t>
            </w:r>
            <w:r w:rsidRPr="00D662CD">
              <w:rPr>
                <w:rFonts w:ascii="Arial" w:hAnsi="Arial" w:cs="Arial"/>
                <w:sz w:val="16"/>
                <w:szCs w:val="16"/>
              </w:rPr>
              <w:t xml:space="preserve"> </w:t>
            </w:r>
            <w:r w:rsidRPr="00D662CD">
              <w:rPr>
                <w:rStyle w:val="hps"/>
                <w:rFonts w:ascii="Arial" w:hAnsi="Arial" w:cs="Arial"/>
                <w:sz w:val="16"/>
                <w:szCs w:val="16"/>
              </w:rPr>
              <w:t>in instalatia</w:t>
            </w:r>
            <w:r w:rsidRPr="00D662CD">
              <w:rPr>
                <w:rFonts w:ascii="Arial" w:hAnsi="Arial" w:cs="Arial"/>
                <w:sz w:val="16"/>
                <w:szCs w:val="16"/>
              </w:rPr>
              <w:t xml:space="preserve"> </w:t>
            </w:r>
            <w:r w:rsidRPr="00D662CD">
              <w:rPr>
                <w:rStyle w:val="hps"/>
                <w:rFonts w:ascii="Arial" w:hAnsi="Arial" w:cs="Arial"/>
                <w:sz w:val="16"/>
                <w:szCs w:val="16"/>
              </w:rPr>
              <w:t>sunt fabricate din</w:t>
            </w:r>
            <w:r w:rsidRPr="00D662CD">
              <w:rPr>
                <w:rFonts w:ascii="Arial" w:hAnsi="Arial" w:cs="Arial"/>
                <w:sz w:val="16"/>
                <w:szCs w:val="16"/>
              </w:rPr>
              <w:t xml:space="preserve"> </w:t>
            </w:r>
            <w:r w:rsidRPr="00D662CD">
              <w:rPr>
                <w:rStyle w:val="hps"/>
                <w:rFonts w:ascii="Arial" w:hAnsi="Arial" w:cs="Arial"/>
                <w:sz w:val="16"/>
                <w:szCs w:val="16"/>
              </w:rPr>
              <w:t>materiale rezistente la coroziune</w:t>
            </w:r>
            <w:r w:rsidRPr="00D662CD">
              <w:rPr>
                <w:rFonts w:ascii="Arial" w:hAnsi="Arial" w:cs="Arial"/>
                <w:sz w:val="16"/>
                <w:szCs w:val="16"/>
              </w:rPr>
              <w:t xml:space="preserve"> </w:t>
            </w:r>
            <w:r w:rsidRPr="00D662CD">
              <w:rPr>
                <w:rStyle w:val="hps"/>
                <w:rFonts w:ascii="Arial" w:hAnsi="Arial" w:cs="Arial"/>
                <w:sz w:val="16"/>
                <w:szCs w:val="16"/>
              </w:rPr>
              <w:t>si</w:t>
            </w:r>
            <w:r w:rsidRPr="00D662CD">
              <w:rPr>
                <w:rFonts w:ascii="Arial" w:hAnsi="Arial" w:cs="Arial"/>
                <w:sz w:val="16"/>
                <w:szCs w:val="16"/>
              </w:rPr>
              <w:t xml:space="preserve"> </w:t>
            </w:r>
            <w:r w:rsidRPr="00D662CD">
              <w:rPr>
                <w:rStyle w:val="hps"/>
                <w:rFonts w:ascii="Arial" w:hAnsi="Arial" w:cs="Arial"/>
                <w:sz w:val="16"/>
                <w:szCs w:val="16"/>
              </w:rPr>
              <w:t>concepute pentru a preveni</w:t>
            </w:r>
            <w:r w:rsidRPr="00D662CD">
              <w:rPr>
                <w:rFonts w:ascii="Arial" w:hAnsi="Arial" w:cs="Arial"/>
                <w:sz w:val="16"/>
                <w:szCs w:val="16"/>
              </w:rPr>
              <w:t xml:space="preserve"> </w:t>
            </w:r>
            <w:r w:rsidRPr="00D662CD">
              <w:rPr>
                <w:rStyle w:val="hps"/>
                <w:rFonts w:ascii="Arial" w:hAnsi="Arial" w:cs="Arial"/>
                <w:sz w:val="16"/>
                <w:szCs w:val="16"/>
              </w:rPr>
              <w:t>scurgerile</w:t>
            </w:r>
            <w:r w:rsidRPr="00D662CD">
              <w:rPr>
                <w:rFonts w:ascii="Arial" w:hAnsi="Arial" w:cs="Arial"/>
                <w:sz w:val="16"/>
                <w:szCs w:val="16"/>
              </w:rPr>
              <w:t xml:space="preserve">, pentru a reduce </w:t>
            </w:r>
            <w:r w:rsidRPr="00D662CD">
              <w:rPr>
                <w:rStyle w:val="hps"/>
                <w:rFonts w:ascii="Arial" w:hAnsi="Arial" w:cs="Arial"/>
                <w:sz w:val="16"/>
                <w:szCs w:val="16"/>
              </w:rPr>
              <w:t>riscul de pierdere</w:t>
            </w:r>
            <w:r w:rsidRPr="00D662CD">
              <w:rPr>
                <w:rFonts w:ascii="Arial" w:hAnsi="Arial" w:cs="Arial"/>
                <w:sz w:val="16"/>
                <w:szCs w:val="16"/>
              </w:rPr>
              <w:t xml:space="preserve"> </w:t>
            </w:r>
            <w:r w:rsidRPr="00D662CD">
              <w:rPr>
                <w:rStyle w:val="hps"/>
                <w:rFonts w:ascii="Arial" w:hAnsi="Arial" w:cs="Arial"/>
                <w:sz w:val="16"/>
                <w:szCs w:val="16"/>
              </w:rPr>
              <w:t>de</w:t>
            </w:r>
            <w:r w:rsidRPr="00D662CD">
              <w:rPr>
                <w:rFonts w:ascii="Arial" w:hAnsi="Arial" w:cs="Arial"/>
                <w:sz w:val="16"/>
                <w:szCs w:val="16"/>
              </w:rPr>
              <w:t xml:space="preserve"> </w:t>
            </w:r>
            <w:r w:rsidRPr="00D662CD">
              <w:rPr>
                <w:rStyle w:val="hps"/>
                <w:rFonts w:ascii="Arial" w:hAnsi="Arial" w:cs="Arial"/>
                <w:sz w:val="16"/>
                <w:szCs w:val="16"/>
              </w:rPr>
              <w:t>conducte</w:t>
            </w:r>
            <w:r w:rsidRPr="00D662CD">
              <w:rPr>
                <w:rFonts w:ascii="Arial" w:hAnsi="Arial" w:cs="Arial"/>
                <w:sz w:val="16"/>
                <w:szCs w:val="16"/>
              </w:rPr>
              <w:t xml:space="preserve"> </w:t>
            </w:r>
            <w:r w:rsidRPr="00D662CD">
              <w:rPr>
                <w:rStyle w:val="hps"/>
                <w:rFonts w:ascii="Arial" w:hAnsi="Arial" w:cs="Arial"/>
                <w:sz w:val="16"/>
                <w:szCs w:val="16"/>
              </w:rPr>
              <w:t>subterane</w:t>
            </w:r>
            <w:r w:rsidRPr="00D662CD">
              <w:rPr>
                <w:rFonts w:ascii="Arial" w:hAnsi="Arial" w:cs="Arial"/>
                <w:sz w:val="16"/>
                <w:szCs w:val="16"/>
              </w:rPr>
              <w:t xml:space="preserve">. </w:t>
            </w:r>
            <w:r w:rsidRPr="00D662CD">
              <w:rPr>
                <w:rStyle w:val="hps"/>
                <w:rFonts w:ascii="Arial" w:hAnsi="Arial" w:cs="Arial"/>
                <w:sz w:val="16"/>
                <w:szCs w:val="16"/>
              </w:rPr>
              <w:t>Pentru a facilita</w:t>
            </w:r>
            <w:r w:rsidRPr="00D662CD">
              <w:rPr>
                <w:rFonts w:ascii="Arial" w:hAnsi="Arial" w:cs="Arial"/>
                <w:sz w:val="16"/>
                <w:szCs w:val="16"/>
              </w:rPr>
              <w:t xml:space="preserve"> </w:t>
            </w:r>
            <w:r w:rsidRPr="00D662CD">
              <w:rPr>
                <w:rStyle w:val="hps"/>
                <w:rFonts w:ascii="Arial" w:hAnsi="Arial" w:cs="Arial"/>
                <w:sz w:val="16"/>
                <w:szCs w:val="16"/>
              </w:rPr>
              <w:t>inspectie</w:t>
            </w:r>
            <w:r w:rsidRPr="00D662CD">
              <w:rPr>
                <w:rFonts w:ascii="Arial" w:hAnsi="Arial" w:cs="Arial"/>
                <w:sz w:val="16"/>
                <w:szCs w:val="16"/>
              </w:rPr>
              <w:t xml:space="preserve"> </w:t>
            </w:r>
            <w:r w:rsidRPr="00D662CD">
              <w:rPr>
                <w:rStyle w:val="hps"/>
                <w:rFonts w:ascii="Arial" w:hAnsi="Arial" w:cs="Arial"/>
                <w:sz w:val="16"/>
                <w:szCs w:val="16"/>
              </w:rPr>
              <w:t>si reparatii</w:t>
            </w:r>
            <w:r w:rsidRPr="00D662CD">
              <w:rPr>
                <w:rFonts w:ascii="Arial" w:hAnsi="Arial" w:cs="Arial"/>
                <w:sz w:val="16"/>
                <w:szCs w:val="16"/>
              </w:rPr>
              <w:t xml:space="preserve">, </w:t>
            </w:r>
            <w:r w:rsidRPr="00D662CD">
              <w:rPr>
                <w:rStyle w:val="hps"/>
                <w:rFonts w:ascii="Arial" w:hAnsi="Arial" w:cs="Arial"/>
                <w:sz w:val="16"/>
                <w:szCs w:val="16"/>
              </w:rPr>
              <w:t>sisteme</w:t>
            </w:r>
            <w:r w:rsidRPr="00D662CD">
              <w:rPr>
                <w:rFonts w:ascii="Arial" w:hAnsi="Arial" w:cs="Arial"/>
                <w:sz w:val="16"/>
                <w:szCs w:val="16"/>
              </w:rPr>
              <w:t xml:space="preserve"> </w:t>
            </w:r>
            <w:r w:rsidRPr="00D662CD">
              <w:rPr>
                <w:rStyle w:val="hps"/>
                <w:rFonts w:ascii="Arial" w:hAnsi="Arial" w:cs="Arial"/>
                <w:sz w:val="16"/>
                <w:szCs w:val="16"/>
              </w:rPr>
              <w:t>de colectare a</w:t>
            </w:r>
            <w:r w:rsidRPr="00D662CD">
              <w:rPr>
                <w:rFonts w:ascii="Arial" w:hAnsi="Arial" w:cs="Arial"/>
                <w:sz w:val="16"/>
                <w:szCs w:val="16"/>
              </w:rPr>
              <w:t xml:space="preserve"> </w:t>
            </w:r>
            <w:r w:rsidRPr="00D662CD">
              <w:rPr>
                <w:rStyle w:val="hps"/>
                <w:rFonts w:ascii="Arial" w:hAnsi="Arial" w:cs="Arial"/>
                <w:sz w:val="16"/>
                <w:szCs w:val="16"/>
              </w:rPr>
              <w:t>efluentilor</w:t>
            </w:r>
            <w:r w:rsidRPr="00D662CD">
              <w:rPr>
                <w:rFonts w:ascii="Arial" w:hAnsi="Arial" w:cs="Arial"/>
                <w:sz w:val="16"/>
                <w:szCs w:val="16"/>
              </w:rPr>
              <w:t xml:space="preserve"> </w:t>
            </w:r>
            <w:r w:rsidRPr="00D662CD">
              <w:rPr>
                <w:rStyle w:val="hps"/>
                <w:rFonts w:ascii="Arial" w:hAnsi="Arial" w:cs="Arial"/>
                <w:sz w:val="16"/>
                <w:szCs w:val="16"/>
              </w:rPr>
              <w:t>de apa</w:t>
            </w:r>
            <w:r w:rsidRPr="00D662CD">
              <w:rPr>
                <w:rFonts w:ascii="Arial" w:hAnsi="Arial" w:cs="Arial"/>
                <w:sz w:val="16"/>
                <w:szCs w:val="16"/>
              </w:rPr>
              <w:t xml:space="preserve"> </w:t>
            </w:r>
            <w:r w:rsidRPr="00D662CD">
              <w:rPr>
                <w:rStyle w:val="hps"/>
                <w:rFonts w:ascii="Arial" w:hAnsi="Arial" w:cs="Arial"/>
                <w:sz w:val="16"/>
                <w:szCs w:val="16"/>
              </w:rPr>
              <w:t>de la</w:t>
            </w:r>
            <w:r w:rsidRPr="00D662CD">
              <w:rPr>
                <w:rFonts w:ascii="Arial" w:hAnsi="Arial" w:cs="Arial"/>
                <w:sz w:val="16"/>
                <w:szCs w:val="16"/>
              </w:rPr>
              <w:t xml:space="preserve"> </w:t>
            </w:r>
            <w:r w:rsidRPr="00D662CD">
              <w:rPr>
                <w:rStyle w:val="hps"/>
                <w:rFonts w:ascii="Arial" w:hAnsi="Arial" w:cs="Arial"/>
                <w:sz w:val="16"/>
                <w:szCs w:val="16"/>
              </w:rPr>
              <w:t>noi centrale</w:t>
            </w:r>
            <w:r w:rsidRPr="00D662CD">
              <w:rPr>
                <w:rFonts w:ascii="Arial" w:hAnsi="Arial" w:cs="Arial"/>
                <w:sz w:val="16"/>
                <w:szCs w:val="16"/>
              </w:rPr>
              <w:t xml:space="preserve"> </w:t>
            </w:r>
            <w:r w:rsidRPr="00D662CD">
              <w:rPr>
                <w:rStyle w:val="hps"/>
                <w:rFonts w:ascii="Arial" w:hAnsi="Arial" w:cs="Arial"/>
                <w:sz w:val="16"/>
                <w:szCs w:val="16"/>
              </w:rPr>
              <w:t>si sisteme de</w:t>
            </w:r>
            <w:r w:rsidRPr="00D662CD">
              <w:rPr>
                <w:rFonts w:ascii="Arial" w:hAnsi="Arial" w:cs="Arial"/>
                <w:sz w:val="16"/>
                <w:szCs w:val="16"/>
              </w:rPr>
              <w:t xml:space="preserve"> </w:t>
            </w:r>
            <w:r w:rsidRPr="00D662CD">
              <w:rPr>
                <w:rStyle w:val="hps"/>
                <w:rFonts w:ascii="Arial" w:hAnsi="Arial" w:cs="Arial"/>
                <w:sz w:val="16"/>
                <w:szCs w:val="16"/>
              </w:rPr>
              <w:t>retehnologizate</w:t>
            </w:r>
            <w:r w:rsidRPr="00D662CD">
              <w:rPr>
                <w:rFonts w:ascii="Arial" w:hAnsi="Arial" w:cs="Arial"/>
                <w:sz w:val="16"/>
                <w:szCs w:val="16"/>
              </w:rPr>
              <w:t xml:space="preserve"> </w:t>
            </w:r>
            <w:r w:rsidRPr="00D662CD">
              <w:rPr>
                <w:rStyle w:val="hps"/>
                <w:rFonts w:ascii="Arial" w:hAnsi="Arial" w:cs="Arial"/>
                <w:sz w:val="16"/>
                <w:szCs w:val="16"/>
              </w:rPr>
              <w:t>sunt fie</w:t>
            </w:r>
            <w:r w:rsidRPr="00D662CD">
              <w:rPr>
                <w:rFonts w:ascii="Arial" w:hAnsi="Arial" w:cs="Arial"/>
                <w:sz w:val="16"/>
                <w:szCs w:val="16"/>
              </w:rPr>
              <w:t>:</w:t>
            </w:r>
          </w:p>
          <w:p w14:paraId="45D42180"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b/>
                <w:sz w:val="16"/>
                <w:szCs w:val="16"/>
                <w:u w:val="single"/>
              </w:rPr>
            </w:pPr>
            <w:r w:rsidRPr="00D662CD">
              <w:rPr>
                <w:rStyle w:val="hps"/>
                <w:rFonts w:ascii="Arial" w:hAnsi="Arial" w:cs="Arial"/>
                <w:sz w:val="16"/>
                <w:szCs w:val="16"/>
              </w:rPr>
              <w:t>tevi si</w:t>
            </w:r>
            <w:r w:rsidRPr="00D662CD">
              <w:rPr>
                <w:rFonts w:ascii="Arial" w:hAnsi="Arial" w:cs="Arial"/>
                <w:sz w:val="16"/>
                <w:szCs w:val="16"/>
              </w:rPr>
              <w:t xml:space="preserve"> </w:t>
            </w:r>
            <w:r w:rsidRPr="00D662CD">
              <w:rPr>
                <w:rStyle w:val="hps"/>
                <w:rFonts w:ascii="Arial" w:hAnsi="Arial" w:cs="Arial"/>
                <w:sz w:val="16"/>
                <w:szCs w:val="16"/>
              </w:rPr>
              <w:t>pompe</w:t>
            </w:r>
            <w:r w:rsidRPr="00D662CD">
              <w:rPr>
                <w:rFonts w:ascii="Arial" w:hAnsi="Arial" w:cs="Arial"/>
                <w:sz w:val="16"/>
                <w:szCs w:val="16"/>
              </w:rPr>
              <w:t xml:space="preserve"> </w:t>
            </w:r>
            <w:r w:rsidRPr="00D662CD">
              <w:rPr>
                <w:rStyle w:val="hps"/>
                <w:rFonts w:ascii="Arial" w:hAnsi="Arial" w:cs="Arial"/>
                <w:sz w:val="16"/>
                <w:szCs w:val="16"/>
              </w:rPr>
              <w:t>amplasate</w:t>
            </w:r>
            <w:r w:rsidRPr="00D662CD">
              <w:rPr>
                <w:rFonts w:ascii="Arial" w:hAnsi="Arial" w:cs="Arial"/>
                <w:sz w:val="16"/>
                <w:szCs w:val="16"/>
              </w:rPr>
              <w:t xml:space="preserve"> </w:t>
            </w:r>
            <w:r w:rsidRPr="00D662CD">
              <w:rPr>
                <w:rStyle w:val="hps"/>
                <w:rFonts w:ascii="Arial" w:hAnsi="Arial" w:cs="Arial"/>
                <w:sz w:val="16"/>
                <w:szCs w:val="16"/>
              </w:rPr>
              <w:t>deasupra solului</w:t>
            </w:r>
          </w:p>
          <w:p w14:paraId="7615FF6B"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b/>
                <w:sz w:val="16"/>
                <w:szCs w:val="16"/>
                <w:u w:val="single"/>
              </w:rPr>
            </w:pPr>
            <w:r w:rsidRPr="00D662CD">
              <w:rPr>
                <w:rStyle w:val="hps"/>
                <w:rFonts w:ascii="Arial" w:hAnsi="Arial" w:cs="Arial"/>
                <w:sz w:val="16"/>
                <w:szCs w:val="16"/>
              </w:rPr>
              <w:t>tevi</w:t>
            </w:r>
            <w:r w:rsidRPr="00D662CD">
              <w:rPr>
                <w:rFonts w:ascii="Arial" w:hAnsi="Arial" w:cs="Arial"/>
                <w:sz w:val="16"/>
                <w:szCs w:val="16"/>
              </w:rPr>
              <w:t xml:space="preserve"> </w:t>
            </w:r>
            <w:r w:rsidRPr="00D662CD">
              <w:rPr>
                <w:rStyle w:val="hps"/>
                <w:rFonts w:ascii="Arial" w:hAnsi="Arial" w:cs="Arial"/>
                <w:sz w:val="16"/>
                <w:szCs w:val="16"/>
              </w:rPr>
              <w:t>plasate in</w:t>
            </w:r>
            <w:r w:rsidRPr="00D662CD">
              <w:rPr>
                <w:rFonts w:ascii="Arial" w:hAnsi="Arial" w:cs="Arial"/>
                <w:sz w:val="16"/>
                <w:szCs w:val="16"/>
              </w:rPr>
              <w:t xml:space="preserve"> </w:t>
            </w:r>
            <w:r w:rsidRPr="00D662CD">
              <w:rPr>
                <w:rStyle w:val="hps"/>
                <w:rFonts w:ascii="Arial" w:hAnsi="Arial" w:cs="Arial"/>
                <w:sz w:val="16"/>
                <w:szCs w:val="16"/>
              </w:rPr>
              <w:t>conducte</w:t>
            </w:r>
            <w:r w:rsidRPr="00D662CD">
              <w:rPr>
                <w:rFonts w:ascii="Arial" w:hAnsi="Arial" w:cs="Arial"/>
                <w:sz w:val="16"/>
                <w:szCs w:val="16"/>
              </w:rPr>
              <w:t xml:space="preserve"> </w:t>
            </w:r>
            <w:r w:rsidRPr="00D662CD">
              <w:rPr>
                <w:rStyle w:val="hps"/>
                <w:rFonts w:ascii="Arial" w:hAnsi="Arial" w:cs="Arial"/>
                <w:sz w:val="16"/>
                <w:szCs w:val="16"/>
              </w:rPr>
              <w:t>accesibile</w:t>
            </w:r>
            <w:r w:rsidRPr="00D662CD">
              <w:rPr>
                <w:rFonts w:ascii="Arial" w:hAnsi="Arial" w:cs="Arial"/>
                <w:sz w:val="16"/>
                <w:szCs w:val="16"/>
              </w:rPr>
              <w:t xml:space="preserve"> </w:t>
            </w:r>
            <w:r w:rsidRPr="00D662CD">
              <w:rPr>
                <w:rStyle w:val="hps"/>
                <w:rFonts w:ascii="Arial" w:hAnsi="Arial" w:cs="Arial"/>
                <w:sz w:val="16"/>
                <w:szCs w:val="16"/>
              </w:rPr>
              <w:t>pentru</w:t>
            </w:r>
            <w:r w:rsidRPr="00D662CD">
              <w:rPr>
                <w:rFonts w:ascii="Arial" w:hAnsi="Arial" w:cs="Arial"/>
                <w:sz w:val="16"/>
                <w:szCs w:val="16"/>
              </w:rPr>
              <w:t xml:space="preserve"> </w:t>
            </w:r>
            <w:r w:rsidRPr="00D662CD">
              <w:rPr>
                <w:rStyle w:val="hps"/>
                <w:rFonts w:ascii="Arial" w:hAnsi="Arial" w:cs="Arial"/>
                <w:sz w:val="16"/>
                <w:szCs w:val="16"/>
              </w:rPr>
              <w:t>inspectie si</w:t>
            </w:r>
            <w:r w:rsidRPr="00D662CD">
              <w:rPr>
                <w:rFonts w:ascii="Arial" w:hAnsi="Arial" w:cs="Arial"/>
                <w:sz w:val="16"/>
                <w:szCs w:val="16"/>
              </w:rPr>
              <w:t xml:space="preserve"> </w:t>
            </w:r>
            <w:r w:rsidRPr="00D662CD">
              <w:rPr>
                <w:rStyle w:val="hps"/>
                <w:rFonts w:ascii="Arial" w:hAnsi="Arial" w:cs="Arial"/>
                <w:sz w:val="16"/>
                <w:szCs w:val="16"/>
              </w:rPr>
              <w:t>reparatii</w:t>
            </w:r>
            <w:r w:rsidRPr="00D662CD">
              <w:rPr>
                <w:rFonts w:ascii="Arial" w:hAnsi="Arial" w:cs="Arial"/>
                <w:sz w:val="16"/>
                <w:szCs w:val="16"/>
              </w:rPr>
              <w:t>.</w:t>
            </w:r>
          </w:p>
          <w:p w14:paraId="44F4967E"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Masuri</w:t>
            </w:r>
            <w:r w:rsidRPr="00D662CD">
              <w:rPr>
                <w:rFonts w:ascii="Arial" w:hAnsi="Arial" w:cs="Arial"/>
                <w:sz w:val="16"/>
                <w:szCs w:val="16"/>
              </w:rPr>
              <w:t xml:space="preserve"> </w:t>
            </w:r>
            <w:r w:rsidRPr="00D662CD">
              <w:rPr>
                <w:rStyle w:val="hps"/>
                <w:rFonts w:ascii="Arial" w:hAnsi="Arial" w:cs="Arial"/>
                <w:sz w:val="16"/>
                <w:szCs w:val="16"/>
              </w:rPr>
              <w:t>de prevenire a</w:t>
            </w:r>
            <w:r w:rsidRPr="00D662CD">
              <w:rPr>
                <w:rFonts w:ascii="Arial" w:hAnsi="Arial" w:cs="Arial"/>
                <w:sz w:val="16"/>
                <w:szCs w:val="16"/>
              </w:rPr>
              <w:t xml:space="preserve"> </w:t>
            </w:r>
            <w:r w:rsidRPr="00D662CD">
              <w:rPr>
                <w:rStyle w:val="hps"/>
                <w:rFonts w:ascii="Arial" w:hAnsi="Arial" w:cs="Arial"/>
                <w:sz w:val="16"/>
                <w:szCs w:val="16"/>
              </w:rPr>
              <w:t>poluarii apelor</w:t>
            </w:r>
            <w:r w:rsidRPr="00D662CD">
              <w:rPr>
                <w:rFonts w:ascii="Arial" w:hAnsi="Arial" w:cs="Arial"/>
                <w:sz w:val="16"/>
                <w:szCs w:val="16"/>
              </w:rPr>
              <w:t xml:space="preserve"> </w:t>
            </w:r>
            <w:r w:rsidRPr="00D662CD">
              <w:rPr>
                <w:rStyle w:val="hps"/>
                <w:rFonts w:ascii="Arial" w:hAnsi="Arial" w:cs="Arial"/>
                <w:sz w:val="16"/>
                <w:szCs w:val="16"/>
              </w:rPr>
              <w:t>includ</w:t>
            </w:r>
            <w:r w:rsidRPr="00D662CD">
              <w:rPr>
                <w:rFonts w:ascii="Arial" w:hAnsi="Arial" w:cs="Arial"/>
                <w:sz w:val="16"/>
                <w:szCs w:val="16"/>
              </w:rPr>
              <w:t xml:space="preserve"> </w:t>
            </w:r>
            <w:r w:rsidRPr="00D662CD">
              <w:rPr>
                <w:rStyle w:val="hps"/>
                <w:rFonts w:ascii="Arial" w:hAnsi="Arial" w:cs="Arial"/>
                <w:sz w:val="16"/>
                <w:szCs w:val="16"/>
              </w:rPr>
              <w:t>sisteme de colectare</w:t>
            </w:r>
            <w:r w:rsidRPr="00D662CD">
              <w:rPr>
                <w:rFonts w:ascii="Arial" w:hAnsi="Arial" w:cs="Arial"/>
                <w:sz w:val="16"/>
                <w:szCs w:val="16"/>
              </w:rPr>
              <w:t xml:space="preserve"> </w:t>
            </w:r>
            <w:r w:rsidRPr="00D662CD">
              <w:rPr>
                <w:rStyle w:val="hps"/>
                <w:rFonts w:ascii="Arial" w:hAnsi="Arial" w:cs="Arial"/>
                <w:sz w:val="16"/>
                <w:szCs w:val="16"/>
              </w:rPr>
              <w:t>a apelor reziduale</w:t>
            </w:r>
            <w:r w:rsidRPr="00D662CD">
              <w:rPr>
                <w:rFonts w:ascii="Arial" w:hAnsi="Arial" w:cs="Arial"/>
                <w:sz w:val="16"/>
                <w:szCs w:val="16"/>
              </w:rPr>
              <w:t xml:space="preserve"> </w:t>
            </w:r>
            <w:r w:rsidRPr="00D662CD">
              <w:rPr>
                <w:rStyle w:val="hps"/>
                <w:rFonts w:ascii="Arial" w:hAnsi="Arial" w:cs="Arial"/>
                <w:sz w:val="16"/>
                <w:szCs w:val="16"/>
              </w:rPr>
              <w:t>separate pentru</w:t>
            </w:r>
            <w:r w:rsidRPr="00D662CD">
              <w:rPr>
                <w:rFonts w:ascii="Arial" w:hAnsi="Arial" w:cs="Arial"/>
                <w:sz w:val="16"/>
                <w:szCs w:val="16"/>
              </w:rPr>
              <w:t>:</w:t>
            </w:r>
          </w:p>
          <w:p w14:paraId="763E4BE4"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b/>
                <w:sz w:val="16"/>
                <w:szCs w:val="16"/>
                <w:u w:val="single"/>
              </w:rPr>
            </w:pPr>
            <w:r w:rsidRPr="00D662CD">
              <w:rPr>
                <w:rStyle w:val="hps"/>
                <w:rFonts w:ascii="Arial" w:hAnsi="Arial" w:cs="Arial"/>
                <w:sz w:val="16"/>
                <w:szCs w:val="16"/>
              </w:rPr>
              <w:t>proces</w:t>
            </w:r>
            <w:r w:rsidRPr="00D662CD">
              <w:rPr>
                <w:rFonts w:ascii="Arial" w:hAnsi="Arial" w:cs="Arial"/>
                <w:sz w:val="16"/>
                <w:szCs w:val="16"/>
              </w:rPr>
              <w:t xml:space="preserve"> </w:t>
            </w:r>
            <w:r w:rsidRPr="00D662CD">
              <w:rPr>
                <w:rStyle w:val="hps"/>
                <w:rFonts w:ascii="Arial" w:hAnsi="Arial" w:cs="Arial"/>
                <w:sz w:val="16"/>
                <w:szCs w:val="16"/>
              </w:rPr>
              <w:t>contaminata</w:t>
            </w:r>
            <w:r w:rsidRPr="00D662CD">
              <w:rPr>
                <w:rFonts w:ascii="Arial" w:hAnsi="Arial" w:cs="Arial"/>
                <w:sz w:val="16"/>
                <w:szCs w:val="16"/>
              </w:rPr>
              <w:t xml:space="preserve"> </w:t>
            </w:r>
            <w:r w:rsidRPr="00D662CD">
              <w:rPr>
                <w:rStyle w:val="hps"/>
                <w:rFonts w:ascii="Arial" w:hAnsi="Arial" w:cs="Arial"/>
                <w:sz w:val="16"/>
                <w:szCs w:val="16"/>
              </w:rPr>
              <w:t>apa</w:t>
            </w:r>
            <w:r w:rsidRPr="00D662CD">
              <w:rPr>
                <w:rFonts w:ascii="Arial" w:hAnsi="Arial" w:cs="Arial"/>
                <w:sz w:val="16"/>
                <w:szCs w:val="16"/>
              </w:rPr>
              <w:t xml:space="preserve"> </w:t>
            </w:r>
            <w:r w:rsidRPr="00D662CD">
              <w:rPr>
                <w:rStyle w:val="hps"/>
                <w:rFonts w:ascii="Arial" w:hAnsi="Arial" w:cs="Arial"/>
                <w:sz w:val="16"/>
                <w:szCs w:val="16"/>
              </w:rPr>
              <w:t>efluentului</w:t>
            </w:r>
          </w:p>
          <w:p w14:paraId="4EF26E27"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b/>
                <w:sz w:val="16"/>
                <w:szCs w:val="16"/>
                <w:u w:val="single"/>
              </w:rPr>
            </w:pPr>
            <w:r w:rsidRPr="00D662CD">
              <w:rPr>
                <w:rStyle w:val="hps"/>
                <w:rFonts w:ascii="Arial" w:hAnsi="Arial" w:cs="Arial"/>
                <w:sz w:val="16"/>
                <w:szCs w:val="16"/>
              </w:rPr>
              <w:t>potential</w:t>
            </w:r>
            <w:r w:rsidRPr="00D662CD">
              <w:rPr>
                <w:rFonts w:ascii="Arial" w:hAnsi="Arial" w:cs="Arial"/>
                <w:sz w:val="16"/>
                <w:szCs w:val="16"/>
              </w:rPr>
              <w:t xml:space="preserve"> </w:t>
            </w:r>
            <w:r w:rsidRPr="00D662CD">
              <w:rPr>
                <w:rStyle w:val="hps"/>
                <w:rFonts w:ascii="Arial" w:hAnsi="Arial" w:cs="Arial"/>
                <w:sz w:val="16"/>
                <w:szCs w:val="16"/>
              </w:rPr>
              <w:t>contaminate</w:t>
            </w:r>
            <w:r w:rsidRPr="00D662CD">
              <w:rPr>
                <w:rFonts w:ascii="Arial" w:hAnsi="Arial" w:cs="Arial"/>
                <w:sz w:val="16"/>
                <w:szCs w:val="16"/>
              </w:rPr>
              <w:t xml:space="preserve"> </w:t>
            </w:r>
            <w:r w:rsidRPr="00D662CD">
              <w:rPr>
                <w:rStyle w:val="hps"/>
                <w:rFonts w:ascii="Arial" w:hAnsi="Arial" w:cs="Arial"/>
                <w:sz w:val="16"/>
                <w:szCs w:val="16"/>
              </w:rPr>
              <w:t>din</w:t>
            </w:r>
            <w:r w:rsidRPr="00D662CD">
              <w:rPr>
                <w:rFonts w:ascii="Arial" w:hAnsi="Arial" w:cs="Arial"/>
                <w:sz w:val="16"/>
                <w:szCs w:val="16"/>
              </w:rPr>
              <w:t xml:space="preserve"> </w:t>
            </w:r>
            <w:r w:rsidRPr="00D662CD">
              <w:rPr>
                <w:rStyle w:val="hps"/>
                <w:rFonts w:ascii="Arial" w:hAnsi="Arial" w:cs="Arial"/>
                <w:sz w:val="16"/>
                <w:szCs w:val="16"/>
              </w:rPr>
              <w:t>apa</w:t>
            </w:r>
            <w:r w:rsidRPr="00D662CD">
              <w:rPr>
                <w:rFonts w:ascii="Arial" w:hAnsi="Arial" w:cs="Arial"/>
                <w:sz w:val="16"/>
                <w:szCs w:val="16"/>
              </w:rPr>
              <w:t xml:space="preserve"> </w:t>
            </w:r>
            <w:r w:rsidRPr="00D662CD">
              <w:rPr>
                <w:rStyle w:val="hps"/>
                <w:rFonts w:ascii="Arial" w:hAnsi="Arial" w:cs="Arial"/>
                <w:sz w:val="16"/>
                <w:szCs w:val="16"/>
              </w:rPr>
              <w:t>scurgeri</w:t>
            </w:r>
            <w:r w:rsidRPr="00D662CD">
              <w:rPr>
                <w:rFonts w:ascii="Arial" w:hAnsi="Arial" w:cs="Arial"/>
                <w:sz w:val="16"/>
                <w:szCs w:val="16"/>
              </w:rPr>
              <w:t xml:space="preserve"> </w:t>
            </w:r>
            <w:r w:rsidRPr="00D662CD">
              <w:rPr>
                <w:rStyle w:val="hps"/>
                <w:rFonts w:ascii="Arial" w:hAnsi="Arial" w:cs="Arial"/>
                <w:sz w:val="16"/>
                <w:szCs w:val="16"/>
              </w:rPr>
              <w:t>si</w:t>
            </w:r>
            <w:r w:rsidRPr="00D662CD">
              <w:rPr>
                <w:rFonts w:ascii="Arial" w:hAnsi="Arial" w:cs="Arial"/>
                <w:sz w:val="16"/>
                <w:szCs w:val="16"/>
              </w:rPr>
              <w:t xml:space="preserve"> </w:t>
            </w:r>
            <w:r w:rsidRPr="00D662CD">
              <w:rPr>
                <w:rStyle w:val="hps"/>
                <w:rFonts w:ascii="Arial" w:hAnsi="Arial" w:cs="Arial"/>
                <w:sz w:val="16"/>
                <w:szCs w:val="16"/>
              </w:rPr>
              <w:t>alte surse, inclusiv</w:t>
            </w:r>
            <w:r w:rsidRPr="00D662CD">
              <w:rPr>
                <w:rFonts w:ascii="Arial" w:hAnsi="Arial" w:cs="Arial"/>
                <w:sz w:val="16"/>
                <w:szCs w:val="16"/>
              </w:rPr>
              <w:t xml:space="preserve"> </w:t>
            </w:r>
            <w:r w:rsidRPr="00D662CD">
              <w:rPr>
                <w:rStyle w:val="hps"/>
                <w:rFonts w:ascii="Arial" w:hAnsi="Arial" w:cs="Arial"/>
                <w:sz w:val="16"/>
                <w:szCs w:val="16"/>
              </w:rPr>
              <w:t>apa de racire</w:t>
            </w:r>
            <w:r w:rsidRPr="00D662CD">
              <w:rPr>
                <w:rFonts w:ascii="Arial" w:hAnsi="Arial" w:cs="Arial"/>
                <w:sz w:val="16"/>
                <w:szCs w:val="16"/>
              </w:rPr>
              <w:t xml:space="preserve"> </w:t>
            </w:r>
            <w:r w:rsidRPr="00D662CD">
              <w:rPr>
                <w:rStyle w:val="hps"/>
                <w:rFonts w:ascii="Arial" w:hAnsi="Arial" w:cs="Arial"/>
                <w:sz w:val="16"/>
                <w:szCs w:val="16"/>
              </w:rPr>
              <w:t>si</w:t>
            </w:r>
          </w:p>
          <w:p w14:paraId="45789F77" w14:textId="77777777" w:rsidR="00FF05B1" w:rsidRPr="00D662CD" w:rsidRDefault="00FF05B1" w:rsidP="00C16074">
            <w:pPr>
              <w:numPr>
                <w:ilvl w:val="0"/>
                <w:numId w:val="109"/>
              </w:numPr>
              <w:tabs>
                <w:tab w:val="clear" w:pos="644"/>
                <w:tab w:val="num" w:pos="284"/>
              </w:tabs>
              <w:spacing w:after="0" w:line="240" w:lineRule="auto"/>
              <w:ind w:left="284" w:hanging="284"/>
              <w:jc w:val="both"/>
              <w:rPr>
                <w:rStyle w:val="hps"/>
                <w:rFonts w:ascii="Arial" w:hAnsi="Arial" w:cs="Arial"/>
                <w:sz w:val="16"/>
                <w:szCs w:val="16"/>
              </w:rPr>
            </w:pPr>
            <w:r w:rsidRPr="00D662CD">
              <w:rPr>
                <w:rStyle w:val="hps"/>
                <w:rFonts w:ascii="Arial" w:hAnsi="Arial" w:cs="Arial"/>
                <w:sz w:val="16"/>
                <w:szCs w:val="16"/>
              </w:rPr>
              <w:t>suprafata run-off de la proces zone de plante, etc.</w:t>
            </w:r>
          </w:p>
          <w:p w14:paraId="3F8A7524"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sz w:val="16"/>
                <w:szCs w:val="16"/>
              </w:rPr>
            </w:pPr>
            <w:r w:rsidRPr="00D662CD">
              <w:rPr>
                <w:rStyle w:val="hps"/>
                <w:rFonts w:ascii="Arial" w:hAnsi="Arial" w:cs="Arial"/>
                <w:sz w:val="16"/>
                <w:szCs w:val="16"/>
              </w:rPr>
              <w:t>apa</w:t>
            </w:r>
            <w:r w:rsidRPr="00D662CD">
              <w:rPr>
                <w:rFonts w:ascii="Arial" w:hAnsi="Arial" w:cs="Arial"/>
                <w:sz w:val="16"/>
                <w:szCs w:val="16"/>
              </w:rPr>
              <w:t xml:space="preserve"> necontaminata</w:t>
            </w:r>
          </w:p>
        </w:tc>
        <w:tc>
          <w:tcPr>
            <w:tcW w:w="5212" w:type="dxa"/>
          </w:tcPr>
          <w:p w14:paraId="0E745C8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Reteaua de canalizare este in sistem separativ, colectate in functie de compozitia apelor uzate rezultate din amplasament.</w:t>
            </w:r>
          </w:p>
          <w:p w14:paraId="210E5E44" w14:textId="77777777" w:rsidR="00FF05B1" w:rsidRPr="00D662CD" w:rsidRDefault="00FF05B1" w:rsidP="00C16074">
            <w:pPr>
              <w:pStyle w:val="Header"/>
              <w:jc w:val="both"/>
              <w:rPr>
                <w:rFonts w:ascii="Arial" w:hAnsi="Arial" w:cs="Arial"/>
                <w:sz w:val="16"/>
                <w:szCs w:val="16"/>
              </w:rPr>
            </w:pPr>
            <w:r w:rsidRPr="00D662CD">
              <w:rPr>
                <w:rFonts w:ascii="Arial" w:hAnsi="Arial" w:cs="Arial"/>
                <w:b/>
                <w:bCs/>
                <w:sz w:val="16"/>
                <w:szCs w:val="16"/>
              </w:rPr>
              <w:t>- Apele uzate</w:t>
            </w:r>
            <w:r w:rsidRPr="00D662CD">
              <w:rPr>
                <w:rFonts w:ascii="Arial" w:hAnsi="Arial" w:cs="Arial"/>
                <w:sz w:val="16"/>
                <w:szCs w:val="16"/>
              </w:rPr>
              <w:t xml:space="preserve"> sunt colectate si transportate prin 3 retele de canalizare:</w:t>
            </w:r>
          </w:p>
          <w:p w14:paraId="3F432B86" w14:textId="77777777" w:rsidR="00FF05B1" w:rsidRPr="00D662CD" w:rsidRDefault="00FF05B1" w:rsidP="00C16074">
            <w:pPr>
              <w:pStyle w:val="Header"/>
              <w:ind w:firstLine="93"/>
              <w:jc w:val="both"/>
              <w:rPr>
                <w:rFonts w:ascii="Arial" w:hAnsi="Arial" w:cs="Arial"/>
                <w:sz w:val="16"/>
                <w:szCs w:val="16"/>
              </w:rPr>
            </w:pPr>
            <w:r w:rsidRPr="00D662CD">
              <w:rPr>
                <w:rFonts w:ascii="Arial" w:hAnsi="Arial" w:cs="Arial"/>
                <w:sz w:val="16"/>
                <w:szCs w:val="16"/>
              </w:rPr>
              <w:t>- canalizarea organica si menajera:, Dn 125 ÷ 400 mm, din gresie si bazalt;</w:t>
            </w:r>
          </w:p>
          <w:p w14:paraId="0EE97ED6" w14:textId="77777777" w:rsidR="00FF05B1" w:rsidRPr="00D662CD" w:rsidRDefault="00FF05B1" w:rsidP="00C16074">
            <w:pPr>
              <w:pStyle w:val="Header"/>
              <w:ind w:firstLine="93"/>
              <w:jc w:val="both"/>
              <w:rPr>
                <w:rFonts w:ascii="Arial" w:hAnsi="Arial" w:cs="Arial"/>
                <w:sz w:val="16"/>
                <w:szCs w:val="16"/>
              </w:rPr>
            </w:pPr>
            <w:r w:rsidRPr="00D662CD">
              <w:rPr>
                <w:rFonts w:ascii="Arial" w:hAnsi="Arial" w:cs="Arial"/>
                <w:sz w:val="16"/>
                <w:szCs w:val="16"/>
              </w:rPr>
              <w:t>- canalizarea anorganica, Dn 150 ÷ 700 mm, din gresie sau bazalt;</w:t>
            </w:r>
          </w:p>
          <w:p w14:paraId="2EB39256" w14:textId="77777777" w:rsidR="00FF05B1" w:rsidRPr="00D662CD" w:rsidRDefault="00FF05B1" w:rsidP="00C16074">
            <w:pPr>
              <w:pStyle w:val="BodyText"/>
              <w:spacing w:after="0" w:line="240" w:lineRule="auto"/>
              <w:ind w:firstLine="93"/>
              <w:rPr>
                <w:rFonts w:ascii="Arial" w:hAnsi="Arial" w:cs="Arial"/>
                <w:sz w:val="16"/>
                <w:szCs w:val="16"/>
                <w:lang w:val="it-IT"/>
              </w:rPr>
            </w:pPr>
            <w:r w:rsidRPr="00D662CD">
              <w:rPr>
                <w:rFonts w:ascii="Arial" w:hAnsi="Arial" w:cs="Arial"/>
                <w:sz w:val="16"/>
                <w:szCs w:val="16"/>
              </w:rPr>
              <w:t>- canalizarea conventional curata, Dn 150 ÷ 1.200 mm, din tuburi de beton sau bazalt, cu descarcare in paraul Ucea Mare. Inainte de evacuare, apele conventional curate de la VIROMET se intalnesc intr-un colector comun cu apele de aceeasi categorie provenind de la PUROLITE.</w:t>
            </w:r>
          </w:p>
          <w:p w14:paraId="3A01C8BB" w14:textId="77777777" w:rsidR="00FF05B1" w:rsidRPr="00D662CD" w:rsidRDefault="00FF05B1" w:rsidP="00C16074">
            <w:pPr>
              <w:pStyle w:val="Header"/>
              <w:jc w:val="both"/>
              <w:rPr>
                <w:rFonts w:ascii="Arial" w:hAnsi="Arial" w:cs="Arial"/>
                <w:sz w:val="16"/>
                <w:szCs w:val="16"/>
              </w:rPr>
            </w:pPr>
            <w:r w:rsidRPr="00D662CD">
              <w:rPr>
                <w:rFonts w:ascii="Arial" w:hAnsi="Arial" w:cs="Arial"/>
                <w:b/>
                <w:bCs/>
                <w:sz w:val="16"/>
                <w:szCs w:val="16"/>
              </w:rPr>
              <w:t>- Apele menajere</w:t>
            </w:r>
            <w:r w:rsidRPr="00D662CD">
              <w:rPr>
                <w:rFonts w:ascii="Arial" w:hAnsi="Arial" w:cs="Arial"/>
                <w:sz w:val="16"/>
                <w:szCs w:val="16"/>
              </w:rPr>
              <w:t xml:space="preserve"> se colecteaza in reteaua de canalizare menajera, fiind transportate gravitational in colectorul de ape organice a platformei VIROMET, cu descarcare in Statia de epurare.</w:t>
            </w:r>
          </w:p>
          <w:p w14:paraId="717E7F74" w14:textId="77777777" w:rsidR="00FF05B1" w:rsidRPr="00D662CD" w:rsidRDefault="00FF05B1" w:rsidP="00C16074">
            <w:pPr>
              <w:pStyle w:val="Header"/>
              <w:jc w:val="both"/>
              <w:rPr>
                <w:rFonts w:ascii="Arial" w:hAnsi="Arial" w:cs="Arial"/>
                <w:sz w:val="16"/>
                <w:szCs w:val="16"/>
              </w:rPr>
            </w:pPr>
            <w:r w:rsidRPr="00D662CD">
              <w:rPr>
                <w:rFonts w:ascii="Arial" w:hAnsi="Arial" w:cs="Arial"/>
                <w:b/>
                <w:bCs/>
                <w:sz w:val="16"/>
                <w:szCs w:val="16"/>
              </w:rPr>
              <w:t>- Ape pluviale</w:t>
            </w:r>
            <w:r w:rsidRPr="00D662CD">
              <w:rPr>
                <w:rFonts w:ascii="Arial" w:hAnsi="Arial" w:cs="Arial"/>
                <w:sz w:val="16"/>
                <w:szCs w:val="16"/>
              </w:rPr>
              <w:t xml:space="preserve"> se colecteaza de pe platforma in canalizare conventional curata. La iesirea de pe amplasamentul VIROMET se intalneste cu canalul similar de la PUROLITE, deversarea in raul Ucea Mare fiind comuna pentru cele doua firme.</w:t>
            </w:r>
            <w:r w:rsidRPr="00D662CD">
              <w:rPr>
                <w:rFonts w:ascii="Arial" w:hAnsi="Arial" w:cs="Arial"/>
                <w:sz w:val="16"/>
                <w:szCs w:val="16"/>
                <w:lang w:val="fr-FR"/>
              </w:rPr>
              <w:t xml:space="preserve"> Pe anumite zone si la bataluri apele pluviale sunt colectate separat si deversate in colectoare separat. Apele pluviale de la bataluri amplasate la Statia de epurare sunt colectate separat si evacuate prin puncte de descarcare separat.</w:t>
            </w:r>
          </w:p>
          <w:p w14:paraId="1CEC76F6" w14:textId="77777777" w:rsidR="00FF05B1" w:rsidRPr="00D662CD" w:rsidRDefault="00FF05B1" w:rsidP="00C16074">
            <w:pPr>
              <w:pStyle w:val="NoSpacing"/>
              <w:jc w:val="both"/>
              <w:rPr>
                <w:rFonts w:ascii="Arial" w:hAnsi="Arial" w:cs="Arial"/>
                <w:sz w:val="16"/>
                <w:szCs w:val="18"/>
              </w:rPr>
            </w:pPr>
            <w:r w:rsidRPr="00D662CD">
              <w:rPr>
                <w:rFonts w:ascii="Arial" w:hAnsi="Arial" w:cs="Arial"/>
                <w:b/>
                <w:sz w:val="16"/>
                <w:szCs w:val="16"/>
              </w:rPr>
              <w:t>- Levigat</w:t>
            </w:r>
            <w:r w:rsidRPr="00D662CD">
              <w:rPr>
                <w:rFonts w:ascii="Arial" w:hAnsi="Arial" w:cs="Arial"/>
                <w:sz w:val="16"/>
                <w:szCs w:val="16"/>
              </w:rPr>
              <w:t xml:space="preserve"> - din interiorul batalului (levigatul) sunt evacuate prin reteaua de conducte perforate (drenuri), prin intermediul a 18 camine betonate de preluare in conducta principala de colectare levigat cu care deverseaza apele intr-un bazin etans vidanjabil. Aceste ape se transporta dupa vidanjare din bazin la statia de epurare a VIROMET S.A. Victoria.</w:t>
            </w:r>
          </w:p>
        </w:tc>
      </w:tr>
      <w:tr w:rsidR="00FF05B1" w:rsidRPr="00D662CD" w14:paraId="348E614B" w14:textId="77777777" w:rsidTr="00C16074">
        <w:tc>
          <w:tcPr>
            <w:tcW w:w="5211" w:type="dxa"/>
          </w:tcPr>
          <w:p w14:paraId="29D6ABD5"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lastRenderedPageBreak/>
              <w:t>BAT 9.</w:t>
            </w:r>
            <w:r w:rsidRPr="00D662CD">
              <w:rPr>
                <w:rFonts w:ascii="Arial" w:hAnsi="Arial" w:cs="Arial"/>
                <w:sz w:val="16"/>
                <w:szCs w:val="16"/>
              </w:rPr>
              <w:t xml:space="preserve"> </w:t>
            </w:r>
          </w:p>
          <w:p w14:paraId="2B8AD948" w14:textId="52D398F1"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08BE5CE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se evita emisiile necontrolate in apa, BAT consta in furnizarea unei capacitati-tampon de stocare adecvate pentru apele reziduale produse in conditii diferite de conditiile normale de functionare, pe baza unei evaluari a riscurilor (care sa ia in considerare, de exemplu, natura poluantului, efectele asupra tratarii ulterioare si mediul receptor) si in luarea altor masuri adecvate (de exemplu, controlul, tratarea, reutilizarea).</w:t>
            </w:r>
          </w:p>
          <w:p w14:paraId="09FEB0C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stocarea provizorie a apei de ploaie contaminate este necesara separarea acesteia, care ar putea sa nu fie fezabila in cazul sistemelor existente de colectare a apelor reziduale.</w:t>
            </w:r>
          </w:p>
          <w:p w14:paraId="0AD1B318" w14:textId="77777777" w:rsidR="00FF05B1" w:rsidRPr="00D662CD" w:rsidRDefault="00FF05B1" w:rsidP="00C16074">
            <w:pPr>
              <w:spacing w:after="0" w:line="240" w:lineRule="auto"/>
              <w:jc w:val="both"/>
              <w:rPr>
                <w:rFonts w:ascii="Arial" w:hAnsi="Arial" w:cs="Arial"/>
                <w:sz w:val="16"/>
                <w:szCs w:val="16"/>
              </w:rPr>
            </w:pPr>
          </w:p>
          <w:p w14:paraId="29D0548B" w14:textId="6F34A462" w:rsidR="00FF05B1" w:rsidRPr="00D662CD" w:rsidRDefault="00FF05B1" w:rsidP="00C16074">
            <w:pPr>
              <w:shd w:val="clear" w:color="auto" w:fill="F2F2F2"/>
              <w:spacing w:after="0" w:line="240" w:lineRule="auto"/>
              <w:jc w:val="both"/>
              <w:rPr>
                <w:rStyle w:val="hps"/>
                <w:rFonts w:ascii="Arial" w:hAnsi="Arial" w:cs="Arial"/>
                <w:sz w:val="16"/>
                <w:szCs w:val="16"/>
              </w:rPr>
            </w:pPr>
            <w:r w:rsidRPr="00D662CD">
              <w:rPr>
                <w:rFonts w:ascii="Arial" w:hAnsi="Arial" w:cs="Arial"/>
                <w:b/>
                <w:i/>
                <w:sz w:val="16"/>
                <w:szCs w:val="16"/>
              </w:rPr>
              <w:t xml:space="preserve">BREF Polymers Capitolul 12, 12.1.17 Waste water buffer, pag. </w:t>
            </w:r>
            <w:r w:rsidR="001F02A9">
              <w:rPr>
                <w:rFonts w:ascii="Arial" w:hAnsi="Arial" w:cs="Arial"/>
                <w:b/>
                <w:i/>
                <w:sz w:val="16"/>
                <w:szCs w:val="16"/>
              </w:rPr>
              <w:t>207 si Capitolul 13, punct 13.1</w:t>
            </w:r>
            <w:r w:rsidRPr="00D662CD">
              <w:rPr>
                <w:rFonts w:ascii="Arial" w:hAnsi="Arial" w:cs="Arial"/>
                <w:b/>
                <w:i/>
                <w:sz w:val="16"/>
                <w:szCs w:val="16"/>
              </w:rPr>
              <w:t>:</w:t>
            </w:r>
          </w:p>
          <w:p w14:paraId="38483482"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Un</w:t>
            </w:r>
            <w:r w:rsidRPr="00D662CD">
              <w:rPr>
                <w:rFonts w:ascii="Arial" w:hAnsi="Arial" w:cs="Arial"/>
                <w:sz w:val="16"/>
                <w:szCs w:val="16"/>
              </w:rPr>
              <w:t xml:space="preserve"> </w:t>
            </w:r>
            <w:r w:rsidRPr="00D662CD">
              <w:rPr>
                <w:rStyle w:val="hps"/>
                <w:rFonts w:ascii="Arial" w:hAnsi="Arial" w:cs="Arial"/>
                <w:sz w:val="16"/>
                <w:szCs w:val="16"/>
              </w:rPr>
              <w:t>rezervor tampon</w:t>
            </w:r>
            <w:r w:rsidRPr="00D662CD">
              <w:rPr>
                <w:rFonts w:ascii="Arial" w:hAnsi="Arial" w:cs="Arial"/>
                <w:sz w:val="16"/>
                <w:szCs w:val="16"/>
              </w:rPr>
              <w:t xml:space="preserve"> </w:t>
            </w:r>
            <w:r w:rsidRPr="00D662CD">
              <w:rPr>
                <w:rStyle w:val="hps"/>
                <w:rFonts w:ascii="Arial" w:hAnsi="Arial" w:cs="Arial"/>
                <w:sz w:val="16"/>
                <w:szCs w:val="16"/>
              </w:rPr>
              <w:t>suficient de mare</w:t>
            </w:r>
            <w:r w:rsidRPr="00D662CD">
              <w:rPr>
                <w:rFonts w:ascii="Arial" w:hAnsi="Arial" w:cs="Arial"/>
                <w:sz w:val="16"/>
                <w:szCs w:val="16"/>
              </w:rPr>
              <w:t xml:space="preserve"> </w:t>
            </w:r>
            <w:r w:rsidRPr="00D662CD">
              <w:rPr>
                <w:rStyle w:val="hps"/>
                <w:rFonts w:ascii="Arial" w:hAnsi="Arial" w:cs="Arial"/>
                <w:sz w:val="16"/>
                <w:szCs w:val="16"/>
              </w:rPr>
              <w:t>instalat</w:t>
            </w:r>
            <w:r w:rsidRPr="00D662CD">
              <w:rPr>
                <w:rFonts w:ascii="Arial" w:hAnsi="Arial" w:cs="Arial"/>
                <w:sz w:val="16"/>
                <w:szCs w:val="16"/>
              </w:rPr>
              <w:t xml:space="preserve"> </w:t>
            </w:r>
            <w:r w:rsidRPr="00D662CD">
              <w:rPr>
                <w:rStyle w:val="hps"/>
                <w:rFonts w:ascii="Arial" w:hAnsi="Arial" w:cs="Arial"/>
                <w:sz w:val="16"/>
                <w:szCs w:val="16"/>
              </w:rPr>
              <w:t>in amonte de</w:t>
            </w:r>
            <w:r w:rsidRPr="00D662CD">
              <w:rPr>
                <w:rFonts w:ascii="Arial" w:hAnsi="Arial" w:cs="Arial"/>
                <w:sz w:val="16"/>
                <w:szCs w:val="16"/>
              </w:rPr>
              <w:t xml:space="preserve"> </w:t>
            </w:r>
            <w:r w:rsidRPr="00D662CD">
              <w:rPr>
                <w:rStyle w:val="hps"/>
                <w:rFonts w:ascii="Arial" w:hAnsi="Arial" w:cs="Arial"/>
                <w:sz w:val="16"/>
                <w:szCs w:val="16"/>
              </w:rPr>
              <w:t>statia de epurare a</w:t>
            </w:r>
            <w:r w:rsidRPr="00D662CD">
              <w:rPr>
                <w:rFonts w:ascii="Arial" w:hAnsi="Arial" w:cs="Arial"/>
                <w:sz w:val="16"/>
                <w:szCs w:val="16"/>
              </w:rPr>
              <w:t xml:space="preserve"> </w:t>
            </w:r>
            <w:r w:rsidRPr="00D662CD">
              <w:rPr>
                <w:rStyle w:val="hps"/>
                <w:rFonts w:ascii="Arial" w:hAnsi="Arial" w:cs="Arial"/>
                <w:sz w:val="16"/>
                <w:szCs w:val="16"/>
              </w:rPr>
              <w:t>apelor reziduale pentru</w:t>
            </w:r>
            <w:r w:rsidRPr="00D662CD">
              <w:rPr>
                <w:rFonts w:ascii="Arial" w:hAnsi="Arial" w:cs="Arial"/>
                <w:sz w:val="16"/>
                <w:szCs w:val="16"/>
              </w:rPr>
              <w:t xml:space="preserve"> </w:t>
            </w:r>
            <w:r w:rsidRPr="00D662CD">
              <w:rPr>
                <w:rStyle w:val="hps"/>
                <w:rFonts w:ascii="Arial" w:hAnsi="Arial" w:cs="Arial"/>
                <w:sz w:val="16"/>
                <w:szCs w:val="16"/>
              </w:rPr>
              <w:t>asigurarea</w:t>
            </w:r>
            <w:r w:rsidRPr="00D662CD">
              <w:rPr>
                <w:rFonts w:ascii="Arial" w:hAnsi="Arial" w:cs="Arial"/>
                <w:sz w:val="16"/>
                <w:szCs w:val="16"/>
              </w:rPr>
              <w:t xml:space="preserve"> </w:t>
            </w:r>
            <w:r w:rsidRPr="00D662CD">
              <w:rPr>
                <w:rStyle w:val="hps"/>
                <w:rFonts w:ascii="Arial" w:hAnsi="Arial" w:cs="Arial"/>
                <w:sz w:val="16"/>
                <w:szCs w:val="16"/>
              </w:rPr>
              <w:t>functionarii stabile</w:t>
            </w:r>
            <w:r w:rsidRPr="00D662CD">
              <w:rPr>
                <w:rFonts w:ascii="Arial" w:hAnsi="Arial" w:cs="Arial"/>
                <w:sz w:val="16"/>
                <w:szCs w:val="16"/>
              </w:rPr>
              <w:t xml:space="preserve"> </w:t>
            </w:r>
            <w:r w:rsidRPr="00D662CD">
              <w:rPr>
                <w:rStyle w:val="hps"/>
                <w:rFonts w:ascii="Arial" w:hAnsi="Arial" w:cs="Arial"/>
                <w:sz w:val="16"/>
                <w:szCs w:val="16"/>
              </w:rPr>
              <w:t>a</w:t>
            </w:r>
            <w:r w:rsidRPr="00D662CD">
              <w:rPr>
                <w:rFonts w:ascii="Arial" w:hAnsi="Arial" w:cs="Arial"/>
                <w:sz w:val="16"/>
                <w:szCs w:val="16"/>
              </w:rPr>
              <w:t xml:space="preserve"> </w:t>
            </w:r>
            <w:r w:rsidRPr="00D662CD">
              <w:rPr>
                <w:rStyle w:val="hps"/>
                <w:rFonts w:ascii="Arial" w:hAnsi="Arial" w:cs="Arial"/>
                <w:sz w:val="16"/>
                <w:szCs w:val="16"/>
              </w:rPr>
              <w:t>procesului de tratare a</w:t>
            </w:r>
            <w:r w:rsidRPr="00D662CD">
              <w:rPr>
                <w:rFonts w:ascii="Arial" w:hAnsi="Arial" w:cs="Arial"/>
                <w:sz w:val="16"/>
                <w:szCs w:val="16"/>
              </w:rPr>
              <w:t xml:space="preserve"> </w:t>
            </w:r>
            <w:r w:rsidRPr="00D662CD">
              <w:rPr>
                <w:rStyle w:val="hps"/>
                <w:rFonts w:ascii="Arial" w:hAnsi="Arial" w:cs="Arial"/>
                <w:sz w:val="16"/>
                <w:szCs w:val="16"/>
              </w:rPr>
              <w:t>apelor reziduale</w:t>
            </w:r>
            <w:r w:rsidRPr="00D662CD">
              <w:rPr>
                <w:rFonts w:ascii="Arial" w:hAnsi="Arial" w:cs="Arial"/>
                <w:sz w:val="16"/>
                <w:szCs w:val="16"/>
              </w:rPr>
              <w:t xml:space="preserve"> </w:t>
            </w:r>
            <w:r w:rsidRPr="00D662CD">
              <w:rPr>
                <w:rStyle w:val="hps"/>
                <w:rFonts w:ascii="Arial" w:hAnsi="Arial" w:cs="Arial"/>
                <w:sz w:val="16"/>
                <w:szCs w:val="16"/>
              </w:rPr>
              <w:t>prin asigurarea</w:t>
            </w:r>
            <w:r w:rsidRPr="00D662CD">
              <w:rPr>
                <w:rFonts w:ascii="Arial" w:hAnsi="Arial" w:cs="Arial"/>
                <w:sz w:val="16"/>
                <w:szCs w:val="16"/>
              </w:rPr>
              <w:t xml:space="preserve"> </w:t>
            </w:r>
            <w:r w:rsidRPr="00D662CD">
              <w:rPr>
                <w:rStyle w:val="hps"/>
                <w:rFonts w:ascii="Arial" w:hAnsi="Arial" w:cs="Arial"/>
                <w:sz w:val="16"/>
                <w:szCs w:val="16"/>
              </w:rPr>
              <w:t>unui flux</w:t>
            </w:r>
            <w:r w:rsidRPr="00D662CD">
              <w:rPr>
                <w:rFonts w:ascii="Arial" w:hAnsi="Arial" w:cs="Arial"/>
                <w:sz w:val="16"/>
                <w:szCs w:val="16"/>
              </w:rPr>
              <w:t xml:space="preserve"> </w:t>
            </w:r>
            <w:r w:rsidRPr="00D662CD">
              <w:rPr>
                <w:rStyle w:val="hps"/>
                <w:rFonts w:ascii="Arial" w:hAnsi="Arial" w:cs="Arial"/>
                <w:sz w:val="16"/>
                <w:szCs w:val="16"/>
              </w:rPr>
              <w:t>de intrare</w:t>
            </w:r>
            <w:r w:rsidRPr="00D662CD">
              <w:rPr>
                <w:rFonts w:ascii="Arial" w:hAnsi="Arial" w:cs="Arial"/>
                <w:sz w:val="16"/>
                <w:szCs w:val="16"/>
              </w:rPr>
              <w:t xml:space="preserve"> </w:t>
            </w:r>
            <w:r w:rsidRPr="00D662CD">
              <w:rPr>
                <w:rStyle w:val="hps"/>
                <w:rFonts w:ascii="Arial" w:hAnsi="Arial" w:cs="Arial"/>
                <w:sz w:val="16"/>
                <w:szCs w:val="16"/>
              </w:rPr>
              <w:t>constant</w:t>
            </w:r>
            <w:r w:rsidRPr="00D662CD">
              <w:rPr>
                <w:rFonts w:ascii="Arial" w:hAnsi="Arial" w:cs="Arial"/>
                <w:sz w:val="16"/>
                <w:szCs w:val="16"/>
              </w:rPr>
              <w:t>.</w:t>
            </w:r>
          </w:p>
          <w:p w14:paraId="45133B2A"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Tamponul</w:t>
            </w:r>
            <w:r w:rsidRPr="00D662CD">
              <w:rPr>
                <w:rFonts w:ascii="Arial" w:hAnsi="Arial" w:cs="Arial"/>
                <w:sz w:val="16"/>
                <w:szCs w:val="16"/>
              </w:rPr>
              <w:t xml:space="preserve"> </w:t>
            </w:r>
            <w:r w:rsidRPr="00D662CD">
              <w:rPr>
                <w:rStyle w:val="hps"/>
                <w:rFonts w:ascii="Arial" w:hAnsi="Arial" w:cs="Arial"/>
                <w:sz w:val="16"/>
                <w:szCs w:val="16"/>
              </w:rPr>
              <w:t>de asemenea,</w:t>
            </w:r>
            <w:r w:rsidRPr="00D662CD">
              <w:rPr>
                <w:rFonts w:ascii="Arial" w:hAnsi="Arial" w:cs="Arial"/>
                <w:sz w:val="16"/>
                <w:szCs w:val="16"/>
              </w:rPr>
              <w:t xml:space="preserve"> </w:t>
            </w:r>
            <w:r w:rsidRPr="00D662CD">
              <w:rPr>
                <w:rStyle w:val="hps"/>
                <w:rFonts w:ascii="Arial" w:hAnsi="Arial" w:cs="Arial"/>
                <w:sz w:val="16"/>
                <w:szCs w:val="16"/>
              </w:rPr>
              <w:t>functioneaza ca un</w:t>
            </w:r>
            <w:r w:rsidRPr="00D662CD">
              <w:rPr>
                <w:rFonts w:ascii="Arial" w:hAnsi="Arial" w:cs="Arial"/>
                <w:sz w:val="16"/>
                <w:szCs w:val="16"/>
              </w:rPr>
              <w:t xml:space="preserve"> </w:t>
            </w:r>
            <w:r w:rsidRPr="00D662CD">
              <w:rPr>
                <w:rStyle w:val="hps"/>
                <w:rFonts w:ascii="Arial" w:hAnsi="Arial" w:cs="Arial"/>
                <w:sz w:val="16"/>
                <w:szCs w:val="16"/>
              </w:rPr>
              <w:t>rezervor</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rezervor </w:t>
            </w:r>
            <w:r w:rsidRPr="00D662CD">
              <w:rPr>
                <w:rStyle w:val="hps"/>
                <w:rFonts w:ascii="Arial" w:hAnsi="Arial" w:cs="Arial"/>
                <w:sz w:val="16"/>
                <w:szCs w:val="16"/>
              </w:rPr>
              <w:t>bena</w:t>
            </w:r>
            <w:r w:rsidRPr="00D662CD">
              <w:rPr>
                <w:rFonts w:ascii="Arial" w:hAnsi="Arial" w:cs="Arial"/>
                <w:sz w:val="16"/>
                <w:szCs w:val="16"/>
              </w:rPr>
              <w:t xml:space="preserve">) </w:t>
            </w:r>
            <w:r w:rsidRPr="00D662CD">
              <w:rPr>
                <w:rStyle w:val="hps"/>
                <w:rFonts w:ascii="Arial" w:hAnsi="Arial" w:cs="Arial"/>
                <w:sz w:val="16"/>
                <w:szCs w:val="16"/>
              </w:rPr>
              <w:t>pentru</w:t>
            </w:r>
            <w:r w:rsidRPr="00D662CD">
              <w:rPr>
                <w:rFonts w:ascii="Arial" w:hAnsi="Arial" w:cs="Arial"/>
                <w:sz w:val="16"/>
                <w:szCs w:val="16"/>
              </w:rPr>
              <w:t xml:space="preserve"> </w:t>
            </w:r>
            <w:r w:rsidRPr="00D662CD">
              <w:rPr>
                <w:rStyle w:val="hps"/>
                <w:rFonts w:ascii="Arial" w:hAnsi="Arial" w:cs="Arial"/>
                <w:sz w:val="16"/>
                <w:szCs w:val="16"/>
              </w:rPr>
              <w:t>a apelor uzate</w:t>
            </w:r>
            <w:r w:rsidRPr="00D662CD">
              <w:rPr>
                <w:rFonts w:ascii="Arial" w:hAnsi="Arial" w:cs="Arial"/>
                <w:sz w:val="16"/>
                <w:szCs w:val="16"/>
              </w:rPr>
              <w:t xml:space="preserve"> </w:t>
            </w:r>
            <w:r w:rsidRPr="00D662CD">
              <w:rPr>
                <w:rStyle w:val="hps"/>
                <w:rFonts w:ascii="Arial" w:hAnsi="Arial" w:cs="Arial"/>
                <w:sz w:val="16"/>
                <w:szCs w:val="16"/>
              </w:rPr>
              <w:t>care nu indeplinesc</w:t>
            </w:r>
            <w:r w:rsidRPr="00D662CD">
              <w:rPr>
                <w:rFonts w:ascii="Arial" w:hAnsi="Arial" w:cs="Arial"/>
                <w:sz w:val="16"/>
                <w:szCs w:val="16"/>
              </w:rPr>
              <w:t xml:space="preserve"> </w:t>
            </w:r>
            <w:r w:rsidRPr="00D662CD">
              <w:rPr>
                <w:rStyle w:val="hps"/>
                <w:rFonts w:ascii="Arial" w:hAnsi="Arial" w:cs="Arial"/>
                <w:sz w:val="16"/>
                <w:szCs w:val="16"/>
              </w:rPr>
              <w:t>limitele</w:t>
            </w:r>
            <w:r w:rsidRPr="00D662CD">
              <w:rPr>
                <w:rFonts w:ascii="Arial" w:hAnsi="Arial" w:cs="Arial"/>
                <w:sz w:val="16"/>
                <w:szCs w:val="16"/>
              </w:rPr>
              <w:t xml:space="preserve"> </w:t>
            </w:r>
            <w:r w:rsidRPr="00D662CD">
              <w:rPr>
                <w:rStyle w:val="hps"/>
                <w:rFonts w:ascii="Arial" w:hAnsi="Arial" w:cs="Arial"/>
                <w:sz w:val="16"/>
                <w:szCs w:val="16"/>
              </w:rPr>
              <w:t>de concentratie</w:t>
            </w:r>
            <w:r w:rsidRPr="00D662CD">
              <w:rPr>
                <w:rFonts w:ascii="Arial" w:hAnsi="Arial" w:cs="Arial"/>
                <w:sz w:val="16"/>
                <w:szCs w:val="16"/>
              </w:rPr>
              <w:t xml:space="preserve"> </w:t>
            </w:r>
            <w:r w:rsidRPr="00D662CD">
              <w:rPr>
                <w:rStyle w:val="hps"/>
                <w:rFonts w:ascii="Arial" w:hAnsi="Arial" w:cs="Arial"/>
                <w:sz w:val="16"/>
                <w:szCs w:val="16"/>
              </w:rPr>
              <w:t>maxime</w:t>
            </w:r>
            <w:r w:rsidRPr="00D662CD">
              <w:rPr>
                <w:rFonts w:ascii="Arial" w:hAnsi="Arial" w:cs="Arial"/>
                <w:sz w:val="16"/>
                <w:szCs w:val="16"/>
              </w:rPr>
              <w:t xml:space="preserve"> </w:t>
            </w:r>
            <w:r w:rsidRPr="00D662CD">
              <w:rPr>
                <w:rStyle w:val="hps"/>
                <w:rFonts w:ascii="Arial" w:hAnsi="Arial" w:cs="Arial"/>
                <w:sz w:val="16"/>
                <w:szCs w:val="16"/>
              </w:rPr>
              <w:t>inainte de evacuare.</w:t>
            </w:r>
            <w:r w:rsidRPr="00D662CD">
              <w:rPr>
                <w:rFonts w:ascii="Arial" w:hAnsi="Arial" w:cs="Arial"/>
                <w:sz w:val="16"/>
                <w:szCs w:val="16"/>
              </w:rPr>
              <w:t xml:space="preserve"> </w:t>
            </w:r>
            <w:r w:rsidRPr="00D662CD">
              <w:rPr>
                <w:rStyle w:val="hps"/>
                <w:rFonts w:ascii="Arial" w:hAnsi="Arial" w:cs="Arial"/>
                <w:sz w:val="16"/>
                <w:szCs w:val="16"/>
              </w:rPr>
              <w:t>Aceste ape</w:t>
            </w:r>
            <w:r w:rsidRPr="00D662CD">
              <w:rPr>
                <w:rFonts w:ascii="Arial" w:hAnsi="Arial" w:cs="Arial"/>
                <w:sz w:val="16"/>
                <w:szCs w:val="16"/>
              </w:rPr>
              <w:t xml:space="preserve"> </w:t>
            </w:r>
            <w:r w:rsidRPr="00D662CD">
              <w:rPr>
                <w:rStyle w:val="hps"/>
                <w:rFonts w:ascii="Arial" w:hAnsi="Arial" w:cs="Arial"/>
                <w:sz w:val="16"/>
                <w:szCs w:val="16"/>
              </w:rPr>
              <w:t>uzate</w:t>
            </w:r>
            <w:r w:rsidRPr="00D662CD">
              <w:rPr>
                <w:rFonts w:ascii="Arial" w:hAnsi="Arial" w:cs="Arial"/>
                <w:sz w:val="16"/>
                <w:szCs w:val="16"/>
              </w:rPr>
              <w:t xml:space="preserve"> </w:t>
            </w:r>
            <w:r w:rsidRPr="00D662CD">
              <w:rPr>
                <w:rStyle w:val="hps"/>
                <w:rFonts w:ascii="Arial" w:hAnsi="Arial" w:cs="Arial"/>
                <w:sz w:val="16"/>
                <w:szCs w:val="16"/>
              </w:rPr>
              <w:t>sunt</w:t>
            </w:r>
            <w:r w:rsidRPr="00D662CD">
              <w:rPr>
                <w:rFonts w:ascii="Arial" w:hAnsi="Arial" w:cs="Arial"/>
                <w:sz w:val="16"/>
                <w:szCs w:val="16"/>
              </w:rPr>
              <w:t xml:space="preserve"> </w:t>
            </w:r>
            <w:r w:rsidRPr="00D662CD">
              <w:rPr>
                <w:rStyle w:val="hps"/>
                <w:rFonts w:ascii="Arial" w:hAnsi="Arial" w:cs="Arial"/>
                <w:sz w:val="16"/>
                <w:szCs w:val="16"/>
              </w:rPr>
              <w:t>returnate</w:t>
            </w:r>
            <w:r w:rsidRPr="00D662CD">
              <w:rPr>
                <w:rFonts w:ascii="Arial" w:hAnsi="Arial" w:cs="Arial"/>
                <w:sz w:val="16"/>
                <w:szCs w:val="16"/>
              </w:rPr>
              <w:t xml:space="preserve"> </w:t>
            </w:r>
            <w:r w:rsidRPr="00D662CD">
              <w:rPr>
                <w:rStyle w:val="hps"/>
                <w:rFonts w:ascii="Arial" w:hAnsi="Arial" w:cs="Arial"/>
                <w:sz w:val="16"/>
                <w:szCs w:val="16"/>
              </w:rPr>
              <w:t>la</w:t>
            </w:r>
            <w:r w:rsidRPr="00D662CD">
              <w:rPr>
                <w:rFonts w:ascii="Arial" w:hAnsi="Arial" w:cs="Arial"/>
                <w:sz w:val="16"/>
                <w:szCs w:val="16"/>
              </w:rPr>
              <w:t xml:space="preserve"> </w:t>
            </w:r>
            <w:r w:rsidRPr="00D662CD">
              <w:rPr>
                <w:rStyle w:val="hps"/>
                <w:rFonts w:ascii="Arial" w:hAnsi="Arial" w:cs="Arial"/>
                <w:sz w:val="16"/>
                <w:szCs w:val="16"/>
              </w:rPr>
              <w:t>rezervorul</w:t>
            </w:r>
            <w:r w:rsidRPr="00D662CD">
              <w:rPr>
                <w:rFonts w:ascii="Arial" w:hAnsi="Arial" w:cs="Arial"/>
                <w:sz w:val="16"/>
                <w:szCs w:val="16"/>
              </w:rPr>
              <w:t xml:space="preserve"> </w:t>
            </w:r>
            <w:r w:rsidRPr="00D662CD">
              <w:rPr>
                <w:rStyle w:val="hps"/>
                <w:rFonts w:ascii="Arial" w:hAnsi="Arial" w:cs="Arial"/>
                <w:sz w:val="16"/>
                <w:szCs w:val="16"/>
              </w:rPr>
              <w:t>tampon</w:t>
            </w:r>
            <w:r w:rsidRPr="00D662CD">
              <w:rPr>
                <w:rFonts w:ascii="Arial" w:hAnsi="Arial" w:cs="Arial"/>
                <w:sz w:val="16"/>
                <w:szCs w:val="16"/>
              </w:rPr>
              <w:t xml:space="preserve"> </w:t>
            </w:r>
            <w:r w:rsidRPr="00D662CD">
              <w:rPr>
                <w:rStyle w:val="hps"/>
                <w:rFonts w:ascii="Arial" w:hAnsi="Arial" w:cs="Arial"/>
                <w:sz w:val="16"/>
                <w:szCs w:val="16"/>
              </w:rPr>
              <w:t>sa</w:t>
            </w:r>
            <w:r w:rsidRPr="00D662CD">
              <w:rPr>
                <w:rFonts w:ascii="Arial" w:hAnsi="Arial" w:cs="Arial"/>
                <w:sz w:val="16"/>
                <w:szCs w:val="16"/>
              </w:rPr>
              <w:t xml:space="preserve"> </w:t>
            </w:r>
            <w:r w:rsidRPr="00D662CD">
              <w:rPr>
                <w:rStyle w:val="hps"/>
                <w:rFonts w:ascii="Arial" w:hAnsi="Arial" w:cs="Arial"/>
                <w:sz w:val="16"/>
                <w:szCs w:val="16"/>
              </w:rPr>
              <w:t>fie tratate</w:t>
            </w:r>
            <w:r w:rsidRPr="00D662CD">
              <w:rPr>
                <w:rFonts w:ascii="Arial" w:hAnsi="Arial" w:cs="Arial"/>
                <w:sz w:val="16"/>
                <w:szCs w:val="16"/>
              </w:rPr>
              <w:t xml:space="preserve"> </w:t>
            </w:r>
            <w:r w:rsidRPr="00D662CD">
              <w:rPr>
                <w:rStyle w:val="hps"/>
                <w:rFonts w:ascii="Arial" w:hAnsi="Arial" w:cs="Arial"/>
                <w:sz w:val="16"/>
                <w:szCs w:val="16"/>
              </w:rPr>
              <w:t>din nou</w:t>
            </w:r>
            <w:r w:rsidRPr="00D662CD">
              <w:rPr>
                <w:rFonts w:ascii="Arial" w:hAnsi="Arial" w:cs="Arial"/>
                <w:sz w:val="16"/>
                <w:szCs w:val="16"/>
              </w:rPr>
              <w:t>.</w:t>
            </w:r>
          </w:p>
          <w:p w14:paraId="0DD18F3B"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xml:space="preserve">- </w:t>
            </w:r>
            <w:r w:rsidRPr="00D662CD">
              <w:rPr>
                <w:rFonts w:ascii="Arial" w:hAnsi="Arial" w:cs="Arial"/>
                <w:sz w:val="16"/>
                <w:szCs w:val="16"/>
              </w:rPr>
              <w:t xml:space="preserve">Apa de spalare </w:t>
            </w:r>
            <w:r w:rsidRPr="00D662CD">
              <w:rPr>
                <w:rStyle w:val="hps"/>
                <w:rFonts w:ascii="Arial" w:hAnsi="Arial" w:cs="Arial"/>
                <w:sz w:val="16"/>
                <w:szCs w:val="16"/>
              </w:rPr>
              <w:t>poate</w:t>
            </w:r>
            <w:r w:rsidRPr="00D662CD">
              <w:rPr>
                <w:rFonts w:ascii="Arial" w:hAnsi="Arial" w:cs="Arial"/>
                <w:sz w:val="16"/>
                <w:szCs w:val="16"/>
              </w:rPr>
              <w:t xml:space="preserve"> </w:t>
            </w:r>
            <w:r w:rsidRPr="00D662CD">
              <w:rPr>
                <w:rStyle w:val="hps"/>
                <w:rFonts w:ascii="Arial" w:hAnsi="Arial" w:cs="Arial"/>
                <w:sz w:val="16"/>
                <w:szCs w:val="16"/>
              </w:rPr>
              <w:t>fi</w:t>
            </w:r>
            <w:r w:rsidRPr="00D662CD">
              <w:rPr>
                <w:rFonts w:ascii="Arial" w:hAnsi="Arial" w:cs="Arial"/>
                <w:sz w:val="16"/>
                <w:szCs w:val="16"/>
              </w:rPr>
              <w:t xml:space="preserve">, de asemenea, </w:t>
            </w:r>
            <w:r w:rsidRPr="00D662CD">
              <w:rPr>
                <w:rStyle w:val="hps"/>
                <w:rFonts w:ascii="Arial" w:hAnsi="Arial" w:cs="Arial"/>
                <w:sz w:val="16"/>
                <w:szCs w:val="16"/>
              </w:rPr>
              <w:t>tamponat</w:t>
            </w:r>
            <w:r w:rsidRPr="00D662CD">
              <w:rPr>
                <w:rFonts w:ascii="Arial" w:hAnsi="Arial" w:cs="Arial"/>
                <w:sz w:val="16"/>
                <w:szCs w:val="16"/>
              </w:rPr>
              <w:t xml:space="preserve"> </w:t>
            </w:r>
            <w:r w:rsidRPr="00D662CD">
              <w:rPr>
                <w:rStyle w:val="hps"/>
                <w:rFonts w:ascii="Arial" w:hAnsi="Arial" w:cs="Arial"/>
                <w:sz w:val="16"/>
                <w:szCs w:val="16"/>
              </w:rPr>
              <w:t>pentru reutilizare</w:t>
            </w:r>
            <w:r w:rsidRPr="00D662CD">
              <w:rPr>
                <w:rFonts w:ascii="Arial" w:hAnsi="Arial" w:cs="Arial"/>
                <w:sz w:val="16"/>
                <w:szCs w:val="16"/>
              </w:rPr>
              <w:t xml:space="preserve"> </w:t>
            </w:r>
            <w:r w:rsidRPr="00D662CD">
              <w:rPr>
                <w:rStyle w:val="hps"/>
                <w:rFonts w:ascii="Arial" w:hAnsi="Arial" w:cs="Arial"/>
                <w:sz w:val="16"/>
                <w:szCs w:val="16"/>
              </w:rPr>
              <w:t>ca</w:t>
            </w:r>
            <w:r w:rsidRPr="00D662CD">
              <w:rPr>
                <w:rFonts w:ascii="Arial" w:hAnsi="Arial" w:cs="Arial"/>
                <w:sz w:val="16"/>
                <w:szCs w:val="16"/>
              </w:rPr>
              <w:t xml:space="preserve"> </w:t>
            </w:r>
            <w:r w:rsidRPr="00D662CD">
              <w:rPr>
                <w:rStyle w:val="hps"/>
                <w:rFonts w:ascii="Arial" w:hAnsi="Arial" w:cs="Arial"/>
                <w:sz w:val="16"/>
                <w:szCs w:val="16"/>
              </w:rPr>
              <w:t>un agent de curatare</w:t>
            </w:r>
            <w:r w:rsidRPr="00D662CD">
              <w:rPr>
                <w:rFonts w:ascii="Arial" w:hAnsi="Arial" w:cs="Arial"/>
                <w:sz w:val="16"/>
                <w:szCs w:val="16"/>
              </w:rPr>
              <w:t xml:space="preserve"> </w:t>
            </w:r>
            <w:r w:rsidRPr="00D662CD">
              <w:rPr>
                <w:rStyle w:val="hps"/>
                <w:rFonts w:ascii="Arial" w:hAnsi="Arial" w:cs="Arial"/>
                <w:sz w:val="16"/>
                <w:szCs w:val="16"/>
              </w:rPr>
              <w:t>reactor</w:t>
            </w:r>
            <w:r w:rsidRPr="00D662CD">
              <w:rPr>
                <w:rFonts w:ascii="Arial" w:hAnsi="Arial" w:cs="Arial"/>
                <w:sz w:val="16"/>
                <w:szCs w:val="16"/>
              </w:rPr>
              <w:t xml:space="preserve"> </w:t>
            </w:r>
            <w:r w:rsidRPr="00D662CD">
              <w:rPr>
                <w:rStyle w:val="hps"/>
                <w:rFonts w:ascii="Arial" w:hAnsi="Arial" w:cs="Arial"/>
                <w:sz w:val="16"/>
                <w:szCs w:val="16"/>
              </w:rPr>
              <w:t>in productia</w:t>
            </w:r>
            <w:r w:rsidRPr="00D662CD">
              <w:rPr>
                <w:rFonts w:ascii="Arial" w:hAnsi="Arial" w:cs="Arial"/>
                <w:sz w:val="16"/>
                <w:szCs w:val="16"/>
              </w:rPr>
              <w:t xml:space="preserve">, cu </w:t>
            </w:r>
            <w:r w:rsidRPr="00D662CD">
              <w:rPr>
                <w:rStyle w:val="hps"/>
                <w:rFonts w:ascii="Arial" w:hAnsi="Arial" w:cs="Arial"/>
                <w:sz w:val="16"/>
                <w:szCs w:val="16"/>
              </w:rPr>
              <w:t>scopul de a reduce</w:t>
            </w:r>
            <w:r w:rsidRPr="00D662CD">
              <w:rPr>
                <w:rFonts w:ascii="Arial" w:hAnsi="Arial" w:cs="Arial"/>
                <w:sz w:val="16"/>
                <w:szCs w:val="16"/>
              </w:rPr>
              <w:t xml:space="preserve"> </w:t>
            </w:r>
            <w:r w:rsidRPr="00D662CD">
              <w:rPr>
                <w:rStyle w:val="hps"/>
                <w:rFonts w:ascii="Arial" w:hAnsi="Arial" w:cs="Arial"/>
                <w:sz w:val="16"/>
                <w:szCs w:val="16"/>
              </w:rPr>
              <w:t>cantitatea de</w:t>
            </w:r>
            <w:r w:rsidRPr="00D662CD">
              <w:rPr>
                <w:rFonts w:ascii="Arial" w:hAnsi="Arial" w:cs="Arial"/>
                <w:sz w:val="16"/>
                <w:szCs w:val="16"/>
              </w:rPr>
              <w:t xml:space="preserve"> </w:t>
            </w:r>
            <w:r w:rsidRPr="00D662CD">
              <w:rPr>
                <w:rStyle w:val="hps"/>
                <w:rFonts w:ascii="Arial" w:hAnsi="Arial" w:cs="Arial"/>
                <w:sz w:val="16"/>
                <w:szCs w:val="16"/>
              </w:rPr>
              <w:t>apa</w:t>
            </w:r>
            <w:r w:rsidRPr="00D662CD">
              <w:rPr>
                <w:rFonts w:ascii="Arial" w:hAnsi="Arial" w:cs="Arial"/>
                <w:sz w:val="16"/>
                <w:szCs w:val="16"/>
              </w:rPr>
              <w:t xml:space="preserve"> </w:t>
            </w:r>
            <w:r w:rsidRPr="00D662CD">
              <w:rPr>
                <w:rStyle w:val="hps"/>
                <w:rFonts w:ascii="Arial" w:hAnsi="Arial" w:cs="Arial"/>
                <w:sz w:val="16"/>
                <w:szCs w:val="16"/>
              </w:rPr>
              <w:t>de spalare</w:t>
            </w:r>
            <w:r w:rsidRPr="00D662CD">
              <w:rPr>
                <w:rFonts w:ascii="Arial" w:hAnsi="Arial" w:cs="Arial"/>
                <w:sz w:val="16"/>
                <w:szCs w:val="16"/>
              </w:rPr>
              <w:t>.</w:t>
            </w:r>
          </w:p>
          <w:p w14:paraId="3B707D29"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Calitate</w:t>
            </w:r>
            <w:r w:rsidRPr="00D662CD">
              <w:rPr>
                <w:rFonts w:ascii="Arial" w:hAnsi="Arial" w:cs="Arial"/>
                <w:sz w:val="16"/>
                <w:szCs w:val="16"/>
              </w:rPr>
              <w:t xml:space="preserve"> </w:t>
            </w:r>
            <w:r w:rsidRPr="00D662CD">
              <w:rPr>
                <w:rStyle w:val="hps"/>
                <w:rFonts w:ascii="Arial" w:hAnsi="Arial" w:cs="Arial"/>
                <w:sz w:val="16"/>
                <w:szCs w:val="16"/>
              </w:rPr>
              <w:t>constanta a</w:t>
            </w:r>
            <w:r w:rsidRPr="00D662CD">
              <w:rPr>
                <w:rFonts w:ascii="Arial" w:hAnsi="Arial" w:cs="Arial"/>
                <w:sz w:val="16"/>
                <w:szCs w:val="16"/>
              </w:rPr>
              <w:t xml:space="preserve"> </w:t>
            </w:r>
            <w:r w:rsidRPr="00D662CD">
              <w:rPr>
                <w:rStyle w:val="hps"/>
                <w:rFonts w:ascii="Arial" w:hAnsi="Arial" w:cs="Arial"/>
                <w:sz w:val="16"/>
                <w:szCs w:val="16"/>
              </w:rPr>
              <w:t>apei reziduale</w:t>
            </w:r>
            <w:r w:rsidRPr="00D662CD">
              <w:rPr>
                <w:rFonts w:ascii="Arial" w:hAnsi="Arial" w:cs="Arial"/>
                <w:sz w:val="16"/>
                <w:szCs w:val="16"/>
              </w:rPr>
              <w:t xml:space="preserve">, </w:t>
            </w:r>
            <w:r w:rsidRPr="00D662CD">
              <w:rPr>
                <w:rStyle w:val="hps"/>
                <w:rFonts w:ascii="Arial" w:hAnsi="Arial" w:cs="Arial"/>
                <w:sz w:val="16"/>
                <w:szCs w:val="16"/>
              </w:rPr>
              <w:t>ceea ce duce la</w:t>
            </w:r>
            <w:r w:rsidRPr="00D662CD">
              <w:rPr>
                <w:rFonts w:ascii="Arial" w:hAnsi="Arial" w:cs="Arial"/>
                <w:sz w:val="16"/>
                <w:szCs w:val="16"/>
              </w:rPr>
              <w:t xml:space="preserve"> </w:t>
            </w:r>
            <w:r w:rsidRPr="00D662CD">
              <w:rPr>
                <w:rStyle w:val="hps"/>
                <w:rFonts w:ascii="Arial" w:hAnsi="Arial" w:cs="Arial"/>
                <w:sz w:val="16"/>
                <w:szCs w:val="16"/>
              </w:rPr>
              <w:t>o performanta</w:t>
            </w:r>
            <w:r w:rsidRPr="00D662CD">
              <w:rPr>
                <w:rFonts w:ascii="Arial" w:hAnsi="Arial" w:cs="Arial"/>
                <w:sz w:val="16"/>
                <w:szCs w:val="16"/>
              </w:rPr>
              <w:t xml:space="preserve"> </w:t>
            </w:r>
            <w:r w:rsidRPr="00D662CD">
              <w:rPr>
                <w:rStyle w:val="hps"/>
                <w:rFonts w:ascii="Arial" w:hAnsi="Arial" w:cs="Arial"/>
                <w:sz w:val="16"/>
                <w:szCs w:val="16"/>
              </w:rPr>
              <w:t>constanta a</w:t>
            </w:r>
            <w:r w:rsidRPr="00D662CD">
              <w:rPr>
                <w:rFonts w:ascii="Arial" w:hAnsi="Arial" w:cs="Arial"/>
                <w:sz w:val="16"/>
                <w:szCs w:val="16"/>
              </w:rPr>
              <w:t xml:space="preserve"> </w:t>
            </w:r>
            <w:r w:rsidRPr="00D662CD">
              <w:rPr>
                <w:rStyle w:val="hps"/>
                <w:rFonts w:ascii="Arial" w:hAnsi="Arial" w:cs="Arial"/>
                <w:sz w:val="16"/>
                <w:szCs w:val="16"/>
              </w:rPr>
              <w:t>statiei de epurare.</w:t>
            </w:r>
          </w:p>
          <w:p w14:paraId="657E669C" w14:textId="77777777" w:rsidR="00FF05B1" w:rsidRPr="00D662CD" w:rsidRDefault="00FF05B1" w:rsidP="00C16074">
            <w:pPr>
              <w:spacing w:after="0" w:line="240" w:lineRule="auto"/>
              <w:jc w:val="both"/>
              <w:rPr>
                <w:rStyle w:val="hps"/>
                <w:rFonts w:ascii="Arial" w:hAnsi="Arial" w:cs="Arial"/>
                <w:sz w:val="16"/>
                <w:szCs w:val="16"/>
              </w:rPr>
            </w:pPr>
          </w:p>
          <w:p w14:paraId="3D334AE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19</w:t>
            </w:r>
          </w:p>
          <w:p w14:paraId="73CD971F" w14:textId="51932E99" w:rsidR="00FF05B1" w:rsidRPr="00D662CD" w:rsidRDefault="00FF05B1" w:rsidP="00C16074">
            <w:pPr>
              <w:shd w:val="clear" w:color="auto" w:fill="F2F2F2"/>
              <w:spacing w:after="0" w:line="240" w:lineRule="auto"/>
              <w:rPr>
                <w:rFonts w:ascii="Arial" w:hAnsi="Arial" w:cs="Arial"/>
                <w:i/>
                <w:sz w:val="16"/>
                <w:szCs w:val="16"/>
              </w:rPr>
            </w:pPr>
            <w:r w:rsidRPr="00D662CD">
              <w:rPr>
                <w:rFonts w:ascii="Arial" w:hAnsi="Arial" w:cs="Arial"/>
                <w:b/>
                <w:sz w:val="16"/>
                <w:szCs w:val="16"/>
              </w:rPr>
              <w:t>WT</w:t>
            </w:r>
          </w:p>
          <w:p w14:paraId="312B6F3B" w14:textId="77777777" w:rsidR="00FF05B1" w:rsidRPr="00D662CD" w:rsidRDefault="00FF05B1" w:rsidP="00C16074">
            <w:pPr>
              <w:spacing w:after="0" w:line="240" w:lineRule="auto"/>
              <w:jc w:val="both"/>
              <w:rPr>
                <w:rFonts w:ascii="Arial" w:hAnsi="Arial" w:cs="Arial"/>
                <w:sz w:val="16"/>
                <w:szCs w:val="16"/>
              </w:rPr>
            </w:pPr>
          </w:p>
          <w:p w14:paraId="6A5704B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vederea optimizarii consumului de apa, a reducerii volumului de ape uzate generat si a prevenirii sau, daca aceasta nu este posibila, a reducerii emisiilor in sol si in apa</w:t>
            </w:r>
          </w:p>
          <w:p w14:paraId="275D0254" w14:textId="77777777" w:rsidR="00FF05B1" w:rsidRPr="00D662CD" w:rsidRDefault="00FF05B1" w:rsidP="00C16074">
            <w:pPr>
              <w:spacing w:after="0" w:line="240" w:lineRule="auto"/>
              <w:jc w:val="both"/>
              <w:rPr>
                <w:rFonts w:ascii="Arial" w:hAnsi="Arial" w:cs="Arial"/>
                <w:sz w:val="16"/>
                <w:szCs w:val="16"/>
              </w:rPr>
            </w:pPr>
          </w:p>
          <w:p w14:paraId="362F11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consta in utilizarea unei combinatii adecvate a tehnicilor indicate mai jos.</w:t>
            </w:r>
          </w:p>
          <w:p w14:paraId="46B2E22F" w14:textId="77777777" w:rsidR="00FF05B1" w:rsidRPr="00D662CD" w:rsidRDefault="00FF05B1" w:rsidP="00C16074">
            <w:pPr>
              <w:spacing w:after="0" w:line="240" w:lineRule="auto"/>
              <w:jc w:val="both"/>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
              <w:gridCol w:w="1562"/>
              <w:gridCol w:w="2939"/>
            </w:tblGrid>
            <w:tr w:rsidR="00FF05B1" w:rsidRPr="00D662CD" w14:paraId="08C32EB1" w14:textId="77777777" w:rsidTr="00C16074">
              <w:tc>
                <w:tcPr>
                  <w:tcW w:w="435" w:type="dxa"/>
                  <w:tcBorders>
                    <w:top w:val="single" w:sz="4" w:space="0" w:color="auto"/>
                    <w:left w:val="single" w:sz="4" w:space="0" w:color="auto"/>
                    <w:bottom w:val="single" w:sz="4" w:space="0" w:color="auto"/>
                    <w:right w:val="single" w:sz="4" w:space="0" w:color="auto"/>
                  </w:tcBorders>
                </w:tcPr>
                <w:p w14:paraId="579C020F" w14:textId="77777777" w:rsidR="00FF05B1" w:rsidRPr="00D662CD" w:rsidRDefault="00FF05B1" w:rsidP="00C16074">
                  <w:pPr>
                    <w:spacing w:after="0" w:line="240" w:lineRule="auto"/>
                    <w:rPr>
                      <w:rFonts w:ascii="Arial" w:hAnsi="Arial" w:cs="Arial"/>
                      <w:sz w:val="16"/>
                      <w:szCs w:val="16"/>
                    </w:rPr>
                  </w:pPr>
                </w:p>
              </w:tc>
              <w:tc>
                <w:tcPr>
                  <w:tcW w:w="1563" w:type="dxa"/>
                  <w:tcBorders>
                    <w:top w:val="single" w:sz="4" w:space="0" w:color="auto"/>
                    <w:left w:val="single" w:sz="4" w:space="0" w:color="auto"/>
                    <w:bottom w:val="single" w:sz="4" w:space="0" w:color="auto"/>
                    <w:right w:val="single" w:sz="4" w:space="0" w:color="auto"/>
                  </w:tcBorders>
                </w:tcPr>
                <w:p w14:paraId="1707E34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984" w:type="dxa"/>
                  <w:tcBorders>
                    <w:top w:val="single" w:sz="4" w:space="0" w:color="auto"/>
                    <w:left w:val="single" w:sz="4" w:space="0" w:color="auto"/>
                    <w:bottom w:val="single" w:sz="4" w:space="0" w:color="auto"/>
                    <w:right w:val="single" w:sz="4" w:space="0" w:color="auto"/>
                  </w:tcBorders>
                </w:tcPr>
                <w:p w14:paraId="24A5D40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6DF670F0" w14:textId="77777777" w:rsidTr="00C16074">
              <w:tc>
                <w:tcPr>
                  <w:tcW w:w="435" w:type="dxa"/>
                  <w:tcBorders>
                    <w:top w:val="single" w:sz="4" w:space="0" w:color="auto"/>
                    <w:left w:val="single" w:sz="4" w:space="0" w:color="auto"/>
                    <w:bottom w:val="single" w:sz="4" w:space="0" w:color="auto"/>
                    <w:right w:val="single" w:sz="4" w:space="0" w:color="auto"/>
                  </w:tcBorders>
                </w:tcPr>
                <w:p w14:paraId="42E2E7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1563" w:type="dxa"/>
                  <w:tcBorders>
                    <w:top w:val="single" w:sz="4" w:space="0" w:color="auto"/>
                    <w:left w:val="single" w:sz="4" w:space="0" w:color="auto"/>
                    <w:bottom w:val="single" w:sz="4" w:space="0" w:color="auto"/>
                    <w:right w:val="single" w:sz="4" w:space="0" w:color="auto"/>
                  </w:tcBorders>
                </w:tcPr>
                <w:p w14:paraId="15CDC5B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Gestionarea apei</w:t>
                  </w:r>
                </w:p>
              </w:tc>
              <w:tc>
                <w:tcPr>
                  <w:tcW w:w="2984" w:type="dxa"/>
                  <w:tcBorders>
                    <w:top w:val="single" w:sz="4" w:space="0" w:color="auto"/>
                    <w:left w:val="single" w:sz="4" w:space="0" w:color="auto"/>
                    <w:bottom w:val="single" w:sz="4" w:space="0" w:color="auto"/>
                    <w:right w:val="single" w:sz="4" w:space="0" w:color="auto"/>
                  </w:tcBorders>
                </w:tcPr>
                <w:p w14:paraId="1226939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Consumul de apa se optimizeaza prin utilizarea unor masuri care pot include:</w:t>
                  </w:r>
                </w:p>
                <w:p w14:paraId="6CF8AB5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planuri de economisire a apei (de exemplu, instituirea unor obiective de utilizare eficienta a apei, a unor diagrame flux si a unor bilanturi masice ale apei);</w:t>
                  </w:r>
                </w:p>
                <w:p w14:paraId="1AD3391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optimizarea utilizarii apei pentru spalarede exemplu, curatare uscata in locul spalarii cu furtunul, utilizarea controlului pornirii pe toate echipamentele de spalare); </w:t>
                  </w:r>
                </w:p>
                <w:p w14:paraId="344248F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reducerea utilizarii apei pentru generarea vidului (de exemplu, utilizarea de pompe cu inel de lichid care folosesc lichide cu punct de fierbere ridicat).</w:t>
                  </w:r>
                </w:p>
              </w:tc>
            </w:tr>
            <w:tr w:rsidR="00FF05B1" w:rsidRPr="00D662CD" w14:paraId="1648928F" w14:textId="77777777" w:rsidTr="00C16074">
              <w:tc>
                <w:tcPr>
                  <w:tcW w:w="435" w:type="dxa"/>
                  <w:tcBorders>
                    <w:top w:val="single" w:sz="4" w:space="0" w:color="auto"/>
                    <w:left w:val="single" w:sz="4" w:space="0" w:color="auto"/>
                    <w:bottom w:val="single" w:sz="4" w:space="0" w:color="auto"/>
                    <w:right w:val="single" w:sz="4" w:space="0" w:color="auto"/>
                  </w:tcBorders>
                </w:tcPr>
                <w:p w14:paraId="2257AA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563" w:type="dxa"/>
                  <w:tcBorders>
                    <w:top w:val="single" w:sz="4" w:space="0" w:color="auto"/>
                    <w:left w:val="single" w:sz="4" w:space="0" w:color="auto"/>
                    <w:bottom w:val="single" w:sz="4" w:space="0" w:color="auto"/>
                    <w:right w:val="single" w:sz="4" w:space="0" w:color="auto"/>
                  </w:tcBorders>
                </w:tcPr>
                <w:p w14:paraId="183073E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Recircularea apei</w:t>
                  </w:r>
                </w:p>
              </w:tc>
              <w:tc>
                <w:tcPr>
                  <w:tcW w:w="2984" w:type="dxa"/>
                  <w:tcBorders>
                    <w:top w:val="single" w:sz="4" w:space="0" w:color="auto"/>
                    <w:left w:val="single" w:sz="4" w:space="0" w:color="auto"/>
                    <w:bottom w:val="single" w:sz="4" w:space="0" w:color="auto"/>
                    <w:right w:val="single" w:sz="4" w:space="0" w:color="auto"/>
                  </w:tcBorders>
                </w:tcPr>
                <w:p w14:paraId="15DB39E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Fluxurile de apa se recircula in interiorul instalatiei, dupa tratare daca este necesar. Gradul de recirculare este limitat de bilantul apei caracteristic instalatiei, de continutul de impuritati (de exemplu, compusi mirositori) si/sau de caracteristicile fluxurilor de apa (de exemplu, continutul de nutrienti).</w:t>
                  </w:r>
                </w:p>
              </w:tc>
            </w:tr>
            <w:tr w:rsidR="00FF05B1" w:rsidRPr="00D662CD" w14:paraId="2353698F" w14:textId="77777777" w:rsidTr="00C16074">
              <w:tc>
                <w:tcPr>
                  <w:tcW w:w="435" w:type="dxa"/>
                  <w:tcBorders>
                    <w:top w:val="single" w:sz="4" w:space="0" w:color="auto"/>
                    <w:left w:val="single" w:sz="4" w:space="0" w:color="auto"/>
                    <w:bottom w:val="single" w:sz="4" w:space="0" w:color="auto"/>
                    <w:right w:val="single" w:sz="4" w:space="0" w:color="auto"/>
                  </w:tcBorders>
                </w:tcPr>
                <w:p w14:paraId="792B2A4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1563" w:type="dxa"/>
                  <w:tcBorders>
                    <w:top w:val="single" w:sz="4" w:space="0" w:color="auto"/>
                    <w:left w:val="single" w:sz="4" w:space="0" w:color="auto"/>
                    <w:bottom w:val="single" w:sz="4" w:space="0" w:color="auto"/>
                    <w:right w:val="single" w:sz="4" w:space="0" w:color="auto"/>
                  </w:tcBorders>
                </w:tcPr>
                <w:p w14:paraId="0802A83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Impermeabilizarea suprafetei</w:t>
                  </w:r>
                </w:p>
              </w:tc>
              <w:tc>
                <w:tcPr>
                  <w:tcW w:w="2984" w:type="dxa"/>
                  <w:tcBorders>
                    <w:top w:val="single" w:sz="4" w:space="0" w:color="auto"/>
                    <w:left w:val="single" w:sz="4" w:space="0" w:color="auto"/>
                    <w:bottom w:val="single" w:sz="4" w:space="0" w:color="auto"/>
                    <w:right w:val="single" w:sz="4" w:space="0" w:color="auto"/>
                  </w:tcBorders>
                </w:tcPr>
                <w:p w14:paraId="68FBEA2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functie de riscurile pe care le prezinta deseul din punctul de vedere al contaminarii solului si/sau apei, intreaga zona de tratare a deseurilor (de exemplu, zonele de receptie, manipulare, depozitare, tratare si expediere a deseurilor) se impermeabilizeaza la lichidele vizate.</w:t>
                  </w:r>
                </w:p>
              </w:tc>
            </w:tr>
            <w:tr w:rsidR="00FF05B1" w:rsidRPr="00D662CD" w14:paraId="552B8811" w14:textId="77777777" w:rsidTr="00C16074">
              <w:tc>
                <w:tcPr>
                  <w:tcW w:w="435" w:type="dxa"/>
                  <w:tcBorders>
                    <w:top w:val="single" w:sz="4" w:space="0" w:color="auto"/>
                    <w:left w:val="single" w:sz="4" w:space="0" w:color="auto"/>
                    <w:bottom w:val="single" w:sz="4" w:space="0" w:color="auto"/>
                    <w:right w:val="single" w:sz="4" w:space="0" w:color="auto"/>
                  </w:tcBorders>
                </w:tcPr>
                <w:p w14:paraId="5205690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1563" w:type="dxa"/>
                  <w:tcBorders>
                    <w:top w:val="single" w:sz="4" w:space="0" w:color="auto"/>
                    <w:left w:val="single" w:sz="4" w:space="0" w:color="auto"/>
                    <w:bottom w:val="single" w:sz="4" w:space="0" w:color="auto"/>
                    <w:right w:val="single" w:sz="4" w:space="0" w:color="auto"/>
                  </w:tcBorders>
                </w:tcPr>
                <w:p w14:paraId="349B998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Tehnici pentru reducerea probabilitatii si a </w:t>
                  </w:r>
                  <w:r w:rsidRPr="00D662CD">
                    <w:rPr>
                      <w:rFonts w:ascii="Arial" w:hAnsi="Arial" w:cs="Arial"/>
                      <w:sz w:val="16"/>
                      <w:szCs w:val="16"/>
                    </w:rPr>
                    <w:lastRenderedPageBreak/>
                    <w:t>impactului debordarilor si pierderilor din rezervoare si bazine</w:t>
                  </w:r>
                </w:p>
              </w:tc>
              <w:tc>
                <w:tcPr>
                  <w:tcW w:w="2984" w:type="dxa"/>
                  <w:tcBorders>
                    <w:top w:val="single" w:sz="4" w:space="0" w:color="auto"/>
                    <w:left w:val="single" w:sz="4" w:space="0" w:color="auto"/>
                    <w:bottom w:val="single" w:sz="4" w:space="0" w:color="auto"/>
                    <w:right w:val="single" w:sz="4" w:space="0" w:color="auto"/>
                  </w:tcBorders>
                </w:tcPr>
                <w:p w14:paraId="505D6AF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 xml:space="preserve">In functie de riscurile pe care le prezinta lichidele din rezervoare si bazine din punctul de vedere al </w:t>
                  </w:r>
                  <w:r w:rsidRPr="00D662CD">
                    <w:rPr>
                      <w:rFonts w:ascii="Arial" w:hAnsi="Arial" w:cs="Arial"/>
                      <w:sz w:val="16"/>
                      <w:szCs w:val="16"/>
                    </w:rPr>
                    <w:lastRenderedPageBreak/>
                    <w:t>contaminarii solului si/sau apei, acestea presupun tehnici precum:</w:t>
                  </w:r>
                </w:p>
                <w:p w14:paraId="2ADC816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detectoare de preaplin;</w:t>
                  </w:r>
                </w:p>
                <w:p w14:paraId="685D552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tevi de preaplin orientate catre un sistemde drenare inchis (si anume o zona secundara de retinere sau un alt bazin);</w:t>
                  </w:r>
                </w:p>
                <w:p w14:paraId="5F98F2B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rezervoare pentru lichide, amplasate intr-o zona secundara de retinere adecvata; volumul se dimensioneaza in mod normal pentru a prelua pierderile de continut ale celui mai mare rezervor din cadrul celei de-a doua zone secundare de retinere;</w:t>
                  </w:r>
                </w:p>
                <w:p w14:paraId="09A340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izolarea rezervoarelor, a bazinelor si a zonei secundare de retinere (de exemplu, prin inchiderea valvelor).</w:t>
                  </w:r>
                </w:p>
                <w:p w14:paraId="56E4A9D2" w14:textId="77777777" w:rsidR="00FF05B1" w:rsidRPr="00D662CD" w:rsidRDefault="00FF05B1" w:rsidP="00C16074">
                  <w:pPr>
                    <w:spacing w:after="0" w:line="240" w:lineRule="auto"/>
                    <w:rPr>
                      <w:rFonts w:ascii="Arial" w:hAnsi="Arial" w:cs="Arial"/>
                      <w:sz w:val="16"/>
                      <w:szCs w:val="16"/>
                    </w:rPr>
                  </w:pPr>
                </w:p>
                <w:p w14:paraId="1D53BD93" w14:textId="77777777" w:rsidR="00FF05B1" w:rsidRPr="00D662CD" w:rsidRDefault="00FF05B1" w:rsidP="00C16074">
                  <w:pPr>
                    <w:spacing w:after="0" w:line="240" w:lineRule="auto"/>
                    <w:rPr>
                      <w:rFonts w:ascii="Arial" w:hAnsi="Arial" w:cs="Arial"/>
                      <w:sz w:val="16"/>
                      <w:szCs w:val="16"/>
                    </w:rPr>
                  </w:pPr>
                </w:p>
                <w:p w14:paraId="309C738A" w14:textId="77777777" w:rsidR="00FF05B1" w:rsidRPr="00D662CD" w:rsidRDefault="00FF05B1" w:rsidP="00C16074">
                  <w:pPr>
                    <w:spacing w:after="0" w:line="240" w:lineRule="auto"/>
                    <w:rPr>
                      <w:rFonts w:ascii="Arial" w:hAnsi="Arial" w:cs="Arial"/>
                      <w:sz w:val="16"/>
                      <w:szCs w:val="16"/>
                    </w:rPr>
                  </w:pPr>
                </w:p>
                <w:p w14:paraId="7D094561" w14:textId="77777777" w:rsidR="00FF05B1" w:rsidRPr="00D662CD" w:rsidRDefault="00FF05B1" w:rsidP="00C16074">
                  <w:pPr>
                    <w:spacing w:after="0" w:line="240" w:lineRule="auto"/>
                    <w:rPr>
                      <w:rFonts w:ascii="Arial" w:hAnsi="Arial" w:cs="Arial"/>
                      <w:sz w:val="16"/>
                      <w:szCs w:val="16"/>
                    </w:rPr>
                  </w:pPr>
                </w:p>
                <w:p w14:paraId="67B788AE" w14:textId="77777777" w:rsidR="00FF05B1" w:rsidRPr="00D662CD" w:rsidRDefault="00FF05B1" w:rsidP="00C16074">
                  <w:pPr>
                    <w:spacing w:after="0" w:line="240" w:lineRule="auto"/>
                    <w:rPr>
                      <w:rFonts w:ascii="Arial" w:hAnsi="Arial" w:cs="Arial"/>
                      <w:sz w:val="16"/>
                      <w:szCs w:val="16"/>
                    </w:rPr>
                  </w:pPr>
                </w:p>
                <w:p w14:paraId="07037160" w14:textId="77777777" w:rsidR="00FF05B1" w:rsidRPr="00D662CD" w:rsidRDefault="00FF05B1" w:rsidP="00C16074">
                  <w:pPr>
                    <w:spacing w:after="0" w:line="240" w:lineRule="auto"/>
                    <w:rPr>
                      <w:rFonts w:ascii="Arial" w:hAnsi="Arial" w:cs="Arial"/>
                      <w:sz w:val="16"/>
                      <w:szCs w:val="16"/>
                    </w:rPr>
                  </w:pPr>
                </w:p>
                <w:p w14:paraId="2A213483" w14:textId="77777777" w:rsidR="00FF05B1" w:rsidRPr="00D662CD" w:rsidRDefault="00FF05B1" w:rsidP="00C16074">
                  <w:pPr>
                    <w:spacing w:after="0" w:line="240" w:lineRule="auto"/>
                    <w:rPr>
                      <w:rFonts w:ascii="Arial" w:hAnsi="Arial" w:cs="Arial"/>
                      <w:sz w:val="16"/>
                      <w:szCs w:val="16"/>
                    </w:rPr>
                  </w:pPr>
                </w:p>
                <w:p w14:paraId="56E847C0" w14:textId="77777777" w:rsidR="00FF05B1" w:rsidRPr="00D662CD" w:rsidRDefault="00FF05B1" w:rsidP="00C16074">
                  <w:pPr>
                    <w:spacing w:after="0" w:line="240" w:lineRule="auto"/>
                    <w:rPr>
                      <w:rFonts w:ascii="Arial" w:hAnsi="Arial" w:cs="Arial"/>
                      <w:sz w:val="16"/>
                      <w:szCs w:val="16"/>
                    </w:rPr>
                  </w:pPr>
                </w:p>
                <w:p w14:paraId="28157980" w14:textId="77777777" w:rsidR="00FF05B1" w:rsidRPr="00D662CD" w:rsidRDefault="00FF05B1" w:rsidP="00C16074">
                  <w:pPr>
                    <w:spacing w:after="0" w:line="240" w:lineRule="auto"/>
                    <w:rPr>
                      <w:rFonts w:ascii="Arial" w:hAnsi="Arial" w:cs="Arial"/>
                      <w:sz w:val="16"/>
                      <w:szCs w:val="16"/>
                    </w:rPr>
                  </w:pPr>
                </w:p>
                <w:p w14:paraId="5AE2FACA" w14:textId="77777777" w:rsidR="00FF05B1" w:rsidRPr="00D662CD" w:rsidRDefault="00FF05B1" w:rsidP="00C16074">
                  <w:pPr>
                    <w:spacing w:after="0" w:line="240" w:lineRule="auto"/>
                    <w:rPr>
                      <w:rFonts w:ascii="Arial" w:hAnsi="Arial" w:cs="Arial"/>
                      <w:sz w:val="16"/>
                      <w:szCs w:val="16"/>
                    </w:rPr>
                  </w:pPr>
                </w:p>
                <w:p w14:paraId="50BC08AC" w14:textId="77777777" w:rsidR="00FF05B1" w:rsidRPr="00D662CD" w:rsidRDefault="00FF05B1" w:rsidP="00C16074">
                  <w:pPr>
                    <w:spacing w:after="0" w:line="240" w:lineRule="auto"/>
                    <w:rPr>
                      <w:rFonts w:ascii="Arial" w:hAnsi="Arial" w:cs="Arial"/>
                      <w:sz w:val="16"/>
                      <w:szCs w:val="16"/>
                    </w:rPr>
                  </w:pPr>
                </w:p>
                <w:p w14:paraId="58A5A0E6" w14:textId="77777777" w:rsidR="00FF05B1" w:rsidRPr="00D662CD" w:rsidRDefault="00FF05B1" w:rsidP="00C16074">
                  <w:pPr>
                    <w:spacing w:after="0" w:line="240" w:lineRule="auto"/>
                    <w:rPr>
                      <w:rFonts w:ascii="Arial" w:hAnsi="Arial" w:cs="Arial"/>
                      <w:sz w:val="16"/>
                      <w:szCs w:val="16"/>
                    </w:rPr>
                  </w:pPr>
                </w:p>
                <w:p w14:paraId="651A7F67" w14:textId="77777777" w:rsidR="00FF05B1" w:rsidRPr="00D662CD" w:rsidRDefault="00FF05B1" w:rsidP="00C16074">
                  <w:pPr>
                    <w:spacing w:after="0" w:line="240" w:lineRule="auto"/>
                    <w:rPr>
                      <w:rFonts w:ascii="Arial" w:hAnsi="Arial" w:cs="Arial"/>
                      <w:sz w:val="16"/>
                      <w:szCs w:val="16"/>
                    </w:rPr>
                  </w:pPr>
                </w:p>
                <w:p w14:paraId="4496892E" w14:textId="77777777" w:rsidR="00FF05B1" w:rsidRPr="00D662CD" w:rsidRDefault="00FF05B1" w:rsidP="00C16074">
                  <w:pPr>
                    <w:spacing w:after="0" w:line="240" w:lineRule="auto"/>
                    <w:rPr>
                      <w:rFonts w:ascii="Arial" w:hAnsi="Arial" w:cs="Arial"/>
                      <w:sz w:val="16"/>
                      <w:szCs w:val="16"/>
                    </w:rPr>
                  </w:pPr>
                </w:p>
                <w:p w14:paraId="5E197FBA" w14:textId="77777777" w:rsidR="00FF05B1" w:rsidRPr="00D662CD" w:rsidRDefault="00FF05B1" w:rsidP="00C16074">
                  <w:pPr>
                    <w:spacing w:after="0" w:line="240" w:lineRule="auto"/>
                    <w:rPr>
                      <w:rFonts w:ascii="Arial" w:hAnsi="Arial" w:cs="Arial"/>
                      <w:sz w:val="16"/>
                      <w:szCs w:val="16"/>
                    </w:rPr>
                  </w:pPr>
                </w:p>
                <w:p w14:paraId="1345F07E" w14:textId="77777777" w:rsidR="00FF05B1" w:rsidRPr="00D662CD" w:rsidRDefault="00FF05B1" w:rsidP="00C16074">
                  <w:pPr>
                    <w:spacing w:after="0" w:line="240" w:lineRule="auto"/>
                    <w:rPr>
                      <w:rFonts w:ascii="Arial" w:hAnsi="Arial" w:cs="Arial"/>
                      <w:sz w:val="16"/>
                      <w:szCs w:val="16"/>
                    </w:rPr>
                  </w:pPr>
                </w:p>
                <w:p w14:paraId="7D27D727" w14:textId="77777777" w:rsidR="00FF05B1" w:rsidRPr="00D662CD" w:rsidRDefault="00FF05B1" w:rsidP="00C16074">
                  <w:pPr>
                    <w:spacing w:after="0" w:line="240" w:lineRule="auto"/>
                    <w:rPr>
                      <w:rFonts w:ascii="Arial" w:hAnsi="Arial" w:cs="Arial"/>
                      <w:sz w:val="16"/>
                      <w:szCs w:val="16"/>
                    </w:rPr>
                  </w:pPr>
                </w:p>
                <w:p w14:paraId="7C75FB02" w14:textId="77777777" w:rsidR="00FF05B1" w:rsidRPr="00D662CD" w:rsidRDefault="00FF05B1" w:rsidP="00C16074">
                  <w:pPr>
                    <w:spacing w:after="0" w:line="240" w:lineRule="auto"/>
                    <w:rPr>
                      <w:rFonts w:ascii="Arial" w:hAnsi="Arial" w:cs="Arial"/>
                      <w:sz w:val="16"/>
                      <w:szCs w:val="16"/>
                    </w:rPr>
                  </w:pPr>
                </w:p>
              </w:tc>
            </w:tr>
            <w:tr w:rsidR="00FF05B1" w:rsidRPr="00D662CD" w14:paraId="2185EEFD" w14:textId="77777777" w:rsidTr="00C16074">
              <w:tc>
                <w:tcPr>
                  <w:tcW w:w="435" w:type="dxa"/>
                  <w:tcBorders>
                    <w:top w:val="single" w:sz="4" w:space="0" w:color="auto"/>
                    <w:left w:val="single" w:sz="4" w:space="0" w:color="auto"/>
                    <w:bottom w:val="single" w:sz="4" w:space="0" w:color="auto"/>
                    <w:right w:val="single" w:sz="4" w:space="0" w:color="auto"/>
                  </w:tcBorders>
                </w:tcPr>
                <w:p w14:paraId="020FD64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(e)</w:t>
                  </w:r>
                </w:p>
              </w:tc>
              <w:tc>
                <w:tcPr>
                  <w:tcW w:w="1563" w:type="dxa"/>
                  <w:tcBorders>
                    <w:top w:val="single" w:sz="4" w:space="0" w:color="auto"/>
                    <w:left w:val="single" w:sz="4" w:space="0" w:color="auto"/>
                    <w:bottom w:val="single" w:sz="4" w:space="0" w:color="auto"/>
                    <w:right w:val="single" w:sz="4" w:space="0" w:color="auto"/>
                  </w:tcBorders>
                </w:tcPr>
                <w:p w14:paraId="349B72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Acoperirea zonelor de depozitare si tratare a deseurilor</w:t>
                  </w:r>
                </w:p>
              </w:tc>
              <w:tc>
                <w:tcPr>
                  <w:tcW w:w="2984" w:type="dxa"/>
                  <w:tcBorders>
                    <w:top w:val="single" w:sz="4" w:space="0" w:color="auto"/>
                    <w:left w:val="single" w:sz="4" w:space="0" w:color="auto"/>
                    <w:bottom w:val="single" w:sz="4" w:space="0" w:color="auto"/>
                    <w:right w:val="single" w:sz="4" w:space="0" w:color="auto"/>
                  </w:tcBorders>
                </w:tcPr>
                <w:p w14:paraId="4A93C1F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functie de riscurile pe care le prezinta deseurile din punctul de vedere al contaminarii solului si/sau apei, deseurile se depoziteaza si se trateaza in zone acoperite pentru a preveni contactul cu apele pluviale, minimizandu-se astfel volumul de apa de siroire contaminata.</w:t>
                  </w:r>
                </w:p>
              </w:tc>
            </w:tr>
            <w:tr w:rsidR="00FF05B1" w:rsidRPr="00D662CD" w14:paraId="3C15FE94" w14:textId="77777777" w:rsidTr="00C16074">
              <w:tc>
                <w:tcPr>
                  <w:tcW w:w="435" w:type="dxa"/>
                  <w:tcBorders>
                    <w:top w:val="single" w:sz="4" w:space="0" w:color="auto"/>
                    <w:left w:val="single" w:sz="4" w:space="0" w:color="auto"/>
                    <w:bottom w:val="single" w:sz="4" w:space="0" w:color="auto"/>
                    <w:right w:val="single" w:sz="4" w:space="0" w:color="auto"/>
                  </w:tcBorders>
                </w:tcPr>
                <w:p w14:paraId="2A2E1ED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w:t>
                  </w:r>
                </w:p>
              </w:tc>
              <w:tc>
                <w:tcPr>
                  <w:tcW w:w="1563" w:type="dxa"/>
                  <w:tcBorders>
                    <w:top w:val="single" w:sz="4" w:space="0" w:color="auto"/>
                    <w:left w:val="single" w:sz="4" w:space="0" w:color="auto"/>
                    <w:bottom w:val="single" w:sz="4" w:space="0" w:color="auto"/>
                    <w:right w:val="single" w:sz="4" w:space="0" w:color="auto"/>
                  </w:tcBorders>
                </w:tcPr>
                <w:p w14:paraId="46625AD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Separarea fluxurilor de ape uzate</w:t>
                  </w:r>
                </w:p>
              </w:tc>
              <w:tc>
                <w:tcPr>
                  <w:tcW w:w="2984" w:type="dxa"/>
                  <w:tcBorders>
                    <w:top w:val="single" w:sz="4" w:space="0" w:color="auto"/>
                    <w:left w:val="single" w:sz="4" w:space="0" w:color="auto"/>
                    <w:bottom w:val="single" w:sz="4" w:space="0" w:color="auto"/>
                    <w:right w:val="single" w:sz="4" w:space="0" w:color="auto"/>
                  </w:tcBorders>
                </w:tcPr>
                <w:p w14:paraId="464425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Fiecare flux de apa (de exemplu, apele de siroire de suprafata, apele tehnologice) se colecteaza si se trateaza separat, in functie de continutul de poluant si de combinatia tehnicilor de tratare. In special, fluxurile de ape uzate necontaminate se separa de fluxurile de ape uzate care necesita tratare.</w:t>
                  </w:r>
                </w:p>
                <w:p w14:paraId="3F6DE38F" w14:textId="77777777" w:rsidR="00FF05B1" w:rsidRPr="00D662CD" w:rsidRDefault="00FF05B1" w:rsidP="00C16074">
                  <w:pPr>
                    <w:spacing w:after="0" w:line="240" w:lineRule="auto"/>
                    <w:rPr>
                      <w:rFonts w:ascii="Arial" w:hAnsi="Arial" w:cs="Arial"/>
                      <w:sz w:val="16"/>
                      <w:szCs w:val="16"/>
                    </w:rPr>
                  </w:pPr>
                </w:p>
                <w:p w14:paraId="75BFAEFA" w14:textId="77777777" w:rsidR="00FF05B1" w:rsidRPr="00D662CD" w:rsidRDefault="00FF05B1" w:rsidP="00C16074">
                  <w:pPr>
                    <w:spacing w:after="0" w:line="240" w:lineRule="auto"/>
                    <w:rPr>
                      <w:rFonts w:ascii="Arial" w:hAnsi="Arial" w:cs="Arial"/>
                      <w:sz w:val="16"/>
                      <w:szCs w:val="16"/>
                    </w:rPr>
                  </w:pPr>
                </w:p>
                <w:p w14:paraId="55A89857" w14:textId="77777777" w:rsidR="00FF05B1" w:rsidRPr="00D662CD" w:rsidRDefault="00FF05B1" w:rsidP="00C16074">
                  <w:pPr>
                    <w:spacing w:after="0" w:line="240" w:lineRule="auto"/>
                    <w:rPr>
                      <w:rFonts w:ascii="Arial" w:hAnsi="Arial" w:cs="Arial"/>
                      <w:sz w:val="16"/>
                      <w:szCs w:val="16"/>
                    </w:rPr>
                  </w:pPr>
                </w:p>
                <w:p w14:paraId="3FE9349F" w14:textId="77777777" w:rsidR="00FF05B1" w:rsidRPr="00D662CD" w:rsidRDefault="00FF05B1" w:rsidP="00C16074">
                  <w:pPr>
                    <w:spacing w:after="0" w:line="240" w:lineRule="auto"/>
                    <w:rPr>
                      <w:rFonts w:ascii="Arial" w:hAnsi="Arial" w:cs="Arial"/>
                      <w:sz w:val="16"/>
                      <w:szCs w:val="16"/>
                    </w:rPr>
                  </w:pPr>
                </w:p>
                <w:p w14:paraId="70948AA1" w14:textId="77777777" w:rsidR="00FF05B1" w:rsidRPr="00D662CD" w:rsidRDefault="00FF05B1" w:rsidP="00C16074">
                  <w:pPr>
                    <w:spacing w:after="0" w:line="240" w:lineRule="auto"/>
                    <w:rPr>
                      <w:rFonts w:ascii="Arial" w:hAnsi="Arial" w:cs="Arial"/>
                      <w:sz w:val="16"/>
                      <w:szCs w:val="16"/>
                    </w:rPr>
                  </w:pPr>
                </w:p>
                <w:p w14:paraId="0D973EA6" w14:textId="77777777" w:rsidR="00FF05B1" w:rsidRPr="00D662CD" w:rsidRDefault="00FF05B1" w:rsidP="00C16074">
                  <w:pPr>
                    <w:spacing w:after="0" w:line="240" w:lineRule="auto"/>
                    <w:rPr>
                      <w:rFonts w:ascii="Arial" w:hAnsi="Arial" w:cs="Arial"/>
                      <w:sz w:val="16"/>
                      <w:szCs w:val="16"/>
                    </w:rPr>
                  </w:pPr>
                </w:p>
                <w:p w14:paraId="7E4B1907" w14:textId="77777777" w:rsidR="00FF05B1" w:rsidRPr="00D662CD" w:rsidRDefault="00FF05B1" w:rsidP="00C16074">
                  <w:pPr>
                    <w:spacing w:after="0" w:line="240" w:lineRule="auto"/>
                    <w:rPr>
                      <w:rFonts w:ascii="Arial" w:hAnsi="Arial" w:cs="Arial"/>
                      <w:sz w:val="16"/>
                      <w:szCs w:val="16"/>
                    </w:rPr>
                  </w:pPr>
                </w:p>
                <w:p w14:paraId="220C20A0" w14:textId="77777777" w:rsidR="00FF05B1" w:rsidRPr="00D662CD" w:rsidRDefault="00FF05B1" w:rsidP="00C16074">
                  <w:pPr>
                    <w:spacing w:after="0" w:line="240" w:lineRule="auto"/>
                    <w:rPr>
                      <w:rFonts w:ascii="Arial" w:hAnsi="Arial" w:cs="Arial"/>
                      <w:sz w:val="16"/>
                      <w:szCs w:val="16"/>
                    </w:rPr>
                  </w:pPr>
                </w:p>
                <w:p w14:paraId="464C5000" w14:textId="77777777" w:rsidR="00FF05B1" w:rsidRPr="00D662CD" w:rsidRDefault="00FF05B1" w:rsidP="00C16074">
                  <w:pPr>
                    <w:spacing w:after="0" w:line="240" w:lineRule="auto"/>
                    <w:rPr>
                      <w:rFonts w:ascii="Arial" w:hAnsi="Arial" w:cs="Arial"/>
                      <w:sz w:val="16"/>
                      <w:szCs w:val="16"/>
                    </w:rPr>
                  </w:pPr>
                </w:p>
                <w:p w14:paraId="78A5DA7A" w14:textId="77777777" w:rsidR="00FF05B1" w:rsidRPr="00D662CD" w:rsidRDefault="00FF05B1" w:rsidP="00C16074">
                  <w:pPr>
                    <w:spacing w:after="0" w:line="240" w:lineRule="auto"/>
                    <w:rPr>
                      <w:rFonts w:ascii="Arial" w:hAnsi="Arial" w:cs="Arial"/>
                      <w:sz w:val="16"/>
                      <w:szCs w:val="16"/>
                    </w:rPr>
                  </w:pPr>
                </w:p>
                <w:p w14:paraId="0DBB694B" w14:textId="77777777" w:rsidR="00FF05B1" w:rsidRPr="00D662CD" w:rsidRDefault="00FF05B1" w:rsidP="00C16074">
                  <w:pPr>
                    <w:spacing w:after="0" w:line="240" w:lineRule="auto"/>
                    <w:rPr>
                      <w:rFonts w:ascii="Arial" w:hAnsi="Arial" w:cs="Arial"/>
                      <w:sz w:val="16"/>
                      <w:szCs w:val="16"/>
                    </w:rPr>
                  </w:pPr>
                </w:p>
                <w:p w14:paraId="69C3162B" w14:textId="77777777" w:rsidR="00FF05B1" w:rsidRPr="00D662CD" w:rsidRDefault="00FF05B1" w:rsidP="00C16074">
                  <w:pPr>
                    <w:spacing w:after="0" w:line="240" w:lineRule="auto"/>
                    <w:rPr>
                      <w:rFonts w:ascii="Arial" w:hAnsi="Arial" w:cs="Arial"/>
                      <w:sz w:val="16"/>
                      <w:szCs w:val="16"/>
                    </w:rPr>
                  </w:pPr>
                </w:p>
                <w:p w14:paraId="7C366B19" w14:textId="77777777" w:rsidR="00FF05B1" w:rsidRPr="00D662CD" w:rsidRDefault="00FF05B1" w:rsidP="00C16074">
                  <w:pPr>
                    <w:spacing w:after="0" w:line="240" w:lineRule="auto"/>
                    <w:rPr>
                      <w:rFonts w:ascii="Arial" w:hAnsi="Arial" w:cs="Arial"/>
                      <w:sz w:val="16"/>
                      <w:szCs w:val="16"/>
                    </w:rPr>
                  </w:pPr>
                </w:p>
                <w:p w14:paraId="4EB7AB79" w14:textId="77777777" w:rsidR="00FF05B1" w:rsidRPr="00D662CD" w:rsidRDefault="00FF05B1" w:rsidP="00C16074">
                  <w:pPr>
                    <w:spacing w:after="0" w:line="240" w:lineRule="auto"/>
                    <w:rPr>
                      <w:rFonts w:ascii="Arial" w:hAnsi="Arial" w:cs="Arial"/>
                      <w:sz w:val="16"/>
                      <w:szCs w:val="16"/>
                    </w:rPr>
                  </w:pPr>
                </w:p>
                <w:p w14:paraId="773A1180" w14:textId="77777777" w:rsidR="00FF05B1" w:rsidRPr="00D662CD" w:rsidRDefault="00FF05B1" w:rsidP="00C16074">
                  <w:pPr>
                    <w:spacing w:after="0" w:line="240" w:lineRule="auto"/>
                    <w:rPr>
                      <w:rFonts w:ascii="Arial" w:hAnsi="Arial" w:cs="Arial"/>
                      <w:sz w:val="16"/>
                      <w:szCs w:val="16"/>
                    </w:rPr>
                  </w:pPr>
                </w:p>
                <w:p w14:paraId="09BE65D2" w14:textId="77777777" w:rsidR="00FF05B1" w:rsidRPr="00D662CD" w:rsidRDefault="00FF05B1" w:rsidP="00C16074">
                  <w:pPr>
                    <w:spacing w:after="0" w:line="240" w:lineRule="auto"/>
                    <w:rPr>
                      <w:rFonts w:ascii="Arial" w:hAnsi="Arial" w:cs="Arial"/>
                      <w:sz w:val="16"/>
                      <w:szCs w:val="16"/>
                    </w:rPr>
                  </w:pPr>
                </w:p>
                <w:p w14:paraId="6854E89A" w14:textId="77777777" w:rsidR="00FF05B1" w:rsidRPr="00D662CD" w:rsidRDefault="00FF05B1" w:rsidP="00C16074">
                  <w:pPr>
                    <w:spacing w:after="0" w:line="240" w:lineRule="auto"/>
                    <w:rPr>
                      <w:rFonts w:ascii="Arial" w:hAnsi="Arial" w:cs="Arial"/>
                      <w:sz w:val="16"/>
                      <w:szCs w:val="16"/>
                    </w:rPr>
                  </w:pPr>
                </w:p>
                <w:p w14:paraId="1C6C4872" w14:textId="77777777" w:rsidR="00FF05B1" w:rsidRPr="00D662CD" w:rsidRDefault="00FF05B1" w:rsidP="00C16074">
                  <w:pPr>
                    <w:spacing w:after="0" w:line="240" w:lineRule="auto"/>
                    <w:rPr>
                      <w:rFonts w:ascii="Arial" w:hAnsi="Arial" w:cs="Arial"/>
                      <w:sz w:val="16"/>
                      <w:szCs w:val="16"/>
                    </w:rPr>
                  </w:pPr>
                </w:p>
                <w:p w14:paraId="0123F17E" w14:textId="77777777" w:rsidR="00FF05B1" w:rsidRPr="00D662CD" w:rsidRDefault="00FF05B1" w:rsidP="00C16074">
                  <w:pPr>
                    <w:spacing w:after="0" w:line="240" w:lineRule="auto"/>
                    <w:rPr>
                      <w:rFonts w:ascii="Arial" w:hAnsi="Arial" w:cs="Arial"/>
                      <w:sz w:val="16"/>
                      <w:szCs w:val="16"/>
                    </w:rPr>
                  </w:pPr>
                </w:p>
                <w:p w14:paraId="5AF42B77" w14:textId="77777777" w:rsidR="00FF05B1" w:rsidRPr="00D662CD" w:rsidRDefault="00FF05B1" w:rsidP="00C16074">
                  <w:pPr>
                    <w:spacing w:after="0" w:line="240" w:lineRule="auto"/>
                    <w:rPr>
                      <w:rFonts w:ascii="Arial" w:hAnsi="Arial" w:cs="Arial"/>
                      <w:sz w:val="16"/>
                      <w:szCs w:val="16"/>
                    </w:rPr>
                  </w:pPr>
                </w:p>
                <w:p w14:paraId="64345304" w14:textId="77777777" w:rsidR="00FF05B1" w:rsidRPr="00D662CD" w:rsidRDefault="00FF05B1" w:rsidP="00C16074">
                  <w:pPr>
                    <w:spacing w:after="0" w:line="240" w:lineRule="auto"/>
                    <w:rPr>
                      <w:rFonts w:ascii="Arial" w:hAnsi="Arial" w:cs="Arial"/>
                      <w:sz w:val="16"/>
                      <w:szCs w:val="16"/>
                    </w:rPr>
                  </w:pPr>
                </w:p>
                <w:p w14:paraId="46619D24" w14:textId="77777777" w:rsidR="00FF05B1" w:rsidRPr="00D662CD" w:rsidRDefault="00FF05B1" w:rsidP="00C16074">
                  <w:pPr>
                    <w:spacing w:after="0" w:line="240" w:lineRule="auto"/>
                    <w:rPr>
                      <w:rFonts w:ascii="Arial" w:hAnsi="Arial" w:cs="Arial"/>
                      <w:sz w:val="16"/>
                      <w:szCs w:val="16"/>
                    </w:rPr>
                  </w:pPr>
                </w:p>
                <w:p w14:paraId="29D63C01" w14:textId="77777777" w:rsidR="00FF05B1" w:rsidRPr="00D662CD" w:rsidRDefault="00FF05B1" w:rsidP="00C16074">
                  <w:pPr>
                    <w:spacing w:after="0" w:line="240" w:lineRule="auto"/>
                    <w:rPr>
                      <w:rFonts w:ascii="Arial" w:hAnsi="Arial" w:cs="Arial"/>
                      <w:sz w:val="16"/>
                      <w:szCs w:val="16"/>
                    </w:rPr>
                  </w:pPr>
                </w:p>
                <w:p w14:paraId="1AC8C89C" w14:textId="77777777" w:rsidR="00FF05B1" w:rsidRPr="00D662CD" w:rsidRDefault="00FF05B1" w:rsidP="00C16074">
                  <w:pPr>
                    <w:spacing w:after="0" w:line="240" w:lineRule="auto"/>
                    <w:rPr>
                      <w:rFonts w:ascii="Arial" w:hAnsi="Arial" w:cs="Arial"/>
                      <w:sz w:val="16"/>
                      <w:szCs w:val="16"/>
                    </w:rPr>
                  </w:pPr>
                </w:p>
                <w:p w14:paraId="23C4BEC6" w14:textId="77777777" w:rsidR="00FF05B1" w:rsidRPr="00D662CD" w:rsidRDefault="00FF05B1" w:rsidP="00C16074">
                  <w:pPr>
                    <w:spacing w:after="0" w:line="240" w:lineRule="auto"/>
                    <w:rPr>
                      <w:rFonts w:ascii="Arial" w:hAnsi="Arial" w:cs="Arial"/>
                      <w:sz w:val="16"/>
                      <w:szCs w:val="16"/>
                    </w:rPr>
                  </w:pPr>
                </w:p>
                <w:p w14:paraId="4DD76AF3" w14:textId="77777777" w:rsidR="00FF05B1" w:rsidRPr="00D662CD" w:rsidRDefault="00FF05B1" w:rsidP="00C16074">
                  <w:pPr>
                    <w:spacing w:after="0" w:line="240" w:lineRule="auto"/>
                    <w:rPr>
                      <w:rFonts w:ascii="Arial" w:hAnsi="Arial" w:cs="Arial"/>
                      <w:sz w:val="16"/>
                      <w:szCs w:val="16"/>
                    </w:rPr>
                  </w:pPr>
                </w:p>
                <w:p w14:paraId="5C2ECEE2" w14:textId="77777777" w:rsidR="00FF05B1" w:rsidRPr="00D662CD" w:rsidRDefault="00FF05B1" w:rsidP="00C16074">
                  <w:pPr>
                    <w:spacing w:after="0" w:line="240" w:lineRule="auto"/>
                    <w:rPr>
                      <w:rFonts w:ascii="Arial" w:hAnsi="Arial" w:cs="Arial"/>
                      <w:sz w:val="16"/>
                      <w:szCs w:val="16"/>
                    </w:rPr>
                  </w:pPr>
                </w:p>
                <w:p w14:paraId="0AC38F71" w14:textId="77777777" w:rsidR="00FF05B1" w:rsidRPr="00D662CD" w:rsidRDefault="00FF05B1" w:rsidP="00C16074">
                  <w:pPr>
                    <w:spacing w:after="0" w:line="240" w:lineRule="auto"/>
                    <w:rPr>
                      <w:rFonts w:ascii="Arial" w:hAnsi="Arial" w:cs="Arial"/>
                      <w:sz w:val="16"/>
                      <w:szCs w:val="16"/>
                    </w:rPr>
                  </w:pPr>
                </w:p>
                <w:p w14:paraId="0B62A5A4" w14:textId="77777777" w:rsidR="00FF05B1" w:rsidRPr="00D662CD" w:rsidRDefault="00FF05B1" w:rsidP="00C16074">
                  <w:pPr>
                    <w:spacing w:after="0" w:line="240" w:lineRule="auto"/>
                    <w:rPr>
                      <w:rFonts w:ascii="Arial" w:hAnsi="Arial" w:cs="Arial"/>
                      <w:sz w:val="16"/>
                      <w:szCs w:val="16"/>
                    </w:rPr>
                  </w:pPr>
                </w:p>
                <w:p w14:paraId="627931E8" w14:textId="77777777" w:rsidR="00FF05B1" w:rsidRPr="00D662CD" w:rsidRDefault="00FF05B1" w:rsidP="00C16074">
                  <w:pPr>
                    <w:spacing w:after="0" w:line="240" w:lineRule="auto"/>
                    <w:rPr>
                      <w:rFonts w:ascii="Arial" w:hAnsi="Arial" w:cs="Arial"/>
                      <w:sz w:val="16"/>
                      <w:szCs w:val="16"/>
                    </w:rPr>
                  </w:pPr>
                </w:p>
                <w:p w14:paraId="5E7C8D5C" w14:textId="77777777" w:rsidR="00FF05B1" w:rsidRPr="00D662CD" w:rsidRDefault="00FF05B1" w:rsidP="00C16074">
                  <w:pPr>
                    <w:spacing w:after="0" w:line="240" w:lineRule="auto"/>
                    <w:rPr>
                      <w:rFonts w:ascii="Arial" w:hAnsi="Arial" w:cs="Arial"/>
                      <w:sz w:val="16"/>
                      <w:szCs w:val="16"/>
                    </w:rPr>
                  </w:pPr>
                </w:p>
                <w:p w14:paraId="6B47FAD4" w14:textId="77777777" w:rsidR="00FF05B1" w:rsidRPr="00D662CD" w:rsidRDefault="00FF05B1" w:rsidP="00C16074">
                  <w:pPr>
                    <w:spacing w:after="0" w:line="240" w:lineRule="auto"/>
                    <w:rPr>
                      <w:rFonts w:ascii="Arial" w:hAnsi="Arial" w:cs="Arial"/>
                      <w:sz w:val="16"/>
                      <w:szCs w:val="16"/>
                    </w:rPr>
                  </w:pPr>
                </w:p>
                <w:p w14:paraId="436E933F" w14:textId="77777777" w:rsidR="00FF05B1" w:rsidRPr="00D662CD" w:rsidRDefault="00FF05B1" w:rsidP="00C16074">
                  <w:pPr>
                    <w:spacing w:after="0" w:line="240" w:lineRule="auto"/>
                    <w:rPr>
                      <w:rFonts w:ascii="Arial" w:hAnsi="Arial" w:cs="Arial"/>
                      <w:sz w:val="16"/>
                      <w:szCs w:val="16"/>
                    </w:rPr>
                  </w:pPr>
                </w:p>
                <w:p w14:paraId="0413B7E0" w14:textId="77777777" w:rsidR="00FF05B1" w:rsidRPr="00D662CD" w:rsidRDefault="00FF05B1" w:rsidP="00C16074">
                  <w:pPr>
                    <w:spacing w:after="0" w:line="240" w:lineRule="auto"/>
                    <w:rPr>
                      <w:rFonts w:ascii="Arial" w:hAnsi="Arial" w:cs="Arial"/>
                      <w:sz w:val="16"/>
                      <w:szCs w:val="16"/>
                    </w:rPr>
                  </w:pPr>
                </w:p>
                <w:p w14:paraId="0381B3A4" w14:textId="77777777" w:rsidR="00FF05B1" w:rsidRPr="00D662CD" w:rsidRDefault="00FF05B1" w:rsidP="00C16074">
                  <w:pPr>
                    <w:spacing w:after="0" w:line="240" w:lineRule="auto"/>
                    <w:rPr>
                      <w:rFonts w:ascii="Arial" w:hAnsi="Arial" w:cs="Arial"/>
                      <w:sz w:val="16"/>
                      <w:szCs w:val="16"/>
                    </w:rPr>
                  </w:pPr>
                </w:p>
                <w:p w14:paraId="21D554F3" w14:textId="77777777" w:rsidR="00FF05B1" w:rsidRPr="00D662CD" w:rsidRDefault="00FF05B1" w:rsidP="00C16074">
                  <w:pPr>
                    <w:spacing w:after="0" w:line="240" w:lineRule="auto"/>
                    <w:rPr>
                      <w:rFonts w:ascii="Arial" w:hAnsi="Arial" w:cs="Arial"/>
                      <w:sz w:val="16"/>
                      <w:szCs w:val="16"/>
                    </w:rPr>
                  </w:pPr>
                </w:p>
                <w:p w14:paraId="1028B4DD" w14:textId="77777777" w:rsidR="00FF05B1" w:rsidRPr="00D662CD" w:rsidRDefault="00FF05B1" w:rsidP="00C16074">
                  <w:pPr>
                    <w:spacing w:after="0" w:line="240" w:lineRule="auto"/>
                    <w:rPr>
                      <w:rFonts w:ascii="Arial" w:hAnsi="Arial" w:cs="Arial"/>
                      <w:sz w:val="16"/>
                      <w:szCs w:val="16"/>
                    </w:rPr>
                  </w:pPr>
                </w:p>
                <w:p w14:paraId="04AF39D0" w14:textId="77777777" w:rsidR="00FF05B1" w:rsidRPr="00D662CD" w:rsidRDefault="00FF05B1" w:rsidP="00C16074">
                  <w:pPr>
                    <w:spacing w:after="0" w:line="240" w:lineRule="auto"/>
                    <w:rPr>
                      <w:rFonts w:ascii="Arial" w:hAnsi="Arial" w:cs="Arial"/>
                      <w:sz w:val="16"/>
                      <w:szCs w:val="16"/>
                    </w:rPr>
                  </w:pPr>
                </w:p>
                <w:p w14:paraId="51498487" w14:textId="77777777" w:rsidR="00FF05B1" w:rsidRPr="00D662CD" w:rsidRDefault="00FF05B1" w:rsidP="00C16074">
                  <w:pPr>
                    <w:spacing w:after="0" w:line="240" w:lineRule="auto"/>
                    <w:rPr>
                      <w:rFonts w:ascii="Arial" w:hAnsi="Arial" w:cs="Arial"/>
                      <w:sz w:val="16"/>
                      <w:szCs w:val="16"/>
                    </w:rPr>
                  </w:pPr>
                </w:p>
                <w:p w14:paraId="0C6E1014" w14:textId="77777777" w:rsidR="00FF05B1" w:rsidRPr="00D662CD" w:rsidRDefault="00FF05B1" w:rsidP="00C16074">
                  <w:pPr>
                    <w:spacing w:after="0" w:line="240" w:lineRule="auto"/>
                    <w:rPr>
                      <w:rFonts w:ascii="Arial" w:hAnsi="Arial" w:cs="Arial"/>
                      <w:sz w:val="16"/>
                      <w:szCs w:val="16"/>
                    </w:rPr>
                  </w:pPr>
                </w:p>
                <w:p w14:paraId="756B8B5B" w14:textId="77777777" w:rsidR="00FF05B1" w:rsidRPr="00D662CD" w:rsidRDefault="00FF05B1" w:rsidP="00C16074">
                  <w:pPr>
                    <w:spacing w:after="0" w:line="240" w:lineRule="auto"/>
                    <w:rPr>
                      <w:rFonts w:ascii="Arial" w:hAnsi="Arial" w:cs="Arial"/>
                      <w:sz w:val="16"/>
                      <w:szCs w:val="16"/>
                    </w:rPr>
                  </w:pPr>
                </w:p>
                <w:p w14:paraId="39CE15D3" w14:textId="77777777" w:rsidR="00FF05B1" w:rsidRPr="00D662CD" w:rsidRDefault="00FF05B1" w:rsidP="00C16074">
                  <w:pPr>
                    <w:spacing w:after="0" w:line="240" w:lineRule="auto"/>
                    <w:rPr>
                      <w:rFonts w:ascii="Arial" w:hAnsi="Arial" w:cs="Arial"/>
                      <w:sz w:val="16"/>
                      <w:szCs w:val="16"/>
                    </w:rPr>
                  </w:pPr>
                </w:p>
                <w:p w14:paraId="32280B8E" w14:textId="77777777" w:rsidR="00FF05B1" w:rsidRPr="00D662CD" w:rsidRDefault="00FF05B1" w:rsidP="00C16074">
                  <w:pPr>
                    <w:spacing w:after="0" w:line="240" w:lineRule="auto"/>
                    <w:rPr>
                      <w:rFonts w:ascii="Arial" w:hAnsi="Arial" w:cs="Arial"/>
                      <w:sz w:val="16"/>
                      <w:szCs w:val="16"/>
                    </w:rPr>
                  </w:pPr>
                </w:p>
                <w:p w14:paraId="45502080" w14:textId="77777777" w:rsidR="00FF05B1" w:rsidRPr="00D662CD" w:rsidRDefault="00FF05B1" w:rsidP="00C16074">
                  <w:pPr>
                    <w:spacing w:after="0" w:line="240" w:lineRule="auto"/>
                    <w:rPr>
                      <w:rFonts w:ascii="Arial" w:hAnsi="Arial" w:cs="Arial"/>
                      <w:sz w:val="16"/>
                      <w:szCs w:val="16"/>
                    </w:rPr>
                  </w:pPr>
                </w:p>
                <w:p w14:paraId="2DFBA724" w14:textId="77777777" w:rsidR="00FF05B1" w:rsidRPr="00D662CD" w:rsidRDefault="00FF05B1" w:rsidP="00C16074">
                  <w:pPr>
                    <w:spacing w:after="0" w:line="240" w:lineRule="auto"/>
                    <w:rPr>
                      <w:rFonts w:ascii="Arial" w:hAnsi="Arial" w:cs="Arial"/>
                      <w:sz w:val="16"/>
                      <w:szCs w:val="16"/>
                    </w:rPr>
                  </w:pPr>
                </w:p>
                <w:p w14:paraId="2A47E559" w14:textId="77777777" w:rsidR="00FF05B1" w:rsidRPr="00D662CD" w:rsidRDefault="00FF05B1" w:rsidP="00C16074">
                  <w:pPr>
                    <w:spacing w:after="0" w:line="240" w:lineRule="auto"/>
                    <w:rPr>
                      <w:rFonts w:ascii="Arial" w:hAnsi="Arial" w:cs="Arial"/>
                      <w:sz w:val="16"/>
                      <w:szCs w:val="16"/>
                    </w:rPr>
                  </w:pPr>
                </w:p>
                <w:p w14:paraId="233655EF" w14:textId="77777777" w:rsidR="00FF05B1" w:rsidRPr="00D662CD" w:rsidRDefault="00FF05B1" w:rsidP="00C16074">
                  <w:pPr>
                    <w:spacing w:after="0" w:line="240" w:lineRule="auto"/>
                    <w:rPr>
                      <w:rFonts w:ascii="Arial" w:hAnsi="Arial" w:cs="Arial"/>
                      <w:sz w:val="16"/>
                      <w:szCs w:val="16"/>
                    </w:rPr>
                  </w:pPr>
                </w:p>
                <w:p w14:paraId="768B7A0D" w14:textId="77777777" w:rsidR="00FF05B1" w:rsidRPr="00D662CD" w:rsidRDefault="00FF05B1" w:rsidP="00C16074">
                  <w:pPr>
                    <w:spacing w:after="0" w:line="240" w:lineRule="auto"/>
                    <w:rPr>
                      <w:rFonts w:ascii="Arial" w:hAnsi="Arial" w:cs="Arial"/>
                      <w:sz w:val="16"/>
                      <w:szCs w:val="16"/>
                    </w:rPr>
                  </w:pPr>
                </w:p>
                <w:p w14:paraId="5FD648D2" w14:textId="77777777" w:rsidR="00FF05B1" w:rsidRPr="00D662CD" w:rsidRDefault="00FF05B1" w:rsidP="00C16074">
                  <w:pPr>
                    <w:spacing w:after="0" w:line="240" w:lineRule="auto"/>
                    <w:rPr>
                      <w:rFonts w:ascii="Arial" w:hAnsi="Arial" w:cs="Arial"/>
                      <w:sz w:val="16"/>
                      <w:szCs w:val="16"/>
                    </w:rPr>
                  </w:pPr>
                </w:p>
                <w:p w14:paraId="3AB4831F" w14:textId="77777777" w:rsidR="00FF05B1" w:rsidRPr="00D662CD" w:rsidRDefault="00FF05B1" w:rsidP="00C16074">
                  <w:pPr>
                    <w:spacing w:after="0" w:line="240" w:lineRule="auto"/>
                    <w:rPr>
                      <w:rFonts w:ascii="Arial" w:hAnsi="Arial" w:cs="Arial"/>
                      <w:sz w:val="16"/>
                      <w:szCs w:val="16"/>
                    </w:rPr>
                  </w:pPr>
                </w:p>
                <w:p w14:paraId="3A170624" w14:textId="77777777" w:rsidR="00FF05B1" w:rsidRPr="00D662CD" w:rsidRDefault="00FF05B1" w:rsidP="00C16074">
                  <w:pPr>
                    <w:spacing w:after="0" w:line="240" w:lineRule="auto"/>
                    <w:rPr>
                      <w:rFonts w:ascii="Arial" w:hAnsi="Arial" w:cs="Arial"/>
                      <w:sz w:val="16"/>
                      <w:szCs w:val="16"/>
                    </w:rPr>
                  </w:pPr>
                </w:p>
                <w:p w14:paraId="205370AA" w14:textId="77777777" w:rsidR="00FF05B1" w:rsidRPr="00D662CD" w:rsidRDefault="00FF05B1" w:rsidP="00C16074">
                  <w:pPr>
                    <w:spacing w:after="0" w:line="240" w:lineRule="auto"/>
                    <w:rPr>
                      <w:rFonts w:ascii="Arial" w:hAnsi="Arial" w:cs="Arial"/>
                      <w:sz w:val="16"/>
                      <w:szCs w:val="16"/>
                    </w:rPr>
                  </w:pPr>
                </w:p>
              </w:tc>
            </w:tr>
            <w:tr w:rsidR="00FF05B1" w:rsidRPr="00D662CD" w14:paraId="26CCC66E" w14:textId="77777777" w:rsidTr="00C16074">
              <w:tc>
                <w:tcPr>
                  <w:tcW w:w="435" w:type="dxa"/>
                  <w:tcBorders>
                    <w:top w:val="single" w:sz="4" w:space="0" w:color="auto"/>
                    <w:left w:val="single" w:sz="4" w:space="0" w:color="auto"/>
                    <w:bottom w:val="single" w:sz="4" w:space="0" w:color="auto"/>
                    <w:right w:val="single" w:sz="4" w:space="0" w:color="auto"/>
                  </w:tcBorders>
                </w:tcPr>
                <w:p w14:paraId="32D43E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(g)</w:t>
                  </w:r>
                </w:p>
              </w:tc>
              <w:tc>
                <w:tcPr>
                  <w:tcW w:w="1563" w:type="dxa"/>
                  <w:tcBorders>
                    <w:top w:val="single" w:sz="4" w:space="0" w:color="auto"/>
                    <w:left w:val="single" w:sz="4" w:space="0" w:color="auto"/>
                    <w:bottom w:val="single" w:sz="4" w:space="0" w:color="auto"/>
                    <w:right w:val="single" w:sz="4" w:space="0" w:color="auto"/>
                  </w:tcBorders>
                </w:tcPr>
                <w:p w14:paraId="137E9E5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Infrastructura de drenaj corespunzatoare</w:t>
                  </w:r>
                </w:p>
              </w:tc>
              <w:tc>
                <w:tcPr>
                  <w:tcW w:w="2984" w:type="dxa"/>
                  <w:tcBorders>
                    <w:top w:val="single" w:sz="4" w:space="0" w:color="auto"/>
                    <w:left w:val="single" w:sz="4" w:space="0" w:color="auto"/>
                    <w:bottom w:val="single" w:sz="4" w:space="0" w:color="auto"/>
                    <w:right w:val="single" w:sz="4" w:space="0" w:color="auto"/>
                  </w:tcBorders>
                </w:tcPr>
                <w:p w14:paraId="7B8CD80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Zona de tratare a deseurilor este conectata la infrastructura de drenaj.</w:t>
                  </w:r>
                </w:p>
                <w:p w14:paraId="65476FE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Apele pluviale cazute pe zonele de tratare si de depozitare sunt colectate in infrastructura de drenaj impreuna cu apa de spalare, cu deversarile ocazionale etc. si, in functie de continutul de poluanti, sunt recirculate sau trimise catre o tratare suplimentara.</w:t>
                  </w:r>
                </w:p>
                <w:p w14:paraId="009C22EC" w14:textId="77777777" w:rsidR="00FF05B1" w:rsidRPr="00D662CD" w:rsidRDefault="00FF05B1" w:rsidP="00C16074">
                  <w:pPr>
                    <w:spacing w:after="0" w:line="240" w:lineRule="auto"/>
                    <w:rPr>
                      <w:rFonts w:ascii="Arial" w:hAnsi="Arial" w:cs="Arial"/>
                      <w:sz w:val="16"/>
                      <w:szCs w:val="16"/>
                    </w:rPr>
                  </w:pPr>
                </w:p>
                <w:p w14:paraId="00F467D8" w14:textId="77777777" w:rsidR="00FF05B1" w:rsidRPr="00D662CD" w:rsidRDefault="00FF05B1" w:rsidP="00C16074">
                  <w:pPr>
                    <w:spacing w:after="0" w:line="240" w:lineRule="auto"/>
                    <w:rPr>
                      <w:rFonts w:ascii="Arial" w:hAnsi="Arial" w:cs="Arial"/>
                      <w:sz w:val="16"/>
                      <w:szCs w:val="16"/>
                    </w:rPr>
                  </w:pPr>
                </w:p>
                <w:p w14:paraId="3B406E1C" w14:textId="77777777" w:rsidR="00FF05B1" w:rsidRPr="00D662CD" w:rsidRDefault="00FF05B1" w:rsidP="00C16074">
                  <w:pPr>
                    <w:spacing w:after="0" w:line="240" w:lineRule="auto"/>
                    <w:rPr>
                      <w:rFonts w:ascii="Arial" w:hAnsi="Arial" w:cs="Arial"/>
                      <w:sz w:val="16"/>
                      <w:szCs w:val="16"/>
                    </w:rPr>
                  </w:pPr>
                </w:p>
                <w:p w14:paraId="31CD06B1" w14:textId="77777777" w:rsidR="00FF05B1" w:rsidRPr="00D662CD" w:rsidRDefault="00FF05B1" w:rsidP="00C16074">
                  <w:pPr>
                    <w:spacing w:after="0" w:line="240" w:lineRule="auto"/>
                    <w:rPr>
                      <w:rFonts w:ascii="Arial" w:hAnsi="Arial" w:cs="Arial"/>
                      <w:sz w:val="16"/>
                      <w:szCs w:val="16"/>
                    </w:rPr>
                  </w:pPr>
                </w:p>
                <w:p w14:paraId="21868FB7" w14:textId="77777777" w:rsidR="00FF05B1" w:rsidRPr="00D662CD" w:rsidRDefault="00FF05B1" w:rsidP="00C16074">
                  <w:pPr>
                    <w:spacing w:after="0" w:line="240" w:lineRule="auto"/>
                    <w:rPr>
                      <w:rFonts w:ascii="Arial" w:hAnsi="Arial" w:cs="Arial"/>
                      <w:sz w:val="16"/>
                      <w:szCs w:val="16"/>
                    </w:rPr>
                  </w:pPr>
                </w:p>
                <w:p w14:paraId="42442A09" w14:textId="77777777" w:rsidR="00FF05B1" w:rsidRPr="00D662CD" w:rsidRDefault="00FF05B1" w:rsidP="00C16074">
                  <w:pPr>
                    <w:spacing w:after="0" w:line="240" w:lineRule="auto"/>
                    <w:rPr>
                      <w:rFonts w:ascii="Arial" w:hAnsi="Arial" w:cs="Arial"/>
                      <w:sz w:val="16"/>
                      <w:szCs w:val="16"/>
                    </w:rPr>
                  </w:pPr>
                </w:p>
                <w:p w14:paraId="4C0D6AD8" w14:textId="77777777" w:rsidR="00FF05B1" w:rsidRPr="00D662CD" w:rsidRDefault="00FF05B1" w:rsidP="00C16074">
                  <w:pPr>
                    <w:spacing w:after="0" w:line="240" w:lineRule="auto"/>
                    <w:rPr>
                      <w:rFonts w:ascii="Arial" w:hAnsi="Arial" w:cs="Arial"/>
                      <w:sz w:val="16"/>
                      <w:szCs w:val="16"/>
                    </w:rPr>
                  </w:pPr>
                </w:p>
                <w:p w14:paraId="39C8B690" w14:textId="77777777" w:rsidR="00FF05B1" w:rsidRPr="00D662CD" w:rsidRDefault="00FF05B1" w:rsidP="00C16074">
                  <w:pPr>
                    <w:spacing w:after="0" w:line="240" w:lineRule="auto"/>
                    <w:rPr>
                      <w:rFonts w:ascii="Arial" w:hAnsi="Arial" w:cs="Arial"/>
                      <w:sz w:val="16"/>
                      <w:szCs w:val="16"/>
                    </w:rPr>
                  </w:pPr>
                </w:p>
                <w:p w14:paraId="641080D6" w14:textId="77777777" w:rsidR="00FF05B1" w:rsidRPr="00D662CD" w:rsidRDefault="00FF05B1" w:rsidP="00C16074">
                  <w:pPr>
                    <w:spacing w:after="0" w:line="240" w:lineRule="auto"/>
                    <w:rPr>
                      <w:rFonts w:ascii="Arial" w:hAnsi="Arial" w:cs="Arial"/>
                      <w:sz w:val="16"/>
                      <w:szCs w:val="16"/>
                    </w:rPr>
                  </w:pPr>
                </w:p>
                <w:p w14:paraId="682B795E" w14:textId="77777777" w:rsidR="00FF05B1" w:rsidRPr="00D662CD" w:rsidRDefault="00FF05B1" w:rsidP="00C16074">
                  <w:pPr>
                    <w:spacing w:after="0" w:line="240" w:lineRule="auto"/>
                    <w:rPr>
                      <w:rFonts w:ascii="Arial" w:hAnsi="Arial" w:cs="Arial"/>
                      <w:sz w:val="16"/>
                      <w:szCs w:val="16"/>
                    </w:rPr>
                  </w:pPr>
                </w:p>
                <w:p w14:paraId="66DBED01" w14:textId="77777777" w:rsidR="00FF05B1" w:rsidRPr="00D662CD" w:rsidRDefault="00FF05B1" w:rsidP="00C16074">
                  <w:pPr>
                    <w:spacing w:after="0" w:line="240" w:lineRule="auto"/>
                    <w:rPr>
                      <w:rFonts w:ascii="Arial" w:hAnsi="Arial" w:cs="Arial"/>
                      <w:sz w:val="16"/>
                      <w:szCs w:val="16"/>
                    </w:rPr>
                  </w:pPr>
                </w:p>
                <w:p w14:paraId="1E2021BF" w14:textId="77777777" w:rsidR="00FF05B1" w:rsidRPr="00D662CD" w:rsidRDefault="00FF05B1" w:rsidP="00C16074">
                  <w:pPr>
                    <w:spacing w:after="0" w:line="240" w:lineRule="auto"/>
                    <w:rPr>
                      <w:rFonts w:ascii="Arial" w:hAnsi="Arial" w:cs="Arial"/>
                      <w:sz w:val="16"/>
                      <w:szCs w:val="16"/>
                    </w:rPr>
                  </w:pPr>
                </w:p>
                <w:p w14:paraId="51BB62D2" w14:textId="77777777" w:rsidR="00FF05B1" w:rsidRPr="00D662CD" w:rsidRDefault="00FF05B1" w:rsidP="00C16074">
                  <w:pPr>
                    <w:spacing w:after="0" w:line="240" w:lineRule="auto"/>
                    <w:rPr>
                      <w:rFonts w:ascii="Arial" w:hAnsi="Arial" w:cs="Arial"/>
                      <w:sz w:val="16"/>
                      <w:szCs w:val="16"/>
                    </w:rPr>
                  </w:pPr>
                </w:p>
                <w:p w14:paraId="1CCAE23D" w14:textId="77777777" w:rsidR="00FF05B1" w:rsidRPr="00D662CD" w:rsidRDefault="00FF05B1" w:rsidP="00C16074">
                  <w:pPr>
                    <w:spacing w:after="0" w:line="240" w:lineRule="auto"/>
                    <w:rPr>
                      <w:rFonts w:ascii="Arial" w:hAnsi="Arial" w:cs="Arial"/>
                      <w:sz w:val="16"/>
                      <w:szCs w:val="16"/>
                    </w:rPr>
                  </w:pPr>
                </w:p>
                <w:p w14:paraId="2E5610BC" w14:textId="77777777" w:rsidR="00FF05B1" w:rsidRPr="00D662CD" w:rsidRDefault="00FF05B1" w:rsidP="00C16074">
                  <w:pPr>
                    <w:spacing w:after="0" w:line="240" w:lineRule="auto"/>
                    <w:rPr>
                      <w:rFonts w:ascii="Arial" w:hAnsi="Arial" w:cs="Arial"/>
                      <w:sz w:val="16"/>
                      <w:szCs w:val="16"/>
                    </w:rPr>
                  </w:pPr>
                </w:p>
                <w:p w14:paraId="36CCB638" w14:textId="77777777" w:rsidR="00FF05B1" w:rsidRPr="00D662CD" w:rsidRDefault="00FF05B1" w:rsidP="00C16074">
                  <w:pPr>
                    <w:spacing w:after="0" w:line="240" w:lineRule="auto"/>
                    <w:rPr>
                      <w:rFonts w:ascii="Arial" w:hAnsi="Arial" w:cs="Arial"/>
                      <w:sz w:val="16"/>
                      <w:szCs w:val="16"/>
                    </w:rPr>
                  </w:pPr>
                </w:p>
                <w:p w14:paraId="6677457A" w14:textId="77777777" w:rsidR="00FF05B1" w:rsidRPr="00D662CD" w:rsidRDefault="00FF05B1" w:rsidP="00C16074">
                  <w:pPr>
                    <w:spacing w:after="0" w:line="240" w:lineRule="auto"/>
                    <w:rPr>
                      <w:rFonts w:ascii="Arial" w:hAnsi="Arial" w:cs="Arial"/>
                      <w:sz w:val="16"/>
                      <w:szCs w:val="16"/>
                    </w:rPr>
                  </w:pPr>
                </w:p>
                <w:p w14:paraId="08B14FEF" w14:textId="77777777" w:rsidR="00FF05B1" w:rsidRPr="00D662CD" w:rsidRDefault="00FF05B1" w:rsidP="00C16074">
                  <w:pPr>
                    <w:spacing w:after="0" w:line="240" w:lineRule="auto"/>
                    <w:rPr>
                      <w:rFonts w:ascii="Arial" w:hAnsi="Arial" w:cs="Arial"/>
                      <w:sz w:val="16"/>
                      <w:szCs w:val="16"/>
                    </w:rPr>
                  </w:pPr>
                </w:p>
                <w:p w14:paraId="15544BE8" w14:textId="77777777" w:rsidR="00FF05B1" w:rsidRPr="00D662CD" w:rsidRDefault="00FF05B1" w:rsidP="00C16074">
                  <w:pPr>
                    <w:spacing w:after="0" w:line="240" w:lineRule="auto"/>
                    <w:rPr>
                      <w:rFonts w:ascii="Arial" w:hAnsi="Arial" w:cs="Arial"/>
                      <w:sz w:val="16"/>
                      <w:szCs w:val="16"/>
                    </w:rPr>
                  </w:pPr>
                </w:p>
                <w:p w14:paraId="5DF0D314" w14:textId="77777777" w:rsidR="00FF05B1" w:rsidRPr="00D662CD" w:rsidRDefault="00FF05B1" w:rsidP="00C16074">
                  <w:pPr>
                    <w:spacing w:after="0" w:line="240" w:lineRule="auto"/>
                    <w:rPr>
                      <w:rFonts w:ascii="Arial" w:hAnsi="Arial" w:cs="Arial"/>
                      <w:sz w:val="16"/>
                      <w:szCs w:val="16"/>
                    </w:rPr>
                  </w:pPr>
                </w:p>
                <w:p w14:paraId="7ADE9143" w14:textId="77777777" w:rsidR="00FF05B1" w:rsidRPr="00D662CD" w:rsidRDefault="00FF05B1" w:rsidP="00C16074">
                  <w:pPr>
                    <w:spacing w:after="0" w:line="240" w:lineRule="auto"/>
                    <w:rPr>
                      <w:rFonts w:ascii="Arial" w:hAnsi="Arial" w:cs="Arial"/>
                      <w:sz w:val="16"/>
                      <w:szCs w:val="16"/>
                    </w:rPr>
                  </w:pPr>
                </w:p>
                <w:p w14:paraId="47779FDD" w14:textId="77777777" w:rsidR="00FF05B1" w:rsidRPr="00D662CD" w:rsidRDefault="00FF05B1" w:rsidP="00C16074">
                  <w:pPr>
                    <w:spacing w:after="0" w:line="240" w:lineRule="auto"/>
                    <w:rPr>
                      <w:rFonts w:ascii="Arial" w:hAnsi="Arial" w:cs="Arial"/>
                      <w:sz w:val="16"/>
                      <w:szCs w:val="16"/>
                    </w:rPr>
                  </w:pPr>
                </w:p>
                <w:p w14:paraId="533CCA1C" w14:textId="77777777" w:rsidR="00FF05B1" w:rsidRPr="00D662CD" w:rsidRDefault="00FF05B1" w:rsidP="00C16074">
                  <w:pPr>
                    <w:spacing w:after="0" w:line="240" w:lineRule="auto"/>
                    <w:rPr>
                      <w:rFonts w:ascii="Arial" w:hAnsi="Arial" w:cs="Arial"/>
                      <w:sz w:val="16"/>
                      <w:szCs w:val="16"/>
                    </w:rPr>
                  </w:pPr>
                </w:p>
                <w:p w14:paraId="5E22726E" w14:textId="77777777" w:rsidR="00FF05B1" w:rsidRPr="00D662CD" w:rsidRDefault="00FF05B1" w:rsidP="00C16074">
                  <w:pPr>
                    <w:spacing w:after="0" w:line="240" w:lineRule="auto"/>
                    <w:rPr>
                      <w:rFonts w:ascii="Arial" w:hAnsi="Arial" w:cs="Arial"/>
                      <w:sz w:val="16"/>
                      <w:szCs w:val="16"/>
                    </w:rPr>
                  </w:pPr>
                </w:p>
                <w:p w14:paraId="6A8CD321" w14:textId="77777777" w:rsidR="00FF05B1" w:rsidRPr="00D662CD" w:rsidRDefault="00FF05B1" w:rsidP="00C16074">
                  <w:pPr>
                    <w:spacing w:after="0" w:line="240" w:lineRule="auto"/>
                    <w:rPr>
                      <w:rFonts w:ascii="Arial" w:hAnsi="Arial" w:cs="Arial"/>
                      <w:sz w:val="16"/>
                      <w:szCs w:val="16"/>
                    </w:rPr>
                  </w:pPr>
                </w:p>
                <w:p w14:paraId="378C8BC7" w14:textId="77777777" w:rsidR="00FF05B1" w:rsidRPr="00D662CD" w:rsidRDefault="00FF05B1" w:rsidP="00C16074">
                  <w:pPr>
                    <w:spacing w:after="0" w:line="240" w:lineRule="auto"/>
                    <w:rPr>
                      <w:rFonts w:ascii="Arial" w:hAnsi="Arial" w:cs="Arial"/>
                      <w:sz w:val="16"/>
                      <w:szCs w:val="16"/>
                    </w:rPr>
                  </w:pPr>
                </w:p>
                <w:p w14:paraId="25DB35A0" w14:textId="77777777" w:rsidR="00FF05B1" w:rsidRPr="00D662CD" w:rsidRDefault="00FF05B1" w:rsidP="00C16074">
                  <w:pPr>
                    <w:spacing w:after="0" w:line="240" w:lineRule="auto"/>
                    <w:rPr>
                      <w:rFonts w:ascii="Arial" w:hAnsi="Arial" w:cs="Arial"/>
                      <w:sz w:val="16"/>
                      <w:szCs w:val="16"/>
                    </w:rPr>
                  </w:pPr>
                </w:p>
                <w:p w14:paraId="65A4F6EA" w14:textId="77777777" w:rsidR="00FF05B1" w:rsidRPr="00D662CD" w:rsidRDefault="00FF05B1" w:rsidP="00C16074">
                  <w:pPr>
                    <w:spacing w:after="0" w:line="240" w:lineRule="auto"/>
                    <w:rPr>
                      <w:rFonts w:ascii="Arial" w:hAnsi="Arial" w:cs="Arial"/>
                      <w:sz w:val="16"/>
                      <w:szCs w:val="16"/>
                    </w:rPr>
                  </w:pPr>
                </w:p>
                <w:p w14:paraId="04A16D44" w14:textId="77777777" w:rsidR="00FF05B1" w:rsidRPr="00D662CD" w:rsidRDefault="00FF05B1" w:rsidP="00C16074">
                  <w:pPr>
                    <w:spacing w:after="0" w:line="240" w:lineRule="auto"/>
                    <w:rPr>
                      <w:rFonts w:ascii="Arial" w:hAnsi="Arial" w:cs="Arial"/>
                      <w:sz w:val="16"/>
                      <w:szCs w:val="16"/>
                    </w:rPr>
                  </w:pPr>
                </w:p>
                <w:p w14:paraId="3FE97FA7" w14:textId="77777777" w:rsidR="00FF05B1" w:rsidRPr="00D662CD" w:rsidRDefault="00FF05B1" w:rsidP="00C16074">
                  <w:pPr>
                    <w:spacing w:after="0" w:line="240" w:lineRule="auto"/>
                    <w:rPr>
                      <w:rFonts w:ascii="Arial" w:hAnsi="Arial" w:cs="Arial"/>
                      <w:sz w:val="16"/>
                      <w:szCs w:val="16"/>
                    </w:rPr>
                  </w:pPr>
                </w:p>
                <w:p w14:paraId="7BD2FB1D" w14:textId="77777777" w:rsidR="00FF05B1" w:rsidRPr="00D662CD" w:rsidRDefault="00FF05B1" w:rsidP="00C16074">
                  <w:pPr>
                    <w:spacing w:after="0" w:line="240" w:lineRule="auto"/>
                    <w:rPr>
                      <w:rFonts w:ascii="Arial" w:hAnsi="Arial" w:cs="Arial"/>
                      <w:sz w:val="16"/>
                      <w:szCs w:val="16"/>
                    </w:rPr>
                  </w:pPr>
                </w:p>
                <w:p w14:paraId="67F87261" w14:textId="77777777" w:rsidR="00FF05B1" w:rsidRPr="00D662CD" w:rsidRDefault="00FF05B1" w:rsidP="00C16074">
                  <w:pPr>
                    <w:spacing w:after="0" w:line="240" w:lineRule="auto"/>
                    <w:rPr>
                      <w:rFonts w:ascii="Arial" w:hAnsi="Arial" w:cs="Arial"/>
                      <w:sz w:val="16"/>
                      <w:szCs w:val="16"/>
                    </w:rPr>
                  </w:pPr>
                </w:p>
                <w:p w14:paraId="4148F431" w14:textId="77777777" w:rsidR="00FF05B1" w:rsidRPr="00D662CD" w:rsidRDefault="00FF05B1" w:rsidP="00C16074">
                  <w:pPr>
                    <w:spacing w:after="0" w:line="240" w:lineRule="auto"/>
                    <w:rPr>
                      <w:rFonts w:ascii="Arial" w:hAnsi="Arial" w:cs="Arial"/>
                      <w:sz w:val="16"/>
                      <w:szCs w:val="16"/>
                    </w:rPr>
                  </w:pPr>
                </w:p>
              </w:tc>
            </w:tr>
            <w:tr w:rsidR="00FF05B1" w:rsidRPr="00D662CD" w14:paraId="5C78EDAE" w14:textId="77777777" w:rsidTr="00C16074">
              <w:tc>
                <w:tcPr>
                  <w:tcW w:w="435" w:type="dxa"/>
                  <w:tcBorders>
                    <w:top w:val="single" w:sz="4" w:space="0" w:color="auto"/>
                    <w:left w:val="single" w:sz="4" w:space="0" w:color="auto"/>
                    <w:bottom w:val="single" w:sz="4" w:space="0" w:color="auto"/>
                    <w:right w:val="single" w:sz="4" w:space="0" w:color="auto"/>
                  </w:tcBorders>
                </w:tcPr>
                <w:p w14:paraId="18E5408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(h)</w:t>
                  </w:r>
                </w:p>
              </w:tc>
              <w:tc>
                <w:tcPr>
                  <w:tcW w:w="1563" w:type="dxa"/>
                  <w:tcBorders>
                    <w:top w:val="single" w:sz="4" w:space="0" w:color="auto"/>
                    <w:left w:val="single" w:sz="4" w:space="0" w:color="auto"/>
                    <w:bottom w:val="single" w:sz="4" w:space="0" w:color="auto"/>
                    <w:right w:val="single" w:sz="4" w:space="0" w:color="auto"/>
                  </w:tcBorders>
                </w:tcPr>
                <w:p w14:paraId="2DE866D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Dispozitii referitoare la proiectare si intretinere care permit detectarea si eliminarea scaparilor de gaze</w:t>
                  </w:r>
                </w:p>
              </w:tc>
              <w:tc>
                <w:tcPr>
                  <w:tcW w:w="2984" w:type="dxa"/>
                  <w:tcBorders>
                    <w:top w:val="single" w:sz="4" w:space="0" w:color="auto"/>
                    <w:left w:val="single" w:sz="4" w:space="0" w:color="auto"/>
                    <w:bottom w:val="single" w:sz="4" w:space="0" w:color="auto"/>
                    <w:right w:val="single" w:sz="4" w:space="0" w:color="auto"/>
                  </w:tcBorders>
                </w:tcPr>
                <w:p w14:paraId="47BDEE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Se minimizeaza utilizarea componentelor subterane. Atunci cand se utilizeaza componente subterane, in functie de riscurile pe care le prezinta deseurile continute in aceste componente din punctul de vedere al conta­minarii solului si/sau apei, se instituie o zona secundara de </w:t>
                  </w:r>
                  <w:r w:rsidRPr="00D662CD">
                    <w:rPr>
                      <w:rFonts w:ascii="Arial" w:hAnsi="Arial" w:cs="Arial"/>
                      <w:sz w:val="16"/>
                      <w:szCs w:val="16"/>
                    </w:rPr>
                    <w:lastRenderedPageBreak/>
                    <w:t>retinere pentru componentele subterane.</w:t>
                  </w:r>
                </w:p>
              </w:tc>
            </w:tr>
            <w:tr w:rsidR="00FF05B1" w:rsidRPr="00D662CD" w14:paraId="3CBFC11E" w14:textId="77777777" w:rsidTr="00C16074">
              <w:tc>
                <w:tcPr>
                  <w:tcW w:w="435" w:type="dxa"/>
                  <w:tcBorders>
                    <w:top w:val="single" w:sz="4" w:space="0" w:color="auto"/>
                    <w:left w:val="single" w:sz="4" w:space="0" w:color="auto"/>
                    <w:bottom w:val="single" w:sz="4" w:space="0" w:color="auto"/>
                    <w:right w:val="single" w:sz="4" w:space="0" w:color="auto"/>
                  </w:tcBorders>
                </w:tcPr>
                <w:p w14:paraId="26431FD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(i)</w:t>
                  </w:r>
                </w:p>
              </w:tc>
              <w:tc>
                <w:tcPr>
                  <w:tcW w:w="1563" w:type="dxa"/>
                  <w:tcBorders>
                    <w:top w:val="single" w:sz="4" w:space="0" w:color="auto"/>
                    <w:left w:val="single" w:sz="4" w:space="0" w:color="auto"/>
                    <w:bottom w:val="single" w:sz="4" w:space="0" w:color="auto"/>
                    <w:right w:val="single" w:sz="4" w:space="0" w:color="auto"/>
                  </w:tcBorders>
                </w:tcPr>
                <w:p w14:paraId="7828C5E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Capacitate de stocare adecvata a rezervorului tampon</w:t>
                  </w:r>
                </w:p>
              </w:tc>
              <w:tc>
                <w:tcPr>
                  <w:tcW w:w="2984" w:type="dxa"/>
                  <w:tcBorders>
                    <w:top w:val="single" w:sz="4" w:space="0" w:color="auto"/>
                    <w:left w:val="single" w:sz="4" w:space="0" w:color="auto"/>
                    <w:bottom w:val="single" w:sz="4" w:space="0" w:color="auto"/>
                    <w:right w:val="single" w:sz="4" w:space="0" w:color="auto"/>
                  </w:tcBorders>
                </w:tcPr>
                <w:p w14:paraId="4F3D307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asigura un rezervor tampon cu capacitate de stocare adecvata pentru apele uzate generate in conditii de exploatare exceptionale, utilizandu-se o abordare bazata pe riscuri (de exemplu, tinandu-se cont de natura poluantilor, de efectele tratarii apelor uzate in aval si de mediul receptor).</w:t>
                  </w:r>
                </w:p>
                <w:p w14:paraId="797947A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Evacuarea apelor uzate din acest rezervor tampon este posibila numai dupa ce s-au luat masuri adecvate (de exemplu, monitori­zare, tratare, reutilizare).</w:t>
                  </w:r>
                </w:p>
              </w:tc>
            </w:tr>
          </w:tbl>
          <w:p w14:paraId="23606CC0" w14:textId="77777777" w:rsidR="00FF05B1" w:rsidRPr="00D662CD" w:rsidRDefault="00FF05B1" w:rsidP="00C16074">
            <w:pPr>
              <w:spacing w:after="0" w:line="240" w:lineRule="auto"/>
              <w:jc w:val="both"/>
              <w:rPr>
                <w:rFonts w:ascii="Arial" w:hAnsi="Arial" w:cs="Arial"/>
                <w:b/>
                <w:sz w:val="16"/>
                <w:szCs w:val="16"/>
                <w:highlight w:val="lightGray"/>
              </w:rPr>
            </w:pPr>
          </w:p>
        </w:tc>
        <w:tc>
          <w:tcPr>
            <w:tcW w:w="5212" w:type="dxa"/>
          </w:tcPr>
          <w:p w14:paraId="4538B4D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bCs/>
                <w:sz w:val="16"/>
                <w:szCs w:val="16"/>
              </w:rPr>
              <w:lastRenderedPageBreak/>
              <w:t>Ape pluviale</w:t>
            </w:r>
            <w:r w:rsidRPr="00D662CD">
              <w:rPr>
                <w:rFonts w:ascii="Arial" w:hAnsi="Arial" w:cs="Arial"/>
                <w:sz w:val="16"/>
                <w:szCs w:val="16"/>
              </w:rPr>
              <w:t xml:space="preserve"> se colecteaza de pe platforma in canalizare conventional curata. La iesirea de pe amplasamentul VIROMET se intalneste cu canalul similar de la PUROLITE, deversarea in raul Ucea Mare fiind comuna pentru cele doua firme.</w:t>
            </w:r>
            <w:r w:rsidRPr="00D662CD">
              <w:rPr>
                <w:rFonts w:ascii="Arial" w:hAnsi="Arial" w:cs="Arial"/>
                <w:sz w:val="16"/>
                <w:szCs w:val="16"/>
                <w:lang w:val="fr-FR"/>
              </w:rPr>
              <w:t xml:space="preserve"> Pe anumite zone si la bataluri apele pluviale sunt colectate separat si deversate in colectoare separat. Apele pluviale de la bataluri amplasate la Statia de epurare sunt colectate separat si evacuate prin puncte de descarcare separat.</w:t>
            </w:r>
            <w:r w:rsidRPr="00D662CD">
              <w:rPr>
                <w:rFonts w:ascii="Arial" w:hAnsi="Arial" w:cs="Arial"/>
                <w:sz w:val="16"/>
                <w:szCs w:val="16"/>
              </w:rPr>
              <w:t xml:space="preserve"> </w:t>
            </w:r>
          </w:p>
          <w:p w14:paraId="2B7EE4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Capacitatea de rezerva sau tampon in cazul unor incarcari maxime se pot asigura prin:</w:t>
            </w:r>
          </w:p>
          <w:p w14:paraId="3E0C97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folosirea cuvei de aerare nr. 3, aflata in rezerva ca exces de capacitate,</w:t>
            </w:r>
          </w:p>
          <w:p w14:paraId="042E84B9" w14:textId="77777777" w:rsidR="00FF05B1" w:rsidRPr="00D662CD" w:rsidRDefault="00FF05B1" w:rsidP="00C16074">
            <w:pPr>
              <w:spacing w:after="0" w:line="240" w:lineRule="auto"/>
              <w:rPr>
                <w:rFonts w:ascii="Arial" w:hAnsi="Arial" w:cs="Arial"/>
                <w:sz w:val="16"/>
                <w:szCs w:val="16"/>
                <w:lang w:val="pt-BR"/>
              </w:rPr>
            </w:pPr>
            <w:r w:rsidRPr="00D662CD">
              <w:rPr>
                <w:rFonts w:ascii="Arial" w:hAnsi="Arial" w:cs="Arial"/>
                <w:sz w:val="16"/>
                <w:szCs w:val="16"/>
                <w:lang w:val="pt-BR"/>
              </w:rPr>
              <w:t>- folosirea cuvelor supraterane existente care vor lucra alternativ , dupa realizarea placajului antiacid</w:t>
            </w:r>
          </w:p>
          <w:p w14:paraId="07A66435" w14:textId="77777777" w:rsidR="00FF05B1" w:rsidRPr="00D662CD" w:rsidRDefault="00FF05B1" w:rsidP="00C16074">
            <w:pPr>
              <w:spacing w:after="0" w:line="240" w:lineRule="auto"/>
              <w:rPr>
                <w:rFonts w:ascii="Arial" w:hAnsi="Arial" w:cs="Arial"/>
                <w:sz w:val="16"/>
                <w:szCs w:val="16"/>
                <w:lang w:val="pt-BR"/>
              </w:rPr>
            </w:pPr>
          </w:p>
          <w:p w14:paraId="155F052C" w14:textId="77777777" w:rsidR="00FF05B1" w:rsidRPr="00D662CD" w:rsidRDefault="00FF05B1" w:rsidP="00C16074">
            <w:pPr>
              <w:spacing w:after="0" w:line="240" w:lineRule="auto"/>
              <w:rPr>
                <w:rFonts w:ascii="Arial" w:hAnsi="Arial" w:cs="Arial"/>
                <w:sz w:val="16"/>
                <w:szCs w:val="16"/>
                <w:lang w:val="pt-BR"/>
              </w:rPr>
            </w:pPr>
          </w:p>
          <w:p w14:paraId="79561A22" w14:textId="77777777" w:rsidR="00FF05B1" w:rsidRPr="00D662CD" w:rsidRDefault="00FF05B1" w:rsidP="00C16074">
            <w:pPr>
              <w:spacing w:after="0" w:line="240" w:lineRule="auto"/>
              <w:rPr>
                <w:rFonts w:ascii="Arial" w:hAnsi="Arial" w:cs="Arial"/>
                <w:sz w:val="16"/>
                <w:szCs w:val="16"/>
                <w:lang w:val="pt-BR"/>
              </w:rPr>
            </w:pPr>
          </w:p>
          <w:p w14:paraId="7735908C" w14:textId="77777777" w:rsidR="00FF05B1" w:rsidRPr="00D662CD" w:rsidRDefault="00FF05B1" w:rsidP="00C16074">
            <w:pPr>
              <w:spacing w:after="0" w:line="240" w:lineRule="auto"/>
              <w:rPr>
                <w:rFonts w:ascii="Arial" w:hAnsi="Arial" w:cs="Arial"/>
                <w:sz w:val="16"/>
                <w:szCs w:val="16"/>
                <w:lang w:val="pt-BR"/>
              </w:rPr>
            </w:pPr>
          </w:p>
          <w:p w14:paraId="5CF730FC" w14:textId="77777777" w:rsidR="00FF05B1" w:rsidRPr="00D662CD" w:rsidRDefault="00FF05B1" w:rsidP="00C16074">
            <w:pPr>
              <w:spacing w:after="0" w:line="240" w:lineRule="auto"/>
              <w:rPr>
                <w:rFonts w:ascii="Arial" w:hAnsi="Arial" w:cs="Arial"/>
                <w:sz w:val="16"/>
                <w:szCs w:val="16"/>
                <w:lang w:val="pt-BR"/>
              </w:rPr>
            </w:pPr>
          </w:p>
          <w:p w14:paraId="121F2391" w14:textId="77777777" w:rsidR="00FF05B1" w:rsidRPr="00D662CD" w:rsidRDefault="00FF05B1" w:rsidP="00C16074">
            <w:pPr>
              <w:spacing w:after="0" w:line="240" w:lineRule="auto"/>
              <w:rPr>
                <w:rFonts w:ascii="Arial" w:hAnsi="Arial" w:cs="Arial"/>
                <w:sz w:val="16"/>
                <w:szCs w:val="16"/>
                <w:lang w:val="pt-BR"/>
              </w:rPr>
            </w:pPr>
          </w:p>
          <w:p w14:paraId="4FA43A5B" w14:textId="77777777" w:rsidR="00FF05B1" w:rsidRPr="00D662CD" w:rsidRDefault="00FF05B1" w:rsidP="00C16074">
            <w:pPr>
              <w:spacing w:after="0" w:line="240" w:lineRule="auto"/>
              <w:rPr>
                <w:rFonts w:ascii="Arial" w:hAnsi="Arial" w:cs="Arial"/>
                <w:sz w:val="16"/>
                <w:szCs w:val="16"/>
                <w:lang w:val="pt-BR"/>
              </w:rPr>
            </w:pPr>
          </w:p>
          <w:p w14:paraId="6A5F963D" w14:textId="77777777" w:rsidR="00FF05B1" w:rsidRPr="00D662CD" w:rsidRDefault="00FF05B1" w:rsidP="00C16074">
            <w:pPr>
              <w:spacing w:after="0" w:line="240" w:lineRule="auto"/>
              <w:rPr>
                <w:rFonts w:ascii="Arial" w:hAnsi="Arial" w:cs="Arial"/>
                <w:sz w:val="16"/>
                <w:szCs w:val="16"/>
                <w:lang w:val="pt-BR"/>
              </w:rPr>
            </w:pPr>
          </w:p>
          <w:p w14:paraId="7013928D" w14:textId="77777777" w:rsidR="00FF05B1" w:rsidRPr="00D662CD" w:rsidRDefault="00FF05B1" w:rsidP="00C16074">
            <w:pPr>
              <w:spacing w:after="0" w:line="240" w:lineRule="auto"/>
              <w:rPr>
                <w:rFonts w:ascii="Arial" w:hAnsi="Arial" w:cs="Arial"/>
                <w:sz w:val="16"/>
                <w:szCs w:val="16"/>
                <w:lang w:val="pt-BR"/>
              </w:rPr>
            </w:pPr>
          </w:p>
          <w:p w14:paraId="39EA16BF" w14:textId="77777777" w:rsidR="00FF05B1" w:rsidRPr="00D662CD" w:rsidRDefault="00FF05B1" w:rsidP="00C16074">
            <w:pPr>
              <w:spacing w:after="0" w:line="240" w:lineRule="auto"/>
              <w:rPr>
                <w:rFonts w:ascii="Arial" w:hAnsi="Arial" w:cs="Arial"/>
                <w:sz w:val="16"/>
                <w:szCs w:val="16"/>
                <w:lang w:val="pt-BR"/>
              </w:rPr>
            </w:pPr>
          </w:p>
          <w:p w14:paraId="64776A09" w14:textId="77777777" w:rsidR="00FF05B1" w:rsidRPr="00D662CD" w:rsidRDefault="00FF05B1" w:rsidP="00C16074">
            <w:pPr>
              <w:spacing w:after="0" w:line="240" w:lineRule="auto"/>
              <w:rPr>
                <w:rFonts w:ascii="Arial" w:hAnsi="Arial" w:cs="Arial"/>
                <w:sz w:val="16"/>
                <w:szCs w:val="16"/>
                <w:lang w:val="pt-BR"/>
              </w:rPr>
            </w:pPr>
          </w:p>
          <w:p w14:paraId="542BD481" w14:textId="77777777" w:rsidR="00FF05B1" w:rsidRPr="00D662CD" w:rsidRDefault="00FF05B1" w:rsidP="00C16074">
            <w:pPr>
              <w:spacing w:after="0" w:line="240" w:lineRule="auto"/>
              <w:rPr>
                <w:rFonts w:ascii="Arial" w:hAnsi="Arial" w:cs="Arial"/>
                <w:sz w:val="16"/>
                <w:szCs w:val="16"/>
                <w:lang w:val="pt-BR"/>
              </w:rPr>
            </w:pPr>
          </w:p>
          <w:p w14:paraId="30842EA8" w14:textId="77777777" w:rsidR="00FF05B1" w:rsidRPr="00D662CD" w:rsidRDefault="00FF05B1" w:rsidP="00C16074">
            <w:pPr>
              <w:spacing w:after="0" w:line="240" w:lineRule="auto"/>
              <w:rPr>
                <w:rFonts w:ascii="Arial" w:hAnsi="Arial" w:cs="Arial"/>
                <w:sz w:val="16"/>
                <w:szCs w:val="16"/>
                <w:lang w:val="pt-BR"/>
              </w:rPr>
            </w:pPr>
          </w:p>
          <w:p w14:paraId="59FEBC0B" w14:textId="77777777" w:rsidR="00FF05B1" w:rsidRPr="00D662CD" w:rsidRDefault="00FF05B1" w:rsidP="00C16074">
            <w:pPr>
              <w:spacing w:after="0" w:line="240" w:lineRule="auto"/>
              <w:rPr>
                <w:rFonts w:ascii="Arial" w:hAnsi="Arial" w:cs="Arial"/>
                <w:sz w:val="16"/>
                <w:szCs w:val="16"/>
                <w:lang w:val="pt-BR"/>
              </w:rPr>
            </w:pPr>
          </w:p>
          <w:p w14:paraId="1C80EA1C" w14:textId="77777777" w:rsidR="00FF05B1" w:rsidRPr="00D662CD" w:rsidRDefault="00FF05B1" w:rsidP="00C16074">
            <w:pPr>
              <w:spacing w:after="0" w:line="240" w:lineRule="auto"/>
              <w:rPr>
                <w:rFonts w:ascii="Arial" w:hAnsi="Arial" w:cs="Arial"/>
                <w:sz w:val="16"/>
                <w:szCs w:val="16"/>
                <w:lang w:val="pt-BR"/>
              </w:rPr>
            </w:pPr>
          </w:p>
          <w:p w14:paraId="18A1EE2B" w14:textId="77777777" w:rsidR="00FF05B1" w:rsidRPr="00D662CD" w:rsidRDefault="00FF05B1" w:rsidP="00C16074">
            <w:pPr>
              <w:spacing w:after="0" w:line="240" w:lineRule="auto"/>
              <w:rPr>
                <w:rFonts w:ascii="Arial" w:hAnsi="Arial" w:cs="Arial"/>
                <w:sz w:val="16"/>
                <w:szCs w:val="16"/>
                <w:lang w:val="pt-BR"/>
              </w:rPr>
            </w:pPr>
          </w:p>
          <w:p w14:paraId="173AB1BA" w14:textId="77777777" w:rsidR="00FF05B1" w:rsidRPr="00D662CD" w:rsidRDefault="00FF05B1" w:rsidP="00C16074">
            <w:pPr>
              <w:spacing w:after="0" w:line="240" w:lineRule="auto"/>
              <w:rPr>
                <w:rFonts w:ascii="Arial" w:hAnsi="Arial" w:cs="Arial"/>
                <w:sz w:val="16"/>
                <w:szCs w:val="16"/>
                <w:lang w:val="pt-BR"/>
              </w:rPr>
            </w:pPr>
          </w:p>
          <w:p w14:paraId="41C0F8B3" w14:textId="77777777" w:rsidR="00FF05B1" w:rsidRPr="00D662CD" w:rsidRDefault="00FF05B1" w:rsidP="00C16074">
            <w:pPr>
              <w:spacing w:after="0" w:line="240" w:lineRule="auto"/>
              <w:rPr>
                <w:rFonts w:ascii="Arial" w:hAnsi="Arial" w:cs="Arial"/>
                <w:sz w:val="16"/>
                <w:szCs w:val="16"/>
                <w:lang w:val="pt-BR"/>
              </w:rPr>
            </w:pPr>
          </w:p>
          <w:p w14:paraId="2311B37C" w14:textId="77777777" w:rsidR="00FF05B1" w:rsidRPr="00D662CD" w:rsidRDefault="00FF05B1" w:rsidP="00C16074">
            <w:pPr>
              <w:spacing w:after="0" w:line="240" w:lineRule="auto"/>
              <w:rPr>
                <w:rFonts w:ascii="Arial" w:hAnsi="Arial" w:cs="Arial"/>
                <w:sz w:val="16"/>
                <w:szCs w:val="16"/>
                <w:lang w:val="pt-BR"/>
              </w:rPr>
            </w:pPr>
          </w:p>
          <w:p w14:paraId="791F6852" w14:textId="77777777" w:rsidR="00FF05B1" w:rsidRPr="00D662CD" w:rsidRDefault="00FF05B1" w:rsidP="00C16074">
            <w:pPr>
              <w:spacing w:after="0" w:line="240" w:lineRule="auto"/>
              <w:rPr>
                <w:rFonts w:ascii="Arial" w:hAnsi="Arial" w:cs="Arial"/>
                <w:sz w:val="16"/>
                <w:szCs w:val="16"/>
                <w:lang w:val="pt-BR"/>
              </w:rPr>
            </w:pPr>
          </w:p>
          <w:p w14:paraId="44F20E8B" w14:textId="77777777" w:rsidR="00FF05B1" w:rsidRPr="00D662CD" w:rsidRDefault="00FF05B1" w:rsidP="00C16074">
            <w:pPr>
              <w:spacing w:after="0" w:line="240" w:lineRule="auto"/>
              <w:rPr>
                <w:rFonts w:ascii="Arial" w:hAnsi="Arial" w:cs="Arial"/>
                <w:sz w:val="16"/>
                <w:szCs w:val="16"/>
                <w:lang w:val="pt-BR"/>
              </w:rPr>
            </w:pPr>
          </w:p>
          <w:p w14:paraId="1524D4F9" w14:textId="77777777" w:rsidR="00FF05B1" w:rsidRPr="00D662CD" w:rsidRDefault="00FF05B1" w:rsidP="00C16074">
            <w:pPr>
              <w:spacing w:after="0" w:line="240" w:lineRule="auto"/>
              <w:rPr>
                <w:rFonts w:ascii="Arial" w:hAnsi="Arial" w:cs="Arial"/>
                <w:sz w:val="16"/>
                <w:szCs w:val="16"/>
                <w:lang w:val="pt-BR"/>
              </w:rPr>
            </w:pPr>
          </w:p>
          <w:p w14:paraId="410B0C34" w14:textId="77777777" w:rsidR="00FF05B1" w:rsidRPr="00D662CD" w:rsidRDefault="00FF05B1" w:rsidP="00C16074">
            <w:pPr>
              <w:spacing w:after="0" w:line="240" w:lineRule="auto"/>
              <w:rPr>
                <w:rFonts w:ascii="Arial" w:hAnsi="Arial" w:cs="Arial"/>
                <w:sz w:val="16"/>
                <w:szCs w:val="16"/>
                <w:lang w:val="pt-BR"/>
              </w:rPr>
            </w:pPr>
          </w:p>
          <w:p w14:paraId="5FE0061F" w14:textId="77777777" w:rsidR="00FF05B1" w:rsidRPr="00D662CD" w:rsidRDefault="00FF05B1" w:rsidP="00C16074">
            <w:pPr>
              <w:spacing w:after="0" w:line="240" w:lineRule="auto"/>
              <w:rPr>
                <w:rFonts w:ascii="Arial" w:hAnsi="Arial" w:cs="Arial"/>
                <w:sz w:val="16"/>
                <w:szCs w:val="16"/>
                <w:lang w:val="pt-BR"/>
              </w:rPr>
            </w:pPr>
          </w:p>
          <w:p w14:paraId="3057CE4C" w14:textId="77777777" w:rsidR="00FF05B1" w:rsidRPr="00D662CD" w:rsidRDefault="00FF05B1" w:rsidP="00C16074">
            <w:pPr>
              <w:spacing w:after="0" w:line="240" w:lineRule="auto"/>
              <w:rPr>
                <w:rFonts w:ascii="Arial" w:hAnsi="Arial" w:cs="Arial"/>
                <w:sz w:val="16"/>
                <w:szCs w:val="16"/>
                <w:lang w:val="pt-BR"/>
              </w:rPr>
            </w:pPr>
          </w:p>
          <w:p w14:paraId="3391F6D4" w14:textId="77777777" w:rsidR="00FF05B1" w:rsidRPr="00D662CD" w:rsidRDefault="00FF05B1" w:rsidP="00C16074">
            <w:pPr>
              <w:spacing w:after="0" w:line="240" w:lineRule="auto"/>
              <w:rPr>
                <w:rFonts w:ascii="Arial" w:hAnsi="Arial" w:cs="Arial"/>
                <w:sz w:val="16"/>
                <w:szCs w:val="16"/>
                <w:lang w:val="pt-BR"/>
              </w:rPr>
            </w:pPr>
          </w:p>
          <w:p w14:paraId="01B6E5D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a.</w:t>
            </w:r>
            <w:r w:rsidRPr="00D662CD">
              <w:rPr>
                <w:rFonts w:ascii="Arial" w:hAnsi="Arial" w:cs="Arial"/>
                <w:sz w:val="16"/>
                <w:szCs w:val="16"/>
              </w:rPr>
              <w:t xml:space="preserve"> Se monitorizeaza consumul de apa la nivel de amplasament.</w:t>
            </w:r>
          </w:p>
          <w:p w14:paraId="609CB6EF" w14:textId="77777777" w:rsidR="00FF05B1" w:rsidRPr="00D662CD" w:rsidRDefault="00FF05B1" w:rsidP="00C16074">
            <w:pPr>
              <w:spacing w:after="0" w:line="240" w:lineRule="auto"/>
              <w:rPr>
                <w:rFonts w:ascii="Arial" w:hAnsi="Arial" w:cs="Arial"/>
                <w:sz w:val="16"/>
                <w:szCs w:val="16"/>
              </w:rPr>
            </w:pPr>
          </w:p>
          <w:p w14:paraId="7722C764" w14:textId="77777777" w:rsidR="00FF05B1" w:rsidRPr="00D662CD" w:rsidRDefault="00FF05B1" w:rsidP="00C16074">
            <w:pPr>
              <w:spacing w:after="0" w:line="240" w:lineRule="auto"/>
              <w:rPr>
                <w:rFonts w:ascii="Arial" w:hAnsi="Arial" w:cs="Arial"/>
                <w:sz w:val="16"/>
                <w:szCs w:val="16"/>
              </w:rPr>
            </w:pPr>
          </w:p>
          <w:p w14:paraId="0C482CA2" w14:textId="77777777" w:rsidR="00FF05B1" w:rsidRPr="00D662CD" w:rsidRDefault="00FF05B1" w:rsidP="00C16074">
            <w:pPr>
              <w:spacing w:after="0" w:line="240" w:lineRule="auto"/>
              <w:rPr>
                <w:rFonts w:ascii="Arial" w:hAnsi="Arial" w:cs="Arial"/>
                <w:sz w:val="16"/>
                <w:szCs w:val="16"/>
              </w:rPr>
            </w:pPr>
          </w:p>
          <w:p w14:paraId="47E50C82" w14:textId="77777777" w:rsidR="00FF05B1" w:rsidRPr="00D662CD" w:rsidRDefault="00FF05B1" w:rsidP="00C16074">
            <w:pPr>
              <w:spacing w:after="0" w:line="240" w:lineRule="auto"/>
              <w:rPr>
                <w:rFonts w:ascii="Arial" w:hAnsi="Arial" w:cs="Arial"/>
                <w:sz w:val="16"/>
                <w:szCs w:val="16"/>
              </w:rPr>
            </w:pPr>
          </w:p>
          <w:p w14:paraId="391D9FE8" w14:textId="77777777" w:rsidR="00FF05B1" w:rsidRPr="00D662CD" w:rsidRDefault="00FF05B1" w:rsidP="00C16074">
            <w:pPr>
              <w:spacing w:after="0" w:line="240" w:lineRule="auto"/>
              <w:rPr>
                <w:rFonts w:ascii="Arial" w:hAnsi="Arial" w:cs="Arial"/>
                <w:sz w:val="16"/>
                <w:szCs w:val="16"/>
              </w:rPr>
            </w:pPr>
          </w:p>
          <w:p w14:paraId="408C6877" w14:textId="77777777" w:rsidR="00FF05B1" w:rsidRPr="00D662CD" w:rsidRDefault="00FF05B1" w:rsidP="00C16074">
            <w:pPr>
              <w:spacing w:after="0" w:line="240" w:lineRule="auto"/>
              <w:rPr>
                <w:rFonts w:ascii="Arial" w:hAnsi="Arial" w:cs="Arial"/>
                <w:sz w:val="16"/>
                <w:szCs w:val="16"/>
              </w:rPr>
            </w:pPr>
          </w:p>
          <w:p w14:paraId="65906742" w14:textId="77777777" w:rsidR="00FF05B1" w:rsidRPr="00D662CD" w:rsidRDefault="00FF05B1" w:rsidP="00C16074">
            <w:pPr>
              <w:spacing w:after="0" w:line="240" w:lineRule="auto"/>
              <w:rPr>
                <w:rFonts w:ascii="Arial" w:hAnsi="Arial" w:cs="Arial"/>
                <w:sz w:val="16"/>
                <w:szCs w:val="16"/>
              </w:rPr>
            </w:pPr>
          </w:p>
          <w:p w14:paraId="6FD63A7F" w14:textId="77777777" w:rsidR="00FF05B1" w:rsidRPr="00D662CD" w:rsidRDefault="00FF05B1" w:rsidP="00C16074">
            <w:pPr>
              <w:spacing w:after="0" w:line="240" w:lineRule="auto"/>
              <w:rPr>
                <w:rFonts w:ascii="Arial" w:hAnsi="Arial" w:cs="Arial"/>
                <w:sz w:val="16"/>
                <w:szCs w:val="16"/>
              </w:rPr>
            </w:pPr>
          </w:p>
          <w:p w14:paraId="088F0D15" w14:textId="77777777" w:rsidR="00FF05B1" w:rsidRPr="00D662CD" w:rsidRDefault="00FF05B1" w:rsidP="00C16074">
            <w:pPr>
              <w:spacing w:after="0" w:line="240" w:lineRule="auto"/>
              <w:rPr>
                <w:rFonts w:ascii="Arial" w:hAnsi="Arial" w:cs="Arial"/>
                <w:sz w:val="16"/>
                <w:szCs w:val="16"/>
              </w:rPr>
            </w:pPr>
          </w:p>
          <w:p w14:paraId="72F5842A" w14:textId="77777777" w:rsidR="00FF05B1" w:rsidRPr="00D662CD" w:rsidRDefault="00FF05B1" w:rsidP="00C16074">
            <w:pPr>
              <w:spacing w:after="0" w:line="240" w:lineRule="auto"/>
              <w:rPr>
                <w:rFonts w:ascii="Arial" w:hAnsi="Arial" w:cs="Arial"/>
                <w:sz w:val="16"/>
                <w:szCs w:val="16"/>
              </w:rPr>
            </w:pPr>
          </w:p>
          <w:p w14:paraId="4FDC3F89" w14:textId="77777777" w:rsidR="00FF05B1" w:rsidRPr="00D662CD" w:rsidRDefault="00FF05B1" w:rsidP="00C16074">
            <w:pPr>
              <w:spacing w:after="0" w:line="240" w:lineRule="auto"/>
              <w:rPr>
                <w:rFonts w:ascii="Arial" w:hAnsi="Arial" w:cs="Arial"/>
                <w:sz w:val="16"/>
                <w:szCs w:val="16"/>
              </w:rPr>
            </w:pPr>
          </w:p>
          <w:p w14:paraId="4F7E4369" w14:textId="77777777" w:rsidR="00FF05B1" w:rsidRPr="00D662CD" w:rsidRDefault="00FF05B1" w:rsidP="00C16074">
            <w:pPr>
              <w:spacing w:after="0" w:line="240" w:lineRule="auto"/>
              <w:rPr>
                <w:rFonts w:ascii="Arial" w:hAnsi="Arial" w:cs="Arial"/>
                <w:sz w:val="16"/>
                <w:szCs w:val="16"/>
              </w:rPr>
            </w:pPr>
          </w:p>
          <w:p w14:paraId="39ECE86A" w14:textId="77777777" w:rsidR="00FF05B1" w:rsidRPr="00D662CD" w:rsidRDefault="00FF05B1" w:rsidP="00C16074">
            <w:pPr>
              <w:spacing w:after="0" w:line="240" w:lineRule="auto"/>
              <w:rPr>
                <w:rFonts w:ascii="Arial" w:hAnsi="Arial" w:cs="Arial"/>
                <w:sz w:val="16"/>
                <w:szCs w:val="16"/>
              </w:rPr>
            </w:pPr>
          </w:p>
          <w:p w14:paraId="509CF91B" w14:textId="77777777" w:rsidR="00FF05B1" w:rsidRPr="00D662CD" w:rsidRDefault="00FF05B1" w:rsidP="00C16074">
            <w:pPr>
              <w:spacing w:after="0" w:line="240" w:lineRule="auto"/>
              <w:rPr>
                <w:rFonts w:ascii="Arial" w:hAnsi="Arial" w:cs="Arial"/>
                <w:sz w:val="16"/>
                <w:szCs w:val="16"/>
              </w:rPr>
            </w:pPr>
          </w:p>
          <w:p w14:paraId="310D6F67" w14:textId="77777777" w:rsidR="00FF05B1" w:rsidRPr="00D662CD" w:rsidRDefault="00FF05B1" w:rsidP="00C16074">
            <w:pPr>
              <w:spacing w:after="0" w:line="240" w:lineRule="auto"/>
              <w:rPr>
                <w:rFonts w:ascii="Arial" w:hAnsi="Arial" w:cs="Arial"/>
                <w:sz w:val="16"/>
                <w:szCs w:val="16"/>
              </w:rPr>
            </w:pPr>
          </w:p>
          <w:p w14:paraId="6B77A027" w14:textId="77777777" w:rsidR="00FF05B1" w:rsidRPr="00D662CD" w:rsidRDefault="00FF05B1" w:rsidP="00C16074">
            <w:pPr>
              <w:spacing w:after="0" w:line="240" w:lineRule="auto"/>
              <w:rPr>
                <w:rFonts w:ascii="Arial" w:hAnsi="Arial" w:cs="Arial"/>
                <w:sz w:val="16"/>
                <w:szCs w:val="16"/>
              </w:rPr>
            </w:pPr>
          </w:p>
          <w:p w14:paraId="6747DA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b.</w:t>
            </w:r>
            <w:r w:rsidRPr="00D662CD">
              <w:rPr>
                <w:rFonts w:ascii="Arial" w:hAnsi="Arial" w:cs="Arial"/>
                <w:sz w:val="16"/>
                <w:szCs w:val="16"/>
              </w:rPr>
              <w:t xml:space="preserve"> Neaplicabil in candrul depozitului de deseuri.</w:t>
            </w:r>
          </w:p>
          <w:p w14:paraId="4AA6790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in cele 2 instalatii de producere formaldehida.</w:t>
            </w:r>
          </w:p>
          <w:p w14:paraId="6F7D236E" w14:textId="77777777" w:rsidR="00FF05B1" w:rsidRPr="00D662CD" w:rsidRDefault="00FF05B1" w:rsidP="00C16074">
            <w:pPr>
              <w:spacing w:after="0" w:line="240" w:lineRule="auto"/>
              <w:rPr>
                <w:rFonts w:ascii="Arial" w:hAnsi="Arial" w:cs="Arial"/>
                <w:sz w:val="16"/>
                <w:szCs w:val="16"/>
              </w:rPr>
            </w:pPr>
          </w:p>
          <w:p w14:paraId="2EC52DC5" w14:textId="77777777" w:rsidR="00FF05B1" w:rsidRPr="00D662CD" w:rsidRDefault="00FF05B1" w:rsidP="00C16074">
            <w:pPr>
              <w:spacing w:after="0" w:line="240" w:lineRule="auto"/>
              <w:rPr>
                <w:rFonts w:ascii="Arial" w:hAnsi="Arial" w:cs="Arial"/>
                <w:sz w:val="16"/>
                <w:szCs w:val="16"/>
              </w:rPr>
            </w:pPr>
          </w:p>
          <w:p w14:paraId="5D79AD51" w14:textId="77777777" w:rsidR="00FF05B1" w:rsidRPr="00D662CD" w:rsidRDefault="00FF05B1" w:rsidP="00C16074">
            <w:pPr>
              <w:spacing w:after="0" w:line="240" w:lineRule="auto"/>
              <w:rPr>
                <w:rFonts w:ascii="Arial" w:hAnsi="Arial" w:cs="Arial"/>
                <w:sz w:val="16"/>
                <w:szCs w:val="16"/>
              </w:rPr>
            </w:pPr>
          </w:p>
          <w:p w14:paraId="1FFAD298" w14:textId="77777777" w:rsidR="00FF05B1" w:rsidRPr="00D662CD" w:rsidRDefault="00FF05B1" w:rsidP="00C16074">
            <w:pPr>
              <w:spacing w:after="0" w:line="240" w:lineRule="auto"/>
              <w:rPr>
                <w:rFonts w:ascii="Arial" w:hAnsi="Arial" w:cs="Arial"/>
                <w:sz w:val="16"/>
                <w:szCs w:val="16"/>
              </w:rPr>
            </w:pPr>
          </w:p>
          <w:p w14:paraId="746DE6B6" w14:textId="77777777" w:rsidR="00FF05B1" w:rsidRPr="00D662CD" w:rsidRDefault="00FF05B1" w:rsidP="00C16074">
            <w:pPr>
              <w:spacing w:after="0" w:line="240" w:lineRule="auto"/>
              <w:rPr>
                <w:rFonts w:ascii="Arial" w:hAnsi="Arial" w:cs="Arial"/>
                <w:sz w:val="16"/>
                <w:szCs w:val="16"/>
              </w:rPr>
            </w:pPr>
          </w:p>
          <w:p w14:paraId="3738B79F" w14:textId="77777777" w:rsidR="00FF05B1" w:rsidRPr="00D662CD" w:rsidRDefault="00FF05B1" w:rsidP="00C16074">
            <w:pPr>
              <w:spacing w:after="0" w:line="240" w:lineRule="auto"/>
              <w:rPr>
                <w:rFonts w:ascii="Arial" w:hAnsi="Arial" w:cs="Arial"/>
                <w:sz w:val="16"/>
                <w:szCs w:val="16"/>
              </w:rPr>
            </w:pPr>
          </w:p>
          <w:p w14:paraId="15E930FF" w14:textId="77777777" w:rsidR="00FF05B1" w:rsidRPr="00D662CD" w:rsidRDefault="00FF05B1" w:rsidP="00C16074">
            <w:pPr>
              <w:spacing w:after="0" w:line="240" w:lineRule="auto"/>
              <w:rPr>
                <w:rFonts w:ascii="Arial" w:hAnsi="Arial" w:cs="Arial"/>
                <w:sz w:val="16"/>
                <w:szCs w:val="16"/>
              </w:rPr>
            </w:pPr>
          </w:p>
          <w:p w14:paraId="2E095F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c.</w:t>
            </w:r>
            <w:r w:rsidRPr="00D662CD">
              <w:rPr>
                <w:rFonts w:ascii="Arial" w:hAnsi="Arial" w:cs="Arial"/>
                <w:sz w:val="16"/>
                <w:szCs w:val="16"/>
              </w:rPr>
              <w:t xml:space="preserve"> Platformele de lucru sunt impermeabilizate.</w:t>
            </w:r>
          </w:p>
          <w:p w14:paraId="3893738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Toate suprafetele pe care se executa operatiile de incarcare – descarcare, activitati de productie, zonele de stocare temporara a deseurilor colectate, materii prime, zonele de depozitare deseuri sunt betonate.</w:t>
            </w:r>
          </w:p>
          <w:p w14:paraId="0BC46D52" w14:textId="77777777" w:rsidR="00FF05B1" w:rsidRPr="00D662CD" w:rsidRDefault="00FF05B1" w:rsidP="00C16074">
            <w:pPr>
              <w:spacing w:after="0" w:line="240" w:lineRule="auto"/>
              <w:rPr>
                <w:rFonts w:ascii="Arial" w:hAnsi="Arial" w:cs="Arial"/>
                <w:sz w:val="16"/>
                <w:szCs w:val="16"/>
              </w:rPr>
            </w:pPr>
          </w:p>
          <w:p w14:paraId="09A2A3C1" w14:textId="77777777" w:rsidR="00FF05B1" w:rsidRPr="00D662CD" w:rsidRDefault="00FF05B1" w:rsidP="00C16074">
            <w:pPr>
              <w:spacing w:after="0" w:line="240" w:lineRule="auto"/>
              <w:rPr>
                <w:rFonts w:ascii="Arial" w:hAnsi="Arial" w:cs="Arial"/>
                <w:sz w:val="16"/>
                <w:szCs w:val="16"/>
              </w:rPr>
            </w:pPr>
          </w:p>
          <w:p w14:paraId="3F70E919" w14:textId="77777777" w:rsidR="00FF05B1" w:rsidRPr="00D662CD" w:rsidRDefault="00FF05B1" w:rsidP="00C16074">
            <w:pPr>
              <w:spacing w:after="0" w:line="240" w:lineRule="auto"/>
              <w:rPr>
                <w:rFonts w:ascii="Arial" w:hAnsi="Arial" w:cs="Arial"/>
                <w:sz w:val="16"/>
                <w:szCs w:val="16"/>
              </w:rPr>
            </w:pPr>
          </w:p>
          <w:p w14:paraId="69AB3095"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eastAsia="Calibri" w:hAnsi="Arial" w:cs="Arial"/>
                <w:b/>
                <w:color w:val="auto"/>
                <w:sz w:val="16"/>
                <w:szCs w:val="16"/>
              </w:rPr>
              <w:t xml:space="preserve">d. </w:t>
            </w:r>
            <w:r w:rsidRPr="00D662CD">
              <w:rPr>
                <w:rFonts w:ascii="Arial" w:hAnsi="Arial" w:cs="Arial"/>
                <w:color w:val="auto"/>
                <w:sz w:val="16"/>
                <w:szCs w:val="16"/>
                <w:lang w:val="it-IT"/>
              </w:rPr>
              <w:t xml:space="preserve">Depozitarea materiilor prime lichide se face in rezervoare supraterane amplasate in indiguiri (cuve de retentie) pentru evitarea imprastierii lichidului revarsat in caz de avarie. Rezervoarele pentru materiile prime lichide cu presiune interna de vapori pozitiva, sunt </w:t>
            </w:r>
            <w:r w:rsidRPr="00D662CD">
              <w:rPr>
                <w:rFonts w:ascii="Arial" w:hAnsi="Arial" w:cs="Arial"/>
                <w:color w:val="auto"/>
                <w:sz w:val="16"/>
                <w:szCs w:val="16"/>
                <w:lang w:val="it-IT"/>
              </w:rPr>
              <w:lastRenderedPageBreak/>
              <w:t>racite cu diferiti agenti termici prin serpentina, manta sau prin stropirea corpului tancului cu apa.</w:t>
            </w:r>
          </w:p>
          <w:p w14:paraId="6773AF6D"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hAnsi="Arial" w:cs="Arial"/>
                <w:color w:val="auto"/>
                <w:sz w:val="16"/>
                <w:szCs w:val="16"/>
                <w:lang w:val="it-IT"/>
              </w:rPr>
              <w:t>Alte rezervoare necesita incalzire pentru evitarea congelarii sau cristalizarii, incalzirea se realizeza prin serpentine de incalzire sau prin insotiri electrice.</w:t>
            </w:r>
          </w:p>
          <w:p w14:paraId="5C1DC6A2"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hAnsi="Arial" w:cs="Arial"/>
                <w:color w:val="auto"/>
                <w:sz w:val="16"/>
                <w:szCs w:val="16"/>
                <w:lang w:val="it-IT"/>
              </w:rPr>
              <w:t xml:space="preserve">Materiile prime inflamabile sunt mentinute sub perna de azot, cu exceptia monomerilor (stiren si divinilbenzen) la care in lipsa de oxigen nu se asigura activitatea corespunzatoare a inhibitorului de polimerizare, tancuri la care se gasesc alte sisteme de protectie. </w:t>
            </w:r>
          </w:p>
          <w:p w14:paraId="7D5A0D1D" w14:textId="77777777" w:rsidR="00FF05B1" w:rsidRPr="00D662CD" w:rsidRDefault="00FF05B1" w:rsidP="00C16074">
            <w:pPr>
              <w:pStyle w:val="Default"/>
              <w:jc w:val="both"/>
              <w:rPr>
                <w:rFonts w:ascii="Arial" w:hAnsi="Arial" w:cs="Arial"/>
                <w:color w:val="auto"/>
                <w:sz w:val="16"/>
                <w:szCs w:val="16"/>
                <w:lang w:val="it-IT"/>
              </w:rPr>
            </w:pPr>
          </w:p>
          <w:p w14:paraId="02B610B1"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hAnsi="Arial" w:cs="Arial"/>
                <w:color w:val="auto"/>
                <w:sz w:val="16"/>
                <w:szCs w:val="16"/>
                <w:lang w:val="it-IT"/>
              </w:rPr>
              <w:t>Parcul de rezervoare materii prime lichide este alcatuit din vase de stocaj cilindrice, verticale si pompele aferente pentru pompare din cisterna si spre fabrici, cuve de retentie a tancurilor, cuve de retentie pentru pompe, base in cuvele de retentie pentru pompaj directionat in sistemul de canalizarea chimica in caz de eventuale scurgeri.</w:t>
            </w:r>
          </w:p>
          <w:p w14:paraId="1DAB133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Materialul de constructie al instalatiile de descarcare in tancurile de stocaj si de pompare in liniile de fabricatie este ales in functie de substantele vehiculate. </w:t>
            </w:r>
          </w:p>
          <w:p w14:paraId="470D18A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Sistemele de descarcare sunt automatizate in masura cerintei tehnologice fiiind implementate multe sisteme de protectie atat pentru siguranta in operare a omului cat si pentru mediu inconjurator.</w:t>
            </w:r>
          </w:p>
          <w:p w14:paraId="5C785A5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Cuvele de retentie existente indeplinesc principalele conditii:</w:t>
            </w:r>
          </w:p>
          <w:p w14:paraId="102ED65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nu aiba orificii de iesire (adica drenuri sau racorduri) si sa se scurga- colecteze catre un punct de colectare din interiorul cuvei de retentie;</w:t>
            </w:r>
          </w:p>
          <w:p w14:paraId="6FE1581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fie proiectate pentru captarea scurgerilor de la rezervoare sau ventile;</w:t>
            </w:r>
          </w:p>
          <w:p w14:paraId="32FD42B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aiba o capacitate care sa fie cu 110% mai mare decat cel mai mare rezervor sau cu 25% din capacitatea totala a rezervoarelor;</w:t>
            </w:r>
          </w:p>
          <w:p w14:paraId="38F486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sa faca obiectul inspectiei vizuale regulate si orice continuturi sa fie pompate in afara sau indepartate in alt mod, sub control manual, in caz de  contaminare.</w:t>
            </w:r>
          </w:p>
          <w:p w14:paraId="17D89C31" w14:textId="77777777" w:rsidR="00FF05B1" w:rsidRPr="00D662CD" w:rsidRDefault="00FF05B1" w:rsidP="00C16074">
            <w:pPr>
              <w:spacing w:after="0" w:line="240" w:lineRule="auto"/>
              <w:rPr>
                <w:rFonts w:ascii="Arial" w:hAnsi="Arial" w:cs="Arial"/>
                <w:b/>
                <w:sz w:val="16"/>
                <w:szCs w:val="16"/>
              </w:rPr>
            </w:pPr>
          </w:p>
          <w:p w14:paraId="6BECC669" w14:textId="77777777" w:rsidR="00FF05B1" w:rsidRPr="00D662CD" w:rsidRDefault="00FF05B1" w:rsidP="00C16074">
            <w:pPr>
              <w:spacing w:after="0" w:line="240" w:lineRule="auto"/>
              <w:rPr>
                <w:rFonts w:ascii="Arial" w:hAnsi="Arial" w:cs="Arial"/>
                <w:b/>
                <w:sz w:val="16"/>
                <w:szCs w:val="16"/>
              </w:rPr>
            </w:pPr>
          </w:p>
          <w:p w14:paraId="75849657" w14:textId="77777777" w:rsidR="00FF05B1" w:rsidRPr="00D662CD" w:rsidRDefault="00FF05B1" w:rsidP="00C16074">
            <w:pPr>
              <w:pStyle w:val="BodyText"/>
              <w:spacing w:after="0" w:line="240" w:lineRule="auto"/>
              <w:rPr>
                <w:rFonts w:ascii="Arial" w:hAnsi="Arial" w:cs="Arial"/>
                <w:sz w:val="16"/>
                <w:szCs w:val="16"/>
              </w:rPr>
            </w:pPr>
            <w:r w:rsidRPr="00D662CD">
              <w:rPr>
                <w:rFonts w:ascii="Arial" w:hAnsi="Arial" w:cs="Arial"/>
                <w:b/>
                <w:sz w:val="16"/>
                <w:szCs w:val="16"/>
              </w:rPr>
              <w:t xml:space="preserve">e. </w:t>
            </w:r>
            <w:r w:rsidRPr="00D662CD">
              <w:rPr>
                <w:rFonts w:ascii="Arial" w:hAnsi="Arial" w:cs="Arial"/>
                <w:sz w:val="16"/>
                <w:szCs w:val="16"/>
              </w:rPr>
              <w:t xml:space="preserve">Stocarea materialelor si a deseurilor colectate pe platforma se face in spatii amenajate, inchise sau in aer liber. </w:t>
            </w:r>
          </w:p>
          <w:p w14:paraId="7A886C88" w14:textId="77777777" w:rsidR="00FF05B1" w:rsidRPr="00D662CD" w:rsidRDefault="00FF05B1" w:rsidP="00C16074">
            <w:pPr>
              <w:spacing w:after="0" w:line="240" w:lineRule="auto"/>
              <w:rPr>
                <w:rFonts w:ascii="Arial" w:hAnsi="Arial" w:cs="Arial"/>
                <w:b/>
                <w:sz w:val="16"/>
                <w:szCs w:val="16"/>
              </w:rPr>
            </w:pPr>
          </w:p>
          <w:p w14:paraId="5EB89105" w14:textId="77777777" w:rsidR="00FF05B1" w:rsidRPr="00D662CD" w:rsidRDefault="00FF05B1" w:rsidP="00C16074">
            <w:pPr>
              <w:spacing w:after="0" w:line="240" w:lineRule="auto"/>
              <w:rPr>
                <w:rFonts w:ascii="Arial" w:hAnsi="Arial" w:cs="Arial"/>
                <w:b/>
                <w:sz w:val="16"/>
                <w:szCs w:val="16"/>
              </w:rPr>
            </w:pPr>
          </w:p>
          <w:p w14:paraId="69A05125" w14:textId="77777777" w:rsidR="00FF05B1" w:rsidRPr="00D662CD" w:rsidRDefault="00FF05B1" w:rsidP="00C16074">
            <w:pPr>
              <w:spacing w:after="0" w:line="240" w:lineRule="auto"/>
              <w:rPr>
                <w:rFonts w:ascii="Arial" w:hAnsi="Arial" w:cs="Arial"/>
                <w:b/>
                <w:sz w:val="16"/>
                <w:szCs w:val="16"/>
              </w:rPr>
            </w:pPr>
          </w:p>
          <w:p w14:paraId="4655DA99" w14:textId="77777777" w:rsidR="00FF05B1" w:rsidRPr="00D662CD" w:rsidRDefault="00FF05B1" w:rsidP="00C16074">
            <w:pPr>
              <w:spacing w:after="0" w:line="240" w:lineRule="auto"/>
              <w:rPr>
                <w:rFonts w:ascii="Arial" w:hAnsi="Arial" w:cs="Arial"/>
                <w:b/>
                <w:sz w:val="16"/>
                <w:szCs w:val="16"/>
              </w:rPr>
            </w:pPr>
          </w:p>
          <w:p w14:paraId="66AFF779" w14:textId="77777777" w:rsidR="00FF05B1" w:rsidRPr="00D662CD" w:rsidRDefault="00FF05B1" w:rsidP="00C16074">
            <w:pPr>
              <w:spacing w:after="0" w:line="240" w:lineRule="auto"/>
              <w:rPr>
                <w:rFonts w:ascii="Arial" w:hAnsi="Arial" w:cs="Arial"/>
                <w:b/>
                <w:sz w:val="16"/>
                <w:szCs w:val="16"/>
              </w:rPr>
            </w:pPr>
          </w:p>
          <w:p w14:paraId="07B5B946" w14:textId="77777777" w:rsidR="00FF05B1" w:rsidRPr="00D662CD" w:rsidRDefault="00FF05B1" w:rsidP="00C16074">
            <w:pPr>
              <w:spacing w:after="0" w:line="240" w:lineRule="auto"/>
              <w:rPr>
                <w:rFonts w:ascii="Arial" w:hAnsi="Arial" w:cs="Arial"/>
                <w:b/>
                <w:sz w:val="16"/>
                <w:szCs w:val="16"/>
              </w:rPr>
            </w:pPr>
          </w:p>
          <w:p w14:paraId="61915D8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t xml:space="preserve">f. Colectarea apelor uzate se efectuaza prin </w:t>
            </w:r>
            <w:r w:rsidRPr="00D662CD">
              <w:rPr>
                <w:rFonts w:ascii="Arial" w:hAnsi="Arial" w:cs="Arial"/>
                <w:sz w:val="16"/>
                <w:szCs w:val="16"/>
              </w:rPr>
              <w:t>etele de canalizare ce sunt in sistem separativ:</w:t>
            </w:r>
          </w:p>
          <w:p w14:paraId="20BD5571"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 canalizare menajere;</w:t>
            </w:r>
          </w:p>
          <w:p w14:paraId="1A838447"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 xml:space="preserve">- canalizare </w:t>
            </w:r>
            <w:r w:rsidRPr="00D662CD">
              <w:rPr>
                <w:rFonts w:ascii="Arial" w:hAnsi="Arial" w:cs="Arial"/>
                <w:sz w:val="16"/>
                <w:szCs w:val="16"/>
                <w:lang w:val="fr-FR"/>
              </w:rPr>
              <w:t>industriala;</w:t>
            </w:r>
          </w:p>
          <w:p w14:paraId="4276626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canalizare pluviala.</w:t>
            </w:r>
          </w:p>
          <w:p w14:paraId="52AA9FC7"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sym w:font="Wingdings" w:char="F0E8"/>
            </w:r>
            <w:r w:rsidRPr="00D662CD">
              <w:rPr>
                <w:rFonts w:ascii="Arial" w:hAnsi="Arial" w:cs="Arial"/>
                <w:b/>
                <w:bCs/>
                <w:sz w:val="16"/>
                <w:szCs w:val="16"/>
              </w:rPr>
              <w:t xml:space="preserve"> </w:t>
            </w:r>
            <w:r w:rsidRPr="00D662CD">
              <w:rPr>
                <w:rFonts w:ascii="Arial" w:hAnsi="Arial" w:cs="Arial"/>
                <w:b/>
                <w:bCs/>
                <w:sz w:val="16"/>
                <w:szCs w:val="16"/>
                <w:lang w:val="fr-FR"/>
              </w:rPr>
              <w:t>Instalatii de preepurare locala a apelor reziduale</w:t>
            </w:r>
          </w:p>
          <w:p w14:paraId="76C0674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Sunt amenajate la nivel de instalatii sau grup de instalatii cu ape uzate asemanatoare (ex. Instalatii Formol – Adezivi, Instalatii Metanol, CET, Depozit carburanti).</w:t>
            </w:r>
          </w:p>
          <w:p w14:paraId="4E466A9A"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Sector Rasini Instalatia microproductie, pe canalizarea organica decantor bicompartimentat, cu functionare alternativa, pentru retinerea urmelor de rasini;</w:t>
            </w:r>
          </w:p>
          <w:p w14:paraId="7E747A1F"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Sector Rasini, pe canalizarea organica - 2 decantoare dreptunghiulare, cu functionare alternativa, pentru retinerea urmelor de rasini;</w:t>
            </w:r>
          </w:p>
          <w:p w14:paraId="557DF1D8"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Centrala Termoelectrica (CET), pe canalizarea anorganica bazin cu rol de neutralizare - omogenizare a apelor cu caracter acid si alcalin ce rezulta de la faza de demineralizare a apei;</w:t>
            </w:r>
          </w:p>
          <w:p w14:paraId="5BB3CB9A"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Instalatia Metanol, pe canalizarea anorganica - bazin cu rol de neutralizare - omogenizare a apelor cu caracter acid si alcalin ce rezulta de la faza de demineralizare a apei;</w:t>
            </w:r>
          </w:p>
          <w:p w14:paraId="1B96AE83"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Depozit carburanti si Garaj auto, </w:t>
            </w:r>
            <w:r w:rsidRPr="00D662CD">
              <w:rPr>
                <w:rFonts w:ascii="Arial" w:hAnsi="Arial" w:cs="Arial"/>
                <w:sz w:val="16"/>
                <w:szCs w:val="16"/>
              </w:rPr>
              <w:t>pe canalizarea conventional curata – decantor, respectiv cuve decantoare cu rol de separator de produse petrolier din apele pluviale si de spalare a platformei;</w:t>
            </w:r>
          </w:p>
          <w:p w14:paraId="7EB189B7"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Rampa de spalare cisterne, </w:t>
            </w:r>
            <w:r w:rsidRPr="00D662CD">
              <w:rPr>
                <w:rFonts w:ascii="Arial" w:hAnsi="Arial" w:cs="Arial"/>
                <w:sz w:val="16"/>
                <w:szCs w:val="16"/>
              </w:rPr>
              <w:t>pe canalizarea organica – bazin propriu;</w:t>
            </w:r>
          </w:p>
          <w:p w14:paraId="7BFD1F2C"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Rampa de spalare auto de la Depozitul nou de deseuri industriale nepericuloase - Batal Nou Celula I, </w:t>
            </w:r>
            <w:r w:rsidRPr="00D662CD">
              <w:rPr>
                <w:rFonts w:ascii="Arial" w:hAnsi="Arial" w:cs="Arial"/>
                <w:sz w:val="16"/>
                <w:szCs w:val="16"/>
              </w:rPr>
              <w:t>bazin – la statia de epurare;</w:t>
            </w:r>
          </w:p>
          <w:p w14:paraId="38A1D831"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rPr>
              <w:t>- Bazin etans vidanjabil colectare levigat - la statia de epurare.</w:t>
            </w:r>
          </w:p>
          <w:p w14:paraId="33EF975C"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Apele uzate impurificate chimic si ape menajere colectate de pe platforma VIROMET S.A. </w:t>
            </w:r>
            <w:r w:rsidRPr="00D662CD">
              <w:rPr>
                <w:rFonts w:ascii="Arial" w:hAnsi="Arial" w:cs="Arial"/>
                <w:sz w:val="16"/>
                <w:szCs w:val="16"/>
                <w:lang w:val="fr-FR"/>
              </w:rPr>
              <w:t xml:space="preserve">si PUROLITE S.R.L. sunt eputate in </w:t>
            </w:r>
            <w:r w:rsidRPr="00D662CD">
              <w:rPr>
                <w:rFonts w:ascii="Arial" w:hAnsi="Arial" w:cs="Arial"/>
                <w:sz w:val="16"/>
                <w:szCs w:val="16"/>
                <w:lang w:val="it-IT"/>
              </w:rPr>
              <w:t xml:space="preserve">Statia de tratare ape uzate. Este situata in extremitatea nord-estica a societatii. </w:t>
            </w:r>
          </w:p>
          <w:p w14:paraId="098E69C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Apele uzate rezultate ca urmare a functionarii instalatiilor de pe platforma VIROMET S.A. sunt colectate printr-un sistem de trei linii de canalizare: </w:t>
            </w:r>
          </w:p>
          <w:p w14:paraId="377DE552"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it-IT"/>
              </w:rPr>
              <w:lastRenderedPageBreak/>
              <w:t xml:space="preserve">- canalizare conventional curata, Dn 150-1.200 mm si L = 6.900 m, construita din tuburi de beton sau bazalt, cu descarcare in emisarul raul Ucea. In aceasta canalizare sunt </w:t>
            </w:r>
            <w:r w:rsidRPr="00D662CD">
              <w:rPr>
                <w:rFonts w:ascii="Arial" w:hAnsi="Arial" w:cs="Arial"/>
                <w:sz w:val="16"/>
                <w:szCs w:val="16"/>
                <w:lang w:val="fr-FR"/>
              </w:rPr>
              <w:t>colectate si apele conventional curate similare colectate de la PUROLITE S.R.L.;</w:t>
            </w:r>
          </w:p>
          <w:p w14:paraId="73D33A5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canalizare anorganica, Dn 150-700 mm si L = 7.300 m, construita din tuburi din gresie sau bazalt, cu descarcare in Instalatia neutralizare ape anorganice;</w:t>
            </w:r>
          </w:p>
          <w:p w14:paraId="0971838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canalizare organica si menajera, Dn 125-400 mm si L = 7500 m, construita din tuburi din gresie si bazalt cu descarcare in Instalatia epurare mecano-biologica finala. </w:t>
            </w:r>
          </w:p>
          <w:p w14:paraId="62D0ACBC"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uzate rezultate de la PUROLITE S.R.L. sunt colectate printr-un sistem de doua trasee de transport:</w:t>
            </w:r>
          </w:p>
          <w:p w14:paraId="7A7F9371"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aminice Dn 80 PE cu L = 1.000 m;</w:t>
            </w:r>
          </w:p>
          <w:p w14:paraId="0B484C84"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organice acide Dn 200 PP cu L = 1.000 m.</w:t>
            </w:r>
          </w:p>
          <w:p w14:paraId="6FAC1E2B"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sym w:font="Wingdings" w:char="F0E8"/>
            </w:r>
            <w:r w:rsidRPr="00D662CD">
              <w:rPr>
                <w:rFonts w:ascii="Arial" w:hAnsi="Arial" w:cs="Arial"/>
                <w:b/>
                <w:bCs/>
                <w:sz w:val="16"/>
                <w:szCs w:val="16"/>
              </w:rPr>
              <w:t xml:space="preserve"> Instalatii de tratare ape uzate</w:t>
            </w:r>
          </w:p>
          <w:p w14:paraId="390E5CFF" w14:textId="77777777" w:rsidR="00FF05B1" w:rsidRPr="00D662CD" w:rsidRDefault="00FF05B1" w:rsidP="00C16074">
            <w:pPr>
              <w:numPr>
                <w:ilvl w:val="0"/>
                <w:numId w:val="110"/>
              </w:numPr>
              <w:spacing w:after="0" w:line="240" w:lineRule="auto"/>
              <w:jc w:val="both"/>
              <w:rPr>
                <w:rFonts w:ascii="Arial" w:hAnsi="Arial" w:cs="Arial"/>
                <w:sz w:val="16"/>
                <w:szCs w:val="16"/>
              </w:rPr>
            </w:pPr>
            <w:r w:rsidRPr="00D662CD">
              <w:rPr>
                <w:rFonts w:ascii="Arial" w:hAnsi="Arial" w:cs="Arial"/>
                <w:sz w:val="16"/>
                <w:szCs w:val="16"/>
              </w:rPr>
              <w:t>Instalatie neutralizare ape anorganice VIROMET;</w:t>
            </w:r>
          </w:p>
          <w:p w14:paraId="77126266" w14:textId="77777777" w:rsidR="00FF05B1" w:rsidRPr="00D662CD" w:rsidRDefault="00FF05B1" w:rsidP="00C16074">
            <w:pPr>
              <w:numPr>
                <w:ilvl w:val="0"/>
                <w:numId w:val="110"/>
              </w:numPr>
              <w:spacing w:after="0" w:line="240" w:lineRule="auto"/>
              <w:jc w:val="both"/>
              <w:rPr>
                <w:rFonts w:ascii="Arial" w:hAnsi="Arial" w:cs="Arial"/>
                <w:sz w:val="16"/>
                <w:szCs w:val="16"/>
              </w:rPr>
            </w:pPr>
            <w:r w:rsidRPr="00D662CD">
              <w:rPr>
                <w:rFonts w:ascii="Arial" w:hAnsi="Arial" w:cs="Arial"/>
                <w:sz w:val="16"/>
                <w:szCs w:val="16"/>
              </w:rPr>
              <w:t>Instalatie de neutralizare ape organice VIROMET;</w:t>
            </w:r>
          </w:p>
          <w:p w14:paraId="1755D300" w14:textId="77777777" w:rsidR="00FF05B1" w:rsidRPr="00D662CD" w:rsidRDefault="00FF05B1" w:rsidP="00C16074">
            <w:pPr>
              <w:numPr>
                <w:ilvl w:val="0"/>
                <w:numId w:val="110"/>
              </w:numPr>
              <w:spacing w:after="0" w:line="240" w:lineRule="auto"/>
              <w:jc w:val="both"/>
              <w:rPr>
                <w:rFonts w:ascii="Arial" w:hAnsi="Arial" w:cs="Arial"/>
                <w:sz w:val="16"/>
                <w:szCs w:val="16"/>
              </w:rPr>
            </w:pPr>
            <w:r w:rsidRPr="00D662CD">
              <w:rPr>
                <w:rFonts w:ascii="Arial" w:hAnsi="Arial" w:cs="Arial"/>
                <w:sz w:val="16"/>
                <w:szCs w:val="16"/>
              </w:rPr>
              <w:t>Instalatie de neutralizare ape acide organice PUROLITE;</w:t>
            </w:r>
          </w:p>
          <w:p w14:paraId="528C68B6" w14:textId="77777777" w:rsidR="00FF05B1" w:rsidRPr="00D662CD" w:rsidRDefault="00FF05B1" w:rsidP="00C16074">
            <w:pPr>
              <w:numPr>
                <w:ilvl w:val="0"/>
                <w:numId w:val="110"/>
              </w:numPr>
              <w:spacing w:after="0" w:line="240" w:lineRule="auto"/>
              <w:jc w:val="both"/>
              <w:rPr>
                <w:rFonts w:ascii="Arial" w:hAnsi="Arial" w:cs="Arial"/>
                <w:sz w:val="16"/>
                <w:szCs w:val="16"/>
              </w:rPr>
            </w:pPr>
            <w:r w:rsidRPr="00D662CD">
              <w:rPr>
                <w:rFonts w:ascii="Arial" w:hAnsi="Arial" w:cs="Arial"/>
                <w:sz w:val="16"/>
                <w:szCs w:val="16"/>
              </w:rPr>
              <w:t>Instalatia tratare ape aminice PUROLITE;</w:t>
            </w:r>
          </w:p>
          <w:p w14:paraId="6F99F36B" w14:textId="77777777" w:rsidR="00FF05B1" w:rsidRPr="00D662CD" w:rsidRDefault="00FF05B1" w:rsidP="00C16074">
            <w:pPr>
              <w:numPr>
                <w:ilvl w:val="0"/>
                <w:numId w:val="110"/>
              </w:numPr>
              <w:spacing w:after="0" w:line="240" w:lineRule="auto"/>
              <w:jc w:val="both"/>
              <w:rPr>
                <w:rFonts w:ascii="Arial" w:hAnsi="Arial" w:cs="Arial"/>
                <w:sz w:val="16"/>
                <w:szCs w:val="16"/>
                <w:lang w:val="fr-FR"/>
              </w:rPr>
            </w:pPr>
            <w:r w:rsidRPr="00D662CD">
              <w:rPr>
                <w:rFonts w:ascii="Arial" w:hAnsi="Arial" w:cs="Arial"/>
                <w:sz w:val="16"/>
                <w:szCs w:val="16"/>
                <w:lang w:val="fr-FR"/>
              </w:rPr>
              <w:t>Instalatie finala epurare mecano-biologica.</w:t>
            </w:r>
          </w:p>
          <w:p w14:paraId="001C3FE5" w14:textId="77777777" w:rsidR="00FF05B1" w:rsidRPr="00D662CD" w:rsidRDefault="00FF05B1" w:rsidP="00C16074">
            <w:pPr>
              <w:spacing w:after="0" w:line="240" w:lineRule="auto"/>
              <w:rPr>
                <w:rFonts w:ascii="Arial" w:hAnsi="Arial" w:cs="Arial"/>
                <w:b/>
                <w:bCs/>
                <w:sz w:val="16"/>
                <w:szCs w:val="16"/>
                <w:lang w:val="fr-FR"/>
              </w:rPr>
            </w:pPr>
            <w:r w:rsidRPr="00D662CD">
              <w:rPr>
                <w:rFonts w:ascii="Arial" w:hAnsi="Arial" w:cs="Arial"/>
                <w:b/>
                <w:bCs/>
                <w:sz w:val="16"/>
                <w:szCs w:val="16"/>
                <w:lang w:val="fr-FR"/>
              </w:rPr>
              <w:sym w:font="Wingdings 3" w:char="F08E"/>
            </w:r>
            <w:r w:rsidRPr="00D662CD">
              <w:rPr>
                <w:rFonts w:ascii="Arial" w:hAnsi="Arial" w:cs="Arial"/>
                <w:b/>
                <w:bCs/>
                <w:sz w:val="16"/>
                <w:szCs w:val="16"/>
                <w:lang w:val="fr-FR"/>
              </w:rPr>
              <w:t xml:space="preserve"> </w:t>
            </w:r>
            <w:r w:rsidRPr="00D662CD">
              <w:rPr>
                <w:rFonts w:ascii="Arial" w:hAnsi="Arial" w:cs="Arial"/>
                <w:b/>
                <w:bCs/>
                <w:i/>
                <w:iCs/>
                <w:sz w:val="16"/>
                <w:szCs w:val="16"/>
                <w:lang w:val="fr-FR"/>
              </w:rPr>
              <w:t>Instalatii conexe</w:t>
            </w:r>
            <w:r w:rsidRPr="00D662CD">
              <w:rPr>
                <w:rFonts w:ascii="Arial" w:hAnsi="Arial" w:cs="Arial"/>
                <w:b/>
                <w:bCs/>
                <w:sz w:val="16"/>
                <w:szCs w:val="16"/>
                <w:lang w:val="fr-FR"/>
              </w:rPr>
              <w:t>:</w:t>
            </w:r>
          </w:p>
          <w:p w14:paraId="56CBD695"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Gospodaria de var (preparare lapte de var); </w:t>
            </w:r>
          </w:p>
          <w:p w14:paraId="64F3FA4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fr-FR"/>
              </w:rPr>
              <w:t>- gospodarie de reactivi</w:t>
            </w:r>
            <w:r w:rsidRPr="00D662CD">
              <w:rPr>
                <w:rFonts w:ascii="Arial" w:hAnsi="Arial" w:cs="Arial"/>
                <w:sz w:val="16"/>
                <w:szCs w:val="16"/>
                <w:lang w:val="it-IT"/>
              </w:rPr>
              <w:t xml:space="preserve"> (solutie de polielectrolit, fosfat trisodic si glucoza); </w:t>
            </w:r>
          </w:p>
          <w:p w14:paraId="7ED5707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cladire administrativa – laborator.</w:t>
            </w:r>
          </w:p>
          <w:p w14:paraId="5D47D2E1" w14:textId="77777777" w:rsidR="00FF05B1" w:rsidRPr="00D662CD" w:rsidRDefault="00FF05B1" w:rsidP="00C16074">
            <w:pPr>
              <w:spacing w:after="0" w:line="240" w:lineRule="auto"/>
              <w:rPr>
                <w:rFonts w:ascii="Arial" w:hAnsi="Arial" w:cs="Arial"/>
                <w:b/>
                <w:sz w:val="16"/>
                <w:szCs w:val="16"/>
              </w:rPr>
            </w:pPr>
          </w:p>
          <w:p w14:paraId="2771D9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 xml:space="preserve">g. </w:t>
            </w:r>
            <w:r w:rsidRPr="00D662CD">
              <w:rPr>
                <w:rFonts w:ascii="Arial" w:hAnsi="Arial" w:cs="Arial"/>
                <w:sz w:val="16"/>
                <w:szCs w:val="16"/>
              </w:rPr>
              <w:t>Sistemul de canalizare din incinta este alcatuit atat din conducte ingropate cat si din canale deschise si este prevazut sisteme de preepurare locala si epurare in functie de compozitie in instalatii de tratare.</w:t>
            </w:r>
          </w:p>
          <w:p w14:paraId="55A5929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lang w:val="fr-FR"/>
              </w:rPr>
              <w:t xml:space="preserve">Apele drenate din interiorul batalului (levigatul) de la </w:t>
            </w:r>
            <w:r w:rsidRPr="00D662CD">
              <w:rPr>
                <w:rFonts w:ascii="Arial" w:hAnsi="Arial" w:cs="Arial"/>
                <w:iCs/>
                <w:sz w:val="16"/>
                <w:szCs w:val="16"/>
                <w:lang w:val="it-IT"/>
              </w:rPr>
              <w:t>Depozitul nou de deseuri industriale nepericuloase - Batal Nou Celula I sunt evacuate prin reteaua de conducte perforate (drenuri), in numar de 18, prin intermediul a 18 camine betonate de preluare in conducta principala de colectare levigat care deverseaza apele intr-un bazin etans vidanjabil cu V = 32 mc. Aceste ape se transporta dupa vidanjare din bazin la statia de epurare a S.C. VIROMET S.A. Victoria.</w:t>
            </w:r>
          </w:p>
          <w:p w14:paraId="4BF4FB93"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De pe platforma VIROMET S.A. se mai evacueaza ape pluviale impurificate, rezultate din spalarea platformelor, prin urmatoarele rigole sau trasee de canalizare:  </w:t>
            </w:r>
          </w:p>
          <w:p w14:paraId="10641F01"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 rigola de la sosea poarta auto, max. 5 l/s, deversate in paraul Ucea; </w:t>
            </w:r>
          </w:p>
          <w:p w14:paraId="6C0632B7"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 rigola sectiei rasini, max. 3 l/s, deversate in paraul Corbul Ucei; </w:t>
            </w:r>
          </w:p>
          <w:p w14:paraId="44D49004"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de la depozitul de carburanti si de la garajul auto sunt trecute printr-un decantor, respectiv cuve decantoare cu rol de separator de produse petroliere, apoi sunt deversate in canalizarea conventional curata;</w:t>
            </w:r>
          </w:p>
          <w:p w14:paraId="29A5B4C2"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de la Remiza CFU apele sunt dirijate la canalizarea acida.</w:t>
            </w:r>
          </w:p>
          <w:p w14:paraId="55143F02"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ape pluviale din incinta batalului inchis, cu un debit Quz pluvial = 0,16 mc/h, sunt colectate astfel:</w:t>
            </w:r>
          </w:p>
          <w:p w14:paraId="04C202FA" w14:textId="77777777" w:rsidR="00FF05B1" w:rsidRPr="00D662CD" w:rsidRDefault="00FF05B1" w:rsidP="00C16074">
            <w:pPr>
              <w:spacing w:after="0" w:line="240" w:lineRule="auto"/>
              <w:ind w:right="53" w:firstLine="230"/>
              <w:jc w:val="both"/>
              <w:rPr>
                <w:rFonts w:ascii="Arial" w:hAnsi="Arial" w:cs="Arial"/>
                <w:sz w:val="16"/>
                <w:szCs w:val="16"/>
                <w:lang w:val="fr-FR"/>
              </w:rPr>
            </w:pPr>
            <w:r w:rsidRPr="00D662CD">
              <w:rPr>
                <w:rFonts w:ascii="Arial" w:hAnsi="Arial" w:cs="Arial"/>
                <w:sz w:val="16"/>
                <w:szCs w:val="16"/>
                <w:lang w:val="fr-FR"/>
              </w:rPr>
              <w:t>- de la baza taluzurilor pe laturile de vest, nord si est a batalului, canale colectoare ce se descarca gravitational in canalul de ape pluviale din drumul de acces situat la partea de nord a batalui, cu evacuare in paraul Corbul Ucei;</w:t>
            </w:r>
          </w:p>
          <w:p w14:paraId="21F8DCBB" w14:textId="77777777" w:rsidR="00FF05B1" w:rsidRPr="00D662CD" w:rsidRDefault="00FF05B1" w:rsidP="00C16074">
            <w:pPr>
              <w:spacing w:after="0" w:line="240" w:lineRule="auto"/>
              <w:ind w:right="53" w:firstLine="230"/>
              <w:jc w:val="both"/>
              <w:rPr>
                <w:rFonts w:ascii="Arial" w:hAnsi="Arial" w:cs="Arial"/>
                <w:sz w:val="16"/>
                <w:szCs w:val="16"/>
                <w:lang w:val="fr-FR"/>
              </w:rPr>
            </w:pPr>
            <w:r w:rsidRPr="00D662CD">
              <w:rPr>
                <w:rFonts w:ascii="Arial" w:hAnsi="Arial" w:cs="Arial"/>
                <w:sz w:val="16"/>
                <w:szCs w:val="16"/>
                <w:lang w:val="fr-FR"/>
              </w:rPr>
              <w:t>- apele din precipitatii ce se acumuleaza in partea nordica a batalului si apele pluviale care se colecteaza pe laturile de vest si nord ale batalului sunt colectate intr-un bazin colector din pamant situat in capat amonete a conductelor si deversate prin conductele ce subtraverseaza drumul de acces, intr-un camin de racordare, ce se descarca gravitational in canalul colector al apelor pluviale de pe latura de est a batalului;</w:t>
            </w:r>
          </w:p>
          <w:p w14:paraId="6338B657"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ape pluviale din incinta batalului epuizat sunt colectate printr-un sistem de drenuri, intr-un bazin betonat, evacuate prin vidanjare in Statia de epurare;</w:t>
            </w:r>
          </w:p>
          <w:p w14:paraId="11B82198" w14:textId="77777777" w:rsidR="00FF05B1" w:rsidRPr="00D662CD" w:rsidRDefault="00FF05B1" w:rsidP="00C16074">
            <w:pPr>
              <w:spacing w:after="0" w:line="240" w:lineRule="auto"/>
              <w:ind w:right="53"/>
              <w:jc w:val="both"/>
              <w:rPr>
                <w:rFonts w:ascii="Arial" w:hAnsi="Arial" w:cs="Arial"/>
                <w:sz w:val="16"/>
                <w:szCs w:val="16"/>
                <w:lang w:val="fr-FR"/>
              </w:rPr>
            </w:pPr>
            <w:r w:rsidRPr="00D662CD">
              <w:rPr>
                <w:rFonts w:ascii="Arial" w:hAnsi="Arial" w:cs="Arial"/>
                <w:sz w:val="16"/>
                <w:szCs w:val="16"/>
                <w:lang w:val="fr-FR"/>
              </w:rPr>
              <w:t xml:space="preserve">- apele pluviale de la </w:t>
            </w:r>
            <w:r w:rsidRPr="00D662CD">
              <w:rPr>
                <w:rFonts w:ascii="Arial" w:hAnsi="Arial" w:cs="Arial"/>
                <w:iCs/>
                <w:sz w:val="16"/>
                <w:szCs w:val="16"/>
                <w:lang w:val="it-IT"/>
              </w:rPr>
              <w:t>Depozitul nou de deseuri industriale nepericuloase - Batal Nou Celula I</w:t>
            </w:r>
            <w:r w:rsidRPr="00D662CD">
              <w:rPr>
                <w:rFonts w:ascii="Arial" w:hAnsi="Arial" w:cs="Arial"/>
                <w:sz w:val="16"/>
                <w:szCs w:val="16"/>
                <w:lang w:val="fr-FR"/>
              </w:rPr>
              <w:t xml:space="preserve"> rezultate din precipitatii se evacueaza printr-un canal perimetral trapezoidal cu impermeabilizat cu un strat de argila, in canalizarea pluviala existenta situata in partea de nord a depozitului, evacuare in paraul Corbul Ucei.</w:t>
            </w:r>
          </w:p>
          <w:p w14:paraId="5FED6C9A" w14:textId="77777777" w:rsidR="00FF05B1" w:rsidRPr="00D662CD" w:rsidRDefault="00FF05B1" w:rsidP="00C16074">
            <w:pPr>
              <w:pStyle w:val="table"/>
              <w:spacing w:after="0"/>
              <w:jc w:val="both"/>
              <w:rPr>
                <w:rFonts w:ascii="Arial" w:eastAsia="Calibri" w:hAnsi="Arial" w:cs="Arial"/>
                <w:b/>
                <w:sz w:val="16"/>
                <w:szCs w:val="16"/>
                <w:lang w:val="fr-FR"/>
              </w:rPr>
            </w:pPr>
          </w:p>
          <w:p w14:paraId="326C4C7A" w14:textId="77777777" w:rsidR="00FF05B1" w:rsidRPr="00D662CD" w:rsidRDefault="00FF05B1" w:rsidP="00C16074">
            <w:pPr>
              <w:pStyle w:val="table"/>
              <w:spacing w:after="0"/>
              <w:jc w:val="both"/>
              <w:rPr>
                <w:rFonts w:ascii="Arial" w:hAnsi="Arial" w:cs="Arial"/>
                <w:sz w:val="16"/>
                <w:szCs w:val="16"/>
                <w:lang w:val="fr-FR"/>
              </w:rPr>
            </w:pPr>
            <w:r w:rsidRPr="00D662CD">
              <w:rPr>
                <w:rFonts w:ascii="Arial" w:eastAsia="Calibri" w:hAnsi="Arial" w:cs="Arial"/>
                <w:b/>
                <w:sz w:val="16"/>
                <w:szCs w:val="16"/>
                <w:lang w:val="fr-FR"/>
              </w:rPr>
              <w:t xml:space="preserve">h. </w:t>
            </w:r>
            <w:r w:rsidRPr="00D662CD">
              <w:rPr>
                <w:rFonts w:ascii="Arial" w:hAnsi="Arial" w:cs="Arial"/>
                <w:sz w:val="16"/>
                <w:szCs w:val="16"/>
                <w:lang w:val="ro-RO"/>
              </w:rPr>
              <w:t>Sunt implementate procedurii pentru activitatile de intretinere si reparatii la utilaje, aparate de masura si control, care include tipurile de masuratori, frecventa si modul de actionare pentru indepartarea posibilelor scapari de poluanti.</w:t>
            </w:r>
          </w:p>
          <w:p w14:paraId="7FBEB9C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cadrul platformei industriale se realizeaza activitati de verificare si intretinere a retelelor de canalizare si canalelor de scurgere a apelor pluviale</w:t>
            </w:r>
          </w:p>
          <w:p w14:paraId="52EB4411" w14:textId="77777777" w:rsidR="00FF05B1" w:rsidRPr="00D662CD" w:rsidRDefault="00FF05B1" w:rsidP="00C16074">
            <w:pPr>
              <w:spacing w:after="0" w:line="240" w:lineRule="auto"/>
              <w:rPr>
                <w:rFonts w:ascii="Arial" w:hAnsi="Arial" w:cs="Arial"/>
                <w:b/>
                <w:sz w:val="16"/>
                <w:szCs w:val="16"/>
              </w:rPr>
            </w:pPr>
          </w:p>
          <w:p w14:paraId="269F2269" w14:textId="77777777" w:rsidR="00FF05B1" w:rsidRPr="00D662CD" w:rsidRDefault="00FF05B1" w:rsidP="00C16074">
            <w:pPr>
              <w:spacing w:after="0" w:line="240" w:lineRule="auto"/>
              <w:rPr>
                <w:rFonts w:ascii="Arial" w:hAnsi="Arial" w:cs="Arial"/>
                <w:b/>
                <w:sz w:val="16"/>
                <w:szCs w:val="16"/>
              </w:rPr>
            </w:pPr>
          </w:p>
          <w:p w14:paraId="41F7CE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 xml:space="preserve">i. </w:t>
            </w:r>
            <w:r w:rsidRPr="00D662CD">
              <w:rPr>
                <w:rFonts w:ascii="Arial" w:hAnsi="Arial" w:cs="Arial"/>
                <w:sz w:val="16"/>
                <w:szCs w:val="16"/>
              </w:rPr>
              <w:t>Capacitatea de rezerva sau tampon in cazul unor incarcari maxime se pot asigura prin:</w:t>
            </w:r>
          </w:p>
          <w:p w14:paraId="5ABF41C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folosirea cuvei de aerare nr. 3, aflata in rezerva ca exces de capacitate,</w:t>
            </w:r>
          </w:p>
          <w:p w14:paraId="764AF46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lang w:val="pt-BR"/>
              </w:rPr>
              <w:t>- folosirea cuvelor supraterane existente care vor lucra alternativ , dupa realizarea placajului antiacid</w:t>
            </w:r>
            <w:r w:rsidRPr="00D662CD">
              <w:rPr>
                <w:rFonts w:ascii="Arial" w:hAnsi="Arial" w:cs="Arial"/>
                <w:sz w:val="16"/>
                <w:szCs w:val="16"/>
              </w:rPr>
              <w:t>.</w:t>
            </w:r>
          </w:p>
        </w:tc>
      </w:tr>
      <w:tr w:rsidR="00FF05B1" w:rsidRPr="00D662CD" w14:paraId="3986A86F" w14:textId="77777777" w:rsidTr="00C16074">
        <w:tc>
          <w:tcPr>
            <w:tcW w:w="5211" w:type="dxa"/>
          </w:tcPr>
          <w:p w14:paraId="553740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highlight w:val="lightGray"/>
              </w:rPr>
              <w:lastRenderedPageBreak/>
              <w:t>BAT 10</w:t>
            </w:r>
            <w:r w:rsidRPr="00D662CD">
              <w:rPr>
                <w:rFonts w:ascii="Arial" w:hAnsi="Arial" w:cs="Arial"/>
                <w:b/>
                <w:sz w:val="16"/>
                <w:szCs w:val="16"/>
              </w:rPr>
              <w:t>.</w:t>
            </w:r>
            <w:r w:rsidRPr="00D662CD">
              <w:rPr>
                <w:rFonts w:ascii="Arial" w:hAnsi="Arial" w:cs="Arial"/>
                <w:sz w:val="16"/>
                <w:szCs w:val="16"/>
              </w:rPr>
              <w:t xml:space="preserve"> </w:t>
            </w:r>
          </w:p>
          <w:p w14:paraId="43AAC3CE" w14:textId="166F8C1C" w:rsidR="00FF05B1" w:rsidRPr="00D662CD" w:rsidRDefault="00FF05B1" w:rsidP="00C16074">
            <w:pPr>
              <w:spacing w:after="0" w:line="240" w:lineRule="auto"/>
              <w:jc w:val="both"/>
              <w:rPr>
                <w:rFonts w:ascii="Arial" w:hAnsi="Arial" w:cs="Arial"/>
                <w:sz w:val="16"/>
                <w:szCs w:val="16"/>
              </w:rPr>
            </w:pPr>
            <w:r w:rsidRPr="00D662CD">
              <w:rPr>
                <w:rFonts w:ascii="Arial" w:hAnsi="Arial" w:cs="Arial"/>
                <w:b/>
                <w:bCs/>
                <w:sz w:val="16"/>
                <w:szCs w:val="16"/>
              </w:rPr>
              <w:t>CWW</w:t>
            </w:r>
          </w:p>
          <w:p w14:paraId="09269D0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emisiile in apa, BAT consta in utilizarea unei strategii integrate de gestionare si epurare a apelor uzate, care include o combinatie corespunzatoare de tehnici, in ordinea de prioritate indicata mai jos.</w:t>
            </w:r>
          </w:p>
          <w:p w14:paraId="29625A80" w14:textId="77777777" w:rsidR="00FF05B1" w:rsidRPr="00D662CD" w:rsidRDefault="00FF05B1" w:rsidP="00C16074">
            <w:pPr>
              <w:spacing w:after="0" w:line="240" w:lineRule="auto"/>
              <w:jc w:val="both"/>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
              <w:gridCol w:w="1516"/>
              <w:gridCol w:w="2926"/>
            </w:tblGrid>
            <w:tr w:rsidR="00FF05B1" w:rsidRPr="00D662CD" w14:paraId="13428997" w14:textId="77777777" w:rsidTr="00C16074">
              <w:tc>
                <w:tcPr>
                  <w:tcW w:w="567" w:type="dxa"/>
                  <w:tcBorders>
                    <w:top w:val="single" w:sz="4" w:space="0" w:color="auto"/>
                    <w:left w:val="single" w:sz="4" w:space="0" w:color="auto"/>
                    <w:bottom w:val="single" w:sz="4" w:space="0" w:color="auto"/>
                    <w:right w:val="single" w:sz="4" w:space="0" w:color="auto"/>
                  </w:tcBorders>
                </w:tcPr>
                <w:p w14:paraId="3D36B53F" w14:textId="77777777" w:rsidR="00FF05B1" w:rsidRPr="00D662CD" w:rsidRDefault="00FF05B1" w:rsidP="00C16074">
                  <w:pPr>
                    <w:spacing w:after="0" w:line="240" w:lineRule="auto"/>
                    <w:rPr>
                      <w:rFonts w:ascii="Arial" w:hAnsi="Arial" w:cs="Arial"/>
                      <w:sz w:val="16"/>
                      <w:szCs w:val="16"/>
                    </w:rPr>
                  </w:pPr>
                </w:p>
              </w:tc>
              <w:tc>
                <w:tcPr>
                  <w:tcW w:w="1859" w:type="dxa"/>
                  <w:tcBorders>
                    <w:top w:val="single" w:sz="4" w:space="0" w:color="auto"/>
                    <w:left w:val="single" w:sz="4" w:space="0" w:color="auto"/>
                    <w:bottom w:val="single" w:sz="4" w:space="0" w:color="auto"/>
                    <w:right w:val="single" w:sz="4" w:space="0" w:color="auto"/>
                  </w:tcBorders>
                </w:tcPr>
                <w:p w14:paraId="76D3F61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4654" w:type="dxa"/>
                  <w:tcBorders>
                    <w:top w:val="single" w:sz="4" w:space="0" w:color="auto"/>
                    <w:left w:val="single" w:sz="4" w:space="0" w:color="auto"/>
                    <w:bottom w:val="single" w:sz="4" w:space="0" w:color="auto"/>
                    <w:right w:val="single" w:sz="4" w:space="0" w:color="auto"/>
                  </w:tcBorders>
                </w:tcPr>
                <w:p w14:paraId="3C93F59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73E81802" w14:textId="77777777" w:rsidTr="00C16074">
              <w:tc>
                <w:tcPr>
                  <w:tcW w:w="567" w:type="dxa"/>
                  <w:tcBorders>
                    <w:top w:val="single" w:sz="4" w:space="0" w:color="auto"/>
                    <w:left w:val="single" w:sz="4" w:space="0" w:color="auto"/>
                    <w:bottom w:val="single" w:sz="4" w:space="0" w:color="auto"/>
                    <w:right w:val="single" w:sz="4" w:space="0" w:color="auto"/>
                  </w:tcBorders>
                </w:tcPr>
                <w:p w14:paraId="7AA51B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1859" w:type="dxa"/>
                  <w:tcBorders>
                    <w:top w:val="single" w:sz="4" w:space="0" w:color="auto"/>
                    <w:left w:val="single" w:sz="4" w:space="0" w:color="auto"/>
                    <w:bottom w:val="single" w:sz="4" w:space="0" w:color="auto"/>
                    <w:right w:val="single" w:sz="4" w:space="0" w:color="auto"/>
                  </w:tcBorders>
                </w:tcPr>
                <w:p w14:paraId="2B1CFFC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Tehnici integrate în  proces </w:t>
                  </w:r>
                  <w:r w:rsidRPr="00D662CD">
                    <w:rPr>
                      <w:rFonts w:ascii="Arial" w:hAnsi="Arial" w:cs="Arial"/>
                      <w:sz w:val="16"/>
                      <w:szCs w:val="16"/>
                      <w:vertAlign w:val="superscript"/>
                    </w:rPr>
                    <w:t>(1)</w:t>
                  </w:r>
                </w:p>
              </w:tc>
              <w:tc>
                <w:tcPr>
                  <w:tcW w:w="4654" w:type="dxa"/>
                  <w:tcBorders>
                    <w:top w:val="single" w:sz="4" w:space="0" w:color="auto"/>
                    <w:left w:val="single" w:sz="4" w:space="0" w:color="auto"/>
                    <w:bottom w:val="single" w:sz="4" w:space="0" w:color="auto"/>
                    <w:right w:val="single" w:sz="4" w:space="0" w:color="auto"/>
                  </w:tcBorders>
                </w:tcPr>
                <w:p w14:paraId="128E308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prevenire sau de reducere a producerii de substanțe care poluează apa</w:t>
                  </w:r>
                </w:p>
              </w:tc>
            </w:tr>
            <w:tr w:rsidR="00FF05B1" w:rsidRPr="00D662CD" w14:paraId="5B3FBFF2" w14:textId="77777777" w:rsidTr="00C16074">
              <w:tc>
                <w:tcPr>
                  <w:tcW w:w="567" w:type="dxa"/>
                  <w:tcBorders>
                    <w:top w:val="single" w:sz="4" w:space="0" w:color="auto"/>
                    <w:left w:val="single" w:sz="4" w:space="0" w:color="auto"/>
                    <w:bottom w:val="single" w:sz="4" w:space="0" w:color="auto"/>
                    <w:right w:val="single" w:sz="4" w:space="0" w:color="auto"/>
                  </w:tcBorders>
                </w:tcPr>
                <w:p w14:paraId="29EDFFB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859" w:type="dxa"/>
                  <w:tcBorders>
                    <w:top w:val="single" w:sz="4" w:space="0" w:color="auto"/>
                    <w:left w:val="single" w:sz="4" w:space="0" w:color="auto"/>
                    <w:bottom w:val="single" w:sz="4" w:space="0" w:color="auto"/>
                    <w:right w:val="single" w:sz="4" w:space="0" w:color="auto"/>
                  </w:tcBorders>
                </w:tcPr>
                <w:p w14:paraId="2A76B94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Recuperarea poluanților la sursă </w:t>
                  </w:r>
                  <w:r w:rsidRPr="00D662CD">
                    <w:rPr>
                      <w:rFonts w:ascii="Arial" w:hAnsi="Arial" w:cs="Arial"/>
                      <w:sz w:val="16"/>
                      <w:szCs w:val="16"/>
                      <w:vertAlign w:val="superscript"/>
                    </w:rPr>
                    <w:t>(1)</w:t>
                  </w:r>
                </w:p>
              </w:tc>
              <w:tc>
                <w:tcPr>
                  <w:tcW w:w="4654" w:type="dxa"/>
                  <w:tcBorders>
                    <w:top w:val="single" w:sz="4" w:space="0" w:color="auto"/>
                    <w:left w:val="single" w:sz="4" w:space="0" w:color="auto"/>
                    <w:bottom w:val="single" w:sz="4" w:space="0" w:color="auto"/>
                    <w:right w:val="single" w:sz="4" w:space="0" w:color="auto"/>
                  </w:tcBorders>
                </w:tcPr>
                <w:p w14:paraId="27AE0D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recuperare a poluanților înainte de deversarea acestora în sistemul de colectare a apelor uzate</w:t>
                  </w:r>
                </w:p>
              </w:tc>
            </w:tr>
            <w:tr w:rsidR="00FF05B1" w:rsidRPr="00D662CD" w14:paraId="47C77E77" w14:textId="77777777" w:rsidTr="00C16074">
              <w:tc>
                <w:tcPr>
                  <w:tcW w:w="567" w:type="dxa"/>
                  <w:tcBorders>
                    <w:top w:val="single" w:sz="4" w:space="0" w:color="auto"/>
                    <w:left w:val="single" w:sz="4" w:space="0" w:color="auto"/>
                    <w:bottom w:val="single" w:sz="4" w:space="0" w:color="auto"/>
                    <w:right w:val="single" w:sz="4" w:space="0" w:color="auto"/>
                  </w:tcBorders>
                </w:tcPr>
                <w:p w14:paraId="37B3836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859" w:type="dxa"/>
                  <w:tcBorders>
                    <w:top w:val="single" w:sz="4" w:space="0" w:color="auto"/>
                    <w:left w:val="single" w:sz="4" w:space="0" w:color="auto"/>
                    <w:bottom w:val="single" w:sz="4" w:space="0" w:color="auto"/>
                    <w:right w:val="single" w:sz="4" w:space="0" w:color="auto"/>
                  </w:tcBorders>
                </w:tcPr>
                <w:p w14:paraId="7CC3D9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Pretratarea apelor reziduale </w:t>
                  </w:r>
                  <w:r w:rsidRPr="00D662CD">
                    <w:rPr>
                      <w:rFonts w:ascii="Arial" w:hAnsi="Arial" w:cs="Arial"/>
                      <w:sz w:val="16"/>
                      <w:szCs w:val="16"/>
                      <w:vertAlign w:val="superscript"/>
                    </w:rPr>
                    <w:t>(1) (2)</w:t>
                  </w:r>
                </w:p>
              </w:tc>
              <w:tc>
                <w:tcPr>
                  <w:tcW w:w="4654" w:type="dxa"/>
                  <w:tcBorders>
                    <w:top w:val="single" w:sz="4" w:space="0" w:color="auto"/>
                    <w:left w:val="single" w:sz="4" w:space="0" w:color="auto"/>
                    <w:bottom w:val="single" w:sz="4" w:space="0" w:color="auto"/>
                    <w:right w:val="single" w:sz="4" w:space="0" w:color="auto"/>
                  </w:tcBorders>
                </w:tcPr>
                <w:p w14:paraId="00729B9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reducere a poluanților înainte de epurarea finală a apelor uzate. Pre- epurarea poate fi efectuată la sursă sau aplicată fluxurilor combinate.</w:t>
                  </w:r>
                </w:p>
              </w:tc>
            </w:tr>
            <w:tr w:rsidR="00FF05B1" w:rsidRPr="00D662CD" w14:paraId="451F39D1" w14:textId="77777777" w:rsidTr="00C16074">
              <w:tc>
                <w:tcPr>
                  <w:tcW w:w="567" w:type="dxa"/>
                  <w:tcBorders>
                    <w:top w:val="single" w:sz="4" w:space="0" w:color="auto"/>
                    <w:left w:val="single" w:sz="4" w:space="0" w:color="auto"/>
                    <w:bottom w:val="single" w:sz="4" w:space="0" w:color="auto"/>
                    <w:right w:val="single" w:sz="4" w:space="0" w:color="auto"/>
                  </w:tcBorders>
                </w:tcPr>
                <w:p w14:paraId="4B4B85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1859" w:type="dxa"/>
                  <w:tcBorders>
                    <w:top w:val="single" w:sz="4" w:space="0" w:color="auto"/>
                    <w:left w:val="single" w:sz="4" w:space="0" w:color="auto"/>
                    <w:bottom w:val="single" w:sz="4" w:space="0" w:color="auto"/>
                    <w:right w:val="single" w:sz="4" w:space="0" w:color="auto"/>
                  </w:tcBorders>
                </w:tcPr>
                <w:p w14:paraId="2B4114D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Epurarea finală a apelor uzate </w:t>
                  </w:r>
                  <w:r w:rsidRPr="00D662CD">
                    <w:rPr>
                      <w:rFonts w:ascii="Arial" w:hAnsi="Arial" w:cs="Arial"/>
                      <w:sz w:val="16"/>
                      <w:szCs w:val="16"/>
                      <w:vertAlign w:val="superscript"/>
                    </w:rPr>
                    <w:t>(3)</w:t>
                  </w:r>
                </w:p>
              </w:tc>
              <w:tc>
                <w:tcPr>
                  <w:tcW w:w="4654" w:type="dxa"/>
                  <w:tcBorders>
                    <w:top w:val="single" w:sz="4" w:space="0" w:color="auto"/>
                    <w:left w:val="single" w:sz="4" w:space="0" w:color="auto"/>
                    <w:bottom w:val="single" w:sz="4" w:space="0" w:color="auto"/>
                    <w:right w:val="single" w:sz="4" w:space="0" w:color="auto"/>
                  </w:tcBorders>
                </w:tcPr>
                <w:p w14:paraId="7ACA7CB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Epurarea finală a apelor uzate, de exemplu prin epurare preliminară și primară, epurarea biologică, eliminarea azotului, tehnicile de eliminare a fosforului și/sau de îndepărtare a materiilor solide înainte de deversarea acestora într-un corp de apă receptor.</w:t>
                  </w:r>
                </w:p>
              </w:tc>
            </w:tr>
            <w:tr w:rsidR="00FF05B1" w:rsidRPr="00D662CD" w14:paraId="54D267FB" w14:textId="77777777" w:rsidTr="00C16074">
              <w:trPr>
                <w:trHeight w:val="70"/>
              </w:trPr>
              <w:tc>
                <w:tcPr>
                  <w:tcW w:w="7080" w:type="dxa"/>
                  <w:gridSpan w:val="3"/>
                  <w:tcBorders>
                    <w:top w:val="single" w:sz="4" w:space="0" w:color="auto"/>
                    <w:left w:val="single" w:sz="4" w:space="0" w:color="auto"/>
                    <w:bottom w:val="single" w:sz="4" w:space="0" w:color="auto"/>
                    <w:right w:val="single" w:sz="4" w:space="0" w:color="auto"/>
                  </w:tcBorders>
                </w:tcPr>
                <w:p w14:paraId="59F9EFC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(1) Aceste tehnici sunt descrise și definite în detaliu în alte concluzii privind BAT pentru industria chimică. </w:t>
                  </w:r>
                </w:p>
                <w:p w14:paraId="646F770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(2) A se vedea BAT 11. </w:t>
                  </w:r>
                </w:p>
                <w:p w14:paraId="233574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(3) A se vedea BAT 12.  </w:t>
                  </w:r>
                </w:p>
              </w:tc>
            </w:tr>
          </w:tbl>
          <w:p w14:paraId="26EBEC84" w14:textId="77777777" w:rsidR="00FF05B1" w:rsidRPr="00D662CD" w:rsidRDefault="00FF05B1" w:rsidP="00C16074">
            <w:pPr>
              <w:spacing w:after="0" w:line="240" w:lineRule="auto"/>
              <w:jc w:val="both"/>
              <w:rPr>
                <w:rFonts w:ascii="Arial" w:hAnsi="Arial" w:cs="Arial"/>
                <w:sz w:val="16"/>
                <w:szCs w:val="16"/>
              </w:rPr>
            </w:pPr>
          </w:p>
          <w:p w14:paraId="43DD3FBF"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20</w:t>
            </w:r>
          </w:p>
          <w:p w14:paraId="19E35A48" w14:textId="77777777" w:rsidR="00FF05B1" w:rsidRPr="00D662CD" w:rsidRDefault="00FF05B1" w:rsidP="00C16074">
            <w:pPr>
              <w:shd w:val="clear" w:color="auto" w:fill="F2F2F2"/>
              <w:spacing w:after="0" w:line="240" w:lineRule="auto"/>
              <w:jc w:val="both"/>
              <w:rPr>
                <w:rFonts w:ascii="Arial" w:hAnsi="Arial" w:cs="Arial"/>
                <w:bCs/>
                <w:sz w:val="16"/>
                <w:szCs w:val="16"/>
              </w:rPr>
            </w:pPr>
            <w:r w:rsidRPr="00D662CD">
              <w:rPr>
                <w:rFonts w:ascii="Arial" w:hAnsi="Arial" w:cs="Arial"/>
                <w:bCs/>
                <w:sz w:val="16"/>
                <w:szCs w:val="16"/>
              </w:rPr>
              <w:t>În vederea reducerii emisiilor în apă, BAT constă în tratarea apelor uzate prin utilizarea unei combinații adecvate a tehnicilor indicate mai jos.</w:t>
            </w:r>
          </w:p>
          <w:p w14:paraId="420B321B" w14:textId="505ED08F"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WT</w:t>
            </w:r>
          </w:p>
          <w:p w14:paraId="428E0741" w14:textId="77777777" w:rsidR="00FF05B1" w:rsidRPr="00D662CD" w:rsidRDefault="00FF05B1" w:rsidP="00C16074">
            <w:pPr>
              <w:spacing w:after="0" w:line="240" w:lineRule="auto"/>
              <w:jc w:val="both"/>
              <w:rPr>
                <w:rFonts w:ascii="Arial" w:hAnsi="Arial" w:cs="Arial"/>
                <w:b/>
                <w:sz w:val="16"/>
                <w:szCs w:val="16"/>
                <w:highlight w:val="lightGray"/>
              </w:rPr>
            </w:pPr>
          </w:p>
          <w:p w14:paraId="5DB9337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Tehnicile aplicabile:</w:t>
            </w:r>
          </w:p>
          <w:p w14:paraId="24F81075"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1882"/>
              <w:gridCol w:w="2579"/>
            </w:tblGrid>
            <w:tr w:rsidR="00FF05B1" w:rsidRPr="00D662CD" w14:paraId="28935E29" w14:textId="77777777" w:rsidTr="00C16074">
              <w:tc>
                <w:tcPr>
                  <w:tcW w:w="516" w:type="dxa"/>
                  <w:tcBorders>
                    <w:top w:val="single" w:sz="4" w:space="0" w:color="auto"/>
                    <w:left w:val="single" w:sz="4" w:space="0" w:color="auto"/>
                    <w:bottom w:val="single" w:sz="4" w:space="0" w:color="auto"/>
                    <w:right w:val="single" w:sz="4" w:space="0" w:color="auto"/>
                  </w:tcBorders>
                </w:tcPr>
                <w:p w14:paraId="5B9C2322" w14:textId="77777777" w:rsidR="00FF05B1" w:rsidRPr="00D662CD" w:rsidRDefault="00FF05B1" w:rsidP="00C16074">
                  <w:pPr>
                    <w:spacing w:after="0" w:line="240" w:lineRule="auto"/>
                    <w:rPr>
                      <w:rFonts w:ascii="Arial" w:hAnsi="Arial" w:cs="Arial"/>
                      <w:sz w:val="16"/>
                      <w:szCs w:val="16"/>
                    </w:rPr>
                  </w:pPr>
                </w:p>
              </w:tc>
              <w:tc>
                <w:tcPr>
                  <w:tcW w:w="2150" w:type="dxa"/>
                  <w:tcBorders>
                    <w:top w:val="single" w:sz="4" w:space="0" w:color="auto"/>
                    <w:left w:val="single" w:sz="4" w:space="0" w:color="auto"/>
                    <w:bottom w:val="single" w:sz="4" w:space="0" w:color="auto"/>
                    <w:right w:val="single" w:sz="4" w:space="0" w:color="auto"/>
                  </w:tcBorders>
                </w:tcPr>
                <w:p w14:paraId="0FFCA5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Tehnica </w:t>
                  </w:r>
                  <w:r w:rsidRPr="00D662CD">
                    <w:rPr>
                      <w:rFonts w:ascii="Arial" w:hAnsi="Arial" w:cs="Arial"/>
                      <w:sz w:val="16"/>
                      <w:szCs w:val="16"/>
                      <w:vertAlign w:val="superscript"/>
                    </w:rPr>
                    <w:t>(1)</w:t>
                  </w:r>
                </w:p>
              </w:tc>
              <w:tc>
                <w:tcPr>
                  <w:tcW w:w="4757" w:type="dxa"/>
                  <w:tcBorders>
                    <w:top w:val="single" w:sz="4" w:space="0" w:color="auto"/>
                    <w:left w:val="single" w:sz="4" w:space="0" w:color="auto"/>
                    <w:bottom w:val="single" w:sz="4" w:space="0" w:color="auto"/>
                    <w:right w:val="single" w:sz="4" w:space="0" w:color="auto"/>
                  </w:tcBorders>
                </w:tcPr>
                <w:p w14:paraId="6A75142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tipici vizati</w:t>
                  </w:r>
                </w:p>
              </w:tc>
            </w:tr>
            <w:tr w:rsidR="00FF05B1" w:rsidRPr="00D662CD" w14:paraId="08A82278" w14:textId="77777777" w:rsidTr="00C16074">
              <w:tc>
                <w:tcPr>
                  <w:tcW w:w="7423" w:type="dxa"/>
                  <w:gridSpan w:val="3"/>
                  <w:tcBorders>
                    <w:top w:val="single" w:sz="4" w:space="0" w:color="auto"/>
                    <w:left w:val="single" w:sz="4" w:space="0" w:color="auto"/>
                    <w:bottom w:val="single" w:sz="4" w:space="0" w:color="auto"/>
                    <w:right w:val="single" w:sz="4" w:space="0" w:color="auto"/>
                  </w:tcBorders>
                </w:tcPr>
                <w:p w14:paraId="389008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 preliminara si primara, de exemplu</w:t>
                  </w:r>
                </w:p>
              </w:tc>
            </w:tr>
            <w:tr w:rsidR="00FF05B1" w:rsidRPr="00D662CD" w14:paraId="3BC40523" w14:textId="77777777" w:rsidTr="00C16074">
              <w:tc>
                <w:tcPr>
                  <w:tcW w:w="516" w:type="dxa"/>
                  <w:tcBorders>
                    <w:top w:val="single" w:sz="4" w:space="0" w:color="auto"/>
                    <w:left w:val="single" w:sz="4" w:space="0" w:color="auto"/>
                    <w:bottom w:val="single" w:sz="4" w:space="0" w:color="auto"/>
                    <w:right w:val="single" w:sz="4" w:space="0" w:color="auto"/>
                  </w:tcBorders>
                </w:tcPr>
                <w:p w14:paraId="353F137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2150" w:type="dxa"/>
                  <w:tcBorders>
                    <w:top w:val="single" w:sz="4" w:space="0" w:color="auto"/>
                    <w:left w:val="single" w:sz="4" w:space="0" w:color="auto"/>
                    <w:bottom w:val="single" w:sz="4" w:space="0" w:color="auto"/>
                    <w:right w:val="single" w:sz="4" w:space="0" w:color="auto"/>
                  </w:tcBorders>
                </w:tcPr>
                <w:p w14:paraId="4FDB57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Egalizare</w:t>
                  </w:r>
                </w:p>
              </w:tc>
              <w:tc>
                <w:tcPr>
                  <w:tcW w:w="4757" w:type="dxa"/>
                  <w:tcBorders>
                    <w:top w:val="single" w:sz="4" w:space="0" w:color="auto"/>
                    <w:left w:val="single" w:sz="4" w:space="0" w:color="auto"/>
                    <w:bottom w:val="single" w:sz="4" w:space="0" w:color="auto"/>
                    <w:right w:val="single" w:sz="4" w:space="0" w:color="auto"/>
                  </w:tcBorders>
                </w:tcPr>
                <w:p w14:paraId="2CAE74C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Toti poluantii</w:t>
                  </w:r>
                </w:p>
              </w:tc>
            </w:tr>
            <w:tr w:rsidR="00FF05B1" w:rsidRPr="00D662CD" w14:paraId="586B5E31" w14:textId="77777777" w:rsidTr="00C16074">
              <w:tc>
                <w:tcPr>
                  <w:tcW w:w="516" w:type="dxa"/>
                  <w:tcBorders>
                    <w:top w:val="single" w:sz="4" w:space="0" w:color="auto"/>
                    <w:left w:val="single" w:sz="4" w:space="0" w:color="auto"/>
                    <w:bottom w:val="single" w:sz="4" w:space="0" w:color="auto"/>
                    <w:right w:val="single" w:sz="4" w:space="0" w:color="auto"/>
                  </w:tcBorders>
                </w:tcPr>
                <w:p w14:paraId="6A05E4A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2150" w:type="dxa"/>
                  <w:tcBorders>
                    <w:top w:val="single" w:sz="4" w:space="0" w:color="auto"/>
                    <w:left w:val="single" w:sz="4" w:space="0" w:color="auto"/>
                    <w:bottom w:val="single" w:sz="4" w:space="0" w:color="auto"/>
                    <w:right w:val="single" w:sz="4" w:space="0" w:color="auto"/>
                  </w:tcBorders>
                </w:tcPr>
                <w:p w14:paraId="7F22E6A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Neutralizare</w:t>
                  </w:r>
                </w:p>
              </w:tc>
              <w:tc>
                <w:tcPr>
                  <w:tcW w:w="4757" w:type="dxa"/>
                  <w:tcBorders>
                    <w:top w:val="single" w:sz="4" w:space="0" w:color="auto"/>
                    <w:left w:val="single" w:sz="4" w:space="0" w:color="auto"/>
                    <w:bottom w:val="single" w:sz="4" w:space="0" w:color="auto"/>
                    <w:right w:val="single" w:sz="4" w:space="0" w:color="auto"/>
                  </w:tcBorders>
                </w:tcPr>
                <w:p w14:paraId="78F7E07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Acizi, substante alcaline</w:t>
                  </w:r>
                </w:p>
              </w:tc>
            </w:tr>
            <w:tr w:rsidR="00FF05B1" w:rsidRPr="00D662CD" w14:paraId="58D09041" w14:textId="77777777" w:rsidTr="00C16074">
              <w:tc>
                <w:tcPr>
                  <w:tcW w:w="516" w:type="dxa"/>
                  <w:tcBorders>
                    <w:top w:val="single" w:sz="4" w:space="0" w:color="auto"/>
                    <w:left w:val="single" w:sz="4" w:space="0" w:color="auto"/>
                    <w:bottom w:val="single" w:sz="4" w:space="0" w:color="auto"/>
                    <w:right w:val="single" w:sz="4" w:space="0" w:color="auto"/>
                  </w:tcBorders>
                </w:tcPr>
                <w:p w14:paraId="2A096E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2150" w:type="dxa"/>
                  <w:tcBorders>
                    <w:top w:val="single" w:sz="4" w:space="0" w:color="auto"/>
                    <w:left w:val="single" w:sz="4" w:space="0" w:color="auto"/>
                    <w:bottom w:val="single" w:sz="4" w:space="0" w:color="auto"/>
                    <w:right w:val="single" w:sz="4" w:space="0" w:color="auto"/>
                  </w:tcBorders>
                </w:tcPr>
                <w:p w14:paraId="46E9586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Separare fizica, de exemplu prin gratare, site, deznisi­patoare, separatoare de grasimi, separatoare de hi­drocarburi sau decantoare primare</w:t>
                  </w:r>
                </w:p>
              </w:tc>
              <w:tc>
                <w:tcPr>
                  <w:tcW w:w="4757" w:type="dxa"/>
                  <w:tcBorders>
                    <w:top w:val="single" w:sz="4" w:space="0" w:color="auto"/>
                    <w:left w:val="single" w:sz="4" w:space="0" w:color="auto"/>
                    <w:bottom w:val="single" w:sz="4" w:space="0" w:color="auto"/>
                    <w:right w:val="single" w:sz="4" w:space="0" w:color="auto"/>
                  </w:tcBorders>
                </w:tcPr>
                <w:p w14:paraId="00F1D6F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Materii solide grosiere, materii solide in suspensie, hidrocarburi/grasimi</w:t>
                  </w:r>
                </w:p>
              </w:tc>
            </w:tr>
            <w:tr w:rsidR="00FF05B1" w:rsidRPr="00D662CD" w14:paraId="74DF127A" w14:textId="77777777" w:rsidTr="00C16074">
              <w:tc>
                <w:tcPr>
                  <w:tcW w:w="7423" w:type="dxa"/>
                  <w:gridSpan w:val="3"/>
                  <w:tcBorders>
                    <w:top w:val="single" w:sz="4" w:space="0" w:color="auto"/>
                    <w:left w:val="single" w:sz="4" w:space="0" w:color="auto"/>
                    <w:bottom w:val="single" w:sz="4" w:space="0" w:color="auto"/>
                    <w:right w:val="single" w:sz="4" w:space="0" w:color="auto"/>
                  </w:tcBorders>
                </w:tcPr>
                <w:p w14:paraId="543AF5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 fizico-chimica, de exemplu</w:t>
                  </w:r>
                </w:p>
              </w:tc>
            </w:tr>
            <w:tr w:rsidR="00FF05B1" w:rsidRPr="00D662CD" w14:paraId="5E5639A3" w14:textId="77777777" w:rsidTr="00C16074">
              <w:tc>
                <w:tcPr>
                  <w:tcW w:w="516" w:type="dxa"/>
                  <w:tcBorders>
                    <w:top w:val="single" w:sz="4" w:space="0" w:color="auto"/>
                    <w:left w:val="single" w:sz="4" w:space="0" w:color="auto"/>
                    <w:bottom w:val="single" w:sz="4" w:space="0" w:color="auto"/>
                    <w:right w:val="single" w:sz="4" w:space="0" w:color="auto"/>
                  </w:tcBorders>
                </w:tcPr>
                <w:p w14:paraId="2CD4D30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2150" w:type="dxa"/>
                  <w:tcBorders>
                    <w:top w:val="single" w:sz="4" w:space="0" w:color="auto"/>
                    <w:left w:val="single" w:sz="4" w:space="0" w:color="auto"/>
                    <w:bottom w:val="single" w:sz="4" w:space="0" w:color="auto"/>
                    <w:right w:val="single" w:sz="4" w:space="0" w:color="auto"/>
                  </w:tcBorders>
                </w:tcPr>
                <w:p w14:paraId="7BB14F7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Adsorbtie</w:t>
                  </w:r>
                </w:p>
              </w:tc>
              <w:tc>
                <w:tcPr>
                  <w:tcW w:w="4757" w:type="dxa"/>
                  <w:tcBorders>
                    <w:top w:val="single" w:sz="4" w:space="0" w:color="auto"/>
                    <w:left w:val="single" w:sz="4" w:space="0" w:color="auto"/>
                    <w:bottom w:val="single" w:sz="4" w:space="0" w:color="auto"/>
                    <w:right w:val="single" w:sz="4" w:space="0" w:color="auto"/>
                  </w:tcBorders>
                </w:tcPr>
                <w:p w14:paraId="5C41AB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nebiodegradabili sau inhibitori dizolvati adsorbabili, de exemplu hidrocar­buri, mercur, AOX</w:t>
                  </w:r>
                </w:p>
              </w:tc>
            </w:tr>
            <w:tr w:rsidR="00FF05B1" w:rsidRPr="00D662CD" w14:paraId="7ACA86DB" w14:textId="77777777" w:rsidTr="00C16074">
              <w:tc>
                <w:tcPr>
                  <w:tcW w:w="516" w:type="dxa"/>
                  <w:tcBorders>
                    <w:top w:val="single" w:sz="4" w:space="0" w:color="auto"/>
                    <w:left w:val="single" w:sz="4" w:space="0" w:color="auto"/>
                    <w:bottom w:val="single" w:sz="4" w:space="0" w:color="auto"/>
                    <w:right w:val="single" w:sz="4" w:space="0" w:color="auto"/>
                  </w:tcBorders>
                </w:tcPr>
                <w:p w14:paraId="2CEDFBA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w:t>
                  </w:r>
                </w:p>
              </w:tc>
              <w:tc>
                <w:tcPr>
                  <w:tcW w:w="2150" w:type="dxa"/>
                  <w:tcBorders>
                    <w:top w:val="single" w:sz="4" w:space="0" w:color="auto"/>
                    <w:left w:val="single" w:sz="4" w:space="0" w:color="auto"/>
                    <w:bottom w:val="single" w:sz="4" w:space="0" w:color="auto"/>
                    <w:right w:val="single" w:sz="4" w:space="0" w:color="auto"/>
                  </w:tcBorders>
                </w:tcPr>
                <w:p w14:paraId="40DD176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Distilare/rectificare</w:t>
                  </w:r>
                </w:p>
              </w:tc>
              <w:tc>
                <w:tcPr>
                  <w:tcW w:w="4757" w:type="dxa"/>
                  <w:tcBorders>
                    <w:top w:val="single" w:sz="4" w:space="0" w:color="auto"/>
                    <w:left w:val="single" w:sz="4" w:space="0" w:color="auto"/>
                    <w:bottom w:val="single" w:sz="4" w:space="0" w:color="auto"/>
                    <w:right w:val="single" w:sz="4" w:space="0" w:color="auto"/>
                  </w:tcBorders>
                </w:tcPr>
                <w:p w14:paraId="7CD7B86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nebiodegradabili sau inhibitori dizolvati care pot fi distilati, de exemplu anumiti solventi</w:t>
                  </w:r>
                </w:p>
              </w:tc>
            </w:tr>
            <w:tr w:rsidR="00FF05B1" w:rsidRPr="00D662CD" w14:paraId="39828608" w14:textId="77777777" w:rsidTr="00C16074">
              <w:tc>
                <w:tcPr>
                  <w:tcW w:w="516" w:type="dxa"/>
                  <w:tcBorders>
                    <w:top w:val="single" w:sz="4" w:space="0" w:color="auto"/>
                    <w:left w:val="single" w:sz="4" w:space="0" w:color="auto"/>
                    <w:bottom w:val="single" w:sz="4" w:space="0" w:color="auto"/>
                    <w:right w:val="single" w:sz="4" w:space="0" w:color="auto"/>
                  </w:tcBorders>
                </w:tcPr>
                <w:p w14:paraId="46A483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(f)</w:t>
                  </w:r>
                </w:p>
              </w:tc>
              <w:tc>
                <w:tcPr>
                  <w:tcW w:w="2150" w:type="dxa"/>
                  <w:tcBorders>
                    <w:top w:val="single" w:sz="4" w:space="0" w:color="auto"/>
                    <w:left w:val="single" w:sz="4" w:space="0" w:color="auto"/>
                    <w:bottom w:val="single" w:sz="4" w:space="0" w:color="auto"/>
                    <w:right w:val="single" w:sz="4" w:space="0" w:color="auto"/>
                  </w:tcBorders>
                </w:tcPr>
                <w:p w14:paraId="3050276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Precipitare</w:t>
                  </w:r>
                </w:p>
              </w:tc>
              <w:tc>
                <w:tcPr>
                  <w:tcW w:w="4757" w:type="dxa"/>
                  <w:tcBorders>
                    <w:top w:val="single" w:sz="4" w:space="0" w:color="auto"/>
                    <w:left w:val="single" w:sz="4" w:space="0" w:color="auto"/>
                    <w:bottom w:val="single" w:sz="4" w:space="0" w:color="auto"/>
                    <w:right w:val="single" w:sz="4" w:space="0" w:color="auto"/>
                  </w:tcBorders>
                </w:tcPr>
                <w:p w14:paraId="0E038E9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nebiodegradabili sau inhibitori dizolvati precipitabili, de exemplu metale, fos­for</w:t>
                  </w:r>
                </w:p>
              </w:tc>
            </w:tr>
            <w:tr w:rsidR="00FF05B1" w:rsidRPr="00D662CD" w14:paraId="136101DE" w14:textId="77777777" w:rsidTr="00C16074">
              <w:tc>
                <w:tcPr>
                  <w:tcW w:w="516" w:type="dxa"/>
                  <w:tcBorders>
                    <w:top w:val="single" w:sz="4" w:space="0" w:color="auto"/>
                    <w:left w:val="single" w:sz="4" w:space="0" w:color="auto"/>
                    <w:bottom w:val="single" w:sz="4" w:space="0" w:color="auto"/>
                    <w:right w:val="single" w:sz="4" w:space="0" w:color="auto"/>
                  </w:tcBorders>
                </w:tcPr>
                <w:p w14:paraId="5F5CC3C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w:t>
                  </w:r>
                </w:p>
              </w:tc>
              <w:tc>
                <w:tcPr>
                  <w:tcW w:w="2150" w:type="dxa"/>
                  <w:tcBorders>
                    <w:top w:val="single" w:sz="4" w:space="0" w:color="auto"/>
                    <w:left w:val="single" w:sz="4" w:space="0" w:color="auto"/>
                    <w:bottom w:val="single" w:sz="4" w:space="0" w:color="auto"/>
                    <w:right w:val="single" w:sz="4" w:space="0" w:color="auto"/>
                  </w:tcBorders>
                </w:tcPr>
                <w:p w14:paraId="04D0D36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Oxidare chimica</w:t>
                  </w:r>
                </w:p>
              </w:tc>
              <w:tc>
                <w:tcPr>
                  <w:tcW w:w="4757" w:type="dxa"/>
                  <w:tcBorders>
                    <w:top w:val="single" w:sz="4" w:space="0" w:color="auto"/>
                    <w:left w:val="single" w:sz="4" w:space="0" w:color="auto"/>
                    <w:bottom w:val="single" w:sz="4" w:space="0" w:color="auto"/>
                    <w:right w:val="single" w:sz="4" w:space="0" w:color="auto"/>
                  </w:tcBorders>
                </w:tcPr>
                <w:p w14:paraId="5A4B3C9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nebiodegradabili sau inhibitori dizolvati oxidabili, de exemplu nitrit, cianura</w:t>
                  </w:r>
                </w:p>
              </w:tc>
            </w:tr>
            <w:tr w:rsidR="00FF05B1" w:rsidRPr="00D662CD" w14:paraId="3B152BC5" w14:textId="77777777" w:rsidTr="00C16074">
              <w:tc>
                <w:tcPr>
                  <w:tcW w:w="516" w:type="dxa"/>
                  <w:tcBorders>
                    <w:top w:val="single" w:sz="4" w:space="0" w:color="auto"/>
                    <w:left w:val="single" w:sz="4" w:space="0" w:color="auto"/>
                    <w:bottom w:val="single" w:sz="4" w:space="0" w:color="auto"/>
                    <w:right w:val="single" w:sz="4" w:space="0" w:color="auto"/>
                  </w:tcBorders>
                </w:tcPr>
                <w:p w14:paraId="0B91694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(h)</w:t>
                  </w:r>
                </w:p>
              </w:tc>
              <w:tc>
                <w:tcPr>
                  <w:tcW w:w="2150" w:type="dxa"/>
                  <w:tcBorders>
                    <w:top w:val="single" w:sz="4" w:space="0" w:color="auto"/>
                    <w:left w:val="single" w:sz="4" w:space="0" w:color="auto"/>
                    <w:bottom w:val="single" w:sz="4" w:space="0" w:color="auto"/>
                    <w:right w:val="single" w:sz="4" w:space="0" w:color="auto"/>
                  </w:tcBorders>
                </w:tcPr>
                <w:p w14:paraId="6480BB8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Reducere chimica</w:t>
                  </w:r>
                </w:p>
              </w:tc>
              <w:tc>
                <w:tcPr>
                  <w:tcW w:w="4757" w:type="dxa"/>
                  <w:tcBorders>
                    <w:top w:val="single" w:sz="4" w:space="0" w:color="auto"/>
                    <w:left w:val="single" w:sz="4" w:space="0" w:color="auto"/>
                    <w:bottom w:val="single" w:sz="4" w:space="0" w:color="auto"/>
                    <w:right w:val="single" w:sz="4" w:space="0" w:color="auto"/>
                  </w:tcBorders>
                </w:tcPr>
                <w:p w14:paraId="39A6479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Poluanti nebiodegradabili sau inhibitori dizolvati reductibili, de exemplu crom hexava­lent [Cr(VI)]  </w:t>
                  </w:r>
                </w:p>
              </w:tc>
            </w:tr>
            <w:tr w:rsidR="00FF05B1" w:rsidRPr="00D662CD" w14:paraId="3599BD59" w14:textId="77777777" w:rsidTr="00C16074">
              <w:tc>
                <w:tcPr>
                  <w:tcW w:w="516" w:type="dxa"/>
                  <w:tcBorders>
                    <w:top w:val="single" w:sz="4" w:space="0" w:color="auto"/>
                    <w:left w:val="single" w:sz="4" w:space="0" w:color="auto"/>
                    <w:bottom w:val="single" w:sz="4" w:space="0" w:color="auto"/>
                    <w:right w:val="single" w:sz="4" w:space="0" w:color="auto"/>
                  </w:tcBorders>
                </w:tcPr>
                <w:p w14:paraId="363CFC1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w:t>
                  </w:r>
                </w:p>
              </w:tc>
              <w:tc>
                <w:tcPr>
                  <w:tcW w:w="2150" w:type="dxa"/>
                  <w:tcBorders>
                    <w:top w:val="single" w:sz="4" w:space="0" w:color="auto"/>
                    <w:left w:val="single" w:sz="4" w:space="0" w:color="auto"/>
                    <w:bottom w:val="single" w:sz="4" w:space="0" w:color="auto"/>
                    <w:right w:val="single" w:sz="4" w:space="0" w:color="auto"/>
                  </w:tcBorders>
                </w:tcPr>
                <w:p w14:paraId="5C9F917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Evaporare</w:t>
                  </w:r>
                </w:p>
              </w:tc>
              <w:tc>
                <w:tcPr>
                  <w:tcW w:w="4757" w:type="dxa"/>
                  <w:tcBorders>
                    <w:top w:val="single" w:sz="4" w:space="0" w:color="auto"/>
                    <w:left w:val="single" w:sz="4" w:space="0" w:color="auto"/>
                    <w:bottom w:val="single" w:sz="4" w:space="0" w:color="auto"/>
                    <w:right w:val="single" w:sz="4" w:space="0" w:color="auto"/>
                  </w:tcBorders>
                </w:tcPr>
                <w:p w14:paraId="709C41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Contaminanti solubili</w:t>
                  </w:r>
                </w:p>
              </w:tc>
            </w:tr>
            <w:tr w:rsidR="00FF05B1" w:rsidRPr="00D662CD" w14:paraId="67D98399" w14:textId="77777777" w:rsidTr="00C16074">
              <w:tc>
                <w:tcPr>
                  <w:tcW w:w="516" w:type="dxa"/>
                  <w:tcBorders>
                    <w:top w:val="single" w:sz="4" w:space="0" w:color="auto"/>
                    <w:left w:val="single" w:sz="4" w:space="0" w:color="auto"/>
                    <w:bottom w:val="single" w:sz="4" w:space="0" w:color="auto"/>
                    <w:right w:val="single" w:sz="4" w:space="0" w:color="auto"/>
                  </w:tcBorders>
                </w:tcPr>
                <w:p w14:paraId="6601C5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(j)</w:t>
                  </w:r>
                </w:p>
              </w:tc>
              <w:tc>
                <w:tcPr>
                  <w:tcW w:w="2150" w:type="dxa"/>
                  <w:tcBorders>
                    <w:top w:val="single" w:sz="4" w:space="0" w:color="auto"/>
                    <w:left w:val="single" w:sz="4" w:space="0" w:color="auto"/>
                    <w:bottom w:val="single" w:sz="4" w:space="0" w:color="auto"/>
                    <w:right w:val="single" w:sz="4" w:space="0" w:color="auto"/>
                  </w:tcBorders>
                </w:tcPr>
                <w:p w14:paraId="6CF8A10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Schimb de ioni</w:t>
                  </w:r>
                </w:p>
              </w:tc>
              <w:tc>
                <w:tcPr>
                  <w:tcW w:w="4757" w:type="dxa"/>
                  <w:tcBorders>
                    <w:top w:val="single" w:sz="4" w:space="0" w:color="auto"/>
                    <w:left w:val="single" w:sz="4" w:space="0" w:color="auto"/>
                    <w:bottom w:val="single" w:sz="4" w:space="0" w:color="auto"/>
                    <w:right w:val="single" w:sz="4" w:space="0" w:color="auto"/>
                  </w:tcBorders>
                </w:tcPr>
                <w:p w14:paraId="1947858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nebiodegradabili sau inhibitori dizolvati ionici, de exemplu metale</w:t>
                  </w:r>
                </w:p>
              </w:tc>
            </w:tr>
            <w:tr w:rsidR="00FF05B1" w:rsidRPr="00D662CD" w14:paraId="7472BBD6" w14:textId="77777777" w:rsidTr="00C16074">
              <w:tc>
                <w:tcPr>
                  <w:tcW w:w="516" w:type="dxa"/>
                  <w:tcBorders>
                    <w:top w:val="single" w:sz="4" w:space="0" w:color="auto"/>
                    <w:left w:val="single" w:sz="4" w:space="0" w:color="auto"/>
                    <w:bottom w:val="single" w:sz="4" w:space="0" w:color="auto"/>
                    <w:right w:val="single" w:sz="4" w:space="0" w:color="auto"/>
                  </w:tcBorders>
                </w:tcPr>
                <w:p w14:paraId="1E9A67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(k)</w:t>
                  </w:r>
                </w:p>
              </w:tc>
              <w:tc>
                <w:tcPr>
                  <w:tcW w:w="2150" w:type="dxa"/>
                  <w:tcBorders>
                    <w:top w:val="single" w:sz="4" w:space="0" w:color="auto"/>
                    <w:left w:val="single" w:sz="4" w:space="0" w:color="auto"/>
                    <w:bottom w:val="single" w:sz="4" w:space="0" w:color="auto"/>
                    <w:right w:val="single" w:sz="4" w:space="0" w:color="auto"/>
                  </w:tcBorders>
                </w:tcPr>
                <w:p w14:paraId="247B378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Stripare</w:t>
                  </w:r>
                </w:p>
              </w:tc>
              <w:tc>
                <w:tcPr>
                  <w:tcW w:w="4757" w:type="dxa"/>
                  <w:tcBorders>
                    <w:top w:val="single" w:sz="4" w:space="0" w:color="auto"/>
                    <w:left w:val="single" w:sz="4" w:space="0" w:color="auto"/>
                    <w:bottom w:val="single" w:sz="4" w:space="0" w:color="auto"/>
                    <w:right w:val="single" w:sz="4" w:space="0" w:color="auto"/>
                  </w:tcBorders>
                </w:tcPr>
                <w:p w14:paraId="260DA4A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Poluanti care pot fi purjati, de exemplu hidrogen sulfurat (H</w:t>
                  </w:r>
                  <w:r w:rsidRPr="00D662CD">
                    <w:rPr>
                      <w:rFonts w:ascii="Arial" w:hAnsi="Arial" w:cs="Arial"/>
                      <w:sz w:val="16"/>
                      <w:szCs w:val="16"/>
                      <w:vertAlign w:val="subscript"/>
                    </w:rPr>
                    <w:t>2</w:t>
                  </w:r>
                  <w:r w:rsidRPr="00D662CD">
                    <w:rPr>
                      <w:rFonts w:ascii="Arial" w:hAnsi="Arial" w:cs="Arial"/>
                      <w:sz w:val="16"/>
                      <w:szCs w:val="16"/>
                    </w:rPr>
                    <w:t>S), amoniac (NH</w:t>
                  </w:r>
                  <w:r w:rsidRPr="00D662CD">
                    <w:rPr>
                      <w:rFonts w:ascii="Arial" w:hAnsi="Arial" w:cs="Arial"/>
                      <w:sz w:val="16"/>
                      <w:szCs w:val="16"/>
                      <w:vertAlign w:val="subscript"/>
                    </w:rPr>
                    <w:t>3</w:t>
                  </w:r>
                  <w:r w:rsidRPr="00D662CD">
                    <w:rPr>
                      <w:rFonts w:ascii="Arial" w:hAnsi="Arial" w:cs="Arial"/>
                      <w:sz w:val="16"/>
                      <w:szCs w:val="16"/>
                    </w:rPr>
                    <w:t>), unii compusi organici halogenati adsorbabili (AOX), hidrocarburi</w:t>
                  </w:r>
                </w:p>
              </w:tc>
            </w:tr>
            <w:tr w:rsidR="00FF05B1" w:rsidRPr="00D662CD" w14:paraId="508DC8DB" w14:textId="77777777" w:rsidTr="00C16074">
              <w:tc>
                <w:tcPr>
                  <w:tcW w:w="7423" w:type="dxa"/>
                  <w:gridSpan w:val="3"/>
                  <w:tcBorders>
                    <w:top w:val="single" w:sz="4" w:space="0" w:color="auto"/>
                    <w:left w:val="single" w:sz="4" w:space="0" w:color="auto"/>
                    <w:bottom w:val="single" w:sz="4" w:space="0" w:color="auto"/>
                    <w:right w:val="single" w:sz="4" w:space="0" w:color="auto"/>
                  </w:tcBorders>
                </w:tcPr>
                <w:p w14:paraId="709CF5C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Tratare biologica, de exemplu</w:t>
                  </w:r>
                </w:p>
              </w:tc>
            </w:tr>
            <w:tr w:rsidR="00FF05B1" w:rsidRPr="00D662CD" w14:paraId="61AAEC2F"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6A5F533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w:t>
                  </w:r>
                </w:p>
              </w:tc>
              <w:tc>
                <w:tcPr>
                  <w:tcW w:w="2150" w:type="dxa"/>
                  <w:tcBorders>
                    <w:top w:val="single" w:sz="4" w:space="0" w:color="auto"/>
                    <w:left w:val="single" w:sz="4" w:space="0" w:color="auto"/>
                    <w:bottom w:val="single" w:sz="4" w:space="0" w:color="auto"/>
                    <w:right w:val="single" w:sz="4" w:space="0" w:color="auto"/>
                  </w:tcBorders>
                </w:tcPr>
                <w:p w14:paraId="660981F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Proces cu namol activ</w:t>
                  </w:r>
                </w:p>
              </w:tc>
              <w:tc>
                <w:tcPr>
                  <w:tcW w:w="4757" w:type="dxa"/>
                  <w:vMerge w:val="restart"/>
                  <w:tcBorders>
                    <w:top w:val="single" w:sz="4" w:space="0" w:color="auto"/>
                    <w:left w:val="single" w:sz="4" w:space="0" w:color="auto"/>
                    <w:right w:val="single" w:sz="4" w:space="0" w:color="auto"/>
                  </w:tcBorders>
                </w:tcPr>
                <w:p w14:paraId="15CC82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Compusi organici biodegradabili</w:t>
                  </w:r>
                </w:p>
              </w:tc>
            </w:tr>
            <w:tr w:rsidR="00FF05B1" w:rsidRPr="00D662CD" w14:paraId="715F24ED"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7533C03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w:t>
                  </w:r>
                </w:p>
              </w:tc>
              <w:tc>
                <w:tcPr>
                  <w:tcW w:w="2150" w:type="dxa"/>
                  <w:tcBorders>
                    <w:top w:val="single" w:sz="4" w:space="0" w:color="auto"/>
                    <w:left w:val="single" w:sz="4" w:space="0" w:color="auto"/>
                    <w:bottom w:val="single" w:sz="4" w:space="0" w:color="auto"/>
                    <w:right w:val="single" w:sz="4" w:space="0" w:color="auto"/>
                  </w:tcBorders>
                </w:tcPr>
                <w:p w14:paraId="5D628C9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Bioreactor cu membrana</w:t>
                  </w:r>
                </w:p>
              </w:tc>
              <w:tc>
                <w:tcPr>
                  <w:tcW w:w="4757" w:type="dxa"/>
                  <w:vMerge/>
                  <w:tcBorders>
                    <w:left w:val="single" w:sz="4" w:space="0" w:color="auto"/>
                    <w:bottom w:val="single" w:sz="4" w:space="0" w:color="auto"/>
                    <w:right w:val="single" w:sz="4" w:space="0" w:color="auto"/>
                  </w:tcBorders>
                </w:tcPr>
                <w:p w14:paraId="28B98CE6" w14:textId="77777777" w:rsidR="00FF05B1" w:rsidRPr="00D662CD" w:rsidRDefault="00FF05B1" w:rsidP="00C16074">
                  <w:pPr>
                    <w:spacing w:after="0" w:line="240" w:lineRule="auto"/>
                    <w:rPr>
                      <w:rFonts w:ascii="Arial" w:hAnsi="Arial" w:cs="Arial"/>
                      <w:sz w:val="16"/>
                      <w:szCs w:val="16"/>
                    </w:rPr>
                  </w:pPr>
                </w:p>
              </w:tc>
            </w:tr>
            <w:tr w:rsidR="00FF05B1" w:rsidRPr="00D662CD" w14:paraId="4859049B" w14:textId="77777777" w:rsidTr="00C16074">
              <w:tc>
                <w:tcPr>
                  <w:tcW w:w="7423" w:type="dxa"/>
                  <w:gridSpan w:val="3"/>
                  <w:tcBorders>
                    <w:top w:val="single" w:sz="4" w:space="0" w:color="auto"/>
                    <w:left w:val="single" w:sz="4" w:space="0" w:color="auto"/>
                    <w:bottom w:val="single" w:sz="4" w:space="0" w:color="auto"/>
                    <w:right w:val="single" w:sz="4" w:space="0" w:color="auto"/>
                  </w:tcBorders>
                </w:tcPr>
                <w:p w14:paraId="6A187BF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azotului</w:t>
                  </w:r>
                </w:p>
              </w:tc>
            </w:tr>
            <w:tr w:rsidR="00FF05B1" w:rsidRPr="00D662CD" w14:paraId="56F18D06" w14:textId="77777777" w:rsidTr="00C16074">
              <w:tc>
                <w:tcPr>
                  <w:tcW w:w="516" w:type="dxa"/>
                  <w:tcBorders>
                    <w:top w:val="single" w:sz="4" w:space="0" w:color="auto"/>
                    <w:left w:val="single" w:sz="4" w:space="0" w:color="auto"/>
                    <w:bottom w:val="single" w:sz="4" w:space="0" w:color="auto"/>
                    <w:right w:val="single" w:sz="4" w:space="0" w:color="auto"/>
                  </w:tcBorders>
                </w:tcPr>
                <w:p w14:paraId="1A127F8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w:t>
                  </w:r>
                </w:p>
              </w:tc>
              <w:tc>
                <w:tcPr>
                  <w:tcW w:w="2150" w:type="dxa"/>
                  <w:tcBorders>
                    <w:top w:val="single" w:sz="4" w:space="0" w:color="auto"/>
                    <w:left w:val="single" w:sz="4" w:space="0" w:color="auto"/>
                    <w:bottom w:val="single" w:sz="4" w:space="0" w:color="auto"/>
                    <w:right w:val="single" w:sz="4" w:space="0" w:color="auto"/>
                  </w:tcBorders>
                </w:tcPr>
                <w:p w14:paraId="52B35A5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Nitrificare/denitrificare atunci cand tratarea include si tratare biologica</w:t>
                  </w:r>
                </w:p>
              </w:tc>
              <w:tc>
                <w:tcPr>
                  <w:tcW w:w="4757" w:type="dxa"/>
                  <w:tcBorders>
                    <w:top w:val="single" w:sz="4" w:space="0" w:color="auto"/>
                    <w:left w:val="single" w:sz="4" w:space="0" w:color="auto"/>
                    <w:bottom w:val="single" w:sz="4" w:space="0" w:color="auto"/>
                    <w:right w:val="single" w:sz="4" w:space="0" w:color="auto"/>
                  </w:tcBorders>
                </w:tcPr>
                <w:p w14:paraId="459DEF4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Azot total, amoniac</w:t>
                  </w:r>
                </w:p>
              </w:tc>
            </w:tr>
            <w:tr w:rsidR="00FF05B1" w:rsidRPr="00D662CD" w14:paraId="4663D9F2" w14:textId="77777777" w:rsidTr="00C16074">
              <w:tc>
                <w:tcPr>
                  <w:tcW w:w="7423" w:type="dxa"/>
                  <w:gridSpan w:val="3"/>
                  <w:tcBorders>
                    <w:top w:val="single" w:sz="4" w:space="0" w:color="auto"/>
                    <w:left w:val="single" w:sz="4" w:space="0" w:color="auto"/>
                    <w:bottom w:val="single" w:sz="4" w:space="0" w:color="auto"/>
                    <w:right w:val="single" w:sz="4" w:space="0" w:color="auto"/>
                  </w:tcBorders>
                </w:tcPr>
                <w:p w14:paraId="0BBC004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Indepartarea solidelor, de exemplu</w:t>
                  </w:r>
                </w:p>
              </w:tc>
            </w:tr>
            <w:tr w:rsidR="00FF05B1" w:rsidRPr="00D662CD" w14:paraId="3A69646E"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7FACE2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w:t>
                  </w:r>
                </w:p>
              </w:tc>
              <w:tc>
                <w:tcPr>
                  <w:tcW w:w="2150" w:type="dxa"/>
                  <w:tcBorders>
                    <w:top w:val="single" w:sz="4" w:space="0" w:color="auto"/>
                    <w:left w:val="single" w:sz="4" w:space="0" w:color="auto"/>
                    <w:bottom w:val="single" w:sz="4" w:space="0" w:color="auto"/>
                    <w:right w:val="single" w:sz="4" w:space="0" w:color="auto"/>
                  </w:tcBorders>
                </w:tcPr>
                <w:p w14:paraId="266E645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Coagulare si floculare</w:t>
                  </w:r>
                </w:p>
              </w:tc>
              <w:tc>
                <w:tcPr>
                  <w:tcW w:w="4757" w:type="dxa"/>
                  <w:vMerge w:val="restart"/>
                  <w:tcBorders>
                    <w:top w:val="single" w:sz="4" w:space="0" w:color="auto"/>
                    <w:left w:val="single" w:sz="4" w:space="0" w:color="auto"/>
                    <w:right w:val="single" w:sz="4" w:space="0" w:color="auto"/>
                  </w:tcBorders>
                </w:tcPr>
                <w:p w14:paraId="740D39A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Materii solide in suspensie si particule de metal</w:t>
                  </w:r>
                </w:p>
              </w:tc>
            </w:tr>
            <w:tr w:rsidR="00FF05B1" w:rsidRPr="00D662CD" w14:paraId="7767A123"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783EA29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w:t>
                  </w:r>
                </w:p>
              </w:tc>
              <w:tc>
                <w:tcPr>
                  <w:tcW w:w="2150" w:type="dxa"/>
                  <w:tcBorders>
                    <w:top w:val="single" w:sz="4" w:space="0" w:color="auto"/>
                    <w:left w:val="single" w:sz="4" w:space="0" w:color="auto"/>
                    <w:bottom w:val="single" w:sz="4" w:space="0" w:color="auto"/>
                    <w:right w:val="single" w:sz="4" w:space="0" w:color="auto"/>
                  </w:tcBorders>
                </w:tcPr>
                <w:p w14:paraId="15F0FB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Sedimentare</w:t>
                  </w:r>
                </w:p>
              </w:tc>
              <w:tc>
                <w:tcPr>
                  <w:tcW w:w="4757" w:type="dxa"/>
                  <w:vMerge/>
                  <w:tcBorders>
                    <w:left w:val="single" w:sz="4" w:space="0" w:color="auto"/>
                    <w:right w:val="single" w:sz="4" w:space="0" w:color="auto"/>
                  </w:tcBorders>
                </w:tcPr>
                <w:p w14:paraId="58EF8253" w14:textId="77777777" w:rsidR="00FF05B1" w:rsidRPr="00D662CD" w:rsidRDefault="00FF05B1" w:rsidP="00C16074">
                  <w:pPr>
                    <w:spacing w:after="0" w:line="240" w:lineRule="auto"/>
                    <w:rPr>
                      <w:rFonts w:ascii="Arial" w:hAnsi="Arial" w:cs="Arial"/>
                      <w:sz w:val="16"/>
                      <w:szCs w:val="16"/>
                    </w:rPr>
                  </w:pPr>
                </w:p>
              </w:tc>
            </w:tr>
            <w:tr w:rsidR="00FF05B1" w:rsidRPr="00D662CD" w14:paraId="115FEF80"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5D9DA6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(q)</w:t>
                  </w:r>
                </w:p>
              </w:tc>
              <w:tc>
                <w:tcPr>
                  <w:tcW w:w="2150" w:type="dxa"/>
                  <w:tcBorders>
                    <w:top w:val="single" w:sz="4" w:space="0" w:color="auto"/>
                    <w:left w:val="single" w:sz="4" w:space="0" w:color="auto"/>
                    <w:bottom w:val="single" w:sz="4" w:space="0" w:color="auto"/>
                    <w:right w:val="single" w:sz="4" w:space="0" w:color="auto"/>
                  </w:tcBorders>
                </w:tcPr>
                <w:p w14:paraId="040E9CD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Filtrare (de exemplu, filtrare cu nisip, microfiltrare, ultrafiltrare)</w:t>
                  </w:r>
                </w:p>
              </w:tc>
              <w:tc>
                <w:tcPr>
                  <w:tcW w:w="4757" w:type="dxa"/>
                  <w:vMerge/>
                  <w:tcBorders>
                    <w:left w:val="single" w:sz="4" w:space="0" w:color="auto"/>
                    <w:right w:val="single" w:sz="4" w:space="0" w:color="auto"/>
                  </w:tcBorders>
                </w:tcPr>
                <w:p w14:paraId="3FA3FE4F" w14:textId="77777777" w:rsidR="00FF05B1" w:rsidRPr="00D662CD" w:rsidRDefault="00FF05B1" w:rsidP="00C16074">
                  <w:pPr>
                    <w:spacing w:after="0" w:line="240" w:lineRule="auto"/>
                    <w:rPr>
                      <w:rFonts w:ascii="Arial" w:hAnsi="Arial" w:cs="Arial"/>
                      <w:sz w:val="16"/>
                      <w:szCs w:val="16"/>
                    </w:rPr>
                  </w:pPr>
                </w:p>
              </w:tc>
            </w:tr>
            <w:tr w:rsidR="00FF05B1" w:rsidRPr="00D662CD" w14:paraId="030F06AE" w14:textId="77777777" w:rsidTr="00C16074">
              <w:trPr>
                <w:cantSplit/>
              </w:trPr>
              <w:tc>
                <w:tcPr>
                  <w:tcW w:w="516" w:type="dxa"/>
                  <w:tcBorders>
                    <w:top w:val="single" w:sz="4" w:space="0" w:color="auto"/>
                    <w:left w:val="single" w:sz="4" w:space="0" w:color="auto"/>
                    <w:bottom w:val="single" w:sz="4" w:space="0" w:color="auto"/>
                    <w:right w:val="single" w:sz="4" w:space="0" w:color="auto"/>
                  </w:tcBorders>
                </w:tcPr>
                <w:p w14:paraId="2873A9F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w:t>
                  </w:r>
                </w:p>
              </w:tc>
              <w:tc>
                <w:tcPr>
                  <w:tcW w:w="2150" w:type="dxa"/>
                  <w:tcBorders>
                    <w:top w:val="single" w:sz="4" w:space="0" w:color="auto"/>
                    <w:left w:val="single" w:sz="4" w:space="0" w:color="auto"/>
                    <w:bottom w:val="single" w:sz="4" w:space="0" w:color="auto"/>
                    <w:right w:val="single" w:sz="4" w:space="0" w:color="auto"/>
                  </w:tcBorders>
                </w:tcPr>
                <w:p w14:paraId="784C1F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Flotatie</w:t>
                  </w:r>
                </w:p>
              </w:tc>
              <w:tc>
                <w:tcPr>
                  <w:tcW w:w="4757" w:type="dxa"/>
                  <w:vMerge/>
                  <w:tcBorders>
                    <w:left w:val="single" w:sz="4" w:space="0" w:color="auto"/>
                    <w:bottom w:val="single" w:sz="4" w:space="0" w:color="auto"/>
                    <w:right w:val="single" w:sz="4" w:space="0" w:color="auto"/>
                  </w:tcBorders>
                </w:tcPr>
                <w:p w14:paraId="1B61693D" w14:textId="77777777" w:rsidR="00FF05B1" w:rsidRPr="00D662CD" w:rsidRDefault="00FF05B1" w:rsidP="00C16074">
                  <w:pPr>
                    <w:spacing w:after="0" w:line="240" w:lineRule="auto"/>
                    <w:rPr>
                      <w:rFonts w:ascii="Arial" w:hAnsi="Arial" w:cs="Arial"/>
                      <w:sz w:val="16"/>
                      <w:szCs w:val="16"/>
                    </w:rPr>
                  </w:pPr>
                </w:p>
              </w:tc>
            </w:tr>
          </w:tbl>
          <w:p w14:paraId="727FF98E"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5212" w:type="dxa"/>
          </w:tcPr>
          <w:p w14:paraId="3295AD3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Retele de canalizare sunt in sistem separativ:</w:t>
            </w:r>
          </w:p>
          <w:p w14:paraId="332294F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canalizare menajere;</w:t>
            </w:r>
          </w:p>
          <w:p w14:paraId="50B9588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canalizare </w:t>
            </w:r>
            <w:r w:rsidRPr="00D662CD">
              <w:rPr>
                <w:rFonts w:ascii="Arial" w:hAnsi="Arial" w:cs="Arial"/>
                <w:sz w:val="16"/>
                <w:szCs w:val="16"/>
                <w:lang w:val="fr-FR"/>
              </w:rPr>
              <w:t>industriala</w:t>
            </w:r>
            <w:r w:rsidRPr="00D662CD">
              <w:rPr>
                <w:rFonts w:ascii="Arial" w:hAnsi="Arial" w:cs="Arial"/>
                <w:sz w:val="16"/>
                <w:szCs w:val="16"/>
              </w:rPr>
              <w:t>;</w:t>
            </w:r>
          </w:p>
          <w:p w14:paraId="71858DC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canalizare pluviala.</w:t>
            </w:r>
          </w:p>
          <w:p w14:paraId="2B9DE71D"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sym w:font="Wingdings" w:char="F0E8"/>
            </w:r>
            <w:r w:rsidRPr="00D662CD">
              <w:rPr>
                <w:rFonts w:ascii="Arial" w:hAnsi="Arial" w:cs="Arial"/>
                <w:b/>
                <w:bCs/>
                <w:sz w:val="16"/>
                <w:szCs w:val="16"/>
              </w:rPr>
              <w:t xml:space="preserve"> </w:t>
            </w:r>
            <w:r w:rsidRPr="00D662CD">
              <w:rPr>
                <w:rFonts w:ascii="Arial" w:hAnsi="Arial" w:cs="Arial"/>
                <w:b/>
                <w:bCs/>
                <w:sz w:val="16"/>
                <w:szCs w:val="16"/>
                <w:lang w:val="fr-FR"/>
              </w:rPr>
              <w:t>Instalatii de preepurare locala a apelor reziduale</w:t>
            </w:r>
          </w:p>
          <w:p w14:paraId="63B7FDC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Sunt amenajate la nivel de instalatii sau grup de instalatii cu ape uzate asemanatoare (ex. Instalatii Formol – Adezivi, Instalatii Metanol, CET, Depozit carburanti).</w:t>
            </w:r>
          </w:p>
          <w:p w14:paraId="248EB420"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Sector Rasini Instalatia microproductie, pe canalizarea organica decantor bicompartimentat, cu functionare alternativa, pentru retinerea urmelor de rasini;</w:t>
            </w:r>
          </w:p>
          <w:p w14:paraId="11A0EF64"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Sector Rasini, pe canalizarea organica - 2 decantoare dreptunghiulare, cu functionare alternativa, pentru retinerea urmelor de rasini;</w:t>
            </w:r>
          </w:p>
          <w:p w14:paraId="660C98E8"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Centrala Termoelectrica (CET), pe canalizarea anorganica bazin cu rol de neutralizare - omogenizare a apelor cu caracter acid si alcalin ce rezulta de la faza de demineralizare a apei;</w:t>
            </w:r>
          </w:p>
          <w:p w14:paraId="0C52E45C"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fr-FR"/>
              </w:rPr>
              <w:t>- Instalatia Metanol, pe canalizarea anorganica - bazin cu rol de neutralizare - omogenizare a apelor cu caracter acid si alcalin ce rezulta de la faza de demineralizare a apei;</w:t>
            </w:r>
          </w:p>
          <w:p w14:paraId="630F5C5C"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Depozit carburanti si Garaj auto, </w:t>
            </w:r>
            <w:r w:rsidRPr="00D662CD">
              <w:rPr>
                <w:rFonts w:ascii="Arial" w:hAnsi="Arial" w:cs="Arial"/>
                <w:sz w:val="16"/>
                <w:szCs w:val="16"/>
              </w:rPr>
              <w:t>pe canalizarea conventional curata – decantor, respectiv cuve decantoare cu rol de separator de produse petrolier din apele pluviale si de spalare a platformei;</w:t>
            </w:r>
          </w:p>
          <w:p w14:paraId="5F572570"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Rampa de spalare cisterne, </w:t>
            </w:r>
            <w:r w:rsidRPr="00D662CD">
              <w:rPr>
                <w:rFonts w:ascii="Arial" w:hAnsi="Arial" w:cs="Arial"/>
                <w:sz w:val="16"/>
                <w:szCs w:val="16"/>
              </w:rPr>
              <w:t>pe canalizarea organica – bazin propriu;</w:t>
            </w:r>
          </w:p>
          <w:p w14:paraId="2D4428BC"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lang w:val="it-IT"/>
              </w:rPr>
              <w:t xml:space="preserve">- Rampa de spalare auto de la Depozitul nou de deseuri industriale nepericuloase - Batal Nou Celula I, </w:t>
            </w:r>
            <w:r w:rsidRPr="00D662CD">
              <w:rPr>
                <w:rFonts w:ascii="Arial" w:hAnsi="Arial" w:cs="Arial"/>
                <w:sz w:val="16"/>
                <w:szCs w:val="16"/>
              </w:rPr>
              <w:t>bazin – la statia de epurare;</w:t>
            </w:r>
          </w:p>
          <w:p w14:paraId="2ADB6F1E" w14:textId="77777777" w:rsidR="00FF05B1" w:rsidRPr="00D662CD" w:rsidRDefault="00FF05B1" w:rsidP="00C16074">
            <w:pPr>
              <w:spacing w:after="0" w:line="240" w:lineRule="auto"/>
              <w:ind w:right="23"/>
              <w:jc w:val="both"/>
              <w:rPr>
                <w:rFonts w:ascii="Arial" w:hAnsi="Arial" w:cs="Arial"/>
                <w:sz w:val="16"/>
                <w:szCs w:val="16"/>
                <w:lang w:val="fr-FR"/>
              </w:rPr>
            </w:pPr>
            <w:r w:rsidRPr="00D662CD">
              <w:rPr>
                <w:rFonts w:ascii="Arial" w:hAnsi="Arial" w:cs="Arial"/>
                <w:sz w:val="16"/>
                <w:szCs w:val="16"/>
              </w:rPr>
              <w:t>- Bazin etans vidanjabil colectare levigat - la statia de epurare.</w:t>
            </w:r>
          </w:p>
          <w:p w14:paraId="3F429BEE"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Apele uzate impurificate chimic si ape menajere colectate de pe platforma VIROMET S.A. </w:t>
            </w:r>
            <w:r w:rsidRPr="00D662CD">
              <w:rPr>
                <w:rFonts w:ascii="Arial" w:hAnsi="Arial" w:cs="Arial"/>
                <w:sz w:val="16"/>
                <w:szCs w:val="16"/>
                <w:lang w:val="fr-FR"/>
              </w:rPr>
              <w:t xml:space="preserve">si PUROLITE S.R.L. sunt eputate in </w:t>
            </w:r>
            <w:r w:rsidRPr="00D662CD">
              <w:rPr>
                <w:rFonts w:ascii="Arial" w:hAnsi="Arial" w:cs="Arial"/>
                <w:sz w:val="16"/>
                <w:szCs w:val="16"/>
                <w:lang w:val="it-IT"/>
              </w:rPr>
              <w:t xml:space="preserve">Statia de tratare ape uzate. Este situata in extremitatea nord-estica a societatii. </w:t>
            </w:r>
          </w:p>
          <w:p w14:paraId="7964BE9E"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Apele uzate rezultate ca urmare a functionarii instalatiilor de pe platforma VIROMET S.A. sunt colectate printr-un sistem de trei linii de canalizare: </w:t>
            </w:r>
          </w:p>
          <w:p w14:paraId="28F1A65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it-IT"/>
              </w:rPr>
              <w:t xml:space="preserve">- canalizare conventional curata, Dn 150-1.200 mm si L = 6.900 m, construita din tuburi de beton sau bazalt, cu descarcare in emisarul raul Ucea. In aceasta canalizare sunt </w:t>
            </w:r>
            <w:r w:rsidRPr="00D662CD">
              <w:rPr>
                <w:rFonts w:ascii="Arial" w:hAnsi="Arial" w:cs="Arial"/>
                <w:sz w:val="16"/>
                <w:szCs w:val="16"/>
                <w:lang w:val="fr-FR"/>
              </w:rPr>
              <w:t>colectate si apele conventional curate similare colectate de la PUROLITE S.R.L.;</w:t>
            </w:r>
          </w:p>
          <w:p w14:paraId="5987238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canalizare anorganica, Dn 150-700 mm si L = 7.300 m, construita din tuburi din gresie sau bazalt, cu descarcare in Instalatia neutralizare ape anorganice;</w:t>
            </w:r>
          </w:p>
          <w:p w14:paraId="306A0C2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canalizare organica si menajera, Dn 125-400 mm si L = 7500 m, construita din tuburi din gresie si bazalt cu descarcare in Instalatia epurare mecano-biologica finala. </w:t>
            </w:r>
          </w:p>
          <w:p w14:paraId="6F6099B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uzate rezultate de la PUROLITE S.R.L. sunt colectate printr-un sistem de doua trasee de transport:</w:t>
            </w:r>
          </w:p>
          <w:p w14:paraId="67F5FD1C"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aminice Dn 80 PE cu L = 1.000 m;</w:t>
            </w:r>
          </w:p>
          <w:p w14:paraId="62FC1022"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organice acide Dn 200 PP cu L = 1.000 m.</w:t>
            </w:r>
          </w:p>
          <w:p w14:paraId="7B03D6F1"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sym w:font="Wingdings" w:char="F0E8"/>
            </w:r>
            <w:r w:rsidRPr="00D662CD">
              <w:rPr>
                <w:rFonts w:ascii="Arial" w:hAnsi="Arial" w:cs="Arial"/>
                <w:b/>
                <w:bCs/>
                <w:sz w:val="16"/>
                <w:szCs w:val="16"/>
              </w:rPr>
              <w:t xml:space="preserve"> Instalatii de tratare ape uzate</w:t>
            </w:r>
          </w:p>
          <w:p w14:paraId="5D59DFA6" w14:textId="77777777" w:rsidR="00FF05B1" w:rsidRPr="00D662CD" w:rsidRDefault="00FF05B1" w:rsidP="00C16074">
            <w:pPr>
              <w:numPr>
                <w:ilvl w:val="0"/>
                <w:numId w:val="111"/>
              </w:numPr>
              <w:spacing w:after="0" w:line="240" w:lineRule="auto"/>
              <w:jc w:val="both"/>
              <w:rPr>
                <w:rFonts w:ascii="Arial" w:hAnsi="Arial" w:cs="Arial"/>
                <w:sz w:val="16"/>
                <w:szCs w:val="16"/>
              </w:rPr>
            </w:pPr>
            <w:r w:rsidRPr="00D662CD">
              <w:rPr>
                <w:rFonts w:ascii="Arial" w:hAnsi="Arial" w:cs="Arial"/>
                <w:sz w:val="16"/>
                <w:szCs w:val="16"/>
              </w:rPr>
              <w:t>Instalatie neutralizare ape anorganice VIROMET;</w:t>
            </w:r>
          </w:p>
          <w:p w14:paraId="5BE5C622" w14:textId="77777777" w:rsidR="00FF05B1" w:rsidRPr="00D662CD" w:rsidRDefault="00FF05B1" w:rsidP="00C16074">
            <w:pPr>
              <w:numPr>
                <w:ilvl w:val="0"/>
                <w:numId w:val="111"/>
              </w:numPr>
              <w:spacing w:after="0" w:line="240" w:lineRule="auto"/>
              <w:jc w:val="both"/>
              <w:rPr>
                <w:rFonts w:ascii="Arial" w:hAnsi="Arial" w:cs="Arial"/>
                <w:sz w:val="16"/>
                <w:szCs w:val="16"/>
              </w:rPr>
            </w:pPr>
            <w:r w:rsidRPr="00D662CD">
              <w:rPr>
                <w:rFonts w:ascii="Arial" w:hAnsi="Arial" w:cs="Arial"/>
                <w:sz w:val="16"/>
                <w:szCs w:val="16"/>
              </w:rPr>
              <w:t>Instalatie de neutralizare ape organice VIROMET;</w:t>
            </w:r>
          </w:p>
          <w:p w14:paraId="18EEF699" w14:textId="77777777" w:rsidR="00FF05B1" w:rsidRPr="00D662CD" w:rsidRDefault="00FF05B1" w:rsidP="00C16074">
            <w:pPr>
              <w:numPr>
                <w:ilvl w:val="0"/>
                <w:numId w:val="111"/>
              </w:numPr>
              <w:spacing w:after="0" w:line="240" w:lineRule="auto"/>
              <w:jc w:val="both"/>
              <w:rPr>
                <w:rFonts w:ascii="Arial" w:hAnsi="Arial" w:cs="Arial"/>
                <w:sz w:val="16"/>
                <w:szCs w:val="16"/>
              </w:rPr>
            </w:pPr>
            <w:r w:rsidRPr="00D662CD">
              <w:rPr>
                <w:rFonts w:ascii="Arial" w:hAnsi="Arial" w:cs="Arial"/>
                <w:sz w:val="16"/>
                <w:szCs w:val="16"/>
              </w:rPr>
              <w:t>Instalatie de neutralizare ape acide organice PUROLITE;</w:t>
            </w:r>
          </w:p>
          <w:p w14:paraId="227702CE" w14:textId="77777777" w:rsidR="00FF05B1" w:rsidRPr="00D662CD" w:rsidRDefault="00FF05B1" w:rsidP="00C16074">
            <w:pPr>
              <w:numPr>
                <w:ilvl w:val="0"/>
                <w:numId w:val="111"/>
              </w:numPr>
              <w:spacing w:after="0" w:line="240" w:lineRule="auto"/>
              <w:jc w:val="both"/>
              <w:rPr>
                <w:rFonts w:ascii="Arial" w:hAnsi="Arial" w:cs="Arial"/>
                <w:sz w:val="16"/>
                <w:szCs w:val="16"/>
              </w:rPr>
            </w:pPr>
            <w:r w:rsidRPr="00D662CD">
              <w:rPr>
                <w:rFonts w:ascii="Arial" w:hAnsi="Arial" w:cs="Arial"/>
                <w:sz w:val="16"/>
                <w:szCs w:val="16"/>
              </w:rPr>
              <w:t>Instalatia tratare ape aminice PUROLITE;</w:t>
            </w:r>
          </w:p>
          <w:p w14:paraId="4AB36DA8" w14:textId="77777777" w:rsidR="00FF05B1" w:rsidRPr="00D662CD" w:rsidRDefault="00FF05B1" w:rsidP="00C16074">
            <w:pPr>
              <w:numPr>
                <w:ilvl w:val="0"/>
                <w:numId w:val="111"/>
              </w:numPr>
              <w:spacing w:after="0" w:line="240" w:lineRule="auto"/>
              <w:jc w:val="both"/>
              <w:rPr>
                <w:rFonts w:ascii="Arial" w:hAnsi="Arial" w:cs="Arial"/>
                <w:sz w:val="16"/>
                <w:szCs w:val="16"/>
                <w:lang w:val="fr-FR"/>
              </w:rPr>
            </w:pPr>
            <w:r w:rsidRPr="00D662CD">
              <w:rPr>
                <w:rFonts w:ascii="Arial" w:hAnsi="Arial" w:cs="Arial"/>
                <w:sz w:val="16"/>
                <w:szCs w:val="16"/>
                <w:lang w:val="fr-FR"/>
              </w:rPr>
              <w:t>Instalatie finala epurare mecano-biologica.</w:t>
            </w:r>
          </w:p>
          <w:p w14:paraId="6082912F" w14:textId="77777777" w:rsidR="00FF05B1" w:rsidRPr="00D662CD" w:rsidRDefault="00FF05B1" w:rsidP="00C16074">
            <w:pPr>
              <w:spacing w:after="0" w:line="240" w:lineRule="auto"/>
              <w:rPr>
                <w:rFonts w:ascii="Arial" w:hAnsi="Arial" w:cs="Arial"/>
                <w:b/>
                <w:bCs/>
                <w:sz w:val="16"/>
                <w:szCs w:val="16"/>
                <w:lang w:val="fr-FR"/>
              </w:rPr>
            </w:pPr>
            <w:r w:rsidRPr="00D662CD">
              <w:rPr>
                <w:rFonts w:ascii="Arial" w:hAnsi="Arial" w:cs="Arial"/>
                <w:b/>
                <w:bCs/>
                <w:sz w:val="16"/>
                <w:szCs w:val="16"/>
                <w:lang w:val="fr-FR"/>
              </w:rPr>
              <w:sym w:font="Wingdings 3" w:char="F08E"/>
            </w:r>
            <w:r w:rsidRPr="00D662CD">
              <w:rPr>
                <w:rFonts w:ascii="Arial" w:hAnsi="Arial" w:cs="Arial"/>
                <w:b/>
                <w:bCs/>
                <w:sz w:val="16"/>
                <w:szCs w:val="16"/>
                <w:lang w:val="fr-FR"/>
              </w:rPr>
              <w:t xml:space="preserve"> </w:t>
            </w:r>
            <w:r w:rsidRPr="00D662CD">
              <w:rPr>
                <w:rFonts w:ascii="Arial" w:hAnsi="Arial" w:cs="Arial"/>
                <w:b/>
                <w:bCs/>
                <w:i/>
                <w:iCs/>
                <w:sz w:val="16"/>
                <w:szCs w:val="16"/>
                <w:lang w:val="fr-FR"/>
              </w:rPr>
              <w:t>Instalatii conexe</w:t>
            </w:r>
            <w:r w:rsidRPr="00D662CD">
              <w:rPr>
                <w:rFonts w:ascii="Arial" w:hAnsi="Arial" w:cs="Arial"/>
                <w:b/>
                <w:bCs/>
                <w:sz w:val="16"/>
                <w:szCs w:val="16"/>
                <w:lang w:val="fr-FR"/>
              </w:rPr>
              <w:t>:</w:t>
            </w:r>
          </w:p>
          <w:p w14:paraId="0C089909"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Gospodaria de var (preparare lapte de var); </w:t>
            </w:r>
          </w:p>
          <w:p w14:paraId="40E3A365"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fr-FR"/>
              </w:rPr>
              <w:t>- gospodarie de reactivi</w:t>
            </w:r>
            <w:r w:rsidRPr="00D662CD">
              <w:rPr>
                <w:rFonts w:ascii="Arial" w:hAnsi="Arial" w:cs="Arial"/>
                <w:sz w:val="16"/>
                <w:szCs w:val="16"/>
                <w:lang w:val="it-IT"/>
              </w:rPr>
              <w:t xml:space="preserve"> (solutie de polielectrolit, fosfat trisodic si glucoza); </w:t>
            </w:r>
          </w:p>
          <w:p w14:paraId="78002B36"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sz w:val="16"/>
                <w:szCs w:val="16"/>
                <w:lang w:val="it-IT"/>
              </w:rPr>
              <w:t>- cladire administrativa – laborator.</w:t>
            </w:r>
          </w:p>
        </w:tc>
      </w:tr>
      <w:tr w:rsidR="00FF05B1" w:rsidRPr="00D662CD" w14:paraId="749DC0B4" w14:textId="77777777" w:rsidTr="00C16074">
        <w:tc>
          <w:tcPr>
            <w:tcW w:w="5211" w:type="dxa"/>
          </w:tcPr>
          <w:p w14:paraId="7DF880DD"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11.</w:t>
            </w:r>
            <w:r w:rsidRPr="00D662CD">
              <w:rPr>
                <w:rFonts w:ascii="Arial" w:hAnsi="Arial" w:cs="Arial"/>
                <w:sz w:val="16"/>
                <w:szCs w:val="16"/>
              </w:rPr>
              <w:t xml:space="preserve"> </w:t>
            </w:r>
          </w:p>
          <w:p w14:paraId="4174969F" w14:textId="6073D53D"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30C320A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scopul reducerii emisiilor in apa, BAT consta in epurarea in prealabil prin tehnici adecvate a apelor uzate care contin poluanti imposibil de tratat in mod adecvat la epurarea finala a apelor uzate.</w:t>
            </w:r>
          </w:p>
          <w:p w14:paraId="48C8D78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Epurarea prealabila a apelor uzate face parte dintr-o strategie integrata de gestionare si epurare a apelor uzate (a se vedea BAT 10) si este, in general, necesara pentru:</w:t>
            </w:r>
          </w:p>
          <w:p w14:paraId="5C0016C0" w14:textId="77777777" w:rsidR="00FF05B1" w:rsidRPr="00D662CD" w:rsidRDefault="00FF05B1" w:rsidP="00C16074">
            <w:pPr>
              <w:pStyle w:val="ListParagraph1"/>
              <w:numPr>
                <w:ilvl w:val="0"/>
                <w:numId w:val="112"/>
              </w:numPr>
              <w:contextualSpacing w:val="0"/>
              <w:jc w:val="both"/>
              <w:rPr>
                <w:rFonts w:ascii="Arial" w:hAnsi="Arial" w:cs="Arial"/>
                <w:i/>
                <w:sz w:val="16"/>
                <w:szCs w:val="16"/>
              </w:rPr>
            </w:pPr>
            <w:r w:rsidRPr="00D662CD">
              <w:rPr>
                <w:rFonts w:ascii="Arial" w:hAnsi="Arial" w:cs="Arial"/>
                <w:i/>
                <w:sz w:val="16"/>
                <w:szCs w:val="16"/>
              </w:rPr>
              <w:t>a proteja statia de epurare finala a apelor uzate (de exemplu, protectia unei statii de epurare biologica impotriva compusilor inhibatori sau toxici);</w:t>
            </w:r>
          </w:p>
          <w:p w14:paraId="0A75A802" w14:textId="77777777" w:rsidR="00FF05B1" w:rsidRPr="00D662CD" w:rsidRDefault="00FF05B1" w:rsidP="00C16074">
            <w:pPr>
              <w:pStyle w:val="ListParagraph1"/>
              <w:numPr>
                <w:ilvl w:val="0"/>
                <w:numId w:val="112"/>
              </w:numPr>
              <w:contextualSpacing w:val="0"/>
              <w:jc w:val="both"/>
              <w:rPr>
                <w:rFonts w:ascii="Arial" w:hAnsi="Arial" w:cs="Arial"/>
                <w:i/>
                <w:sz w:val="16"/>
                <w:szCs w:val="16"/>
              </w:rPr>
            </w:pPr>
            <w:r w:rsidRPr="00D662CD">
              <w:rPr>
                <w:rFonts w:ascii="Arial" w:hAnsi="Arial" w:cs="Arial"/>
                <w:i/>
                <w:sz w:val="16"/>
                <w:szCs w:val="16"/>
              </w:rPr>
              <w:t>a elimina compusii care sunt redusi suficient in timpul epurarii finale (de exemplu, compusii toxici, compusii organici cu biodegradabilitate redusa/nebiodegradabili, compusii organici care sunt prezenti in concentratii mari sau metalele, in timpul epurarii biologice);</w:t>
            </w:r>
          </w:p>
          <w:p w14:paraId="5EBB098D" w14:textId="77777777" w:rsidR="00FF05B1" w:rsidRPr="00D662CD" w:rsidRDefault="00FF05B1" w:rsidP="00C16074">
            <w:pPr>
              <w:pStyle w:val="ListParagraph1"/>
              <w:numPr>
                <w:ilvl w:val="0"/>
                <w:numId w:val="112"/>
              </w:numPr>
              <w:contextualSpacing w:val="0"/>
              <w:jc w:val="both"/>
              <w:rPr>
                <w:rFonts w:ascii="Arial" w:hAnsi="Arial" w:cs="Arial"/>
                <w:i/>
                <w:sz w:val="16"/>
                <w:szCs w:val="16"/>
              </w:rPr>
            </w:pPr>
            <w:r w:rsidRPr="00D662CD">
              <w:rPr>
                <w:rFonts w:ascii="Arial" w:hAnsi="Arial" w:cs="Arial"/>
                <w:i/>
                <w:sz w:val="16"/>
                <w:szCs w:val="16"/>
              </w:rPr>
              <w:t>a elimina compusii care, in caz contrar, sunt eliminati in aer din sistemul de colectare sau in timpul epurarii finale (de exemplu, compusii organici volatili halogenati, benzenul);</w:t>
            </w:r>
          </w:p>
          <w:p w14:paraId="486A423C" w14:textId="77777777" w:rsidR="00FF05B1" w:rsidRPr="00D662CD" w:rsidRDefault="00FF05B1" w:rsidP="00C16074">
            <w:pPr>
              <w:pStyle w:val="ListParagraph1"/>
              <w:numPr>
                <w:ilvl w:val="0"/>
                <w:numId w:val="112"/>
              </w:numPr>
              <w:contextualSpacing w:val="0"/>
              <w:jc w:val="both"/>
              <w:rPr>
                <w:rFonts w:ascii="Arial" w:hAnsi="Arial" w:cs="Arial"/>
                <w:i/>
                <w:sz w:val="16"/>
                <w:szCs w:val="16"/>
              </w:rPr>
            </w:pPr>
            <w:r w:rsidRPr="00D662CD">
              <w:rPr>
                <w:rFonts w:ascii="Arial" w:hAnsi="Arial" w:cs="Arial"/>
                <w:i/>
                <w:sz w:val="16"/>
                <w:szCs w:val="16"/>
              </w:rPr>
              <w:t>a elimina compusii care au alte efecte negative (de exemplu, corodarea echipamentelor; reactia nedorita cu alte substante; contaminarea namolului de la epurarea apelor uzate).</w:t>
            </w:r>
          </w:p>
          <w:p w14:paraId="2F7BD3B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general, pre-epurarea se efectueaza cat mai aproape posibil de sursa, pentru a se evita diluarea, in special a metalelor. Uneori, fluxurile de ape uzate cu caracteristici adecvate pot fi separate si colectate pentru a li se aplica o tratare combinata specifica.</w:t>
            </w:r>
          </w:p>
          <w:p w14:paraId="3C76A844" w14:textId="77777777" w:rsidR="00FF05B1" w:rsidRPr="00D662CD" w:rsidRDefault="00FF05B1" w:rsidP="00C16074">
            <w:pPr>
              <w:spacing w:after="0" w:line="240" w:lineRule="auto"/>
              <w:jc w:val="both"/>
              <w:rPr>
                <w:rFonts w:ascii="Arial" w:hAnsi="Arial" w:cs="Arial"/>
                <w:sz w:val="16"/>
                <w:szCs w:val="16"/>
              </w:rPr>
            </w:pPr>
          </w:p>
          <w:p w14:paraId="2F2211CB" w14:textId="1C619BA7" w:rsidR="00FF05B1" w:rsidRPr="00D662CD" w:rsidRDefault="00FF05B1" w:rsidP="00C16074">
            <w:pPr>
              <w:shd w:val="clear" w:color="auto" w:fill="F2F2F2"/>
              <w:spacing w:after="0" w:line="240" w:lineRule="auto"/>
              <w:rPr>
                <w:rStyle w:val="hps"/>
                <w:rFonts w:ascii="Arial" w:hAnsi="Arial" w:cs="Arial"/>
                <w:sz w:val="16"/>
                <w:szCs w:val="16"/>
              </w:rPr>
            </w:pPr>
            <w:r w:rsidRPr="00D662CD">
              <w:rPr>
                <w:rFonts w:ascii="Arial" w:hAnsi="Arial" w:cs="Arial"/>
                <w:b/>
                <w:i/>
                <w:sz w:val="16"/>
                <w:szCs w:val="16"/>
              </w:rPr>
              <w:t xml:space="preserve">BREF Polymers Capitolul 12, 12.1.18 Waste water treatment, pag. </w:t>
            </w:r>
            <w:r w:rsidR="001F02A9">
              <w:rPr>
                <w:rFonts w:ascii="Arial" w:hAnsi="Arial" w:cs="Arial"/>
                <w:b/>
                <w:i/>
                <w:sz w:val="16"/>
                <w:szCs w:val="16"/>
              </w:rPr>
              <w:t>208 si Capitolul 13, punct 13.1</w:t>
            </w:r>
            <w:r w:rsidRPr="00D662CD">
              <w:rPr>
                <w:rFonts w:ascii="Arial" w:hAnsi="Arial" w:cs="Arial"/>
                <w:b/>
                <w:i/>
                <w:sz w:val="16"/>
                <w:szCs w:val="16"/>
              </w:rPr>
              <w:t>:</w:t>
            </w:r>
          </w:p>
          <w:p w14:paraId="49117176"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Style w:val="hps"/>
                <w:rFonts w:ascii="Arial" w:hAnsi="Arial" w:cs="Arial"/>
                <w:sz w:val="16"/>
                <w:szCs w:val="16"/>
              </w:rPr>
              <w:t>Tratarea apelor reziduale</w:t>
            </w:r>
            <w:r w:rsidRPr="00D662CD">
              <w:rPr>
                <w:rFonts w:ascii="Arial" w:hAnsi="Arial" w:cs="Arial"/>
                <w:sz w:val="16"/>
                <w:szCs w:val="16"/>
              </w:rPr>
              <w:t xml:space="preserve"> </w:t>
            </w:r>
            <w:r w:rsidRPr="00D662CD">
              <w:rPr>
                <w:rStyle w:val="hps"/>
                <w:rFonts w:ascii="Arial" w:hAnsi="Arial" w:cs="Arial"/>
                <w:sz w:val="16"/>
                <w:szCs w:val="16"/>
              </w:rPr>
              <w:t>poate fi realizata</w:t>
            </w:r>
            <w:r w:rsidRPr="00D662CD">
              <w:rPr>
                <w:rFonts w:ascii="Arial" w:hAnsi="Arial" w:cs="Arial"/>
                <w:sz w:val="16"/>
                <w:szCs w:val="16"/>
              </w:rPr>
              <w:t xml:space="preserve"> </w:t>
            </w:r>
            <w:r w:rsidRPr="00D662CD">
              <w:rPr>
                <w:rStyle w:val="hps"/>
                <w:rFonts w:ascii="Arial" w:hAnsi="Arial" w:cs="Arial"/>
                <w:sz w:val="16"/>
                <w:szCs w:val="16"/>
              </w:rPr>
              <w:t>intr-o instalatie</w:t>
            </w:r>
            <w:r w:rsidRPr="00D662CD">
              <w:rPr>
                <w:rFonts w:ascii="Arial" w:hAnsi="Arial" w:cs="Arial"/>
                <w:sz w:val="16"/>
                <w:szCs w:val="16"/>
              </w:rPr>
              <w:t xml:space="preserve"> </w:t>
            </w:r>
            <w:r w:rsidRPr="00D662CD">
              <w:rPr>
                <w:rStyle w:val="hps"/>
                <w:rFonts w:ascii="Arial" w:hAnsi="Arial" w:cs="Arial"/>
                <w:sz w:val="16"/>
                <w:szCs w:val="16"/>
              </w:rPr>
              <w:t>centrala</w:t>
            </w:r>
            <w:r w:rsidRPr="00D662CD">
              <w:rPr>
                <w:rFonts w:ascii="Arial" w:hAnsi="Arial" w:cs="Arial"/>
                <w:sz w:val="16"/>
                <w:szCs w:val="16"/>
              </w:rPr>
              <w:t xml:space="preserve"> </w:t>
            </w:r>
            <w:r w:rsidRPr="00D662CD">
              <w:rPr>
                <w:rStyle w:val="hps"/>
                <w:rFonts w:ascii="Arial" w:hAnsi="Arial" w:cs="Arial"/>
                <w:sz w:val="16"/>
                <w:szCs w:val="16"/>
              </w:rPr>
              <w:t>sau</w:t>
            </w:r>
            <w:r w:rsidRPr="00D662CD">
              <w:rPr>
                <w:rFonts w:ascii="Arial" w:hAnsi="Arial" w:cs="Arial"/>
                <w:sz w:val="16"/>
                <w:szCs w:val="16"/>
              </w:rPr>
              <w:t xml:space="preserve"> </w:t>
            </w:r>
            <w:r w:rsidRPr="00D662CD">
              <w:rPr>
                <w:rStyle w:val="hps"/>
                <w:rFonts w:ascii="Arial" w:hAnsi="Arial" w:cs="Arial"/>
                <w:sz w:val="16"/>
                <w:szCs w:val="16"/>
              </w:rPr>
              <w:t>intr-o instalatie</w:t>
            </w:r>
            <w:r w:rsidRPr="00D662CD">
              <w:rPr>
                <w:rFonts w:ascii="Arial" w:hAnsi="Arial" w:cs="Arial"/>
                <w:sz w:val="16"/>
                <w:szCs w:val="16"/>
              </w:rPr>
              <w:t xml:space="preserve"> </w:t>
            </w:r>
            <w:r w:rsidRPr="00D662CD">
              <w:rPr>
                <w:rStyle w:val="hps"/>
                <w:rFonts w:ascii="Arial" w:hAnsi="Arial" w:cs="Arial"/>
                <w:sz w:val="16"/>
                <w:szCs w:val="16"/>
              </w:rPr>
              <w:t>dedicata</w:t>
            </w:r>
            <w:r w:rsidRPr="00D662CD">
              <w:rPr>
                <w:rFonts w:ascii="Arial" w:hAnsi="Arial" w:cs="Arial"/>
                <w:sz w:val="16"/>
                <w:szCs w:val="16"/>
              </w:rPr>
              <w:t xml:space="preserve"> </w:t>
            </w:r>
            <w:r w:rsidRPr="00D662CD">
              <w:rPr>
                <w:rStyle w:val="hps"/>
                <w:rFonts w:ascii="Arial" w:hAnsi="Arial" w:cs="Arial"/>
                <w:sz w:val="16"/>
                <w:szCs w:val="16"/>
              </w:rPr>
              <w:t>o activitate</w:t>
            </w:r>
            <w:r w:rsidRPr="00D662CD">
              <w:rPr>
                <w:rFonts w:ascii="Arial" w:hAnsi="Arial" w:cs="Arial"/>
                <w:sz w:val="16"/>
                <w:szCs w:val="16"/>
              </w:rPr>
              <w:t xml:space="preserve"> </w:t>
            </w:r>
            <w:r w:rsidRPr="00D662CD">
              <w:rPr>
                <w:rStyle w:val="hps"/>
                <w:rFonts w:ascii="Arial" w:hAnsi="Arial" w:cs="Arial"/>
                <w:sz w:val="16"/>
                <w:szCs w:val="16"/>
              </w:rPr>
              <w:t>speciala.</w:t>
            </w:r>
          </w:p>
        </w:tc>
        <w:tc>
          <w:tcPr>
            <w:tcW w:w="5212" w:type="dxa"/>
          </w:tcPr>
          <w:p w14:paraId="3D3A981B"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sz w:val="16"/>
                <w:szCs w:val="16"/>
              </w:rPr>
              <w:t>Se aplica pretratarea apelor uzate in instalatii de tratare, functie de compozitie.</w:t>
            </w:r>
          </w:p>
          <w:p w14:paraId="0BEA0E4A"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 xml:space="preserve">a) Instalatie neutralizare ape acide anorganice VIROMET </w:t>
            </w:r>
          </w:p>
          <w:p w14:paraId="2D32F57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Instalatie de neutralizare cu treapta chimica si mecanica, capacitate de 600 mc/h, compusa din: </w:t>
            </w:r>
          </w:p>
          <w:p w14:paraId="170096A0"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camin de contorizare, echipat cu dispozitiv de masurare a debitului de ape si pH-metru; </w:t>
            </w:r>
          </w:p>
          <w:p w14:paraId="0C9F464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camin de intrare in cuva de neutralizare unde se dozeaza agentul de neutralizare, solutie de lapte de var 15 ÷ 20%;</w:t>
            </w:r>
          </w:p>
          <w:p w14:paraId="5557D69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cuva neutralizare, V = 350 mc, din beton armat, placa antiacid;</w:t>
            </w:r>
          </w:p>
          <w:p w14:paraId="25CFBBD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baterie de suflante tip Lotus pentru agitare – omogenizare ape in cuva de neutralizare: 1 x 1.500 mc/h;</w:t>
            </w:r>
          </w:p>
          <w:p w14:paraId="2D66EDC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- 3 bazine de decantare, V = 3 x 300 mc, din beton armat placate antiacid, echipate cu pod rulant cu lama;</w:t>
            </w:r>
          </w:p>
          <w:p w14:paraId="60BD5CC9"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camine statii de pompe pentru transvazare ape neutralizate - decantate si pompe de transvazare namol anorganic.</w:t>
            </w:r>
          </w:p>
          <w:p w14:paraId="5B9D7544"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neutralizate si decantate primar sunt pompate in</w:t>
            </w:r>
            <w:r w:rsidRPr="00D662CD">
              <w:rPr>
                <w:rFonts w:ascii="Arial" w:hAnsi="Arial" w:cs="Arial"/>
                <w:sz w:val="16"/>
                <w:szCs w:val="16"/>
                <w:lang w:val="pt-BR"/>
              </w:rPr>
              <w:t xml:space="preserve"> </w:t>
            </w:r>
            <w:r w:rsidRPr="00D662CD">
              <w:rPr>
                <w:rFonts w:ascii="Arial" w:hAnsi="Arial" w:cs="Arial"/>
                <w:sz w:val="16"/>
                <w:szCs w:val="16"/>
                <w:lang w:val="it-IT"/>
              </w:rPr>
              <w:t>Instalatie finala de epurare mecano-biologica</w:t>
            </w:r>
            <w:r w:rsidRPr="00D662CD">
              <w:rPr>
                <w:rFonts w:ascii="Arial" w:hAnsi="Arial" w:cs="Arial"/>
                <w:sz w:val="16"/>
                <w:szCs w:val="16"/>
                <w:lang w:val="fr-FR"/>
              </w:rPr>
              <w:t>.</w:t>
            </w:r>
          </w:p>
          <w:p w14:paraId="42A8A146"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Namolul anorganic (in principal sulfat de calciu) este transferat prin pompare in spatiile de decantare zvantare finala P1-P4.</w:t>
            </w:r>
          </w:p>
          <w:p w14:paraId="5A3FBFAA" w14:textId="77777777" w:rsidR="00FF05B1" w:rsidRPr="00D662CD" w:rsidRDefault="00FF05B1" w:rsidP="00C16074">
            <w:pPr>
              <w:spacing w:after="0" w:line="240" w:lineRule="auto"/>
              <w:jc w:val="both"/>
              <w:rPr>
                <w:rFonts w:ascii="Arial" w:hAnsi="Arial" w:cs="Arial"/>
                <w:b/>
                <w:bCs/>
                <w:sz w:val="16"/>
                <w:szCs w:val="16"/>
                <w:lang w:val="fr-FR"/>
              </w:rPr>
            </w:pPr>
            <w:r w:rsidRPr="00D662CD">
              <w:rPr>
                <w:rFonts w:ascii="Arial" w:hAnsi="Arial" w:cs="Arial"/>
                <w:b/>
                <w:bCs/>
                <w:sz w:val="16"/>
                <w:szCs w:val="16"/>
                <w:lang w:val="fr-FR"/>
              </w:rPr>
              <w:t>b) Instalatie de tratare ape organice VIROMET</w:t>
            </w:r>
          </w:p>
          <w:p w14:paraId="5AA8B04D"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Apele organice VIROMET intra in statia de tratare prin doua trasee colectoare din gresie cu Dn 450 mm si sunt dirijate spre canalul cu gratar rotativ pentru retinerea eventualelor impuritati mecanice mari. In canalul cu gratar se determina pH-ul acestor ape. Corectia pH-ului se face cu solutie de lapte de var 20% sau solutie de acid sulfuric in doua bazine de neutralizare-decantare. </w:t>
            </w:r>
          </w:p>
          <w:p w14:paraId="1480681F"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Bazinele sunt compartimentate in doua zone de lucru:</w:t>
            </w:r>
          </w:p>
          <w:p w14:paraId="1D272131"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zona de neutralizare sub agitare prin barbotare de aer , cu volum util de 23 mc;</w:t>
            </w:r>
          </w:p>
          <w:p w14:paraId="0131038F"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zona de linistire decantare cu volum util de 45 mc</w:t>
            </w:r>
          </w:p>
          <w:p w14:paraId="5062459D"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decantate sunt dirijate catre canalul colector ce duce la decantoarele primare DP1 si DP2, iar cu pompa ACV spre omogenizatoarele O 1 si O2 sau reactoarele biologice.</w:t>
            </w:r>
          </w:p>
          <w:p w14:paraId="65156882"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Slamul (namolul) rezultat in urma neutralizarii si decantarii este evacuat cu o pompa ACV spre ingrosatoarele de namol I1-I2 sau pe spatiile de decantate- zvantare namol P3-P4.</w:t>
            </w:r>
          </w:p>
          <w:p w14:paraId="01572BAE" w14:textId="77777777" w:rsidR="00FF05B1" w:rsidRPr="00D662CD" w:rsidRDefault="00FF05B1" w:rsidP="00C16074">
            <w:pPr>
              <w:spacing w:after="0" w:line="240" w:lineRule="auto"/>
              <w:jc w:val="both"/>
              <w:rPr>
                <w:rFonts w:ascii="Arial" w:hAnsi="Arial" w:cs="Arial"/>
                <w:b/>
                <w:bCs/>
                <w:sz w:val="16"/>
                <w:szCs w:val="16"/>
                <w:u w:val="single"/>
                <w:lang w:val="fr-FR"/>
              </w:rPr>
            </w:pPr>
            <w:r w:rsidRPr="00D662CD">
              <w:rPr>
                <w:rFonts w:ascii="Arial" w:hAnsi="Arial" w:cs="Arial"/>
                <w:b/>
                <w:bCs/>
                <w:sz w:val="16"/>
                <w:szCs w:val="16"/>
                <w:lang w:val="fr-FR"/>
              </w:rPr>
              <w:t>c) Instalatie de omogenizare si neutralizare ape acide organice provenite de la PUROLITE</w:t>
            </w:r>
            <w:r w:rsidRPr="00D662CD">
              <w:rPr>
                <w:rFonts w:ascii="Arial" w:hAnsi="Arial" w:cs="Arial"/>
                <w:sz w:val="16"/>
                <w:szCs w:val="16"/>
                <w:lang w:val="fr-FR"/>
              </w:rPr>
              <w:t xml:space="preserve"> </w:t>
            </w:r>
          </w:p>
          <w:p w14:paraId="08336DA2"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Este o instalatie cu treapta chimica si mecanica, cu capacitate de 600 mc/h. </w:t>
            </w:r>
          </w:p>
          <w:p w14:paraId="380194E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lastRenderedPageBreak/>
              <w:t>Aceasta se compune din:</w:t>
            </w:r>
          </w:p>
          <w:p w14:paraId="2FBA37F9"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camin de contorizare, echipat cu dispozitiv de masurare a debitului si pH-metru;</w:t>
            </w:r>
          </w:p>
          <w:p w14:paraId="160229B8"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- 2 cuve supraterane de omogenizare si neutralizare partiala S1, S2, cu V = 400 mc/cuva, din beton armat, placate antiacid, echipate cu pH-metre; apele partial neutralizate se dirijeaza catre cuva de neurtalizare finala; cuvele supraterane de neutralizare partiala functioneaza alternativ;</w:t>
            </w:r>
          </w:p>
          <w:p w14:paraId="6C073EA6"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baterie de suflante tip Lotus pentru agitare – omogenizare in cuvele de neutralizare : 2 x 1.500 mc/h; </w:t>
            </w:r>
          </w:p>
          <w:p w14:paraId="6CFB5918"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camin de intrare in cuva de neutralizare finala unde se dozeaza agentul de neutralizare, solutie de lapte de var 15-20%;</w:t>
            </w:r>
          </w:p>
          <w:p w14:paraId="0195D20D" w14:textId="77777777" w:rsidR="00FF05B1" w:rsidRPr="00D662CD" w:rsidRDefault="00FF05B1" w:rsidP="00C16074">
            <w:pPr>
              <w:spacing w:after="0" w:line="240" w:lineRule="auto"/>
              <w:jc w:val="both"/>
              <w:rPr>
                <w:rFonts w:ascii="Arial" w:hAnsi="Arial" w:cs="Arial"/>
                <w:sz w:val="16"/>
                <w:szCs w:val="16"/>
                <w:lang w:val="en-GB"/>
              </w:rPr>
            </w:pPr>
            <w:r w:rsidRPr="00D662CD">
              <w:rPr>
                <w:rFonts w:ascii="Arial" w:hAnsi="Arial" w:cs="Arial"/>
                <w:sz w:val="16"/>
                <w:szCs w:val="16"/>
              </w:rPr>
              <w:t>- cuva neutralizare finala, V = 350 mc, din beton armat, placa antiacid;</w:t>
            </w:r>
          </w:p>
          <w:p w14:paraId="6BA7F89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- 5 bazine de decantare longitudinale, V = 5x 200 mc, din beton armat, echipate cu pod rulant cu lama;</w:t>
            </w:r>
          </w:p>
          <w:p w14:paraId="25F897B8"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camine statii de pompe pentru transvazare ape neutralizate- decantate si pompe de transvazare namol anorganic</w:t>
            </w:r>
          </w:p>
          <w:p w14:paraId="4CE12B36"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neutralizate-decantate primar sunt pompate in</w:t>
            </w:r>
            <w:r w:rsidRPr="00D662CD">
              <w:rPr>
                <w:rFonts w:ascii="Arial" w:hAnsi="Arial" w:cs="Arial"/>
                <w:sz w:val="16"/>
                <w:szCs w:val="16"/>
                <w:lang w:val="pt-BR"/>
              </w:rPr>
              <w:t xml:space="preserve"> </w:t>
            </w:r>
            <w:r w:rsidRPr="00D662CD">
              <w:rPr>
                <w:rFonts w:ascii="Arial" w:hAnsi="Arial" w:cs="Arial"/>
                <w:sz w:val="16"/>
                <w:szCs w:val="16"/>
                <w:lang w:val="it-IT"/>
              </w:rPr>
              <w:t>Instalatie finala de epurare mecano-biologica</w:t>
            </w:r>
            <w:r w:rsidRPr="00D662CD">
              <w:rPr>
                <w:rFonts w:ascii="Arial" w:hAnsi="Arial" w:cs="Arial"/>
                <w:sz w:val="16"/>
                <w:szCs w:val="16"/>
                <w:lang w:val="fr-FR"/>
              </w:rPr>
              <w:t>.</w:t>
            </w:r>
          </w:p>
          <w:p w14:paraId="75438763"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Namolul anorganic (in principal sulfat de calciu) este transferat prin pompare in spatiile de decantare zvantare finala P1-P4.</w:t>
            </w:r>
          </w:p>
          <w:p w14:paraId="3AADD9D3" w14:textId="77777777" w:rsidR="00FF05B1" w:rsidRPr="00D662CD" w:rsidRDefault="00FF05B1" w:rsidP="00C16074">
            <w:pPr>
              <w:spacing w:after="0" w:line="240" w:lineRule="auto"/>
              <w:jc w:val="both"/>
              <w:rPr>
                <w:rFonts w:ascii="Arial" w:hAnsi="Arial" w:cs="Arial"/>
                <w:b/>
                <w:bCs/>
                <w:sz w:val="16"/>
                <w:szCs w:val="16"/>
                <w:lang w:val="fr-FR"/>
              </w:rPr>
            </w:pPr>
            <w:r w:rsidRPr="00D662CD">
              <w:rPr>
                <w:rFonts w:ascii="Arial" w:hAnsi="Arial" w:cs="Arial"/>
                <w:b/>
                <w:bCs/>
                <w:sz w:val="16"/>
                <w:szCs w:val="16"/>
                <w:lang w:val="fr-FR"/>
              </w:rPr>
              <w:t>d) Instalatia tratare ape aminice provenite de la PUROLITE (12 mc/h)</w:t>
            </w:r>
          </w:p>
          <w:p w14:paraId="3A8A4D0B"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fr-FR"/>
              </w:rPr>
              <w:t>Aceasta cuprinde:</w:t>
            </w:r>
          </w:p>
          <w:p w14:paraId="66BA6D3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rezervor de egalizare (omogenizare) ape aminice PUROLITE de 400 mc circular construit din OL;</w:t>
            </w:r>
          </w:p>
          <w:p w14:paraId="18FCEF76"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reactor de tratare biologica cu aerare AIS 02 (cu namol activ), construit din OL, circular, cu dimensiunile H max = 10 m, D = 9,366 m, sistem aerare, pasarela, deversor; reactorul AIS este dotat cu elemente de automatizare:regulator debit apa uzata, sonda pH, indicator de debit pentru efluent; sonda masurare conductivitate si temperatura.   </w:t>
            </w:r>
          </w:p>
          <w:p w14:paraId="3A7B4DD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pt-BR"/>
              </w:rPr>
              <w:t>Din reactorul AIS, apele aminice tratate sunt deversate in</w:t>
            </w:r>
            <w:r w:rsidRPr="00D662CD">
              <w:rPr>
                <w:rFonts w:ascii="Arial" w:hAnsi="Arial" w:cs="Arial"/>
                <w:sz w:val="16"/>
                <w:szCs w:val="16"/>
                <w:lang w:val="it-IT"/>
              </w:rPr>
              <w:t xml:space="preserve"> bazinul de amestec-omogenizare O1-O2 inainte de treapta biologica a statiei de epurare (cuvele de aerare), unde se amesteca cu apele neutralizate si decantate (pct. a, b si c precum si cu apele decantate din spatiile de decantare-zvantare P1-P4).</w:t>
            </w:r>
          </w:p>
          <w:p w14:paraId="2766385A" w14:textId="77777777" w:rsidR="00FF05B1" w:rsidRPr="00D662CD" w:rsidRDefault="00FF05B1" w:rsidP="00C16074">
            <w:pPr>
              <w:spacing w:after="0" w:line="240" w:lineRule="auto"/>
              <w:jc w:val="both"/>
              <w:rPr>
                <w:rFonts w:ascii="Arial" w:hAnsi="Arial" w:cs="Arial"/>
                <w:b/>
                <w:bCs/>
                <w:sz w:val="16"/>
                <w:szCs w:val="16"/>
                <w:lang w:val="it-IT"/>
              </w:rPr>
            </w:pPr>
            <w:r w:rsidRPr="00D662CD">
              <w:rPr>
                <w:rFonts w:ascii="Arial" w:hAnsi="Arial" w:cs="Arial"/>
                <w:b/>
                <w:bCs/>
                <w:sz w:val="16"/>
                <w:szCs w:val="16"/>
                <w:lang w:val="it-IT"/>
              </w:rPr>
              <w:t>e) Instalatie finala epurare mecano-biologica</w:t>
            </w:r>
          </w:p>
          <w:p w14:paraId="178CA938" w14:textId="77777777" w:rsidR="00FF05B1" w:rsidRPr="00D662CD" w:rsidRDefault="00FF05B1" w:rsidP="00C16074">
            <w:pPr>
              <w:spacing w:after="0" w:line="240" w:lineRule="auto"/>
              <w:jc w:val="both"/>
              <w:rPr>
                <w:rFonts w:ascii="Arial" w:hAnsi="Arial" w:cs="Arial"/>
                <w:b/>
                <w:bCs/>
                <w:sz w:val="16"/>
                <w:szCs w:val="16"/>
                <w:lang w:val="fr-FR"/>
              </w:rPr>
            </w:pPr>
            <w:r w:rsidRPr="00D662CD">
              <w:rPr>
                <w:rFonts w:ascii="Arial" w:hAnsi="Arial" w:cs="Arial"/>
                <w:sz w:val="16"/>
                <w:szCs w:val="16"/>
                <w:lang w:val="fr-FR"/>
              </w:rPr>
              <w:t>Instalatie finala de epurare mecano - biologica, cu capacitate de 2.000 mc/h, se compune din:</w:t>
            </w:r>
          </w:p>
          <w:p w14:paraId="0A4478A1"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- 2 decantoare primare, radiale cu D = 22 m, echipate cu pod raclor, cu posibilitatea dozarii de agent floculant (polielectrolit). </w:t>
            </w:r>
          </w:p>
          <w:p w14:paraId="7FD45D33"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Namolul decantat este pompat spre ingrosatoarele de namol, iar apele decantate sunt dirijate spre omogenizatoarele O1 si O2.</w:t>
            </w:r>
          </w:p>
          <w:p w14:paraId="11086DE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- 2 omogenizatoare:  </w:t>
            </w:r>
          </w:p>
          <w:p w14:paraId="0B6C306D"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O1 - bazin circular cu Di = 22 m, Dext. = 45 m si capacitatea de 3200 mc;</w:t>
            </w:r>
          </w:p>
          <w:p w14:paraId="508A7759"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O2 - bazin de forma dreptunghiulara  cu capacitate utila de 8100 mc.</w:t>
            </w:r>
          </w:p>
          <w:p w14:paraId="6B11828C"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it-IT"/>
              </w:rPr>
              <w:t>- Statie de suflante: 8 suflante tip Dresser si RobuSchi</w:t>
            </w:r>
            <w:r w:rsidRPr="00D662CD">
              <w:rPr>
                <w:rFonts w:ascii="Arial" w:hAnsi="Arial" w:cs="Arial"/>
                <w:sz w:val="16"/>
                <w:szCs w:val="16"/>
                <w:lang w:val="fr-FR"/>
              </w:rPr>
              <w:t>;</w:t>
            </w:r>
          </w:p>
          <w:p w14:paraId="19CA204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Cuve de aerare (reactoare biologice): </w:t>
            </w:r>
          </w:p>
          <w:p w14:paraId="7A463C4E"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Cuvele </w:t>
            </w:r>
            <w:r w:rsidRPr="00D662CD">
              <w:rPr>
                <w:rFonts w:ascii="Arial" w:hAnsi="Arial" w:cs="Arial"/>
                <w:b/>
                <w:bCs/>
                <w:sz w:val="16"/>
                <w:szCs w:val="16"/>
                <w:lang w:val="it-IT"/>
              </w:rPr>
              <w:t>1, 2, 4, 5</w:t>
            </w:r>
            <w:r w:rsidRPr="00D662CD">
              <w:rPr>
                <w:rFonts w:ascii="Arial" w:hAnsi="Arial" w:cs="Arial"/>
                <w:sz w:val="16"/>
                <w:szCs w:val="16"/>
                <w:lang w:val="it-IT"/>
              </w:rPr>
              <w:t>, Vt = 4 x 1470 = 5.880 mc;</w:t>
            </w:r>
          </w:p>
          <w:p w14:paraId="738472B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 Cuva </w:t>
            </w:r>
            <w:r w:rsidRPr="00D662CD">
              <w:rPr>
                <w:rFonts w:ascii="Arial" w:hAnsi="Arial" w:cs="Arial"/>
                <w:b/>
                <w:bCs/>
                <w:sz w:val="16"/>
                <w:szCs w:val="16"/>
                <w:lang w:val="it-IT"/>
              </w:rPr>
              <w:t>3</w:t>
            </w:r>
            <w:r w:rsidRPr="00D662CD">
              <w:rPr>
                <w:rFonts w:ascii="Arial" w:hAnsi="Arial" w:cs="Arial"/>
                <w:sz w:val="16"/>
                <w:szCs w:val="16"/>
                <w:lang w:val="it-IT"/>
              </w:rPr>
              <w:t>, Vt = 7.560 mc;</w:t>
            </w:r>
          </w:p>
          <w:p w14:paraId="3B31FCB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Cuvele</w:t>
            </w:r>
            <w:r w:rsidRPr="00D662CD">
              <w:rPr>
                <w:rFonts w:ascii="Arial" w:hAnsi="Arial" w:cs="Arial"/>
                <w:b/>
                <w:bCs/>
                <w:sz w:val="16"/>
                <w:szCs w:val="16"/>
                <w:lang w:val="it-IT"/>
              </w:rPr>
              <w:t xml:space="preserve"> 6, 7</w:t>
            </w:r>
            <w:r w:rsidRPr="00D662CD">
              <w:rPr>
                <w:rFonts w:ascii="Arial" w:hAnsi="Arial" w:cs="Arial"/>
                <w:sz w:val="16"/>
                <w:szCs w:val="16"/>
                <w:lang w:val="it-IT"/>
              </w:rPr>
              <w:t>, Vt = 2 x 8400 =16.800 mc.</w:t>
            </w:r>
          </w:p>
          <w:p w14:paraId="07BA07A1"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Aerarea se executa prin insuflare cu aer printr-un sistem de tevi (perforate si tevi poroase) imersate. Cuvele de aerare 6 si 7 sunt prevazute cu sicane. Se adauga ca nutrienti fosfat trisodic si glucoza.</w:t>
            </w:r>
          </w:p>
          <w:p w14:paraId="06C34F9C"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10 decantoare secundare tip radial, cu poduri racloare si pompe hidrostatice pentru separarea si evacuarea namolului (8 decantoare cu V = 600 mc si 2 decantoare cu V = 3.600 mc). </w:t>
            </w:r>
          </w:p>
          <w:p w14:paraId="0DD1B5EB"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bCs/>
                <w:sz w:val="16"/>
                <w:szCs w:val="16"/>
                <w:lang w:val="it-IT"/>
              </w:rPr>
              <w:t>f) Linia namolului cuprinde</w:t>
            </w:r>
            <w:r w:rsidRPr="00D662CD">
              <w:rPr>
                <w:rFonts w:ascii="Arial" w:hAnsi="Arial" w:cs="Arial"/>
                <w:sz w:val="16"/>
                <w:szCs w:val="16"/>
                <w:lang w:val="it-IT"/>
              </w:rPr>
              <w:t xml:space="preserve">:  </w:t>
            </w:r>
          </w:p>
          <w:p w14:paraId="413CAC39"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- 2 ingrosatoare de namol radiale, I1-I2, cu V = 890 mc fiecare;</w:t>
            </w:r>
          </w:p>
          <w:p w14:paraId="4FA7D4D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lang w:val="it-IT"/>
              </w:rPr>
              <w:t>- 4 spatii de decantare-zvantare – uscare namol. Sunt paralelepipedice din beton armat, P1-P4, cu V = 4.000 mc fiecare.</w:t>
            </w:r>
          </w:p>
        </w:tc>
      </w:tr>
      <w:tr w:rsidR="00FF05B1" w:rsidRPr="00D662CD" w14:paraId="528A0BA0" w14:textId="77777777" w:rsidTr="00C16074">
        <w:tc>
          <w:tcPr>
            <w:tcW w:w="5211" w:type="dxa"/>
          </w:tcPr>
          <w:p w14:paraId="62F6AFDA"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lastRenderedPageBreak/>
              <w:t>BAT 12</w:t>
            </w:r>
            <w:r w:rsidRPr="00D662CD">
              <w:rPr>
                <w:rFonts w:ascii="Arial" w:hAnsi="Arial" w:cs="Arial"/>
                <w:sz w:val="16"/>
                <w:szCs w:val="16"/>
                <w:highlight w:val="lightGray"/>
              </w:rPr>
              <w:t>.</w:t>
            </w:r>
            <w:r w:rsidRPr="00D662CD">
              <w:rPr>
                <w:rFonts w:ascii="Arial" w:hAnsi="Arial" w:cs="Arial"/>
                <w:sz w:val="16"/>
                <w:szCs w:val="16"/>
              </w:rPr>
              <w:t xml:space="preserve"> </w:t>
            </w:r>
          </w:p>
          <w:p w14:paraId="2CC51EC8" w14:textId="12CA3032"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213A974E" w14:textId="77777777" w:rsidR="00FF05B1" w:rsidRPr="00D662CD" w:rsidRDefault="00FF05B1" w:rsidP="00C16074">
            <w:pPr>
              <w:spacing w:after="0" w:line="240" w:lineRule="auto"/>
              <w:jc w:val="both"/>
              <w:rPr>
                <w:rFonts w:ascii="Arial" w:hAnsi="Arial" w:cs="Arial"/>
                <w:sz w:val="16"/>
                <w:szCs w:val="16"/>
              </w:rPr>
            </w:pPr>
          </w:p>
          <w:p w14:paraId="5FCB4B1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vederea reducerii emisiilor in apa, BAT consta in utilizarea unei combinatii adecvate a tehnicilor de epurare finala a apelor uzate.</w:t>
            </w:r>
          </w:p>
          <w:p w14:paraId="150CEE0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Epurarea finala a apelor uzate se efectueaza in cadrul unei strategii integrate de gestionare si epurare a apelor uzate (a se vedea BAT 10). In functie de poluant, tehnicile adecvate de epurare finala a apelor uzate includ urmatoarele:</w:t>
            </w:r>
          </w:p>
          <w:p w14:paraId="2C144442" w14:textId="77777777" w:rsidR="00FF05B1" w:rsidRPr="00D662CD" w:rsidRDefault="00FF05B1" w:rsidP="00C16074">
            <w:pPr>
              <w:spacing w:after="0" w:line="240" w:lineRule="auto"/>
              <w:jc w:val="both"/>
              <w:rPr>
                <w:rFonts w:ascii="Arial" w:hAnsi="Arial" w:cs="Arial"/>
                <w:sz w:val="16"/>
                <w:szCs w:val="16"/>
              </w:rPr>
            </w:pPr>
          </w:p>
          <w:p w14:paraId="208B56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Tehnicile aplicabile:</w:t>
            </w:r>
          </w:p>
          <w:p w14:paraId="1C923F07"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354"/>
              <w:gridCol w:w="1565"/>
            </w:tblGrid>
            <w:tr w:rsidR="00FF05B1" w:rsidRPr="00D662CD" w14:paraId="4BAFFC15" w14:textId="77777777" w:rsidTr="00C16074">
              <w:tc>
                <w:tcPr>
                  <w:tcW w:w="3145" w:type="dxa"/>
                  <w:tcBorders>
                    <w:top w:val="single" w:sz="4" w:space="0" w:color="auto"/>
                    <w:left w:val="single" w:sz="4" w:space="0" w:color="auto"/>
                    <w:bottom w:val="single" w:sz="4" w:space="0" w:color="auto"/>
                    <w:right w:val="single" w:sz="4" w:space="0" w:color="auto"/>
                  </w:tcBorders>
                </w:tcPr>
                <w:p w14:paraId="3188B83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1984" w:type="dxa"/>
                  <w:tcBorders>
                    <w:top w:val="single" w:sz="4" w:space="0" w:color="auto"/>
                    <w:left w:val="single" w:sz="4" w:space="0" w:color="auto"/>
                    <w:bottom w:val="single" w:sz="4" w:space="0" w:color="auto"/>
                    <w:right w:val="single" w:sz="4" w:space="0" w:color="auto"/>
                  </w:tcBorders>
                </w:tcPr>
                <w:p w14:paraId="651043E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Poluant</w:t>
                  </w:r>
                </w:p>
              </w:tc>
              <w:tc>
                <w:tcPr>
                  <w:tcW w:w="3544" w:type="dxa"/>
                  <w:tcBorders>
                    <w:top w:val="single" w:sz="4" w:space="0" w:color="auto"/>
                    <w:left w:val="single" w:sz="4" w:space="0" w:color="auto"/>
                    <w:bottom w:val="single" w:sz="4" w:space="0" w:color="auto"/>
                    <w:right w:val="single" w:sz="4" w:space="0" w:color="auto"/>
                  </w:tcBorders>
                </w:tcPr>
                <w:p w14:paraId="3C094BD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2C048328" w14:textId="77777777" w:rsidTr="00C16074">
              <w:tc>
                <w:tcPr>
                  <w:tcW w:w="8673" w:type="dxa"/>
                  <w:gridSpan w:val="3"/>
                  <w:tcBorders>
                    <w:top w:val="single" w:sz="4" w:space="0" w:color="auto"/>
                    <w:left w:val="single" w:sz="4" w:space="0" w:color="auto"/>
                    <w:bottom w:val="single" w:sz="4" w:space="0" w:color="auto"/>
                    <w:right w:val="single" w:sz="4" w:space="0" w:color="auto"/>
                  </w:tcBorders>
                </w:tcPr>
                <w:p w14:paraId="39667E3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Tratare preliminara si primar</w:t>
                  </w:r>
                </w:p>
              </w:tc>
            </w:tr>
            <w:tr w:rsidR="00FF05B1" w:rsidRPr="00D662CD" w14:paraId="0492F0AA" w14:textId="77777777" w:rsidTr="00C16074">
              <w:tc>
                <w:tcPr>
                  <w:tcW w:w="3145" w:type="dxa"/>
                  <w:tcBorders>
                    <w:top w:val="single" w:sz="4" w:space="0" w:color="auto"/>
                    <w:left w:val="single" w:sz="4" w:space="0" w:color="auto"/>
                    <w:bottom w:val="single" w:sz="4" w:space="0" w:color="auto"/>
                    <w:right w:val="single" w:sz="4" w:space="0" w:color="auto"/>
                  </w:tcBorders>
                </w:tcPr>
                <w:p w14:paraId="44286F7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Stabilizarea</w:t>
                  </w:r>
                </w:p>
              </w:tc>
              <w:tc>
                <w:tcPr>
                  <w:tcW w:w="1984" w:type="dxa"/>
                  <w:tcBorders>
                    <w:top w:val="single" w:sz="4" w:space="0" w:color="auto"/>
                    <w:left w:val="single" w:sz="4" w:space="0" w:color="auto"/>
                    <w:bottom w:val="single" w:sz="4" w:space="0" w:color="auto"/>
                    <w:right w:val="single" w:sz="4" w:space="0" w:color="auto"/>
                  </w:tcBorders>
                </w:tcPr>
                <w:p w14:paraId="5E48410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Toti poluanti</w:t>
                  </w:r>
                </w:p>
              </w:tc>
              <w:tc>
                <w:tcPr>
                  <w:tcW w:w="3544" w:type="dxa"/>
                  <w:tcBorders>
                    <w:top w:val="single" w:sz="4" w:space="0" w:color="auto"/>
                    <w:left w:val="single" w:sz="4" w:space="0" w:color="auto"/>
                    <w:bottom w:val="single" w:sz="4" w:space="0" w:color="auto"/>
                    <w:right w:val="single" w:sz="4" w:space="0" w:color="auto"/>
                  </w:tcBorders>
                </w:tcPr>
                <w:p w14:paraId="14F48B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1D2F4E20" w14:textId="77777777" w:rsidTr="00C16074">
              <w:tc>
                <w:tcPr>
                  <w:tcW w:w="3145" w:type="dxa"/>
                  <w:tcBorders>
                    <w:top w:val="single" w:sz="4" w:space="0" w:color="auto"/>
                    <w:left w:val="single" w:sz="4" w:space="0" w:color="auto"/>
                    <w:bottom w:val="single" w:sz="4" w:space="0" w:color="auto"/>
                    <w:right w:val="single" w:sz="4" w:space="0" w:color="auto"/>
                  </w:tcBorders>
                </w:tcPr>
                <w:p w14:paraId="14274BA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Neutralizare</w:t>
                  </w:r>
                </w:p>
              </w:tc>
              <w:tc>
                <w:tcPr>
                  <w:tcW w:w="1984" w:type="dxa"/>
                  <w:tcBorders>
                    <w:top w:val="single" w:sz="4" w:space="0" w:color="auto"/>
                    <w:left w:val="single" w:sz="4" w:space="0" w:color="auto"/>
                    <w:bottom w:val="single" w:sz="4" w:space="0" w:color="auto"/>
                    <w:right w:val="single" w:sz="4" w:space="0" w:color="auto"/>
                  </w:tcBorders>
                </w:tcPr>
                <w:p w14:paraId="428D16D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Acizi, alcalii</w:t>
                  </w:r>
                </w:p>
              </w:tc>
              <w:tc>
                <w:tcPr>
                  <w:tcW w:w="3544" w:type="dxa"/>
                  <w:tcBorders>
                    <w:top w:val="single" w:sz="4" w:space="0" w:color="auto"/>
                    <w:left w:val="single" w:sz="4" w:space="0" w:color="auto"/>
                    <w:bottom w:val="single" w:sz="4" w:space="0" w:color="auto"/>
                    <w:right w:val="single" w:sz="4" w:space="0" w:color="auto"/>
                  </w:tcBorders>
                </w:tcPr>
                <w:p w14:paraId="39B2D8A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798C9A65" w14:textId="77777777" w:rsidTr="00C16074">
              <w:tc>
                <w:tcPr>
                  <w:tcW w:w="3145" w:type="dxa"/>
                  <w:tcBorders>
                    <w:top w:val="single" w:sz="4" w:space="0" w:color="auto"/>
                    <w:left w:val="single" w:sz="4" w:space="0" w:color="auto"/>
                    <w:bottom w:val="single" w:sz="4" w:space="0" w:color="auto"/>
                    <w:right w:val="single" w:sz="4" w:space="0" w:color="auto"/>
                  </w:tcBorders>
                </w:tcPr>
                <w:p w14:paraId="3AD4DCF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Separare fizica, de exemplu prin filtre, site, separatoare de nisip, separatoare de grasimi sau rezervoare de decantare primara</w:t>
                  </w:r>
                </w:p>
              </w:tc>
              <w:tc>
                <w:tcPr>
                  <w:tcW w:w="1984" w:type="dxa"/>
                  <w:tcBorders>
                    <w:top w:val="single" w:sz="4" w:space="0" w:color="auto"/>
                    <w:left w:val="single" w:sz="4" w:space="0" w:color="auto"/>
                    <w:bottom w:val="single" w:sz="4" w:space="0" w:color="auto"/>
                    <w:right w:val="single" w:sz="4" w:space="0" w:color="auto"/>
                  </w:tcBorders>
                </w:tcPr>
                <w:p w14:paraId="132DEA8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Particule solide in suspensie, ulei/grasime</w:t>
                  </w:r>
                </w:p>
              </w:tc>
              <w:tc>
                <w:tcPr>
                  <w:tcW w:w="3544" w:type="dxa"/>
                  <w:tcBorders>
                    <w:top w:val="single" w:sz="4" w:space="0" w:color="auto"/>
                    <w:left w:val="single" w:sz="4" w:space="0" w:color="auto"/>
                    <w:bottom w:val="single" w:sz="4" w:space="0" w:color="auto"/>
                    <w:right w:val="single" w:sz="4" w:space="0" w:color="auto"/>
                  </w:tcBorders>
                </w:tcPr>
                <w:p w14:paraId="638B7EC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4481C740" w14:textId="77777777" w:rsidTr="00C16074">
              <w:tc>
                <w:tcPr>
                  <w:tcW w:w="8673" w:type="dxa"/>
                  <w:gridSpan w:val="3"/>
                  <w:tcBorders>
                    <w:top w:val="single" w:sz="4" w:space="0" w:color="auto"/>
                    <w:left w:val="single" w:sz="4" w:space="0" w:color="auto"/>
                    <w:bottom w:val="single" w:sz="4" w:space="0" w:color="auto"/>
                    <w:right w:val="single" w:sz="4" w:space="0" w:color="auto"/>
                  </w:tcBorders>
                </w:tcPr>
                <w:p w14:paraId="220C14A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Epurare biologica (tratarea secundara)</w:t>
                  </w:r>
                </w:p>
              </w:tc>
            </w:tr>
            <w:tr w:rsidR="00FF05B1" w:rsidRPr="00D662CD" w14:paraId="4156B04A"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41C5C80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Procesul de namol activ</w:t>
                  </w:r>
                </w:p>
              </w:tc>
              <w:tc>
                <w:tcPr>
                  <w:tcW w:w="1984" w:type="dxa"/>
                  <w:vMerge w:val="restart"/>
                  <w:tcBorders>
                    <w:top w:val="single" w:sz="4" w:space="0" w:color="auto"/>
                    <w:left w:val="single" w:sz="4" w:space="0" w:color="auto"/>
                    <w:bottom w:val="single" w:sz="4" w:space="0" w:color="auto"/>
                    <w:right w:val="single" w:sz="4" w:space="0" w:color="auto"/>
                  </w:tcBorders>
                </w:tcPr>
                <w:p w14:paraId="5B969B7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Compusi organici biodegradabili</w:t>
                  </w:r>
                </w:p>
              </w:tc>
              <w:tc>
                <w:tcPr>
                  <w:tcW w:w="3544" w:type="dxa"/>
                  <w:tcBorders>
                    <w:top w:val="single" w:sz="4" w:space="0" w:color="auto"/>
                    <w:left w:val="single" w:sz="4" w:space="0" w:color="auto"/>
                    <w:bottom w:val="single" w:sz="4" w:space="0" w:color="auto"/>
                    <w:right w:val="single" w:sz="4" w:space="0" w:color="auto"/>
                  </w:tcBorders>
                </w:tcPr>
                <w:p w14:paraId="3BD6FA8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1D701B12"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35B5E2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 Bioreactor cu membrana</w:t>
                  </w:r>
                </w:p>
              </w:tc>
              <w:tc>
                <w:tcPr>
                  <w:tcW w:w="1984" w:type="dxa"/>
                  <w:vMerge/>
                  <w:tcBorders>
                    <w:top w:val="single" w:sz="4" w:space="0" w:color="auto"/>
                    <w:left w:val="single" w:sz="4" w:space="0" w:color="auto"/>
                    <w:bottom w:val="single" w:sz="4" w:space="0" w:color="auto"/>
                    <w:right w:val="single" w:sz="4" w:space="0" w:color="auto"/>
                  </w:tcBorders>
                </w:tcPr>
                <w:p w14:paraId="1DB1886D" w14:textId="77777777" w:rsidR="00FF05B1" w:rsidRPr="00D662CD" w:rsidRDefault="00FF05B1" w:rsidP="00C16074">
                  <w:pPr>
                    <w:spacing w:after="0" w:line="240" w:lineRule="auto"/>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3ECB6F0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3E19D37F" w14:textId="77777777" w:rsidTr="00C16074">
              <w:trPr>
                <w:cantSplit/>
              </w:trPr>
              <w:tc>
                <w:tcPr>
                  <w:tcW w:w="8673" w:type="dxa"/>
                  <w:gridSpan w:val="3"/>
                  <w:tcBorders>
                    <w:top w:val="single" w:sz="4" w:space="0" w:color="auto"/>
                    <w:left w:val="single" w:sz="4" w:space="0" w:color="auto"/>
                    <w:bottom w:val="single" w:sz="4" w:space="0" w:color="auto"/>
                    <w:right w:val="single" w:sz="4" w:space="0" w:color="auto"/>
                  </w:tcBorders>
                </w:tcPr>
                <w:p w14:paraId="70CB30B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azotului</w:t>
                  </w:r>
                </w:p>
              </w:tc>
            </w:tr>
            <w:tr w:rsidR="00FF05B1" w:rsidRPr="00D662CD" w14:paraId="24D76426"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7FD38D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 Nitrificare/denitrificare</w:t>
                  </w:r>
                </w:p>
              </w:tc>
              <w:tc>
                <w:tcPr>
                  <w:tcW w:w="1984" w:type="dxa"/>
                  <w:tcBorders>
                    <w:top w:val="single" w:sz="4" w:space="0" w:color="auto"/>
                    <w:left w:val="single" w:sz="4" w:space="0" w:color="auto"/>
                    <w:bottom w:val="single" w:sz="4" w:space="0" w:color="auto"/>
                    <w:right w:val="single" w:sz="4" w:space="0" w:color="auto"/>
                  </w:tcBorders>
                </w:tcPr>
                <w:p w14:paraId="71E168F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Azot total, amoniac</w:t>
                  </w:r>
                </w:p>
              </w:tc>
              <w:tc>
                <w:tcPr>
                  <w:tcW w:w="3544" w:type="dxa"/>
                  <w:tcBorders>
                    <w:top w:val="single" w:sz="4" w:space="0" w:color="auto"/>
                    <w:left w:val="single" w:sz="4" w:space="0" w:color="auto"/>
                    <w:bottom w:val="single" w:sz="4" w:space="0" w:color="auto"/>
                    <w:right w:val="single" w:sz="4" w:space="0" w:color="auto"/>
                  </w:tcBorders>
                </w:tcPr>
                <w:p w14:paraId="6F85A8D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Este posibil ca nitrificarea sa nu fie feza­bila in cazul unor concentratii ridicate de cloruri (si anume, de circa 10 g/l) si cu conditia ca beneficiile ecologice sa nu justifice reducerea concentratiei de clo­ruri inainte de nitrificare. </w:t>
                  </w:r>
                </w:p>
                <w:p w14:paraId="75AA64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este aplicabila atunci cand tratarea fi­nala nu include o epurare biologica.</w:t>
                  </w:r>
                </w:p>
              </w:tc>
            </w:tr>
            <w:tr w:rsidR="00FF05B1" w:rsidRPr="00D662CD" w14:paraId="3CF1AB95" w14:textId="77777777" w:rsidTr="00C16074">
              <w:trPr>
                <w:cantSplit/>
              </w:trPr>
              <w:tc>
                <w:tcPr>
                  <w:tcW w:w="8673" w:type="dxa"/>
                  <w:gridSpan w:val="3"/>
                  <w:tcBorders>
                    <w:top w:val="single" w:sz="4" w:space="0" w:color="auto"/>
                    <w:left w:val="single" w:sz="4" w:space="0" w:color="auto"/>
                    <w:bottom w:val="single" w:sz="4" w:space="0" w:color="auto"/>
                    <w:right w:val="single" w:sz="4" w:space="0" w:color="auto"/>
                  </w:tcBorders>
                </w:tcPr>
                <w:p w14:paraId="7629CED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fosforului</w:t>
                  </w:r>
                </w:p>
              </w:tc>
            </w:tr>
            <w:tr w:rsidR="00FF05B1" w:rsidRPr="00D662CD" w14:paraId="1008A1B8"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1E504E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 Precipitatii chimice</w:t>
                  </w:r>
                </w:p>
              </w:tc>
              <w:tc>
                <w:tcPr>
                  <w:tcW w:w="1984" w:type="dxa"/>
                  <w:tcBorders>
                    <w:top w:val="single" w:sz="4" w:space="0" w:color="auto"/>
                    <w:left w:val="single" w:sz="4" w:space="0" w:color="auto"/>
                    <w:bottom w:val="single" w:sz="4" w:space="0" w:color="auto"/>
                    <w:right w:val="single" w:sz="4" w:space="0" w:color="auto"/>
                  </w:tcBorders>
                </w:tcPr>
                <w:p w14:paraId="09F0546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Fosfor</w:t>
                  </w:r>
                </w:p>
              </w:tc>
              <w:tc>
                <w:tcPr>
                  <w:tcW w:w="3544" w:type="dxa"/>
                  <w:tcBorders>
                    <w:top w:val="single" w:sz="4" w:space="0" w:color="auto"/>
                    <w:left w:val="single" w:sz="4" w:space="0" w:color="auto"/>
                    <w:bottom w:val="single" w:sz="4" w:space="0" w:color="auto"/>
                    <w:right w:val="single" w:sz="4" w:space="0" w:color="auto"/>
                  </w:tcBorders>
                </w:tcPr>
                <w:p w14:paraId="63E2D4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092C222B" w14:textId="77777777" w:rsidTr="00C16074">
              <w:trPr>
                <w:cantSplit/>
              </w:trPr>
              <w:tc>
                <w:tcPr>
                  <w:tcW w:w="8673" w:type="dxa"/>
                  <w:gridSpan w:val="3"/>
                  <w:tcBorders>
                    <w:top w:val="single" w:sz="4" w:space="0" w:color="auto"/>
                    <w:left w:val="single" w:sz="4" w:space="0" w:color="auto"/>
                    <w:bottom w:val="single" w:sz="4" w:space="0" w:color="auto"/>
                    <w:right w:val="single" w:sz="4" w:space="0" w:color="auto"/>
                  </w:tcBorders>
                </w:tcPr>
                <w:p w14:paraId="3630CCC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finala a materiilor solide</w:t>
                  </w:r>
                </w:p>
              </w:tc>
            </w:tr>
            <w:tr w:rsidR="00FF05B1" w:rsidRPr="00D662CD" w14:paraId="0E01EE35"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7D27907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h. Coagularea si flocularea</w:t>
                  </w:r>
                </w:p>
              </w:tc>
              <w:tc>
                <w:tcPr>
                  <w:tcW w:w="1984" w:type="dxa"/>
                  <w:vMerge w:val="restart"/>
                  <w:tcBorders>
                    <w:top w:val="single" w:sz="4" w:space="0" w:color="auto"/>
                    <w:left w:val="single" w:sz="4" w:space="0" w:color="auto"/>
                    <w:right w:val="single" w:sz="4" w:space="0" w:color="auto"/>
                  </w:tcBorders>
                </w:tcPr>
                <w:p w14:paraId="71DE95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Suspensii solide</w:t>
                  </w:r>
                </w:p>
              </w:tc>
              <w:tc>
                <w:tcPr>
                  <w:tcW w:w="3544" w:type="dxa"/>
                  <w:tcBorders>
                    <w:top w:val="single" w:sz="4" w:space="0" w:color="auto"/>
                    <w:left w:val="single" w:sz="4" w:space="0" w:color="auto"/>
                    <w:bottom w:val="single" w:sz="4" w:space="0" w:color="auto"/>
                    <w:right w:val="single" w:sz="4" w:space="0" w:color="auto"/>
                  </w:tcBorders>
                </w:tcPr>
                <w:p w14:paraId="0323C32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272CDB6C"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7B1C2E9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 Sedimentare</w:t>
                  </w:r>
                </w:p>
              </w:tc>
              <w:tc>
                <w:tcPr>
                  <w:tcW w:w="1984" w:type="dxa"/>
                  <w:vMerge/>
                  <w:tcBorders>
                    <w:left w:val="single" w:sz="4" w:space="0" w:color="auto"/>
                    <w:right w:val="single" w:sz="4" w:space="0" w:color="auto"/>
                  </w:tcBorders>
                </w:tcPr>
                <w:p w14:paraId="03341E57" w14:textId="77777777" w:rsidR="00FF05B1" w:rsidRPr="00D662CD" w:rsidRDefault="00FF05B1" w:rsidP="00C16074">
                  <w:pPr>
                    <w:spacing w:after="0" w:line="240" w:lineRule="auto"/>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17CAE0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4CA76FE6"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7EEA94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j. Filtrarea (de exemplu filtrare cu nisip, microfiltrare, ul­trafiltrare)</w:t>
                  </w:r>
                </w:p>
              </w:tc>
              <w:tc>
                <w:tcPr>
                  <w:tcW w:w="1984" w:type="dxa"/>
                  <w:vMerge/>
                  <w:tcBorders>
                    <w:left w:val="single" w:sz="4" w:space="0" w:color="auto"/>
                    <w:right w:val="single" w:sz="4" w:space="0" w:color="auto"/>
                  </w:tcBorders>
                </w:tcPr>
                <w:p w14:paraId="084BCF72" w14:textId="77777777" w:rsidR="00FF05B1" w:rsidRPr="00D662CD" w:rsidRDefault="00FF05B1" w:rsidP="00C16074">
                  <w:pPr>
                    <w:spacing w:after="0" w:line="240" w:lineRule="auto"/>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F61F9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1B70B444" w14:textId="77777777" w:rsidTr="00C16074">
              <w:trPr>
                <w:cantSplit/>
              </w:trPr>
              <w:tc>
                <w:tcPr>
                  <w:tcW w:w="3145" w:type="dxa"/>
                  <w:tcBorders>
                    <w:top w:val="single" w:sz="4" w:space="0" w:color="auto"/>
                    <w:left w:val="single" w:sz="4" w:space="0" w:color="auto"/>
                    <w:bottom w:val="single" w:sz="4" w:space="0" w:color="auto"/>
                    <w:right w:val="single" w:sz="4" w:space="0" w:color="auto"/>
                  </w:tcBorders>
                </w:tcPr>
                <w:p w14:paraId="4E7C969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k. Flotare</w:t>
                  </w:r>
                </w:p>
              </w:tc>
              <w:tc>
                <w:tcPr>
                  <w:tcW w:w="1984" w:type="dxa"/>
                  <w:vMerge/>
                  <w:tcBorders>
                    <w:left w:val="single" w:sz="4" w:space="0" w:color="auto"/>
                    <w:bottom w:val="single" w:sz="4" w:space="0" w:color="auto"/>
                    <w:right w:val="single" w:sz="4" w:space="0" w:color="auto"/>
                  </w:tcBorders>
                </w:tcPr>
                <w:p w14:paraId="1CAAA029" w14:textId="77777777" w:rsidR="00FF05B1" w:rsidRPr="00D662CD" w:rsidRDefault="00FF05B1" w:rsidP="00C16074">
                  <w:pPr>
                    <w:spacing w:after="0" w:line="240" w:lineRule="auto"/>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CF154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bl>
          <w:p w14:paraId="4DC05C42" w14:textId="77777777" w:rsidR="00FF05B1" w:rsidRPr="00D662CD" w:rsidRDefault="00FF05B1" w:rsidP="00C16074">
            <w:pPr>
              <w:spacing w:after="0" w:line="240" w:lineRule="auto"/>
              <w:jc w:val="both"/>
              <w:rPr>
                <w:rFonts w:ascii="Arial" w:hAnsi="Arial" w:cs="Arial"/>
                <w:sz w:val="16"/>
                <w:szCs w:val="16"/>
              </w:rPr>
            </w:pPr>
          </w:p>
          <w:p w14:paraId="67A03BB9" w14:textId="77777777" w:rsidR="00FF05B1" w:rsidRPr="00D662CD" w:rsidRDefault="00FF05B1" w:rsidP="00C16074">
            <w:pPr>
              <w:shd w:val="clear" w:color="auto" w:fill="F2F2F2"/>
              <w:spacing w:after="0" w:line="240" w:lineRule="auto"/>
              <w:rPr>
                <w:rStyle w:val="hps"/>
                <w:rFonts w:ascii="Arial" w:hAnsi="Arial" w:cs="Arial"/>
                <w:sz w:val="16"/>
                <w:szCs w:val="16"/>
              </w:rPr>
            </w:pPr>
            <w:r w:rsidRPr="00D662CD">
              <w:rPr>
                <w:rFonts w:ascii="Arial" w:hAnsi="Arial" w:cs="Arial"/>
                <w:b/>
                <w:i/>
                <w:sz w:val="16"/>
                <w:szCs w:val="16"/>
              </w:rPr>
              <w:t xml:space="preserve">BREF Polymers Capitolul 12, 12.1.18 Waste water treatment pag. 208 si Capitolul 13, punct 13.1, pagina 257 – </w:t>
            </w:r>
            <w:r w:rsidRPr="00D662CD">
              <w:rPr>
                <w:rFonts w:ascii="Arial" w:hAnsi="Arial" w:cs="Arial"/>
                <w:b/>
                <w:sz w:val="16"/>
                <w:szCs w:val="16"/>
              </w:rPr>
              <w:t>18. BAT</w:t>
            </w:r>
            <w:r w:rsidRPr="00D662CD">
              <w:rPr>
                <w:rFonts w:ascii="Arial" w:hAnsi="Arial" w:cs="Arial"/>
                <w:b/>
                <w:i/>
                <w:sz w:val="16"/>
                <w:szCs w:val="16"/>
              </w:rPr>
              <w:t>:</w:t>
            </w:r>
          </w:p>
          <w:p w14:paraId="7FDE9E21" w14:textId="03A2785D" w:rsidR="00FF05B1" w:rsidRPr="004E1F1E" w:rsidRDefault="00FF05B1" w:rsidP="004E1F1E">
            <w:pPr>
              <w:spacing w:after="0" w:line="240" w:lineRule="auto"/>
              <w:jc w:val="both"/>
              <w:rPr>
                <w:rFonts w:ascii="Arial" w:hAnsi="Arial" w:cs="Arial"/>
                <w:sz w:val="16"/>
                <w:szCs w:val="16"/>
              </w:rPr>
            </w:pPr>
            <w:r w:rsidRPr="00D662CD">
              <w:rPr>
                <w:rStyle w:val="hps"/>
                <w:rFonts w:ascii="Arial" w:hAnsi="Arial" w:cs="Arial"/>
                <w:sz w:val="16"/>
                <w:szCs w:val="16"/>
              </w:rPr>
              <w:t>Tratarea apelor reziduale</w:t>
            </w:r>
            <w:r w:rsidRPr="00D662CD">
              <w:rPr>
                <w:rFonts w:ascii="Arial" w:hAnsi="Arial" w:cs="Arial"/>
                <w:sz w:val="16"/>
                <w:szCs w:val="16"/>
              </w:rPr>
              <w:t xml:space="preserve"> </w:t>
            </w:r>
            <w:r w:rsidRPr="00D662CD">
              <w:rPr>
                <w:rStyle w:val="hps"/>
                <w:rFonts w:ascii="Arial" w:hAnsi="Arial" w:cs="Arial"/>
                <w:sz w:val="16"/>
                <w:szCs w:val="16"/>
              </w:rPr>
              <w:t>poate fi realizata</w:t>
            </w:r>
            <w:r w:rsidRPr="00D662CD">
              <w:rPr>
                <w:rFonts w:ascii="Arial" w:hAnsi="Arial" w:cs="Arial"/>
                <w:sz w:val="16"/>
                <w:szCs w:val="16"/>
              </w:rPr>
              <w:t xml:space="preserve"> </w:t>
            </w:r>
            <w:r w:rsidRPr="00D662CD">
              <w:rPr>
                <w:rStyle w:val="hps"/>
                <w:rFonts w:ascii="Arial" w:hAnsi="Arial" w:cs="Arial"/>
                <w:sz w:val="16"/>
                <w:szCs w:val="16"/>
              </w:rPr>
              <w:t>intr-o instalatie</w:t>
            </w:r>
            <w:r w:rsidRPr="00D662CD">
              <w:rPr>
                <w:rFonts w:ascii="Arial" w:hAnsi="Arial" w:cs="Arial"/>
                <w:sz w:val="16"/>
                <w:szCs w:val="16"/>
              </w:rPr>
              <w:t xml:space="preserve"> </w:t>
            </w:r>
            <w:r w:rsidRPr="00D662CD">
              <w:rPr>
                <w:rStyle w:val="hps"/>
                <w:rFonts w:ascii="Arial" w:hAnsi="Arial" w:cs="Arial"/>
                <w:sz w:val="16"/>
                <w:szCs w:val="16"/>
              </w:rPr>
              <w:t>centrala</w:t>
            </w:r>
            <w:r w:rsidRPr="00D662CD">
              <w:rPr>
                <w:rFonts w:ascii="Arial" w:hAnsi="Arial" w:cs="Arial"/>
                <w:sz w:val="16"/>
                <w:szCs w:val="16"/>
              </w:rPr>
              <w:t xml:space="preserve"> </w:t>
            </w:r>
            <w:r w:rsidRPr="00D662CD">
              <w:rPr>
                <w:rStyle w:val="hps"/>
                <w:rFonts w:ascii="Arial" w:hAnsi="Arial" w:cs="Arial"/>
                <w:sz w:val="16"/>
                <w:szCs w:val="16"/>
              </w:rPr>
              <w:t>sau</w:t>
            </w:r>
            <w:r w:rsidRPr="00D662CD">
              <w:rPr>
                <w:rFonts w:ascii="Arial" w:hAnsi="Arial" w:cs="Arial"/>
                <w:sz w:val="16"/>
                <w:szCs w:val="16"/>
              </w:rPr>
              <w:t xml:space="preserve"> </w:t>
            </w:r>
            <w:r w:rsidRPr="00D662CD">
              <w:rPr>
                <w:rStyle w:val="hps"/>
                <w:rFonts w:ascii="Arial" w:hAnsi="Arial" w:cs="Arial"/>
                <w:sz w:val="16"/>
                <w:szCs w:val="16"/>
              </w:rPr>
              <w:t>intr-o instalatie</w:t>
            </w:r>
            <w:r w:rsidRPr="00D662CD">
              <w:rPr>
                <w:rFonts w:ascii="Arial" w:hAnsi="Arial" w:cs="Arial"/>
                <w:sz w:val="16"/>
                <w:szCs w:val="16"/>
              </w:rPr>
              <w:t xml:space="preserve"> </w:t>
            </w:r>
            <w:r w:rsidRPr="00D662CD">
              <w:rPr>
                <w:rStyle w:val="hps"/>
                <w:rFonts w:ascii="Arial" w:hAnsi="Arial" w:cs="Arial"/>
                <w:sz w:val="16"/>
                <w:szCs w:val="16"/>
              </w:rPr>
              <w:t>dedicata</w:t>
            </w:r>
            <w:r w:rsidRPr="00D662CD">
              <w:rPr>
                <w:rFonts w:ascii="Arial" w:hAnsi="Arial" w:cs="Arial"/>
                <w:sz w:val="16"/>
                <w:szCs w:val="16"/>
              </w:rPr>
              <w:t xml:space="preserve"> </w:t>
            </w:r>
            <w:r w:rsidRPr="00D662CD">
              <w:rPr>
                <w:rStyle w:val="hps"/>
                <w:rFonts w:ascii="Arial" w:hAnsi="Arial" w:cs="Arial"/>
                <w:sz w:val="16"/>
                <w:szCs w:val="16"/>
              </w:rPr>
              <w:t>o activitate</w:t>
            </w:r>
            <w:r w:rsidRPr="00D662CD">
              <w:rPr>
                <w:rFonts w:ascii="Arial" w:hAnsi="Arial" w:cs="Arial"/>
                <w:sz w:val="16"/>
                <w:szCs w:val="16"/>
              </w:rPr>
              <w:t xml:space="preserve"> </w:t>
            </w:r>
            <w:r w:rsidRPr="00D662CD">
              <w:rPr>
                <w:rStyle w:val="hps"/>
                <w:rFonts w:ascii="Arial" w:hAnsi="Arial" w:cs="Arial"/>
                <w:sz w:val="16"/>
                <w:szCs w:val="16"/>
              </w:rPr>
              <w:t>speciala</w:t>
            </w:r>
          </w:p>
        </w:tc>
        <w:tc>
          <w:tcPr>
            <w:tcW w:w="5212" w:type="dxa"/>
          </w:tcPr>
          <w:p w14:paraId="5470F28C" w14:textId="77777777" w:rsidR="00FF05B1" w:rsidRPr="00D662CD" w:rsidRDefault="00FF05B1" w:rsidP="00C16074">
            <w:pPr>
              <w:spacing w:after="0" w:line="240" w:lineRule="auto"/>
              <w:rPr>
                <w:rFonts w:ascii="Arial" w:hAnsi="Arial" w:cs="Arial"/>
                <w:sz w:val="16"/>
                <w:szCs w:val="16"/>
                <w:lang w:val="fr-FR"/>
              </w:rPr>
            </w:pPr>
            <w:r w:rsidRPr="00D662CD">
              <w:rPr>
                <w:rFonts w:ascii="Arial" w:hAnsi="Arial" w:cs="Arial"/>
                <w:sz w:val="16"/>
                <w:szCs w:val="16"/>
                <w:lang w:val="it-IT"/>
              </w:rPr>
              <w:lastRenderedPageBreak/>
              <w:t xml:space="preserve">Statia de tratare ape uzate trateaza apele uzate impurificate chimic si ape menajere colectate de pe platforma VIROMET S.A. </w:t>
            </w:r>
            <w:r w:rsidRPr="00D662CD">
              <w:rPr>
                <w:rFonts w:ascii="Arial" w:hAnsi="Arial" w:cs="Arial"/>
                <w:sz w:val="16"/>
                <w:szCs w:val="16"/>
                <w:lang w:val="fr-FR"/>
              </w:rPr>
              <w:t>si PUROLITE S.R.L.</w:t>
            </w:r>
          </w:p>
          <w:p w14:paraId="0C15BD5A"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Apele uzate rezultate sunt colectate printr-un sistem de trei linii de canalizare: </w:t>
            </w:r>
          </w:p>
          <w:p w14:paraId="390DED07"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it-IT"/>
              </w:rPr>
              <w:t xml:space="preserve">- canalizare conventional curata, Dn 150 ÷ 1.200 mm si L = 6.900 m, construita din tuburi de beton sau bazalt, cu descarcare in emisarul raul Ucea. In aceasta canalizare sunt </w:t>
            </w:r>
            <w:r w:rsidRPr="00D662CD">
              <w:rPr>
                <w:rFonts w:ascii="Arial" w:hAnsi="Arial" w:cs="Arial"/>
                <w:sz w:val="16"/>
                <w:szCs w:val="16"/>
                <w:lang w:val="fr-FR"/>
              </w:rPr>
              <w:t>colectate si apele conventional curate similare colectate de la PUROLITE S.R.L.;</w:t>
            </w:r>
          </w:p>
          <w:p w14:paraId="664AFC6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canalizare anorganica, Dn 150 ÷ 700 mm si L = 7.300 m, construita din tuburi din gresie sau bazalt, cu descarcare in Instalatia neutralizare ape anorganice;</w:t>
            </w:r>
          </w:p>
          <w:p w14:paraId="65C1297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 xml:space="preserve">- canalizare organica si menajera, Dn 125 ÷ 400 mm si L = 7.500 m, construita din tuburi din gresie si bazalt cu descarcare in Instalatia epurare mecano-biologica finala. </w:t>
            </w:r>
          </w:p>
          <w:p w14:paraId="3E5FDF31"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Apele uzate rezultate de la PUROLITE S.R.L. sunt colectate printr-un sistem de doua trasee de transport:</w:t>
            </w:r>
          </w:p>
          <w:p w14:paraId="7F024066"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aminice Dn 80 PE cu L = 1.000 m;</w:t>
            </w:r>
          </w:p>
          <w:p w14:paraId="146D94F3"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traseu ape organice acide Dn 200 PP cu L = 1.000 m.</w:t>
            </w:r>
          </w:p>
          <w:p w14:paraId="4AF7E68C"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sym w:font="Wingdings" w:char="F0E8"/>
            </w:r>
            <w:r w:rsidRPr="00D662CD">
              <w:rPr>
                <w:rFonts w:ascii="Arial" w:hAnsi="Arial" w:cs="Arial"/>
                <w:b/>
                <w:bCs/>
                <w:sz w:val="16"/>
                <w:szCs w:val="16"/>
              </w:rPr>
              <w:t xml:space="preserve"> Instalatii de tratare ape uzate</w:t>
            </w:r>
          </w:p>
          <w:p w14:paraId="23547283" w14:textId="77777777" w:rsidR="00FF05B1" w:rsidRPr="00D662CD" w:rsidRDefault="00FF05B1" w:rsidP="00C16074">
            <w:pPr>
              <w:numPr>
                <w:ilvl w:val="0"/>
                <w:numId w:val="113"/>
              </w:numPr>
              <w:spacing w:after="0" w:line="240" w:lineRule="auto"/>
              <w:jc w:val="both"/>
              <w:rPr>
                <w:rFonts w:ascii="Arial" w:hAnsi="Arial" w:cs="Arial"/>
                <w:sz w:val="16"/>
                <w:szCs w:val="16"/>
              </w:rPr>
            </w:pPr>
            <w:r w:rsidRPr="00D662CD">
              <w:rPr>
                <w:rFonts w:ascii="Arial" w:hAnsi="Arial" w:cs="Arial"/>
                <w:sz w:val="16"/>
                <w:szCs w:val="16"/>
              </w:rPr>
              <w:t>Instalatie neutralizare ape anorganice VIROMET;</w:t>
            </w:r>
          </w:p>
          <w:p w14:paraId="79B9C369" w14:textId="77777777" w:rsidR="00FF05B1" w:rsidRPr="00D662CD" w:rsidRDefault="00FF05B1" w:rsidP="00C16074">
            <w:pPr>
              <w:numPr>
                <w:ilvl w:val="0"/>
                <w:numId w:val="113"/>
              </w:numPr>
              <w:spacing w:after="0" w:line="240" w:lineRule="auto"/>
              <w:jc w:val="both"/>
              <w:rPr>
                <w:rFonts w:ascii="Arial" w:hAnsi="Arial" w:cs="Arial"/>
                <w:sz w:val="16"/>
                <w:szCs w:val="16"/>
              </w:rPr>
            </w:pPr>
            <w:r w:rsidRPr="00D662CD">
              <w:rPr>
                <w:rFonts w:ascii="Arial" w:hAnsi="Arial" w:cs="Arial"/>
                <w:sz w:val="16"/>
                <w:szCs w:val="16"/>
              </w:rPr>
              <w:t>Instalatie de neutralizare ape organice VIROMET;</w:t>
            </w:r>
          </w:p>
          <w:p w14:paraId="668A7958" w14:textId="77777777" w:rsidR="00FF05B1" w:rsidRPr="00D662CD" w:rsidRDefault="00FF05B1" w:rsidP="00C16074">
            <w:pPr>
              <w:numPr>
                <w:ilvl w:val="0"/>
                <w:numId w:val="113"/>
              </w:numPr>
              <w:spacing w:after="0" w:line="240" w:lineRule="auto"/>
              <w:jc w:val="both"/>
              <w:rPr>
                <w:rFonts w:ascii="Arial" w:hAnsi="Arial" w:cs="Arial"/>
                <w:sz w:val="16"/>
                <w:szCs w:val="16"/>
              </w:rPr>
            </w:pPr>
            <w:r w:rsidRPr="00D662CD">
              <w:rPr>
                <w:rFonts w:ascii="Arial" w:hAnsi="Arial" w:cs="Arial"/>
                <w:sz w:val="16"/>
                <w:szCs w:val="16"/>
              </w:rPr>
              <w:t>Instalatie de neutralizare ape acide organice PUROLITE;</w:t>
            </w:r>
          </w:p>
          <w:p w14:paraId="695E1BE1" w14:textId="77777777" w:rsidR="00FF05B1" w:rsidRPr="00D662CD" w:rsidRDefault="00FF05B1" w:rsidP="00C16074">
            <w:pPr>
              <w:numPr>
                <w:ilvl w:val="0"/>
                <w:numId w:val="113"/>
              </w:numPr>
              <w:spacing w:after="0" w:line="240" w:lineRule="auto"/>
              <w:jc w:val="both"/>
              <w:rPr>
                <w:rFonts w:ascii="Arial" w:hAnsi="Arial" w:cs="Arial"/>
                <w:sz w:val="16"/>
                <w:szCs w:val="16"/>
              </w:rPr>
            </w:pPr>
            <w:r w:rsidRPr="00D662CD">
              <w:rPr>
                <w:rFonts w:ascii="Arial" w:hAnsi="Arial" w:cs="Arial"/>
                <w:sz w:val="16"/>
                <w:szCs w:val="16"/>
              </w:rPr>
              <w:t>Instalatia tratare ape aminice PUROLITE;</w:t>
            </w:r>
          </w:p>
          <w:p w14:paraId="5A606AB1" w14:textId="77777777" w:rsidR="00FF05B1" w:rsidRPr="00D662CD" w:rsidRDefault="00FF05B1" w:rsidP="00C16074">
            <w:pPr>
              <w:numPr>
                <w:ilvl w:val="0"/>
                <w:numId w:val="113"/>
              </w:numPr>
              <w:spacing w:after="0" w:line="240" w:lineRule="auto"/>
              <w:jc w:val="both"/>
              <w:rPr>
                <w:rFonts w:ascii="Arial" w:hAnsi="Arial" w:cs="Arial"/>
                <w:sz w:val="16"/>
                <w:szCs w:val="16"/>
                <w:lang w:val="fr-FR"/>
              </w:rPr>
            </w:pPr>
            <w:r w:rsidRPr="00D662CD">
              <w:rPr>
                <w:rFonts w:ascii="Arial" w:hAnsi="Arial" w:cs="Arial"/>
                <w:sz w:val="16"/>
                <w:szCs w:val="16"/>
                <w:lang w:val="fr-FR"/>
              </w:rPr>
              <w:t>Instalatie finala epurare mecano-biologica.</w:t>
            </w:r>
          </w:p>
          <w:p w14:paraId="3FE9EDFB" w14:textId="77777777" w:rsidR="00FF05B1" w:rsidRPr="00D662CD" w:rsidRDefault="00FF05B1" w:rsidP="00C16074">
            <w:pPr>
              <w:spacing w:after="0" w:line="240" w:lineRule="auto"/>
              <w:rPr>
                <w:rFonts w:ascii="Arial" w:hAnsi="Arial" w:cs="Arial"/>
                <w:b/>
                <w:bCs/>
                <w:sz w:val="16"/>
                <w:szCs w:val="16"/>
                <w:lang w:val="fr-FR"/>
              </w:rPr>
            </w:pPr>
            <w:r w:rsidRPr="00D662CD">
              <w:rPr>
                <w:rFonts w:ascii="Arial" w:hAnsi="Arial" w:cs="Arial"/>
                <w:b/>
                <w:bCs/>
                <w:sz w:val="16"/>
                <w:szCs w:val="16"/>
                <w:lang w:val="fr-FR"/>
              </w:rPr>
              <w:sym w:font="Wingdings 3" w:char="F08E"/>
            </w:r>
            <w:r w:rsidRPr="00D662CD">
              <w:rPr>
                <w:rFonts w:ascii="Arial" w:hAnsi="Arial" w:cs="Arial"/>
                <w:b/>
                <w:bCs/>
                <w:sz w:val="16"/>
                <w:szCs w:val="16"/>
                <w:lang w:val="fr-FR"/>
              </w:rPr>
              <w:t xml:space="preserve"> </w:t>
            </w:r>
            <w:r w:rsidRPr="00D662CD">
              <w:rPr>
                <w:rFonts w:ascii="Arial" w:hAnsi="Arial" w:cs="Arial"/>
                <w:b/>
                <w:bCs/>
                <w:i/>
                <w:iCs/>
                <w:sz w:val="16"/>
                <w:szCs w:val="16"/>
                <w:lang w:val="fr-FR"/>
              </w:rPr>
              <w:t>Instalatii conexe</w:t>
            </w:r>
            <w:r w:rsidRPr="00D662CD">
              <w:rPr>
                <w:rFonts w:ascii="Arial" w:hAnsi="Arial" w:cs="Arial"/>
                <w:b/>
                <w:bCs/>
                <w:sz w:val="16"/>
                <w:szCs w:val="16"/>
                <w:lang w:val="fr-FR"/>
              </w:rPr>
              <w:t>:</w:t>
            </w:r>
          </w:p>
          <w:p w14:paraId="0C5B7C52" w14:textId="77777777" w:rsidR="00FF05B1" w:rsidRPr="00D662CD" w:rsidRDefault="00FF05B1" w:rsidP="00C16074">
            <w:pPr>
              <w:spacing w:after="0" w:line="240" w:lineRule="auto"/>
              <w:jc w:val="both"/>
              <w:rPr>
                <w:rFonts w:ascii="Arial" w:hAnsi="Arial" w:cs="Arial"/>
                <w:sz w:val="16"/>
                <w:szCs w:val="16"/>
                <w:lang w:val="fr-FR"/>
              </w:rPr>
            </w:pPr>
            <w:r w:rsidRPr="00D662CD">
              <w:rPr>
                <w:rFonts w:ascii="Arial" w:hAnsi="Arial" w:cs="Arial"/>
                <w:sz w:val="16"/>
                <w:szCs w:val="16"/>
                <w:lang w:val="fr-FR"/>
              </w:rPr>
              <w:t xml:space="preserve">- Gospodaria de var (preparare lapte de var); </w:t>
            </w:r>
          </w:p>
          <w:p w14:paraId="2CBD09DE"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fr-FR"/>
              </w:rPr>
              <w:t>- gospodarie de reactivi</w:t>
            </w:r>
            <w:r w:rsidRPr="00D662CD">
              <w:rPr>
                <w:rFonts w:ascii="Arial" w:hAnsi="Arial" w:cs="Arial"/>
                <w:sz w:val="16"/>
                <w:szCs w:val="16"/>
                <w:lang w:val="it-IT"/>
              </w:rPr>
              <w:t xml:space="preserve"> (solutie de polielectrolit, fosfat trisodic si glucoza); </w:t>
            </w:r>
          </w:p>
          <w:p w14:paraId="6B30465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cladire administrativa – laborator.</w:t>
            </w:r>
          </w:p>
          <w:p w14:paraId="360756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lang w:val="fr-FR"/>
              </w:rPr>
              <w:t>In Gospodaria de var se descarca, se depoziteaza si se prepara laptele de var necesar procesului de neutralizare a apelor acide provenite de la PUROLITE si de la VIROMET.</w:t>
            </w:r>
          </w:p>
        </w:tc>
      </w:tr>
      <w:tr w:rsidR="00FF05B1" w:rsidRPr="00D662CD" w14:paraId="7C9F1409" w14:textId="77777777" w:rsidTr="00C16074">
        <w:tc>
          <w:tcPr>
            <w:tcW w:w="5211" w:type="dxa"/>
          </w:tcPr>
          <w:p w14:paraId="14ECD60A" w14:textId="77777777" w:rsidR="00FF05B1" w:rsidRPr="00D662CD" w:rsidRDefault="00FF05B1" w:rsidP="00C16074">
            <w:pPr>
              <w:shd w:val="clear" w:color="auto" w:fill="F2F2F2"/>
              <w:spacing w:after="0" w:line="240" w:lineRule="auto"/>
              <w:rPr>
                <w:rFonts w:ascii="Arial" w:hAnsi="Arial" w:cs="Arial"/>
                <w:b/>
                <w:bCs/>
                <w:sz w:val="16"/>
                <w:szCs w:val="18"/>
              </w:rPr>
            </w:pPr>
            <w:r w:rsidRPr="00D662CD">
              <w:rPr>
                <w:rFonts w:ascii="Arial" w:hAnsi="Arial" w:cs="Arial"/>
                <w:b/>
                <w:bCs/>
                <w:sz w:val="16"/>
                <w:szCs w:val="18"/>
              </w:rPr>
              <w:lastRenderedPageBreak/>
              <w:t xml:space="preserve">BAT 46 </w:t>
            </w:r>
          </w:p>
          <w:p w14:paraId="5CDBFA19" w14:textId="0AF02D8D" w:rsidR="00FF05B1" w:rsidRPr="00D662CD" w:rsidRDefault="00FF05B1" w:rsidP="00C16074">
            <w:pPr>
              <w:shd w:val="clear" w:color="auto" w:fill="F2F2F2"/>
              <w:spacing w:after="0" w:line="240" w:lineRule="auto"/>
              <w:rPr>
                <w:rFonts w:ascii="Arial" w:hAnsi="Arial" w:cs="Arial"/>
                <w:sz w:val="16"/>
                <w:szCs w:val="18"/>
              </w:rPr>
            </w:pPr>
            <w:r w:rsidRPr="00D662CD">
              <w:rPr>
                <w:rFonts w:ascii="Arial" w:hAnsi="Arial" w:cs="Arial"/>
                <w:sz w:val="16"/>
                <w:szCs w:val="18"/>
              </w:rPr>
              <w:t>Pentru a preveni sau a reduce generarea de ape uzate (de exemplu, provenite din spălare, scurgeri și condensate) și încărcătura organică deversate în stația de epurare suplimentară a apelor uzate, BAT constă</w:t>
            </w:r>
            <w:r w:rsidR="004E1F1E">
              <w:rPr>
                <w:rFonts w:ascii="Arial" w:hAnsi="Arial" w:cs="Arial"/>
                <w:sz w:val="16"/>
                <w:szCs w:val="18"/>
              </w:rPr>
              <w:t xml:space="preserve"> </w:t>
            </w:r>
            <w:r w:rsidRPr="00D662CD">
              <w:rPr>
                <w:rFonts w:ascii="Arial" w:hAnsi="Arial" w:cs="Arial"/>
                <w:sz w:val="16"/>
                <w:szCs w:val="18"/>
              </w:rPr>
              <w:t xml:space="preserve"> în utilizarea uneia dintre tehnicile indicate mai jos sau a ambelor</w:t>
            </w:r>
          </w:p>
          <w:p w14:paraId="7E168152" w14:textId="49F33F97" w:rsidR="00FF05B1" w:rsidRPr="00D662CD" w:rsidRDefault="00FF05B1" w:rsidP="00C16074">
            <w:pPr>
              <w:shd w:val="clear" w:color="auto" w:fill="F2F2F2"/>
              <w:spacing w:after="0" w:line="240" w:lineRule="auto"/>
              <w:jc w:val="both"/>
              <w:rPr>
                <w:rFonts w:ascii="Arial" w:hAnsi="Arial" w:cs="Arial"/>
                <w:i/>
                <w:iCs/>
                <w:sz w:val="16"/>
                <w:szCs w:val="18"/>
              </w:rPr>
            </w:pPr>
            <w:r w:rsidRPr="00D662CD">
              <w:rPr>
                <w:rFonts w:ascii="Arial" w:hAnsi="Arial" w:cs="Arial"/>
                <w:b/>
                <w:bCs/>
                <w:sz w:val="16"/>
                <w:szCs w:val="18"/>
              </w:rPr>
              <w:t>LVOC</w:t>
            </w:r>
          </w:p>
          <w:p w14:paraId="406C2ABD" w14:textId="77777777" w:rsidR="00FF05B1" w:rsidRPr="00D662CD" w:rsidRDefault="00FF05B1" w:rsidP="00C16074">
            <w:pPr>
              <w:spacing w:after="0" w:line="240" w:lineRule="auto"/>
              <w:jc w:val="both"/>
              <w:rPr>
                <w:rFonts w:ascii="Arial" w:hAnsi="Arial" w:cs="Arial"/>
                <w:i/>
                <w:iCs/>
                <w:sz w:val="16"/>
                <w:szCs w:val="16"/>
                <w:highlight w:val="lightGray"/>
              </w:rPr>
            </w:pPr>
          </w:p>
          <w:p w14:paraId="10B0698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5ACE3EB5" w14:textId="77777777" w:rsidR="00FF05B1" w:rsidRPr="00D662CD" w:rsidRDefault="00FF05B1" w:rsidP="00C16074">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111"/>
              <w:gridCol w:w="1386"/>
            </w:tblGrid>
            <w:tr w:rsidR="00FF05B1" w:rsidRPr="00D662CD" w14:paraId="527B01AE" w14:textId="77777777" w:rsidTr="00C16074">
              <w:tc>
                <w:tcPr>
                  <w:tcW w:w="1460" w:type="pct"/>
                  <w:tcBorders>
                    <w:top w:val="single" w:sz="4" w:space="0" w:color="auto"/>
                    <w:left w:val="single" w:sz="4" w:space="0" w:color="auto"/>
                    <w:bottom w:val="single" w:sz="4" w:space="0" w:color="auto"/>
                    <w:right w:val="single" w:sz="4" w:space="0" w:color="auto"/>
                  </w:tcBorders>
                </w:tcPr>
                <w:p w14:paraId="3548829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137" w:type="pct"/>
                  <w:tcBorders>
                    <w:top w:val="single" w:sz="4" w:space="0" w:color="auto"/>
                    <w:left w:val="single" w:sz="4" w:space="0" w:color="auto"/>
                    <w:bottom w:val="single" w:sz="4" w:space="0" w:color="auto"/>
                    <w:right w:val="single" w:sz="4" w:space="0" w:color="auto"/>
                  </w:tcBorders>
                </w:tcPr>
                <w:p w14:paraId="39C6B6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403" w:type="pct"/>
                  <w:tcBorders>
                    <w:top w:val="single" w:sz="4" w:space="0" w:color="auto"/>
                    <w:left w:val="single" w:sz="4" w:space="0" w:color="auto"/>
                    <w:bottom w:val="single" w:sz="4" w:space="0" w:color="auto"/>
                    <w:right w:val="single" w:sz="4" w:space="0" w:color="auto"/>
                  </w:tcBorders>
                </w:tcPr>
                <w:p w14:paraId="175C7ED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76B591CC" w14:textId="77777777" w:rsidTr="00C16074">
              <w:tc>
                <w:tcPr>
                  <w:tcW w:w="1460" w:type="pct"/>
                  <w:tcBorders>
                    <w:top w:val="single" w:sz="4" w:space="0" w:color="auto"/>
                    <w:left w:val="single" w:sz="4" w:space="0" w:color="auto"/>
                    <w:bottom w:val="single" w:sz="4" w:space="0" w:color="auto"/>
                    <w:right w:val="single" w:sz="4" w:space="0" w:color="auto"/>
                  </w:tcBorders>
                </w:tcPr>
                <w:p w14:paraId="53FC488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Reutilizarea apei</w:t>
                  </w:r>
                </w:p>
              </w:tc>
              <w:tc>
                <w:tcPr>
                  <w:tcW w:w="2137" w:type="pct"/>
                  <w:tcBorders>
                    <w:top w:val="single" w:sz="4" w:space="0" w:color="auto"/>
                    <w:left w:val="single" w:sz="4" w:space="0" w:color="auto"/>
                    <w:bottom w:val="single" w:sz="4" w:space="0" w:color="auto"/>
                    <w:right w:val="single" w:sz="4" w:space="0" w:color="auto"/>
                  </w:tcBorders>
                </w:tcPr>
                <w:p w14:paraId="107828F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Fluxurile apoase (de exemplu, provenite din curățare, scurgeri și condensate) sunt recirculate în proces, în special pentru a regla concentrația produsului formaldehidă. Mă­sura în care apa poate fi reutilizată depinde de concentrația dorită a formaldehidei</w:t>
                  </w:r>
                </w:p>
              </w:tc>
              <w:tc>
                <w:tcPr>
                  <w:tcW w:w="1403" w:type="pct"/>
                  <w:tcBorders>
                    <w:top w:val="single" w:sz="4" w:space="0" w:color="auto"/>
                    <w:left w:val="single" w:sz="4" w:space="0" w:color="auto"/>
                    <w:bottom w:val="single" w:sz="4" w:space="0" w:color="auto"/>
                    <w:right w:val="single" w:sz="4" w:space="0" w:color="auto"/>
                  </w:tcBorders>
                </w:tcPr>
                <w:p w14:paraId="6CC904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45092AE7" w14:textId="77777777" w:rsidTr="00C16074">
              <w:tc>
                <w:tcPr>
                  <w:tcW w:w="1460" w:type="pct"/>
                  <w:tcBorders>
                    <w:top w:val="single" w:sz="4" w:space="0" w:color="auto"/>
                    <w:left w:val="single" w:sz="4" w:space="0" w:color="auto"/>
                    <w:bottom w:val="single" w:sz="4" w:space="0" w:color="auto"/>
                    <w:right w:val="single" w:sz="4" w:space="0" w:color="auto"/>
                  </w:tcBorders>
                </w:tcPr>
                <w:p w14:paraId="2EA72AE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Pretratarea chimica</w:t>
                  </w:r>
                </w:p>
              </w:tc>
              <w:tc>
                <w:tcPr>
                  <w:tcW w:w="2137" w:type="pct"/>
                  <w:tcBorders>
                    <w:top w:val="single" w:sz="4" w:space="0" w:color="auto"/>
                    <w:left w:val="single" w:sz="4" w:space="0" w:color="auto"/>
                    <w:bottom w:val="single" w:sz="4" w:space="0" w:color="auto"/>
                    <w:right w:val="single" w:sz="4" w:space="0" w:color="auto"/>
                  </w:tcBorders>
                </w:tcPr>
                <w:p w14:paraId="5E26D4F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Conversia formaldehidei în alte substanțe mai puțin toxice, de exemplu prin </w:t>
                  </w:r>
                  <w:r w:rsidRPr="00D662CD">
                    <w:rPr>
                      <w:rFonts w:ascii="Arial" w:hAnsi="Arial" w:cs="Arial"/>
                      <w:sz w:val="16"/>
                      <w:szCs w:val="16"/>
                    </w:rPr>
                    <w:lastRenderedPageBreak/>
                    <w:t>adiția de sulfit de sodiu sau prin oxidare</w:t>
                  </w:r>
                </w:p>
              </w:tc>
              <w:tc>
                <w:tcPr>
                  <w:tcW w:w="1403" w:type="pct"/>
                  <w:tcBorders>
                    <w:top w:val="single" w:sz="4" w:space="0" w:color="auto"/>
                    <w:left w:val="single" w:sz="4" w:space="0" w:color="auto"/>
                    <w:bottom w:val="single" w:sz="4" w:space="0" w:color="auto"/>
                    <w:right w:val="single" w:sz="4" w:space="0" w:color="auto"/>
                  </w:tcBorders>
                </w:tcPr>
                <w:p w14:paraId="12C5B04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 xml:space="preserve">Se aplică numai efluenților care, din cauza conținutului de </w:t>
                  </w:r>
                  <w:r w:rsidRPr="00D662CD">
                    <w:rPr>
                      <w:rFonts w:ascii="Arial" w:hAnsi="Arial" w:cs="Arial"/>
                      <w:sz w:val="16"/>
                      <w:szCs w:val="16"/>
                    </w:rPr>
                    <w:lastRenderedPageBreak/>
                    <w:t>formaldehidă, ar putea avea un efect negativ asupra epurării biologice a apelor uzate din aval.</w:t>
                  </w:r>
                </w:p>
              </w:tc>
            </w:tr>
          </w:tbl>
          <w:p w14:paraId="0BBFAADA"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5212" w:type="dxa"/>
          </w:tcPr>
          <w:p w14:paraId="530A12E2" w14:textId="77777777" w:rsidR="00FF05B1" w:rsidRPr="00D662CD" w:rsidRDefault="00FF05B1" w:rsidP="00C16074">
            <w:pPr>
              <w:spacing w:after="0" w:line="240" w:lineRule="auto"/>
              <w:rPr>
                <w:rFonts w:ascii="Arial" w:hAnsi="Arial" w:cs="Arial"/>
                <w:sz w:val="16"/>
                <w:szCs w:val="18"/>
              </w:rPr>
            </w:pPr>
            <w:r w:rsidRPr="00D662CD">
              <w:rPr>
                <w:rFonts w:ascii="Arial" w:hAnsi="Arial" w:cs="Arial"/>
                <w:sz w:val="16"/>
                <w:szCs w:val="18"/>
              </w:rPr>
              <w:lastRenderedPageBreak/>
              <w:t>Se reutilizeaza solutiile apoase din instalatia de producere formaldehida.</w:t>
            </w:r>
          </w:p>
          <w:p w14:paraId="44834FF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8"/>
              </w:rPr>
              <w:t>Apa uzata de la instalatiile de producere formaldehida sunt tratate in instalatia de tratare ape organice.</w:t>
            </w:r>
          </w:p>
        </w:tc>
      </w:tr>
    </w:tbl>
    <w:p w14:paraId="14D0BC7F" w14:textId="77777777" w:rsidR="00FF05B1" w:rsidRPr="00D662CD" w:rsidRDefault="00FF05B1" w:rsidP="00FF05B1">
      <w:pPr>
        <w:pStyle w:val="NoSpacing"/>
        <w:jc w:val="both"/>
        <w:rPr>
          <w:rFonts w:ascii="Arial" w:hAnsi="Arial" w:cs="Arial"/>
          <w:sz w:val="24"/>
          <w:szCs w:val="24"/>
          <w:lang w:val="ro-RO"/>
        </w:rPr>
      </w:pPr>
    </w:p>
    <w:p w14:paraId="634D95FF" w14:textId="13DB657D" w:rsidR="00FF05B1" w:rsidRPr="001F02A9" w:rsidRDefault="00FF05B1" w:rsidP="00FF05B1">
      <w:pPr>
        <w:pStyle w:val="NoSpacing"/>
        <w:jc w:val="both"/>
        <w:rPr>
          <w:sz w:val="24"/>
          <w:szCs w:val="24"/>
        </w:rPr>
      </w:pPr>
      <w:r w:rsidRPr="00D662CD">
        <w:rPr>
          <w:rFonts w:ascii="Arial" w:hAnsi="Arial" w:cs="Arial"/>
          <w:b/>
          <w:bCs/>
          <w:sz w:val="24"/>
          <w:szCs w:val="24"/>
          <w:lang w:val="ro-RO"/>
        </w:rPr>
        <w:t xml:space="preserve">4. Cerinte BAT pentru </w:t>
      </w:r>
      <w:r w:rsidRPr="00D662CD">
        <w:rPr>
          <w:rFonts w:ascii="Arial" w:hAnsi="Arial" w:cs="Arial"/>
          <w:b/>
          <w:sz w:val="24"/>
          <w:szCs w:val="24"/>
        </w:rPr>
        <w:t>VLE descarcare ape in corpurile de apa naturale</w:t>
      </w:r>
    </w:p>
    <w:tbl>
      <w:tblPr>
        <w:tblStyle w:val="TableGrid"/>
        <w:tblW w:w="0" w:type="auto"/>
        <w:tblLook w:val="04A0" w:firstRow="1" w:lastRow="0" w:firstColumn="1" w:lastColumn="0" w:noHBand="0" w:noVBand="1"/>
      </w:tblPr>
      <w:tblGrid>
        <w:gridCol w:w="7312"/>
        <w:gridCol w:w="2885"/>
      </w:tblGrid>
      <w:tr w:rsidR="00FF05B1" w:rsidRPr="00D662CD" w14:paraId="19BFDDFD" w14:textId="77777777" w:rsidTr="00C16074">
        <w:tc>
          <w:tcPr>
            <w:tcW w:w="5211" w:type="dxa"/>
          </w:tcPr>
          <w:p w14:paraId="3280488E"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5212" w:type="dxa"/>
          </w:tcPr>
          <w:p w14:paraId="7E6C3F28"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53DBA02D" w14:textId="77777777" w:rsidTr="00C16074">
        <w:tc>
          <w:tcPr>
            <w:tcW w:w="5211" w:type="dxa"/>
          </w:tcPr>
          <w:p w14:paraId="70B40182"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CWW</w:t>
            </w:r>
          </w:p>
          <w:p w14:paraId="47307CE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Nivelurile de emisie asociate BAT (BAT-AEL) pentru emisiile in apa indicate in </w:t>
            </w:r>
            <w:r w:rsidRPr="00D662CD">
              <w:rPr>
                <w:rFonts w:ascii="Arial" w:hAnsi="Arial" w:cs="Arial"/>
                <w:b/>
                <w:sz w:val="16"/>
                <w:szCs w:val="16"/>
                <w:highlight w:val="lightGray"/>
              </w:rPr>
              <w:t>tabelul 1</w:t>
            </w:r>
            <w:r w:rsidRPr="00D662CD">
              <w:rPr>
                <w:rFonts w:ascii="Arial" w:hAnsi="Arial" w:cs="Arial"/>
                <w:b/>
                <w:sz w:val="16"/>
                <w:szCs w:val="16"/>
              </w:rPr>
              <w:t xml:space="preserve">, </w:t>
            </w:r>
            <w:r w:rsidRPr="00D662CD">
              <w:rPr>
                <w:rFonts w:ascii="Arial" w:hAnsi="Arial" w:cs="Arial"/>
                <w:b/>
                <w:sz w:val="16"/>
                <w:szCs w:val="16"/>
                <w:highlight w:val="lightGray"/>
              </w:rPr>
              <w:t>tabelul 2</w:t>
            </w:r>
            <w:r w:rsidRPr="00D662CD">
              <w:rPr>
                <w:rFonts w:ascii="Arial" w:hAnsi="Arial" w:cs="Arial"/>
                <w:sz w:val="16"/>
                <w:szCs w:val="16"/>
              </w:rPr>
              <w:t xml:space="preserve"> si </w:t>
            </w:r>
            <w:r w:rsidRPr="00D662CD">
              <w:rPr>
                <w:rFonts w:ascii="Arial" w:hAnsi="Arial" w:cs="Arial"/>
                <w:b/>
                <w:sz w:val="16"/>
                <w:szCs w:val="16"/>
                <w:highlight w:val="lightGray"/>
              </w:rPr>
              <w:t>tabelul 3</w:t>
            </w:r>
            <w:r w:rsidRPr="00D662CD">
              <w:rPr>
                <w:rFonts w:ascii="Arial" w:hAnsi="Arial" w:cs="Arial"/>
                <w:sz w:val="16"/>
                <w:szCs w:val="16"/>
              </w:rPr>
              <w:t xml:space="preserve"> se aplica evacuarilor directe intr-un corp de apa provenite de la:</w:t>
            </w:r>
          </w:p>
          <w:p w14:paraId="2A35C61A" w14:textId="77777777" w:rsidR="00FF05B1" w:rsidRPr="00D662CD" w:rsidRDefault="00FF05B1" w:rsidP="00C16074">
            <w:pPr>
              <w:spacing w:after="0" w:line="240" w:lineRule="auto"/>
              <w:jc w:val="both"/>
              <w:rPr>
                <w:rFonts w:ascii="Arial" w:hAnsi="Arial" w:cs="Arial"/>
                <w:i/>
                <w:sz w:val="16"/>
                <w:szCs w:val="16"/>
              </w:rPr>
            </w:pPr>
            <w:r w:rsidRPr="00D662CD">
              <w:rPr>
                <w:rFonts w:ascii="Arial" w:hAnsi="Arial" w:cs="Arial"/>
                <w:i/>
                <w:sz w:val="16"/>
                <w:szCs w:val="16"/>
              </w:rPr>
              <w:t>(i) activitatile specificate la punctul 4 din anexa I la Directiva 2010/75/UE;</w:t>
            </w:r>
          </w:p>
          <w:p w14:paraId="6BFD8EC9" w14:textId="77777777" w:rsidR="00FF05B1" w:rsidRPr="00D662CD" w:rsidRDefault="00FF05B1" w:rsidP="00C16074">
            <w:pPr>
              <w:spacing w:after="0" w:line="240" w:lineRule="auto"/>
              <w:jc w:val="both"/>
              <w:rPr>
                <w:rFonts w:ascii="Arial" w:hAnsi="Arial" w:cs="Arial"/>
                <w:i/>
                <w:sz w:val="16"/>
                <w:szCs w:val="16"/>
              </w:rPr>
            </w:pPr>
            <w:r w:rsidRPr="00D662CD">
              <w:rPr>
                <w:rFonts w:ascii="Arial" w:hAnsi="Arial" w:cs="Arial"/>
                <w:i/>
                <w:sz w:val="16"/>
                <w:szCs w:val="16"/>
              </w:rPr>
              <w:t>(ii) instalatiile de epurare independenta a apelor uzate mentionate la punctul 6.11 din anexa I la Directiva 2010/75/UE, cu conditia ca principala cantitate de poluanti sa provina de la activitatile specificate la punctul 4 din anexa I la Directiva 2010/75/UE;</w:t>
            </w:r>
          </w:p>
          <w:p w14:paraId="795BAFD3" w14:textId="77777777" w:rsidR="00FF05B1" w:rsidRPr="00D662CD" w:rsidRDefault="00FF05B1" w:rsidP="00C16074">
            <w:pPr>
              <w:spacing w:after="0" w:line="240" w:lineRule="auto"/>
              <w:jc w:val="both"/>
              <w:rPr>
                <w:rFonts w:ascii="Arial" w:hAnsi="Arial" w:cs="Arial"/>
                <w:i/>
                <w:sz w:val="16"/>
                <w:szCs w:val="16"/>
              </w:rPr>
            </w:pPr>
            <w:r w:rsidRPr="00D662CD">
              <w:rPr>
                <w:rFonts w:ascii="Arial" w:hAnsi="Arial" w:cs="Arial"/>
                <w:i/>
                <w:sz w:val="16"/>
                <w:szCs w:val="16"/>
              </w:rPr>
              <w:t>(iii) epurarea combinata a apelor uzate cu origine diferita, cu conditia ca principala cantitate de poluanti sa provina de la activitatile specificate la punctul 4 din anexa I la Directiva 2010/75/UE.</w:t>
            </w:r>
          </w:p>
          <w:p w14:paraId="4D7526C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BAT-AEL pentru emisiile in apa se aplica la punctul in care emisiile ies din instalatie.</w:t>
            </w:r>
          </w:p>
          <w:p w14:paraId="225D0373" w14:textId="77777777" w:rsidR="00FF05B1" w:rsidRPr="00D662CD" w:rsidRDefault="00FF05B1" w:rsidP="00C16074">
            <w:pPr>
              <w:spacing w:after="0" w:line="240" w:lineRule="auto"/>
              <w:jc w:val="both"/>
              <w:rPr>
                <w:rFonts w:ascii="Arial" w:hAnsi="Arial" w:cs="Arial"/>
                <w:b/>
                <w:sz w:val="16"/>
                <w:szCs w:val="16"/>
                <w:highlight w:val="lightGray"/>
              </w:rPr>
            </w:pP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2362"/>
              <w:gridCol w:w="2362"/>
            </w:tblGrid>
            <w:tr w:rsidR="00FF05B1" w:rsidRPr="00D662CD" w14:paraId="7FF502AD" w14:textId="77777777" w:rsidTr="00C16074">
              <w:tc>
                <w:tcPr>
                  <w:tcW w:w="1666" w:type="pct"/>
                  <w:tcBorders>
                    <w:top w:val="single" w:sz="4" w:space="0" w:color="auto"/>
                    <w:left w:val="single" w:sz="4" w:space="0" w:color="auto"/>
                    <w:bottom w:val="single" w:sz="4" w:space="0" w:color="auto"/>
                    <w:right w:val="single" w:sz="4" w:space="0" w:color="auto"/>
                  </w:tcBorders>
                </w:tcPr>
                <w:p w14:paraId="655A08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Parametru</w:t>
                  </w:r>
                </w:p>
              </w:tc>
              <w:tc>
                <w:tcPr>
                  <w:tcW w:w="1666" w:type="pct"/>
                  <w:tcBorders>
                    <w:top w:val="single" w:sz="4" w:space="0" w:color="auto"/>
                    <w:left w:val="single" w:sz="4" w:space="0" w:color="auto"/>
                    <w:bottom w:val="single" w:sz="4" w:space="0" w:color="auto"/>
                    <w:right w:val="single" w:sz="4" w:space="0" w:color="auto"/>
                  </w:tcBorders>
                </w:tcPr>
                <w:p w14:paraId="4A1358C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BAT-AELs</w:t>
                  </w:r>
                </w:p>
                <w:p w14:paraId="6340ED1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(Media anuala)</w:t>
                  </w:r>
                </w:p>
              </w:tc>
              <w:tc>
                <w:tcPr>
                  <w:tcW w:w="1667" w:type="pct"/>
                  <w:tcBorders>
                    <w:top w:val="single" w:sz="4" w:space="0" w:color="auto"/>
                    <w:left w:val="single" w:sz="4" w:space="0" w:color="auto"/>
                    <w:bottom w:val="single" w:sz="4" w:space="0" w:color="auto"/>
                    <w:right w:val="single" w:sz="4" w:space="0" w:color="auto"/>
                  </w:tcBorders>
                </w:tcPr>
                <w:p w14:paraId="4CD419F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Conditii</w:t>
                  </w:r>
                </w:p>
              </w:tc>
            </w:tr>
            <w:tr w:rsidR="00FF05B1" w:rsidRPr="00D662CD" w14:paraId="6F853FFC" w14:textId="77777777" w:rsidTr="00C16074">
              <w:tc>
                <w:tcPr>
                  <w:tcW w:w="1666" w:type="pct"/>
                  <w:tcBorders>
                    <w:top w:val="single" w:sz="4" w:space="0" w:color="auto"/>
                    <w:left w:val="single" w:sz="4" w:space="0" w:color="auto"/>
                    <w:bottom w:val="single" w:sz="4" w:space="0" w:color="auto"/>
                    <w:right w:val="single" w:sz="4" w:space="0" w:color="auto"/>
                  </w:tcBorders>
                </w:tcPr>
                <w:p w14:paraId="7574A0E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Carbon organic total (TOC)</w:t>
                  </w:r>
                </w:p>
              </w:tc>
              <w:tc>
                <w:tcPr>
                  <w:tcW w:w="1666" w:type="pct"/>
                  <w:tcBorders>
                    <w:top w:val="single" w:sz="4" w:space="0" w:color="auto"/>
                    <w:left w:val="single" w:sz="4" w:space="0" w:color="auto"/>
                    <w:bottom w:val="single" w:sz="4" w:space="0" w:color="auto"/>
                    <w:right w:val="single" w:sz="4" w:space="0" w:color="auto"/>
                  </w:tcBorders>
                </w:tcPr>
                <w:p w14:paraId="164DBA1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&lt; 10-33 mg/l</w:t>
                  </w:r>
                </w:p>
              </w:tc>
              <w:tc>
                <w:tcPr>
                  <w:tcW w:w="1667" w:type="pct"/>
                  <w:tcBorders>
                    <w:top w:val="single" w:sz="4" w:space="0" w:color="auto"/>
                    <w:left w:val="single" w:sz="4" w:space="0" w:color="auto"/>
                    <w:bottom w:val="single" w:sz="4" w:space="0" w:color="auto"/>
                    <w:right w:val="single" w:sz="4" w:space="0" w:color="auto"/>
                  </w:tcBorders>
                </w:tcPr>
                <w:p w14:paraId="3EE843F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Emisia depaseste 3,3 t/an</w:t>
                  </w:r>
                </w:p>
              </w:tc>
            </w:tr>
            <w:tr w:rsidR="00FF05B1" w:rsidRPr="00D662CD" w14:paraId="3E4AEDBB" w14:textId="77777777" w:rsidTr="00C16074">
              <w:tc>
                <w:tcPr>
                  <w:tcW w:w="1666" w:type="pct"/>
                  <w:tcBorders>
                    <w:top w:val="single" w:sz="4" w:space="0" w:color="auto"/>
                    <w:left w:val="single" w:sz="4" w:space="0" w:color="auto"/>
                    <w:bottom w:val="single" w:sz="4" w:space="0" w:color="auto"/>
                    <w:right w:val="single" w:sz="4" w:space="0" w:color="auto"/>
                  </w:tcBorders>
                </w:tcPr>
                <w:p w14:paraId="65F4A9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Consumul de oxigen chimic (COD)</w:t>
                  </w:r>
                </w:p>
              </w:tc>
              <w:tc>
                <w:tcPr>
                  <w:tcW w:w="1666" w:type="pct"/>
                  <w:tcBorders>
                    <w:top w:val="single" w:sz="4" w:space="0" w:color="auto"/>
                    <w:left w:val="single" w:sz="4" w:space="0" w:color="auto"/>
                    <w:bottom w:val="single" w:sz="4" w:space="0" w:color="auto"/>
                    <w:right w:val="single" w:sz="4" w:space="0" w:color="auto"/>
                  </w:tcBorders>
                </w:tcPr>
                <w:p w14:paraId="7609E1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&lt; 30-100 mg/l</w:t>
                  </w:r>
                </w:p>
              </w:tc>
              <w:tc>
                <w:tcPr>
                  <w:tcW w:w="1667" w:type="pct"/>
                  <w:tcBorders>
                    <w:top w:val="single" w:sz="4" w:space="0" w:color="auto"/>
                    <w:left w:val="single" w:sz="4" w:space="0" w:color="auto"/>
                    <w:bottom w:val="single" w:sz="4" w:space="0" w:color="auto"/>
                    <w:right w:val="single" w:sz="4" w:space="0" w:color="auto"/>
                  </w:tcBorders>
                </w:tcPr>
                <w:p w14:paraId="741755F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Emisia depaseste 10 t/an</w:t>
                  </w:r>
                </w:p>
              </w:tc>
            </w:tr>
            <w:tr w:rsidR="00FF05B1" w:rsidRPr="00D662CD" w14:paraId="36CDC90E" w14:textId="77777777" w:rsidTr="00C16074">
              <w:tc>
                <w:tcPr>
                  <w:tcW w:w="1666" w:type="pct"/>
                  <w:tcBorders>
                    <w:top w:val="single" w:sz="4" w:space="0" w:color="auto"/>
                    <w:left w:val="single" w:sz="4" w:space="0" w:color="auto"/>
                    <w:bottom w:val="single" w:sz="4" w:space="0" w:color="auto"/>
                    <w:right w:val="single" w:sz="4" w:space="0" w:color="auto"/>
                  </w:tcBorders>
                </w:tcPr>
                <w:p w14:paraId="5B8EED8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Total solide in suspensie (TSS)</w:t>
                  </w:r>
                </w:p>
              </w:tc>
              <w:tc>
                <w:tcPr>
                  <w:tcW w:w="1666" w:type="pct"/>
                  <w:tcBorders>
                    <w:top w:val="single" w:sz="4" w:space="0" w:color="auto"/>
                    <w:left w:val="single" w:sz="4" w:space="0" w:color="auto"/>
                    <w:bottom w:val="single" w:sz="4" w:space="0" w:color="auto"/>
                    <w:right w:val="single" w:sz="4" w:space="0" w:color="auto"/>
                  </w:tcBorders>
                </w:tcPr>
                <w:p w14:paraId="153B690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5,0-35 mg/l</w:t>
                  </w:r>
                </w:p>
              </w:tc>
              <w:tc>
                <w:tcPr>
                  <w:tcW w:w="1667" w:type="pct"/>
                  <w:tcBorders>
                    <w:top w:val="single" w:sz="4" w:space="0" w:color="auto"/>
                    <w:left w:val="single" w:sz="4" w:space="0" w:color="auto"/>
                    <w:bottom w:val="single" w:sz="4" w:space="0" w:color="auto"/>
                    <w:right w:val="single" w:sz="4" w:space="0" w:color="auto"/>
                  </w:tcBorders>
                </w:tcPr>
                <w:p w14:paraId="233802B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Emisia depaseste 3,5 t/an</w:t>
                  </w:r>
                </w:p>
              </w:tc>
            </w:tr>
            <w:tr w:rsidR="00FF05B1" w:rsidRPr="00D662CD" w14:paraId="19405D2F" w14:textId="77777777" w:rsidTr="00C16074">
              <w:tc>
                <w:tcPr>
                  <w:tcW w:w="1666" w:type="pct"/>
                  <w:tcBorders>
                    <w:top w:val="single" w:sz="4" w:space="0" w:color="auto"/>
                    <w:left w:val="single" w:sz="4" w:space="0" w:color="auto"/>
                    <w:bottom w:val="single" w:sz="4" w:space="0" w:color="auto"/>
                    <w:right w:val="single" w:sz="4" w:space="0" w:color="auto"/>
                  </w:tcBorders>
                </w:tcPr>
                <w:p w14:paraId="0FA6E10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Azot total (TN)</w:t>
                  </w:r>
                </w:p>
              </w:tc>
              <w:tc>
                <w:tcPr>
                  <w:tcW w:w="1666" w:type="pct"/>
                  <w:tcBorders>
                    <w:top w:val="single" w:sz="4" w:space="0" w:color="auto"/>
                    <w:left w:val="single" w:sz="4" w:space="0" w:color="auto"/>
                    <w:bottom w:val="single" w:sz="4" w:space="0" w:color="auto"/>
                    <w:right w:val="single" w:sz="4" w:space="0" w:color="auto"/>
                  </w:tcBorders>
                </w:tcPr>
                <w:p w14:paraId="1012785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5,0-25 mg/l</w:t>
                  </w:r>
                </w:p>
              </w:tc>
              <w:tc>
                <w:tcPr>
                  <w:tcW w:w="1667" w:type="pct"/>
                  <w:tcBorders>
                    <w:top w:val="single" w:sz="4" w:space="0" w:color="auto"/>
                    <w:left w:val="single" w:sz="4" w:space="0" w:color="auto"/>
                    <w:bottom w:val="single" w:sz="4" w:space="0" w:color="auto"/>
                    <w:right w:val="single" w:sz="4" w:space="0" w:color="auto"/>
                  </w:tcBorders>
                </w:tcPr>
                <w:p w14:paraId="2F9F9C6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Emisia depaseste 2,5 t/an</w:t>
                  </w:r>
                </w:p>
              </w:tc>
            </w:tr>
            <w:tr w:rsidR="00FF05B1" w:rsidRPr="00D662CD" w14:paraId="5BE7F460" w14:textId="77777777" w:rsidTr="00C16074">
              <w:tc>
                <w:tcPr>
                  <w:tcW w:w="1666" w:type="pct"/>
                  <w:tcBorders>
                    <w:top w:val="single" w:sz="4" w:space="0" w:color="auto"/>
                    <w:left w:val="single" w:sz="4" w:space="0" w:color="auto"/>
                    <w:bottom w:val="single" w:sz="4" w:space="0" w:color="auto"/>
                    <w:right w:val="single" w:sz="4" w:space="0" w:color="auto"/>
                  </w:tcBorders>
                </w:tcPr>
                <w:p w14:paraId="5543A34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Fosfor total (TP)</w:t>
                  </w:r>
                </w:p>
              </w:tc>
              <w:tc>
                <w:tcPr>
                  <w:tcW w:w="1666" w:type="pct"/>
                  <w:tcBorders>
                    <w:top w:val="single" w:sz="4" w:space="0" w:color="auto"/>
                    <w:left w:val="single" w:sz="4" w:space="0" w:color="auto"/>
                    <w:bottom w:val="single" w:sz="4" w:space="0" w:color="auto"/>
                    <w:right w:val="single" w:sz="4" w:space="0" w:color="auto"/>
                  </w:tcBorders>
                </w:tcPr>
                <w:p w14:paraId="1EDB8E0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0,50-3,0 mg/l</w:t>
                  </w:r>
                </w:p>
              </w:tc>
              <w:tc>
                <w:tcPr>
                  <w:tcW w:w="1667" w:type="pct"/>
                  <w:tcBorders>
                    <w:top w:val="single" w:sz="4" w:space="0" w:color="auto"/>
                    <w:left w:val="single" w:sz="4" w:space="0" w:color="auto"/>
                    <w:bottom w:val="single" w:sz="4" w:space="0" w:color="auto"/>
                    <w:right w:val="single" w:sz="4" w:space="0" w:color="auto"/>
                  </w:tcBorders>
                </w:tcPr>
                <w:p w14:paraId="67E51F2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Emisia depaseste 300 kg/an</w:t>
                  </w:r>
                </w:p>
              </w:tc>
            </w:tr>
            <w:tr w:rsidR="00FF05B1" w:rsidRPr="00D662CD" w14:paraId="0776BC99" w14:textId="77777777" w:rsidTr="00C16074">
              <w:tc>
                <w:tcPr>
                  <w:tcW w:w="1666" w:type="pct"/>
                  <w:tcBorders>
                    <w:top w:val="single" w:sz="4" w:space="0" w:color="auto"/>
                    <w:left w:val="single" w:sz="4" w:space="0" w:color="auto"/>
                    <w:bottom w:val="single" w:sz="4" w:space="0" w:color="auto"/>
                    <w:right w:val="single" w:sz="4" w:space="0" w:color="auto"/>
                  </w:tcBorders>
                </w:tcPr>
                <w:p w14:paraId="6C96FA5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Compusi organici halogenati adsorbabili (AOX)</w:t>
                  </w:r>
                </w:p>
              </w:tc>
              <w:tc>
                <w:tcPr>
                  <w:tcW w:w="1666" w:type="pct"/>
                  <w:tcBorders>
                    <w:top w:val="single" w:sz="4" w:space="0" w:color="auto"/>
                    <w:left w:val="single" w:sz="4" w:space="0" w:color="auto"/>
                    <w:bottom w:val="single" w:sz="4" w:space="0" w:color="auto"/>
                    <w:right w:val="single" w:sz="4" w:space="0" w:color="auto"/>
                  </w:tcBorders>
                </w:tcPr>
                <w:p w14:paraId="770EB1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0,20–1,0 mg/l</w:t>
                  </w:r>
                </w:p>
              </w:tc>
              <w:tc>
                <w:tcPr>
                  <w:tcW w:w="1667" w:type="pct"/>
                  <w:tcBorders>
                    <w:top w:val="single" w:sz="4" w:space="0" w:color="auto"/>
                    <w:left w:val="single" w:sz="4" w:space="0" w:color="auto"/>
                    <w:bottom w:val="single" w:sz="4" w:space="0" w:color="auto"/>
                    <w:right w:val="single" w:sz="4" w:space="0" w:color="auto"/>
                  </w:tcBorders>
                </w:tcPr>
                <w:p w14:paraId="09CC8E2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 se aplica daca emisiile depasesc 100 kg/an</w:t>
                  </w:r>
                </w:p>
              </w:tc>
            </w:tr>
            <w:tr w:rsidR="00FF05B1" w:rsidRPr="00D662CD" w14:paraId="49BDD05C" w14:textId="77777777" w:rsidTr="00C16074">
              <w:tc>
                <w:tcPr>
                  <w:tcW w:w="1666" w:type="pct"/>
                  <w:tcBorders>
                    <w:top w:val="single" w:sz="4" w:space="0" w:color="auto"/>
                    <w:left w:val="single" w:sz="4" w:space="0" w:color="auto"/>
                    <w:bottom w:val="single" w:sz="4" w:space="0" w:color="auto"/>
                    <w:right w:val="single" w:sz="4" w:space="0" w:color="auto"/>
                  </w:tcBorders>
                </w:tcPr>
                <w:p w14:paraId="712DFD2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Crom (exprimat ca Cr)</w:t>
                  </w:r>
                </w:p>
              </w:tc>
              <w:tc>
                <w:tcPr>
                  <w:tcW w:w="1666" w:type="pct"/>
                  <w:tcBorders>
                    <w:top w:val="single" w:sz="4" w:space="0" w:color="auto"/>
                    <w:left w:val="single" w:sz="4" w:space="0" w:color="auto"/>
                    <w:bottom w:val="single" w:sz="4" w:space="0" w:color="auto"/>
                    <w:right w:val="single" w:sz="4" w:space="0" w:color="auto"/>
                  </w:tcBorders>
                </w:tcPr>
                <w:p w14:paraId="0C562E5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5,0–25 µg/l</w:t>
                  </w:r>
                </w:p>
              </w:tc>
              <w:tc>
                <w:tcPr>
                  <w:tcW w:w="1667" w:type="pct"/>
                  <w:tcBorders>
                    <w:top w:val="single" w:sz="4" w:space="0" w:color="auto"/>
                    <w:left w:val="single" w:sz="4" w:space="0" w:color="auto"/>
                    <w:bottom w:val="single" w:sz="4" w:space="0" w:color="auto"/>
                    <w:right w:val="single" w:sz="4" w:space="0" w:color="auto"/>
                  </w:tcBorders>
                </w:tcPr>
                <w:p w14:paraId="613BAF3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 se aplica daca emisiile depasesc 2,5 kg/an</w:t>
                  </w:r>
                </w:p>
              </w:tc>
            </w:tr>
            <w:tr w:rsidR="00FF05B1" w:rsidRPr="00D662CD" w14:paraId="0FECBE03" w14:textId="77777777" w:rsidTr="00C16074">
              <w:tc>
                <w:tcPr>
                  <w:tcW w:w="1666" w:type="pct"/>
                  <w:tcBorders>
                    <w:top w:val="single" w:sz="4" w:space="0" w:color="auto"/>
                    <w:left w:val="single" w:sz="4" w:space="0" w:color="auto"/>
                    <w:bottom w:val="single" w:sz="4" w:space="0" w:color="auto"/>
                    <w:right w:val="single" w:sz="4" w:space="0" w:color="auto"/>
                  </w:tcBorders>
                </w:tcPr>
                <w:p w14:paraId="11EF2B2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Cupru (exprimat ca Cu)</w:t>
                  </w:r>
                </w:p>
              </w:tc>
              <w:tc>
                <w:tcPr>
                  <w:tcW w:w="1666" w:type="pct"/>
                  <w:tcBorders>
                    <w:top w:val="single" w:sz="4" w:space="0" w:color="auto"/>
                    <w:left w:val="single" w:sz="4" w:space="0" w:color="auto"/>
                    <w:bottom w:val="single" w:sz="4" w:space="0" w:color="auto"/>
                    <w:right w:val="single" w:sz="4" w:space="0" w:color="auto"/>
                  </w:tcBorders>
                </w:tcPr>
                <w:p w14:paraId="1F57F0F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5,0–50 µg/l</w:t>
                  </w:r>
                </w:p>
              </w:tc>
              <w:tc>
                <w:tcPr>
                  <w:tcW w:w="1667" w:type="pct"/>
                  <w:tcBorders>
                    <w:top w:val="single" w:sz="4" w:space="0" w:color="auto"/>
                    <w:left w:val="single" w:sz="4" w:space="0" w:color="auto"/>
                    <w:bottom w:val="single" w:sz="4" w:space="0" w:color="auto"/>
                    <w:right w:val="single" w:sz="4" w:space="0" w:color="auto"/>
                  </w:tcBorders>
                </w:tcPr>
                <w:p w14:paraId="0BC4974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 se aplica daca emisiile depasesc 5,0 kg/an</w:t>
                  </w:r>
                </w:p>
              </w:tc>
            </w:tr>
            <w:tr w:rsidR="00FF05B1" w:rsidRPr="00D662CD" w14:paraId="55441B48" w14:textId="77777777" w:rsidTr="00C16074">
              <w:tc>
                <w:tcPr>
                  <w:tcW w:w="1666" w:type="pct"/>
                  <w:tcBorders>
                    <w:top w:val="single" w:sz="4" w:space="0" w:color="auto"/>
                    <w:left w:val="single" w:sz="4" w:space="0" w:color="auto"/>
                    <w:bottom w:val="single" w:sz="4" w:space="0" w:color="auto"/>
                    <w:right w:val="single" w:sz="4" w:space="0" w:color="auto"/>
                  </w:tcBorders>
                </w:tcPr>
                <w:p w14:paraId="0842418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Nichel (exprimat ca Ni)</w:t>
                  </w:r>
                </w:p>
              </w:tc>
              <w:tc>
                <w:tcPr>
                  <w:tcW w:w="1666" w:type="pct"/>
                  <w:tcBorders>
                    <w:top w:val="single" w:sz="4" w:space="0" w:color="auto"/>
                    <w:left w:val="single" w:sz="4" w:space="0" w:color="auto"/>
                    <w:bottom w:val="single" w:sz="4" w:space="0" w:color="auto"/>
                    <w:right w:val="single" w:sz="4" w:space="0" w:color="auto"/>
                  </w:tcBorders>
                </w:tcPr>
                <w:p w14:paraId="70D964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5,0–50 µg/l</w:t>
                  </w:r>
                </w:p>
              </w:tc>
              <w:tc>
                <w:tcPr>
                  <w:tcW w:w="1667" w:type="pct"/>
                  <w:tcBorders>
                    <w:top w:val="single" w:sz="4" w:space="0" w:color="auto"/>
                    <w:left w:val="single" w:sz="4" w:space="0" w:color="auto"/>
                    <w:bottom w:val="single" w:sz="4" w:space="0" w:color="auto"/>
                    <w:right w:val="single" w:sz="4" w:space="0" w:color="auto"/>
                  </w:tcBorders>
                </w:tcPr>
                <w:p w14:paraId="5EE3691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 se aplica daca emisiile depasesc 5,0 kg/an</w:t>
                  </w:r>
                </w:p>
              </w:tc>
            </w:tr>
            <w:tr w:rsidR="00FF05B1" w:rsidRPr="00D662CD" w14:paraId="14648E24" w14:textId="77777777" w:rsidTr="00C16074">
              <w:tc>
                <w:tcPr>
                  <w:tcW w:w="1666" w:type="pct"/>
                  <w:tcBorders>
                    <w:top w:val="single" w:sz="4" w:space="0" w:color="auto"/>
                    <w:left w:val="single" w:sz="4" w:space="0" w:color="auto"/>
                    <w:bottom w:val="single" w:sz="4" w:space="0" w:color="auto"/>
                    <w:right w:val="single" w:sz="4" w:space="0" w:color="auto"/>
                  </w:tcBorders>
                </w:tcPr>
                <w:p w14:paraId="30D777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Zinc (exprimat ca Zn)</w:t>
                  </w:r>
                </w:p>
              </w:tc>
              <w:tc>
                <w:tcPr>
                  <w:tcW w:w="1666" w:type="pct"/>
                  <w:tcBorders>
                    <w:top w:val="single" w:sz="4" w:space="0" w:color="auto"/>
                    <w:left w:val="single" w:sz="4" w:space="0" w:color="auto"/>
                    <w:bottom w:val="single" w:sz="4" w:space="0" w:color="auto"/>
                    <w:right w:val="single" w:sz="4" w:space="0" w:color="auto"/>
                  </w:tcBorders>
                </w:tcPr>
                <w:p w14:paraId="55074AF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20–300 µg/l</w:t>
                  </w:r>
                </w:p>
              </w:tc>
              <w:tc>
                <w:tcPr>
                  <w:tcW w:w="1667" w:type="pct"/>
                  <w:tcBorders>
                    <w:top w:val="single" w:sz="4" w:space="0" w:color="auto"/>
                    <w:left w:val="single" w:sz="4" w:space="0" w:color="auto"/>
                    <w:bottom w:val="single" w:sz="4" w:space="0" w:color="auto"/>
                    <w:right w:val="single" w:sz="4" w:space="0" w:color="auto"/>
                  </w:tcBorders>
                </w:tcPr>
                <w:p w14:paraId="13D2ADD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BAT-AEL se aplica daca emisiile depasesc 30 kg/an</w:t>
                  </w:r>
                </w:p>
              </w:tc>
            </w:tr>
          </w:tbl>
          <w:p w14:paraId="70ADBDE9" w14:textId="77777777" w:rsidR="00FF05B1" w:rsidRPr="00D662CD" w:rsidRDefault="00FF05B1" w:rsidP="00C16074">
            <w:pPr>
              <w:spacing w:after="0" w:line="240" w:lineRule="auto"/>
              <w:jc w:val="both"/>
              <w:rPr>
                <w:rFonts w:ascii="Arial" w:hAnsi="Arial" w:cs="Arial"/>
                <w:b/>
                <w:sz w:val="16"/>
                <w:szCs w:val="16"/>
                <w:highlight w:val="lightGray"/>
              </w:rPr>
            </w:pPr>
          </w:p>
          <w:p w14:paraId="545B94BF"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WT</w:t>
            </w:r>
          </w:p>
          <w:p w14:paraId="58663C0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Tabelul 6.1</w:t>
            </w:r>
          </w:p>
          <w:p w14:paraId="6519ADCF"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sz w:val="16"/>
                <w:szCs w:val="16"/>
                <w:shd w:val="clear" w:color="auto" w:fill="FFFFFF"/>
              </w:rPr>
              <w:t>Monitorizarea aferenta este prevazuta la BAT 7.</w:t>
            </w:r>
          </w:p>
          <w:p w14:paraId="252DD32A" w14:textId="77777777" w:rsidR="00FF05B1" w:rsidRPr="00D662CD" w:rsidRDefault="00FF05B1" w:rsidP="00C16074">
            <w:pPr>
              <w:spacing w:after="0" w:line="240" w:lineRule="auto"/>
              <w:jc w:val="both"/>
              <w:rPr>
                <w:rFonts w:ascii="Arial" w:hAnsi="Arial" w:cs="Arial"/>
                <w:b/>
                <w:sz w:val="16"/>
                <w:szCs w:val="16"/>
                <w:highlight w:val="lightGray"/>
              </w:rPr>
            </w:pPr>
          </w:p>
          <w:tbl>
            <w:tblPr>
              <w:tblW w:w="708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3542"/>
            </w:tblGrid>
            <w:tr w:rsidR="00FF05B1" w:rsidRPr="00D662CD" w14:paraId="1A010D33" w14:textId="77777777" w:rsidTr="00C16074">
              <w:tc>
                <w:tcPr>
                  <w:tcW w:w="2500" w:type="pct"/>
                  <w:tcBorders>
                    <w:top w:val="single" w:sz="4" w:space="0" w:color="auto"/>
                    <w:left w:val="single" w:sz="4" w:space="0" w:color="auto"/>
                    <w:bottom w:val="single" w:sz="4" w:space="0" w:color="auto"/>
                    <w:right w:val="single" w:sz="4" w:space="0" w:color="auto"/>
                  </w:tcBorders>
                </w:tcPr>
                <w:p w14:paraId="6A0ABA7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Substanta/parametru</w:t>
                  </w:r>
                </w:p>
              </w:tc>
              <w:tc>
                <w:tcPr>
                  <w:tcW w:w="2500" w:type="pct"/>
                  <w:tcBorders>
                    <w:top w:val="single" w:sz="4" w:space="0" w:color="auto"/>
                    <w:left w:val="single" w:sz="4" w:space="0" w:color="auto"/>
                    <w:bottom w:val="single" w:sz="4" w:space="0" w:color="auto"/>
                    <w:right w:val="single" w:sz="4" w:space="0" w:color="auto"/>
                  </w:tcBorders>
                </w:tcPr>
                <w:p w14:paraId="38A12B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BAT-AEL </w:t>
                  </w:r>
                  <w:r w:rsidRPr="00D662CD">
                    <w:rPr>
                      <w:rFonts w:ascii="Arial" w:hAnsi="Arial" w:cs="Arial"/>
                      <w:sz w:val="16"/>
                      <w:szCs w:val="16"/>
                      <w:vertAlign w:val="superscript"/>
                    </w:rPr>
                    <w:t>(1)</w:t>
                  </w:r>
                </w:p>
              </w:tc>
            </w:tr>
            <w:tr w:rsidR="00FF05B1" w:rsidRPr="00D662CD" w14:paraId="135BD923" w14:textId="77777777" w:rsidTr="00C16074">
              <w:tc>
                <w:tcPr>
                  <w:tcW w:w="2500" w:type="pct"/>
                  <w:tcBorders>
                    <w:top w:val="single" w:sz="4" w:space="0" w:color="auto"/>
                    <w:left w:val="single" w:sz="4" w:space="0" w:color="auto"/>
                    <w:bottom w:val="single" w:sz="4" w:space="0" w:color="auto"/>
                    <w:right w:val="single" w:sz="4" w:space="0" w:color="auto"/>
                  </w:tcBorders>
                </w:tcPr>
                <w:p w14:paraId="3564207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Carbon organic total (COT) </w:t>
                  </w:r>
                  <w:r w:rsidRPr="00D662CD">
                    <w:rPr>
                      <w:rFonts w:ascii="Arial" w:hAnsi="Arial" w:cs="Arial"/>
                      <w:sz w:val="16"/>
                      <w:szCs w:val="16"/>
                      <w:vertAlign w:val="superscript"/>
                    </w:rPr>
                    <w:t>(2)</w:t>
                  </w:r>
                </w:p>
              </w:tc>
              <w:tc>
                <w:tcPr>
                  <w:tcW w:w="2500" w:type="pct"/>
                  <w:tcBorders>
                    <w:top w:val="single" w:sz="4" w:space="0" w:color="auto"/>
                    <w:left w:val="single" w:sz="4" w:space="0" w:color="auto"/>
                    <w:bottom w:val="single" w:sz="4" w:space="0" w:color="auto"/>
                    <w:right w:val="single" w:sz="4" w:space="0" w:color="auto"/>
                  </w:tcBorders>
                </w:tcPr>
                <w:p w14:paraId="5D3D4A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10-60 mg/l</w:t>
                  </w:r>
                </w:p>
              </w:tc>
            </w:tr>
            <w:tr w:rsidR="00FF05B1" w:rsidRPr="00D662CD" w14:paraId="597445A8" w14:textId="77777777" w:rsidTr="00C16074">
              <w:tc>
                <w:tcPr>
                  <w:tcW w:w="2500" w:type="pct"/>
                  <w:tcBorders>
                    <w:top w:val="single" w:sz="4" w:space="0" w:color="auto"/>
                    <w:left w:val="single" w:sz="4" w:space="0" w:color="auto"/>
                    <w:bottom w:val="single" w:sz="4" w:space="0" w:color="auto"/>
                    <w:right w:val="single" w:sz="4" w:space="0" w:color="auto"/>
                  </w:tcBorders>
                </w:tcPr>
                <w:p w14:paraId="45A5E26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Consum chimic de oxigen (CCO) </w:t>
                  </w:r>
                  <w:r w:rsidRPr="00D662CD">
                    <w:rPr>
                      <w:rFonts w:ascii="Arial" w:hAnsi="Arial" w:cs="Arial"/>
                      <w:sz w:val="16"/>
                      <w:szCs w:val="16"/>
                      <w:vertAlign w:val="superscript"/>
                    </w:rPr>
                    <w:t>(2)</w:t>
                  </w:r>
                </w:p>
              </w:tc>
              <w:tc>
                <w:tcPr>
                  <w:tcW w:w="2500" w:type="pct"/>
                  <w:tcBorders>
                    <w:top w:val="single" w:sz="4" w:space="0" w:color="auto"/>
                    <w:left w:val="single" w:sz="4" w:space="0" w:color="auto"/>
                    <w:bottom w:val="single" w:sz="4" w:space="0" w:color="auto"/>
                    <w:right w:val="single" w:sz="4" w:space="0" w:color="auto"/>
                  </w:tcBorders>
                </w:tcPr>
                <w:p w14:paraId="07EAE58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30-180 mg/l</w:t>
                  </w:r>
                </w:p>
              </w:tc>
            </w:tr>
            <w:tr w:rsidR="00FF05B1" w:rsidRPr="00D662CD" w14:paraId="136C3869" w14:textId="77777777" w:rsidTr="00C16074">
              <w:trPr>
                <w:trHeight w:val="60"/>
              </w:trPr>
              <w:tc>
                <w:tcPr>
                  <w:tcW w:w="2500" w:type="pct"/>
                  <w:tcBorders>
                    <w:top w:val="single" w:sz="4" w:space="0" w:color="auto"/>
                    <w:left w:val="single" w:sz="4" w:space="0" w:color="auto"/>
                    <w:right w:val="single" w:sz="4" w:space="0" w:color="auto"/>
                  </w:tcBorders>
                </w:tcPr>
                <w:p w14:paraId="5CA1212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Materii solide in suspensie totale (TSS)</w:t>
                  </w:r>
                </w:p>
              </w:tc>
              <w:tc>
                <w:tcPr>
                  <w:tcW w:w="2500" w:type="pct"/>
                  <w:tcBorders>
                    <w:top w:val="single" w:sz="4" w:space="0" w:color="auto"/>
                    <w:left w:val="single" w:sz="4" w:space="0" w:color="auto"/>
                    <w:right w:val="single" w:sz="4" w:space="0" w:color="auto"/>
                  </w:tcBorders>
                </w:tcPr>
                <w:p w14:paraId="2C8207A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5-60 mg/l</w:t>
                  </w:r>
                </w:p>
              </w:tc>
            </w:tr>
          </w:tbl>
          <w:p w14:paraId="39BCC41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vertAlign w:val="superscript"/>
              </w:rPr>
              <w:t>(1)</w:t>
            </w:r>
            <w:r w:rsidRPr="00D662CD">
              <w:rPr>
                <w:rFonts w:ascii="Arial" w:hAnsi="Arial" w:cs="Arial"/>
                <w:sz w:val="16"/>
                <w:szCs w:val="16"/>
              </w:rPr>
              <w:t xml:space="preserve"> Perioadele de calculare a valorilor medii sunt definite in sectiunea Consideratii generale.  </w:t>
            </w:r>
          </w:p>
          <w:p w14:paraId="19BBD684"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vertAlign w:val="superscript"/>
              </w:rPr>
              <w:t>(2)</w:t>
            </w:r>
            <w:r w:rsidRPr="00D662CD">
              <w:rPr>
                <w:rFonts w:ascii="Arial" w:hAnsi="Arial" w:cs="Arial"/>
                <w:sz w:val="16"/>
                <w:szCs w:val="16"/>
              </w:rPr>
              <w:t xml:space="preserve"> Se aplica fie BAT-AEL pentru CCO, fie BAT-AEL pentru COT. Monitorizarea COT este optiunea preferata, deoarece nu se bazeaza pe utilizarea unor compusi extrem de toxici.</w:t>
            </w:r>
          </w:p>
        </w:tc>
        <w:tc>
          <w:tcPr>
            <w:tcW w:w="5212" w:type="dxa"/>
          </w:tcPr>
          <w:p w14:paraId="56213ADA" w14:textId="26498E31" w:rsidR="00FF05B1" w:rsidRPr="00D662CD" w:rsidRDefault="004E1F1E" w:rsidP="00C16074">
            <w:pPr>
              <w:pStyle w:val="NoSpacing"/>
              <w:jc w:val="both"/>
              <w:rPr>
                <w:rFonts w:ascii="Arial" w:hAnsi="Arial" w:cs="Arial"/>
                <w:sz w:val="16"/>
                <w:szCs w:val="16"/>
                <w:lang w:val="ro-RO"/>
              </w:rPr>
            </w:pPr>
            <w:r>
              <w:rPr>
                <w:rFonts w:ascii="Arial" w:hAnsi="Arial" w:cs="Arial"/>
                <w:sz w:val="16"/>
                <w:szCs w:val="16"/>
              </w:rPr>
              <w:t>S</w:t>
            </w:r>
            <w:r w:rsidR="00FF05B1" w:rsidRPr="00D662CD">
              <w:rPr>
                <w:rFonts w:ascii="Arial" w:hAnsi="Arial" w:cs="Arial"/>
                <w:sz w:val="16"/>
                <w:szCs w:val="16"/>
              </w:rPr>
              <w:t xml:space="preserve">unt </w:t>
            </w:r>
            <w:r>
              <w:rPr>
                <w:rFonts w:ascii="Arial" w:hAnsi="Arial" w:cs="Arial"/>
                <w:sz w:val="16"/>
                <w:szCs w:val="16"/>
              </w:rPr>
              <w:t>stabilite in AGA detinuta</w:t>
            </w:r>
            <w:r w:rsidR="00FF05B1" w:rsidRPr="00D662CD">
              <w:rPr>
                <w:rFonts w:ascii="Arial" w:hAnsi="Arial" w:cs="Arial"/>
                <w:sz w:val="16"/>
                <w:szCs w:val="16"/>
              </w:rPr>
              <w:t>.</w:t>
            </w:r>
          </w:p>
        </w:tc>
      </w:tr>
    </w:tbl>
    <w:p w14:paraId="2B9CB62A" w14:textId="77777777" w:rsidR="00FF05B1" w:rsidRPr="00D662CD" w:rsidRDefault="00FF05B1" w:rsidP="00FF05B1">
      <w:pPr>
        <w:pStyle w:val="NoSpacing"/>
        <w:jc w:val="both"/>
        <w:rPr>
          <w:rFonts w:ascii="Arial" w:hAnsi="Arial" w:cs="Arial"/>
          <w:sz w:val="24"/>
          <w:szCs w:val="24"/>
          <w:lang w:val="ro-RO"/>
        </w:rPr>
      </w:pPr>
    </w:p>
    <w:p w14:paraId="023F6F84" w14:textId="79729513" w:rsidR="00FF05B1" w:rsidRPr="00ED5FFB" w:rsidRDefault="00FF05B1" w:rsidP="00FF05B1">
      <w:pPr>
        <w:pStyle w:val="NoSpacing"/>
        <w:jc w:val="both"/>
        <w:rPr>
          <w:sz w:val="24"/>
          <w:szCs w:val="24"/>
        </w:rPr>
      </w:pPr>
      <w:r w:rsidRPr="00D662CD">
        <w:rPr>
          <w:rFonts w:ascii="Arial" w:hAnsi="Arial" w:cs="Arial"/>
          <w:b/>
          <w:bCs/>
          <w:sz w:val="24"/>
          <w:szCs w:val="24"/>
          <w:lang w:val="ro-RO"/>
        </w:rPr>
        <w:t xml:space="preserve">5. Cerinte BAT pentru </w:t>
      </w:r>
      <w:r w:rsidRPr="00D662CD">
        <w:rPr>
          <w:rFonts w:ascii="Arial" w:hAnsi="Arial" w:cs="Arial"/>
          <w:b/>
          <w:bCs/>
          <w:sz w:val="24"/>
          <w:szCs w:val="24"/>
        </w:rPr>
        <w:t>deseuri</w:t>
      </w:r>
    </w:p>
    <w:tbl>
      <w:tblPr>
        <w:tblStyle w:val="TableGrid"/>
        <w:tblW w:w="0" w:type="auto"/>
        <w:tblLook w:val="04A0" w:firstRow="1" w:lastRow="0" w:firstColumn="1" w:lastColumn="0" w:noHBand="0" w:noVBand="1"/>
      </w:tblPr>
      <w:tblGrid>
        <w:gridCol w:w="5761"/>
        <w:gridCol w:w="4436"/>
      </w:tblGrid>
      <w:tr w:rsidR="00FF05B1" w:rsidRPr="00D662CD" w14:paraId="128CC1F9" w14:textId="77777777" w:rsidTr="00C16074">
        <w:trPr>
          <w:tblHeader/>
        </w:trPr>
        <w:tc>
          <w:tcPr>
            <w:tcW w:w="5761" w:type="dxa"/>
          </w:tcPr>
          <w:p w14:paraId="56A5DF10"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4662" w:type="dxa"/>
          </w:tcPr>
          <w:p w14:paraId="346B46ED"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46B43704" w14:textId="77777777" w:rsidTr="00C16074">
        <w:tc>
          <w:tcPr>
            <w:tcW w:w="5761" w:type="dxa"/>
          </w:tcPr>
          <w:p w14:paraId="3CFA390F"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13</w:t>
            </w:r>
            <w:r w:rsidRPr="00D662CD">
              <w:rPr>
                <w:rFonts w:ascii="Arial" w:hAnsi="Arial" w:cs="Arial"/>
                <w:sz w:val="16"/>
                <w:szCs w:val="16"/>
              </w:rPr>
              <w:t xml:space="preserve">. </w:t>
            </w:r>
          </w:p>
          <w:p w14:paraId="666BD8DA" w14:textId="3BCDE80C"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526B0C5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scopul prevenirii sau, atunci cand acest lucru nu este posibil, reducerii cantitatii de deseuri trimise spre eliminare, BAT consta in elaborarea si aplicarea unui plan de gestionare a deseurilor in cadrul sistemului de management de mediu (a se vedea BAT 1) care sa asigure, in ordinea prioritatii, prevenirea, pregatirea pentru reutilizare, reciclarea sau recuperarea in alt mod a deseurilor.</w:t>
            </w:r>
          </w:p>
          <w:p w14:paraId="6FC4798E" w14:textId="77777777" w:rsidR="00FF05B1" w:rsidRPr="00D662CD" w:rsidRDefault="00FF05B1" w:rsidP="00C16074">
            <w:pPr>
              <w:spacing w:after="0" w:line="240" w:lineRule="auto"/>
              <w:jc w:val="both"/>
              <w:rPr>
                <w:rFonts w:ascii="Arial" w:hAnsi="Arial" w:cs="Arial"/>
                <w:b/>
                <w:sz w:val="16"/>
                <w:szCs w:val="16"/>
                <w:highlight w:val="lightGray"/>
              </w:rPr>
            </w:pPr>
          </w:p>
          <w:p w14:paraId="5F783FA2"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17</w:t>
            </w:r>
          </w:p>
          <w:p w14:paraId="232E1E38"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Reducerea cantitatii de deseuri destinate eliminarii</w:t>
            </w:r>
          </w:p>
          <w:p w14:paraId="3B4A0131" w14:textId="654BEECC"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LVOC</w:t>
            </w:r>
          </w:p>
          <w:p w14:paraId="211C8D25" w14:textId="77777777" w:rsidR="00FF05B1" w:rsidRPr="00D662CD" w:rsidRDefault="00FF05B1" w:rsidP="00C16074">
            <w:pPr>
              <w:spacing w:after="0" w:line="240" w:lineRule="auto"/>
              <w:jc w:val="both"/>
              <w:rPr>
                <w:rFonts w:ascii="Arial" w:hAnsi="Arial" w:cs="Arial"/>
                <w:b/>
                <w:sz w:val="16"/>
                <w:szCs w:val="16"/>
                <w:highlight w:val="lightGray"/>
              </w:rPr>
            </w:pPr>
          </w:p>
          <w:p w14:paraId="5F5F7DD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preveni sau, daca acest lucru nu este posibil, pentru a reduce cantitatea de deseuri trimise spre eliminare, BAT consta in utilizarea unei combinatii adecvate a tehnicilor indicate mai jos.</w:t>
            </w:r>
          </w:p>
          <w:p w14:paraId="6D6B59D3" w14:textId="77777777" w:rsidR="00FF05B1" w:rsidRPr="00D662CD" w:rsidRDefault="00FF05B1" w:rsidP="00C16074">
            <w:pPr>
              <w:spacing w:after="0" w:line="240" w:lineRule="auto"/>
              <w:jc w:val="both"/>
              <w:rPr>
                <w:rFonts w:ascii="Arial" w:hAnsi="Arial" w:cs="Arial"/>
                <w:b/>
                <w:sz w:val="16"/>
                <w:szCs w:val="16"/>
                <w:highlight w:val="lightGray"/>
              </w:rPr>
            </w:pPr>
          </w:p>
          <w:p w14:paraId="4A61E0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27F7EB36"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59"/>
              <w:gridCol w:w="1627"/>
              <w:gridCol w:w="75"/>
              <w:gridCol w:w="1469"/>
            </w:tblGrid>
            <w:tr w:rsidR="00FF05B1" w:rsidRPr="00D662CD" w14:paraId="651FC57A" w14:textId="77777777" w:rsidTr="00C16074">
              <w:tc>
                <w:tcPr>
                  <w:tcW w:w="1752" w:type="dxa"/>
                  <w:tcBorders>
                    <w:top w:val="single" w:sz="4" w:space="0" w:color="auto"/>
                    <w:left w:val="single" w:sz="4" w:space="0" w:color="auto"/>
                    <w:bottom w:val="single" w:sz="4" w:space="0" w:color="auto"/>
                    <w:right w:val="single" w:sz="4" w:space="0" w:color="auto"/>
                  </w:tcBorders>
                </w:tcPr>
                <w:p w14:paraId="6D0738B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Tehnica</w:t>
                  </w:r>
                </w:p>
              </w:tc>
              <w:tc>
                <w:tcPr>
                  <w:tcW w:w="1761" w:type="dxa"/>
                  <w:gridSpan w:val="3"/>
                  <w:tcBorders>
                    <w:top w:val="single" w:sz="4" w:space="0" w:color="auto"/>
                    <w:left w:val="single" w:sz="4" w:space="0" w:color="auto"/>
                    <w:bottom w:val="single" w:sz="4" w:space="0" w:color="auto"/>
                    <w:right w:val="single" w:sz="4" w:space="0" w:color="auto"/>
                  </w:tcBorders>
                </w:tcPr>
                <w:p w14:paraId="4917332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469" w:type="dxa"/>
                  <w:tcBorders>
                    <w:top w:val="single" w:sz="4" w:space="0" w:color="auto"/>
                    <w:left w:val="single" w:sz="4" w:space="0" w:color="auto"/>
                    <w:bottom w:val="single" w:sz="4" w:space="0" w:color="auto"/>
                    <w:right w:val="single" w:sz="4" w:space="0" w:color="auto"/>
                  </w:tcBorders>
                </w:tcPr>
                <w:p w14:paraId="1A12FA7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6D68D42E" w14:textId="77777777" w:rsidTr="00C16074">
              <w:tc>
                <w:tcPr>
                  <w:tcW w:w="4982" w:type="dxa"/>
                  <w:gridSpan w:val="5"/>
                  <w:tcBorders>
                    <w:top w:val="single" w:sz="4" w:space="0" w:color="auto"/>
                    <w:left w:val="single" w:sz="4" w:space="0" w:color="auto"/>
                    <w:bottom w:val="single" w:sz="4" w:space="0" w:color="auto"/>
                    <w:right w:val="single" w:sz="4" w:space="0" w:color="auto"/>
                  </w:tcBorders>
                </w:tcPr>
                <w:p w14:paraId="0EE7CB2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prevenire sau reducere a producerii de deseuri</w:t>
                  </w:r>
                </w:p>
              </w:tc>
            </w:tr>
            <w:tr w:rsidR="00FF05B1" w:rsidRPr="00D662CD" w14:paraId="6E66F9E9" w14:textId="77777777" w:rsidTr="00C16074">
              <w:tc>
                <w:tcPr>
                  <w:tcW w:w="1752" w:type="dxa"/>
                  <w:tcBorders>
                    <w:top w:val="single" w:sz="4" w:space="0" w:color="auto"/>
                    <w:left w:val="single" w:sz="4" w:space="0" w:color="auto"/>
                    <w:bottom w:val="single" w:sz="4" w:space="0" w:color="auto"/>
                    <w:right w:val="single" w:sz="4" w:space="0" w:color="auto"/>
                  </w:tcBorders>
                </w:tcPr>
                <w:p w14:paraId="69A0DA1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Adaugarea inhibitorilor la sistemele de distilare</w:t>
                  </w:r>
                </w:p>
              </w:tc>
              <w:tc>
                <w:tcPr>
                  <w:tcW w:w="1761" w:type="dxa"/>
                  <w:gridSpan w:val="3"/>
                  <w:tcBorders>
                    <w:top w:val="single" w:sz="4" w:space="0" w:color="auto"/>
                    <w:left w:val="single" w:sz="4" w:space="0" w:color="auto"/>
                    <w:bottom w:val="single" w:sz="4" w:space="0" w:color="auto"/>
                    <w:right w:val="single" w:sz="4" w:space="0" w:color="auto"/>
                  </w:tcBorders>
                </w:tcPr>
                <w:p w14:paraId="5ADB045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Selectarea (si optimizarea dozarii) a inhibitorilor de polimerizare care impiedica sau reduc generarea de reziduuri.</w:t>
                  </w:r>
                </w:p>
              </w:tc>
              <w:tc>
                <w:tcPr>
                  <w:tcW w:w="1469" w:type="dxa"/>
                  <w:tcBorders>
                    <w:top w:val="single" w:sz="4" w:space="0" w:color="auto"/>
                    <w:left w:val="single" w:sz="4" w:space="0" w:color="auto"/>
                    <w:bottom w:val="single" w:sz="4" w:space="0" w:color="auto"/>
                    <w:right w:val="single" w:sz="4" w:space="0" w:color="auto"/>
                  </w:tcBorders>
                </w:tcPr>
                <w:p w14:paraId="1F43281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07FB5FDB" w14:textId="77777777" w:rsidTr="00C16074">
              <w:tc>
                <w:tcPr>
                  <w:tcW w:w="1752" w:type="dxa"/>
                  <w:tcBorders>
                    <w:top w:val="single" w:sz="4" w:space="0" w:color="auto"/>
                    <w:left w:val="single" w:sz="4" w:space="0" w:color="auto"/>
                    <w:bottom w:val="single" w:sz="4" w:space="0" w:color="auto"/>
                    <w:right w:val="single" w:sz="4" w:space="0" w:color="auto"/>
                  </w:tcBorders>
                </w:tcPr>
                <w:p w14:paraId="7F8E58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Minimizarea formarii reziduurilor cu punct de fierbere ridicat in sistemele de distilare</w:t>
                  </w:r>
                </w:p>
              </w:tc>
              <w:tc>
                <w:tcPr>
                  <w:tcW w:w="1761" w:type="dxa"/>
                  <w:gridSpan w:val="3"/>
                  <w:tcBorders>
                    <w:top w:val="single" w:sz="4" w:space="0" w:color="auto"/>
                    <w:left w:val="single" w:sz="4" w:space="0" w:color="auto"/>
                    <w:bottom w:val="single" w:sz="4" w:space="0" w:color="auto"/>
                    <w:right w:val="single" w:sz="4" w:space="0" w:color="auto"/>
                  </w:tcBorders>
                </w:tcPr>
                <w:p w14:paraId="12F4858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care reduc temperaturile si timpii de stationare (de exemplu, umplutura in loc de talere pentru a reduce scaderea presiunii si, prin urmare, a temperaturii; vid in locul presiunii atmosferice pentru a re­duce temperatura)</w:t>
                  </w:r>
                </w:p>
              </w:tc>
              <w:tc>
                <w:tcPr>
                  <w:tcW w:w="1469" w:type="dxa"/>
                  <w:tcBorders>
                    <w:top w:val="single" w:sz="4" w:space="0" w:color="auto"/>
                    <w:left w:val="single" w:sz="4" w:space="0" w:color="auto"/>
                    <w:bottom w:val="single" w:sz="4" w:space="0" w:color="auto"/>
                    <w:right w:val="single" w:sz="4" w:space="0" w:color="auto"/>
                  </w:tcBorders>
                </w:tcPr>
                <w:p w14:paraId="49B38B7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numai la unitatile de distilare noi sau la instalatiile supuse unei modernizari semnificative</w:t>
                  </w:r>
                </w:p>
              </w:tc>
            </w:tr>
            <w:tr w:rsidR="00FF05B1" w:rsidRPr="00D662CD" w14:paraId="77320ECD" w14:textId="77777777" w:rsidTr="00C16074">
              <w:trPr>
                <w:trHeight w:val="393"/>
              </w:trPr>
              <w:tc>
                <w:tcPr>
                  <w:tcW w:w="4982" w:type="dxa"/>
                  <w:gridSpan w:val="5"/>
                  <w:tcBorders>
                    <w:top w:val="single" w:sz="4" w:space="0" w:color="auto"/>
                    <w:left w:val="single" w:sz="4" w:space="0" w:color="auto"/>
                    <w:bottom w:val="single" w:sz="4" w:space="0" w:color="auto"/>
                    <w:right w:val="single" w:sz="4" w:space="0" w:color="auto"/>
                  </w:tcBorders>
                </w:tcPr>
                <w:p w14:paraId="51990A6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recuperare a materialelor in vederea reutilizarii sau a recircularii</w:t>
                  </w:r>
                </w:p>
              </w:tc>
            </w:tr>
            <w:tr w:rsidR="00FF05B1" w:rsidRPr="00D662CD" w14:paraId="041BC83D" w14:textId="77777777" w:rsidTr="00C16074">
              <w:tc>
                <w:tcPr>
                  <w:tcW w:w="1752" w:type="dxa"/>
                  <w:tcBorders>
                    <w:top w:val="single" w:sz="4" w:space="0" w:color="auto"/>
                    <w:left w:val="single" w:sz="4" w:space="0" w:color="auto"/>
                    <w:bottom w:val="single" w:sz="4" w:space="0" w:color="auto"/>
                    <w:right w:val="single" w:sz="4" w:space="0" w:color="auto"/>
                  </w:tcBorders>
                </w:tcPr>
                <w:p w14:paraId="566EBD7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Recuperarea materialului (de exemplu prin distilare, cracare)</w:t>
                  </w:r>
                </w:p>
              </w:tc>
              <w:tc>
                <w:tcPr>
                  <w:tcW w:w="1761" w:type="dxa"/>
                  <w:gridSpan w:val="3"/>
                  <w:tcBorders>
                    <w:top w:val="single" w:sz="4" w:space="0" w:color="auto"/>
                    <w:left w:val="single" w:sz="4" w:space="0" w:color="auto"/>
                    <w:bottom w:val="single" w:sz="4" w:space="0" w:color="auto"/>
                    <w:right w:val="single" w:sz="4" w:space="0" w:color="auto"/>
                  </w:tcBorders>
                </w:tcPr>
                <w:p w14:paraId="7166725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Materialele (de exemplu, materii prime, produse si produse secundare) se recupereaza din reziduuri prin izolare (de exemplu, distilare) sau prin conversie (de exemplu, cra­care termica/catalitica, gazeificare, hidrogenare)</w:t>
                  </w:r>
                </w:p>
              </w:tc>
              <w:tc>
                <w:tcPr>
                  <w:tcW w:w="1469" w:type="dxa"/>
                  <w:tcBorders>
                    <w:top w:val="single" w:sz="4" w:space="0" w:color="auto"/>
                    <w:left w:val="single" w:sz="4" w:space="0" w:color="auto"/>
                    <w:bottom w:val="single" w:sz="4" w:space="0" w:color="auto"/>
                    <w:right w:val="single" w:sz="4" w:space="0" w:color="auto"/>
                  </w:tcBorders>
                </w:tcPr>
                <w:p w14:paraId="023D48B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numai daca exista utilizari pentru aceste materiale recuperate</w:t>
                  </w:r>
                </w:p>
              </w:tc>
            </w:tr>
            <w:tr w:rsidR="00FF05B1" w:rsidRPr="00D662CD" w14:paraId="70D9F446" w14:textId="77777777" w:rsidTr="00C16074">
              <w:tc>
                <w:tcPr>
                  <w:tcW w:w="1752" w:type="dxa"/>
                  <w:tcBorders>
                    <w:top w:val="single" w:sz="4" w:space="0" w:color="auto"/>
                    <w:left w:val="single" w:sz="4" w:space="0" w:color="auto"/>
                    <w:bottom w:val="single" w:sz="4" w:space="0" w:color="auto"/>
                    <w:right w:val="single" w:sz="4" w:space="0" w:color="auto"/>
                  </w:tcBorders>
                </w:tcPr>
                <w:p w14:paraId="38DD764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Regenerarea catalizatorului si a adsorbantulu</w:t>
                  </w:r>
                </w:p>
              </w:tc>
              <w:tc>
                <w:tcPr>
                  <w:tcW w:w="1761" w:type="dxa"/>
                  <w:gridSpan w:val="3"/>
                  <w:tcBorders>
                    <w:top w:val="single" w:sz="4" w:space="0" w:color="auto"/>
                    <w:left w:val="single" w:sz="4" w:space="0" w:color="auto"/>
                    <w:bottom w:val="single" w:sz="4" w:space="0" w:color="auto"/>
                    <w:right w:val="single" w:sz="4" w:space="0" w:color="auto"/>
                  </w:tcBorders>
                </w:tcPr>
                <w:p w14:paraId="230F290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Regenerarea catalizatorului si a ad­sorbantilor, de exemplu prin tratare termica sau chimica</w:t>
                  </w:r>
                </w:p>
              </w:tc>
              <w:tc>
                <w:tcPr>
                  <w:tcW w:w="1469" w:type="dxa"/>
                  <w:tcBorders>
                    <w:top w:val="single" w:sz="4" w:space="0" w:color="auto"/>
                    <w:left w:val="single" w:sz="4" w:space="0" w:color="auto"/>
                    <w:bottom w:val="single" w:sz="4" w:space="0" w:color="auto"/>
                    <w:right w:val="single" w:sz="4" w:space="0" w:color="auto"/>
                  </w:tcBorders>
                </w:tcPr>
                <w:p w14:paraId="17A6B0D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limitata daca regenerarea determina efecte semnifi­cative intre diversele med</w:t>
                  </w:r>
                </w:p>
              </w:tc>
            </w:tr>
            <w:tr w:rsidR="00FF05B1" w:rsidRPr="00D662CD" w14:paraId="7FDC1175" w14:textId="77777777" w:rsidTr="00C16074">
              <w:tc>
                <w:tcPr>
                  <w:tcW w:w="4982" w:type="dxa"/>
                  <w:gridSpan w:val="5"/>
                  <w:tcBorders>
                    <w:top w:val="single" w:sz="4" w:space="0" w:color="auto"/>
                    <w:left w:val="single" w:sz="4" w:space="0" w:color="auto"/>
                    <w:bottom w:val="single" w:sz="4" w:space="0" w:color="auto"/>
                    <w:right w:val="single" w:sz="4" w:space="0" w:color="auto"/>
                  </w:tcBorders>
                </w:tcPr>
                <w:p w14:paraId="747D240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de recuperare a energiei</w:t>
                  </w:r>
                </w:p>
              </w:tc>
            </w:tr>
            <w:tr w:rsidR="00FF05B1" w:rsidRPr="00D662CD" w14:paraId="1CFEFE74" w14:textId="77777777" w:rsidTr="00C16074">
              <w:tc>
                <w:tcPr>
                  <w:tcW w:w="1811" w:type="dxa"/>
                  <w:gridSpan w:val="2"/>
                  <w:tcBorders>
                    <w:top w:val="single" w:sz="4" w:space="0" w:color="auto"/>
                    <w:left w:val="single" w:sz="4" w:space="0" w:color="auto"/>
                    <w:bottom w:val="single" w:sz="4" w:space="0" w:color="auto"/>
                    <w:right w:val="single" w:sz="4" w:space="0" w:color="auto"/>
                  </w:tcBorders>
                </w:tcPr>
                <w:p w14:paraId="3896AB8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 Utilizarea reziduurilor ca combustibil</w:t>
                  </w:r>
                </w:p>
              </w:tc>
              <w:tc>
                <w:tcPr>
                  <w:tcW w:w="1627" w:type="dxa"/>
                  <w:tcBorders>
                    <w:top w:val="single" w:sz="4" w:space="0" w:color="auto"/>
                    <w:left w:val="single" w:sz="4" w:space="0" w:color="auto"/>
                    <w:bottom w:val="single" w:sz="4" w:space="0" w:color="auto"/>
                    <w:right w:val="single" w:sz="4" w:space="0" w:color="auto"/>
                  </w:tcBorders>
                </w:tcPr>
                <w:p w14:paraId="073EC41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Unele reziduuri organice (pot fi utilizate ca combustibili intr-o unitate de combustie)</w:t>
                  </w:r>
                </w:p>
              </w:tc>
              <w:tc>
                <w:tcPr>
                  <w:tcW w:w="1544" w:type="dxa"/>
                  <w:gridSpan w:val="2"/>
                  <w:tcBorders>
                    <w:top w:val="single" w:sz="4" w:space="0" w:color="auto"/>
                    <w:left w:val="single" w:sz="4" w:space="0" w:color="auto"/>
                    <w:bottom w:val="single" w:sz="4" w:space="0" w:color="auto"/>
                    <w:right w:val="single" w:sz="4" w:space="0" w:color="auto"/>
                  </w:tcBorders>
                </w:tcPr>
                <w:p w14:paraId="0DF577B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Aplicabilitatea poate fi limitata de prezenta in reziduuri a anumitor substante care le fac improprii pen­tru utilizarea intr-o unitate de ardere si care impun eliminarea acestora  </w:t>
                  </w:r>
                </w:p>
              </w:tc>
            </w:tr>
          </w:tbl>
          <w:p w14:paraId="7D74607C" w14:textId="77777777" w:rsidR="00FF05B1" w:rsidRPr="00D662CD" w:rsidRDefault="00FF05B1" w:rsidP="00C16074">
            <w:pPr>
              <w:spacing w:after="0" w:line="240" w:lineRule="auto"/>
              <w:jc w:val="both"/>
              <w:rPr>
                <w:rFonts w:ascii="Arial" w:hAnsi="Arial" w:cs="Arial"/>
                <w:b/>
                <w:sz w:val="16"/>
                <w:szCs w:val="16"/>
                <w:highlight w:val="lightGray"/>
              </w:rPr>
            </w:pPr>
          </w:p>
          <w:p w14:paraId="74A665A9" w14:textId="77777777" w:rsidR="00FF05B1" w:rsidRPr="00D662CD" w:rsidRDefault="00FF05B1" w:rsidP="00C16074">
            <w:pPr>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 xml:space="preserve">BREF Polymers Capitolul 13, punct 13.1, pagina 256 – </w:t>
            </w:r>
            <w:r w:rsidRPr="00D662CD">
              <w:rPr>
                <w:rFonts w:ascii="Arial" w:hAnsi="Arial" w:cs="Arial"/>
                <w:b/>
                <w:sz w:val="16"/>
                <w:szCs w:val="16"/>
              </w:rPr>
              <w:t>8. BAT</w:t>
            </w:r>
            <w:r w:rsidRPr="00D662CD">
              <w:rPr>
                <w:rFonts w:ascii="Arial" w:hAnsi="Arial" w:cs="Arial"/>
                <w:b/>
                <w:i/>
                <w:sz w:val="16"/>
                <w:szCs w:val="16"/>
              </w:rPr>
              <w:t xml:space="preserve">: </w:t>
            </w:r>
          </w:p>
          <w:p w14:paraId="2E9704E6"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Deseuri utilizate drept combustibil.</w:t>
            </w:r>
          </w:p>
          <w:p w14:paraId="72A3B2CF" w14:textId="77777777" w:rsidR="00FF05B1" w:rsidRPr="00D662CD" w:rsidRDefault="00FF05B1" w:rsidP="00C16074">
            <w:pPr>
              <w:spacing w:after="0" w:line="240" w:lineRule="auto"/>
              <w:jc w:val="both"/>
              <w:rPr>
                <w:rFonts w:ascii="Arial" w:hAnsi="Arial" w:cs="Arial"/>
                <w:b/>
                <w:sz w:val="16"/>
                <w:szCs w:val="16"/>
                <w:highlight w:val="lightGray"/>
              </w:rPr>
            </w:pPr>
          </w:p>
          <w:p w14:paraId="0D0FA571"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24</w:t>
            </w:r>
          </w:p>
          <w:p w14:paraId="2C4A854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Gestionarea deseurilor</w:t>
            </w:r>
          </w:p>
          <w:p w14:paraId="41E84C49" w14:textId="2D14EB2B" w:rsidR="00FF05B1" w:rsidRPr="00D662CD" w:rsidRDefault="00FF05B1" w:rsidP="00C16074">
            <w:pPr>
              <w:spacing w:after="0" w:line="240" w:lineRule="auto"/>
              <w:jc w:val="both"/>
              <w:rPr>
                <w:rFonts w:ascii="Arial" w:hAnsi="Arial" w:cs="Arial"/>
                <w:i/>
                <w:iCs/>
                <w:sz w:val="16"/>
                <w:szCs w:val="16"/>
              </w:rPr>
            </w:pPr>
            <w:r w:rsidRPr="00D662CD">
              <w:rPr>
                <w:rFonts w:ascii="Arial" w:hAnsi="Arial" w:cs="Arial"/>
                <w:b/>
                <w:bCs/>
                <w:sz w:val="16"/>
                <w:szCs w:val="16"/>
              </w:rPr>
              <w:t>WT</w:t>
            </w:r>
          </w:p>
          <w:p w14:paraId="07C375A6" w14:textId="77777777" w:rsidR="00FF05B1" w:rsidRPr="00D662CD" w:rsidRDefault="00FF05B1" w:rsidP="00C16074">
            <w:pPr>
              <w:spacing w:after="0" w:line="240" w:lineRule="auto"/>
              <w:jc w:val="both"/>
              <w:rPr>
                <w:rFonts w:ascii="Arial" w:hAnsi="Arial" w:cs="Arial"/>
                <w:b/>
                <w:sz w:val="16"/>
                <w:szCs w:val="16"/>
                <w:highlight w:val="lightGray"/>
              </w:rPr>
            </w:pPr>
          </w:p>
          <w:p w14:paraId="70850EB5"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In vederea reducerii cantitatii de deseuri trimise spre eliminare, BAT consta in maximizarea reutilizarii ambalajelor, ca parte a planului de management al reziduurilor (a se vedea BAT 1).</w:t>
            </w:r>
          </w:p>
        </w:tc>
        <w:tc>
          <w:tcPr>
            <w:tcW w:w="4662" w:type="dxa"/>
          </w:tcPr>
          <w:p w14:paraId="739A04D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Se aplica planul de reducere a deseurilor la nivel de societate.</w:t>
            </w:r>
          </w:p>
          <w:p w14:paraId="76B862F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in instalatiile de producere metanol, formaldehida.</w:t>
            </w:r>
          </w:p>
          <w:p w14:paraId="1AB902FC"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 xml:space="preserve">Pe amplasament nu se genereaza deseuri ce se preteaza a fi utilizate </w:t>
            </w:r>
            <w:r w:rsidRPr="00D662CD">
              <w:rPr>
                <w:rStyle w:val="hps"/>
                <w:rFonts w:ascii="Arial" w:hAnsi="Arial" w:cs="Arial"/>
                <w:sz w:val="16"/>
                <w:szCs w:val="16"/>
              </w:rPr>
              <w:t>drept combustibil.</w:t>
            </w:r>
          </w:p>
        </w:tc>
      </w:tr>
      <w:tr w:rsidR="00FF05B1" w:rsidRPr="00D662CD" w14:paraId="69FE3395" w14:textId="77777777" w:rsidTr="00C16074">
        <w:tc>
          <w:tcPr>
            <w:tcW w:w="5761" w:type="dxa"/>
          </w:tcPr>
          <w:p w14:paraId="0AAF7A82"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14</w:t>
            </w:r>
            <w:r w:rsidRPr="00D662CD">
              <w:rPr>
                <w:rFonts w:ascii="Arial" w:hAnsi="Arial" w:cs="Arial"/>
                <w:sz w:val="16"/>
                <w:szCs w:val="16"/>
              </w:rPr>
              <w:t xml:space="preserve">. </w:t>
            </w:r>
          </w:p>
          <w:p w14:paraId="08FB8FD7" w14:textId="168E890C"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CWW</w:t>
            </w:r>
          </w:p>
          <w:p w14:paraId="35C9F0F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volumul de namol de epurare care necesita o tratare ulterioara sau care trebuie eliminat si pentru a limita posibilul impact al acestuia asupra mediului, BAT consta in utilizarea uneia dintre tehnicile enumerate mai jos sau a unei combinatii a acestora.</w:t>
            </w:r>
          </w:p>
          <w:p w14:paraId="1F2D0C1E" w14:textId="77777777" w:rsidR="00FF05B1" w:rsidRPr="00D662CD" w:rsidRDefault="00FF05B1" w:rsidP="00C16074">
            <w:pPr>
              <w:spacing w:after="0" w:line="240" w:lineRule="auto"/>
              <w:jc w:val="both"/>
              <w:rPr>
                <w:rFonts w:ascii="Arial" w:hAnsi="Arial" w:cs="Arial"/>
                <w:b/>
                <w:sz w:val="16"/>
                <w:szCs w:val="16"/>
                <w:highlight w:val="lightGray"/>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1835"/>
              <w:gridCol w:w="1871"/>
            </w:tblGrid>
            <w:tr w:rsidR="00FF05B1" w:rsidRPr="00D662CD" w14:paraId="50D87906" w14:textId="77777777" w:rsidTr="00C16074">
              <w:tc>
                <w:tcPr>
                  <w:tcW w:w="1826" w:type="dxa"/>
                  <w:tcBorders>
                    <w:top w:val="single" w:sz="4" w:space="0" w:color="auto"/>
                    <w:left w:val="single" w:sz="4" w:space="0" w:color="auto"/>
                    <w:bottom w:val="single" w:sz="4" w:space="0" w:color="auto"/>
                    <w:right w:val="single" w:sz="4" w:space="0" w:color="auto"/>
                  </w:tcBorders>
                </w:tcPr>
                <w:p w14:paraId="1E36A81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1864" w:type="dxa"/>
                  <w:tcBorders>
                    <w:top w:val="single" w:sz="4" w:space="0" w:color="auto"/>
                    <w:left w:val="single" w:sz="4" w:space="0" w:color="auto"/>
                    <w:bottom w:val="single" w:sz="4" w:space="0" w:color="auto"/>
                    <w:right w:val="single" w:sz="4" w:space="0" w:color="auto"/>
                  </w:tcBorders>
                </w:tcPr>
                <w:p w14:paraId="31DABE3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842" w:type="dxa"/>
                  <w:tcBorders>
                    <w:top w:val="single" w:sz="4" w:space="0" w:color="auto"/>
                    <w:left w:val="single" w:sz="4" w:space="0" w:color="auto"/>
                    <w:bottom w:val="single" w:sz="4" w:space="0" w:color="auto"/>
                    <w:right w:val="single" w:sz="4" w:space="0" w:color="auto"/>
                  </w:tcBorders>
                </w:tcPr>
                <w:p w14:paraId="2FBF16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4C5A2BE8" w14:textId="77777777" w:rsidTr="00C16074">
              <w:trPr>
                <w:trHeight w:val="946"/>
              </w:trPr>
              <w:tc>
                <w:tcPr>
                  <w:tcW w:w="1826" w:type="dxa"/>
                  <w:tcBorders>
                    <w:top w:val="single" w:sz="4" w:space="0" w:color="auto"/>
                    <w:left w:val="single" w:sz="4" w:space="0" w:color="auto"/>
                    <w:bottom w:val="single" w:sz="4" w:space="0" w:color="auto"/>
                    <w:right w:val="single" w:sz="4" w:space="0" w:color="auto"/>
                  </w:tcBorders>
                </w:tcPr>
                <w:p w14:paraId="1BA7BA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a. Conditionare</w:t>
                  </w:r>
                </w:p>
              </w:tc>
              <w:tc>
                <w:tcPr>
                  <w:tcW w:w="1864" w:type="dxa"/>
                  <w:tcBorders>
                    <w:top w:val="single" w:sz="4" w:space="0" w:color="auto"/>
                    <w:left w:val="single" w:sz="4" w:space="0" w:color="auto"/>
                    <w:bottom w:val="single" w:sz="4" w:space="0" w:color="auto"/>
                    <w:right w:val="single" w:sz="4" w:space="0" w:color="auto"/>
                  </w:tcBorders>
                </w:tcPr>
                <w:p w14:paraId="0CAFE8C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Conditionare chimica (si anume, adaugarea de coagulanti si/sau agenti de floculare) sau conditionarea ter­mica (si anume, incalzire) pentru a imbunatati conditiile din timpul in­grosarii/deshidratarii namolului</w:t>
                  </w:r>
                </w:p>
              </w:tc>
              <w:tc>
                <w:tcPr>
                  <w:tcW w:w="1842" w:type="dxa"/>
                  <w:tcBorders>
                    <w:top w:val="single" w:sz="4" w:space="0" w:color="auto"/>
                    <w:left w:val="single" w:sz="4" w:space="0" w:color="auto"/>
                    <w:bottom w:val="single" w:sz="4" w:space="0" w:color="auto"/>
                    <w:right w:val="single" w:sz="4" w:space="0" w:color="auto"/>
                  </w:tcBorders>
                </w:tcPr>
                <w:p w14:paraId="53826499" w14:textId="77777777" w:rsidR="00FF05B1" w:rsidRPr="00D662CD" w:rsidRDefault="00FF05B1" w:rsidP="00C16074">
                  <w:pPr>
                    <w:spacing w:after="0" w:line="240" w:lineRule="auto"/>
                    <w:rPr>
                      <w:rFonts w:ascii="Arial" w:hAnsi="Arial" w:cs="Arial"/>
                      <w:sz w:val="16"/>
                      <w:szCs w:val="16"/>
                      <w:lang w:val="fr-FR"/>
                    </w:rPr>
                  </w:pPr>
                  <w:r w:rsidRPr="00D662CD">
                    <w:rPr>
                      <w:rFonts w:ascii="Arial" w:hAnsi="Arial" w:cs="Arial"/>
                      <w:sz w:val="16"/>
                      <w:szCs w:val="16"/>
                    </w:rPr>
                    <w:t>Nu se poate aplica namolurilor anor­ganice. Necesitatea conditionarii de­pinde de proprietatile namolului si de echipamentele de ingrosare/deshi­dratare utilizate.</w:t>
                  </w:r>
                </w:p>
              </w:tc>
            </w:tr>
            <w:tr w:rsidR="00FF05B1" w:rsidRPr="00D662CD" w14:paraId="2CA63B0D" w14:textId="77777777" w:rsidTr="00C16074">
              <w:trPr>
                <w:trHeight w:val="946"/>
              </w:trPr>
              <w:tc>
                <w:tcPr>
                  <w:tcW w:w="1826" w:type="dxa"/>
                  <w:tcBorders>
                    <w:top w:val="single" w:sz="4" w:space="0" w:color="auto"/>
                    <w:left w:val="single" w:sz="4" w:space="0" w:color="auto"/>
                    <w:bottom w:val="single" w:sz="4" w:space="0" w:color="auto"/>
                    <w:right w:val="single" w:sz="4" w:space="0" w:color="auto"/>
                  </w:tcBorders>
                </w:tcPr>
                <w:p w14:paraId="3A53337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Ingrosare/deshidratare</w:t>
                  </w:r>
                </w:p>
              </w:tc>
              <w:tc>
                <w:tcPr>
                  <w:tcW w:w="1864" w:type="dxa"/>
                  <w:tcBorders>
                    <w:top w:val="single" w:sz="4" w:space="0" w:color="auto"/>
                    <w:left w:val="single" w:sz="4" w:space="0" w:color="auto"/>
                    <w:bottom w:val="single" w:sz="4" w:space="0" w:color="auto"/>
                    <w:right w:val="single" w:sz="4" w:space="0" w:color="auto"/>
                  </w:tcBorders>
                </w:tcPr>
                <w:p w14:paraId="24E9D09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Ingrosarea poate fi realizata prin sedi­mentare, centrifugare, flotatie, curele cu gravitatie sau tambururi rotative. Deshidratararea poate fi realizata prin filtre-prese cu curele sau filtre-presa cu placi.</w:t>
                  </w:r>
                </w:p>
              </w:tc>
              <w:tc>
                <w:tcPr>
                  <w:tcW w:w="1842" w:type="dxa"/>
                  <w:tcBorders>
                    <w:top w:val="single" w:sz="4" w:space="0" w:color="auto"/>
                    <w:left w:val="single" w:sz="4" w:space="0" w:color="auto"/>
                    <w:bottom w:val="single" w:sz="4" w:space="0" w:color="auto"/>
                    <w:right w:val="single" w:sz="4" w:space="0" w:color="auto"/>
                  </w:tcBorders>
                </w:tcPr>
                <w:p w14:paraId="38F5115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063AAD42" w14:textId="77777777" w:rsidTr="00C16074">
              <w:trPr>
                <w:trHeight w:val="946"/>
              </w:trPr>
              <w:tc>
                <w:tcPr>
                  <w:tcW w:w="1826" w:type="dxa"/>
                  <w:tcBorders>
                    <w:top w:val="single" w:sz="4" w:space="0" w:color="auto"/>
                    <w:left w:val="single" w:sz="4" w:space="0" w:color="auto"/>
                    <w:bottom w:val="single" w:sz="4" w:space="0" w:color="auto"/>
                    <w:right w:val="single" w:sz="4" w:space="0" w:color="auto"/>
                  </w:tcBorders>
                </w:tcPr>
                <w:p w14:paraId="0034276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Stabilizare</w:t>
                  </w:r>
                </w:p>
              </w:tc>
              <w:tc>
                <w:tcPr>
                  <w:tcW w:w="1864" w:type="dxa"/>
                  <w:tcBorders>
                    <w:top w:val="single" w:sz="4" w:space="0" w:color="auto"/>
                    <w:left w:val="single" w:sz="4" w:space="0" w:color="auto"/>
                    <w:bottom w:val="single" w:sz="4" w:space="0" w:color="auto"/>
                    <w:right w:val="single" w:sz="4" w:space="0" w:color="auto"/>
                  </w:tcBorders>
                </w:tcPr>
                <w:p w14:paraId="6BD897C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Stabilizarea namolului include trata­rea chimica, tratarea termica, digestia aeroba sau digestia anaeroba</w:t>
                  </w:r>
                </w:p>
              </w:tc>
              <w:tc>
                <w:tcPr>
                  <w:tcW w:w="1842" w:type="dxa"/>
                  <w:tcBorders>
                    <w:top w:val="single" w:sz="4" w:space="0" w:color="auto"/>
                    <w:left w:val="single" w:sz="4" w:space="0" w:color="auto"/>
                    <w:bottom w:val="single" w:sz="4" w:space="0" w:color="auto"/>
                    <w:right w:val="single" w:sz="4" w:space="0" w:color="auto"/>
                  </w:tcBorders>
                </w:tcPr>
                <w:p w14:paraId="6F435C5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poate aplica namolurilor anor­ganice. Nu se poate aplica manipula­rii de scurta durata anterioare tratarii finale.</w:t>
                  </w:r>
                </w:p>
              </w:tc>
            </w:tr>
            <w:tr w:rsidR="00FF05B1" w:rsidRPr="00D662CD" w14:paraId="710FA2F3" w14:textId="77777777" w:rsidTr="00C16074">
              <w:trPr>
                <w:trHeight w:val="946"/>
              </w:trPr>
              <w:tc>
                <w:tcPr>
                  <w:tcW w:w="1826" w:type="dxa"/>
                  <w:tcBorders>
                    <w:top w:val="single" w:sz="4" w:space="0" w:color="auto"/>
                    <w:left w:val="single" w:sz="4" w:space="0" w:color="auto"/>
                    <w:bottom w:val="single" w:sz="4" w:space="0" w:color="auto"/>
                    <w:right w:val="single" w:sz="4" w:space="0" w:color="auto"/>
                  </w:tcBorders>
                </w:tcPr>
                <w:p w14:paraId="1415783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Uscare</w:t>
                  </w:r>
                </w:p>
              </w:tc>
              <w:tc>
                <w:tcPr>
                  <w:tcW w:w="1864" w:type="dxa"/>
                  <w:tcBorders>
                    <w:top w:val="single" w:sz="4" w:space="0" w:color="auto"/>
                    <w:left w:val="single" w:sz="4" w:space="0" w:color="auto"/>
                    <w:bottom w:val="single" w:sz="4" w:space="0" w:color="auto"/>
                    <w:right w:val="single" w:sz="4" w:space="0" w:color="auto"/>
                  </w:tcBorders>
                </w:tcPr>
                <w:p w14:paraId="16B2D65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Namolul este uscat prin contact direct sau indirect cu o sursa de caldura.</w:t>
                  </w:r>
                </w:p>
              </w:tc>
              <w:tc>
                <w:tcPr>
                  <w:tcW w:w="1842" w:type="dxa"/>
                  <w:tcBorders>
                    <w:top w:val="single" w:sz="4" w:space="0" w:color="auto"/>
                    <w:left w:val="single" w:sz="4" w:space="0" w:color="auto"/>
                    <w:bottom w:val="single" w:sz="4" w:space="0" w:color="auto"/>
                    <w:right w:val="single" w:sz="4" w:space="0" w:color="auto"/>
                  </w:tcBorders>
                </w:tcPr>
                <w:p w14:paraId="65D6809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aplica in cazurile in care nu exista caldura reziduala sau aceasta nu poate fi utilizata</w:t>
                  </w:r>
                </w:p>
              </w:tc>
            </w:tr>
          </w:tbl>
          <w:p w14:paraId="7FEB47C6"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4662" w:type="dxa"/>
          </w:tcPr>
          <w:p w14:paraId="002D6E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Se aplica pe fluxul de la statia de epurare apa uzata.</w:t>
            </w:r>
          </w:p>
        </w:tc>
      </w:tr>
      <w:tr w:rsidR="00FF05B1" w:rsidRPr="00D662CD" w14:paraId="6443D34D" w14:textId="77777777" w:rsidTr="00C16074">
        <w:tc>
          <w:tcPr>
            <w:tcW w:w="5761" w:type="dxa"/>
          </w:tcPr>
          <w:p w14:paraId="580DBCB0"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BAT 47</w:t>
            </w:r>
          </w:p>
          <w:p w14:paraId="220C80D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Reducerea cantitatii de deseuri continand paraformaldehida care sunt trimise spre eliminare</w:t>
            </w:r>
          </w:p>
          <w:p w14:paraId="54B73D80" w14:textId="752C3C37"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LVOC</w:t>
            </w:r>
          </w:p>
          <w:p w14:paraId="14BF34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0647A31C" w14:textId="77777777" w:rsidR="00FF05B1" w:rsidRPr="00D662CD" w:rsidRDefault="00FF05B1" w:rsidP="00C16074">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972"/>
              <w:gridCol w:w="1739"/>
            </w:tblGrid>
            <w:tr w:rsidR="00FF05B1" w:rsidRPr="00D662CD" w14:paraId="6AB4FACE" w14:textId="77777777" w:rsidTr="00C16074">
              <w:tc>
                <w:tcPr>
                  <w:tcW w:w="1648" w:type="pct"/>
                </w:tcPr>
                <w:p w14:paraId="054910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1781" w:type="pct"/>
                </w:tcPr>
                <w:p w14:paraId="5F16B26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571" w:type="pct"/>
                </w:tcPr>
                <w:p w14:paraId="04C73E7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6E1A072C" w14:textId="77777777" w:rsidTr="00C16074">
              <w:tc>
                <w:tcPr>
                  <w:tcW w:w="1648" w:type="pct"/>
                </w:tcPr>
                <w:p w14:paraId="3C068F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Minimizarea generarii de paraformaldehida</w:t>
                  </w:r>
                </w:p>
              </w:tc>
              <w:tc>
                <w:tcPr>
                  <w:tcW w:w="1781" w:type="pct"/>
                </w:tcPr>
                <w:p w14:paraId="62CC177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Formarea paraformaldehidei este minimizata prin imbunatatirea incalzirii, izolatiei si circulatiei fluxului</w:t>
                  </w:r>
                </w:p>
              </w:tc>
              <w:tc>
                <w:tcPr>
                  <w:tcW w:w="1571" w:type="pct"/>
                </w:tcPr>
                <w:p w14:paraId="4AAD1C0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4B5782FA" w14:textId="77777777" w:rsidTr="00C16074">
              <w:tc>
                <w:tcPr>
                  <w:tcW w:w="1648" w:type="pct"/>
                </w:tcPr>
                <w:p w14:paraId="779204C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Recuperarea materialelor</w:t>
                  </w:r>
                </w:p>
              </w:tc>
              <w:tc>
                <w:tcPr>
                  <w:tcW w:w="1781" w:type="pct"/>
                </w:tcPr>
                <w:p w14:paraId="37CDAEB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Paraformaldehida se recuperează prin dizolvare în apă fierbinte, în care este hidrolizată și depolimerizată pentru a da naștere unei soluții de formaldehidă, sau se refolosește direct în alte procese</w:t>
                  </w:r>
                </w:p>
              </w:tc>
              <w:tc>
                <w:tcPr>
                  <w:tcW w:w="1571" w:type="pct"/>
                </w:tcPr>
                <w:p w14:paraId="68B38DE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aplică atunci când paraformaldehida recuperată nu poate fi utilizată din cauza contaminării</w:t>
                  </w:r>
                </w:p>
              </w:tc>
            </w:tr>
            <w:tr w:rsidR="00FF05B1" w:rsidRPr="00D662CD" w14:paraId="4267A4A0" w14:textId="77777777" w:rsidTr="00C16074">
              <w:tc>
                <w:tcPr>
                  <w:tcW w:w="1648" w:type="pct"/>
                </w:tcPr>
                <w:p w14:paraId="7748832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Utilizarea reziduurilor ca combustibil</w:t>
                  </w:r>
                </w:p>
              </w:tc>
              <w:tc>
                <w:tcPr>
                  <w:tcW w:w="1781" w:type="pct"/>
                </w:tcPr>
                <w:p w14:paraId="33DCD40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Paraformaldehida se recuperează și se utilizează drept combustibil</w:t>
                  </w:r>
                </w:p>
              </w:tc>
              <w:tc>
                <w:tcPr>
                  <w:tcW w:w="1571" w:type="pct"/>
                </w:tcPr>
                <w:p w14:paraId="39BDD3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Se aplică numai atunci când nu se poate aplica tehnica b. </w:t>
                  </w:r>
                </w:p>
              </w:tc>
            </w:tr>
          </w:tbl>
          <w:p w14:paraId="1D2360C6"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4662" w:type="dxa"/>
          </w:tcPr>
          <w:p w14:paraId="71444CD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8"/>
              </w:rPr>
              <w:t>Se aplica in instalatiile de producere formaldehida.</w:t>
            </w:r>
          </w:p>
        </w:tc>
      </w:tr>
    </w:tbl>
    <w:p w14:paraId="190E2809" w14:textId="77777777" w:rsidR="00FF05B1" w:rsidRPr="00D662CD" w:rsidRDefault="00FF05B1" w:rsidP="00FF05B1">
      <w:pPr>
        <w:pStyle w:val="NoSpacing"/>
        <w:jc w:val="both"/>
        <w:rPr>
          <w:rFonts w:ascii="Arial" w:hAnsi="Arial" w:cs="Arial"/>
          <w:sz w:val="24"/>
          <w:szCs w:val="24"/>
          <w:lang w:val="ro-RO"/>
        </w:rPr>
      </w:pPr>
    </w:p>
    <w:p w14:paraId="4F22ACCC" w14:textId="77777777" w:rsidR="00FF05B1" w:rsidRPr="00D662CD" w:rsidRDefault="00FF05B1" w:rsidP="00FF05B1">
      <w:pPr>
        <w:pStyle w:val="NoSpacing"/>
        <w:jc w:val="both"/>
        <w:rPr>
          <w:sz w:val="24"/>
          <w:szCs w:val="24"/>
        </w:rPr>
      </w:pPr>
      <w:r w:rsidRPr="00D662CD">
        <w:rPr>
          <w:rFonts w:ascii="Arial" w:hAnsi="Arial" w:cs="Arial"/>
          <w:b/>
          <w:bCs/>
          <w:sz w:val="24"/>
          <w:szCs w:val="24"/>
          <w:lang w:val="ro-RO"/>
        </w:rPr>
        <w:t xml:space="preserve">6. Cerinte BAT pentru </w:t>
      </w:r>
      <w:r w:rsidRPr="00D662CD">
        <w:rPr>
          <w:rFonts w:ascii="Arial" w:hAnsi="Arial" w:cs="Arial"/>
          <w:b/>
          <w:bCs/>
          <w:sz w:val="24"/>
          <w:szCs w:val="24"/>
        </w:rPr>
        <w:t>emisii in aer</w:t>
      </w:r>
    </w:p>
    <w:p w14:paraId="004BEB8D"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5180"/>
        <w:gridCol w:w="5017"/>
      </w:tblGrid>
      <w:tr w:rsidR="00FF05B1" w:rsidRPr="00D662CD" w14:paraId="5476B364" w14:textId="77777777" w:rsidTr="00C16074">
        <w:trPr>
          <w:tblHeader/>
        </w:trPr>
        <w:tc>
          <w:tcPr>
            <w:tcW w:w="5211" w:type="dxa"/>
          </w:tcPr>
          <w:p w14:paraId="7B9820BD"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5212" w:type="dxa"/>
          </w:tcPr>
          <w:p w14:paraId="162CEC6C"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404C1051" w14:textId="77777777" w:rsidTr="00C16074">
        <w:tc>
          <w:tcPr>
            <w:tcW w:w="5211" w:type="dxa"/>
          </w:tcPr>
          <w:p w14:paraId="68CCDA18"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15</w:t>
            </w:r>
            <w:r w:rsidRPr="00D662CD">
              <w:rPr>
                <w:rFonts w:ascii="Arial" w:hAnsi="Arial" w:cs="Arial"/>
                <w:b/>
                <w:sz w:val="16"/>
                <w:szCs w:val="16"/>
              </w:rPr>
              <w:t>.</w:t>
            </w:r>
            <w:r w:rsidRPr="00D662CD">
              <w:rPr>
                <w:rFonts w:ascii="Arial" w:hAnsi="Arial" w:cs="Arial"/>
                <w:sz w:val="16"/>
                <w:szCs w:val="16"/>
              </w:rPr>
              <w:t xml:space="preserve"> </w:t>
            </w:r>
          </w:p>
          <w:p w14:paraId="15D7B199" w14:textId="3D0F0649"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CWW</w:t>
            </w:r>
          </w:p>
          <w:p w14:paraId="0EC4FD1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facilita recuperarea compusilor si reducerea emisiilor in aer, BAT consta in izolarea prin inchidere a surselor de emisie si in tratarea emisiilor, daca este posibil.</w:t>
            </w:r>
          </w:p>
          <w:p w14:paraId="362F4D2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Aplicabilitatea poate fi limitata din considerente legate de operabilitate (accesul la echipamente), siguranta (evitarea concentratiilor apropiate de limita inferioara de explozie) si sanatate (daca operatorul trebuie sa aiba acces la incinta).</w:t>
            </w:r>
          </w:p>
          <w:p w14:paraId="4FAEADAD" w14:textId="77777777" w:rsidR="00FF05B1" w:rsidRPr="00D662CD" w:rsidRDefault="00FF05B1" w:rsidP="00C16074">
            <w:pPr>
              <w:spacing w:after="0" w:line="240" w:lineRule="auto"/>
              <w:jc w:val="both"/>
              <w:rPr>
                <w:rFonts w:ascii="Arial" w:hAnsi="Arial" w:cs="Arial"/>
                <w:b/>
                <w:sz w:val="16"/>
                <w:szCs w:val="16"/>
                <w:highlight w:val="lightGray"/>
              </w:rPr>
            </w:pPr>
          </w:p>
          <w:p w14:paraId="7B4992A5" w14:textId="77777777" w:rsidR="00FF05B1" w:rsidRPr="00D662CD" w:rsidRDefault="00FF05B1" w:rsidP="00C16074">
            <w:pPr>
              <w:shd w:val="clear" w:color="auto" w:fill="D9D9D9"/>
              <w:spacing w:after="0" w:line="240" w:lineRule="auto"/>
              <w:rPr>
                <w:rFonts w:ascii="Arial" w:hAnsi="Arial" w:cs="Arial"/>
                <w:b/>
                <w:bCs/>
                <w:sz w:val="16"/>
                <w:szCs w:val="16"/>
              </w:rPr>
            </w:pPr>
            <w:r w:rsidRPr="00D662CD">
              <w:rPr>
                <w:rFonts w:ascii="Arial" w:hAnsi="Arial" w:cs="Arial"/>
                <w:b/>
                <w:bCs/>
                <w:sz w:val="16"/>
                <w:szCs w:val="16"/>
              </w:rPr>
              <w:t xml:space="preserve">BAT 8: </w:t>
            </w:r>
          </w:p>
          <w:p w14:paraId="508BCB1D" w14:textId="0471058D" w:rsidR="00FF05B1" w:rsidRPr="00D662CD" w:rsidRDefault="00FF05B1" w:rsidP="00C16074">
            <w:pPr>
              <w:shd w:val="clear" w:color="auto" w:fill="D9D9D9"/>
              <w:spacing w:after="0" w:line="240" w:lineRule="auto"/>
              <w:jc w:val="both"/>
              <w:rPr>
                <w:rFonts w:ascii="Arial" w:hAnsi="Arial" w:cs="Arial"/>
                <w:i/>
                <w:iCs/>
                <w:sz w:val="16"/>
                <w:szCs w:val="16"/>
              </w:rPr>
            </w:pPr>
            <w:r w:rsidRPr="00D662CD">
              <w:rPr>
                <w:rFonts w:ascii="Arial" w:hAnsi="Arial" w:cs="Arial"/>
                <w:b/>
                <w:bCs/>
                <w:sz w:val="16"/>
                <w:szCs w:val="16"/>
              </w:rPr>
              <w:lastRenderedPageBreak/>
              <w:t>LVOC</w:t>
            </w:r>
          </w:p>
          <w:p w14:paraId="1DFBE517" w14:textId="77777777" w:rsidR="00FF05B1" w:rsidRPr="00D662CD" w:rsidRDefault="00FF05B1" w:rsidP="00C16074">
            <w:pPr>
              <w:spacing w:after="0" w:line="240" w:lineRule="auto"/>
              <w:rPr>
                <w:rFonts w:ascii="Arial" w:hAnsi="Arial" w:cs="Arial"/>
                <w:b/>
                <w:bCs/>
                <w:sz w:val="16"/>
                <w:szCs w:val="16"/>
              </w:rPr>
            </w:pPr>
          </w:p>
          <w:p w14:paraId="639056C1"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Pentru a reduce incarcatura de poluanti transferata catre instalatia de tratare finala a gazelor reziduale si pentru o utilizare mai eficienta a resurselor, BAT consta in utilizarea unei combinatii adecvate a tehnicilor indicate mai jos pentru fluxurile de gaz final.</w:t>
            </w:r>
          </w:p>
          <w:p w14:paraId="335D1B2E" w14:textId="77777777" w:rsidR="00FF05B1" w:rsidRPr="00D662CD" w:rsidRDefault="00FF05B1" w:rsidP="00C16074">
            <w:pPr>
              <w:spacing w:after="0" w:line="240" w:lineRule="auto"/>
              <w:rPr>
                <w:rFonts w:ascii="Arial" w:hAnsi="Arial" w:cs="Arial"/>
                <w:b/>
                <w:bCs/>
                <w:sz w:val="16"/>
                <w:szCs w:val="16"/>
              </w:rPr>
            </w:pPr>
          </w:p>
          <w:p w14:paraId="15E8913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1618058F" w14:textId="77777777" w:rsidR="00FF05B1" w:rsidRPr="00D662CD" w:rsidRDefault="00FF05B1" w:rsidP="00C16074">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2043"/>
              <w:gridCol w:w="1410"/>
            </w:tblGrid>
            <w:tr w:rsidR="00FF05B1" w:rsidRPr="00D662CD" w14:paraId="4C035AF4" w14:textId="77777777" w:rsidTr="00C16074">
              <w:tc>
                <w:tcPr>
                  <w:tcW w:w="1515" w:type="pct"/>
                  <w:tcBorders>
                    <w:top w:val="single" w:sz="4" w:space="0" w:color="auto"/>
                    <w:left w:val="single" w:sz="4" w:space="0" w:color="auto"/>
                    <w:bottom w:val="single" w:sz="4" w:space="0" w:color="auto"/>
                    <w:right w:val="single" w:sz="4" w:space="0" w:color="auto"/>
                  </w:tcBorders>
                </w:tcPr>
                <w:p w14:paraId="329A0E3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062" w:type="pct"/>
                  <w:tcBorders>
                    <w:top w:val="single" w:sz="4" w:space="0" w:color="auto"/>
                    <w:left w:val="single" w:sz="4" w:space="0" w:color="auto"/>
                    <w:bottom w:val="single" w:sz="4" w:space="0" w:color="auto"/>
                    <w:right w:val="single" w:sz="4" w:space="0" w:color="auto"/>
                  </w:tcBorders>
                </w:tcPr>
                <w:p w14:paraId="5B20814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423" w:type="pct"/>
                  <w:tcBorders>
                    <w:top w:val="single" w:sz="4" w:space="0" w:color="auto"/>
                    <w:left w:val="single" w:sz="4" w:space="0" w:color="auto"/>
                    <w:bottom w:val="single" w:sz="4" w:space="0" w:color="auto"/>
                    <w:right w:val="single" w:sz="4" w:space="0" w:color="auto"/>
                  </w:tcBorders>
                </w:tcPr>
                <w:p w14:paraId="090CD2E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75984DD1" w14:textId="77777777" w:rsidTr="00C16074">
              <w:tc>
                <w:tcPr>
                  <w:tcW w:w="1515" w:type="pct"/>
                  <w:tcBorders>
                    <w:top w:val="single" w:sz="4" w:space="0" w:color="auto"/>
                    <w:left w:val="single" w:sz="4" w:space="0" w:color="auto"/>
                    <w:bottom w:val="single" w:sz="4" w:space="0" w:color="auto"/>
                    <w:right w:val="single" w:sz="4" w:space="0" w:color="auto"/>
                  </w:tcBorders>
                </w:tcPr>
                <w:p w14:paraId="37C5329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Recuperarea si utilizarea excesului de hidrogen sau a hidrogenului generat</w:t>
                  </w:r>
                </w:p>
              </w:tc>
              <w:tc>
                <w:tcPr>
                  <w:tcW w:w="2062" w:type="pct"/>
                  <w:tcBorders>
                    <w:top w:val="single" w:sz="4" w:space="0" w:color="auto"/>
                    <w:left w:val="single" w:sz="4" w:space="0" w:color="auto"/>
                    <w:bottom w:val="single" w:sz="4" w:space="0" w:color="auto"/>
                    <w:right w:val="single" w:sz="4" w:space="0" w:color="auto"/>
                  </w:tcBorders>
                </w:tcPr>
                <w:p w14:paraId="2332663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Recuperarea si utilizarea excesului de hidrogen sau a hidrogenului ge­nerat din reactiile chimice (de exemplu, pentru reactiile de hidrogenare). Pentru a creste continutul de hidrogen se pot utiliza tehnici de recuperare, cum ar fi adsorbtia la presiune oscilanta sau separarea prin membrana</w:t>
                  </w:r>
                </w:p>
              </w:tc>
              <w:tc>
                <w:tcPr>
                  <w:tcW w:w="1423" w:type="pct"/>
                  <w:tcBorders>
                    <w:top w:val="single" w:sz="4" w:space="0" w:color="auto"/>
                    <w:left w:val="single" w:sz="4" w:space="0" w:color="auto"/>
                    <w:bottom w:val="single" w:sz="4" w:space="0" w:color="auto"/>
                    <w:right w:val="single" w:sz="4" w:space="0" w:color="auto"/>
                  </w:tcBorders>
                </w:tcPr>
                <w:p w14:paraId="5F87BE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limitata daca necesarul de energie pentru recuperare este excesiv din cauza continutului scazut de hidrogen sau cand nu exista necesar de hydrogen</w:t>
                  </w:r>
                </w:p>
              </w:tc>
            </w:tr>
            <w:tr w:rsidR="00FF05B1" w:rsidRPr="00D662CD" w14:paraId="30789CAF" w14:textId="77777777" w:rsidTr="00C16074">
              <w:tc>
                <w:tcPr>
                  <w:tcW w:w="1515" w:type="pct"/>
                  <w:tcBorders>
                    <w:top w:val="single" w:sz="4" w:space="0" w:color="auto"/>
                    <w:left w:val="single" w:sz="4" w:space="0" w:color="auto"/>
                    <w:bottom w:val="single" w:sz="4" w:space="0" w:color="auto"/>
                    <w:right w:val="single" w:sz="4" w:space="0" w:color="auto"/>
                  </w:tcBorders>
                </w:tcPr>
                <w:p w14:paraId="6EEE39F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Recuperarea si utilizarea solventilor organici si a materiilor prime organice nereactionate</w:t>
                  </w:r>
                </w:p>
              </w:tc>
              <w:tc>
                <w:tcPr>
                  <w:tcW w:w="2062" w:type="pct"/>
                  <w:tcBorders>
                    <w:top w:val="single" w:sz="4" w:space="0" w:color="auto"/>
                    <w:left w:val="single" w:sz="4" w:space="0" w:color="auto"/>
                    <w:bottom w:val="single" w:sz="4" w:space="0" w:color="auto"/>
                    <w:right w:val="single" w:sz="4" w:space="0" w:color="auto"/>
                  </w:tcBorders>
                </w:tcPr>
                <w:p w14:paraId="4432C04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pot utiliza tehnici de recuperare cum ar fi comprimarea, condensarea, condensarea criogenica, filtrarea pe membrane si adsorbtia. Alegerea tehnicii poate fi influentata de anumite aspecte de siguranta, de exemplu de prezenta altor substante sau a contaminantilor</w:t>
                  </w:r>
                </w:p>
              </w:tc>
              <w:tc>
                <w:tcPr>
                  <w:tcW w:w="1423" w:type="pct"/>
                  <w:tcBorders>
                    <w:top w:val="single" w:sz="4" w:space="0" w:color="auto"/>
                    <w:left w:val="single" w:sz="4" w:space="0" w:color="auto"/>
                    <w:bottom w:val="single" w:sz="4" w:space="0" w:color="auto"/>
                    <w:right w:val="single" w:sz="4" w:space="0" w:color="auto"/>
                  </w:tcBorders>
                </w:tcPr>
                <w:p w14:paraId="6A072DE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limitata daca necesarul de energie pentru recuperare este excesiv din cauza continu­tului scazut de substante organice</w:t>
                  </w:r>
                </w:p>
              </w:tc>
            </w:tr>
            <w:tr w:rsidR="00FF05B1" w:rsidRPr="00D662CD" w14:paraId="798C19A0" w14:textId="77777777" w:rsidTr="00C16074">
              <w:tc>
                <w:tcPr>
                  <w:tcW w:w="1515" w:type="pct"/>
                  <w:tcBorders>
                    <w:top w:val="single" w:sz="4" w:space="0" w:color="auto"/>
                    <w:left w:val="single" w:sz="4" w:space="0" w:color="auto"/>
                    <w:bottom w:val="single" w:sz="4" w:space="0" w:color="auto"/>
                    <w:right w:val="single" w:sz="4" w:space="0" w:color="auto"/>
                  </w:tcBorders>
                </w:tcPr>
                <w:p w14:paraId="1E1FAE0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 Utilizarea aerului uzat </w:t>
                  </w:r>
                </w:p>
              </w:tc>
              <w:tc>
                <w:tcPr>
                  <w:tcW w:w="2062" w:type="pct"/>
                  <w:tcBorders>
                    <w:top w:val="single" w:sz="4" w:space="0" w:color="auto"/>
                    <w:left w:val="single" w:sz="4" w:space="0" w:color="auto"/>
                    <w:bottom w:val="single" w:sz="4" w:space="0" w:color="auto"/>
                    <w:right w:val="single" w:sz="4" w:space="0" w:color="auto"/>
                  </w:tcBorders>
                </w:tcPr>
                <w:p w14:paraId="4064352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Volumul mare de aer uzat provenit din reactiile de oxidare se trateaza si se utilizeaza ca azot de puritate redusa</w:t>
                  </w:r>
                </w:p>
              </w:tc>
              <w:tc>
                <w:tcPr>
                  <w:tcW w:w="1423" w:type="pct"/>
                  <w:tcBorders>
                    <w:top w:val="single" w:sz="4" w:space="0" w:color="auto"/>
                    <w:left w:val="single" w:sz="4" w:space="0" w:color="auto"/>
                    <w:bottom w:val="single" w:sz="4" w:space="0" w:color="auto"/>
                    <w:right w:val="single" w:sz="4" w:space="0" w:color="auto"/>
                  </w:tcBorders>
                </w:tcPr>
                <w:p w14:paraId="5F59227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numai daca sunt disponibile utilizari pentru azotul de puri­tate redusa care nu pericliteaza sigu­ranta procesului</w:t>
                  </w:r>
                </w:p>
              </w:tc>
            </w:tr>
            <w:tr w:rsidR="00FF05B1" w:rsidRPr="00D662CD" w14:paraId="35AE4AD5" w14:textId="77777777" w:rsidTr="00C16074">
              <w:tc>
                <w:tcPr>
                  <w:tcW w:w="1515" w:type="pct"/>
                  <w:tcBorders>
                    <w:top w:val="single" w:sz="4" w:space="0" w:color="auto"/>
                    <w:left w:val="single" w:sz="4" w:space="0" w:color="auto"/>
                    <w:bottom w:val="single" w:sz="4" w:space="0" w:color="auto"/>
                    <w:right w:val="single" w:sz="4" w:space="0" w:color="auto"/>
                  </w:tcBorders>
                </w:tcPr>
                <w:p w14:paraId="0EC00C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Recuperarea HCl prin spalare umeda pentru utilizare ulterioara</w:t>
                  </w:r>
                </w:p>
              </w:tc>
              <w:tc>
                <w:tcPr>
                  <w:tcW w:w="2062" w:type="pct"/>
                  <w:tcBorders>
                    <w:top w:val="single" w:sz="4" w:space="0" w:color="auto"/>
                    <w:left w:val="single" w:sz="4" w:space="0" w:color="auto"/>
                    <w:bottom w:val="single" w:sz="4" w:space="0" w:color="auto"/>
                    <w:right w:val="single" w:sz="4" w:space="0" w:color="auto"/>
                  </w:tcBorders>
                </w:tcPr>
                <w:p w14:paraId="78B15FE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absoarbe HCl gazos in apa folo­sind un epurator, operatie care poate fi urmata de purificare (de exemplu, prin adsorbtie) si/sau con­centrare (de exemplu, prin distilare) (pentru descrierile tehnicilor, a se vedea sectiunea 12.1). Apoi, HCl re­cuperat se utilizeaza (de exemplu, ca acid sau pentru productia clorului)</w:t>
                  </w:r>
                </w:p>
              </w:tc>
              <w:tc>
                <w:tcPr>
                  <w:tcW w:w="1423" w:type="pct"/>
                  <w:tcBorders>
                    <w:top w:val="single" w:sz="4" w:space="0" w:color="auto"/>
                    <w:left w:val="single" w:sz="4" w:space="0" w:color="auto"/>
                    <w:bottom w:val="single" w:sz="4" w:space="0" w:color="auto"/>
                    <w:right w:val="single" w:sz="4" w:space="0" w:color="auto"/>
                  </w:tcBorders>
                </w:tcPr>
                <w:p w14:paraId="47B995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limitata in cazul incarcaturilor mici de HCl</w:t>
                  </w:r>
                </w:p>
              </w:tc>
            </w:tr>
            <w:tr w:rsidR="00FF05B1" w:rsidRPr="00D662CD" w14:paraId="5F4FAA17" w14:textId="77777777" w:rsidTr="00C16074">
              <w:tc>
                <w:tcPr>
                  <w:tcW w:w="1515" w:type="pct"/>
                  <w:tcBorders>
                    <w:top w:val="single" w:sz="4" w:space="0" w:color="auto"/>
                    <w:left w:val="single" w:sz="4" w:space="0" w:color="auto"/>
                    <w:bottom w:val="single" w:sz="4" w:space="0" w:color="auto"/>
                    <w:right w:val="single" w:sz="4" w:space="0" w:color="auto"/>
                  </w:tcBorders>
                </w:tcPr>
                <w:p w14:paraId="7A79A5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 Recuperarea H</w:t>
                  </w:r>
                  <w:r w:rsidRPr="00D662CD">
                    <w:rPr>
                      <w:rFonts w:ascii="Arial" w:hAnsi="Arial" w:cs="Arial"/>
                      <w:sz w:val="16"/>
                      <w:szCs w:val="16"/>
                      <w:vertAlign w:val="subscript"/>
                    </w:rPr>
                    <w:t>2</w:t>
                  </w:r>
                  <w:r w:rsidRPr="00D662CD">
                    <w:rPr>
                      <w:rFonts w:ascii="Arial" w:hAnsi="Arial" w:cs="Arial"/>
                      <w:sz w:val="16"/>
                      <w:szCs w:val="16"/>
                    </w:rPr>
                    <w:t>S prin spalare regenerativa cu amine pentru utilizare ulterioara</w:t>
                  </w:r>
                </w:p>
              </w:tc>
              <w:tc>
                <w:tcPr>
                  <w:tcW w:w="2062" w:type="pct"/>
                  <w:tcBorders>
                    <w:top w:val="single" w:sz="4" w:space="0" w:color="auto"/>
                    <w:left w:val="single" w:sz="4" w:space="0" w:color="auto"/>
                    <w:bottom w:val="single" w:sz="4" w:space="0" w:color="auto"/>
                    <w:right w:val="single" w:sz="4" w:space="0" w:color="auto"/>
                  </w:tcBorders>
                </w:tcPr>
                <w:p w14:paraId="27C3448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Spalarea regenerativa cu amine se utilizeaza pentru recuperarea H2S din fluxurile de gaz final si din ga­zele reziduale acide din unitatile de stripare a apelor acide. Apoi, H2S este convertit, de regula, in sulf ele­mentar intr-o unitate de recuperare a sulfului din cadrul unei rafinarii (proces Claus)</w:t>
                  </w:r>
                </w:p>
              </w:tc>
              <w:tc>
                <w:tcPr>
                  <w:tcW w:w="1423" w:type="pct"/>
                  <w:tcBorders>
                    <w:top w:val="single" w:sz="4" w:space="0" w:color="auto"/>
                    <w:left w:val="single" w:sz="4" w:space="0" w:color="auto"/>
                    <w:bottom w:val="single" w:sz="4" w:space="0" w:color="auto"/>
                    <w:right w:val="single" w:sz="4" w:space="0" w:color="auto"/>
                  </w:tcBorders>
                </w:tcPr>
                <w:p w14:paraId="092804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Aplicabila numai daca rafinaria este amplasata in apropiere</w:t>
                  </w:r>
                </w:p>
              </w:tc>
            </w:tr>
            <w:tr w:rsidR="00FF05B1" w:rsidRPr="00D662CD" w14:paraId="624432FB" w14:textId="77777777" w:rsidTr="00C16074">
              <w:tc>
                <w:tcPr>
                  <w:tcW w:w="1515" w:type="pct"/>
                  <w:tcBorders>
                    <w:top w:val="single" w:sz="4" w:space="0" w:color="auto"/>
                    <w:left w:val="single" w:sz="4" w:space="0" w:color="auto"/>
                    <w:bottom w:val="single" w:sz="4" w:space="0" w:color="auto"/>
                    <w:right w:val="single" w:sz="4" w:space="0" w:color="auto"/>
                  </w:tcBorders>
                </w:tcPr>
                <w:p w14:paraId="0E3D0E5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f. Tehnici de reducere a antrenarii </w:t>
                  </w:r>
                  <w:r w:rsidRPr="00D662CD">
                    <w:rPr>
                      <w:rFonts w:ascii="Arial" w:hAnsi="Arial" w:cs="Arial"/>
                      <w:sz w:val="16"/>
                      <w:szCs w:val="16"/>
                    </w:rPr>
                    <w:lastRenderedPageBreak/>
                    <w:t>solidelor si/sau lichidelor</w:t>
                  </w:r>
                </w:p>
              </w:tc>
              <w:tc>
                <w:tcPr>
                  <w:tcW w:w="2062" w:type="pct"/>
                  <w:tcBorders>
                    <w:top w:val="single" w:sz="4" w:space="0" w:color="auto"/>
                    <w:left w:val="single" w:sz="4" w:space="0" w:color="auto"/>
                    <w:bottom w:val="single" w:sz="4" w:space="0" w:color="auto"/>
                    <w:right w:val="single" w:sz="4" w:space="0" w:color="auto"/>
                  </w:tcBorders>
                </w:tcPr>
                <w:p w14:paraId="575C259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A se vedea sectiunea 12.1</w:t>
                  </w:r>
                </w:p>
              </w:tc>
              <w:tc>
                <w:tcPr>
                  <w:tcW w:w="1423" w:type="pct"/>
                  <w:tcBorders>
                    <w:top w:val="single" w:sz="4" w:space="0" w:color="auto"/>
                    <w:left w:val="single" w:sz="4" w:space="0" w:color="auto"/>
                    <w:bottom w:val="single" w:sz="4" w:space="0" w:color="auto"/>
                    <w:right w:val="single" w:sz="4" w:space="0" w:color="auto"/>
                  </w:tcBorders>
                </w:tcPr>
                <w:p w14:paraId="051A6F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aplicabile</w:t>
                  </w:r>
                </w:p>
              </w:tc>
            </w:tr>
          </w:tbl>
          <w:p w14:paraId="6D64B241" w14:textId="77777777" w:rsidR="00FF05B1" w:rsidRPr="00D662CD" w:rsidRDefault="00FF05B1" w:rsidP="00C16074">
            <w:pPr>
              <w:spacing w:after="0" w:line="240" w:lineRule="auto"/>
              <w:rPr>
                <w:rFonts w:ascii="Arial" w:hAnsi="Arial" w:cs="Arial"/>
                <w:b/>
                <w:bCs/>
                <w:sz w:val="16"/>
                <w:szCs w:val="16"/>
              </w:rPr>
            </w:pPr>
          </w:p>
          <w:p w14:paraId="68C90DF4" w14:textId="77777777" w:rsidR="00FF05B1" w:rsidRPr="00D413D1" w:rsidRDefault="00FF05B1" w:rsidP="00C16074">
            <w:pPr>
              <w:spacing w:after="0" w:line="240" w:lineRule="auto"/>
              <w:jc w:val="both"/>
              <w:rPr>
                <w:rFonts w:ascii="Arial" w:hAnsi="Arial" w:cs="Arial"/>
                <w:b/>
                <w:sz w:val="16"/>
                <w:szCs w:val="16"/>
                <w:highlight w:val="yellow"/>
              </w:rPr>
            </w:pPr>
          </w:p>
          <w:p w14:paraId="04293B33" w14:textId="77777777" w:rsidR="00FF05B1" w:rsidRPr="00D662CD" w:rsidRDefault="00FF05B1" w:rsidP="00C16074">
            <w:pPr>
              <w:pStyle w:val="BodyTextIndent"/>
              <w:shd w:val="clear" w:color="auto" w:fill="D9D9D9"/>
              <w:spacing w:after="0" w:line="240" w:lineRule="auto"/>
              <w:ind w:left="0"/>
              <w:jc w:val="both"/>
              <w:rPr>
                <w:rFonts w:ascii="Arial" w:hAnsi="Arial" w:cs="Arial"/>
                <w:b/>
                <w:bCs/>
                <w:sz w:val="16"/>
                <w:szCs w:val="16"/>
              </w:rPr>
            </w:pPr>
            <w:r w:rsidRPr="00D662CD">
              <w:rPr>
                <w:rFonts w:ascii="Arial" w:hAnsi="Arial" w:cs="Arial"/>
                <w:b/>
                <w:i/>
                <w:sz w:val="16"/>
                <w:szCs w:val="16"/>
              </w:rPr>
              <w:t>CWW</w:t>
            </w:r>
            <w:r w:rsidRPr="00D662CD">
              <w:rPr>
                <w:rFonts w:ascii="Arial" w:hAnsi="Arial" w:cs="Arial"/>
                <w:b/>
                <w:sz w:val="16"/>
                <w:szCs w:val="16"/>
              </w:rPr>
              <w:t xml:space="preserve"> punctul</w:t>
            </w:r>
            <w:r w:rsidRPr="00D662CD">
              <w:rPr>
                <w:rFonts w:ascii="Arial" w:hAnsi="Arial" w:cs="Arial"/>
                <w:sz w:val="16"/>
                <w:szCs w:val="16"/>
              </w:rPr>
              <w:t xml:space="preserve"> </w:t>
            </w:r>
            <w:r w:rsidRPr="00D662CD">
              <w:rPr>
                <w:rFonts w:ascii="Arial" w:hAnsi="Arial" w:cs="Arial"/>
                <w:b/>
                <w:bCs/>
                <w:sz w:val="16"/>
                <w:szCs w:val="16"/>
              </w:rPr>
              <w:t xml:space="preserve">1.6.3.3 Waste Gas Treatment </w:t>
            </w:r>
          </w:p>
          <w:p w14:paraId="3CD0BE76" w14:textId="7EEE9C54" w:rsidR="00FF05B1" w:rsidRPr="00D662CD" w:rsidRDefault="00FF05B1" w:rsidP="00C16074">
            <w:pPr>
              <w:pStyle w:val="BodyTextIndent"/>
              <w:shd w:val="clear" w:color="auto" w:fill="D9D9D9"/>
              <w:spacing w:after="0" w:line="240" w:lineRule="auto"/>
              <w:ind w:left="0"/>
              <w:jc w:val="both"/>
              <w:rPr>
                <w:rFonts w:ascii="Arial" w:hAnsi="Arial" w:cs="Arial"/>
                <w:b/>
                <w:sz w:val="16"/>
                <w:szCs w:val="16"/>
                <w:u w:val="single"/>
              </w:rPr>
            </w:pPr>
            <w:r w:rsidRPr="00D662CD">
              <w:rPr>
                <w:rFonts w:ascii="Arial" w:hAnsi="Arial" w:cs="Arial"/>
                <w:b/>
                <w:sz w:val="16"/>
                <w:szCs w:val="16"/>
              </w:rPr>
              <w:t>- Table 1.2 si 1.3</w:t>
            </w:r>
          </w:p>
          <w:p w14:paraId="2F2791C8" w14:textId="77777777" w:rsidR="00FF05B1" w:rsidRPr="00D662CD" w:rsidRDefault="00FF05B1" w:rsidP="00C16074">
            <w:pPr>
              <w:pStyle w:val="BodyTextIndent"/>
              <w:spacing w:after="0" w:line="240" w:lineRule="auto"/>
              <w:ind w:left="0"/>
              <w:jc w:val="both"/>
              <w:rPr>
                <w:rFonts w:ascii="Arial" w:hAnsi="Arial" w:cs="Arial"/>
                <w:sz w:val="16"/>
                <w:szCs w:val="16"/>
              </w:rPr>
            </w:pPr>
            <w:r w:rsidRPr="00D662CD">
              <w:rPr>
                <w:rStyle w:val="hps"/>
                <w:rFonts w:ascii="Arial" w:hAnsi="Arial" w:cs="Arial"/>
                <w:sz w:val="16"/>
                <w:szCs w:val="16"/>
              </w:rPr>
              <w:t>Tehnicile de tratare</w:t>
            </w:r>
            <w:r w:rsidRPr="00D662CD">
              <w:rPr>
                <w:rFonts w:ascii="Arial" w:hAnsi="Arial" w:cs="Arial"/>
                <w:sz w:val="16"/>
                <w:szCs w:val="16"/>
              </w:rPr>
              <w:t xml:space="preserve"> </w:t>
            </w:r>
            <w:r w:rsidRPr="00D662CD">
              <w:rPr>
                <w:rStyle w:val="hps"/>
                <w:rFonts w:ascii="Arial" w:hAnsi="Arial" w:cs="Arial"/>
                <w:sz w:val="16"/>
                <w:szCs w:val="16"/>
              </w:rPr>
              <w:t>a gazelor reziduale</w:t>
            </w:r>
            <w:r w:rsidRPr="00D662CD">
              <w:rPr>
                <w:rFonts w:ascii="Arial" w:hAnsi="Arial" w:cs="Arial"/>
                <w:sz w:val="16"/>
                <w:szCs w:val="16"/>
              </w:rPr>
              <w:t xml:space="preserve">, in </w:t>
            </w:r>
            <w:r w:rsidRPr="00D662CD">
              <w:rPr>
                <w:rStyle w:val="hps"/>
                <w:rFonts w:ascii="Arial" w:hAnsi="Arial" w:cs="Arial"/>
                <w:sz w:val="16"/>
                <w:szCs w:val="16"/>
              </w:rPr>
              <w:t>general,</w:t>
            </w:r>
            <w:r w:rsidRPr="00D662CD">
              <w:rPr>
                <w:rFonts w:ascii="Arial" w:hAnsi="Arial" w:cs="Arial"/>
                <w:sz w:val="16"/>
                <w:szCs w:val="16"/>
              </w:rPr>
              <w:t xml:space="preserve"> </w:t>
            </w:r>
            <w:r w:rsidRPr="00D662CD">
              <w:rPr>
                <w:rStyle w:val="hps"/>
                <w:rFonts w:ascii="Arial" w:hAnsi="Arial" w:cs="Arial"/>
                <w:sz w:val="16"/>
                <w:szCs w:val="16"/>
              </w:rPr>
              <w:t>sunt implicate</w:t>
            </w:r>
            <w:r w:rsidRPr="00D662CD">
              <w:rPr>
                <w:rFonts w:ascii="Arial" w:hAnsi="Arial" w:cs="Arial"/>
                <w:sz w:val="16"/>
                <w:szCs w:val="16"/>
              </w:rPr>
              <w:t xml:space="preserve"> </w:t>
            </w:r>
            <w:r w:rsidRPr="00D662CD">
              <w:rPr>
                <w:rStyle w:val="hps"/>
                <w:rFonts w:ascii="Arial" w:hAnsi="Arial" w:cs="Arial"/>
                <w:sz w:val="16"/>
                <w:szCs w:val="16"/>
              </w:rPr>
              <w:t>cu reducerea</w:t>
            </w:r>
            <w:r w:rsidRPr="00D662CD">
              <w:rPr>
                <w:rFonts w:ascii="Arial" w:hAnsi="Arial" w:cs="Arial"/>
                <w:sz w:val="16"/>
                <w:szCs w:val="16"/>
              </w:rPr>
              <w:t xml:space="preserve">: </w:t>
            </w:r>
          </w:p>
          <w:p w14:paraId="1C106220" w14:textId="77777777" w:rsidR="00FF05B1" w:rsidRPr="00D662CD" w:rsidRDefault="00FF05B1" w:rsidP="00C16074">
            <w:pPr>
              <w:pStyle w:val="BodyTextIndent"/>
              <w:spacing w:after="0" w:line="240" w:lineRule="auto"/>
              <w:ind w:left="0"/>
              <w:jc w:val="both"/>
              <w:rPr>
                <w:rFonts w:ascii="Arial" w:hAnsi="Arial" w:cs="Arial"/>
                <w:sz w:val="16"/>
                <w:szCs w:val="16"/>
              </w:rPr>
            </w:pPr>
            <w:r w:rsidRPr="00D662CD">
              <w:rPr>
                <w:rStyle w:val="hps"/>
                <w:rFonts w:ascii="Arial" w:hAnsi="Arial" w:cs="Arial"/>
                <w:sz w:val="16"/>
                <w:szCs w:val="16"/>
              </w:rPr>
              <w:t>•</w:t>
            </w:r>
            <w:r w:rsidRPr="00D662CD">
              <w:rPr>
                <w:rFonts w:ascii="Arial" w:hAnsi="Arial" w:cs="Arial"/>
                <w:sz w:val="16"/>
                <w:szCs w:val="16"/>
              </w:rPr>
              <w:t xml:space="preserve"> </w:t>
            </w:r>
            <w:r w:rsidRPr="00D662CD">
              <w:rPr>
                <w:rStyle w:val="hps"/>
                <w:rFonts w:ascii="Arial" w:hAnsi="Arial" w:cs="Arial"/>
                <w:sz w:val="16"/>
                <w:szCs w:val="16"/>
              </w:rPr>
              <w:t>pulberi in suspensie</w:t>
            </w:r>
            <w:r w:rsidRPr="00D662CD">
              <w:rPr>
                <w:rFonts w:ascii="Arial" w:hAnsi="Arial" w:cs="Arial"/>
                <w:sz w:val="16"/>
                <w:szCs w:val="16"/>
              </w:rPr>
              <w:t xml:space="preserve"> </w:t>
            </w:r>
          </w:p>
          <w:p w14:paraId="3B912F81" w14:textId="77777777" w:rsidR="00FF05B1" w:rsidRPr="00D662CD" w:rsidRDefault="00FF05B1" w:rsidP="00C16074">
            <w:pPr>
              <w:pStyle w:val="BodyTextIndent"/>
              <w:spacing w:after="0" w:line="240" w:lineRule="auto"/>
              <w:ind w:left="0"/>
              <w:jc w:val="both"/>
              <w:rPr>
                <w:rStyle w:val="hps"/>
                <w:rFonts w:ascii="Arial" w:hAnsi="Arial" w:cs="Arial"/>
                <w:sz w:val="16"/>
                <w:szCs w:val="16"/>
              </w:rPr>
            </w:pPr>
            <w:r w:rsidRPr="00D662CD">
              <w:rPr>
                <w:rStyle w:val="hps"/>
                <w:rFonts w:ascii="Arial" w:hAnsi="Arial" w:cs="Arial"/>
                <w:sz w:val="16"/>
                <w:szCs w:val="16"/>
              </w:rPr>
              <w:t>•</w:t>
            </w:r>
            <w:r w:rsidRPr="00D662CD">
              <w:rPr>
                <w:rFonts w:ascii="Arial" w:hAnsi="Arial" w:cs="Arial"/>
                <w:sz w:val="16"/>
                <w:szCs w:val="16"/>
              </w:rPr>
              <w:t xml:space="preserve"> </w:t>
            </w:r>
            <w:r w:rsidRPr="00D662CD">
              <w:rPr>
                <w:rStyle w:val="hps"/>
                <w:rFonts w:ascii="Arial" w:hAnsi="Arial" w:cs="Arial"/>
                <w:sz w:val="16"/>
                <w:szCs w:val="16"/>
              </w:rPr>
              <w:t>vapori</w:t>
            </w:r>
            <w:r w:rsidRPr="00D662CD">
              <w:rPr>
                <w:rFonts w:ascii="Arial" w:hAnsi="Arial" w:cs="Arial"/>
                <w:sz w:val="16"/>
                <w:szCs w:val="16"/>
              </w:rPr>
              <w:t xml:space="preserve"> </w:t>
            </w:r>
            <w:r w:rsidRPr="00D662CD">
              <w:rPr>
                <w:rStyle w:val="hps"/>
                <w:rFonts w:ascii="Arial" w:hAnsi="Arial" w:cs="Arial"/>
                <w:sz w:val="16"/>
                <w:szCs w:val="16"/>
              </w:rPr>
              <w:t>de</w:t>
            </w:r>
            <w:r w:rsidRPr="00D662CD">
              <w:rPr>
                <w:rFonts w:ascii="Arial" w:hAnsi="Arial" w:cs="Arial"/>
                <w:sz w:val="16"/>
                <w:szCs w:val="16"/>
              </w:rPr>
              <w:t xml:space="preserve"> </w:t>
            </w:r>
            <w:r w:rsidRPr="00D662CD">
              <w:rPr>
                <w:rStyle w:val="hps"/>
                <w:rFonts w:ascii="Arial" w:hAnsi="Arial" w:cs="Arial"/>
                <w:sz w:val="16"/>
                <w:szCs w:val="16"/>
              </w:rPr>
              <w:t>substante lichide</w:t>
            </w:r>
            <w:r w:rsidRPr="00D662CD">
              <w:rPr>
                <w:rFonts w:ascii="Arial" w:hAnsi="Arial" w:cs="Arial"/>
                <w:sz w:val="16"/>
                <w:szCs w:val="16"/>
              </w:rPr>
              <w:t xml:space="preserve"> </w:t>
            </w:r>
            <w:r w:rsidRPr="00D662CD">
              <w:rPr>
                <w:rStyle w:val="hps"/>
                <w:rFonts w:ascii="Arial" w:hAnsi="Arial" w:cs="Arial"/>
                <w:sz w:val="16"/>
                <w:szCs w:val="16"/>
              </w:rPr>
              <w:t>volatile</w:t>
            </w:r>
          </w:p>
          <w:p w14:paraId="4BD84573" w14:textId="77777777" w:rsidR="00FF05B1" w:rsidRPr="00D662CD" w:rsidRDefault="00FF05B1" w:rsidP="00C16074">
            <w:pPr>
              <w:pStyle w:val="BodyTextIndent"/>
              <w:spacing w:after="0" w:line="240" w:lineRule="auto"/>
              <w:ind w:left="0"/>
              <w:jc w:val="both"/>
              <w:rPr>
                <w:rStyle w:val="hps"/>
                <w:rFonts w:ascii="Arial" w:hAnsi="Arial" w:cs="Arial"/>
                <w:sz w:val="16"/>
                <w:szCs w:val="16"/>
              </w:rPr>
            </w:pPr>
            <w:r w:rsidRPr="00D662CD">
              <w:rPr>
                <w:rStyle w:val="hps"/>
                <w:rFonts w:ascii="Arial" w:hAnsi="Arial" w:cs="Arial"/>
                <w:sz w:val="16"/>
                <w:szCs w:val="16"/>
              </w:rPr>
              <w:t>•</w:t>
            </w:r>
            <w:r w:rsidRPr="00D662CD">
              <w:rPr>
                <w:rFonts w:ascii="Arial" w:hAnsi="Arial" w:cs="Arial"/>
                <w:sz w:val="16"/>
                <w:szCs w:val="16"/>
              </w:rPr>
              <w:t xml:space="preserve"> </w:t>
            </w:r>
            <w:r w:rsidRPr="00D662CD">
              <w:rPr>
                <w:rStyle w:val="hps"/>
                <w:rFonts w:ascii="Arial" w:hAnsi="Arial" w:cs="Arial"/>
                <w:sz w:val="16"/>
                <w:szCs w:val="16"/>
              </w:rPr>
              <w:t>contaminanti</w:t>
            </w:r>
            <w:r w:rsidRPr="00D662CD">
              <w:rPr>
                <w:rFonts w:ascii="Arial" w:hAnsi="Arial" w:cs="Arial"/>
                <w:sz w:val="16"/>
                <w:szCs w:val="16"/>
              </w:rPr>
              <w:t xml:space="preserve"> </w:t>
            </w:r>
            <w:r w:rsidRPr="00D662CD">
              <w:rPr>
                <w:rStyle w:val="hps"/>
                <w:rFonts w:ascii="Arial" w:hAnsi="Arial" w:cs="Arial"/>
                <w:sz w:val="16"/>
                <w:szCs w:val="16"/>
              </w:rPr>
              <w:t>in aer</w:t>
            </w:r>
            <w:r w:rsidRPr="00D662CD">
              <w:rPr>
                <w:rFonts w:ascii="Arial" w:hAnsi="Arial" w:cs="Arial"/>
                <w:sz w:val="16"/>
                <w:szCs w:val="16"/>
              </w:rPr>
              <w:t xml:space="preserve"> </w:t>
            </w:r>
            <w:r w:rsidRPr="00D662CD">
              <w:rPr>
                <w:rStyle w:val="hps"/>
                <w:rFonts w:ascii="Arial" w:hAnsi="Arial" w:cs="Arial"/>
                <w:sz w:val="16"/>
                <w:szCs w:val="16"/>
              </w:rPr>
              <w:t>gazosi</w:t>
            </w:r>
          </w:p>
          <w:p w14:paraId="42ED2199" w14:textId="77777777" w:rsidR="00FF05B1" w:rsidRPr="00D662CD" w:rsidRDefault="00FF05B1" w:rsidP="00C16074">
            <w:pPr>
              <w:pStyle w:val="BodyTextIndent"/>
              <w:spacing w:after="0" w:line="240" w:lineRule="auto"/>
              <w:ind w:left="0"/>
              <w:jc w:val="both"/>
              <w:rPr>
                <w:rStyle w:val="hps"/>
                <w:rFonts w:ascii="Arial" w:hAnsi="Arial" w:cs="Arial"/>
                <w:sz w:val="16"/>
                <w:szCs w:val="16"/>
              </w:rPr>
            </w:pPr>
            <w:r w:rsidRPr="00D662CD">
              <w:rPr>
                <w:rStyle w:val="hps"/>
                <w:rFonts w:ascii="Arial" w:hAnsi="Arial" w:cs="Arial"/>
                <w:sz w:val="16"/>
                <w:szCs w:val="16"/>
              </w:rPr>
              <w:t xml:space="preserve">Sistem: </w:t>
            </w:r>
          </w:p>
          <w:p w14:paraId="1E2EB5BD" w14:textId="77777777" w:rsidR="00FF05B1" w:rsidRPr="00D662CD" w:rsidRDefault="00FF05B1" w:rsidP="00C16074">
            <w:pPr>
              <w:numPr>
                <w:ilvl w:val="0"/>
                <w:numId w:val="108"/>
              </w:numPr>
              <w:autoSpaceDE w:val="0"/>
              <w:autoSpaceDN w:val="0"/>
              <w:adjustRightInd w:val="0"/>
              <w:spacing w:after="0" w:line="240" w:lineRule="auto"/>
              <w:ind w:left="426"/>
              <w:jc w:val="both"/>
              <w:rPr>
                <w:rFonts w:ascii="Arial" w:hAnsi="Arial" w:cs="Arial"/>
                <w:bCs/>
                <w:sz w:val="16"/>
                <w:szCs w:val="16"/>
              </w:rPr>
            </w:pPr>
            <w:r w:rsidRPr="00D662CD">
              <w:rPr>
                <w:rFonts w:ascii="Arial" w:hAnsi="Arial" w:cs="Arial"/>
                <w:sz w:val="16"/>
                <w:szCs w:val="16"/>
              </w:rPr>
              <w:t xml:space="preserve">filtru </w:t>
            </w:r>
          </w:p>
          <w:p w14:paraId="00FECE42" w14:textId="77777777" w:rsidR="00FF05B1" w:rsidRPr="00D662CD" w:rsidRDefault="00FF05B1" w:rsidP="00C16074">
            <w:pPr>
              <w:numPr>
                <w:ilvl w:val="0"/>
                <w:numId w:val="108"/>
              </w:numPr>
              <w:autoSpaceDE w:val="0"/>
              <w:autoSpaceDN w:val="0"/>
              <w:adjustRightInd w:val="0"/>
              <w:spacing w:after="0" w:line="240" w:lineRule="auto"/>
              <w:ind w:left="284" w:hanging="284"/>
              <w:jc w:val="both"/>
              <w:rPr>
                <w:rStyle w:val="hps"/>
                <w:rFonts w:ascii="Arial" w:hAnsi="Arial" w:cs="Arial"/>
                <w:bCs/>
                <w:sz w:val="16"/>
                <w:szCs w:val="16"/>
              </w:rPr>
            </w:pPr>
            <w:r w:rsidRPr="00D662CD">
              <w:rPr>
                <w:rStyle w:val="hps"/>
                <w:rFonts w:ascii="Arial" w:hAnsi="Arial" w:cs="Arial"/>
                <w:sz w:val="16"/>
                <w:szCs w:val="16"/>
              </w:rPr>
              <w:t>scruber</w:t>
            </w:r>
            <w:r w:rsidRPr="00D662CD">
              <w:rPr>
                <w:rStyle w:val="shorttext"/>
                <w:rFonts w:ascii="Arial" w:hAnsi="Arial" w:cs="Arial"/>
                <w:sz w:val="16"/>
                <w:szCs w:val="16"/>
              </w:rPr>
              <w:t xml:space="preserve"> </w:t>
            </w:r>
            <w:r w:rsidRPr="00D662CD">
              <w:rPr>
                <w:rStyle w:val="hps"/>
                <w:rFonts w:ascii="Arial" w:hAnsi="Arial" w:cs="Arial"/>
                <w:sz w:val="16"/>
                <w:szCs w:val="16"/>
              </w:rPr>
              <w:t>umed</w:t>
            </w:r>
          </w:p>
          <w:p w14:paraId="4A3B6F1A" w14:textId="77777777" w:rsidR="00FF05B1" w:rsidRPr="00D662CD" w:rsidRDefault="00FF05B1" w:rsidP="00C16074">
            <w:pPr>
              <w:numPr>
                <w:ilvl w:val="0"/>
                <w:numId w:val="108"/>
              </w:numPr>
              <w:autoSpaceDE w:val="0"/>
              <w:autoSpaceDN w:val="0"/>
              <w:adjustRightInd w:val="0"/>
              <w:spacing w:after="0" w:line="240" w:lineRule="auto"/>
              <w:ind w:left="284" w:hanging="284"/>
              <w:jc w:val="both"/>
              <w:rPr>
                <w:rStyle w:val="hps"/>
                <w:rFonts w:ascii="Arial" w:hAnsi="Arial" w:cs="Arial"/>
                <w:bCs/>
                <w:sz w:val="16"/>
                <w:szCs w:val="16"/>
              </w:rPr>
            </w:pPr>
            <w:r w:rsidRPr="00D662CD">
              <w:rPr>
                <w:rStyle w:val="hps"/>
                <w:rFonts w:ascii="Arial" w:hAnsi="Arial" w:cs="Arial"/>
                <w:sz w:val="16"/>
                <w:szCs w:val="16"/>
              </w:rPr>
              <w:t>absobtie</w:t>
            </w:r>
          </w:p>
          <w:p w14:paraId="652209F7" w14:textId="77777777" w:rsidR="00FF05B1" w:rsidRPr="00D662CD" w:rsidRDefault="00FF05B1" w:rsidP="00C16074">
            <w:pPr>
              <w:numPr>
                <w:ilvl w:val="0"/>
                <w:numId w:val="108"/>
              </w:numPr>
              <w:autoSpaceDE w:val="0"/>
              <w:autoSpaceDN w:val="0"/>
              <w:adjustRightInd w:val="0"/>
              <w:spacing w:after="0" w:line="240" w:lineRule="auto"/>
              <w:ind w:left="284" w:hanging="284"/>
              <w:jc w:val="both"/>
              <w:rPr>
                <w:rStyle w:val="hps"/>
                <w:rFonts w:ascii="Arial" w:hAnsi="Arial" w:cs="Arial"/>
                <w:b/>
                <w:sz w:val="16"/>
                <w:szCs w:val="16"/>
                <w:u w:val="single"/>
              </w:rPr>
            </w:pPr>
            <w:r w:rsidRPr="00D662CD">
              <w:rPr>
                <w:rStyle w:val="hps"/>
                <w:rFonts w:ascii="Arial" w:hAnsi="Arial" w:cs="Arial"/>
                <w:sz w:val="16"/>
                <w:szCs w:val="16"/>
              </w:rPr>
              <w:t>epurare gaze umede alcaline</w:t>
            </w:r>
          </w:p>
          <w:p w14:paraId="65E54602" w14:textId="77777777" w:rsidR="00FF05B1" w:rsidRPr="00D662CD" w:rsidRDefault="00FF05B1" w:rsidP="00C16074">
            <w:pPr>
              <w:numPr>
                <w:ilvl w:val="0"/>
                <w:numId w:val="108"/>
              </w:numPr>
              <w:autoSpaceDE w:val="0"/>
              <w:autoSpaceDN w:val="0"/>
              <w:adjustRightInd w:val="0"/>
              <w:spacing w:after="0" w:line="240" w:lineRule="auto"/>
              <w:ind w:left="284" w:hanging="284"/>
              <w:jc w:val="both"/>
              <w:rPr>
                <w:rStyle w:val="hps"/>
                <w:rFonts w:ascii="Arial" w:hAnsi="Arial" w:cs="Arial"/>
                <w:b/>
                <w:sz w:val="16"/>
                <w:szCs w:val="16"/>
                <w:u w:val="single"/>
              </w:rPr>
            </w:pPr>
            <w:r w:rsidRPr="00D662CD">
              <w:rPr>
                <w:rStyle w:val="hps"/>
                <w:rFonts w:ascii="Arial" w:hAnsi="Arial" w:cs="Arial"/>
                <w:sz w:val="16"/>
                <w:szCs w:val="16"/>
              </w:rPr>
              <w:t>epurare gaze umede acide</w:t>
            </w:r>
          </w:p>
          <w:p w14:paraId="27BBAF8B" w14:textId="77777777" w:rsidR="00FF05B1" w:rsidRPr="00D662CD" w:rsidRDefault="00FF05B1" w:rsidP="00C16074">
            <w:pPr>
              <w:autoSpaceDE w:val="0"/>
              <w:autoSpaceDN w:val="0"/>
              <w:adjustRightInd w:val="0"/>
              <w:spacing w:after="0" w:line="240" w:lineRule="auto"/>
              <w:jc w:val="both"/>
              <w:rPr>
                <w:rFonts w:ascii="Arial" w:hAnsi="Arial" w:cs="Arial"/>
                <w:sz w:val="16"/>
                <w:szCs w:val="16"/>
              </w:rPr>
            </w:pPr>
            <w:r w:rsidRPr="00D662CD">
              <w:rPr>
                <w:rStyle w:val="hps"/>
                <w:rFonts w:ascii="Arial" w:hAnsi="Arial" w:cs="Arial"/>
                <w:sz w:val="16"/>
                <w:szCs w:val="16"/>
              </w:rPr>
              <w:t>Sistemele de adsorbtie</w:t>
            </w:r>
            <w:r w:rsidRPr="00D662CD">
              <w:rPr>
                <w:rFonts w:ascii="Arial" w:hAnsi="Arial" w:cs="Arial"/>
                <w:sz w:val="16"/>
                <w:szCs w:val="16"/>
              </w:rPr>
              <w:t xml:space="preserve"> </w:t>
            </w:r>
            <w:r w:rsidRPr="00D662CD">
              <w:rPr>
                <w:rStyle w:val="hps"/>
                <w:rFonts w:ascii="Arial" w:hAnsi="Arial" w:cs="Arial"/>
                <w:sz w:val="16"/>
                <w:szCs w:val="16"/>
              </w:rPr>
              <w:t>sunt</w:t>
            </w:r>
            <w:r w:rsidRPr="00D662CD">
              <w:rPr>
                <w:rFonts w:ascii="Arial" w:hAnsi="Arial" w:cs="Arial"/>
                <w:sz w:val="16"/>
                <w:szCs w:val="16"/>
              </w:rPr>
              <w:t xml:space="preserve">, de asemenea, </w:t>
            </w:r>
            <w:r w:rsidRPr="00D662CD">
              <w:rPr>
                <w:rStyle w:val="hps"/>
                <w:rFonts w:ascii="Arial" w:hAnsi="Arial" w:cs="Arial"/>
                <w:sz w:val="16"/>
                <w:szCs w:val="16"/>
              </w:rPr>
              <w:t>foarte eficient</w:t>
            </w:r>
            <w:r w:rsidRPr="00D662CD">
              <w:rPr>
                <w:rFonts w:ascii="Arial" w:hAnsi="Arial" w:cs="Arial"/>
                <w:sz w:val="16"/>
                <w:szCs w:val="16"/>
              </w:rPr>
              <w:t xml:space="preserve">, </w:t>
            </w:r>
            <w:r w:rsidRPr="00D662CD">
              <w:rPr>
                <w:rStyle w:val="hps"/>
                <w:rFonts w:ascii="Arial" w:hAnsi="Arial" w:cs="Arial"/>
                <w:sz w:val="16"/>
                <w:szCs w:val="16"/>
              </w:rPr>
              <w:t>atat timp</w:t>
            </w:r>
            <w:r w:rsidRPr="00D662CD">
              <w:rPr>
                <w:rFonts w:ascii="Arial" w:hAnsi="Arial" w:cs="Arial"/>
                <w:sz w:val="16"/>
                <w:szCs w:val="16"/>
              </w:rPr>
              <w:t xml:space="preserve"> </w:t>
            </w:r>
            <w:r w:rsidRPr="00D662CD">
              <w:rPr>
                <w:rStyle w:val="hps"/>
                <w:rFonts w:ascii="Arial" w:hAnsi="Arial" w:cs="Arial"/>
                <w:sz w:val="16"/>
                <w:szCs w:val="16"/>
              </w:rPr>
              <w:t>cat se are</w:t>
            </w:r>
            <w:r w:rsidRPr="00D662CD">
              <w:rPr>
                <w:rFonts w:ascii="Arial" w:hAnsi="Arial" w:cs="Arial"/>
                <w:sz w:val="16"/>
                <w:szCs w:val="16"/>
              </w:rPr>
              <w:t xml:space="preserve"> </w:t>
            </w:r>
            <w:r w:rsidRPr="00D662CD">
              <w:rPr>
                <w:rStyle w:val="hps"/>
                <w:rFonts w:ascii="Arial" w:hAnsi="Arial" w:cs="Arial"/>
                <w:sz w:val="16"/>
                <w:szCs w:val="16"/>
              </w:rPr>
              <w:t>in vedere evitarea saturarii</w:t>
            </w:r>
            <w:r w:rsidRPr="00D662CD">
              <w:rPr>
                <w:rFonts w:ascii="Arial" w:hAnsi="Arial" w:cs="Arial"/>
                <w:sz w:val="16"/>
                <w:szCs w:val="16"/>
              </w:rPr>
              <w:t xml:space="preserve"> </w:t>
            </w:r>
            <w:r w:rsidRPr="00D662CD">
              <w:rPr>
                <w:rStyle w:val="hps"/>
                <w:rFonts w:ascii="Arial" w:hAnsi="Arial" w:cs="Arial"/>
                <w:sz w:val="16"/>
                <w:szCs w:val="16"/>
              </w:rPr>
              <w:t>adsorbantului</w:t>
            </w:r>
            <w:r w:rsidRPr="00D662CD">
              <w:rPr>
                <w:rFonts w:ascii="Arial" w:hAnsi="Arial" w:cs="Arial"/>
                <w:sz w:val="16"/>
                <w:szCs w:val="16"/>
              </w:rPr>
              <w:t xml:space="preserve">. </w:t>
            </w:r>
          </w:p>
          <w:p w14:paraId="664A21CA" w14:textId="77777777" w:rsidR="00FF05B1" w:rsidRPr="00D662CD" w:rsidRDefault="00FF05B1" w:rsidP="00C16074">
            <w:pPr>
              <w:spacing w:after="0" w:line="240" w:lineRule="auto"/>
              <w:jc w:val="both"/>
              <w:rPr>
                <w:rFonts w:ascii="Arial" w:hAnsi="Arial" w:cs="Arial"/>
                <w:b/>
                <w:sz w:val="16"/>
                <w:szCs w:val="16"/>
                <w:highlight w:val="lightGray"/>
              </w:rPr>
            </w:pPr>
          </w:p>
          <w:p w14:paraId="44FF285C" w14:textId="77777777" w:rsidR="00FF05B1" w:rsidRPr="00D662CD" w:rsidRDefault="00FF05B1" w:rsidP="00C16074">
            <w:pPr>
              <w:shd w:val="clear" w:color="auto" w:fill="D9D9D9"/>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CWW, punct 3.5 Waste Gas End-of-pipe Treatment Techniques, pagina 331</w:t>
            </w:r>
          </w:p>
          <w:p w14:paraId="4E0DCCEA"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Poluantii</w:t>
            </w:r>
            <w:r w:rsidRPr="00D662CD">
              <w:rPr>
                <w:rFonts w:ascii="Arial" w:hAnsi="Arial" w:cs="Arial"/>
                <w:sz w:val="16"/>
                <w:szCs w:val="16"/>
              </w:rPr>
              <w:t xml:space="preserve"> </w:t>
            </w:r>
            <w:r w:rsidRPr="00D662CD">
              <w:rPr>
                <w:rStyle w:val="hps"/>
                <w:rFonts w:ascii="Arial" w:hAnsi="Arial" w:cs="Arial"/>
                <w:sz w:val="16"/>
                <w:szCs w:val="16"/>
              </w:rPr>
              <w:t>care trebuie</w:t>
            </w:r>
            <w:r w:rsidRPr="00D662CD">
              <w:rPr>
                <w:rFonts w:ascii="Arial" w:hAnsi="Arial" w:cs="Arial"/>
                <w:sz w:val="16"/>
                <w:szCs w:val="16"/>
              </w:rPr>
              <w:t xml:space="preserve"> </w:t>
            </w:r>
            <w:r w:rsidRPr="00D662CD">
              <w:rPr>
                <w:rStyle w:val="hps"/>
                <w:rFonts w:ascii="Arial" w:hAnsi="Arial" w:cs="Arial"/>
                <w:sz w:val="16"/>
                <w:szCs w:val="16"/>
              </w:rPr>
              <w:t>controlate</w:t>
            </w:r>
            <w:r w:rsidRPr="00D662CD">
              <w:rPr>
                <w:rFonts w:ascii="Arial" w:hAnsi="Arial" w:cs="Arial"/>
                <w:sz w:val="16"/>
                <w:szCs w:val="16"/>
              </w:rPr>
              <w:t xml:space="preserve"> </w:t>
            </w:r>
            <w:r w:rsidRPr="00D662CD">
              <w:rPr>
                <w:rStyle w:val="hps"/>
                <w:rFonts w:ascii="Arial" w:hAnsi="Arial" w:cs="Arial"/>
                <w:sz w:val="16"/>
                <w:szCs w:val="16"/>
              </w:rPr>
              <w:t>in</w:t>
            </w:r>
            <w:r w:rsidRPr="00D662CD">
              <w:rPr>
                <w:rFonts w:ascii="Arial" w:hAnsi="Arial" w:cs="Arial"/>
                <w:sz w:val="16"/>
                <w:szCs w:val="16"/>
              </w:rPr>
              <w:t xml:space="preserve"> </w:t>
            </w:r>
            <w:r w:rsidRPr="00D662CD">
              <w:rPr>
                <w:rStyle w:val="hps"/>
                <w:rFonts w:ascii="Arial" w:hAnsi="Arial" w:cs="Arial"/>
                <w:sz w:val="16"/>
                <w:szCs w:val="16"/>
              </w:rPr>
              <w:t>gazele reziduale</w:t>
            </w:r>
            <w:r w:rsidRPr="00D662CD">
              <w:rPr>
                <w:rFonts w:ascii="Arial" w:hAnsi="Arial" w:cs="Arial"/>
                <w:sz w:val="16"/>
                <w:szCs w:val="16"/>
              </w:rPr>
              <w:t xml:space="preserve"> </w:t>
            </w:r>
            <w:r w:rsidRPr="00D662CD">
              <w:rPr>
                <w:rStyle w:val="hps"/>
                <w:rFonts w:ascii="Arial" w:hAnsi="Arial" w:cs="Arial"/>
                <w:sz w:val="16"/>
                <w:szCs w:val="16"/>
              </w:rPr>
              <w:t>eliberate din</w:t>
            </w:r>
            <w:r w:rsidRPr="00D662CD">
              <w:rPr>
                <w:rFonts w:ascii="Arial" w:hAnsi="Arial" w:cs="Arial"/>
                <w:sz w:val="16"/>
                <w:szCs w:val="16"/>
              </w:rPr>
              <w:t xml:space="preserve"> </w:t>
            </w:r>
            <w:r w:rsidRPr="00D662CD">
              <w:rPr>
                <w:rStyle w:val="hps"/>
                <w:rFonts w:ascii="Arial" w:hAnsi="Arial" w:cs="Arial"/>
                <w:sz w:val="16"/>
                <w:szCs w:val="16"/>
              </w:rPr>
              <w:t>surse</w:t>
            </w:r>
            <w:r w:rsidRPr="00D662CD">
              <w:rPr>
                <w:rFonts w:ascii="Arial" w:hAnsi="Arial" w:cs="Arial"/>
                <w:sz w:val="16"/>
                <w:szCs w:val="16"/>
              </w:rPr>
              <w:t xml:space="preserve"> </w:t>
            </w:r>
            <w:r w:rsidRPr="00D662CD">
              <w:rPr>
                <w:rStyle w:val="hps"/>
                <w:rFonts w:ascii="Arial" w:hAnsi="Arial" w:cs="Arial"/>
                <w:sz w:val="16"/>
                <w:szCs w:val="16"/>
              </w:rPr>
              <w:t>de temperatura joasa</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gaze </w:t>
            </w:r>
            <w:r w:rsidRPr="00D662CD">
              <w:rPr>
                <w:rStyle w:val="hps"/>
                <w:rFonts w:ascii="Arial" w:hAnsi="Arial" w:cs="Arial"/>
                <w:sz w:val="16"/>
                <w:szCs w:val="16"/>
              </w:rPr>
              <w:t>procesul de productie)</w:t>
            </w:r>
            <w:r w:rsidRPr="00D662CD">
              <w:rPr>
                <w:rFonts w:ascii="Arial" w:hAnsi="Arial" w:cs="Arial"/>
                <w:sz w:val="16"/>
                <w:szCs w:val="16"/>
              </w:rPr>
              <w:t xml:space="preserve"> </w:t>
            </w:r>
            <w:r w:rsidRPr="00D662CD">
              <w:rPr>
                <w:rStyle w:val="hps"/>
                <w:rFonts w:ascii="Arial" w:hAnsi="Arial" w:cs="Arial"/>
                <w:sz w:val="16"/>
                <w:szCs w:val="16"/>
              </w:rPr>
              <w:t>sunt</w:t>
            </w:r>
            <w:r w:rsidRPr="00D662CD">
              <w:rPr>
                <w:rFonts w:ascii="Arial" w:hAnsi="Arial" w:cs="Arial"/>
                <w:sz w:val="16"/>
                <w:szCs w:val="16"/>
              </w:rPr>
              <w:t xml:space="preserve"> </w:t>
            </w:r>
            <w:r w:rsidRPr="00D662CD">
              <w:rPr>
                <w:rStyle w:val="hps"/>
                <w:rFonts w:ascii="Arial" w:hAnsi="Arial" w:cs="Arial"/>
                <w:sz w:val="16"/>
                <w:szCs w:val="16"/>
              </w:rPr>
              <w:t>praf</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pulberi in suspensie), </w:t>
            </w:r>
            <w:r w:rsidRPr="00D662CD">
              <w:rPr>
                <w:rStyle w:val="hps"/>
                <w:rFonts w:ascii="Arial" w:hAnsi="Arial" w:cs="Arial"/>
                <w:sz w:val="16"/>
                <w:szCs w:val="16"/>
              </w:rPr>
              <w:t>COV</w:t>
            </w:r>
            <w:r w:rsidRPr="00D662CD">
              <w:rPr>
                <w:rFonts w:ascii="Arial" w:hAnsi="Arial" w:cs="Arial"/>
                <w:sz w:val="16"/>
                <w:szCs w:val="16"/>
              </w:rPr>
              <w:t xml:space="preserve"> </w:t>
            </w:r>
            <w:r w:rsidRPr="00D662CD">
              <w:rPr>
                <w:rStyle w:val="hps"/>
                <w:rFonts w:ascii="Arial" w:hAnsi="Arial" w:cs="Arial"/>
                <w:sz w:val="16"/>
                <w:szCs w:val="16"/>
              </w:rPr>
              <w:t>si</w:t>
            </w:r>
            <w:r w:rsidRPr="00D662CD">
              <w:rPr>
                <w:rFonts w:ascii="Arial" w:hAnsi="Arial" w:cs="Arial"/>
                <w:sz w:val="16"/>
                <w:szCs w:val="16"/>
              </w:rPr>
              <w:t xml:space="preserve"> </w:t>
            </w:r>
            <w:r w:rsidRPr="00D662CD">
              <w:rPr>
                <w:rStyle w:val="hps"/>
                <w:rFonts w:ascii="Arial" w:hAnsi="Arial" w:cs="Arial"/>
                <w:sz w:val="16"/>
                <w:szCs w:val="16"/>
              </w:rPr>
              <w:t>compusi anorganici</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HCl, </w:t>
            </w:r>
            <w:r w:rsidRPr="00D662CD">
              <w:rPr>
                <w:rStyle w:val="hps"/>
                <w:rFonts w:ascii="Arial" w:hAnsi="Arial" w:cs="Arial"/>
                <w:sz w:val="16"/>
                <w:szCs w:val="16"/>
              </w:rPr>
              <w:t>SO</w:t>
            </w:r>
            <w:r w:rsidRPr="00D662CD">
              <w:rPr>
                <w:rStyle w:val="hps"/>
                <w:rFonts w:ascii="Arial" w:hAnsi="Arial" w:cs="Arial"/>
                <w:sz w:val="16"/>
                <w:szCs w:val="16"/>
                <w:vertAlign w:val="subscript"/>
              </w:rPr>
              <w:t>2</w:t>
            </w:r>
            <w:r w:rsidRPr="00D662CD">
              <w:rPr>
                <w:rFonts w:ascii="Arial" w:hAnsi="Arial" w:cs="Arial"/>
                <w:sz w:val="16"/>
                <w:szCs w:val="16"/>
              </w:rPr>
              <w:t xml:space="preserve">, </w:t>
            </w:r>
            <w:r w:rsidRPr="00D662CD">
              <w:rPr>
                <w:rStyle w:val="hps"/>
                <w:rFonts w:ascii="Arial" w:hAnsi="Arial" w:cs="Arial"/>
                <w:sz w:val="16"/>
                <w:szCs w:val="16"/>
              </w:rPr>
              <w:t>NOx</w:t>
            </w:r>
            <w:r w:rsidRPr="00D662CD">
              <w:rPr>
                <w:rFonts w:ascii="Arial" w:hAnsi="Arial" w:cs="Arial"/>
                <w:sz w:val="16"/>
                <w:szCs w:val="16"/>
              </w:rPr>
              <w:t xml:space="preserve"> </w:t>
            </w:r>
            <w:r w:rsidRPr="00D662CD">
              <w:rPr>
                <w:rStyle w:val="hps"/>
                <w:rFonts w:ascii="Arial" w:hAnsi="Arial" w:cs="Arial"/>
                <w:sz w:val="16"/>
                <w:szCs w:val="16"/>
              </w:rPr>
              <w:t>etc.</w:t>
            </w:r>
            <w:r w:rsidRPr="00D662CD">
              <w:rPr>
                <w:rFonts w:ascii="Arial" w:hAnsi="Arial" w:cs="Arial"/>
                <w:sz w:val="16"/>
                <w:szCs w:val="16"/>
              </w:rPr>
              <w:t>).</w:t>
            </w:r>
          </w:p>
          <w:p w14:paraId="027B1191" w14:textId="77777777" w:rsidR="00FF05B1" w:rsidRPr="00D662CD" w:rsidRDefault="00FF05B1" w:rsidP="00C16074">
            <w:pPr>
              <w:spacing w:after="0" w:line="240" w:lineRule="auto"/>
              <w:jc w:val="both"/>
              <w:rPr>
                <w:rStyle w:val="hps"/>
                <w:rFonts w:ascii="Arial" w:hAnsi="Arial" w:cs="Arial"/>
                <w:sz w:val="16"/>
                <w:szCs w:val="16"/>
              </w:rPr>
            </w:pPr>
            <w:r w:rsidRPr="00D662CD">
              <w:rPr>
                <w:rFonts w:ascii="Arial" w:hAnsi="Arial" w:cs="Arial"/>
                <w:sz w:val="16"/>
                <w:szCs w:val="16"/>
              </w:rPr>
              <w:t>Pentru pulberi:</w:t>
            </w:r>
          </w:p>
          <w:p w14:paraId="465D9203"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Este</w:t>
            </w:r>
            <w:r w:rsidRPr="00D662CD">
              <w:rPr>
                <w:rFonts w:ascii="Arial" w:hAnsi="Arial" w:cs="Arial"/>
                <w:sz w:val="16"/>
                <w:szCs w:val="16"/>
              </w:rPr>
              <w:t xml:space="preserve"> </w:t>
            </w:r>
            <w:r w:rsidRPr="00D662CD">
              <w:rPr>
                <w:rStyle w:val="hps"/>
                <w:rFonts w:ascii="Arial" w:hAnsi="Arial" w:cs="Arial"/>
                <w:sz w:val="16"/>
                <w:szCs w:val="16"/>
              </w:rPr>
              <w:t>BAT</w:t>
            </w:r>
            <w:r w:rsidRPr="00D662CD">
              <w:rPr>
                <w:rFonts w:ascii="Arial" w:hAnsi="Arial" w:cs="Arial"/>
                <w:sz w:val="16"/>
                <w:szCs w:val="16"/>
              </w:rPr>
              <w:t xml:space="preserve"> </w:t>
            </w:r>
            <w:r w:rsidRPr="00D662CD">
              <w:rPr>
                <w:rStyle w:val="hps"/>
                <w:rFonts w:ascii="Arial" w:hAnsi="Arial" w:cs="Arial"/>
                <w:sz w:val="16"/>
                <w:szCs w:val="16"/>
              </w:rPr>
              <w:t>pentru a indeparta praful/particule</w:t>
            </w:r>
            <w:r w:rsidRPr="00D662CD">
              <w:rPr>
                <w:rFonts w:ascii="Arial" w:hAnsi="Arial" w:cs="Arial"/>
                <w:sz w:val="16"/>
                <w:szCs w:val="16"/>
              </w:rPr>
              <w:t xml:space="preserve"> </w:t>
            </w:r>
            <w:r w:rsidRPr="00D662CD">
              <w:rPr>
                <w:rStyle w:val="hps"/>
                <w:rFonts w:ascii="Arial" w:hAnsi="Arial" w:cs="Arial"/>
                <w:sz w:val="16"/>
                <w:szCs w:val="16"/>
              </w:rPr>
              <w:t>din fluxurile</w:t>
            </w:r>
            <w:r w:rsidRPr="00D662CD">
              <w:rPr>
                <w:rFonts w:ascii="Arial" w:hAnsi="Arial" w:cs="Arial"/>
                <w:sz w:val="16"/>
                <w:szCs w:val="16"/>
              </w:rPr>
              <w:t xml:space="preserve"> </w:t>
            </w:r>
            <w:r w:rsidRPr="00D662CD">
              <w:rPr>
                <w:rStyle w:val="hps"/>
                <w:rFonts w:ascii="Arial" w:hAnsi="Arial" w:cs="Arial"/>
                <w:sz w:val="16"/>
                <w:szCs w:val="16"/>
              </w:rPr>
              <w:t>de gaz</w:t>
            </w:r>
            <w:r w:rsidRPr="00D662CD">
              <w:rPr>
                <w:rFonts w:ascii="Arial" w:hAnsi="Arial" w:cs="Arial"/>
                <w:sz w:val="16"/>
                <w:szCs w:val="16"/>
              </w:rPr>
              <w:t xml:space="preserve"> </w:t>
            </w:r>
            <w:r w:rsidRPr="00D662CD">
              <w:rPr>
                <w:rStyle w:val="hps"/>
                <w:rFonts w:ascii="Arial" w:hAnsi="Arial" w:cs="Arial"/>
                <w:sz w:val="16"/>
                <w:szCs w:val="16"/>
              </w:rPr>
              <w:t>de deseuri</w:t>
            </w:r>
            <w:r w:rsidRPr="00D662CD">
              <w:rPr>
                <w:rFonts w:ascii="Arial" w:hAnsi="Arial" w:cs="Arial"/>
                <w:sz w:val="16"/>
                <w:szCs w:val="16"/>
              </w:rPr>
              <w:t xml:space="preserve">, </w:t>
            </w:r>
            <w:r w:rsidRPr="00D662CD">
              <w:rPr>
                <w:rStyle w:val="hps"/>
                <w:rFonts w:ascii="Arial" w:hAnsi="Arial" w:cs="Arial"/>
                <w:sz w:val="16"/>
                <w:szCs w:val="16"/>
              </w:rPr>
              <w:t>fie ca</w:t>
            </w:r>
            <w:r w:rsidRPr="00D662CD">
              <w:rPr>
                <w:rFonts w:ascii="Arial" w:hAnsi="Arial" w:cs="Arial"/>
                <w:sz w:val="16"/>
                <w:szCs w:val="16"/>
              </w:rPr>
              <w:t xml:space="preserve"> </w:t>
            </w:r>
            <w:r w:rsidRPr="00D662CD">
              <w:rPr>
                <w:rStyle w:val="hps"/>
                <w:rFonts w:ascii="Arial" w:hAnsi="Arial" w:cs="Arial"/>
                <w:sz w:val="16"/>
                <w:szCs w:val="16"/>
              </w:rPr>
              <w:t>tratament</w:t>
            </w:r>
            <w:r w:rsidRPr="00D662CD">
              <w:rPr>
                <w:rFonts w:ascii="Arial" w:hAnsi="Arial" w:cs="Arial"/>
                <w:sz w:val="16"/>
                <w:szCs w:val="16"/>
              </w:rPr>
              <w:t xml:space="preserve"> </w:t>
            </w:r>
            <w:r w:rsidRPr="00D662CD">
              <w:rPr>
                <w:rStyle w:val="hps"/>
                <w:rFonts w:ascii="Arial" w:hAnsi="Arial" w:cs="Arial"/>
                <w:sz w:val="16"/>
                <w:szCs w:val="16"/>
              </w:rPr>
              <w:t>final sau</w:t>
            </w:r>
            <w:r w:rsidRPr="00D662CD">
              <w:rPr>
                <w:rFonts w:ascii="Arial" w:hAnsi="Arial" w:cs="Arial"/>
                <w:sz w:val="16"/>
                <w:szCs w:val="16"/>
              </w:rPr>
              <w:t xml:space="preserve"> </w:t>
            </w:r>
            <w:r w:rsidRPr="00D662CD">
              <w:rPr>
                <w:rStyle w:val="hps"/>
                <w:rFonts w:ascii="Arial" w:hAnsi="Arial" w:cs="Arial"/>
                <w:sz w:val="16"/>
                <w:szCs w:val="16"/>
              </w:rPr>
              <w:t>ca</w:t>
            </w:r>
            <w:r w:rsidRPr="00D662CD">
              <w:rPr>
                <w:rFonts w:ascii="Arial" w:hAnsi="Arial" w:cs="Arial"/>
                <w:sz w:val="16"/>
                <w:szCs w:val="16"/>
              </w:rPr>
              <w:t xml:space="preserve"> </w:t>
            </w:r>
            <w:r w:rsidRPr="00D662CD">
              <w:rPr>
                <w:rStyle w:val="hps"/>
                <w:rFonts w:ascii="Arial" w:hAnsi="Arial" w:cs="Arial"/>
                <w:sz w:val="16"/>
                <w:szCs w:val="16"/>
              </w:rPr>
              <w:t>pretratare</w:t>
            </w:r>
            <w:r w:rsidRPr="00D662CD">
              <w:rPr>
                <w:rFonts w:ascii="Arial" w:hAnsi="Arial" w:cs="Arial"/>
                <w:sz w:val="16"/>
                <w:szCs w:val="16"/>
              </w:rPr>
              <w:t xml:space="preserve"> </w:t>
            </w:r>
            <w:r w:rsidRPr="00D662CD">
              <w:rPr>
                <w:rStyle w:val="hps"/>
                <w:rFonts w:ascii="Arial" w:hAnsi="Arial" w:cs="Arial"/>
                <w:sz w:val="16"/>
                <w:szCs w:val="16"/>
              </w:rPr>
              <w:t>pentru a proteja instalatiile</w:t>
            </w:r>
            <w:r w:rsidRPr="00D662CD">
              <w:rPr>
                <w:rFonts w:ascii="Arial" w:hAnsi="Arial" w:cs="Arial"/>
                <w:sz w:val="16"/>
                <w:szCs w:val="16"/>
              </w:rPr>
              <w:t xml:space="preserve"> </w:t>
            </w:r>
            <w:r w:rsidRPr="00D662CD">
              <w:rPr>
                <w:rStyle w:val="hps"/>
                <w:rFonts w:ascii="Arial" w:hAnsi="Arial" w:cs="Arial"/>
                <w:sz w:val="16"/>
                <w:szCs w:val="16"/>
              </w:rPr>
              <w:t>din aval</w:t>
            </w:r>
            <w:r w:rsidRPr="00D662CD">
              <w:rPr>
                <w:rFonts w:ascii="Arial" w:hAnsi="Arial" w:cs="Arial"/>
                <w:sz w:val="16"/>
                <w:szCs w:val="16"/>
              </w:rPr>
              <w:t xml:space="preserve">, </w:t>
            </w:r>
            <w:r w:rsidRPr="00D662CD">
              <w:rPr>
                <w:rStyle w:val="hps"/>
                <w:rFonts w:ascii="Arial" w:hAnsi="Arial" w:cs="Arial"/>
                <w:sz w:val="16"/>
                <w:szCs w:val="16"/>
              </w:rPr>
              <w:t>folosind</w:t>
            </w:r>
            <w:r w:rsidRPr="00D662CD">
              <w:rPr>
                <w:rFonts w:ascii="Arial" w:hAnsi="Arial" w:cs="Arial"/>
                <w:sz w:val="16"/>
                <w:szCs w:val="16"/>
              </w:rPr>
              <w:t xml:space="preserve"> </w:t>
            </w:r>
            <w:r w:rsidRPr="00D662CD">
              <w:rPr>
                <w:rStyle w:val="hps"/>
                <w:rFonts w:ascii="Arial" w:hAnsi="Arial" w:cs="Arial"/>
                <w:sz w:val="16"/>
                <w:szCs w:val="16"/>
              </w:rPr>
              <w:t>materiale</w:t>
            </w:r>
            <w:r w:rsidRPr="00D662CD">
              <w:rPr>
                <w:rFonts w:ascii="Arial" w:hAnsi="Arial" w:cs="Arial"/>
                <w:sz w:val="16"/>
                <w:szCs w:val="16"/>
              </w:rPr>
              <w:t xml:space="preserve"> </w:t>
            </w:r>
            <w:r w:rsidRPr="00D662CD">
              <w:rPr>
                <w:rStyle w:val="hps"/>
                <w:rFonts w:ascii="Arial" w:hAnsi="Arial" w:cs="Arial"/>
                <w:sz w:val="16"/>
                <w:szCs w:val="16"/>
              </w:rPr>
              <w:t>de recuperare</w:t>
            </w:r>
            <w:r w:rsidRPr="00D662CD">
              <w:rPr>
                <w:rFonts w:ascii="Arial" w:hAnsi="Arial" w:cs="Arial"/>
                <w:sz w:val="16"/>
                <w:szCs w:val="16"/>
              </w:rPr>
              <w:t xml:space="preserve"> </w:t>
            </w:r>
            <w:r w:rsidRPr="00D662CD">
              <w:rPr>
                <w:rStyle w:val="hps"/>
                <w:rFonts w:ascii="Arial" w:hAnsi="Arial" w:cs="Arial"/>
                <w:sz w:val="16"/>
                <w:szCs w:val="16"/>
              </w:rPr>
              <w:t>ori de cate ori</w:t>
            </w:r>
            <w:r w:rsidRPr="00D662CD">
              <w:rPr>
                <w:rFonts w:ascii="Arial" w:hAnsi="Arial" w:cs="Arial"/>
                <w:sz w:val="16"/>
                <w:szCs w:val="16"/>
              </w:rPr>
              <w:t xml:space="preserve"> </w:t>
            </w:r>
            <w:r w:rsidRPr="00D662CD">
              <w:rPr>
                <w:rStyle w:val="hps"/>
                <w:rFonts w:ascii="Arial" w:hAnsi="Arial" w:cs="Arial"/>
                <w:sz w:val="16"/>
                <w:szCs w:val="16"/>
              </w:rPr>
              <w:t>este</w:t>
            </w:r>
            <w:r w:rsidRPr="00D662CD">
              <w:rPr>
                <w:rFonts w:ascii="Arial" w:hAnsi="Arial" w:cs="Arial"/>
                <w:sz w:val="16"/>
                <w:szCs w:val="16"/>
              </w:rPr>
              <w:t xml:space="preserve"> </w:t>
            </w:r>
            <w:r w:rsidRPr="00D662CD">
              <w:rPr>
                <w:rStyle w:val="hps"/>
                <w:rFonts w:ascii="Arial" w:hAnsi="Arial" w:cs="Arial"/>
                <w:sz w:val="16"/>
                <w:szCs w:val="16"/>
              </w:rPr>
              <w:t>posibil.</w:t>
            </w:r>
          </w:p>
          <w:p w14:paraId="0EB748A0" w14:textId="77777777" w:rsidR="00FF05B1" w:rsidRPr="00D662CD" w:rsidRDefault="00FF05B1" w:rsidP="00C16074">
            <w:pPr>
              <w:spacing w:after="0" w:line="240" w:lineRule="auto"/>
              <w:jc w:val="both"/>
              <w:rPr>
                <w:rFonts w:ascii="Arial" w:hAnsi="Arial" w:cs="Arial"/>
                <w:i/>
                <w:sz w:val="16"/>
                <w:szCs w:val="16"/>
              </w:rPr>
            </w:pPr>
            <w:r w:rsidRPr="00D662CD">
              <w:rPr>
                <w:rFonts w:ascii="Arial" w:hAnsi="Arial" w:cs="Arial"/>
                <w:i/>
                <w:sz w:val="16"/>
                <w:szCs w:val="16"/>
              </w:rPr>
              <w:t>Pag. 332</w:t>
            </w:r>
          </w:p>
          <w:p w14:paraId="2869C9D7" w14:textId="77777777" w:rsidR="00FF05B1" w:rsidRPr="00D662CD" w:rsidRDefault="00FF05B1" w:rsidP="00C16074">
            <w:pPr>
              <w:spacing w:after="0" w:line="240" w:lineRule="auto"/>
              <w:jc w:val="both"/>
              <w:rPr>
                <w:rStyle w:val="hps"/>
                <w:rFonts w:ascii="Arial" w:hAnsi="Arial" w:cs="Arial"/>
                <w:sz w:val="16"/>
                <w:szCs w:val="16"/>
              </w:rPr>
            </w:pPr>
            <w:r w:rsidRPr="00D662CD">
              <w:rPr>
                <w:rFonts w:ascii="Arial" w:hAnsi="Arial" w:cs="Arial"/>
                <w:sz w:val="16"/>
                <w:szCs w:val="16"/>
                <w:highlight w:val="lightGray"/>
              </w:rPr>
              <w:t xml:space="preserve">- </w:t>
            </w:r>
            <w:r w:rsidRPr="00D662CD">
              <w:rPr>
                <w:rStyle w:val="shorttext"/>
                <w:rFonts w:ascii="Arial" w:hAnsi="Arial" w:cs="Arial"/>
                <w:sz w:val="16"/>
                <w:szCs w:val="16"/>
              </w:rPr>
              <w:t>camera de separare/separator gravitational</w:t>
            </w:r>
            <w:r w:rsidRPr="00D662CD">
              <w:rPr>
                <w:rFonts w:ascii="Arial" w:hAnsi="Arial" w:cs="Arial"/>
                <w:sz w:val="16"/>
                <w:szCs w:val="16"/>
              </w:rPr>
              <w:t xml:space="preserve"> (</w:t>
            </w:r>
            <w:r w:rsidRPr="00D662CD">
              <w:rPr>
                <w:rStyle w:val="hps"/>
                <w:rFonts w:ascii="Arial" w:hAnsi="Arial" w:cs="Arial"/>
                <w:sz w:val="16"/>
                <w:szCs w:val="16"/>
              </w:rPr>
              <w:t xml:space="preserve">Sectiune </w:t>
            </w:r>
            <w:r w:rsidRPr="00D662CD">
              <w:rPr>
                <w:rFonts w:ascii="Arial" w:hAnsi="Arial" w:cs="Arial"/>
                <w:sz w:val="16"/>
                <w:szCs w:val="16"/>
              </w:rPr>
              <w:t>3.5.1.4.2)</w:t>
            </w:r>
          </w:p>
          <w:p w14:paraId="7D70FAE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ciclon (Sectiune 3.5.1.4.3) </w:t>
            </w:r>
          </w:p>
          <w:p w14:paraId="725703F3"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precipitator electrostatic</w:t>
            </w:r>
            <w:r w:rsidRPr="00D662CD">
              <w:rPr>
                <w:rStyle w:val="hps"/>
                <w:rFonts w:ascii="Arial" w:hAnsi="Arial" w:cs="Arial"/>
                <w:sz w:val="16"/>
                <w:szCs w:val="16"/>
              </w:rPr>
              <w:t xml:space="preserve"> (Sectiune 3.5.1.4.4);</w:t>
            </w:r>
          </w:p>
          <w:p w14:paraId="0F3F87C7"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scruber de praf umed</w:t>
            </w:r>
            <w:r w:rsidRPr="00D662CD">
              <w:rPr>
                <w:rStyle w:val="hps"/>
                <w:rFonts w:ascii="Arial" w:hAnsi="Arial" w:cs="Arial"/>
                <w:sz w:val="16"/>
                <w:szCs w:val="16"/>
              </w:rPr>
              <w:t xml:space="preserve"> (Sectiune 3.5.1.4.5)</w:t>
            </w:r>
          </w:p>
          <w:p w14:paraId="13489292"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de tesaturi</w:t>
            </w:r>
            <w:r w:rsidRPr="00D662CD">
              <w:rPr>
                <w:rStyle w:val="hps"/>
                <w:rFonts w:ascii="Arial" w:hAnsi="Arial" w:cs="Arial"/>
                <w:sz w:val="16"/>
                <w:szCs w:val="16"/>
              </w:rPr>
              <w:t xml:space="preserve"> (Sectiune 3.5.1.4.6)</w:t>
            </w:r>
          </w:p>
          <w:p w14:paraId="622BA422"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ceramic si metalic</w:t>
            </w:r>
            <w:r w:rsidRPr="00D662CD">
              <w:rPr>
                <w:rStyle w:val="hps"/>
                <w:rFonts w:ascii="Arial" w:hAnsi="Arial" w:cs="Arial"/>
                <w:sz w:val="16"/>
                <w:szCs w:val="16"/>
              </w:rPr>
              <w:t xml:space="preserve"> (Sectiune 3.5.1.4.7);</w:t>
            </w:r>
          </w:p>
          <w:p w14:paraId="3F4495ED"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w:t>
            </w:r>
            <w:r w:rsidRPr="00D662CD">
              <w:rPr>
                <w:rFonts w:ascii="Arial" w:hAnsi="Arial" w:cs="Arial"/>
                <w:sz w:val="16"/>
                <w:szCs w:val="16"/>
              </w:rPr>
              <w:t xml:space="preserve"> </w:t>
            </w:r>
            <w:r w:rsidRPr="00D662CD">
              <w:rPr>
                <w:rStyle w:val="shorttext"/>
                <w:rFonts w:ascii="Arial" w:hAnsi="Arial" w:cs="Arial"/>
                <w:sz w:val="16"/>
                <w:szCs w:val="16"/>
              </w:rPr>
              <w:t>filtru catalitic</w:t>
            </w:r>
            <w:r w:rsidRPr="00D662CD">
              <w:rPr>
                <w:rStyle w:val="hps"/>
                <w:rFonts w:ascii="Arial" w:hAnsi="Arial" w:cs="Arial"/>
                <w:sz w:val="16"/>
                <w:szCs w:val="16"/>
              </w:rPr>
              <w:t xml:space="preserve"> (Sectiune 3.5.1.4.8)</w:t>
            </w:r>
          </w:p>
          <w:p w14:paraId="45387C50"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de praf in doua trepte</w:t>
            </w:r>
            <w:r w:rsidRPr="00D662CD">
              <w:rPr>
                <w:rStyle w:val="hps"/>
                <w:rFonts w:ascii="Arial" w:hAnsi="Arial" w:cs="Arial"/>
                <w:sz w:val="16"/>
                <w:szCs w:val="16"/>
              </w:rPr>
              <w:t xml:space="preserve"> (Sectiune 3.5.1.4.9)</w:t>
            </w:r>
          </w:p>
          <w:p w14:paraId="2305F363"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absolut</w:t>
            </w:r>
            <w:r w:rsidRPr="00D662CD">
              <w:rPr>
                <w:rStyle w:val="hps"/>
                <w:rFonts w:ascii="Arial" w:hAnsi="Arial" w:cs="Arial"/>
                <w:sz w:val="16"/>
                <w:szCs w:val="16"/>
              </w:rPr>
              <w:t xml:space="preserve"> (Sectiune 3.5.1.4.10);</w:t>
            </w:r>
          </w:p>
          <w:p w14:paraId="3656ED24"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de aer de inalta eficienta</w:t>
            </w:r>
            <w:r w:rsidRPr="00D662CD">
              <w:rPr>
                <w:rStyle w:val="hps"/>
                <w:rFonts w:ascii="Arial" w:hAnsi="Arial" w:cs="Arial"/>
                <w:sz w:val="16"/>
                <w:szCs w:val="16"/>
              </w:rPr>
              <w:t xml:space="preserve"> (HEAF) (Sectiune 3.5.1.4.11)</w:t>
            </w:r>
          </w:p>
          <w:p w14:paraId="3FD43F31"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xml:space="preserve">- </w:t>
            </w:r>
            <w:r w:rsidRPr="00D662CD">
              <w:rPr>
                <w:rStyle w:val="shorttext"/>
                <w:rFonts w:ascii="Arial" w:hAnsi="Arial" w:cs="Arial"/>
                <w:sz w:val="16"/>
                <w:szCs w:val="16"/>
              </w:rPr>
              <w:t>filtru de ceata</w:t>
            </w:r>
            <w:r w:rsidRPr="00D662CD">
              <w:rPr>
                <w:rStyle w:val="hps"/>
                <w:rFonts w:ascii="Arial" w:hAnsi="Arial" w:cs="Arial"/>
                <w:sz w:val="16"/>
                <w:szCs w:val="16"/>
              </w:rPr>
              <w:t xml:space="preserve"> (Sectiune 3.5.1.4.12)</w:t>
            </w:r>
          </w:p>
          <w:p w14:paraId="4C890EB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Pentru COV: </w:t>
            </w:r>
          </w:p>
          <w:p w14:paraId="4106937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este o combinatie adecvata de:</w:t>
            </w:r>
          </w:p>
          <w:p w14:paraId="3454284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Eliminarea COV din fluxurile de gaze reziduale, folosind tehnici (sau o combinatie a acestora),.</w:t>
            </w:r>
          </w:p>
          <w:p w14:paraId="1B9A02C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Folosind tehnici de recuperare, cum ar fi condensarea, de separare cu membrana sau ori de cate ori este posibil adsorbtia pentru a recastiga materiile prime si solventii.</w:t>
            </w:r>
          </w:p>
          <w:p w14:paraId="7E69AE6F" w14:textId="77777777" w:rsidR="00FF05B1" w:rsidRPr="00D662CD" w:rsidRDefault="00FF05B1" w:rsidP="00C16074">
            <w:pPr>
              <w:spacing w:after="0" w:line="240" w:lineRule="auto"/>
              <w:jc w:val="both"/>
              <w:rPr>
                <w:rFonts w:ascii="Arial" w:hAnsi="Arial" w:cs="Arial"/>
                <w:i/>
                <w:sz w:val="16"/>
                <w:szCs w:val="16"/>
              </w:rPr>
            </w:pPr>
            <w:r w:rsidRPr="00D662CD">
              <w:rPr>
                <w:rFonts w:ascii="Arial" w:hAnsi="Arial" w:cs="Arial"/>
                <w:i/>
                <w:sz w:val="16"/>
                <w:szCs w:val="16"/>
              </w:rPr>
              <w:t>Pag. 332</w:t>
            </w:r>
          </w:p>
          <w:p w14:paraId="3755DB3A" w14:textId="77777777" w:rsidR="00FF05B1" w:rsidRPr="00D662CD" w:rsidRDefault="00FF05B1" w:rsidP="00C16074">
            <w:pPr>
              <w:spacing w:after="0" w:line="240" w:lineRule="auto"/>
              <w:jc w:val="both"/>
              <w:rPr>
                <w:rFonts w:ascii="Arial" w:hAnsi="Arial" w:cs="Arial"/>
                <w:sz w:val="16"/>
                <w:szCs w:val="16"/>
                <w:highlight w:val="lightGray"/>
              </w:rPr>
            </w:pPr>
            <w:r w:rsidRPr="00D662CD">
              <w:rPr>
                <w:rFonts w:ascii="Arial" w:hAnsi="Arial" w:cs="Arial"/>
                <w:sz w:val="16"/>
                <w:szCs w:val="16"/>
                <w:highlight w:val="lightGray"/>
              </w:rPr>
              <w:t xml:space="preserve">- </w:t>
            </w:r>
            <w:r w:rsidRPr="00D662CD">
              <w:rPr>
                <w:rStyle w:val="shorttext"/>
                <w:rFonts w:ascii="Arial" w:hAnsi="Arial" w:cs="Arial"/>
                <w:sz w:val="16"/>
                <w:szCs w:val="16"/>
              </w:rPr>
              <w:t>membrana de separare</w:t>
            </w:r>
            <w:r w:rsidRPr="00D662CD">
              <w:rPr>
                <w:rFonts w:ascii="Arial" w:hAnsi="Arial" w:cs="Arial"/>
                <w:sz w:val="16"/>
                <w:szCs w:val="16"/>
              </w:rPr>
              <w:t xml:space="preserve"> (</w:t>
            </w:r>
            <w:r w:rsidRPr="00D662CD">
              <w:rPr>
                <w:rStyle w:val="hps"/>
                <w:rFonts w:ascii="Arial" w:hAnsi="Arial" w:cs="Arial"/>
                <w:sz w:val="16"/>
                <w:szCs w:val="16"/>
              </w:rPr>
              <w:t xml:space="preserve">Sectiune </w:t>
            </w:r>
            <w:r w:rsidRPr="00D662CD">
              <w:rPr>
                <w:rFonts w:ascii="Arial" w:hAnsi="Arial" w:cs="Arial"/>
                <w:sz w:val="16"/>
                <w:szCs w:val="16"/>
              </w:rPr>
              <w:t>3.5.1.2.1)</w:t>
            </w:r>
          </w:p>
          <w:p w14:paraId="73C80022" w14:textId="77777777" w:rsidR="00FF05B1" w:rsidRPr="00D662CD" w:rsidRDefault="00FF05B1" w:rsidP="00C16074">
            <w:pPr>
              <w:spacing w:after="0" w:line="240" w:lineRule="auto"/>
              <w:jc w:val="both"/>
              <w:rPr>
                <w:rFonts w:ascii="Arial" w:hAnsi="Arial" w:cs="Arial"/>
                <w:sz w:val="16"/>
                <w:szCs w:val="16"/>
                <w:highlight w:val="lightGray"/>
              </w:rPr>
            </w:pPr>
            <w:r w:rsidRPr="00D662CD">
              <w:rPr>
                <w:rFonts w:ascii="Arial" w:hAnsi="Arial" w:cs="Arial"/>
                <w:sz w:val="16"/>
                <w:szCs w:val="16"/>
              </w:rPr>
              <w:t xml:space="preserve">- </w:t>
            </w:r>
            <w:r w:rsidRPr="00D662CD">
              <w:rPr>
                <w:rStyle w:val="shorttext"/>
                <w:rFonts w:ascii="Arial" w:hAnsi="Arial" w:cs="Arial"/>
                <w:sz w:val="16"/>
                <w:szCs w:val="16"/>
              </w:rPr>
              <w:t>condensarea si condensarea criogenica</w:t>
            </w:r>
            <w:r w:rsidRPr="00D662CD">
              <w:rPr>
                <w:rFonts w:ascii="Arial" w:hAnsi="Arial" w:cs="Arial"/>
                <w:sz w:val="16"/>
                <w:szCs w:val="16"/>
              </w:rPr>
              <w:t xml:space="preserve"> (</w:t>
            </w:r>
            <w:r w:rsidRPr="00D662CD">
              <w:rPr>
                <w:rStyle w:val="hps"/>
                <w:rFonts w:ascii="Arial" w:hAnsi="Arial" w:cs="Arial"/>
                <w:sz w:val="16"/>
                <w:szCs w:val="16"/>
              </w:rPr>
              <w:t xml:space="preserve">Sectiune </w:t>
            </w:r>
            <w:r w:rsidRPr="00D662CD">
              <w:rPr>
                <w:rFonts w:ascii="Arial" w:hAnsi="Arial" w:cs="Arial"/>
                <w:sz w:val="16"/>
                <w:szCs w:val="16"/>
              </w:rPr>
              <w:t>3.5.1.2.2);</w:t>
            </w:r>
          </w:p>
          <w:p w14:paraId="5AB9FDC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adsorbtie</w:t>
            </w:r>
            <w:r w:rsidRPr="00D662CD">
              <w:rPr>
                <w:rFonts w:ascii="Arial" w:hAnsi="Arial" w:cs="Arial"/>
                <w:sz w:val="16"/>
                <w:szCs w:val="16"/>
              </w:rPr>
              <w:t xml:space="preserve"> (</w:t>
            </w:r>
            <w:r w:rsidRPr="00D662CD">
              <w:rPr>
                <w:rStyle w:val="hps"/>
                <w:rFonts w:ascii="Arial" w:hAnsi="Arial" w:cs="Arial"/>
                <w:sz w:val="16"/>
                <w:szCs w:val="16"/>
              </w:rPr>
              <w:t xml:space="preserve">Sectiune </w:t>
            </w:r>
            <w:r w:rsidRPr="00D662CD">
              <w:rPr>
                <w:rFonts w:ascii="Arial" w:hAnsi="Arial" w:cs="Arial"/>
                <w:sz w:val="16"/>
                <w:szCs w:val="16"/>
              </w:rPr>
              <w:t>3.5.1.2.3)</w:t>
            </w:r>
          </w:p>
          <w:p w14:paraId="2C4A9F6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spalarea umeda</w:t>
            </w:r>
            <w:r w:rsidRPr="00D662CD">
              <w:rPr>
                <w:rFonts w:ascii="Arial" w:hAnsi="Arial" w:cs="Arial"/>
                <w:sz w:val="16"/>
                <w:szCs w:val="16"/>
              </w:rPr>
              <w:t xml:space="preserve"> (</w:t>
            </w:r>
            <w:r w:rsidRPr="00D662CD">
              <w:rPr>
                <w:rStyle w:val="hps"/>
                <w:rFonts w:ascii="Arial" w:hAnsi="Arial" w:cs="Arial"/>
                <w:sz w:val="16"/>
                <w:szCs w:val="16"/>
              </w:rPr>
              <w:t xml:space="preserve">Sectiune </w:t>
            </w:r>
            <w:r w:rsidRPr="00D662CD">
              <w:rPr>
                <w:rFonts w:ascii="Arial" w:hAnsi="Arial" w:cs="Arial"/>
                <w:sz w:val="16"/>
                <w:szCs w:val="16"/>
              </w:rPr>
              <w:t>3.5.1.2.4)</w:t>
            </w:r>
          </w:p>
          <w:p w14:paraId="45D2FF66" w14:textId="77777777" w:rsidR="00FF05B1" w:rsidRPr="00D662CD" w:rsidRDefault="00FF05B1" w:rsidP="00C16074">
            <w:pPr>
              <w:spacing w:after="0" w:line="240" w:lineRule="auto"/>
              <w:jc w:val="both"/>
              <w:rPr>
                <w:rFonts w:ascii="Arial" w:hAnsi="Arial" w:cs="Arial"/>
                <w:sz w:val="16"/>
                <w:szCs w:val="16"/>
                <w:highlight w:val="lightGray"/>
              </w:rPr>
            </w:pPr>
          </w:p>
          <w:p w14:paraId="4A9CCDFC" w14:textId="22F045DE" w:rsidR="00FF05B1" w:rsidRPr="00D662CD" w:rsidRDefault="00FF05B1" w:rsidP="00C16074">
            <w:pPr>
              <w:shd w:val="clear" w:color="auto" w:fill="F2F2F2"/>
              <w:spacing w:after="0" w:line="240" w:lineRule="auto"/>
              <w:jc w:val="both"/>
              <w:rPr>
                <w:rFonts w:ascii="Arial" w:hAnsi="Arial" w:cs="Arial"/>
                <w:b/>
                <w:i/>
                <w:sz w:val="16"/>
                <w:szCs w:val="16"/>
              </w:rPr>
            </w:pPr>
            <w:r w:rsidRPr="00D662CD">
              <w:rPr>
                <w:rFonts w:ascii="Arial" w:hAnsi="Arial" w:cs="Arial"/>
                <w:b/>
                <w:i/>
                <w:sz w:val="16"/>
                <w:szCs w:val="16"/>
              </w:rPr>
              <w:t>3.5.1.2 Recovery Techniques for VOC and Inorganic Compounds, 3.1.5.2.1 Membrane Separation</w:t>
            </w:r>
          </w:p>
          <w:p w14:paraId="7C9725E5" w14:textId="77777777" w:rsidR="00FF05B1" w:rsidRPr="00D662CD" w:rsidRDefault="00FF05B1" w:rsidP="00C16074">
            <w:pPr>
              <w:spacing w:after="0" w:line="240" w:lineRule="auto"/>
              <w:jc w:val="both"/>
              <w:rPr>
                <w:rFonts w:ascii="Arial" w:hAnsi="Arial" w:cs="Arial"/>
                <w:sz w:val="16"/>
                <w:szCs w:val="16"/>
              </w:rPr>
            </w:pPr>
          </w:p>
          <w:p w14:paraId="4D95AAD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Tehnicile de tratament sunt clasificate ca:</w:t>
            </w:r>
          </w:p>
          <w:p w14:paraId="01C8D70D" w14:textId="77777777" w:rsidR="00FF05B1" w:rsidRPr="00D662CD" w:rsidRDefault="00FF05B1" w:rsidP="00C16074">
            <w:pPr>
              <w:numPr>
                <w:ilvl w:val="0"/>
                <w:numId w:val="109"/>
              </w:numPr>
              <w:tabs>
                <w:tab w:val="clear" w:pos="644"/>
                <w:tab w:val="num" w:pos="284"/>
              </w:tabs>
              <w:spacing w:after="0" w:line="240" w:lineRule="auto"/>
              <w:ind w:left="284" w:hanging="284"/>
              <w:jc w:val="both"/>
              <w:rPr>
                <w:rFonts w:ascii="Arial" w:hAnsi="Arial" w:cs="Arial"/>
                <w:sz w:val="16"/>
                <w:szCs w:val="16"/>
              </w:rPr>
            </w:pPr>
            <w:r w:rsidRPr="00D662CD">
              <w:rPr>
                <w:rFonts w:ascii="Arial" w:hAnsi="Arial" w:cs="Arial"/>
                <w:sz w:val="16"/>
                <w:szCs w:val="16"/>
              </w:rPr>
              <w:t xml:space="preserve">tehnici de recuperare pentru COV si compusi anorganici: </w:t>
            </w:r>
          </w:p>
          <w:p w14:paraId="10EEBD61"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 separare cu membrana (sectiunea 3.1.5.2.1)</w:t>
            </w:r>
          </w:p>
          <w:p w14:paraId="31E3F9CC"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Separarea separata a gazelor ia in considerare permeabilitatea selectiva a vaporilor organici atunci cand patrund printr-o membrana. Vaporii organici au o rata de permeatie considerabil mai mare decat oxigenul, azotul, hidrogenul sau dioxidul de carbon (de 10 pana la 100 de ori mai mari. Fluxul gazelor reziduale este comprimat si trecut peste membrana. Permeatul imbogatit poate fi recuperat prin metode cum ar fi condensarea (Sectiunea 3.5.1.2.2) sau adsorbtia (Sectiunea 3.5.1.2.3) sau poate fi eliminata, de ex. prin oxidarea catalitica (Sectiunea 3.5.1.3.6). Procesul este cel mai potrivit pentru concentratii mai mari de vapori. Tratamentul suplimentar este, in cele mai multe cazuri, necesar pentru a atinge niveluri de concentratie suficient de scazute pentru a se descarca</w:t>
            </w:r>
          </w:p>
          <w:p w14:paraId="11F2E380" w14:textId="77777777" w:rsidR="00FF05B1" w:rsidRPr="00D662CD" w:rsidRDefault="00FF05B1" w:rsidP="00C16074">
            <w:pPr>
              <w:spacing w:after="0" w:line="240" w:lineRule="auto"/>
              <w:jc w:val="both"/>
              <w:rPr>
                <w:rFonts w:ascii="Arial" w:hAnsi="Arial" w:cs="Arial"/>
                <w:sz w:val="16"/>
                <w:szCs w:val="16"/>
                <w:highlight w:val="lightGray"/>
              </w:rPr>
            </w:pPr>
          </w:p>
          <w:p w14:paraId="2E0E578E"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Compusi</w:t>
            </w:r>
            <w:r w:rsidRPr="00D662CD">
              <w:rPr>
                <w:rFonts w:ascii="Arial" w:hAnsi="Arial" w:cs="Arial"/>
                <w:sz w:val="16"/>
                <w:szCs w:val="16"/>
              </w:rPr>
              <w:t xml:space="preserve"> </w:t>
            </w:r>
            <w:r w:rsidRPr="00D662CD">
              <w:rPr>
                <w:rStyle w:val="hps"/>
                <w:rFonts w:ascii="Arial" w:hAnsi="Arial" w:cs="Arial"/>
                <w:sz w:val="16"/>
                <w:szCs w:val="16"/>
              </w:rPr>
              <w:t>recuperabile</w:t>
            </w:r>
            <w:r w:rsidRPr="00D662CD">
              <w:rPr>
                <w:rFonts w:ascii="Arial" w:hAnsi="Arial" w:cs="Arial"/>
                <w:sz w:val="16"/>
                <w:szCs w:val="16"/>
              </w:rPr>
              <w:t xml:space="preserve"> </w:t>
            </w:r>
            <w:r w:rsidRPr="00D662CD">
              <w:rPr>
                <w:rStyle w:val="hps"/>
                <w:rFonts w:ascii="Arial" w:hAnsi="Arial" w:cs="Arial"/>
                <w:sz w:val="16"/>
                <w:szCs w:val="16"/>
              </w:rPr>
              <w:t>sunt</w:t>
            </w:r>
            <w:r w:rsidRPr="00D662CD">
              <w:rPr>
                <w:rFonts w:ascii="Arial" w:hAnsi="Arial" w:cs="Arial"/>
                <w:sz w:val="16"/>
                <w:szCs w:val="16"/>
              </w:rPr>
              <w:t>:</w:t>
            </w:r>
            <w:r w:rsidRPr="00D662CD">
              <w:rPr>
                <w:rStyle w:val="hps"/>
                <w:rFonts w:ascii="Arial" w:hAnsi="Arial" w:cs="Arial"/>
                <w:sz w:val="16"/>
                <w:szCs w:val="16"/>
              </w:rPr>
              <w:t xml:space="preserve"> </w:t>
            </w:r>
          </w:p>
          <w:p w14:paraId="7741A2F2"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xml:space="preserve">- </w:t>
            </w:r>
            <w:r w:rsidRPr="00D662CD">
              <w:rPr>
                <w:rFonts w:ascii="Arial" w:hAnsi="Arial" w:cs="Arial"/>
                <w:sz w:val="16"/>
                <w:szCs w:val="16"/>
              </w:rPr>
              <w:t>alcani</w:t>
            </w:r>
          </w:p>
          <w:p w14:paraId="2C151F3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olefine</w:t>
            </w:r>
          </w:p>
          <w:p w14:paraId="415C54A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aromatice</w:t>
            </w:r>
          </w:p>
          <w:p w14:paraId="0E278CC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 hidrocarburi clorurate</w:t>
            </w:r>
          </w:p>
          <w:p w14:paraId="1E50F53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alcooli</w:t>
            </w:r>
          </w:p>
          <w:p w14:paraId="22DC95B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eteri</w:t>
            </w:r>
          </w:p>
          <w:p w14:paraId="0368CA6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cetone</w:t>
            </w:r>
          </w:p>
          <w:p w14:paraId="66289B7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esteri</w:t>
            </w:r>
          </w:p>
          <w:p w14:paraId="3EE209B7" w14:textId="77777777" w:rsidR="00FF05B1" w:rsidRPr="00D662CD" w:rsidRDefault="00FF05B1" w:rsidP="00C16074">
            <w:pPr>
              <w:spacing w:after="0" w:line="240" w:lineRule="auto"/>
              <w:jc w:val="both"/>
              <w:rPr>
                <w:rFonts w:ascii="Arial" w:hAnsi="Arial" w:cs="Arial"/>
                <w:sz w:val="16"/>
                <w:szCs w:val="16"/>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1320"/>
              <w:gridCol w:w="2272"/>
            </w:tblGrid>
            <w:tr w:rsidR="00FF05B1" w:rsidRPr="00D662CD" w14:paraId="73BA16E8" w14:textId="77777777" w:rsidTr="00C16074">
              <w:trPr>
                <w:tblHeader/>
              </w:trPr>
              <w:tc>
                <w:tcPr>
                  <w:tcW w:w="1538" w:type="dxa"/>
                </w:tcPr>
                <w:p w14:paraId="009B7C43"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Parametru</w:t>
                  </w:r>
                </w:p>
              </w:tc>
              <w:tc>
                <w:tcPr>
                  <w:tcW w:w="1539" w:type="dxa"/>
                </w:tcPr>
                <w:p w14:paraId="67FAD474"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c>
                <w:tcPr>
                  <w:tcW w:w="3014" w:type="dxa"/>
                </w:tcPr>
                <w:p w14:paraId="1CB5563D"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Limita</w:t>
                  </w:r>
                </w:p>
              </w:tc>
            </w:tr>
            <w:tr w:rsidR="00FF05B1" w:rsidRPr="00D662CD" w14:paraId="26C944F0" w14:textId="77777777" w:rsidTr="00C16074">
              <w:tc>
                <w:tcPr>
                  <w:tcW w:w="1538" w:type="dxa"/>
                </w:tcPr>
                <w:p w14:paraId="450DBDB0"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VOCs</w:t>
                  </w:r>
                </w:p>
              </w:tc>
              <w:tc>
                <w:tcPr>
                  <w:tcW w:w="1539" w:type="dxa"/>
                </w:tcPr>
                <w:p w14:paraId="3B32E912"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Pana la 99,9</w:t>
                  </w:r>
                </w:p>
              </w:tc>
              <w:tc>
                <w:tcPr>
                  <w:tcW w:w="3014" w:type="dxa"/>
                </w:tcPr>
                <w:p w14:paraId="2B24331A" w14:textId="77777777" w:rsidR="00FF05B1" w:rsidRPr="00D662CD" w:rsidRDefault="00FF05B1" w:rsidP="00C16074">
                  <w:pPr>
                    <w:spacing w:after="0" w:line="240" w:lineRule="auto"/>
                    <w:jc w:val="both"/>
                    <w:rPr>
                      <w:rStyle w:val="hps"/>
                      <w:rFonts w:ascii="Arial" w:hAnsi="Arial" w:cs="Arial"/>
                      <w:sz w:val="16"/>
                      <w:szCs w:val="16"/>
                    </w:rPr>
                  </w:pPr>
                  <w:r w:rsidRPr="00D662CD">
                    <w:rPr>
                      <w:rFonts w:ascii="Arial" w:hAnsi="Arial" w:cs="Arial"/>
                      <w:sz w:val="16"/>
                      <w:szCs w:val="16"/>
                    </w:rPr>
                    <w:t>150–300 mg/Nm</w:t>
                  </w:r>
                  <w:r w:rsidRPr="00D662CD">
                    <w:rPr>
                      <w:rFonts w:ascii="Arial" w:hAnsi="Arial" w:cs="Arial"/>
                      <w:sz w:val="16"/>
                      <w:szCs w:val="16"/>
                      <w:vertAlign w:val="superscript"/>
                    </w:rPr>
                    <w:t>3</w:t>
                  </w:r>
                </w:p>
              </w:tc>
            </w:tr>
          </w:tbl>
          <w:p w14:paraId="12667286" w14:textId="77777777" w:rsidR="00FF05B1" w:rsidRPr="00D662CD" w:rsidRDefault="00FF05B1" w:rsidP="00C16074">
            <w:pPr>
              <w:spacing w:after="0" w:line="240" w:lineRule="auto"/>
              <w:jc w:val="both"/>
              <w:rPr>
                <w:rFonts w:ascii="Arial" w:hAnsi="Arial" w:cs="Arial"/>
                <w:sz w:val="16"/>
                <w:szCs w:val="16"/>
                <w:highlight w:val="lightGray"/>
              </w:rPr>
            </w:pPr>
          </w:p>
          <w:p w14:paraId="7F442F28" w14:textId="76B51928" w:rsidR="00FF05B1" w:rsidRPr="00D662CD" w:rsidRDefault="00FF05B1" w:rsidP="00C16074">
            <w:pPr>
              <w:shd w:val="clear" w:color="auto" w:fill="F2F2F2"/>
              <w:spacing w:after="0" w:line="240" w:lineRule="auto"/>
              <w:jc w:val="both"/>
              <w:rPr>
                <w:rFonts w:ascii="Arial" w:hAnsi="Arial" w:cs="Arial"/>
                <w:b/>
                <w:i/>
                <w:sz w:val="16"/>
                <w:szCs w:val="16"/>
              </w:rPr>
            </w:pPr>
            <w:r w:rsidRPr="00D662CD">
              <w:rPr>
                <w:rFonts w:ascii="Arial" w:hAnsi="Arial" w:cs="Arial"/>
                <w:b/>
                <w:i/>
                <w:sz w:val="16"/>
                <w:szCs w:val="16"/>
              </w:rPr>
              <w:t>3.5.1.2 Recovery Techniques for VOC and Inorganic Compounds, 3.5.1.2.2 Condensation</w:t>
            </w:r>
          </w:p>
          <w:p w14:paraId="75D1FF60" w14:textId="77777777" w:rsidR="00FF05B1" w:rsidRPr="00D662CD" w:rsidRDefault="00FF05B1" w:rsidP="00C16074">
            <w:pPr>
              <w:spacing w:after="0" w:line="240" w:lineRule="auto"/>
              <w:ind w:left="284"/>
              <w:jc w:val="both"/>
              <w:rPr>
                <w:rFonts w:ascii="Arial" w:hAnsi="Arial" w:cs="Arial"/>
                <w:sz w:val="16"/>
                <w:szCs w:val="16"/>
              </w:rPr>
            </w:pPr>
            <w:r w:rsidRPr="00D662CD">
              <w:rPr>
                <w:rFonts w:ascii="Arial" w:hAnsi="Arial" w:cs="Arial"/>
                <w:sz w:val="16"/>
                <w:szCs w:val="16"/>
              </w:rPr>
              <w:t>- Condensare (sectiunea 3.5.1.2.2.)</w:t>
            </w:r>
          </w:p>
          <w:p w14:paraId="143EEAA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Condensarea este o tehnica care elimina vapori de solvent dintr-un curent de gaz de deseuri, prin reducerea temperatura sub punctul sau de roua.</w:t>
            </w:r>
          </w:p>
          <w:p w14:paraId="4CBCEE5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Condensarea se realizeaza prin intermediul directa (de exemplu, de contact intre gaz si lichid de racire) sau racire indirecta (de exemplu, racire prin schimbator de caldura). </w:t>
            </w:r>
          </w:p>
          <w:p w14:paraId="0710927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Condensare indirecta este preferata deoarece condensarea directa are nevoie de o etapa de separare suplimentar. Sisteme de recuperare variaza de la condensatoare simple, unice pentru mai complexe, sisteme multi-condensor proiectate pentru a maximiza energia si de recuperare a vaporilor.</w:t>
            </w:r>
          </w:p>
          <w:p w14:paraId="3912B82D" w14:textId="440E2538"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Ciclu inchis condensare gaz inert este proiectat pentru sistemele de ciclu inchis, impreuna cu concentratii mare de vapori. Un volum fix de gaz inert - in general, azot - este recirculata continuu in jurul cuptorului si unitatea de condensare. O parte a amestecului de azot/vapori este continuu tras in modul de recuperare, in cazul in care o serie de schimbatoare de caldura raceste si condenseaza vaporii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538"/>
              <w:gridCol w:w="1538"/>
            </w:tblGrid>
            <w:tr w:rsidR="00FF05B1" w:rsidRPr="00D662CD" w14:paraId="560199EB" w14:textId="77777777" w:rsidTr="00C16074">
              <w:trPr>
                <w:tblHeader/>
              </w:trPr>
              <w:tc>
                <w:tcPr>
                  <w:tcW w:w="1537" w:type="dxa"/>
                </w:tcPr>
                <w:p w14:paraId="1E307522"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Parametru</w:t>
                  </w:r>
                </w:p>
              </w:tc>
              <w:tc>
                <w:tcPr>
                  <w:tcW w:w="1538" w:type="dxa"/>
                </w:tcPr>
                <w:p w14:paraId="440A6A93"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c>
                <w:tcPr>
                  <w:tcW w:w="1538" w:type="dxa"/>
                </w:tcPr>
                <w:p w14:paraId="5EA75F58"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Limita</w:t>
                  </w:r>
                </w:p>
              </w:tc>
            </w:tr>
            <w:tr w:rsidR="00FF05B1" w:rsidRPr="00D662CD" w14:paraId="6892C657" w14:textId="77777777" w:rsidTr="00C16074">
              <w:tc>
                <w:tcPr>
                  <w:tcW w:w="1537" w:type="dxa"/>
                </w:tcPr>
                <w:p w14:paraId="167ABC3E"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Miros</w:t>
                  </w:r>
                </w:p>
              </w:tc>
              <w:tc>
                <w:tcPr>
                  <w:tcW w:w="1538" w:type="dxa"/>
                </w:tcPr>
                <w:p w14:paraId="7D945144"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60 ÷ 90</w:t>
                  </w:r>
                </w:p>
              </w:tc>
              <w:tc>
                <w:tcPr>
                  <w:tcW w:w="1538" w:type="dxa"/>
                </w:tcPr>
                <w:p w14:paraId="3DFE8721"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w:t>
                  </w:r>
                </w:p>
              </w:tc>
            </w:tr>
            <w:tr w:rsidR="00FF05B1" w:rsidRPr="00D662CD" w14:paraId="06EBE89A" w14:textId="77777777" w:rsidTr="00C16074">
              <w:tc>
                <w:tcPr>
                  <w:tcW w:w="1537" w:type="dxa"/>
                </w:tcPr>
                <w:p w14:paraId="61CFF123"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Amoniu</w:t>
                  </w:r>
                </w:p>
              </w:tc>
              <w:tc>
                <w:tcPr>
                  <w:tcW w:w="1538" w:type="dxa"/>
                </w:tcPr>
                <w:p w14:paraId="0162BD63"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80 ÷ 90</w:t>
                  </w:r>
                </w:p>
              </w:tc>
              <w:tc>
                <w:tcPr>
                  <w:tcW w:w="1538" w:type="dxa"/>
                </w:tcPr>
                <w:p w14:paraId="44082122"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initial</w:t>
                  </w:r>
                  <w:r w:rsidRPr="00D662CD">
                    <w:rPr>
                      <w:rStyle w:val="shorttext"/>
                      <w:rFonts w:ascii="Arial" w:hAnsi="Arial" w:cs="Arial"/>
                      <w:sz w:val="16"/>
                      <w:szCs w:val="16"/>
                    </w:rPr>
                    <w:t xml:space="preserve"> </w:t>
                  </w:r>
                  <w:r w:rsidRPr="00D662CD">
                    <w:rPr>
                      <w:rStyle w:val="hps"/>
                      <w:rFonts w:ascii="Arial" w:hAnsi="Arial" w:cs="Arial"/>
                      <w:sz w:val="16"/>
                      <w:szCs w:val="16"/>
                    </w:rPr>
                    <w:t>200-1000</w:t>
                  </w:r>
                  <w:r w:rsidRPr="00D662CD">
                    <w:rPr>
                      <w:rStyle w:val="shorttext"/>
                      <w:rFonts w:ascii="Arial" w:hAnsi="Arial" w:cs="Arial"/>
                      <w:sz w:val="16"/>
                      <w:szCs w:val="16"/>
                    </w:rPr>
                    <w:t xml:space="preserve"> </w:t>
                  </w:r>
                  <w:r w:rsidRPr="00D662CD">
                    <w:rPr>
                      <w:rStyle w:val="hps"/>
                      <w:rFonts w:ascii="Arial" w:hAnsi="Arial" w:cs="Arial"/>
                      <w:sz w:val="16"/>
                      <w:szCs w:val="16"/>
                    </w:rPr>
                    <w:t>mg/Nmc</w:t>
                  </w:r>
                </w:p>
              </w:tc>
            </w:tr>
            <w:tr w:rsidR="00FF05B1" w:rsidRPr="00D662CD" w14:paraId="7C213353" w14:textId="77777777" w:rsidTr="00C16074">
              <w:tc>
                <w:tcPr>
                  <w:tcW w:w="1537" w:type="dxa"/>
                </w:tcPr>
                <w:p w14:paraId="23471352"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Pulberi</w:t>
                  </w:r>
                </w:p>
              </w:tc>
              <w:tc>
                <w:tcPr>
                  <w:tcW w:w="1538" w:type="dxa"/>
                </w:tcPr>
                <w:p w14:paraId="78BCED2E"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80 ÷ 90</w:t>
                  </w:r>
                </w:p>
              </w:tc>
              <w:tc>
                <w:tcPr>
                  <w:tcW w:w="1538" w:type="dxa"/>
                </w:tcPr>
                <w:p w14:paraId="02E3E6FD"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w:t>
                  </w:r>
                </w:p>
              </w:tc>
            </w:tr>
          </w:tbl>
          <w:p w14:paraId="20BAF8EF" w14:textId="77777777" w:rsidR="00FF05B1" w:rsidRPr="00D662CD" w:rsidRDefault="00FF05B1" w:rsidP="00C16074">
            <w:pPr>
              <w:spacing w:after="0" w:line="240" w:lineRule="auto"/>
              <w:jc w:val="both"/>
              <w:rPr>
                <w:rFonts w:ascii="Arial" w:hAnsi="Arial" w:cs="Arial"/>
                <w:sz w:val="16"/>
                <w:szCs w:val="16"/>
                <w:highlight w:val="lightGray"/>
              </w:rPr>
            </w:pPr>
          </w:p>
          <w:p w14:paraId="3FECA3F1"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i/>
                <w:sz w:val="16"/>
                <w:szCs w:val="16"/>
              </w:rPr>
              <w:t>3.5.1.2.3 Adsorption, pagina 352</w:t>
            </w:r>
          </w:p>
          <w:p w14:paraId="745A3A73" w14:textId="77777777" w:rsidR="00FF05B1" w:rsidRPr="00D662CD" w:rsidRDefault="00FF05B1" w:rsidP="00C16074">
            <w:pPr>
              <w:spacing w:after="0" w:line="240" w:lineRule="auto"/>
              <w:jc w:val="both"/>
              <w:rPr>
                <w:rFonts w:ascii="Arial" w:hAnsi="Arial" w:cs="Arial"/>
                <w:sz w:val="16"/>
                <w:szCs w:val="16"/>
                <w:highlight w:val="lightGray"/>
              </w:rPr>
            </w:pPr>
          </w:p>
          <w:p w14:paraId="44814F2E" w14:textId="77777777" w:rsidR="00FF05B1" w:rsidRPr="00D662CD" w:rsidRDefault="00FF05B1" w:rsidP="00C16074">
            <w:pPr>
              <w:spacing w:after="0" w:line="240" w:lineRule="auto"/>
              <w:jc w:val="both"/>
              <w:rPr>
                <w:rFonts w:ascii="Arial" w:hAnsi="Arial" w:cs="Arial"/>
                <w:sz w:val="16"/>
                <w:szCs w:val="16"/>
                <w:highlight w:val="lightGray"/>
              </w:rPr>
            </w:pPr>
            <w:r w:rsidRPr="00D662CD">
              <w:rPr>
                <w:rFonts w:ascii="Arial" w:hAnsi="Arial" w:cs="Arial"/>
                <w:sz w:val="16"/>
                <w:szCs w:val="16"/>
              </w:rPr>
              <w:t>Adsorptia este o reactie eterogena in care moleculele de gaz sunt retinute pe o suprafata solida sau lichida (adsorbant denumit de asemenea o sita moleculara) care prefera compusi specifici altora si astfel le indeparteaza din fluxurile de efluenti. Cand suprafata a adsorbit cat de mult poate, continutul adsorbit este desorbit ca parte a regenerarii adsorbantului. Atunci cand sunt desorbiti, contaminantii sunt de obicei la o concentratie mai mare si pot fi recuperati sau eliminati.</w:t>
            </w:r>
          </w:p>
          <w:p w14:paraId="2FC765DD" w14:textId="77777777" w:rsidR="00FF05B1" w:rsidRPr="00D662CD" w:rsidRDefault="00FF05B1" w:rsidP="00C16074">
            <w:pPr>
              <w:spacing w:after="0" w:line="240" w:lineRule="auto"/>
              <w:jc w:val="both"/>
              <w:rPr>
                <w:rStyle w:val="shorttext"/>
                <w:rFonts w:ascii="Arial" w:hAnsi="Arial" w:cs="Arial"/>
                <w:sz w:val="16"/>
                <w:szCs w:val="16"/>
              </w:rPr>
            </w:pPr>
            <w:r w:rsidRPr="00D662CD">
              <w:rPr>
                <w:rStyle w:val="shorttext"/>
                <w:rFonts w:ascii="Arial" w:hAnsi="Arial" w:cs="Arial"/>
                <w:sz w:val="16"/>
                <w:szCs w:val="16"/>
              </w:rPr>
              <w:t>Tipurile principale de sisteme de adsorbtie sunt:</w:t>
            </w:r>
          </w:p>
          <w:p w14:paraId="0F9B9413"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highlight w:val="lightGray"/>
              </w:rPr>
              <w:t xml:space="preserve">- </w:t>
            </w:r>
            <w:r w:rsidRPr="00D662CD">
              <w:rPr>
                <w:rStyle w:val="shorttext"/>
                <w:rFonts w:ascii="Arial" w:hAnsi="Arial" w:cs="Arial"/>
                <w:sz w:val="16"/>
                <w:szCs w:val="16"/>
              </w:rPr>
              <w:t>adsorbtia cu pat fix</w:t>
            </w:r>
          </w:p>
          <w:p w14:paraId="5E8C46A3"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highlight w:val="lightGray"/>
              </w:rPr>
              <w:t xml:space="preserve">- </w:t>
            </w:r>
            <w:r w:rsidRPr="00D662CD">
              <w:rPr>
                <w:rStyle w:val="shorttext"/>
                <w:rFonts w:ascii="Arial" w:hAnsi="Arial" w:cs="Arial"/>
                <w:sz w:val="16"/>
                <w:szCs w:val="16"/>
              </w:rPr>
              <w:t>adsorbtia in pat fluidizat</w:t>
            </w:r>
          </w:p>
          <w:p w14:paraId="467EBBB9"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highlight w:val="lightGray"/>
              </w:rPr>
              <w:t xml:space="preserve">- </w:t>
            </w:r>
            <w:r w:rsidRPr="00D662CD">
              <w:rPr>
                <w:rStyle w:val="shorttext"/>
                <w:rFonts w:ascii="Arial" w:hAnsi="Arial" w:cs="Arial"/>
                <w:sz w:val="16"/>
                <w:szCs w:val="16"/>
              </w:rPr>
              <w:t>adsorbtie continua in patul mobil</w:t>
            </w:r>
          </w:p>
          <w:p w14:paraId="06F48040" w14:textId="77777777" w:rsidR="00FF05B1" w:rsidRPr="00D662CD" w:rsidRDefault="00FF05B1" w:rsidP="00C16074">
            <w:pPr>
              <w:spacing w:after="0" w:line="240" w:lineRule="auto"/>
              <w:jc w:val="both"/>
              <w:rPr>
                <w:rFonts w:ascii="Arial" w:hAnsi="Arial" w:cs="Arial"/>
                <w:sz w:val="16"/>
                <w:szCs w:val="16"/>
                <w:highlight w:val="lightGray"/>
              </w:rPr>
            </w:pPr>
            <w:r w:rsidRPr="00D662CD">
              <w:rPr>
                <w:rStyle w:val="shorttext"/>
                <w:rFonts w:ascii="Arial" w:hAnsi="Arial" w:cs="Arial"/>
                <w:sz w:val="16"/>
                <w:szCs w:val="16"/>
              </w:rPr>
              <w:t>- adsorbtie la oscilatie prin presiune (PSA)</w:t>
            </w:r>
          </w:p>
          <w:p w14:paraId="6CE8DB22" w14:textId="77777777" w:rsidR="00FF05B1" w:rsidRPr="00D662CD" w:rsidRDefault="00FF05B1" w:rsidP="00C16074">
            <w:pPr>
              <w:spacing w:after="0" w:line="240" w:lineRule="auto"/>
              <w:jc w:val="both"/>
              <w:rPr>
                <w:rFonts w:ascii="Arial" w:hAnsi="Arial" w:cs="Arial"/>
                <w:sz w:val="16"/>
                <w:szCs w:val="16"/>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538"/>
              <w:gridCol w:w="1538"/>
            </w:tblGrid>
            <w:tr w:rsidR="00FF05B1" w:rsidRPr="00D662CD" w14:paraId="72114E3F" w14:textId="77777777" w:rsidTr="00C16074">
              <w:trPr>
                <w:tblHeader/>
              </w:trPr>
              <w:tc>
                <w:tcPr>
                  <w:tcW w:w="1537" w:type="dxa"/>
                </w:tcPr>
                <w:p w14:paraId="3C2B96EC"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Parametru</w:t>
                  </w:r>
                </w:p>
              </w:tc>
              <w:tc>
                <w:tcPr>
                  <w:tcW w:w="1538" w:type="dxa"/>
                </w:tcPr>
                <w:p w14:paraId="6F49A10A"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c>
                <w:tcPr>
                  <w:tcW w:w="1538" w:type="dxa"/>
                </w:tcPr>
                <w:p w14:paraId="76B3FD82"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Limita</w:t>
                  </w:r>
                </w:p>
              </w:tc>
            </w:tr>
            <w:tr w:rsidR="00FF05B1" w:rsidRPr="00D662CD" w14:paraId="1C494360" w14:textId="77777777" w:rsidTr="00C16074">
              <w:tc>
                <w:tcPr>
                  <w:tcW w:w="1537" w:type="dxa"/>
                </w:tcPr>
                <w:p w14:paraId="1CF3C7FE"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VOCs</w:t>
                  </w:r>
                </w:p>
              </w:tc>
              <w:tc>
                <w:tcPr>
                  <w:tcW w:w="1538" w:type="dxa"/>
                </w:tcPr>
                <w:p w14:paraId="4F4C0D8D"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95 ÷ 98</w:t>
                  </w:r>
                </w:p>
              </w:tc>
              <w:tc>
                <w:tcPr>
                  <w:tcW w:w="1538" w:type="dxa"/>
                </w:tcPr>
                <w:p w14:paraId="33B0AF7E"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0–200 ppm</w:t>
                  </w:r>
                </w:p>
              </w:tc>
            </w:tr>
            <w:tr w:rsidR="00FF05B1" w:rsidRPr="00D662CD" w14:paraId="2EB07687" w14:textId="77777777" w:rsidTr="00C16074">
              <w:trPr>
                <w:trHeight w:val="58"/>
              </w:trPr>
              <w:tc>
                <w:tcPr>
                  <w:tcW w:w="1537" w:type="dxa"/>
                </w:tcPr>
                <w:p w14:paraId="41AA821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Formaldehyde</w:t>
                  </w:r>
                </w:p>
              </w:tc>
              <w:tc>
                <w:tcPr>
                  <w:tcW w:w="1538" w:type="dxa"/>
                </w:tcPr>
                <w:p w14:paraId="454E238B"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w:t>
                  </w:r>
                </w:p>
              </w:tc>
              <w:tc>
                <w:tcPr>
                  <w:tcW w:w="1538" w:type="dxa"/>
                </w:tcPr>
                <w:p w14:paraId="61B66E40"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&lt; 1 ppm</w:t>
                  </w:r>
                </w:p>
              </w:tc>
            </w:tr>
          </w:tbl>
          <w:p w14:paraId="42BFD463" w14:textId="77777777" w:rsidR="00FF05B1" w:rsidRPr="00D662CD" w:rsidRDefault="00FF05B1" w:rsidP="00C16074">
            <w:pPr>
              <w:spacing w:after="0" w:line="240" w:lineRule="auto"/>
              <w:jc w:val="both"/>
              <w:rPr>
                <w:rFonts w:ascii="Arial" w:hAnsi="Arial" w:cs="Arial"/>
                <w:sz w:val="16"/>
                <w:szCs w:val="16"/>
                <w:highlight w:val="lightGray"/>
              </w:rPr>
            </w:pPr>
          </w:p>
          <w:p w14:paraId="5443AE68"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i/>
                <w:sz w:val="16"/>
                <w:szCs w:val="16"/>
              </w:rPr>
              <w:t>3.5.1.2.4 Wet gas scrubber, pagina 362</w:t>
            </w:r>
          </w:p>
          <w:p w14:paraId="4386C0D2" w14:textId="77777777" w:rsidR="00FF05B1" w:rsidRPr="00D662CD" w:rsidRDefault="00FF05B1" w:rsidP="00C16074">
            <w:pPr>
              <w:spacing w:after="0" w:line="240" w:lineRule="auto"/>
              <w:jc w:val="both"/>
              <w:rPr>
                <w:rFonts w:ascii="Arial" w:hAnsi="Arial" w:cs="Arial"/>
                <w:sz w:val="16"/>
                <w:szCs w:val="16"/>
              </w:rPr>
            </w:pPr>
          </w:p>
          <w:p w14:paraId="23A0077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Curatarea (sau absorbtia) umeda este un transfer de masa intre un gaz solubil si un solvent - adesea apa - in contact unul cu celalalt. Spalarea fizica este preferata pentru recuperarea chimica, in timp ce spalarea chimica este limitata la indepartarea si reducerea compusilor gazosi. Spalarea fizico-chimica are o pozitie intermediara. Compusul este dizolvat in lichidul absorbant si implicat intr-o reactie chimica reversibila, care permite recuperarea compusului gazos.</w:t>
            </w:r>
          </w:p>
          <w:p w14:paraId="4D4C200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Diferitele epuratoare operate sunt in principal urmatoarele:</w:t>
            </w:r>
          </w:p>
          <w:p w14:paraId="7C7569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Scurgerile de ambalare din fibre care sunt in principal potrivite pentru contaminanti gazosi. Pentru particule, acestea sunt limitate la colectarea de pulberi fine si/sau solubile, aerosoli si ceata. Particulele insolubile si/ sau grosiere infunda stratul de fibre (Sectiunea 3.5.1.2.4)</w:t>
            </w:r>
          </w:p>
          <w:p w14:paraId="3F55E174"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Scrubberii pentru paturi de deplasare (Sectiunea 3.5.1.2.4)</w:t>
            </w:r>
          </w:p>
          <w:p w14:paraId="5CB6EC3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placi de scruber, aplicatia primara fiind pentru indepartarea particulelor (Sectiunea 3.5.1.2.4)</w:t>
            </w:r>
          </w:p>
          <w:p w14:paraId="7091DCD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 turnuri de pulverizare in care lichidul de spalare este pulverizat sau imprastiat de un disc nebulizator cu rotire rapida sau de spray-uri rotative, creand o suprafata de contact mare pentru picaturi si gazul de intrare. Exista variatii ale turnului de pulverizare care nu au o turbina de filare. Gazul este introdus tangential (la un unghi lateral) in camera </w:t>
            </w:r>
            <w:r w:rsidRPr="00D662CD">
              <w:rPr>
                <w:rFonts w:ascii="Arial" w:hAnsi="Arial" w:cs="Arial"/>
                <w:sz w:val="16"/>
                <w:szCs w:val="16"/>
              </w:rPr>
              <w:lastRenderedPageBreak/>
              <w:t>de eliminare a prafului. Fortele centrifuge si nebuloasele rotative trag particulele de praf in peretele camerei, facand posibila o eficienta ridicata de indepartare. Aplicarea primara a turnurilor de pulverizare este indepartarea de particule mici (PM &lt;10). Turnurile de pulverizare nu sunt la fel de predispuse la ingrasaminte ca scruberele ambalate, dar sunt necesare rapoarte foarte mari de lichid/gaze (&gt; 3 l / m3) pentru a capta pulberile fine (Sectiunea 3.5.1.2.4)</w:t>
            </w:r>
          </w:p>
          <w:p w14:paraId="26D2078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Scurgeri de impingere care contin un mecanism de accelerare a fluxului de gaz de intrare catre o suprafata lichida si un separator de antrenare. Ele nu sunt, in general, potrivite pentru aplicatiile de transfer de masa, de ex. eliminarea gazelor de ardere, dar pentru a gestiona fluxurile de gaze mari sau scazute si pentru a functiona la picaturi de presiune mai mici decat epuratoarele Venturi</w:t>
            </w:r>
          </w:p>
          <w:p w14:paraId="6277EE1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Venturi scrubber, caracteristica caracteristica constriction al canalului - Venturi gat - determinand o crestere a vitezei de gaz. Lichidul este introdus in scruber si formeaza un film pe pereti, care este atomizat de fluxul de gaze in gatul Venturi. Alternativ, cu epuratoare de ejector Venturi, lichidul este pulverizat in gatul Venturi. Aparatele de epurare Venturi sunt dispozitive de spalare a particulelor de inalta eficienta, deoarece sunt potrivite pentru particule pana la dimensiuni submicronice. Ele pot fi, de asemenea, utilizate pentru a indeparta gazele de urgenta, in special pastilele reactive</w:t>
            </w:r>
          </w:p>
          <w:p w14:paraId="2DF66BC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Principalele aplicatii de tratare a gazelor reziduale ale proceselor de spalare sunt:</w:t>
            </w:r>
          </w:p>
          <w:p w14:paraId="6190C52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indepartarea poluantilor gazosi, cum ar fi halogenuri de hidrogen, SO2, amoniac, hidrogen sulfurat (H2S) sau solventi organici volatili (Tabelul 3.147)</w:t>
            </w:r>
          </w:p>
          <w:p w14:paraId="09E8FEB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indepartarea prafului cu anumite tipuri de epuratoare (Sectiunea 3.5.1.4.5)</w:t>
            </w:r>
          </w:p>
          <w:p w14:paraId="4A80117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functie de poluantii care trebuie indepartati, se utilizeaza mai multe lichide de spalare apoase, inclusiv urmatoarele:</w:t>
            </w:r>
          </w:p>
          <w:p w14:paraId="2E29CB8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Apa, pentru a indeparta solventii si gazele, cum ar fi halogenurile de hidrogen sau amoniacul, cu scopul principal de a recupera si de a reutiliza acesti contaminanti</w:t>
            </w:r>
          </w:p>
          <w:p w14:paraId="1472E69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 alcaline (de exemplu, soda caustica - adica hidroxid de sodiu - si carbonat de sodiu), pentru indepartarea compusilor acide, cum ar fi halogenuri de hidrogen, dioxid de sulf, hidrogen sulfurat (H2S), fenoli, clor; utilizat, de asemenea, pentru spalarea in etapa a doua pentru a indeparta halogenurile de hidrogen reziduale dupa absorbtia apoasa in stadiul intai; biogaz desulfurarea. Valoarea pH a scruberului alcalin depinde de poluantul care trebuie indepartat; pH-ul este deseori mentinut intre 8,5 si 9,5 (pentru indepartarea SO2 este necesar un interval de pH de 6,5-7,5, in timp ce pentru indepartarea H2S este necesar un pH de 10 sau mai mult). Valoarea pH-ului nu trebuie sa fie prea mare din cauza absorbtiei de CO2 in apa. O valoare a pH-ului de 10 si mai mare va determina ca CO2 dizolvat sa fie prezent in apa ca carbonat, determinand o crestere drastica a consumului alcalin. De asemenea, carbonatul de calciu se va depune pe garnituri, crescand caderea de presiune. Pentru a evita acest lucru, apa dedurizata poate fi utilizata intr-un epurator de gaze alcaline</w:t>
            </w:r>
          </w:p>
          <w:p w14:paraId="17043CA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Solutiile alcaline oxidative, adica solutii alcaline cu oxidanti, cum ar fi hipocloritul de sodiu (NaOCI), dioxidul de clor (ClO2), ozonul (O3) sau peroxidul de hidrogen (H2O2) - Sectiunea 3.5.5.4.2.2 pentru o aplicare pentru tratarea poluantilor mirositori.</w:t>
            </w:r>
          </w:p>
          <w:p w14:paraId="1898267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 de oxidare - Sectiunea 3.5.1.5.5 pentru o cerere de recuperare a NOX din gazele reziduale concentrate</w:t>
            </w:r>
          </w:p>
          <w:p w14:paraId="2009765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 de sulfit acid de sodiu, pentru a elimina mirosul (de exemplu, aldehidele)</w:t>
            </w:r>
          </w:p>
          <w:p w14:paraId="260E5EF2"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Solutii de Na2S4 pentru indepartarea mercurului din gazele reziduale.</w:t>
            </w:r>
          </w:p>
          <w:p w14:paraId="105D343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Solutiile acide, pentru indepartarea compusilor alcalini, de ex. amoniac, amine si esteri. Dozarea acidului se face prin reglarea pH-ului. In cele mai multe cazuri, pH-ul este mentinut intre 3 si 6. Acidul sulfuric (H2SO4) este adesea acidul ales din motive economice. Pentru aplicatii specifice, de exemplu indepartarea NH3, se utilizeaza acid azotic (HNO3)</w:t>
            </w:r>
          </w:p>
          <w:p w14:paraId="62AA0F8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Solutii monoetanolamina si dietanolamina, adecvate pentru absorbtia si recuperarea hidrogenului sulfurat</w:t>
            </w:r>
          </w:p>
          <w:p w14:paraId="31239D0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Solventii organici cu volatilitate scazuta, de ex. raciti nonan pentru recuperarea VOC usor, cum ar fi butanii si pentanii.</w:t>
            </w:r>
          </w:p>
          <w:p w14:paraId="3E4C7C66" w14:textId="77777777" w:rsidR="00FF05B1" w:rsidRPr="00D662CD" w:rsidRDefault="00FF05B1" w:rsidP="00C16074">
            <w:pPr>
              <w:spacing w:after="0" w:line="240" w:lineRule="auto"/>
              <w:jc w:val="both"/>
              <w:rPr>
                <w:rFonts w:ascii="Arial" w:hAnsi="Arial" w:cs="Arial"/>
                <w:sz w:val="16"/>
                <w:szCs w:val="16"/>
                <w:highlight w:val="lightGray"/>
              </w:rPr>
            </w:pPr>
            <w:r w:rsidRPr="00D662CD">
              <w:rPr>
                <w:rStyle w:val="shorttext"/>
                <w:rFonts w:ascii="Arial" w:hAnsi="Arial" w:cs="Arial"/>
                <w:sz w:val="16"/>
                <w:szCs w:val="16"/>
              </w:rPr>
              <w:t>Sunt operate diverse tipuri de scruber, cum ar fi:</w:t>
            </w:r>
          </w:p>
          <w:p w14:paraId="174D20E3"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fibre de epurare</w:t>
            </w:r>
          </w:p>
          <w:p w14:paraId="04F3510D"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scrubere pentru paturi mobile</w:t>
            </w:r>
          </w:p>
          <w:p w14:paraId="05791620"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scrubere pentru paturi</w:t>
            </w:r>
          </w:p>
          <w:p w14:paraId="11527829"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 </w:t>
            </w:r>
            <w:r w:rsidRPr="00D662CD">
              <w:rPr>
                <w:rStyle w:val="shorttext"/>
                <w:rFonts w:ascii="Arial" w:hAnsi="Arial" w:cs="Arial"/>
                <w:sz w:val="16"/>
                <w:szCs w:val="16"/>
              </w:rPr>
              <w:t>scrubere pentru placile de impingere</w:t>
            </w:r>
          </w:p>
          <w:p w14:paraId="23D868A8" w14:textId="77777777" w:rsidR="00FF05B1" w:rsidRPr="00D662CD" w:rsidRDefault="00FF05B1" w:rsidP="00C16074">
            <w:pPr>
              <w:spacing w:after="0" w:line="240" w:lineRule="auto"/>
              <w:jc w:val="both"/>
              <w:rPr>
                <w:rFonts w:ascii="Arial" w:hAnsi="Arial" w:cs="Arial"/>
                <w:sz w:val="16"/>
                <w:szCs w:val="16"/>
                <w:highlight w:val="lightGray"/>
              </w:rPr>
            </w:pPr>
            <w:r w:rsidRPr="00D662CD">
              <w:rPr>
                <w:rFonts w:ascii="Arial" w:hAnsi="Arial" w:cs="Arial"/>
                <w:sz w:val="16"/>
                <w:szCs w:val="16"/>
              </w:rPr>
              <w:t>- t</w:t>
            </w:r>
            <w:r w:rsidRPr="00D662CD">
              <w:rPr>
                <w:rStyle w:val="shorttext"/>
                <w:rFonts w:ascii="Arial" w:hAnsi="Arial" w:cs="Arial"/>
                <w:sz w:val="16"/>
                <w:szCs w:val="16"/>
              </w:rPr>
              <w:t>urnul de pulverizare</w:t>
            </w:r>
          </w:p>
          <w:p w14:paraId="4033AB81" w14:textId="77777777" w:rsidR="00FF05B1" w:rsidRPr="00D662CD" w:rsidRDefault="00FF05B1" w:rsidP="00C16074">
            <w:pPr>
              <w:spacing w:after="0" w:line="240" w:lineRule="auto"/>
              <w:jc w:val="both"/>
              <w:rPr>
                <w:rFonts w:ascii="Arial" w:hAnsi="Arial" w:cs="Arial"/>
                <w:sz w:val="16"/>
                <w:szCs w:val="16"/>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883"/>
              <w:gridCol w:w="851"/>
              <w:gridCol w:w="1430"/>
            </w:tblGrid>
            <w:tr w:rsidR="00FF05B1" w:rsidRPr="00D662CD" w14:paraId="489302FD" w14:textId="77777777" w:rsidTr="00C16074">
              <w:trPr>
                <w:tblHeader/>
              </w:trPr>
              <w:tc>
                <w:tcPr>
                  <w:tcW w:w="1938" w:type="dxa"/>
                </w:tcPr>
                <w:p w14:paraId="19474FBA"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lastRenderedPageBreak/>
                    <w:t>Parametru</w:t>
                  </w:r>
                </w:p>
              </w:tc>
              <w:tc>
                <w:tcPr>
                  <w:tcW w:w="883" w:type="dxa"/>
                </w:tcPr>
                <w:p w14:paraId="5FCA6092"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c>
                <w:tcPr>
                  <w:tcW w:w="852" w:type="dxa"/>
                </w:tcPr>
                <w:p w14:paraId="71E79E3F"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Limite</w:t>
                  </w:r>
                </w:p>
                <w:p w14:paraId="5DAED597"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mg/Nmc</w:t>
                  </w:r>
                </w:p>
              </w:tc>
              <w:tc>
                <w:tcPr>
                  <w:tcW w:w="1567" w:type="dxa"/>
                </w:tcPr>
                <w:p w14:paraId="1744E1B1" w14:textId="77777777" w:rsidR="00FF05B1" w:rsidRPr="00D662CD" w:rsidRDefault="00FF05B1" w:rsidP="00C16074">
                  <w:pPr>
                    <w:spacing w:after="0" w:line="240" w:lineRule="auto"/>
                    <w:jc w:val="both"/>
                    <w:rPr>
                      <w:rFonts w:ascii="Arial" w:hAnsi="Arial" w:cs="Arial"/>
                      <w:b/>
                      <w:i/>
                      <w:sz w:val="16"/>
                      <w:szCs w:val="16"/>
                    </w:rPr>
                  </w:pPr>
                  <w:r w:rsidRPr="00D662CD">
                    <w:rPr>
                      <w:rStyle w:val="shorttext"/>
                      <w:rFonts w:ascii="Arial" w:hAnsi="Arial" w:cs="Arial"/>
                      <w:b/>
                      <w:sz w:val="16"/>
                      <w:szCs w:val="16"/>
                    </w:rPr>
                    <w:t>Lichid de spalare</w:t>
                  </w:r>
                </w:p>
              </w:tc>
            </w:tr>
            <w:tr w:rsidR="00FF05B1" w:rsidRPr="00D662CD" w14:paraId="560328FC" w14:textId="77777777" w:rsidTr="00C16074">
              <w:tc>
                <w:tcPr>
                  <w:tcW w:w="1938" w:type="dxa"/>
                </w:tcPr>
                <w:p w14:paraId="4AE68CE2"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Alcooli</w:t>
                  </w:r>
                </w:p>
              </w:tc>
              <w:tc>
                <w:tcPr>
                  <w:tcW w:w="883" w:type="dxa"/>
                </w:tcPr>
                <w:p w14:paraId="09B7A64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30 ÷ 99</w:t>
                  </w:r>
                </w:p>
              </w:tc>
              <w:tc>
                <w:tcPr>
                  <w:tcW w:w="852" w:type="dxa"/>
                </w:tcPr>
                <w:p w14:paraId="6573968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100</w:t>
                  </w:r>
                </w:p>
              </w:tc>
              <w:tc>
                <w:tcPr>
                  <w:tcW w:w="1567" w:type="dxa"/>
                </w:tcPr>
                <w:p w14:paraId="1E62F950"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apa</w:t>
                  </w:r>
                </w:p>
              </w:tc>
            </w:tr>
            <w:tr w:rsidR="00FF05B1" w:rsidRPr="00D662CD" w14:paraId="5E031388" w14:textId="77777777" w:rsidTr="00C16074">
              <w:trPr>
                <w:cantSplit/>
              </w:trPr>
              <w:tc>
                <w:tcPr>
                  <w:tcW w:w="1938" w:type="dxa"/>
                  <w:vMerge w:val="restart"/>
                </w:tcPr>
                <w:p w14:paraId="52482AD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Acid clorhidric</w:t>
                  </w:r>
                </w:p>
              </w:tc>
              <w:tc>
                <w:tcPr>
                  <w:tcW w:w="883" w:type="dxa"/>
                  <w:vMerge w:val="restart"/>
                </w:tcPr>
                <w:p w14:paraId="35A0EF3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99</w:t>
                  </w:r>
                </w:p>
              </w:tc>
              <w:tc>
                <w:tcPr>
                  <w:tcW w:w="852" w:type="dxa"/>
                </w:tcPr>
                <w:p w14:paraId="7A05309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10</w:t>
                  </w:r>
                </w:p>
              </w:tc>
              <w:tc>
                <w:tcPr>
                  <w:tcW w:w="1567" w:type="dxa"/>
                </w:tcPr>
                <w:p w14:paraId="34272D56"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apa</w:t>
                  </w:r>
                </w:p>
              </w:tc>
            </w:tr>
            <w:tr w:rsidR="00FF05B1" w:rsidRPr="00D662CD" w14:paraId="641FEFA0" w14:textId="77777777" w:rsidTr="00C16074">
              <w:trPr>
                <w:cantSplit/>
              </w:trPr>
              <w:tc>
                <w:tcPr>
                  <w:tcW w:w="1938" w:type="dxa"/>
                  <w:vMerge/>
                </w:tcPr>
                <w:p w14:paraId="371139B3" w14:textId="77777777" w:rsidR="00FF05B1" w:rsidRPr="00D662CD" w:rsidRDefault="00FF05B1" w:rsidP="00C16074">
                  <w:pPr>
                    <w:spacing w:after="0" w:line="240" w:lineRule="auto"/>
                    <w:jc w:val="both"/>
                    <w:rPr>
                      <w:rStyle w:val="hps"/>
                      <w:rFonts w:ascii="Arial" w:hAnsi="Arial" w:cs="Arial"/>
                      <w:sz w:val="16"/>
                      <w:szCs w:val="16"/>
                    </w:rPr>
                  </w:pPr>
                </w:p>
              </w:tc>
              <w:tc>
                <w:tcPr>
                  <w:tcW w:w="883" w:type="dxa"/>
                  <w:vMerge/>
                </w:tcPr>
                <w:p w14:paraId="2ADF5415" w14:textId="77777777" w:rsidR="00FF05B1" w:rsidRPr="00D662CD" w:rsidRDefault="00FF05B1" w:rsidP="00C16074">
                  <w:pPr>
                    <w:spacing w:after="0" w:line="240" w:lineRule="auto"/>
                    <w:jc w:val="both"/>
                    <w:rPr>
                      <w:rFonts w:ascii="Arial" w:hAnsi="Arial" w:cs="Arial"/>
                      <w:sz w:val="16"/>
                      <w:szCs w:val="16"/>
                    </w:rPr>
                  </w:pPr>
                </w:p>
              </w:tc>
              <w:tc>
                <w:tcPr>
                  <w:tcW w:w="852" w:type="dxa"/>
                </w:tcPr>
                <w:p w14:paraId="54A96B1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10</w:t>
                  </w:r>
                </w:p>
              </w:tc>
              <w:tc>
                <w:tcPr>
                  <w:tcW w:w="1567" w:type="dxa"/>
                </w:tcPr>
                <w:p w14:paraId="027F2E4D"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alcaline</w:t>
                  </w:r>
                </w:p>
              </w:tc>
            </w:tr>
            <w:tr w:rsidR="00FF05B1" w:rsidRPr="00D662CD" w14:paraId="3907A47E" w14:textId="77777777" w:rsidTr="00C16074">
              <w:tc>
                <w:tcPr>
                  <w:tcW w:w="1938" w:type="dxa"/>
                </w:tcPr>
                <w:p w14:paraId="3838BB0C"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Miros</w:t>
                  </w:r>
                </w:p>
              </w:tc>
              <w:tc>
                <w:tcPr>
                  <w:tcW w:w="883" w:type="dxa"/>
                </w:tcPr>
                <w:p w14:paraId="736C97B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60–85</w:t>
                  </w:r>
                </w:p>
              </w:tc>
              <w:tc>
                <w:tcPr>
                  <w:tcW w:w="852" w:type="dxa"/>
                </w:tcPr>
                <w:p w14:paraId="280652C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567" w:type="dxa"/>
                </w:tcPr>
                <w:p w14:paraId="15A36934" w14:textId="77777777" w:rsidR="00FF05B1" w:rsidRPr="00D662CD" w:rsidRDefault="00FF05B1" w:rsidP="00C16074">
                  <w:pPr>
                    <w:spacing w:after="0" w:line="240" w:lineRule="auto"/>
                    <w:jc w:val="both"/>
                    <w:rPr>
                      <w:rStyle w:val="hps"/>
                      <w:rFonts w:ascii="Arial" w:hAnsi="Arial" w:cs="Arial"/>
                      <w:sz w:val="16"/>
                      <w:szCs w:val="16"/>
                    </w:rPr>
                  </w:pPr>
                  <w:r w:rsidRPr="00D662CD">
                    <w:rPr>
                      <w:rStyle w:val="shorttext"/>
                      <w:rFonts w:ascii="Arial" w:hAnsi="Arial" w:cs="Arial"/>
                      <w:sz w:val="16"/>
                      <w:szCs w:val="16"/>
                    </w:rPr>
                    <w:t>alcaline si apa</w:t>
                  </w:r>
                </w:p>
              </w:tc>
            </w:tr>
            <w:tr w:rsidR="00FF05B1" w:rsidRPr="00D662CD" w14:paraId="6B4C067E" w14:textId="77777777" w:rsidTr="00C16074">
              <w:tc>
                <w:tcPr>
                  <w:tcW w:w="1938" w:type="dxa"/>
                </w:tcPr>
                <w:p w14:paraId="753E3CE1"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Amoniu</w:t>
                  </w:r>
                </w:p>
              </w:tc>
              <w:tc>
                <w:tcPr>
                  <w:tcW w:w="883" w:type="dxa"/>
                </w:tcPr>
                <w:p w14:paraId="6FB26C0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99,9</w:t>
                  </w:r>
                </w:p>
              </w:tc>
              <w:tc>
                <w:tcPr>
                  <w:tcW w:w="852" w:type="dxa"/>
                </w:tcPr>
                <w:p w14:paraId="2AE78F7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1</w:t>
                  </w:r>
                </w:p>
              </w:tc>
              <w:tc>
                <w:tcPr>
                  <w:tcW w:w="1567" w:type="dxa"/>
                </w:tcPr>
                <w:p w14:paraId="10781F0E"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acid si apa</w:t>
                  </w:r>
                </w:p>
              </w:tc>
            </w:tr>
            <w:tr w:rsidR="00FF05B1" w:rsidRPr="00D662CD" w14:paraId="7D0ACDD6" w14:textId="77777777" w:rsidTr="00C16074">
              <w:tc>
                <w:tcPr>
                  <w:tcW w:w="1938" w:type="dxa"/>
                </w:tcPr>
                <w:p w14:paraId="5EA208A2"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Amine</w:t>
                  </w:r>
                </w:p>
              </w:tc>
              <w:tc>
                <w:tcPr>
                  <w:tcW w:w="883" w:type="dxa"/>
                </w:tcPr>
                <w:p w14:paraId="0932083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99</w:t>
                  </w:r>
                </w:p>
              </w:tc>
              <w:tc>
                <w:tcPr>
                  <w:tcW w:w="852" w:type="dxa"/>
                </w:tcPr>
                <w:p w14:paraId="5F7300B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1</w:t>
                  </w:r>
                </w:p>
              </w:tc>
              <w:tc>
                <w:tcPr>
                  <w:tcW w:w="1567" w:type="dxa"/>
                </w:tcPr>
                <w:p w14:paraId="59F09180"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acid si apa</w:t>
                  </w:r>
                </w:p>
              </w:tc>
            </w:tr>
            <w:tr w:rsidR="00FF05B1" w:rsidRPr="00D662CD" w14:paraId="537F8128" w14:textId="77777777" w:rsidTr="00C16074">
              <w:tc>
                <w:tcPr>
                  <w:tcW w:w="1938" w:type="dxa"/>
                </w:tcPr>
                <w:p w14:paraId="228791FD" w14:textId="77777777" w:rsidR="00FF05B1" w:rsidRPr="00D662CD" w:rsidRDefault="00FF05B1" w:rsidP="00C16074">
                  <w:pPr>
                    <w:spacing w:after="0" w:line="240" w:lineRule="auto"/>
                    <w:jc w:val="both"/>
                    <w:rPr>
                      <w:rStyle w:val="hps"/>
                      <w:rFonts w:ascii="Arial" w:hAnsi="Arial" w:cs="Arial"/>
                      <w:sz w:val="16"/>
                      <w:szCs w:val="16"/>
                      <w:vertAlign w:val="subscript"/>
                    </w:rPr>
                  </w:pPr>
                  <w:r w:rsidRPr="00D662CD">
                    <w:rPr>
                      <w:rStyle w:val="hps"/>
                      <w:rFonts w:ascii="Arial" w:hAnsi="Arial" w:cs="Arial"/>
                      <w:sz w:val="16"/>
                      <w:szCs w:val="16"/>
                    </w:rPr>
                    <w:t>SO</w:t>
                  </w:r>
                  <w:r w:rsidRPr="00D662CD">
                    <w:rPr>
                      <w:rStyle w:val="hps"/>
                      <w:rFonts w:ascii="Arial" w:hAnsi="Arial" w:cs="Arial"/>
                      <w:sz w:val="16"/>
                      <w:szCs w:val="16"/>
                      <w:vertAlign w:val="subscript"/>
                    </w:rPr>
                    <w:t>2</w:t>
                  </w:r>
                </w:p>
              </w:tc>
              <w:tc>
                <w:tcPr>
                  <w:tcW w:w="883" w:type="dxa"/>
                </w:tcPr>
                <w:p w14:paraId="45F86B8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80 ÷ 99</w:t>
                  </w:r>
                </w:p>
              </w:tc>
              <w:tc>
                <w:tcPr>
                  <w:tcW w:w="852" w:type="dxa"/>
                </w:tcPr>
                <w:p w14:paraId="6641107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40</w:t>
                  </w:r>
                </w:p>
              </w:tc>
              <w:tc>
                <w:tcPr>
                  <w:tcW w:w="1567" w:type="dxa"/>
                </w:tcPr>
                <w:p w14:paraId="6921DF46"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alcaline</w:t>
                  </w:r>
                </w:p>
              </w:tc>
            </w:tr>
            <w:tr w:rsidR="00FF05B1" w:rsidRPr="00D662CD" w14:paraId="57C4D753" w14:textId="77777777" w:rsidTr="00C16074">
              <w:tc>
                <w:tcPr>
                  <w:tcW w:w="1938" w:type="dxa"/>
                </w:tcPr>
                <w:p w14:paraId="5D8AB79E"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Componenti anorganici</w:t>
                  </w:r>
                </w:p>
              </w:tc>
              <w:tc>
                <w:tcPr>
                  <w:tcW w:w="883" w:type="dxa"/>
                </w:tcPr>
                <w:p w14:paraId="2DB30B4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95 ÷ 99</w:t>
                  </w:r>
                </w:p>
              </w:tc>
              <w:tc>
                <w:tcPr>
                  <w:tcW w:w="852" w:type="dxa"/>
                </w:tcPr>
                <w:p w14:paraId="48C5802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567" w:type="dxa"/>
                </w:tcPr>
                <w:p w14:paraId="5BD3648A"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w:t>
                  </w:r>
                </w:p>
              </w:tc>
            </w:tr>
            <w:tr w:rsidR="00FF05B1" w:rsidRPr="00D662CD" w14:paraId="63A04253" w14:textId="77777777" w:rsidTr="00C16074">
              <w:tc>
                <w:tcPr>
                  <w:tcW w:w="1938" w:type="dxa"/>
                </w:tcPr>
                <w:p w14:paraId="35857926"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VOCs</w:t>
                  </w:r>
                </w:p>
              </w:tc>
              <w:tc>
                <w:tcPr>
                  <w:tcW w:w="883" w:type="dxa"/>
                </w:tcPr>
                <w:p w14:paraId="5C85732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70 ÷ 99</w:t>
                  </w:r>
                </w:p>
              </w:tc>
              <w:tc>
                <w:tcPr>
                  <w:tcW w:w="852" w:type="dxa"/>
                </w:tcPr>
                <w:p w14:paraId="069FA2E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567" w:type="dxa"/>
                </w:tcPr>
                <w:p w14:paraId="3538EB1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w:t>
                  </w:r>
                </w:p>
              </w:tc>
            </w:tr>
          </w:tbl>
          <w:p w14:paraId="161D49FD" w14:textId="77777777" w:rsidR="00FF05B1" w:rsidRPr="00D662CD" w:rsidRDefault="00FF05B1" w:rsidP="00C16074">
            <w:pPr>
              <w:spacing w:after="0" w:line="240" w:lineRule="auto"/>
              <w:jc w:val="both"/>
              <w:rPr>
                <w:rFonts w:ascii="Arial" w:hAnsi="Arial" w:cs="Arial"/>
                <w:sz w:val="16"/>
                <w:szCs w:val="16"/>
                <w:highlight w:val="lightGray"/>
              </w:rPr>
            </w:pPr>
          </w:p>
          <w:p w14:paraId="7CAC2E99"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Style w:val="hps"/>
                <w:rFonts w:ascii="Arial" w:hAnsi="Arial" w:cs="Arial"/>
                <w:b/>
                <w:sz w:val="16"/>
                <w:szCs w:val="16"/>
              </w:rPr>
              <w:t xml:space="preserve">Table 3.237, </w:t>
            </w:r>
            <w:r w:rsidRPr="00D662CD">
              <w:rPr>
                <w:rFonts w:ascii="Arial" w:hAnsi="Arial" w:cs="Arial"/>
                <w:sz w:val="16"/>
                <w:szCs w:val="16"/>
              </w:rPr>
              <w:t xml:space="preserve">pag. 441 </w:t>
            </w:r>
          </w:p>
          <w:p w14:paraId="74848C8E" w14:textId="77777777" w:rsidR="00FF05B1" w:rsidRPr="00D662CD" w:rsidRDefault="00FF05B1" w:rsidP="00C16074">
            <w:pPr>
              <w:spacing w:after="0" w:line="240" w:lineRule="auto"/>
              <w:jc w:val="both"/>
              <w:rPr>
                <w:rFonts w:ascii="Arial" w:hAnsi="Arial" w:cs="Arial"/>
                <w:sz w:val="16"/>
                <w:szCs w:val="16"/>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538"/>
              <w:gridCol w:w="1538"/>
            </w:tblGrid>
            <w:tr w:rsidR="00FF05B1" w:rsidRPr="00D662CD" w14:paraId="1744A16F" w14:textId="77777777" w:rsidTr="00C16074">
              <w:trPr>
                <w:cantSplit/>
                <w:tblHeader/>
              </w:trPr>
              <w:tc>
                <w:tcPr>
                  <w:tcW w:w="1537" w:type="dxa"/>
                  <w:vMerge w:val="restart"/>
                </w:tcPr>
                <w:p w14:paraId="1C110FDC"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Parametru</w:t>
                  </w:r>
                </w:p>
              </w:tc>
              <w:tc>
                <w:tcPr>
                  <w:tcW w:w="3076" w:type="dxa"/>
                  <w:gridSpan w:val="2"/>
                </w:tcPr>
                <w:p w14:paraId="559A3087"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r>
            <w:tr w:rsidR="00FF05B1" w:rsidRPr="00D662CD" w14:paraId="4B5C40CB" w14:textId="77777777" w:rsidTr="00C16074">
              <w:trPr>
                <w:cantSplit/>
                <w:tblHeader/>
              </w:trPr>
              <w:tc>
                <w:tcPr>
                  <w:tcW w:w="1537" w:type="dxa"/>
                  <w:vMerge/>
                </w:tcPr>
                <w:p w14:paraId="3EF1D280" w14:textId="77777777" w:rsidR="00FF05B1" w:rsidRPr="00D662CD" w:rsidRDefault="00FF05B1" w:rsidP="00C16074">
                  <w:pPr>
                    <w:spacing w:after="0" w:line="240" w:lineRule="auto"/>
                    <w:jc w:val="both"/>
                    <w:rPr>
                      <w:rFonts w:ascii="Arial" w:hAnsi="Arial" w:cs="Arial"/>
                      <w:b/>
                      <w:i/>
                      <w:sz w:val="16"/>
                      <w:szCs w:val="16"/>
                    </w:rPr>
                  </w:pPr>
                </w:p>
              </w:tc>
              <w:tc>
                <w:tcPr>
                  <w:tcW w:w="1538" w:type="dxa"/>
                </w:tcPr>
                <w:p w14:paraId="5E2554A9" w14:textId="77777777" w:rsidR="00FF05B1" w:rsidRPr="00D662CD" w:rsidRDefault="00FF05B1" w:rsidP="00C16074">
                  <w:pPr>
                    <w:spacing w:after="0" w:line="240" w:lineRule="auto"/>
                    <w:jc w:val="both"/>
                    <w:rPr>
                      <w:rFonts w:ascii="Arial" w:hAnsi="Arial" w:cs="Arial"/>
                      <w:b/>
                      <w:i/>
                      <w:sz w:val="16"/>
                      <w:szCs w:val="16"/>
                    </w:rPr>
                  </w:pPr>
                  <w:r w:rsidRPr="00D662CD">
                    <w:rPr>
                      <w:rStyle w:val="shorttext"/>
                      <w:rFonts w:ascii="Arial" w:hAnsi="Arial" w:cs="Arial"/>
                      <w:sz w:val="16"/>
                      <w:szCs w:val="16"/>
                    </w:rPr>
                    <w:t>filtrare fibroasa</w:t>
                  </w:r>
                </w:p>
              </w:tc>
              <w:tc>
                <w:tcPr>
                  <w:tcW w:w="1538" w:type="dxa"/>
                </w:tcPr>
                <w:p w14:paraId="592DC144"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sz w:val="16"/>
                      <w:szCs w:val="16"/>
                    </w:rPr>
                    <w:t>sistem venturi</w:t>
                  </w:r>
                </w:p>
              </w:tc>
            </w:tr>
            <w:tr w:rsidR="00FF05B1" w:rsidRPr="00D662CD" w14:paraId="3315079B" w14:textId="77777777" w:rsidTr="00C16074">
              <w:tc>
                <w:tcPr>
                  <w:tcW w:w="1537" w:type="dxa"/>
                </w:tcPr>
                <w:p w14:paraId="2D2E8596"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PM</w:t>
                  </w:r>
                </w:p>
              </w:tc>
              <w:tc>
                <w:tcPr>
                  <w:tcW w:w="1538" w:type="dxa"/>
                </w:tcPr>
                <w:p w14:paraId="6CC79D2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70 ÷ 99</w:t>
                  </w:r>
                </w:p>
              </w:tc>
              <w:tc>
                <w:tcPr>
                  <w:tcW w:w="1538" w:type="dxa"/>
                </w:tcPr>
                <w:p w14:paraId="40E52DA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70 ÷ 90</w:t>
                  </w:r>
                </w:p>
              </w:tc>
            </w:tr>
            <w:tr w:rsidR="00FF05B1" w:rsidRPr="00D662CD" w14:paraId="419B4414" w14:textId="77777777" w:rsidTr="00C16074">
              <w:tc>
                <w:tcPr>
                  <w:tcW w:w="1537" w:type="dxa"/>
                </w:tcPr>
                <w:p w14:paraId="48D19807"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VOCs</w:t>
                  </w:r>
                </w:p>
              </w:tc>
              <w:tc>
                <w:tcPr>
                  <w:tcW w:w="1538" w:type="dxa"/>
                </w:tcPr>
                <w:p w14:paraId="2BC232C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70 ÷ 99</w:t>
                  </w:r>
                </w:p>
              </w:tc>
              <w:tc>
                <w:tcPr>
                  <w:tcW w:w="1538" w:type="dxa"/>
                </w:tcPr>
                <w:p w14:paraId="5422441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r>
            <w:tr w:rsidR="00FF05B1" w:rsidRPr="00D662CD" w14:paraId="5170A9B3" w14:textId="77777777" w:rsidTr="00C16074">
              <w:tc>
                <w:tcPr>
                  <w:tcW w:w="1537" w:type="dxa"/>
                </w:tcPr>
                <w:p w14:paraId="7C8F9AAA"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HCl</w:t>
                  </w:r>
                </w:p>
              </w:tc>
              <w:tc>
                <w:tcPr>
                  <w:tcW w:w="1538" w:type="dxa"/>
                </w:tcPr>
                <w:p w14:paraId="2C2D5F1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538" w:type="dxa"/>
                </w:tcPr>
                <w:p w14:paraId="63A5245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50 ÷ 90</w:t>
                  </w:r>
                </w:p>
              </w:tc>
            </w:tr>
            <w:tr w:rsidR="00FF05B1" w:rsidRPr="00D662CD" w14:paraId="193D9B9D" w14:textId="77777777" w:rsidTr="00C16074">
              <w:tc>
                <w:tcPr>
                  <w:tcW w:w="1537" w:type="dxa"/>
                </w:tcPr>
                <w:p w14:paraId="6A2B0E6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NH3</w:t>
                  </w:r>
                </w:p>
              </w:tc>
              <w:tc>
                <w:tcPr>
                  <w:tcW w:w="1538" w:type="dxa"/>
                </w:tcPr>
                <w:p w14:paraId="10D5094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538" w:type="dxa"/>
                </w:tcPr>
                <w:p w14:paraId="57D1733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94 ÷ 99</w:t>
                  </w:r>
                </w:p>
              </w:tc>
            </w:tr>
          </w:tbl>
          <w:p w14:paraId="6B8783F7" w14:textId="77777777" w:rsidR="00FF05B1" w:rsidRPr="00D662CD" w:rsidRDefault="00FF05B1" w:rsidP="00C16074">
            <w:pPr>
              <w:spacing w:after="0" w:line="240" w:lineRule="auto"/>
              <w:jc w:val="both"/>
              <w:rPr>
                <w:rFonts w:ascii="Arial" w:hAnsi="Arial" w:cs="Arial"/>
                <w:sz w:val="16"/>
                <w:szCs w:val="16"/>
                <w:highlight w:val="lightGray"/>
              </w:rPr>
            </w:pPr>
          </w:p>
          <w:p w14:paraId="48DE81D5" w14:textId="4F71DB9A" w:rsidR="00FF05B1" w:rsidRPr="00D662CD" w:rsidRDefault="00FF05B1" w:rsidP="00C16074">
            <w:pPr>
              <w:shd w:val="clear" w:color="auto" w:fill="F2F2F2"/>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 xml:space="preserve">BREF Polymers Capitolul 12, 12.1.5 Reduction of dust emissions, pag. 195 si Capitolul 13, punct 13.1,: </w:t>
            </w:r>
          </w:p>
          <w:p w14:paraId="1B279FD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Utilizarea de tehnici:</w:t>
            </w:r>
          </w:p>
          <w:p w14:paraId="5A2B142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transport</w:t>
            </w:r>
            <w:r w:rsidRPr="00D662CD">
              <w:rPr>
                <w:rFonts w:ascii="Arial" w:hAnsi="Arial" w:cs="Arial"/>
                <w:sz w:val="16"/>
                <w:szCs w:val="16"/>
              </w:rPr>
              <w:t xml:space="preserve"> </w:t>
            </w:r>
            <w:r w:rsidRPr="00D662CD">
              <w:rPr>
                <w:rStyle w:val="hps"/>
                <w:rFonts w:ascii="Arial" w:hAnsi="Arial" w:cs="Arial"/>
                <w:sz w:val="16"/>
                <w:szCs w:val="16"/>
              </w:rPr>
              <w:t>faza</w:t>
            </w:r>
            <w:r w:rsidRPr="00D662CD">
              <w:rPr>
                <w:rFonts w:ascii="Arial" w:hAnsi="Arial" w:cs="Arial"/>
                <w:sz w:val="16"/>
                <w:szCs w:val="16"/>
              </w:rPr>
              <w:t xml:space="preserve"> </w:t>
            </w:r>
            <w:r w:rsidRPr="00D662CD">
              <w:rPr>
                <w:rStyle w:val="hps"/>
                <w:rFonts w:ascii="Arial" w:hAnsi="Arial" w:cs="Arial"/>
                <w:sz w:val="16"/>
                <w:szCs w:val="16"/>
              </w:rPr>
              <w:t>densa</w:t>
            </w:r>
            <w:r w:rsidRPr="00D662CD">
              <w:rPr>
                <w:rFonts w:ascii="Arial" w:hAnsi="Arial" w:cs="Arial"/>
                <w:sz w:val="16"/>
                <w:szCs w:val="16"/>
              </w:rPr>
              <w:t xml:space="preserve"> </w:t>
            </w:r>
            <w:r w:rsidRPr="00D662CD">
              <w:rPr>
                <w:rStyle w:val="hps"/>
                <w:rFonts w:ascii="Arial" w:hAnsi="Arial" w:cs="Arial"/>
                <w:sz w:val="16"/>
                <w:szCs w:val="16"/>
              </w:rPr>
              <w:t>este mai eficient</w:t>
            </w:r>
            <w:r w:rsidRPr="00D662CD">
              <w:rPr>
                <w:rFonts w:ascii="Arial" w:hAnsi="Arial" w:cs="Arial"/>
                <w:sz w:val="16"/>
                <w:szCs w:val="16"/>
              </w:rPr>
              <w:t xml:space="preserve"> </w:t>
            </w:r>
            <w:r w:rsidRPr="00D662CD">
              <w:rPr>
                <w:rStyle w:val="hps"/>
                <w:rFonts w:ascii="Arial" w:hAnsi="Arial" w:cs="Arial"/>
                <w:sz w:val="16"/>
                <w:szCs w:val="16"/>
              </w:rPr>
              <w:t>pentru a preveni</w:t>
            </w:r>
            <w:r w:rsidRPr="00D662CD">
              <w:rPr>
                <w:rFonts w:ascii="Arial" w:hAnsi="Arial" w:cs="Arial"/>
                <w:sz w:val="16"/>
                <w:szCs w:val="16"/>
              </w:rPr>
              <w:t xml:space="preserve"> </w:t>
            </w:r>
            <w:r w:rsidRPr="00D662CD">
              <w:rPr>
                <w:rStyle w:val="hps"/>
                <w:rFonts w:ascii="Arial" w:hAnsi="Arial" w:cs="Arial"/>
                <w:sz w:val="16"/>
                <w:szCs w:val="16"/>
              </w:rPr>
              <w:t>emisiile de praf</w:t>
            </w:r>
            <w:r w:rsidRPr="00D662CD">
              <w:rPr>
                <w:rFonts w:ascii="Arial" w:hAnsi="Arial" w:cs="Arial"/>
                <w:sz w:val="16"/>
                <w:szCs w:val="16"/>
              </w:rPr>
              <w:t xml:space="preserve"> </w:t>
            </w:r>
            <w:r w:rsidRPr="00D662CD">
              <w:rPr>
                <w:rStyle w:val="hps"/>
                <w:rFonts w:ascii="Arial" w:hAnsi="Arial" w:cs="Arial"/>
                <w:sz w:val="16"/>
                <w:szCs w:val="16"/>
              </w:rPr>
              <w:t>decat</w:t>
            </w:r>
            <w:r w:rsidRPr="00D662CD">
              <w:rPr>
                <w:rFonts w:ascii="Arial" w:hAnsi="Arial" w:cs="Arial"/>
                <w:sz w:val="16"/>
                <w:szCs w:val="16"/>
              </w:rPr>
              <w:t xml:space="preserve"> </w:t>
            </w:r>
            <w:r w:rsidRPr="00D662CD">
              <w:rPr>
                <w:rStyle w:val="hps"/>
                <w:rFonts w:ascii="Arial" w:hAnsi="Arial" w:cs="Arial"/>
                <w:sz w:val="16"/>
                <w:szCs w:val="16"/>
              </w:rPr>
              <w:t>transport</w:t>
            </w:r>
            <w:r w:rsidRPr="00D662CD">
              <w:rPr>
                <w:rFonts w:ascii="Arial" w:hAnsi="Arial" w:cs="Arial"/>
                <w:sz w:val="16"/>
                <w:szCs w:val="16"/>
              </w:rPr>
              <w:t xml:space="preserve"> </w:t>
            </w:r>
            <w:r w:rsidRPr="00D662CD">
              <w:rPr>
                <w:rStyle w:val="hps"/>
                <w:rFonts w:ascii="Arial" w:hAnsi="Arial" w:cs="Arial"/>
                <w:sz w:val="16"/>
                <w:szCs w:val="16"/>
              </w:rPr>
              <w:t>faza</w:t>
            </w:r>
            <w:r w:rsidRPr="00D662CD">
              <w:rPr>
                <w:rFonts w:ascii="Arial" w:hAnsi="Arial" w:cs="Arial"/>
                <w:sz w:val="16"/>
                <w:szCs w:val="16"/>
              </w:rPr>
              <w:t xml:space="preserve"> </w:t>
            </w:r>
            <w:r w:rsidRPr="00D662CD">
              <w:rPr>
                <w:rStyle w:val="hps"/>
                <w:rFonts w:ascii="Arial" w:hAnsi="Arial" w:cs="Arial"/>
                <w:sz w:val="16"/>
                <w:szCs w:val="16"/>
              </w:rPr>
              <w:t>diluata</w:t>
            </w:r>
          </w:p>
          <w:p w14:paraId="41B1065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reducerea</w:t>
            </w:r>
            <w:r w:rsidRPr="00D662CD">
              <w:rPr>
                <w:rFonts w:ascii="Arial" w:hAnsi="Arial" w:cs="Arial"/>
                <w:sz w:val="16"/>
                <w:szCs w:val="16"/>
              </w:rPr>
              <w:t xml:space="preserve"> </w:t>
            </w:r>
            <w:r w:rsidRPr="00D662CD">
              <w:rPr>
                <w:rStyle w:val="hps"/>
                <w:rFonts w:ascii="Arial" w:hAnsi="Arial" w:cs="Arial"/>
                <w:sz w:val="16"/>
                <w:szCs w:val="16"/>
              </w:rPr>
              <w:t>vitezelor</w:t>
            </w:r>
            <w:r w:rsidRPr="00D662CD">
              <w:rPr>
                <w:rFonts w:ascii="Arial" w:hAnsi="Arial" w:cs="Arial"/>
                <w:sz w:val="16"/>
                <w:szCs w:val="16"/>
              </w:rPr>
              <w:t xml:space="preserve"> </w:t>
            </w:r>
            <w:r w:rsidRPr="00D662CD">
              <w:rPr>
                <w:rStyle w:val="hps"/>
                <w:rFonts w:ascii="Arial" w:hAnsi="Arial" w:cs="Arial"/>
                <w:sz w:val="16"/>
                <w:szCs w:val="16"/>
              </w:rPr>
              <w:t>in faza</w:t>
            </w:r>
            <w:r w:rsidRPr="00D662CD">
              <w:rPr>
                <w:rFonts w:ascii="Arial" w:hAnsi="Arial" w:cs="Arial"/>
                <w:sz w:val="16"/>
                <w:szCs w:val="16"/>
              </w:rPr>
              <w:t xml:space="preserve"> </w:t>
            </w:r>
            <w:r w:rsidRPr="00D662CD">
              <w:rPr>
                <w:rStyle w:val="hps"/>
                <w:rFonts w:ascii="Arial" w:hAnsi="Arial" w:cs="Arial"/>
                <w:sz w:val="16"/>
                <w:szCs w:val="16"/>
              </w:rPr>
              <w:t>diluata</w:t>
            </w:r>
            <w:r w:rsidRPr="00D662CD">
              <w:rPr>
                <w:rFonts w:ascii="Arial" w:hAnsi="Arial" w:cs="Arial"/>
                <w:sz w:val="16"/>
                <w:szCs w:val="16"/>
              </w:rPr>
              <w:t xml:space="preserve"> </w:t>
            </w:r>
            <w:r w:rsidRPr="00D662CD">
              <w:rPr>
                <w:rStyle w:val="hps"/>
                <w:rFonts w:ascii="Arial" w:hAnsi="Arial" w:cs="Arial"/>
                <w:sz w:val="16"/>
                <w:szCs w:val="16"/>
              </w:rPr>
              <w:t>sisteme</w:t>
            </w:r>
            <w:r w:rsidRPr="00D662CD">
              <w:rPr>
                <w:rFonts w:ascii="Arial" w:hAnsi="Arial" w:cs="Arial"/>
                <w:sz w:val="16"/>
                <w:szCs w:val="16"/>
              </w:rPr>
              <w:t xml:space="preserve"> </w:t>
            </w:r>
            <w:r w:rsidRPr="00D662CD">
              <w:rPr>
                <w:rStyle w:val="hps"/>
                <w:rFonts w:ascii="Arial" w:hAnsi="Arial" w:cs="Arial"/>
                <w:sz w:val="16"/>
                <w:szCs w:val="16"/>
              </w:rPr>
              <w:t>de transport</w:t>
            </w:r>
            <w:r w:rsidRPr="00D662CD">
              <w:rPr>
                <w:rFonts w:ascii="Arial" w:hAnsi="Arial" w:cs="Arial"/>
                <w:sz w:val="16"/>
                <w:szCs w:val="16"/>
              </w:rPr>
              <w:t xml:space="preserve"> </w:t>
            </w:r>
            <w:r w:rsidRPr="00D662CD">
              <w:rPr>
                <w:rStyle w:val="hps"/>
                <w:rFonts w:ascii="Arial" w:hAnsi="Arial" w:cs="Arial"/>
                <w:sz w:val="16"/>
                <w:szCs w:val="16"/>
              </w:rPr>
              <w:t>pentru a</w:t>
            </w:r>
            <w:r w:rsidRPr="00D662CD">
              <w:rPr>
                <w:rFonts w:ascii="Arial" w:hAnsi="Arial" w:cs="Arial"/>
                <w:sz w:val="16"/>
                <w:szCs w:val="16"/>
              </w:rPr>
              <w:t xml:space="preserve"> </w:t>
            </w:r>
            <w:r w:rsidRPr="00D662CD">
              <w:rPr>
                <w:rStyle w:val="hps"/>
                <w:rFonts w:ascii="Arial" w:hAnsi="Arial" w:cs="Arial"/>
                <w:sz w:val="16"/>
                <w:szCs w:val="16"/>
              </w:rPr>
              <w:t>cat mai jos posibil</w:t>
            </w:r>
          </w:p>
          <w:p w14:paraId="3F4D203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reducerea</w:t>
            </w:r>
            <w:r w:rsidRPr="00D662CD">
              <w:rPr>
                <w:rFonts w:ascii="Arial" w:hAnsi="Arial" w:cs="Arial"/>
                <w:sz w:val="16"/>
                <w:szCs w:val="16"/>
              </w:rPr>
              <w:t xml:space="preserve"> </w:t>
            </w:r>
            <w:r w:rsidRPr="00D662CD">
              <w:rPr>
                <w:rStyle w:val="hps"/>
                <w:rFonts w:ascii="Arial" w:hAnsi="Arial" w:cs="Arial"/>
                <w:sz w:val="16"/>
                <w:szCs w:val="16"/>
              </w:rPr>
              <w:t>generarii</w:t>
            </w:r>
            <w:r w:rsidRPr="00D662CD">
              <w:rPr>
                <w:rFonts w:ascii="Arial" w:hAnsi="Arial" w:cs="Arial"/>
                <w:sz w:val="16"/>
                <w:szCs w:val="16"/>
              </w:rPr>
              <w:t xml:space="preserve"> </w:t>
            </w:r>
            <w:r w:rsidRPr="00D662CD">
              <w:rPr>
                <w:rStyle w:val="hps"/>
                <w:rFonts w:ascii="Arial" w:hAnsi="Arial" w:cs="Arial"/>
                <w:sz w:val="16"/>
                <w:szCs w:val="16"/>
              </w:rPr>
              <w:t>de praf</w:t>
            </w:r>
            <w:r w:rsidRPr="00D662CD">
              <w:rPr>
                <w:rFonts w:ascii="Arial" w:hAnsi="Arial" w:cs="Arial"/>
                <w:sz w:val="16"/>
                <w:szCs w:val="16"/>
              </w:rPr>
              <w:t xml:space="preserve"> </w:t>
            </w:r>
            <w:r w:rsidRPr="00D662CD">
              <w:rPr>
                <w:rStyle w:val="hps"/>
                <w:rFonts w:ascii="Arial" w:hAnsi="Arial" w:cs="Arial"/>
                <w:sz w:val="16"/>
                <w:szCs w:val="16"/>
              </w:rPr>
              <w:t>in</w:t>
            </w:r>
            <w:r w:rsidRPr="00D662CD">
              <w:rPr>
                <w:rFonts w:ascii="Arial" w:hAnsi="Arial" w:cs="Arial"/>
                <w:sz w:val="16"/>
                <w:szCs w:val="16"/>
              </w:rPr>
              <w:t xml:space="preserve"> </w:t>
            </w:r>
            <w:r w:rsidRPr="00D662CD">
              <w:rPr>
                <w:rStyle w:val="hps"/>
                <w:rFonts w:ascii="Arial" w:hAnsi="Arial" w:cs="Arial"/>
                <w:sz w:val="16"/>
                <w:szCs w:val="16"/>
              </w:rPr>
              <w:t>linii</w:t>
            </w:r>
            <w:r w:rsidRPr="00D662CD">
              <w:rPr>
                <w:rFonts w:ascii="Arial" w:hAnsi="Arial" w:cs="Arial"/>
                <w:sz w:val="16"/>
                <w:szCs w:val="16"/>
              </w:rPr>
              <w:t xml:space="preserve"> </w:t>
            </w:r>
            <w:r w:rsidRPr="00D662CD">
              <w:rPr>
                <w:rStyle w:val="hps"/>
                <w:rFonts w:ascii="Arial" w:hAnsi="Arial" w:cs="Arial"/>
                <w:sz w:val="16"/>
                <w:szCs w:val="16"/>
              </w:rPr>
              <w:t>de transport</w:t>
            </w:r>
            <w:r w:rsidRPr="00D662CD">
              <w:rPr>
                <w:rFonts w:ascii="Arial" w:hAnsi="Arial" w:cs="Arial"/>
                <w:sz w:val="16"/>
                <w:szCs w:val="16"/>
              </w:rPr>
              <w:t xml:space="preserve">, prin </w:t>
            </w:r>
            <w:r w:rsidRPr="00D662CD">
              <w:rPr>
                <w:rStyle w:val="hps"/>
                <w:rFonts w:ascii="Arial" w:hAnsi="Arial" w:cs="Arial"/>
                <w:sz w:val="16"/>
                <w:szCs w:val="16"/>
              </w:rPr>
              <w:t>tratament de suprafata si</w:t>
            </w:r>
            <w:r w:rsidRPr="00D662CD">
              <w:rPr>
                <w:rFonts w:ascii="Arial" w:hAnsi="Arial" w:cs="Arial"/>
                <w:sz w:val="16"/>
                <w:szCs w:val="16"/>
              </w:rPr>
              <w:t xml:space="preserve"> </w:t>
            </w:r>
            <w:r w:rsidRPr="00D662CD">
              <w:rPr>
                <w:rStyle w:val="hps"/>
                <w:rFonts w:ascii="Arial" w:hAnsi="Arial" w:cs="Arial"/>
                <w:sz w:val="16"/>
                <w:szCs w:val="16"/>
              </w:rPr>
              <w:t>alinierea</w:t>
            </w:r>
            <w:r w:rsidRPr="00D662CD">
              <w:rPr>
                <w:rFonts w:ascii="Arial" w:hAnsi="Arial" w:cs="Arial"/>
                <w:sz w:val="16"/>
                <w:szCs w:val="16"/>
              </w:rPr>
              <w:t xml:space="preserve"> </w:t>
            </w:r>
            <w:r w:rsidRPr="00D662CD">
              <w:rPr>
                <w:rStyle w:val="hps"/>
                <w:rFonts w:ascii="Arial" w:hAnsi="Arial" w:cs="Arial"/>
                <w:sz w:val="16"/>
                <w:szCs w:val="16"/>
              </w:rPr>
              <w:t>corespunzatoare a</w:t>
            </w:r>
            <w:r w:rsidRPr="00D662CD">
              <w:rPr>
                <w:rFonts w:ascii="Arial" w:hAnsi="Arial" w:cs="Arial"/>
                <w:sz w:val="16"/>
                <w:szCs w:val="16"/>
              </w:rPr>
              <w:t xml:space="preserve"> </w:t>
            </w:r>
            <w:r w:rsidRPr="00D662CD">
              <w:rPr>
                <w:rStyle w:val="hps"/>
                <w:rFonts w:ascii="Arial" w:hAnsi="Arial" w:cs="Arial"/>
                <w:sz w:val="16"/>
                <w:szCs w:val="16"/>
              </w:rPr>
              <w:t>conductelor</w:t>
            </w:r>
          </w:p>
          <w:p w14:paraId="0CD95A9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utilizarea</w:t>
            </w:r>
            <w:r w:rsidRPr="00D662CD">
              <w:rPr>
                <w:rFonts w:ascii="Arial" w:hAnsi="Arial" w:cs="Arial"/>
                <w:sz w:val="16"/>
                <w:szCs w:val="16"/>
              </w:rPr>
              <w:t xml:space="preserve"> </w:t>
            </w:r>
            <w:r w:rsidRPr="00D662CD">
              <w:rPr>
                <w:rStyle w:val="hps"/>
                <w:rFonts w:ascii="Arial" w:hAnsi="Arial" w:cs="Arial"/>
                <w:sz w:val="16"/>
                <w:szCs w:val="16"/>
              </w:rPr>
              <w:t>de</w:t>
            </w:r>
            <w:r w:rsidRPr="00D662CD">
              <w:rPr>
                <w:rFonts w:ascii="Arial" w:hAnsi="Arial" w:cs="Arial"/>
                <w:sz w:val="16"/>
                <w:szCs w:val="16"/>
              </w:rPr>
              <w:t xml:space="preserve"> </w:t>
            </w:r>
            <w:r w:rsidRPr="00D662CD">
              <w:rPr>
                <w:rStyle w:val="hps"/>
                <w:rFonts w:ascii="Arial" w:hAnsi="Arial" w:cs="Arial"/>
                <w:sz w:val="16"/>
                <w:szCs w:val="16"/>
              </w:rPr>
              <w:t>cicloane</w:t>
            </w:r>
            <w:r w:rsidRPr="00D662CD">
              <w:rPr>
                <w:rFonts w:ascii="Arial" w:hAnsi="Arial" w:cs="Arial"/>
                <w:sz w:val="16"/>
                <w:szCs w:val="16"/>
              </w:rPr>
              <w:t xml:space="preserve"> </w:t>
            </w:r>
            <w:r w:rsidRPr="00D662CD">
              <w:rPr>
                <w:rStyle w:val="hps"/>
                <w:rFonts w:ascii="Arial" w:hAnsi="Arial" w:cs="Arial"/>
                <w:sz w:val="16"/>
                <w:szCs w:val="16"/>
              </w:rPr>
              <w:t>si/sau</w:t>
            </w:r>
            <w:r w:rsidRPr="00D662CD">
              <w:rPr>
                <w:rFonts w:ascii="Arial" w:hAnsi="Arial" w:cs="Arial"/>
                <w:sz w:val="16"/>
                <w:szCs w:val="16"/>
              </w:rPr>
              <w:t xml:space="preserve"> </w:t>
            </w:r>
            <w:r w:rsidRPr="00D662CD">
              <w:rPr>
                <w:rStyle w:val="hps"/>
                <w:rFonts w:ascii="Arial" w:hAnsi="Arial" w:cs="Arial"/>
                <w:sz w:val="16"/>
                <w:szCs w:val="16"/>
              </w:rPr>
              <w:t>filtre in</w:t>
            </w:r>
            <w:r w:rsidRPr="00D662CD">
              <w:rPr>
                <w:rFonts w:ascii="Arial" w:hAnsi="Arial" w:cs="Arial"/>
                <w:sz w:val="16"/>
                <w:szCs w:val="16"/>
              </w:rPr>
              <w:t xml:space="preserve"> </w:t>
            </w:r>
            <w:r w:rsidRPr="00D662CD">
              <w:rPr>
                <w:rStyle w:val="hps"/>
                <w:rFonts w:ascii="Arial" w:hAnsi="Arial" w:cs="Arial"/>
                <w:sz w:val="16"/>
                <w:szCs w:val="16"/>
              </w:rPr>
              <w:t>evacuarile</w:t>
            </w:r>
            <w:r w:rsidRPr="00D662CD">
              <w:rPr>
                <w:rFonts w:ascii="Arial" w:hAnsi="Arial" w:cs="Arial"/>
                <w:sz w:val="16"/>
                <w:szCs w:val="16"/>
              </w:rPr>
              <w:t xml:space="preserve"> </w:t>
            </w:r>
            <w:r w:rsidRPr="00D662CD">
              <w:rPr>
                <w:rStyle w:val="hps"/>
                <w:rFonts w:ascii="Arial" w:hAnsi="Arial" w:cs="Arial"/>
                <w:sz w:val="16"/>
                <w:szCs w:val="16"/>
              </w:rPr>
              <w:t>de aer</w:t>
            </w:r>
            <w:r w:rsidRPr="00D662CD">
              <w:rPr>
                <w:rFonts w:ascii="Arial" w:hAnsi="Arial" w:cs="Arial"/>
                <w:sz w:val="16"/>
                <w:szCs w:val="16"/>
              </w:rPr>
              <w:t xml:space="preserve"> </w:t>
            </w:r>
            <w:r w:rsidRPr="00D662CD">
              <w:rPr>
                <w:rStyle w:val="hps"/>
                <w:rFonts w:ascii="Arial" w:hAnsi="Arial" w:cs="Arial"/>
                <w:sz w:val="16"/>
                <w:szCs w:val="16"/>
              </w:rPr>
              <w:t>de unitati</w:t>
            </w:r>
            <w:r w:rsidRPr="00D662CD">
              <w:rPr>
                <w:rFonts w:ascii="Arial" w:hAnsi="Arial" w:cs="Arial"/>
                <w:sz w:val="16"/>
                <w:szCs w:val="16"/>
              </w:rPr>
              <w:t xml:space="preserve"> </w:t>
            </w:r>
            <w:r w:rsidRPr="00D662CD">
              <w:rPr>
                <w:rStyle w:val="hps"/>
                <w:rFonts w:ascii="Arial" w:hAnsi="Arial" w:cs="Arial"/>
                <w:sz w:val="16"/>
                <w:szCs w:val="16"/>
              </w:rPr>
              <w:t>de desprafuire</w:t>
            </w:r>
            <w:r w:rsidRPr="00D662CD">
              <w:rPr>
                <w:rFonts w:ascii="Arial" w:hAnsi="Arial" w:cs="Arial"/>
                <w:sz w:val="16"/>
                <w:szCs w:val="16"/>
              </w:rPr>
              <w:t xml:space="preserve">. </w:t>
            </w:r>
            <w:r w:rsidRPr="00D662CD">
              <w:rPr>
                <w:rStyle w:val="hps"/>
                <w:rFonts w:ascii="Arial" w:hAnsi="Arial" w:cs="Arial"/>
                <w:sz w:val="16"/>
                <w:szCs w:val="16"/>
              </w:rPr>
              <w:t>Utilizarea</w:t>
            </w:r>
            <w:r w:rsidRPr="00D662CD">
              <w:rPr>
                <w:rFonts w:ascii="Arial" w:hAnsi="Arial" w:cs="Arial"/>
                <w:sz w:val="16"/>
                <w:szCs w:val="16"/>
              </w:rPr>
              <w:t xml:space="preserve"> </w:t>
            </w:r>
            <w:r w:rsidRPr="00D662CD">
              <w:rPr>
                <w:rStyle w:val="hps"/>
                <w:rFonts w:ascii="Arial" w:hAnsi="Arial" w:cs="Arial"/>
                <w:sz w:val="16"/>
                <w:szCs w:val="16"/>
              </w:rPr>
              <w:t>filtrului</w:t>
            </w:r>
            <w:r w:rsidRPr="00D662CD">
              <w:rPr>
                <w:rFonts w:ascii="Arial" w:hAnsi="Arial" w:cs="Arial"/>
                <w:sz w:val="16"/>
                <w:szCs w:val="16"/>
              </w:rPr>
              <w:t xml:space="preserve"> </w:t>
            </w:r>
            <w:r w:rsidRPr="00D662CD">
              <w:rPr>
                <w:rStyle w:val="hps"/>
                <w:rFonts w:ascii="Arial" w:hAnsi="Arial" w:cs="Arial"/>
                <w:sz w:val="16"/>
                <w:szCs w:val="16"/>
              </w:rPr>
              <w:t>tesaturi</w:t>
            </w:r>
          </w:p>
          <w:p w14:paraId="0975E5D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sistemul este</w:t>
            </w:r>
            <w:r w:rsidRPr="00D662CD">
              <w:rPr>
                <w:rFonts w:ascii="Arial" w:hAnsi="Arial" w:cs="Arial"/>
                <w:sz w:val="16"/>
                <w:szCs w:val="16"/>
              </w:rPr>
              <w:t xml:space="preserve"> </w:t>
            </w:r>
            <w:r w:rsidRPr="00D662CD">
              <w:rPr>
                <w:rStyle w:val="hps"/>
                <w:rFonts w:ascii="Arial" w:hAnsi="Arial" w:cs="Arial"/>
                <w:sz w:val="16"/>
                <w:szCs w:val="16"/>
              </w:rPr>
              <w:t>mai eficient</w:t>
            </w:r>
            <w:r w:rsidRPr="00D662CD">
              <w:rPr>
                <w:rFonts w:ascii="Arial" w:hAnsi="Arial" w:cs="Arial"/>
                <w:sz w:val="16"/>
                <w:szCs w:val="16"/>
              </w:rPr>
              <w:t xml:space="preserve">, in special pentru </w:t>
            </w:r>
            <w:r w:rsidRPr="00D662CD">
              <w:rPr>
                <w:rStyle w:val="hps"/>
                <w:rFonts w:ascii="Arial" w:hAnsi="Arial" w:cs="Arial"/>
                <w:sz w:val="16"/>
                <w:szCs w:val="16"/>
              </w:rPr>
              <w:t>praf fin</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27, </w:t>
            </w:r>
            <w:r w:rsidRPr="00D662CD">
              <w:rPr>
                <w:rStyle w:val="hps"/>
                <w:rFonts w:ascii="Arial" w:hAnsi="Arial" w:cs="Arial"/>
                <w:sz w:val="16"/>
                <w:szCs w:val="16"/>
              </w:rPr>
              <w:t>TWGComments</w:t>
            </w:r>
            <w:r w:rsidRPr="00D662CD">
              <w:rPr>
                <w:rFonts w:ascii="Arial" w:hAnsi="Arial" w:cs="Arial"/>
                <w:sz w:val="16"/>
                <w:szCs w:val="16"/>
              </w:rPr>
              <w:t xml:space="preserve"> </w:t>
            </w:r>
            <w:r w:rsidRPr="00D662CD">
              <w:rPr>
                <w:rStyle w:val="hps"/>
                <w:rFonts w:ascii="Arial" w:hAnsi="Arial" w:cs="Arial"/>
                <w:sz w:val="16"/>
                <w:szCs w:val="16"/>
              </w:rPr>
              <w:t>2004</w:t>
            </w:r>
            <w:r w:rsidRPr="00D662CD">
              <w:rPr>
                <w:rFonts w:ascii="Arial" w:hAnsi="Arial" w:cs="Arial"/>
                <w:sz w:val="16"/>
                <w:szCs w:val="16"/>
              </w:rPr>
              <w:t>]</w:t>
            </w:r>
          </w:p>
          <w:p w14:paraId="0AFF5AC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w:t>
            </w:r>
            <w:r w:rsidRPr="00D662CD">
              <w:rPr>
                <w:rStyle w:val="hps"/>
                <w:rFonts w:ascii="Arial" w:hAnsi="Arial" w:cs="Arial"/>
                <w:sz w:val="16"/>
                <w:szCs w:val="16"/>
              </w:rPr>
              <w:t>utilizarea</w:t>
            </w:r>
            <w:r w:rsidRPr="00D662CD">
              <w:rPr>
                <w:rFonts w:ascii="Arial" w:hAnsi="Arial" w:cs="Arial"/>
                <w:sz w:val="16"/>
                <w:szCs w:val="16"/>
              </w:rPr>
              <w:t xml:space="preserve"> </w:t>
            </w:r>
            <w:r w:rsidRPr="00D662CD">
              <w:rPr>
                <w:rStyle w:val="hps"/>
                <w:rFonts w:ascii="Arial" w:hAnsi="Arial" w:cs="Arial"/>
                <w:sz w:val="16"/>
                <w:szCs w:val="16"/>
              </w:rPr>
              <w:t>de</w:t>
            </w:r>
            <w:r w:rsidRPr="00D662CD">
              <w:rPr>
                <w:rFonts w:ascii="Arial" w:hAnsi="Arial" w:cs="Arial"/>
                <w:sz w:val="16"/>
                <w:szCs w:val="16"/>
              </w:rPr>
              <w:t xml:space="preserve"> </w:t>
            </w:r>
            <w:r w:rsidRPr="00D662CD">
              <w:rPr>
                <w:rStyle w:val="hps"/>
                <w:rFonts w:ascii="Arial" w:hAnsi="Arial" w:cs="Arial"/>
                <w:sz w:val="16"/>
                <w:szCs w:val="16"/>
              </w:rPr>
              <w:t>epurare</w:t>
            </w:r>
            <w:r w:rsidRPr="00D662CD">
              <w:rPr>
                <w:rFonts w:ascii="Arial" w:hAnsi="Arial" w:cs="Arial"/>
                <w:sz w:val="16"/>
                <w:szCs w:val="16"/>
              </w:rPr>
              <w:t xml:space="preserve"> </w:t>
            </w:r>
            <w:r w:rsidRPr="00D662CD">
              <w:rPr>
                <w:rStyle w:val="hps"/>
                <w:rFonts w:ascii="Arial" w:hAnsi="Arial" w:cs="Arial"/>
                <w:sz w:val="16"/>
                <w:szCs w:val="16"/>
              </w:rPr>
              <w:t>umede</w:t>
            </w:r>
            <w:r w:rsidRPr="00D662CD">
              <w:rPr>
                <w:rFonts w:ascii="Arial" w:hAnsi="Arial" w:cs="Arial"/>
                <w:sz w:val="16"/>
                <w:szCs w:val="16"/>
              </w:rPr>
              <w:t xml:space="preserve"> </w:t>
            </w:r>
            <w:r w:rsidRPr="00D662CD">
              <w:rPr>
                <w:rStyle w:val="hps"/>
                <w:rFonts w:ascii="Arial" w:hAnsi="Arial" w:cs="Arial"/>
                <w:sz w:val="16"/>
                <w:szCs w:val="16"/>
              </w:rPr>
              <w:t>[</w:t>
            </w:r>
            <w:r w:rsidRPr="00D662CD">
              <w:rPr>
                <w:rFonts w:ascii="Arial" w:hAnsi="Arial" w:cs="Arial"/>
                <w:sz w:val="16"/>
                <w:szCs w:val="16"/>
              </w:rPr>
              <w:t xml:space="preserve">27, </w:t>
            </w:r>
            <w:r w:rsidRPr="00D662CD">
              <w:rPr>
                <w:rStyle w:val="hps"/>
                <w:rFonts w:ascii="Arial" w:hAnsi="Arial" w:cs="Arial"/>
                <w:sz w:val="16"/>
                <w:szCs w:val="16"/>
              </w:rPr>
              <w:t>TWGComments</w:t>
            </w:r>
            <w:r w:rsidRPr="00D662CD">
              <w:rPr>
                <w:rFonts w:ascii="Arial" w:hAnsi="Arial" w:cs="Arial"/>
                <w:sz w:val="16"/>
                <w:szCs w:val="16"/>
              </w:rPr>
              <w:t xml:space="preserve"> </w:t>
            </w:r>
            <w:r w:rsidRPr="00D662CD">
              <w:rPr>
                <w:rStyle w:val="hps"/>
                <w:rFonts w:ascii="Arial" w:hAnsi="Arial" w:cs="Arial"/>
                <w:sz w:val="16"/>
                <w:szCs w:val="16"/>
              </w:rPr>
              <w:t>2004</w:t>
            </w:r>
            <w:r w:rsidRPr="00D662CD">
              <w:rPr>
                <w:rFonts w:ascii="Arial" w:hAnsi="Arial" w:cs="Arial"/>
                <w:sz w:val="16"/>
                <w:szCs w:val="16"/>
              </w:rPr>
              <w:t>]</w:t>
            </w:r>
          </w:p>
          <w:p w14:paraId="014A2677" w14:textId="77777777" w:rsidR="00FF05B1" w:rsidRPr="00D662CD" w:rsidRDefault="00FF05B1" w:rsidP="00C16074">
            <w:pPr>
              <w:spacing w:after="0" w:line="240" w:lineRule="auto"/>
              <w:jc w:val="both"/>
              <w:rPr>
                <w:rFonts w:ascii="Arial" w:hAnsi="Arial" w:cs="Arial"/>
                <w:sz w:val="16"/>
                <w:szCs w:val="16"/>
              </w:rPr>
            </w:pPr>
          </w:p>
          <w:p w14:paraId="14B2501E" w14:textId="1C9306A0" w:rsidR="00FF05B1" w:rsidRPr="00D662CD" w:rsidRDefault="00FF05B1" w:rsidP="00C16074">
            <w:pPr>
              <w:shd w:val="clear" w:color="auto" w:fill="F2F2F2"/>
              <w:spacing w:after="0" w:line="240" w:lineRule="auto"/>
              <w:jc w:val="both"/>
              <w:rPr>
                <w:rStyle w:val="shorttext"/>
                <w:rFonts w:ascii="Arial" w:hAnsi="Arial" w:cs="Arial"/>
                <w:b/>
                <w:sz w:val="16"/>
                <w:szCs w:val="16"/>
              </w:rPr>
            </w:pPr>
            <w:r w:rsidRPr="00D662CD">
              <w:rPr>
                <w:rFonts w:ascii="Arial" w:hAnsi="Arial" w:cs="Arial"/>
                <w:b/>
                <w:sz w:val="16"/>
                <w:szCs w:val="16"/>
              </w:rPr>
              <w:t xml:space="preserve">CWW 3.5.1.4 </w:t>
            </w:r>
            <w:r w:rsidRPr="00D662CD">
              <w:rPr>
                <w:rStyle w:val="shorttext"/>
                <w:rFonts w:ascii="Arial" w:hAnsi="Arial" w:cs="Arial"/>
                <w:b/>
                <w:sz w:val="16"/>
                <w:szCs w:val="16"/>
              </w:rPr>
              <w:t xml:space="preserve">Tehnici de recuperare si reducere a particulelor, </w:t>
            </w:r>
          </w:p>
          <w:p w14:paraId="17B83AC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3.5.1.4.2 </w:t>
            </w:r>
            <w:r w:rsidRPr="00D662CD">
              <w:rPr>
                <w:rStyle w:val="shorttext"/>
                <w:rFonts w:ascii="Arial" w:hAnsi="Arial" w:cs="Arial"/>
                <w:sz w:val="16"/>
                <w:szCs w:val="16"/>
              </w:rPr>
              <w:t>Camera de separare/separator gravitational, pag. 420</w:t>
            </w:r>
          </w:p>
          <w:p w14:paraId="11B4E71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3.5.1.4.3 Ciclon, </w:t>
            </w:r>
            <w:r w:rsidRPr="00D662CD">
              <w:rPr>
                <w:rStyle w:val="shorttext"/>
                <w:rFonts w:ascii="Arial" w:hAnsi="Arial" w:cs="Arial"/>
                <w:sz w:val="16"/>
                <w:szCs w:val="16"/>
              </w:rPr>
              <w:t>pag. 423</w:t>
            </w:r>
          </w:p>
          <w:p w14:paraId="6412FF70"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Cicloane</w:t>
            </w:r>
            <w:r w:rsidRPr="00D662CD">
              <w:rPr>
                <w:rFonts w:ascii="Arial" w:hAnsi="Arial" w:cs="Arial"/>
                <w:sz w:val="16"/>
                <w:szCs w:val="16"/>
              </w:rPr>
              <w:t xml:space="preserve"> </w:t>
            </w:r>
            <w:r w:rsidRPr="00D662CD">
              <w:rPr>
                <w:rStyle w:val="hps"/>
                <w:rFonts w:ascii="Arial" w:hAnsi="Arial" w:cs="Arial"/>
                <w:sz w:val="16"/>
                <w:szCs w:val="16"/>
              </w:rPr>
              <w:t>folosesc</w:t>
            </w:r>
            <w:r w:rsidRPr="00D662CD">
              <w:rPr>
                <w:rFonts w:ascii="Arial" w:hAnsi="Arial" w:cs="Arial"/>
                <w:sz w:val="16"/>
                <w:szCs w:val="16"/>
              </w:rPr>
              <w:t xml:space="preserve"> </w:t>
            </w:r>
            <w:r w:rsidRPr="00D662CD">
              <w:rPr>
                <w:rStyle w:val="hps"/>
                <w:rFonts w:ascii="Arial" w:hAnsi="Arial" w:cs="Arial"/>
                <w:sz w:val="16"/>
                <w:szCs w:val="16"/>
              </w:rPr>
              <w:t>inertia</w:t>
            </w:r>
            <w:r w:rsidRPr="00D662CD">
              <w:rPr>
                <w:rFonts w:ascii="Arial" w:hAnsi="Arial" w:cs="Arial"/>
                <w:sz w:val="16"/>
                <w:szCs w:val="16"/>
              </w:rPr>
              <w:t xml:space="preserve"> </w:t>
            </w:r>
            <w:r w:rsidRPr="00D662CD">
              <w:rPr>
                <w:rStyle w:val="hps"/>
                <w:rFonts w:ascii="Arial" w:hAnsi="Arial" w:cs="Arial"/>
                <w:sz w:val="16"/>
                <w:szCs w:val="16"/>
              </w:rPr>
              <w:t>pentru a elimina</w:t>
            </w:r>
            <w:r w:rsidRPr="00D662CD">
              <w:rPr>
                <w:rFonts w:ascii="Arial" w:hAnsi="Arial" w:cs="Arial"/>
                <w:sz w:val="16"/>
                <w:szCs w:val="16"/>
              </w:rPr>
              <w:t xml:space="preserve"> </w:t>
            </w:r>
            <w:r w:rsidRPr="00D662CD">
              <w:rPr>
                <w:rStyle w:val="hps"/>
                <w:rFonts w:ascii="Arial" w:hAnsi="Arial" w:cs="Arial"/>
                <w:sz w:val="16"/>
                <w:szCs w:val="16"/>
              </w:rPr>
              <w:t>particulele</w:t>
            </w:r>
            <w:r w:rsidRPr="00D662CD">
              <w:rPr>
                <w:rFonts w:ascii="Arial" w:hAnsi="Arial" w:cs="Arial"/>
                <w:sz w:val="16"/>
                <w:szCs w:val="16"/>
              </w:rPr>
              <w:t xml:space="preserve"> </w:t>
            </w:r>
            <w:r w:rsidRPr="00D662CD">
              <w:rPr>
                <w:rStyle w:val="hps"/>
                <w:rFonts w:ascii="Arial" w:hAnsi="Arial" w:cs="Arial"/>
                <w:sz w:val="16"/>
                <w:szCs w:val="16"/>
              </w:rPr>
              <w:t>din fluxul</w:t>
            </w:r>
            <w:r w:rsidRPr="00D662CD">
              <w:rPr>
                <w:rFonts w:ascii="Arial" w:hAnsi="Arial" w:cs="Arial"/>
                <w:sz w:val="16"/>
                <w:szCs w:val="16"/>
              </w:rPr>
              <w:t xml:space="preserve"> </w:t>
            </w:r>
            <w:r w:rsidRPr="00D662CD">
              <w:rPr>
                <w:rStyle w:val="hps"/>
                <w:rFonts w:ascii="Arial" w:hAnsi="Arial" w:cs="Arial"/>
                <w:sz w:val="16"/>
                <w:szCs w:val="16"/>
              </w:rPr>
              <w:t>de gaz</w:t>
            </w:r>
            <w:r w:rsidRPr="00D662CD">
              <w:rPr>
                <w:rFonts w:ascii="Arial" w:hAnsi="Arial" w:cs="Arial"/>
                <w:sz w:val="16"/>
                <w:szCs w:val="16"/>
              </w:rPr>
              <w:t xml:space="preserve">, </w:t>
            </w:r>
            <w:r w:rsidRPr="00D662CD">
              <w:rPr>
                <w:rStyle w:val="hps"/>
                <w:rFonts w:ascii="Arial" w:hAnsi="Arial" w:cs="Arial"/>
                <w:sz w:val="16"/>
                <w:szCs w:val="16"/>
              </w:rPr>
              <w:t>transmitand forte</w:t>
            </w:r>
            <w:r w:rsidRPr="00D662CD">
              <w:rPr>
                <w:rFonts w:ascii="Arial" w:hAnsi="Arial" w:cs="Arial"/>
                <w:sz w:val="16"/>
                <w:szCs w:val="16"/>
              </w:rPr>
              <w:t xml:space="preserve"> </w:t>
            </w:r>
            <w:r w:rsidRPr="00D662CD">
              <w:rPr>
                <w:rStyle w:val="hps"/>
                <w:rFonts w:ascii="Arial" w:hAnsi="Arial" w:cs="Arial"/>
                <w:sz w:val="16"/>
                <w:szCs w:val="16"/>
              </w:rPr>
              <w:t>centrifuge</w:t>
            </w:r>
            <w:r w:rsidRPr="00D662CD">
              <w:rPr>
                <w:rFonts w:ascii="Arial" w:hAnsi="Arial" w:cs="Arial"/>
                <w:sz w:val="16"/>
                <w:szCs w:val="16"/>
              </w:rPr>
              <w:t xml:space="preserve">, </w:t>
            </w:r>
            <w:r w:rsidRPr="00D662CD">
              <w:rPr>
                <w:rStyle w:val="hps"/>
                <w:rFonts w:ascii="Arial" w:hAnsi="Arial" w:cs="Arial"/>
                <w:sz w:val="16"/>
                <w:szCs w:val="16"/>
              </w:rPr>
              <w:t>de obicei,</w:t>
            </w:r>
            <w:r w:rsidRPr="00D662CD">
              <w:rPr>
                <w:rFonts w:ascii="Arial" w:hAnsi="Arial" w:cs="Arial"/>
                <w:sz w:val="16"/>
                <w:szCs w:val="16"/>
              </w:rPr>
              <w:t xml:space="preserve"> </w:t>
            </w:r>
            <w:r w:rsidRPr="00D662CD">
              <w:rPr>
                <w:rStyle w:val="hps"/>
                <w:rFonts w:ascii="Arial" w:hAnsi="Arial" w:cs="Arial"/>
                <w:sz w:val="16"/>
                <w:szCs w:val="16"/>
              </w:rPr>
              <w:t>intr-o camera</w:t>
            </w:r>
            <w:r w:rsidRPr="00D662CD">
              <w:rPr>
                <w:rFonts w:ascii="Arial" w:hAnsi="Arial" w:cs="Arial"/>
                <w:sz w:val="16"/>
                <w:szCs w:val="16"/>
              </w:rPr>
              <w:t xml:space="preserve"> </w:t>
            </w:r>
            <w:r w:rsidRPr="00D662CD">
              <w:rPr>
                <w:rStyle w:val="hps"/>
                <w:rFonts w:ascii="Arial" w:hAnsi="Arial" w:cs="Arial"/>
                <w:sz w:val="16"/>
                <w:szCs w:val="16"/>
              </w:rPr>
              <w:t>conica</w:t>
            </w:r>
            <w:r w:rsidRPr="00D662CD">
              <w:rPr>
                <w:rFonts w:ascii="Arial" w:hAnsi="Arial" w:cs="Arial"/>
                <w:sz w:val="16"/>
                <w:szCs w:val="16"/>
              </w:rPr>
              <w:t>.</w:t>
            </w:r>
          </w:p>
          <w:p w14:paraId="47DE613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Cicloanele umede sunt unitati foarte eficiente, prin pulverizarea apei in curentul de gaze reziduale pentru a mari greutatea materialului sub forma de particule si, prin urmare, de asemenea, a indeparta materialul fin si a creste eficienta de separare.</w:t>
            </w:r>
          </w:p>
          <w:p w14:paraId="39443DF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3.5.1.4.4 Precipitator electrostatic, </w:t>
            </w:r>
            <w:r w:rsidRPr="00D662CD">
              <w:rPr>
                <w:rStyle w:val="shorttext"/>
                <w:rFonts w:ascii="Arial" w:hAnsi="Arial" w:cs="Arial"/>
                <w:sz w:val="16"/>
                <w:szCs w:val="16"/>
              </w:rPr>
              <w:t>pag. 423</w:t>
            </w:r>
          </w:p>
          <w:p w14:paraId="0A0A156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3.5.1.4.5 Scruber umed de praf, </w:t>
            </w:r>
            <w:r w:rsidRPr="00D662CD">
              <w:rPr>
                <w:rStyle w:val="shorttext"/>
                <w:rFonts w:ascii="Arial" w:hAnsi="Arial" w:cs="Arial"/>
                <w:sz w:val="16"/>
                <w:szCs w:val="16"/>
              </w:rPr>
              <w:t>pag. 437 (Sectiune 3.5.1.2.4)</w:t>
            </w:r>
          </w:p>
          <w:p w14:paraId="3FE4071B"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xml:space="preserve">3.5.1.4.6 </w:t>
            </w:r>
            <w:r w:rsidRPr="00D662CD">
              <w:rPr>
                <w:rStyle w:val="shorttext"/>
                <w:rFonts w:ascii="Arial" w:hAnsi="Arial" w:cs="Arial"/>
                <w:sz w:val="16"/>
                <w:szCs w:val="16"/>
              </w:rPr>
              <w:t>Filtru de fibre, pag. 446</w:t>
            </w:r>
          </w:p>
          <w:p w14:paraId="29F165DC"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3.5.1.4.7 </w:t>
            </w:r>
            <w:r w:rsidRPr="00D662CD">
              <w:rPr>
                <w:rStyle w:val="shorttext"/>
                <w:rFonts w:ascii="Arial" w:hAnsi="Arial" w:cs="Arial"/>
                <w:sz w:val="16"/>
                <w:szCs w:val="16"/>
              </w:rPr>
              <w:t>Filtre de ceramica si metal, pag. 452 (Sectiune 3.5.1.5.2)</w:t>
            </w:r>
          </w:p>
          <w:p w14:paraId="2CDD749A"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3.5.1.4.8 </w:t>
            </w:r>
            <w:r w:rsidRPr="00D662CD">
              <w:rPr>
                <w:rStyle w:val="shorttext"/>
                <w:rFonts w:ascii="Arial" w:hAnsi="Arial" w:cs="Arial"/>
                <w:sz w:val="16"/>
                <w:szCs w:val="16"/>
              </w:rPr>
              <w:t>Filtrarea catalitica, pag. 457 (Sectiune 3.5.1.4.7)</w:t>
            </w:r>
          </w:p>
          <w:p w14:paraId="46CEFCF4" w14:textId="77777777" w:rsidR="00FF05B1" w:rsidRPr="00D662CD" w:rsidRDefault="00FF05B1" w:rsidP="00C16074">
            <w:pPr>
              <w:spacing w:after="0" w:line="240" w:lineRule="auto"/>
              <w:jc w:val="both"/>
              <w:rPr>
                <w:rStyle w:val="shorttext"/>
                <w:rFonts w:ascii="Arial" w:hAnsi="Arial" w:cs="Arial"/>
                <w:sz w:val="16"/>
                <w:szCs w:val="16"/>
              </w:rPr>
            </w:pPr>
            <w:r w:rsidRPr="00D662CD">
              <w:rPr>
                <w:rStyle w:val="shorttext"/>
                <w:rFonts w:ascii="Arial" w:hAnsi="Arial" w:cs="Arial"/>
                <w:sz w:val="16"/>
                <w:szCs w:val="16"/>
              </w:rPr>
              <w:t>3.5.1.4.9 Filtru de praf in doua trepte, pag. 460</w:t>
            </w:r>
          </w:p>
          <w:p w14:paraId="0DCB01A6"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3.5.1.4.10 Filtru absolut (filtru HEPA), </w:t>
            </w:r>
            <w:r w:rsidRPr="00D662CD">
              <w:rPr>
                <w:rStyle w:val="shorttext"/>
                <w:rFonts w:ascii="Arial" w:hAnsi="Arial" w:cs="Arial"/>
                <w:sz w:val="16"/>
                <w:szCs w:val="16"/>
              </w:rPr>
              <w:t>pag. 463</w:t>
            </w:r>
          </w:p>
          <w:p w14:paraId="400AEB16"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3.5.1.4.11 Filtru de aer de inalta eficienta (HEAF), </w:t>
            </w:r>
            <w:r w:rsidRPr="00D662CD">
              <w:rPr>
                <w:rStyle w:val="shorttext"/>
                <w:rFonts w:ascii="Arial" w:hAnsi="Arial" w:cs="Arial"/>
                <w:sz w:val="16"/>
                <w:szCs w:val="16"/>
              </w:rPr>
              <w:t>pag. 467</w:t>
            </w:r>
          </w:p>
          <w:p w14:paraId="7DE98427"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 xml:space="preserve">3.5.1.4.12 Filtru de vapori, </w:t>
            </w:r>
            <w:r w:rsidRPr="00D662CD">
              <w:rPr>
                <w:rStyle w:val="shorttext"/>
                <w:rFonts w:ascii="Arial" w:hAnsi="Arial" w:cs="Arial"/>
                <w:sz w:val="16"/>
                <w:szCs w:val="16"/>
              </w:rPr>
              <w:t>pag. 469</w:t>
            </w:r>
          </w:p>
          <w:p w14:paraId="027FD238" w14:textId="77777777" w:rsidR="00FF05B1" w:rsidRPr="00D662CD" w:rsidRDefault="00FF05B1" w:rsidP="00C16074">
            <w:pPr>
              <w:spacing w:after="0" w:line="240" w:lineRule="auto"/>
              <w:jc w:val="both"/>
              <w:rPr>
                <w:rFonts w:ascii="Arial" w:hAnsi="Arial" w:cs="Arial"/>
                <w:sz w:val="16"/>
                <w:szCs w:val="16"/>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678"/>
              <w:gridCol w:w="989"/>
              <w:gridCol w:w="1279"/>
            </w:tblGrid>
            <w:tr w:rsidR="00FF05B1" w:rsidRPr="00D662CD" w14:paraId="7547B991" w14:textId="77777777" w:rsidTr="00C16074">
              <w:trPr>
                <w:tblHeader/>
              </w:trPr>
              <w:tc>
                <w:tcPr>
                  <w:tcW w:w="1008" w:type="dxa"/>
                </w:tcPr>
                <w:p w14:paraId="7CB0602B"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Parametru</w:t>
                  </w:r>
                </w:p>
              </w:tc>
              <w:tc>
                <w:tcPr>
                  <w:tcW w:w="1693" w:type="dxa"/>
                </w:tcPr>
                <w:p w14:paraId="156649D0"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Sistem filtrare</w:t>
                  </w:r>
                </w:p>
              </w:tc>
              <w:tc>
                <w:tcPr>
                  <w:tcW w:w="992" w:type="dxa"/>
                </w:tcPr>
                <w:p w14:paraId="102A6218"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Eficienta</w:t>
                  </w:r>
                </w:p>
              </w:tc>
              <w:tc>
                <w:tcPr>
                  <w:tcW w:w="1292" w:type="dxa"/>
                </w:tcPr>
                <w:p w14:paraId="4501E8AB"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Limite</w:t>
                  </w:r>
                </w:p>
              </w:tc>
            </w:tr>
            <w:tr w:rsidR="00FF05B1" w:rsidRPr="00D662CD" w14:paraId="6126C7F8" w14:textId="77777777" w:rsidTr="00C16074">
              <w:trPr>
                <w:cantSplit/>
                <w:tblHeader/>
              </w:trPr>
              <w:tc>
                <w:tcPr>
                  <w:tcW w:w="1008" w:type="dxa"/>
                  <w:vMerge w:val="restart"/>
                </w:tcPr>
                <w:p w14:paraId="5BA6DA86" w14:textId="77777777" w:rsidR="00FF05B1" w:rsidRPr="00D662CD" w:rsidRDefault="00FF05B1" w:rsidP="00C16074">
                  <w:pPr>
                    <w:spacing w:after="0" w:line="240" w:lineRule="auto"/>
                    <w:jc w:val="both"/>
                    <w:rPr>
                      <w:rFonts w:ascii="Arial" w:hAnsi="Arial" w:cs="Arial"/>
                      <w:b/>
                      <w:i/>
                      <w:sz w:val="16"/>
                      <w:szCs w:val="16"/>
                    </w:rPr>
                  </w:pPr>
                  <w:r w:rsidRPr="00D662CD">
                    <w:rPr>
                      <w:rStyle w:val="hps"/>
                      <w:rFonts w:ascii="Arial" w:hAnsi="Arial" w:cs="Arial"/>
                      <w:sz w:val="16"/>
                      <w:szCs w:val="16"/>
                    </w:rPr>
                    <w:t>PM</w:t>
                  </w:r>
                </w:p>
              </w:tc>
              <w:tc>
                <w:tcPr>
                  <w:tcW w:w="1693" w:type="dxa"/>
                </w:tcPr>
                <w:p w14:paraId="2B1A2145" w14:textId="77777777" w:rsidR="00FF05B1" w:rsidRPr="00D662CD" w:rsidRDefault="00FF05B1" w:rsidP="00C16074">
                  <w:pPr>
                    <w:spacing w:after="0" w:line="240" w:lineRule="auto"/>
                    <w:jc w:val="both"/>
                    <w:rPr>
                      <w:rStyle w:val="shorttext"/>
                      <w:rFonts w:ascii="Arial" w:hAnsi="Arial" w:cs="Arial"/>
                      <w:sz w:val="16"/>
                      <w:szCs w:val="16"/>
                    </w:rPr>
                  </w:pPr>
                  <w:r w:rsidRPr="00D662CD">
                    <w:rPr>
                      <w:rStyle w:val="shorttext"/>
                      <w:rFonts w:ascii="Arial" w:hAnsi="Arial" w:cs="Arial"/>
                      <w:sz w:val="16"/>
                      <w:szCs w:val="16"/>
                    </w:rPr>
                    <w:t>Camera de separare/</w:t>
                  </w:r>
                </w:p>
                <w:p w14:paraId="247B1EB2"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t>separator gravitational</w:t>
                  </w:r>
                </w:p>
              </w:tc>
              <w:tc>
                <w:tcPr>
                  <w:tcW w:w="992" w:type="dxa"/>
                </w:tcPr>
                <w:p w14:paraId="2255693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10–90</w:t>
                  </w:r>
                </w:p>
              </w:tc>
              <w:tc>
                <w:tcPr>
                  <w:tcW w:w="1292" w:type="dxa"/>
                </w:tcPr>
                <w:p w14:paraId="41B1E83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100 mg/Nm</w:t>
                  </w:r>
                  <w:r w:rsidRPr="00D662CD">
                    <w:rPr>
                      <w:rFonts w:ascii="Arial" w:hAnsi="Arial" w:cs="Arial"/>
                      <w:sz w:val="16"/>
                      <w:szCs w:val="16"/>
                      <w:vertAlign w:val="superscript"/>
                    </w:rPr>
                    <w:t>3</w:t>
                  </w:r>
                </w:p>
              </w:tc>
            </w:tr>
            <w:tr w:rsidR="00FF05B1" w:rsidRPr="00D662CD" w14:paraId="0A3C2A73" w14:textId="77777777" w:rsidTr="00C16074">
              <w:trPr>
                <w:cantSplit/>
              </w:trPr>
              <w:tc>
                <w:tcPr>
                  <w:tcW w:w="1008" w:type="dxa"/>
                  <w:vMerge/>
                </w:tcPr>
                <w:p w14:paraId="27D25933" w14:textId="77777777" w:rsidR="00FF05B1" w:rsidRPr="00D662CD" w:rsidRDefault="00FF05B1" w:rsidP="00C16074">
                  <w:pPr>
                    <w:spacing w:after="0" w:line="240" w:lineRule="auto"/>
                    <w:jc w:val="both"/>
                    <w:rPr>
                      <w:rFonts w:ascii="Arial" w:hAnsi="Arial" w:cs="Arial"/>
                      <w:b/>
                      <w:i/>
                      <w:sz w:val="16"/>
                      <w:szCs w:val="16"/>
                    </w:rPr>
                  </w:pPr>
                </w:p>
              </w:tc>
              <w:tc>
                <w:tcPr>
                  <w:tcW w:w="1693" w:type="dxa"/>
                </w:tcPr>
                <w:p w14:paraId="4BB4C6C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Ciclon conventional</w:t>
                  </w:r>
                </w:p>
              </w:tc>
              <w:tc>
                <w:tcPr>
                  <w:tcW w:w="992" w:type="dxa"/>
                </w:tcPr>
                <w:p w14:paraId="713AA48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90</w:t>
                  </w:r>
                </w:p>
              </w:tc>
              <w:tc>
                <w:tcPr>
                  <w:tcW w:w="1292" w:type="dxa"/>
                </w:tcPr>
                <w:p w14:paraId="71C76A0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r>
            <w:tr w:rsidR="00FF05B1" w:rsidRPr="00D662CD" w14:paraId="4CD94EC8" w14:textId="77777777" w:rsidTr="00C16074">
              <w:trPr>
                <w:cantSplit/>
              </w:trPr>
              <w:tc>
                <w:tcPr>
                  <w:tcW w:w="1008" w:type="dxa"/>
                  <w:vMerge/>
                </w:tcPr>
                <w:p w14:paraId="41353A65"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320E0C8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Scruber umed de praf</w:t>
                  </w:r>
                </w:p>
              </w:tc>
              <w:tc>
                <w:tcPr>
                  <w:tcW w:w="992" w:type="dxa"/>
                </w:tcPr>
                <w:p w14:paraId="6002AC9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0–&gt; 99</w:t>
                  </w:r>
                </w:p>
              </w:tc>
              <w:tc>
                <w:tcPr>
                  <w:tcW w:w="1292" w:type="dxa"/>
                </w:tcPr>
                <w:p w14:paraId="61A3329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r>
            <w:tr w:rsidR="00FF05B1" w:rsidRPr="00D662CD" w14:paraId="38A06B7D" w14:textId="77777777" w:rsidTr="00C16074">
              <w:trPr>
                <w:cantSplit/>
              </w:trPr>
              <w:tc>
                <w:tcPr>
                  <w:tcW w:w="1008" w:type="dxa"/>
                  <w:vMerge/>
                </w:tcPr>
                <w:p w14:paraId="47B02CC4"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4CB23A70"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t>Filtru de fibre</w:t>
                  </w:r>
                </w:p>
              </w:tc>
              <w:tc>
                <w:tcPr>
                  <w:tcW w:w="992" w:type="dxa"/>
                </w:tcPr>
                <w:p w14:paraId="6C78AF5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99–99.9</w:t>
                  </w:r>
                </w:p>
              </w:tc>
              <w:tc>
                <w:tcPr>
                  <w:tcW w:w="1292" w:type="dxa"/>
                </w:tcPr>
                <w:p w14:paraId="6CEC19A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2–10 mg/Nm</w:t>
                  </w:r>
                  <w:r w:rsidRPr="00D662CD">
                    <w:rPr>
                      <w:rFonts w:ascii="Arial" w:hAnsi="Arial" w:cs="Arial"/>
                      <w:sz w:val="16"/>
                      <w:szCs w:val="16"/>
                      <w:vertAlign w:val="superscript"/>
                    </w:rPr>
                    <w:t>3</w:t>
                  </w:r>
                </w:p>
              </w:tc>
            </w:tr>
            <w:tr w:rsidR="00FF05B1" w:rsidRPr="00D662CD" w14:paraId="75DA240F" w14:textId="77777777" w:rsidTr="00C16074">
              <w:trPr>
                <w:cantSplit/>
              </w:trPr>
              <w:tc>
                <w:tcPr>
                  <w:tcW w:w="1008" w:type="dxa"/>
                  <w:vMerge/>
                </w:tcPr>
                <w:p w14:paraId="7D487C30"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60D13F3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Filtru ceramic</w:t>
                  </w:r>
                </w:p>
              </w:tc>
              <w:tc>
                <w:tcPr>
                  <w:tcW w:w="992" w:type="dxa"/>
                </w:tcPr>
                <w:p w14:paraId="5672EB8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99–99.99</w:t>
                  </w:r>
                </w:p>
              </w:tc>
              <w:tc>
                <w:tcPr>
                  <w:tcW w:w="1292" w:type="dxa"/>
                </w:tcPr>
                <w:p w14:paraId="11C2B65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&lt; 1 –&lt; 2 mg/Nm</w:t>
                  </w:r>
                  <w:r w:rsidRPr="00D662CD">
                    <w:rPr>
                      <w:rFonts w:ascii="Arial" w:hAnsi="Arial" w:cs="Arial"/>
                      <w:sz w:val="16"/>
                      <w:szCs w:val="16"/>
                      <w:vertAlign w:val="superscript"/>
                    </w:rPr>
                    <w:t>3</w:t>
                  </w:r>
                </w:p>
              </w:tc>
            </w:tr>
            <w:tr w:rsidR="00FF05B1" w:rsidRPr="00D662CD" w14:paraId="2747C265" w14:textId="77777777" w:rsidTr="00C16074">
              <w:trPr>
                <w:cantSplit/>
              </w:trPr>
              <w:tc>
                <w:tcPr>
                  <w:tcW w:w="1008" w:type="dxa"/>
                  <w:vMerge w:val="restart"/>
                </w:tcPr>
                <w:p w14:paraId="4CA64856"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2231F2D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Filtru metalic</w:t>
                  </w:r>
                </w:p>
              </w:tc>
              <w:tc>
                <w:tcPr>
                  <w:tcW w:w="992" w:type="dxa"/>
                </w:tcPr>
                <w:p w14:paraId="713F108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99.99</w:t>
                  </w:r>
                </w:p>
              </w:tc>
              <w:tc>
                <w:tcPr>
                  <w:tcW w:w="1292" w:type="dxa"/>
                </w:tcPr>
                <w:p w14:paraId="1B69073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r>
            <w:tr w:rsidR="00FF05B1" w:rsidRPr="00D662CD" w14:paraId="032DFC58" w14:textId="77777777" w:rsidTr="00C16074">
              <w:trPr>
                <w:cantSplit/>
              </w:trPr>
              <w:tc>
                <w:tcPr>
                  <w:tcW w:w="1008" w:type="dxa"/>
                  <w:vMerge/>
                </w:tcPr>
                <w:p w14:paraId="06F9739D"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2AD4F620" w14:textId="77777777" w:rsidR="00FF05B1" w:rsidRPr="00D662CD" w:rsidRDefault="00FF05B1" w:rsidP="00C16074">
                  <w:pPr>
                    <w:spacing w:after="0" w:line="240" w:lineRule="auto"/>
                    <w:jc w:val="both"/>
                    <w:rPr>
                      <w:rFonts w:ascii="Arial" w:hAnsi="Arial" w:cs="Arial"/>
                      <w:sz w:val="16"/>
                      <w:szCs w:val="16"/>
                    </w:rPr>
                  </w:pPr>
                  <w:r w:rsidRPr="00D662CD">
                    <w:rPr>
                      <w:rStyle w:val="shorttext"/>
                      <w:rFonts w:ascii="Arial" w:hAnsi="Arial" w:cs="Arial"/>
                      <w:sz w:val="16"/>
                      <w:szCs w:val="16"/>
                    </w:rPr>
                    <w:t>Filtru de praf in doua trepte</w:t>
                  </w:r>
                </w:p>
              </w:tc>
              <w:tc>
                <w:tcPr>
                  <w:tcW w:w="992" w:type="dxa"/>
                </w:tcPr>
                <w:p w14:paraId="46F2E3E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w:t>
                  </w:r>
                </w:p>
              </w:tc>
              <w:tc>
                <w:tcPr>
                  <w:tcW w:w="1292" w:type="dxa"/>
                </w:tcPr>
                <w:p w14:paraId="6F1E945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1–20</w:t>
                  </w:r>
                </w:p>
              </w:tc>
            </w:tr>
            <w:tr w:rsidR="00FF05B1" w:rsidRPr="00D662CD" w14:paraId="421ACAFA" w14:textId="77777777" w:rsidTr="00C16074">
              <w:trPr>
                <w:cantSplit/>
              </w:trPr>
              <w:tc>
                <w:tcPr>
                  <w:tcW w:w="1008" w:type="dxa"/>
                  <w:vMerge/>
                </w:tcPr>
                <w:p w14:paraId="16365F90" w14:textId="77777777" w:rsidR="00FF05B1" w:rsidRPr="00D662CD" w:rsidRDefault="00FF05B1" w:rsidP="00C16074">
                  <w:pPr>
                    <w:spacing w:after="0" w:line="240" w:lineRule="auto"/>
                    <w:jc w:val="both"/>
                    <w:rPr>
                      <w:rStyle w:val="hps"/>
                      <w:rFonts w:ascii="Arial" w:hAnsi="Arial" w:cs="Arial"/>
                      <w:sz w:val="16"/>
                      <w:szCs w:val="16"/>
                    </w:rPr>
                  </w:pPr>
                </w:p>
              </w:tc>
              <w:tc>
                <w:tcPr>
                  <w:tcW w:w="1693" w:type="dxa"/>
                </w:tcPr>
                <w:p w14:paraId="3EFCD581" w14:textId="77777777" w:rsidR="00FF05B1" w:rsidRPr="00D662CD" w:rsidRDefault="00FF05B1" w:rsidP="00C16074">
                  <w:pPr>
                    <w:spacing w:after="0" w:line="240" w:lineRule="auto"/>
                    <w:jc w:val="both"/>
                    <w:rPr>
                      <w:rStyle w:val="shorttext"/>
                      <w:rFonts w:ascii="Arial" w:hAnsi="Arial" w:cs="Arial"/>
                      <w:sz w:val="16"/>
                      <w:szCs w:val="16"/>
                    </w:rPr>
                  </w:pPr>
                  <w:r w:rsidRPr="00D662CD">
                    <w:rPr>
                      <w:rFonts w:ascii="Arial" w:hAnsi="Arial" w:cs="Arial"/>
                      <w:sz w:val="16"/>
                      <w:szCs w:val="16"/>
                    </w:rPr>
                    <w:t>Filtru absolut (filtru HEPA)</w:t>
                  </w:r>
                </w:p>
              </w:tc>
              <w:tc>
                <w:tcPr>
                  <w:tcW w:w="992" w:type="dxa"/>
                </w:tcPr>
                <w:p w14:paraId="04979D9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99.999</w:t>
                  </w:r>
                </w:p>
              </w:tc>
              <w:tc>
                <w:tcPr>
                  <w:tcW w:w="1292" w:type="dxa"/>
                </w:tcPr>
                <w:p w14:paraId="4784862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&gt; 0.0001 mg/Nm</w:t>
                  </w:r>
                  <w:r w:rsidRPr="00D662CD">
                    <w:rPr>
                      <w:rFonts w:ascii="Arial" w:hAnsi="Arial" w:cs="Arial"/>
                      <w:sz w:val="16"/>
                      <w:szCs w:val="16"/>
                      <w:vertAlign w:val="superscript"/>
                    </w:rPr>
                    <w:t>3</w:t>
                  </w:r>
                </w:p>
              </w:tc>
            </w:tr>
          </w:tbl>
          <w:p w14:paraId="18E99FA1" w14:textId="77777777" w:rsidR="00FF05B1" w:rsidRPr="00D662CD" w:rsidRDefault="00FF05B1" w:rsidP="00C16074">
            <w:pPr>
              <w:spacing w:after="0" w:line="240" w:lineRule="auto"/>
              <w:jc w:val="both"/>
              <w:rPr>
                <w:rFonts w:ascii="Arial" w:hAnsi="Arial" w:cs="Arial"/>
                <w:sz w:val="16"/>
                <w:szCs w:val="16"/>
                <w:highlight w:val="lightGray"/>
              </w:rPr>
            </w:pPr>
          </w:p>
          <w:p w14:paraId="559DAFEA"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BAT 11</w:t>
            </w:r>
          </w:p>
          <w:p w14:paraId="1D72885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Pentru a reduce emisiile dirijate de pulberi în aer, BAT constă în utilizarea uneia dintre tehnicile indicate mai jos sau a unei combinații a acestora.</w:t>
            </w:r>
          </w:p>
          <w:p w14:paraId="4DE52D66"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 xml:space="preserve">LVOC, </w:t>
            </w:r>
            <w:r w:rsidRPr="00D662CD">
              <w:rPr>
                <w:rFonts w:ascii="Arial" w:hAnsi="Arial" w:cs="Arial"/>
                <w:i/>
                <w:iCs/>
                <w:sz w:val="16"/>
                <w:szCs w:val="16"/>
              </w:rPr>
              <w:t>pag. 587</w:t>
            </w:r>
          </w:p>
          <w:p w14:paraId="6C0B79F1" w14:textId="77777777" w:rsidR="00FF05B1" w:rsidRPr="00D662CD" w:rsidRDefault="00FF05B1" w:rsidP="00C16074">
            <w:pPr>
              <w:spacing w:after="0" w:line="240" w:lineRule="auto"/>
              <w:jc w:val="both"/>
              <w:rPr>
                <w:rFonts w:ascii="Arial" w:hAnsi="Arial" w:cs="Arial"/>
                <w:sz w:val="16"/>
                <w:szCs w:val="16"/>
                <w:highlight w:val="lightGray"/>
              </w:rPr>
            </w:pPr>
          </w:p>
          <w:p w14:paraId="0F52153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5B052384"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
              <w:gridCol w:w="1541"/>
              <w:gridCol w:w="1413"/>
              <w:gridCol w:w="1688"/>
            </w:tblGrid>
            <w:tr w:rsidR="00FF05B1" w:rsidRPr="00D662CD" w14:paraId="677C8D76" w14:textId="77777777" w:rsidTr="00C16074">
              <w:tc>
                <w:tcPr>
                  <w:tcW w:w="2289" w:type="dxa"/>
                  <w:gridSpan w:val="2"/>
                  <w:tcBorders>
                    <w:top w:val="single" w:sz="4" w:space="0" w:color="auto"/>
                    <w:left w:val="single" w:sz="4" w:space="0" w:color="auto"/>
                    <w:bottom w:val="single" w:sz="4" w:space="0" w:color="auto"/>
                    <w:right w:val="single" w:sz="4" w:space="0" w:color="auto"/>
                  </w:tcBorders>
                </w:tcPr>
                <w:p w14:paraId="6F3069C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268" w:type="dxa"/>
                  <w:tcBorders>
                    <w:top w:val="single" w:sz="4" w:space="0" w:color="auto"/>
                    <w:left w:val="single" w:sz="4" w:space="0" w:color="auto"/>
                    <w:bottom w:val="single" w:sz="4" w:space="0" w:color="auto"/>
                    <w:right w:val="single" w:sz="4" w:space="0" w:color="auto"/>
                  </w:tcBorders>
                </w:tcPr>
                <w:p w14:paraId="2F57B8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2523" w:type="dxa"/>
                  <w:tcBorders>
                    <w:top w:val="single" w:sz="4" w:space="0" w:color="auto"/>
                    <w:left w:val="single" w:sz="4" w:space="0" w:color="auto"/>
                    <w:bottom w:val="single" w:sz="4" w:space="0" w:color="auto"/>
                    <w:right w:val="single" w:sz="4" w:space="0" w:color="auto"/>
                  </w:tcBorders>
                </w:tcPr>
                <w:p w14:paraId="533D088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2F65685B" w14:textId="77777777" w:rsidTr="00C16074">
              <w:tc>
                <w:tcPr>
                  <w:tcW w:w="317" w:type="dxa"/>
                  <w:tcBorders>
                    <w:top w:val="single" w:sz="4" w:space="0" w:color="auto"/>
                    <w:left w:val="single" w:sz="4" w:space="0" w:color="auto"/>
                    <w:bottom w:val="single" w:sz="4" w:space="0" w:color="auto"/>
                    <w:right w:val="single" w:sz="4" w:space="0" w:color="auto"/>
                  </w:tcBorders>
                </w:tcPr>
                <w:p w14:paraId="304BDC1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1972" w:type="dxa"/>
                  <w:tcBorders>
                    <w:top w:val="single" w:sz="4" w:space="0" w:color="auto"/>
                    <w:left w:val="single" w:sz="4" w:space="0" w:color="auto"/>
                    <w:bottom w:val="single" w:sz="4" w:space="0" w:color="auto"/>
                    <w:right w:val="single" w:sz="4" w:space="0" w:color="auto"/>
                  </w:tcBorders>
                </w:tcPr>
                <w:p w14:paraId="6946E0E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Ciclon</w:t>
                  </w:r>
                </w:p>
              </w:tc>
              <w:tc>
                <w:tcPr>
                  <w:tcW w:w="2268" w:type="dxa"/>
                  <w:tcBorders>
                    <w:top w:val="single" w:sz="4" w:space="0" w:color="auto"/>
                    <w:left w:val="single" w:sz="4" w:space="0" w:color="auto"/>
                    <w:bottom w:val="single" w:sz="4" w:space="0" w:color="auto"/>
                    <w:right w:val="single" w:sz="4" w:space="0" w:color="auto"/>
                  </w:tcBorders>
                </w:tcPr>
                <w:p w14:paraId="5F2EDE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 Această tehnică se utilizează în combinație cu alte tehnici de reducere a emisii­lor</w:t>
                  </w:r>
                </w:p>
              </w:tc>
              <w:tc>
                <w:tcPr>
                  <w:tcW w:w="2523" w:type="dxa"/>
                  <w:tcBorders>
                    <w:top w:val="single" w:sz="4" w:space="0" w:color="auto"/>
                    <w:left w:val="single" w:sz="4" w:space="0" w:color="auto"/>
                    <w:bottom w:val="single" w:sz="4" w:space="0" w:color="auto"/>
                    <w:right w:val="single" w:sz="4" w:space="0" w:color="auto"/>
                  </w:tcBorders>
                </w:tcPr>
                <w:p w14:paraId="241AB38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73DF8965" w14:textId="77777777" w:rsidTr="00C16074">
              <w:tc>
                <w:tcPr>
                  <w:tcW w:w="317" w:type="dxa"/>
                  <w:tcBorders>
                    <w:top w:val="single" w:sz="4" w:space="0" w:color="auto"/>
                    <w:left w:val="single" w:sz="4" w:space="0" w:color="auto"/>
                    <w:bottom w:val="single" w:sz="4" w:space="0" w:color="auto"/>
                    <w:right w:val="single" w:sz="4" w:space="0" w:color="auto"/>
                  </w:tcBorders>
                </w:tcPr>
                <w:p w14:paraId="606134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972" w:type="dxa"/>
                  <w:tcBorders>
                    <w:top w:val="single" w:sz="4" w:space="0" w:color="auto"/>
                    <w:left w:val="single" w:sz="4" w:space="0" w:color="auto"/>
                    <w:bottom w:val="single" w:sz="4" w:space="0" w:color="auto"/>
                    <w:right w:val="single" w:sz="4" w:space="0" w:color="auto"/>
                  </w:tcBorders>
                </w:tcPr>
                <w:p w14:paraId="0C2D394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Filtru electrostatic</w:t>
                  </w:r>
                </w:p>
              </w:tc>
              <w:tc>
                <w:tcPr>
                  <w:tcW w:w="2268" w:type="dxa"/>
                  <w:tcBorders>
                    <w:top w:val="single" w:sz="4" w:space="0" w:color="auto"/>
                    <w:left w:val="single" w:sz="4" w:space="0" w:color="auto"/>
                    <w:bottom w:val="single" w:sz="4" w:space="0" w:color="auto"/>
                    <w:right w:val="single" w:sz="4" w:space="0" w:color="auto"/>
                  </w:tcBorders>
                </w:tcPr>
                <w:p w14:paraId="3DFBB13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2523" w:type="dxa"/>
                  <w:tcBorders>
                    <w:top w:val="single" w:sz="4" w:space="0" w:color="auto"/>
                    <w:left w:val="single" w:sz="4" w:space="0" w:color="auto"/>
                    <w:bottom w:val="single" w:sz="4" w:space="0" w:color="auto"/>
                    <w:right w:val="single" w:sz="4" w:space="0" w:color="auto"/>
                  </w:tcBorders>
                </w:tcPr>
                <w:p w14:paraId="7BC9481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La unitățile existente, aplicabilitatea poate fi limitată de disponibilitatea spațiului sau din motive de siguranță</w:t>
                  </w:r>
                </w:p>
              </w:tc>
            </w:tr>
            <w:tr w:rsidR="00FF05B1" w:rsidRPr="00D662CD" w14:paraId="74E38617" w14:textId="77777777" w:rsidTr="00C16074">
              <w:trPr>
                <w:cantSplit/>
              </w:trPr>
              <w:tc>
                <w:tcPr>
                  <w:tcW w:w="317" w:type="dxa"/>
                  <w:tcBorders>
                    <w:top w:val="single" w:sz="4" w:space="0" w:color="auto"/>
                    <w:left w:val="single" w:sz="4" w:space="0" w:color="auto"/>
                    <w:bottom w:val="single" w:sz="4" w:space="0" w:color="auto"/>
                    <w:right w:val="single" w:sz="4" w:space="0" w:color="auto"/>
                  </w:tcBorders>
                </w:tcPr>
                <w:p w14:paraId="61A6EF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1972" w:type="dxa"/>
                  <w:tcBorders>
                    <w:top w:val="single" w:sz="4" w:space="0" w:color="auto"/>
                    <w:left w:val="single" w:sz="4" w:space="0" w:color="auto"/>
                    <w:bottom w:val="single" w:sz="4" w:space="0" w:color="auto"/>
                    <w:right w:val="single" w:sz="4" w:space="0" w:color="auto"/>
                  </w:tcBorders>
                </w:tcPr>
                <w:p w14:paraId="5C34C14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Filtru din material textil</w:t>
                  </w:r>
                </w:p>
              </w:tc>
              <w:tc>
                <w:tcPr>
                  <w:tcW w:w="2268" w:type="dxa"/>
                  <w:tcBorders>
                    <w:top w:val="single" w:sz="4" w:space="0" w:color="auto"/>
                    <w:left w:val="single" w:sz="4" w:space="0" w:color="auto"/>
                    <w:bottom w:val="single" w:sz="4" w:space="0" w:color="auto"/>
                    <w:right w:val="single" w:sz="4" w:space="0" w:color="auto"/>
                  </w:tcBorders>
                </w:tcPr>
                <w:p w14:paraId="6EE719D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2523" w:type="dxa"/>
                  <w:vMerge w:val="restart"/>
                  <w:tcBorders>
                    <w:top w:val="single" w:sz="4" w:space="0" w:color="auto"/>
                    <w:left w:val="single" w:sz="4" w:space="0" w:color="auto"/>
                    <w:right w:val="single" w:sz="4" w:space="0" w:color="auto"/>
                  </w:tcBorders>
                </w:tcPr>
                <w:p w14:paraId="32D6C8D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70CBF6C9" w14:textId="77777777" w:rsidTr="00C16074">
              <w:trPr>
                <w:cantSplit/>
              </w:trPr>
              <w:tc>
                <w:tcPr>
                  <w:tcW w:w="317" w:type="dxa"/>
                  <w:tcBorders>
                    <w:top w:val="single" w:sz="4" w:space="0" w:color="auto"/>
                    <w:left w:val="single" w:sz="4" w:space="0" w:color="auto"/>
                    <w:bottom w:val="single" w:sz="4" w:space="0" w:color="auto"/>
                    <w:right w:val="single" w:sz="4" w:space="0" w:color="auto"/>
                  </w:tcBorders>
                </w:tcPr>
                <w:p w14:paraId="579C241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1972" w:type="dxa"/>
                  <w:tcBorders>
                    <w:top w:val="single" w:sz="4" w:space="0" w:color="auto"/>
                    <w:left w:val="single" w:sz="4" w:space="0" w:color="auto"/>
                    <w:bottom w:val="single" w:sz="4" w:space="0" w:color="auto"/>
                    <w:right w:val="single" w:sz="4" w:space="0" w:color="auto"/>
                  </w:tcBorders>
                </w:tcPr>
                <w:p w14:paraId="1C20F98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Filtru pentru reținerea pulberilor cu două trepte</w:t>
                  </w:r>
                </w:p>
              </w:tc>
              <w:tc>
                <w:tcPr>
                  <w:tcW w:w="2268" w:type="dxa"/>
                  <w:tcBorders>
                    <w:top w:val="single" w:sz="4" w:space="0" w:color="auto"/>
                    <w:left w:val="single" w:sz="4" w:space="0" w:color="auto"/>
                    <w:bottom w:val="single" w:sz="4" w:space="0" w:color="auto"/>
                    <w:right w:val="single" w:sz="4" w:space="0" w:color="auto"/>
                  </w:tcBorders>
                </w:tcPr>
                <w:p w14:paraId="3812210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2523" w:type="dxa"/>
                  <w:vMerge/>
                  <w:tcBorders>
                    <w:left w:val="single" w:sz="4" w:space="0" w:color="auto"/>
                    <w:right w:val="single" w:sz="4" w:space="0" w:color="auto"/>
                  </w:tcBorders>
                </w:tcPr>
                <w:p w14:paraId="2A894FED" w14:textId="77777777" w:rsidR="00FF05B1" w:rsidRPr="00D662CD" w:rsidRDefault="00FF05B1" w:rsidP="00C16074">
                  <w:pPr>
                    <w:spacing w:after="0" w:line="240" w:lineRule="auto"/>
                    <w:rPr>
                      <w:rFonts w:ascii="Arial" w:hAnsi="Arial" w:cs="Arial"/>
                      <w:sz w:val="16"/>
                      <w:szCs w:val="16"/>
                    </w:rPr>
                  </w:pPr>
                </w:p>
              </w:tc>
            </w:tr>
            <w:tr w:rsidR="00FF05B1" w:rsidRPr="00D662CD" w14:paraId="69BAFD0B" w14:textId="77777777" w:rsidTr="00C16074">
              <w:trPr>
                <w:cantSplit/>
              </w:trPr>
              <w:tc>
                <w:tcPr>
                  <w:tcW w:w="317" w:type="dxa"/>
                  <w:tcBorders>
                    <w:top w:val="single" w:sz="4" w:space="0" w:color="auto"/>
                    <w:left w:val="single" w:sz="4" w:space="0" w:color="auto"/>
                    <w:bottom w:val="single" w:sz="4" w:space="0" w:color="auto"/>
                    <w:right w:val="single" w:sz="4" w:space="0" w:color="auto"/>
                  </w:tcBorders>
                </w:tcPr>
                <w:p w14:paraId="5BC765F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w:t>
                  </w:r>
                </w:p>
              </w:tc>
              <w:tc>
                <w:tcPr>
                  <w:tcW w:w="1972" w:type="dxa"/>
                  <w:tcBorders>
                    <w:top w:val="single" w:sz="4" w:space="0" w:color="auto"/>
                    <w:left w:val="single" w:sz="4" w:space="0" w:color="auto"/>
                    <w:bottom w:val="single" w:sz="4" w:space="0" w:color="auto"/>
                    <w:right w:val="single" w:sz="4" w:space="0" w:color="auto"/>
                  </w:tcBorders>
                </w:tcPr>
                <w:p w14:paraId="0BA0AD8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Filtru ceramic/metalic</w:t>
                  </w:r>
                </w:p>
              </w:tc>
              <w:tc>
                <w:tcPr>
                  <w:tcW w:w="2268" w:type="dxa"/>
                  <w:tcBorders>
                    <w:top w:val="single" w:sz="4" w:space="0" w:color="auto"/>
                    <w:left w:val="single" w:sz="4" w:space="0" w:color="auto"/>
                    <w:bottom w:val="single" w:sz="4" w:space="0" w:color="auto"/>
                    <w:right w:val="single" w:sz="4" w:space="0" w:color="auto"/>
                  </w:tcBorders>
                </w:tcPr>
                <w:p w14:paraId="2E2E99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2523" w:type="dxa"/>
                  <w:vMerge/>
                  <w:tcBorders>
                    <w:left w:val="single" w:sz="4" w:space="0" w:color="auto"/>
                    <w:right w:val="single" w:sz="4" w:space="0" w:color="auto"/>
                  </w:tcBorders>
                </w:tcPr>
                <w:p w14:paraId="4CBF80BF" w14:textId="77777777" w:rsidR="00FF05B1" w:rsidRPr="00D662CD" w:rsidRDefault="00FF05B1" w:rsidP="00C16074">
                  <w:pPr>
                    <w:spacing w:after="0" w:line="240" w:lineRule="auto"/>
                    <w:rPr>
                      <w:rFonts w:ascii="Arial" w:hAnsi="Arial" w:cs="Arial"/>
                      <w:sz w:val="16"/>
                      <w:szCs w:val="16"/>
                    </w:rPr>
                  </w:pPr>
                </w:p>
              </w:tc>
            </w:tr>
            <w:tr w:rsidR="00FF05B1" w:rsidRPr="00D662CD" w14:paraId="1A497BCD" w14:textId="77777777" w:rsidTr="00C16074">
              <w:trPr>
                <w:cantSplit/>
              </w:trPr>
              <w:tc>
                <w:tcPr>
                  <w:tcW w:w="317" w:type="dxa"/>
                  <w:tcBorders>
                    <w:top w:val="single" w:sz="4" w:space="0" w:color="auto"/>
                    <w:left w:val="single" w:sz="4" w:space="0" w:color="auto"/>
                    <w:bottom w:val="single" w:sz="4" w:space="0" w:color="auto"/>
                    <w:right w:val="single" w:sz="4" w:space="0" w:color="auto"/>
                  </w:tcBorders>
                </w:tcPr>
                <w:p w14:paraId="458A912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w:t>
                  </w:r>
                </w:p>
              </w:tc>
              <w:tc>
                <w:tcPr>
                  <w:tcW w:w="1972" w:type="dxa"/>
                  <w:tcBorders>
                    <w:top w:val="single" w:sz="4" w:space="0" w:color="auto"/>
                    <w:left w:val="single" w:sz="4" w:space="0" w:color="auto"/>
                    <w:bottom w:val="single" w:sz="4" w:space="0" w:color="auto"/>
                    <w:right w:val="single" w:sz="4" w:space="0" w:color="auto"/>
                  </w:tcBorders>
                </w:tcPr>
                <w:p w14:paraId="6FEF25D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Spălare umedă a pulberilor</w:t>
                  </w:r>
                </w:p>
              </w:tc>
              <w:tc>
                <w:tcPr>
                  <w:tcW w:w="2268" w:type="dxa"/>
                  <w:tcBorders>
                    <w:top w:val="single" w:sz="4" w:space="0" w:color="auto"/>
                    <w:left w:val="single" w:sz="4" w:space="0" w:color="auto"/>
                    <w:bottom w:val="single" w:sz="4" w:space="0" w:color="auto"/>
                    <w:right w:val="single" w:sz="4" w:space="0" w:color="auto"/>
                  </w:tcBorders>
                </w:tcPr>
                <w:p w14:paraId="448B641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2523" w:type="dxa"/>
                  <w:vMerge/>
                  <w:tcBorders>
                    <w:left w:val="single" w:sz="4" w:space="0" w:color="auto"/>
                    <w:bottom w:val="single" w:sz="4" w:space="0" w:color="auto"/>
                    <w:right w:val="single" w:sz="4" w:space="0" w:color="auto"/>
                  </w:tcBorders>
                </w:tcPr>
                <w:p w14:paraId="328B04F2" w14:textId="77777777" w:rsidR="00FF05B1" w:rsidRPr="00D662CD" w:rsidRDefault="00FF05B1" w:rsidP="00C16074">
                  <w:pPr>
                    <w:spacing w:after="0" w:line="240" w:lineRule="auto"/>
                    <w:rPr>
                      <w:rFonts w:ascii="Arial" w:hAnsi="Arial" w:cs="Arial"/>
                      <w:sz w:val="16"/>
                      <w:szCs w:val="16"/>
                    </w:rPr>
                  </w:pPr>
                </w:p>
              </w:tc>
            </w:tr>
          </w:tbl>
          <w:p w14:paraId="101F30AE" w14:textId="77777777" w:rsidR="00FF05B1" w:rsidRPr="00D662CD" w:rsidRDefault="00FF05B1" w:rsidP="00C16074">
            <w:pPr>
              <w:spacing w:after="0" w:line="240" w:lineRule="auto"/>
              <w:jc w:val="both"/>
              <w:rPr>
                <w:rFonts w:ascii="Arial" w:hAnsi="Arial" w:cs="Arial"/>
                <w:sz w:val="16"/>
                <w:szCs w:val="16"/>
                <w:highlight w:val="lightGray"/>
              </w:rPr>
            </w:pPr>
          </w:p>
          <w:p w14:paraId="179B4873"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BAT 12</w:t>
            </w:r>
          </w:p>
          <w:p w14:paraId="3B3710F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emisiile de dioxid de sulf și de alte gaze acide (de exemplu, HCl) în aer, BAT constă în utilizarea spălării umede.</w:t>
            </w:r>
          </w:p>
          <w:p w14:paraId="4A927526"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 xml:space="preserve">LVOC, </w:t>
            </w:r>
            <w:r w:rsidRPr="00D662CD">
              <w:rPr>
                <w:rFonts w:ascii="Arial" w:hAnsi="Arial" w:cs="Arial"/>
                <w:i/>
                <w:iCs/>
                <w:sz w:val="16"/>
                <w:szCs w:val="16"/>
              </w:rPr>
              <w:t>pag. 587</w:t>
            </w:r>
          </w:p>
          <w:p w14:paraId="6FA50D17" w14:textId="77777777" w:rsidR="00FF05B1" w:rsidRPr="00D662CD" w:rsidRDefault="00FF05B1" w:rsidP="00C16074">
            <w:pPr>
              <w:pStyle w:val="NoSpacing"/>
              <w:jc w:val="both"/>
              <w:rPr>
                <w:rFonts w:ascii="Arial" w:hAnsi="Arial" w:cs="Arial"/>
                <w:sz w:val="16"/>
                <w:szCs w:val="16"/>
                <w:lang w:val="ro-RO"/>
              </w:rPr>
            </w:pPr>
          </w:p>
        </w:tc>
        <w:tc>
          <w:tcPr>
            <w:tcW w:w="5212" w:type="dxa"/>
          </w:tcPr>
          <w:p w14:paraId="3210440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 xml:space="preserve">Vasele din instalatii sunt conectate la sistemele de ventilatie. </w:t>
            </w:r>
          </w:p>
          <w:p w14:paraId="350F109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Toate echipamentele lucreaza in regim inchis.</w:t>
            </w:r>
          </w:p>
          <w:p w14:paraId="1DFD673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Sistemele de descarcare materii prime sunt prevazute cu linii tehnologice de descarcare lichid si linii tehnologice intoarcere a gazului in cisterna. Deasemenea toate tancurile de stocaj care au substante inflamabile, corozive, toxice sunt prevazute cu supapa de siguranta cu dubla protectie la suprapresiune si la vacuum pentru a evita orice eventuala emisie in atmosfera.</w:t>
            </w:r>
          </w:p>
          <w:p w14:paraId="1D6CD54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Emisiile difuze sunt posibile numai in caz de scurgeri accidentale cauzate de neetanseitati pentru care s-au implementat proceduri de interventie rapida. In conditii normale de lucru acestea sunt </w:t>
            </w:r>
            <w:r w:rsidRPr="00D662CD">
              <w:rPr>
                <w:rFonts w:ascii="Arial" w:hAnsi="Arial" w:cs="Arial"/>
                <w:sz w:val="16"/>
                <w:szCs w:val="16"/>
              </w:rPr>
              <w:lastRenderedPageBreak/>
              <w:t>eliminate pana la eliminare prin sisteme specifice de siguranta, automatizare, echipamente speciale.</w:t>
            </w:r>
          </w:p>
          <w:p w14:paraId="733F2F7A" w14:textId="77777777" w:rsidR="00FF05B1" w:rsidRPr="00D662CD" w:rsidRDefault="00FF05B1" w:rsidP="00C16074">
            <w:pPr>
              <w:spacing w:after="0" w:line="240" w:lineRule="auto"/>
              <w:rPr>
                <w:rFonts w:ascii="Arial" w:hAnsi="Arial" w:cs="Arial"/>
                <w:sz w:val="16"/>
                <w:szCs w:val="16"/>
              </w:rPr>
            </w:pPr>
          </w:p>
          <w:p w14:paraId="5A0D52FB" w14:textId="77777777" w:rsidR="00FF05B1" w:rsidRPr="00D662CD" w:rsidRDefault="00FF05B1" w:rsidP="00C16074">
            <w:pPr>
              <w:pStyle w:val="Default"/>
              <w:jc w:val="both"/>
              <w:rPr>
                <w:rFonts w:ascii="Arial" w:hAnsi="Arial" w:cs="Arial"/>
                <w:b/>
                <w:color w:val="auto"/>
                <w:sz w:val="16"/>
                <w:szCs w:val="16"/>
              </w:rPr>
            </w:pPr>
            <w:r w:rsidRPr="00D662CD">
              <w:rPr>
                <w:rFonts w:ascii="Arial" w:hAnsi="Arial" w:cs="Arial"/>
                <w:b/>
                <w:color w:val="auto"/>
                <w:sz w:val="16"/>
                <w:szCs w:val="16"/>
              </w:rPr>
              <w:t>Instalatii Metanol</w:t>
            </w:r>
            <w:r w:rsidRPr="00D662CD">
              <w:rPr>
                <w:rFonts w:ascii="Arial" w:hAnsi="Arial" w:cs="Arial"/>
                <w:b/>
                <w:bCs/>
                <w:color w:val="auto"/>
                <w:sz w:val="16"/>
                <w:szCs w:val="16"/>
              </w:rPr>
              <w:t xml:space="preserve"> </w:t>
            </w:r>
          </w:p>
          <w:p w14:paraId="4C35442B" w14:textId="77777777" w:rsidR="00FF05B1" w:rsidRPr="00D662CD" w:rsidRDefault="00FF05B1" w:rsidP="00C16074">
            <w:pPr>
              <w:spacing w:after="0" w:line="240" w:lineRule="auto"/>
              <w:jc w:val="both"/>
              <w:rPr>
                <w:rFonts w:ascii="Arial" w:hAnsi="Arial" w:cs="Arial"/>
                <w:sz w:val="16"/>
                <w:szCs w:val="16"/>
                <w:lang w:val="pt-BR"/>
              </w:rPr>
            </w:pPr>
            <w:r w:rsidRPr="00D662CD">
              <w:rPr>
                <w:rFonts w:ascii="Arial" w:hAnsi="Arial" w:cs="Arial"/>
                <w:sz w:val="16"/>
                <w:szCs w:val="16"/>
                <w:lang w:val="it-IT"/>
              </w:rPr>
              <w:t xml:space="preserve">Gazul metan tehnologic este comprimat cu ajutorul unui turbocompresor, dupa care are loc incalzirea gazului, apoi este trecut prin reactorul de hidrogenare, cu catalizator de Co-Mo, unde are loc trecerea sulfului organic in sulf anorganic. </w:t>
            </w:r>
            <w:r w:rsidRPr="00D662CD">
              <w:rPr>
                <w:rFonts w:ascii="Arial" w:hAnsi="Arial" w:cs="Arial"/>
                <w:sz w:val="16"/>
                <w:szCs w:val="16"/>
                <w:lang w:val="pt-BR"/>
              </w:rPr>
              <w:t>Dupa hidrogenare, gazul metan este introdus la desulfurare operatie care are loc in doua desulfuratoare cu masa absorbanta de ZnO unde se retine H</w:t>
            </w:r>
            <w:r w:rsidRPr="00D662CD">
              <w:rPr>
                <w:rFonts w:ascii="Arial" w:hAnsi="Arial" w:cs="Arial"/>
                <w:sz w:val="16"/>
                <w:szCs w:val="16"/>
                <w:vertAlign w:val="subscript"/>
                <w:lang w:val="pt-BR"/>
              </w:rPr>
              <w:t>2</w:t>
            </w:r>
            <w:r w:rsidRPr="00D662CD">
              <w:rPr>
                <w:rFonts w:ascii="Arial" w:hAnsi="Arial" w:cs="Arial"/>
                <w:sz w:val="16"/>
                <w:szCs w:val="16"/>
                <w:lang w:val="pt-BR"/>
              </w:rPr>
              <w:t>S. Gazul metan desulfurat este amestecat cu abur in raportul abur: metan de 4:1, dupa care este preincalzit intr-un preincalzitor si introdus in tuburile de cracare.</w:t>
            </w:r>
          </w:p>
          <w:p w14:paraId="32850F6C"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Aici pe catalizator de Ni, are loc cracarea gazului metan. Gazul cracat rezultat se raceste prin liniile de transfer (un sistem complex de recuperare a caldurii), iar gazele arse trec in zona de convectie, dotata cu arzatoare suplimentare pentru ridicarea temperaturii gazelor arse. In zona de convectie are loc si recuperarea caldurii gazelor arse, pentru asigurarea serviciilor termice la diverse faze de preancalzire sau supraincalzire. Caldura recuperata serveste la preincalzirea aerului de combustie, preincalzirea gazului metan, incalzirea amestecului gaz metan + abur, preincalzirea apei de alimentare a sistemului termic si supraincalzirea aburului. Gazele arse de la cazanul auxiliar se amesteca cu cele din reformer. Dupa recuperarea caldurii gazelor arse, acestea sunt refulate la cos prin intermediul ventilatorului de gaze arse.</w:t>
            </w:r>
          </w:p>
          <w:p w14:paraId="35AD67FE" w14:textId="77777777" w:rsidR="00FF05B1" w:rsidRPr="00D662CD" w:rsidRDefault="00FF05B1" w:rsidP="00C16074">
            <w:pPr>
              <w:spacing w:after="0" w:line="240" w:lineRule="auto"/>
              <w:jc w:val="both"/>
              <w:rPr>
                <w:rFonts w:ascii="Arial" w:hAnsi="Arial" w:cs="Arial"/>
                <w:sz w:val="16"/>
                <w:szCs w:val="16"/>
              </w:rPr>
            </w:pPr>
          </w:p>
          <w:p w14:paraId="587B593B"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Instalatii Formaldehida</w:t>
            </w:r>
          </w:p>
          <w:p w14:paraId="0F1B2419" w14:textId="77777777" w:rsidR="00FF05B1" w:rsidRPr="00D662CD" w:rsidRDefault="00FF05B1" w:rsidP="00C16074">
            <w:pPr>
              <w:spacing w:after="0" w:line="240" w:lineRule="auto"/>
              <w:rPr>
                <w:rFonts w:ascii="Arial" w:hAnsi="Arial" w:cs="Arial"/>
                <w:sz w:val="16"/>
                <w:szCs w:val="16"/>
                <w:lang w:val="it-IT"/>
              </w:rPr>
            </w:pPr>
            <w:r w:rsidRPr="00D662CD">
              <w:rPr>
                <w:rFonts w:ascii="Arial" w:hAnsi="Arial" w:cs="Arial"/>
                <w:sz w:val="16"/>
                <w:szCs w:val="16"/>
                <w:lang w:val="it-IT"/>
              </w:rPr>
              <w:t>Tehnologia se bazeaza pe un procedeu de oxidare a alcoolului metilic in amestec cu aer pe catalizator de argint. Se lucreaza cu exces de metanol.</w:t>
            </w:r>
          </w:p>
          <w:p w14:paraId="1F4489A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Fazele procesului tehnologic sunt: evaporare metanol, preincalzire amestec aer-metanol, sinteza – racire produsi de reactie cu recuperare de caldura, absorbtie in apa sau solutie apoasa de formaldehida a produsilor de reactie (obtinere formol brut) distilare formol brut cu recuperare metanol, depozitare formaldehida produs finit.</w:t>
            </w:r>
          </w:p>
          <w:p w14:paraId="2360C85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pt-BR"/>
              </w:rPr>
              <w:t xml:space="preserve">Metanolul este pompat din rezervor in evaporator, unde se incalzeste, apoi aerul este aspirat cu suflanta, prin filtru de aer si este introdus in evaporator </w:t>
            </w:r>
            <w:r w:rsidRPr="00D662CD">
              <w:rPr>
                <w:rFonts w:ascii="Arial" w:hAnsi="Arial" w:cs="Arial"/>
                <w:sz w:val="16"/>
                <w:szCs w:val="16"/>
                <w:lang w:val="it-IT"/>
              </w:rPr>
              <w:t>unde antreneaza vaporii de metanol. Amestecul de vapori metanol aer este incalzit si intra in stratul de catalizator al reactorului unde are loc reactia de formare a formaldehidei rezultand un amestec de gaze de formol, hidrogen, bioxid de carbon. Produsii de reactie sub forma de gaze sunt raciti in doua schimbatoare de caldura, iar condensul colectat in capacul schimbatorului de caldura intra prin curgere libera in coloana de absorbtie. Gazele racite intra la baza coloanei de absorbtie si strabat straturile de inele Raschig in contracurent cu solutia de formaldehida bruta. Gazele racite neabsorbite ies pe la partea superioara a coloanei de absorbtie si se introduc in coloana de spalare. Aici sunt retinute picaturile de lichid si gazele reziduale sunt refulate in atmosfera de catre suflanta.</w:t>
            </w:r>
          </w:p>
          <w:p w14:paraId="52F1BBAB" w14:textId="77777777" w:rsidR="00FF05B1" w:rsidRPr="00D662CD" w:rsidRDefault="00FF05B1" w:rsidP="00C16074">
            <w:pPr>
              <w:spacing w:after="0" w:line="240" w:lineRule="auto"/>
              <w:jc w:val="both"/>
              <w:rPr>
                <w:rFonts w:ascii="Arial" w:hAnsi="Arial" w:cs="Arial"/>
                <w:sz w:val="16"/>
                <w:szCs w:val="16"/>
                <w:lang w:val="pt-BR"/>
              </w:rPr>
            </w:pPr>
            <w:r w:rsidRPr="00D662CD">
              <w:rPr>
                <w:rFonts w:ascii="Arial" w:hAnsi="Arial" w:cs="Arial"/>
                <w:sz w:val="16"/>
                <w:szCs w:val="16"/>
                <w:lang w:val="it-IT"/>
              </w:rPr>
              <w:t xml:space="preserve">Apa folosita pentru spalare si absorbtie provine din condensul rezultat in cadrul instalatiei, respectiv din condensarea aburului folosit in coloana de distilare si colectat intr-un colector de condens. Formolul brut colectat din coloana de absorbtie este incalzit cu abur de joasa presiune si pompat in coloana de distilare. In coloana de distilare are loc indepartarea metanolului din solutia de formaldehida. Vaporii de metanol se racesc si se separa de gazele necondensabile. Gazele necondensabile sunt evacuate in atmosfera prin pompa de vacuum, conducta de aer atmosferic. Metanolul colectat este preluat de pompa si refulat ca metanol reflux in varful coloanei de distilare pe primul taler pentru mentinerea temperaturii la nivelul coloanei, si ca metanol balast deasupra stratului de inele sau deasupra schimbatorului de caldura al coloanei. Cantitatea de metanol reflux este conditionata de temperatura si aceasta influenteaza si concentratia metanolului in evaporator si concentratia metanolului in produsul finit. </w:t>
            </w:r>
            <w:r w:rsidRPr="00D662CD">
              <w:rPr>
                <w:rFonts w:ascii="Arial" w:hAnsi="Arial" w:cs="Arial"/>
                <w:sz w:val="16"/>
                <w:szCs w:val="16"/>
                <w:lang w:val="pt-BR"/>
              </w:rPr>
              <w:t>Distilarea metanolului se face sub vacuum cu ajutorul unei pompe de vacuum. Produsul finit (solutie formaldehida) se colecteaza in separatorul de produs finit apoi se raceste si se pompeaza in rezervoarele de produs finit.</w:t>
            </w:r>
          </w:p>
          <w:p w14:paraId="1EB96CB5"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Depozitarea se realizeaza in rezervoare de mare capacitate amplasate in cuve de beton conectate la canalizarea organica. Formaldehida rezultata este utilizata ca materie prima in instalatiile proprii la obtinerea de rasini ureoformaldehidice, rasini melaminice sau se comercializeaza in ambalaje tip butoie PE, cisterne auto sau CF cu rampe proprii de pompare.</w:t>
            </w:r>
          </w:p>
          <w:p w14:paraId="4A8C3093"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lastRenderedPageBreak/>
              <w:t>Pentru consumul intern solutiile de formaldehida se vehiculeaza prin pompare prin intermediul retelei proprii de conducte.</w:t>
            </w:r>
          </w:p>
          <w:p w14:paraId="58E4CEFD" w14:textId="77777777" w:rsidR="00FF05B1" w:rsidRPr="00D662CD" w:rsidRDefault="00FF05B1" w:rsidP="00C16074">
            <w:pPr>
              <w:spacing w:after="0" w:line="240" w:lineRule="auto"/>
              <w:jc w:val="both"/>
              <w:rPr>
                <w:rFonts w:ascii="Arial" w:hAnsi="Arial" w:cs="Arial"/>
                <w:sz w:val="16"/>
                <w:szCs w:val="16"/>
                <w:lang w:val="it-IT"/>
              </w:rPr>
            </w:pPr>
          </w:p>
          <w:p w14:paraId="5CE5A643" w14:textId="77777777" w:rsidR="00FF05B1" w:rsidRPr="00D662CD" w:rsidRDefault="00FF05B1" w:rsidP="00C16074">
            <w:pPr>
              <w:spacing w:after="0" w:line="240" w:lineRule="auto"/>
              <w:jc w:val="both"/>
              <w:rPr>
                <w:rFonts w:ascii="Arial" w:hAnsi="Arial" w:cs="Arial"/>
                <w:b/>
                <w:bCs/>
                <w:sz w:val="16"/>
                <w:szCs w:val="16"/>
                <w:lang w:val="pt-BR"/>
              </w:rPr>
            </w:pPr>
            <w:r w:rsidRPr="00D662CD">
              <w:rPr>
                <w:rFonts w:ascii="Arial" w:hAnsi="Arial" w:cs="Arial"/>
                <w:sz w:val="16"/>
                <w:szCs w:val="16"/>
              </w:rPr>
              <w:sym w:font="Wingdings" w:char="F0E8"/>
            </w:r>
            <w:r w:rsidRPr="00D662CD">
              <w:rPr>
                <w:rFonts w:ascii="Arial" w:hAnsi="Arial" w:cs="Arial"/>
                <w:sz w:val="16"/>
                <w:szCs w:val="16"/>
              </w:rPr>
              <w:t xml:space="preserve"> </w:t>
            </w:r>
            <w:r w:rsidRPr="00D662CD">
              <w:rPr>
                <w:rFonts w:ascii="Arial" w:hAnsi="Arial" w:cs="Arial"/>
                <w:b/>
                <w:bCs/>
                <w:sz w:val="16"/>
                <w:szCs w:val="16"/>
                <w:lang w:val="pt-BR"/>
              </w:rPr>
              <w:t>Instalatii rasini ureo-formaldehidice</w:t>
            </w:r>
          </w:p>
          <w:p w14:paraId="712836D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Tehnologia se bazeaza pe reactia intre formaldehida si uree, la diferite rapoarte molare, in mediu acid. Productia se realizeaza in sarje. Reactoarele sunt prevazute cu agitatoare cu paleti, manta exterioara si serpentine interioare de incalzire-racire. Reactoarele sunt prevazute cu sisteme cantarire reactanti, indicare nivel si temperatura si echipamente conexe (vase de masura, condensatoare de reflux, pompe). </w:t>
            </w:r>
          </w:p>
          <w:p w14:paraId="2ECC185E"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Produsul de reactie este golit din reactoare, fitrat si depozitat pentru maturare.</w:t>
            </w:r>
          </w:p>
          <w:p w14:paraId="66CF8E36" w14:textId="77777777" w:rsidR="00FF05B1" w:rsidRPr="00D662CD" w:rsidRDefault="00FF05B1" w:rsidP="00C16074">
            <w:pPr>
              <w:spacing w:after="0" w:line="240" w:lineRule="auto"/>
              <w:jc w:val="both"/>
              <w:rPr>
                <w:rFonts w:ascii="Arial" w:hAnsi="Arial" w:cs="Arial"/>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165"/>
              <w:gridCol w:w="905"/>
              <w:gridCol w:w="1355"/>
            </w:tblGrid>
            <w:tr w:rsidR="00FF05B1" w:rsidRPr="00D662CD" w14:paraId="1CCD685D" w14:textId="77777777" w:rsidTr="00C16074">
              <w:tc>
                <w:tcPr>
                  <w:tcW w:w="1410" w:type="dxa"/>
                </w:tcPr>
                <w:p w14:paraId="438F9312"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Faza de proces</w:t>
                  </w:r>
                </w:p>
                <w:p w14:paraId="7609F121"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Utilaj</w:t>
                  </w:r>
                </w:p>
              </w:tc>
              <w:tc>
                <w:tcPr>
                  <w:tcW w:w="1224" w:type="dxa"/>
                </w:tcPr>
                <w:p w14:paraId="767465C9" w14:textId="77777777" w:rsidR="00FF05B1" w:rsidRPr="00D662CD" w:rsidRDefault="00FF05B1" w:rsidP="00C16074">
                  <w:pPr>
                    <w:spacing w:after="0" w:line="240" w:lineRule="auto"/>
                    <w:ind w:left="27"/>
                    <w:rPr>
                      <w:rFonts w:ascii="Arial" w:hAnsi="Arial" w:cs="Arial"/>
                      <w:b/>
                      <w:sz w:val="16"/>
                      <w:szCs w:val="16"/>
                    </w:rPr>
                  </w:pPr>
                  <w:r w:rsidRPr="00D662CD">
                    <w:rPr>
                      <w:rFonts w:ascii="Arial" w:hAnsi="Arial" w:cs="Arial"/>
                      <w:b/>
                      <w:sz w:val="16"/>
                      <w:szCs w:val="16"/>
                    </w:rPr>
                    <w:t>Echipament</w:t>
                  </w:r>
                </w:p>
                <w:p w14:paraId="6A71D850"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de depoluare</w:t>
                  </w:r>
                </w:p>
              </w:tc>
              <w:tc>
                <w:tcPr>
                  <w:tcW w:w="992" w:type="dxa"/>
                </w:tcPr>
                <w:p w14:paraId="2C845E7D"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Eficienta</w:t>
                  </w:r>
                </w:p>
                <w:p w14:paraId="6D29AAB0"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w:t>
                  </w:r>
                </w:p>
              </w:tc>
              <w:tc>
                <w:tcPr>
                  <w:tcW w:w="2015" w:type="dxa"/>
                </w:tcPr>
                <w:p w14:paraId="72861480"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Cerinta BAT</w:t>
                  </w:r>
                </w:p>
              </w:tc>
            </w:tr>
            <w:tr w:rsidR="00FF05B1" w:rsidRPr="00D662CD" w14:paraId="226F8697" w14:textId="77777777" w:rsidTr="00C16074">
              <w:tc>
                <w:tcPr>
                  <w:tcW w:w="1410" w:type="dxa"/>
                </w:tcPr>
                <w:p w14:paraId="0F2986FD"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 xml:space="preserve">Instalatii </w:t>
                  </w:r>
                  <w:r w:rsidRPr="00D662CD">
                    <w:rPr>
                      <w:rFonts w:ascii="Arial" w:hAnsi="Arial" w:cs="Arial"/>
                      <w:b/>
                      <w:bCs/>
                      <w:sz w:val="16"/>
                      <w:szCs w:val="16"/>
                      <w:lang w:val="pt-BR"/>
                    </w:rPr>
                    <w:t>rasini ureo-formaldehidice</w:t>
                  </w:r>
                </w:p>
              </w:tc>
              <w:tc>
                <w:tcPr>
                  <w:tcW w:w="1224" w:type="dxa"/>
                </w:tcPr>
                <w:p w14:paraId="472C4B2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Ventilatie mecanica, evaporare</w:t>
                  </w:r>
                </w:p>
                <w:p w14:paraId="094C470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condensare</w:t>
                  </w:r>
                </w:p>
              </w:tc>
              <w:tc>
                <w:tcPr>
                  <w:tcW w:w="992" w:type="dxa"/>
                </w:tcPr>
                <w:p w14:paraId="4E4D96E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Nu sunt date de referinta.</w:t>
                  </w:r>
                </w:p>
              </w:tc>
              <w:tc>
                <w:tcPr>
                  <w:tcW w:w="2015" w:type="dxa"/>
                </w:tcPr>
                <w:p w14:paraId="11A41BEE"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CWW</w:t>
                  </w:r>
                </w:p>
                <w:p w14:paraId="5FD0296A" w14:textId="731D05B5" w:rsidR="00FF05B1" w:rsidRPr="00D662CD" w:rsidRDefault="00FF05B1" w:rsidP="00C16074">
                  <w:pPr>
                    <w:shd w:val="clear" w:color="auto" w:fill="D9D9D9"/>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 xml:space="preserve">punct 3.5 Waste Gas End-of-pipe Treatment Techniques, </w:t>
                  </w:r>
                </w:p>
                <w:p w14:paraId="3997947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este o combinatie adecvata de:</w:t>
                  </w:r>
                </w:p>
                <w:p w14:paraId="0726E2C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Eliminarea COV din fluxurile de gaze reziduale, folosind tehnici (sau o combinatie a acestora),.</w:t>
                  </w:r>
                </w:p>
                <w:p w14:paraId="79D6044A"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 Folosind tehnici de recuperare, cum ar fi condensarea, de separare cu membrana sau ori de cate ori este posibil adsorbtia pentru a recastiga materiile prime si solventii</w:t>
                  </w:r>
                </w:p>
              </w:tc>
            </w:tr>
          </w:tbl>
          <w:p w14:paraId="2B8B2480" w14:textId="77777777" w:rsidR="00FF05B1" w:rsidRPr="00D662CD" w:rsidRDefault="00FF05B1" w:rsidP="00C16074">
            <w:pPr>
              <w:spacing w:after="0" w:line="240" w:lineRule="auto"/>
              <w:jc w:val="both"/>
              <w:rPr>
                <w:rFonts w:ascii="Arial" w:hAnsi="Arial" w:cs="Arial"/>
                <w:sz w:val="16"/>
                <w:szCs w:val="16"/>
                <w:lang w:val="it-IT"/>
              </w:rPr>
            </w:pPr>
          </w:p>
          <w:p w14:paraId="14040D95" w14:textId="77777777" w:rsidR="00FF05B1" w:rsidRPr="00D662CD" w:rsidRDefault="00FF05B1" w:rsidP="00C16074">
            <w:pPr>
              <w:spacing w:after="0" w:line="240" w:lineRule="auto"/>
              <w:jc w:val="both"/>
              <w:rPr>
                <w:rFonts w:ascii="Arial" w:hAnsi="Arial" w:cs="Arial"/>
                <w:b/>
                <w:sz w:val="16"/>
                <w:szCs w:val="16"/>
                <w:lang w:val="it-IT"/>
              </w:rPr>
            </w:pPr>
            <w:r w:rsidRPr="00D662CD">
              <w:rPr>
                <w:rFonts w:ascii="Arial" w:hAnsi="Arial" w:cs="Arial"/>
                <w:b/>
                <w:sz w:val="16"/>
                <w:szCs w:val="16"/>
              </w:rPr>
              <w:sym w:font="Wingdings" w:char="F0E8"/>
            </w:r>
            <w:r w:rsidRPr="00D662CD">
              <w:rPr>
                <w:rFonts w:ascii="Arial" w:hAnsi="Arial" w:cs="Arial"/>
                <w:b/>
                <w:sz w:val="16"/>
                <w:szCs w:val="16"/>
              </w:rPr>
              <w:t xml:space="preserve"> Instalatie rasini Tip E1</w:t>
            </w:r>
          </w:p>
          <w:p w14:paraId="7A89C0C0"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Tehnologia se bazeaza pe reactia intre formaldehida si uree, la diferite rapoarte molare, in mediu acid. Productia se realizeaza in sarje. Reactoarele sunt prevazute cu agitatoare cu paleti, manta exterioara si serpentine interioare de incalzire-racire. Reactoarele sunt prevazute cu sisteme cantarire reactanti, indicare nivel si temperatura si echipamente conexe (vase de masura, condensatoare de reflux, pompe). </w:t>
            </w:r>
          </w:p>
          <w:p w14:paraId="11B48BBA"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Produsul de reactie este golit din reactoare, fitrat si depozitat pentru maturare.</w:t>
            </w:r>
          </w:p>
          <w:p w14:paraId="5661095A" w14:textId="77777777" w:rsidR="00FF05B1" w:rsidRPr="00D662CD" w:rsidRDefault="00FF05B1" w:rsidP="00C16074">
            <w:pPr>
              <w:spacing w:after="0" w:line="240" w:lineRule="auto"/>
              <w:jc w:val="both"/>
              <w:rPr>
                <w:rFonts w:ascii="Arial" w:hAnsi="Arial" w:cs="Arial"/>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519"/>
              <w:gridCol w:w="1042"/>
              <w:gridCol w:w="1064"/>
            </w:tblGrid>
            <w:tr w:rsidR="00FF05B1" w:rsidRPr="00D662CD" w14:paraId="58651D6C" w14:textId="77777777" w:rsidTr="00C16074">
              <w:tc>
                <w:tcPr>
                  <w:tcW w:w="1410" w:type="dxa"/>
                </w:tcPr>
                <w:p w14:paraId="63B0B708"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Faza de proces</w:t>
                  </w:r>
                </w:p>
                <w:p w14:paraId="0D6A98FB"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Utilaj</w:t>
                  </w:r>
                </w:p>
              </w:tc>
              <w:tc>
                <w:tcPr>
                  <w:tcW w:w="1791" w:type="dxa"/>
                </w:tcPr>
                <w:p w14:paraId="4D7B9E50" w14:textId="77777777" w:rsidR="00FF05B1" w:rsidRPr="00D662CD" w:rsidRDefault="00FF05B1" w:rsidP="00C16074">
                  <w:pPr>
                    <w:spacing w:after="0" w:line="240" w:lineRule="auto"/>
                    <w:ind w:left="27"/>
                    <w:rPr>
                      <w:rFonts w:ascii="Arial" w:hAnsi="Arial" w:cs="Arial"/>
                      <w:b/>
                      <w:sz w:val="16"/>
                      <w:szCs w:val="16"/>
                    </w:rPr>
                  </w:pPr>
                  <w:r w:rsidRPr="00D662CD">
                    <w:rPr>
                      <w:rFonts w:ascii="Arial" w:hAnsi="Arial" w:cs="Arial"/>
                      <w:b/>
                      <w:sz w:val="16"/>
                      <w:szCs w:val="16"/>
                    </w:rPr>
                    <w:t>Echipament</w:t>
                  </w:r>
                </w:p>
                <w:p w14:paraId="1A7547B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de depoluare</w:t>
                  </w:r>
                </w:p>
              </w:tc>
              <w:tc>
                <w:tcPr>
                  <w:tcW w:w="1134" w:type="dxa"/>
                </w:tcPr>
                <w:p w14:paraId="204C28F8"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Eficienta</w:t>
                  </w:r>
                </w:p>
                <w:p w14:paraId="24CC7981"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w:t>
                  </w:r>
                </w:p>
              </w:tc>
              <w:tc>
                <w:tcPr>
                  <w:tcW w:w="1306" w:type="dxa"/>
                </w:tcPr>
                <w:p w14:paraId="535E014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Cerinta BAT</w:t>
                  </w:r>
                </w:p>
              </w:tc>
            </w:tr>
            <w:tr w:rsidR="00FF05B1" w:rsidRPr="00D662CD" w14:paraId="5163136C" w14:textId="77777777" w:rsidTr="00C16074">
              <w:trPr>
                <w:cantSplit/>
              </w:trPr>
              <w:tc>
                <w:tcPr>
                  <w:tcW w:w="1410" w:type="dxa"/>
                  <w:vMerge w:val="restart"/>
                </w:tcPr>
                <w:p w14:paraId="3A269D63" w14:textId="77777777" w:rsidR="00FF05B1" w:rsidRPr="00D662CD" w:rsidRDefault="00FF05B1" w:rsidP="00C16074">
                  <w:pPr>
                    <w:spacing w:after="0" w:line="240" w:lineRule="auto"/>
                    <w:jc w:val="both"/>
                    <w:rPr>
                      <w:rFonts w:ascii="Arial" w:hAnsi="Arial" w:cs="Arial"/>
                      <w:b/>
                      <w:sz w:val="16"/>
                      <w:szCs w:val="16"/>
                      <w:lang w:val="it-IT"/>
                    </w:rPr>
                  </w:pPr>
                  <w:r w:rsidRPr="00D662CD">
                    <w:rPr>
                      <w:rFonts w:ascii="Arial" w:hAnsi="Arial" w:cs="Arial"/>
                      <w:b/>
                      <w:sz w:val="16"/>
                      <w:szCs w:val="16"/>
                    </w:rPr>
                    <w:t>Instalatii rasini Tip E1</w:t>
                  </w:r>
                </w:p>
              </w:tc>
              <w:tc>
                <w:tcPr>
                  <w:tcW w:w="1791" w:type="dxa"/>
                </w:tcPr>
                <w:p w14:paraId="7670C10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Condensare</w:t>
                  </w:r>
                </w:p>
                <w:p w14:paraId="5EAABA4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Instalatie de captare emisii de formaldehida: spalare cu apa in absorber. Emisiile de formaldehida sunt captate pe cosul de dispersie UF2</w:t>
                  </w:r>
                </w:p>
              </w:tc>
              <w:tc>
                <w:tcPr>
                  <w:tcW w:w="1134" w:type="dxa"/>
                </w:tcPr>
                <w:p w14:paraId="56B93C9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70 ÷ 99 -sistem de depoluare</w:t>
                  </w:r>
                </w:p>
              </w:tc>
              <w:tc>
                <w:tcPr>
                  <w:tcW w:w="1306" w:type="dxa"/>
                </w:tcPr>
                <w:p w14:paraId="1B563DEE" w14:textId="77777777" w:rsidR="00FF05B1" w:rsidRPr="00D662CD" w:rsidRDefault="00FF05B1" w:rsidP="00C16074">
                  <w:pPr>
                    <w:pStyle w:val="Default"/>
                    <w:ind w:right="65"/>
                    <w:rPr>
                      <w:rFonts w:ascii="Arial" w:hAnsi="Arial" w:cs="Arial"/>
                      <w:b/>
                      <w:color w:val="auto"/>
                      <w:sz w:val="16"/>
                      <w:szCs w:val="16"/>
                      <w:lang w:val="fr-FR"/>
                    </w:rPr>
                  </w:pPr>
                  <w:r w:rsidRPr="00D662CD">
                    <w:rPr>
                      <w:rFonts w:ascii="Arial" w:hAnsi="Arial" w:cs="Arial"/>
                      <w:b/>
                      <w:color w:val="auto"/>
                      <w:sz w:val="16"/>
                      <w:szCs w:val="16"/>
                      <w:lang w:val="fr-FR"/>
                    </w:rPr>
                    <w:t>CWW, 2016</w:t>
                  </w:r>
                </w:p>
                <w:p w14:paraId="56929B7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bCs/>
                      <w:sz w:val="16"/>
                      <w:szCs w:val="16"/>
                    </w:rPr>
                    <w:t xml:space="preserve">Table 3.170, </w:t>
                  </w:r>
                  <w:r w:rsidRPr="00D662CD">
                    <w:rPr>
                      <w:rFonts w:ascii="Arial" w:hAnsi="Arial" w:cs="Arial"/>
                      <w:bCs/>
                      <w:i/>
                      <w:sz w:val="16"/>
                      <w:szCs w:val="16"/>
                    </w:rPr>
                    <w:t>pag. 369</w:t>
                  </w:r>
                </w:p>
              </w:tc>
            </w:tr>
            <w:tr w:rsidR="00FF05B1" w:rsidRPr="00D662CD" w14:paraId="60ADF9DD" w14:textId="77777777" w:rsidTr="00C16074">
              <w:trPr>
                <w:cantSplit/>
              </w:trPr>
              <w:tc>
                <w:tcPr>
                  <w:tcW w:w="1410" w:type="dxa"/>
                  <w:vMerge/>
                </w:tcPr>
                <w:p w14:paraId="60ED055A" w14:textId="77777777" w:rsidR="00FF05B1" w:rsidRPr="00D662CD" w:rsidRDefault="00FF05B1" w:rsidP="00C16074">
                  <w:pPr>
                    <w:spacing w:after="0" w:line="240" w:lineRule="auto"/>
                    <w:jc w:val="both"/>
                    <w:rPr>
                      <w:rFonts w:ascii="Arial" w:hAnsi="Arial" w:cs="Arial"/>
                      <w:b/>
                      <w:sz w:val="16"/>
                      <w:szCs w:val="16"/>
                    </w:rPr>
                  </w:pPr>
                </w:p>
              </w:tc>
              <w:tc>
                <w:tcPr>
                  <w:tcW w:w="1791" w:type="dxa"/>
                </w:tcPr>
                <w:p w14:paraId="7FF335D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Omogenizare</w:t>
                  </w:r>
                </w:p>
                <w:p w14:paraId="30658BB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Instalatie de captare a prafului de uree</w:t>
                  </w:r>
                </w:p>
              </w:tc>
              <w:tc>
                <w:tcPr>
                  <w:tcW w:w="1134" w:type="dxa"/>
                  <w:vAlign w:val="center"/>
                </w:tcPr>
                <w:p w14:paraId="42AEBDA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70 ÷ 90 </w:t>
                  </w:r>
                </w:p>
              </w:tc>
              <w:tc>
                <w:tcPr>
                  <w:tcW w:w="1306" w:type="dxa"/>
                </w:tcPr>
                <w:p w14:paraId="44ADBFE0" w14:textId="77777777" w:rsidR="00FF05B1" w:rsidRPr="00D662CD" w:rsidRDefault="00FF05B1" w:rsidP="00C16074">
                  <w:pPr>
                    <w:spacing w:after="0" w:line="240" w:lineRule="auto"/>
                    <w:ind w:right="65"/>
                    <w:rPr>
                      <w:rFonts w:ascii="Arial" w:hAnsi="Arial" w:cs="Arial"/>
                      <w:b/>
                      <w:sz w:val="16"/>
                      <w:szCs w:val="16"/>
                    </w:rPr>
                  </w:pPr>
                  <w:r w:rsidRPr="00D662CD">
                    <w:rPr>
                      <w:rFonts w:ascii="Arial" w:hAnsi="Arial" w:cs="Arial"/>
                      <w:b/>
                      <w:sz w:val="16"/>
                      <w:szCs w:val="16"/>
                    </w:rPr>
                    <w:t>CWW, 2016</w:t>
                  </w:r>
                </w:p>
                <w:p w14:paraId="58A6CDEA" w14:textId="77777777" w:rsidR="00FF05B1" w:rsidRPr="00D662CD" w:rsidRDefault="00FF05B1" w:rsidP="00C16074">
                  <w:pPr>
                    <w:pStyle w:val="Default"/>
                    <w:ind w:right="65"/>
                    <w:rPr>
                      <w:rFonts w:ascii="Arial" w:hAnsi="Arial" w:cs="Arial"/>
                      <w:bCs/>
                      <w:i/>
                      <w:color w:val="auto"/>
                      <w:sz w:val="16"/>
                      <w:szCs w:val="16"/>
                    </w:rPr>
                  </w:pPr>
                  <w:r w:rsidRPr="00D662CD">
                    <w:rPr>
                      <w:rFonts w:ascii="Arial" w:hAnsi="Arial" w:cs="Arial"/>
                      <w:b/>
                      <w:bCs/>
                      <w:color w:val="auto"/>
                      <w:sz w:val="16"/>
                      <w:szCs w:val="16"/>
                    </w:rPr>
                    <w:t xml:space="preserve">Table 3.226, </w:t>
                  </w:r>
                  <w:r w:rsidRPr="00D662CD">
                    <w:rPr>
                      <w:rFonts w:ascii="Arial" w:hAnsi="Arial" w:cs="Arial"/>
                      <w:bCs/>
                      <w:i/>
                      <w:color w:val="auto"/>
                      <w:sz w:val="16"/>
                      <w:szCs w:val="16"/>
                    </w:rPr>
                    <w:t>pag. 425</w:t>
                  </w:r>
                </w:p>
                <w:p w14:paraId="1236662C"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b/>
                      <w:bCs/>
                      <w:sz w:val="16"/>
                      <w:szCs w:val="16"/>
                    </w:rPr>
                    <w:t>BAT 11</w:t>
                  </w:r>
                </w:p>
                <w:p w14:paraId="4BFA697F" w14:textId="77777777" w:rsidR="00FF05B1" w:rsidRPr="00D662CD" w:rsidRDefault="00FF05B1" w:rsidP="00C16074">
                  <w:pPr>
                    <w:pStyle w:val="Default"/>
                    <w:ind w:right="65"/>
                    <w:rPr>
                      <w:rFonts w:ascii="Arial" w:hAnsi="Arial" w:cs="Arial"/>
                      <w:b/>
                      <w:color w:val="auto"/>
                      <w:sz w:val="16"/>
                      <w:szCs w:val="16"/>
                    </w:rPr>
                  </w:pPr>
                  <w:r w:rsidRPr="00D662CD">
                    <w:rPr>
                      <w:rFonts w:ascii="Arial" w:hAnsi="Arial" w:cs="Arial"/>
                      <w:b/>
                      <w:bCs/>
                      <w:color w:val="auto"/>
                      <w:sz w:val="16"/>
                      <w:szCs w:val="16"/>
                    </w:rPr>
                    <w:t>LVOC</w:t>
                  </w:r>
                </w:p>
              </w:tc>
            </w:tr>
          </w:tbl>
          <w:p w14:paraId="0D576D21" w14:textId="77777777" w:rsidR="00FF05B1" w:rsidRPr="00D662CD" w:rsidRDefault="00FF05B1" w:rsidP="00C16074">
            <w:pPr>
              <w:spacing w:after="0" w:line="240" w:lineRule="auto"/>
              <w:jc w:val="both"/>
              <w:rPr>
                <w:rFonts w:ascii="Arial" w:hAnsi="Arial" w:cs="Arial"/>
                <w:sz w:val="16"/>
                <w:szCs w:val="16"/>
                <w:lang w:val="it-IT"/>
              </w:rPr>
            </w:pPr>
          </w:p>
          <w:p w14:paraId="6E02364B" w14:textId="77777777" w:rsidR="00FF05B1" w:rsidRPr="00D662CD" w:rsidRDefault="00FF05B1" w:rsidP="00C16074">
            <w:pPr>
              <w:spacing w:after="0" w:line="240" w:lineRule="auto"/>
              <w:jc w:val="both"/>
              <w:rPr>
                <w:rFonts w:ascii="Arial" w:hAnsi="Arial" w:cs="Arial"/>
                <w:b/>
                <w:bCs/>
                <w:sz w:val="16"/>
                <w:szCs w:val="16"/>
                <w:lang w:val="it-IT"/>
              </w:rPr>
            </w:pPr>
            <w:r w:rsidRPr="00D662CD">
              <w:rPr>
                <w:rFonts w:ascii="Arial" w:hAnsi="Arial" w:cs="Arial"/>
                <w:sz w:val="16"/>
                <w:szCs w:val="16"/>
              </w:rPr>
              <w:sym w:font="Wingdings" w:char="F0E8"/>
            </w:r>
            <w:r w:rsidRPr="00D662CD">
              <w:rPr>
                <w:rFonts w:ascii="Arial" w:hAnsi="Arial" w:cs="Arial"/>
                <w:sz w:val="16"/>
                <w:szCs w:val="16"/>
              </w:rPr>
              <w:t xml:space="preserve"> </w:t>
            </w:r>
            <w:r w:rsidRPr="00D662CD">
              <w:rPr>
                <w:rFonts w:ascii="Arial" w:hAnsi="Arial" w:cs="Arial"/>
                <w:b/>
                <w:bCs/>
                <w:sz w:val="16"/>
                <w:szCs w:val="16"/>
                <w:lang w:val="it-IT"/>
              </w:rPr>
              <w:t>Instalatie PRECONDENSAT UF 70, UF 80, Antiaglomerant</w:t>
            </w:r>
          </w:p>
          <w:p w14:paraId="65E9DAF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Produsele se obtin ca urmare a unor reactii de policondensare.</w:t>
            </w:r>
          </w:p>
          <w:p w14:paraId="57835D4D" w14:textId="77777777" w:rsidR="00FF05B1" w:rsidRPr="00D662CD" w:rsidRDefault="00FF05B1" w:rsidP="00C16074">
            <w:pPr>
              <w:spacing w:after="0" w:line="240" w:lineRule="auto"/>
              <w:jc w:val="both"/>
              <w:rPr>
                <w:rFonts w:ascii="Arial" w:hAnsi="Arial" w:cs="Arial"/>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19"/>
              <w:gridCol w:w="885"/>
              <w:gridCol w:w="1311"/>
            </w:tblGrid>
            <w:tr w:rsidR="00FF05B1" w:rsidRPr="00D662CD" w14:paraId="2C01DEC6" w14:textId="77777777" w:rsidTr="00C16074">
              <w:tc>
                <w:tcPr>
                  <w:tcW w:w="1396" w:type="dxa"/>
                </w:tcPr>
                <w:p w14:paraId="659F25B1"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Faza de proces</w:t>
                  </w:r>
                </w:p>
                <w:p w14:paraId="2575E586"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Utilaj</w:t>
                  </w:r>
                </w:p>
              </w:tc>
              <w:tc>
                <w:tcPr>
                  <w:tcW w:w="1319" w:type="dxa"/>
                </w:tcPr>
                <w:p w14:paraId="36F30093" w14:textId="77777777" w:rsidR="00FF05B1" w:rsidRPr="00D662CD" w:rsidRDefault="00FF05B1" w:rsidP="00C16074">
                  <w:pPr>
                    <w:spacing w:after="0" w:line="240" w:lineRule="auto"/>
                    <w:ind w:left="27"/>
                    <w:rPr>
                      <w:rFonts w:ascii="Arial" w:hAnsi="Arial" w:cs="Arial"/>
                      <w:b/>
                      <w:sz w:val="16"/>
                      <w:szCs w:val="16"/>
                    </w:rPr>
                  </w:pPr>
                  <w:r w:rsidRPr="00D662CD">
                    <w:rPr>
                      <w:rFonts w:ascii="Arial" w:hAnsi="Arial" w:cs="Arial"/>
                      <w:b/>
                      <w:sz w:val="16"/>
                      <w:szCs w:val="16"/>
                    </w:rPr>
                    <w:t>Echipament</w:t>
                  </w:r>
                </w:p>
                <w:p w14:paraId="2369D867"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de depoluare</w:t>
                  </w:r>
                </w:p>
              </w:tc>
              <w:tc>
                <w:tcPr>
                  <w:tcW w:w="911" w:type="dxa"/>
                </w:tcPr>
                <w:p w14:paraId="2E9FA875"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Eficienta</w:t>
                  </w:r>
                </w:p>
                <w:p w14:paraId="3E0E5D75"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w:t>
                  </w:r>
                </w:p>
              </w:tc>
              <w:tc>
                <w:tcPr>
                  <w:tcW w:w="2015" w:type="dxa"/>
                </w:tcPr>
                <w:p w14:paraId="482419E2"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Cerinta BAT</w:t>
                  </w:r>
                </w:p>
              </w:tc>
            </w:tr>
            <w:tr w:rsidR="00FF05B1" w:rsidRPr="00D662CD" w14:paraId="03E43989" w14:textId="77777777" w:rsidTr="00C16074">
              <w:tc>
                <w:tcPr>
                  <w:tcW w:w="1396" w:type="dxa"/>
                </w:tcPr>
                <w:p w14:paraId="5ECC2C71" w14:textId="77777777" w:rsidR="00FF05B1" w:rsidRPr="00D662CD" w:rsidRDefault="00FF05B1" w:rsidP="00C16074">
                  <w:pPr>
                    <w:spacing w:after="0" w:line="240" w:lineRule="auto"/>
                    <w:jc w:val="both"/>
                    <w:rPr>
                      <w:rFonts w:ascii="Arial" w:hAnsi="Arial" w:cs="Arial"/>
                      <w:b/>
                      <w:sz w:val="16"/>
                      <w:szCs w:val="16"/>
                      <w:lang w:val="it-IT"/>
                    </w:rPr>
                  </w:pPr>
                  <w:r w:rsidRPr="00D662CD">
                    <w:rPr>
                      <w:rFonts w:ascii="Arial" w:hAnsi="Arial" w:cs="Arial"/>
                      <w:b/>
                      <w:sz w:val="16"/>
                      <w:szCs w:val="16"/>
                    </w:rPr>
                    <w:t>Instalatie precondensat UF-70+KV</w:t>
                  </w:r>
                </w:p>
              </w:tc>
              <w:tc>
                <w:tcPr>
                  <w:tcW w:w="1319" w:type="dxa"/>
                </w:tcPr>
                <w:p w14:paraId="59D1D51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Evaporare</w:t>
                  </w:r>
                </w:p>
                <w:p w14:paraId="61E8149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Policondensare</w:t>
                  </w:r>
                </w:p>
                <w:p w14:paraId="1F69D046"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Spalare cu apa</w:t>
                  </w:r>
                </w:p>
              </w:tc>
              <w:tc>
                <w:tcPr>
                  <w:tcW w:w="911" w:type="dxa"/>
                </w:tcPr>
                <w:p w14:paraId="3967DFDA"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70 ÷ 99</w:t>
                  </w:r>
                </w:p>
              </w:tc>
              <w:tc>
                <w:tcPr>
                  <w:tcW w:w="2015" w:type="dxa"/>
                </w:tcPr>
                <w:p w14:paraId="6103808A" w14:textId="77777777" w:rsidR="00FF05B1" w:rsidRPr="00D662CD" w:rsidRDefault="00FF05B1" w:rsidP="00C16074">
                  <w:pPr>
                    <w:spacing w:after="0" w:line="240" w:lineRule="auto"/>
                    <w:jc w:val="both"/>
                    <w:rPr>
                      <w:rFonts w:ascii="Arial" w:hAnsi="Arial" w:cs="Arial"/>
                      <w:b/>
                      <w:i/>
                      <w:sz w:val="16"/>
                      <w:szCs w:val="16"/>
                    </w:rPr>
                  </w:pPr>
                  <w:r w:rsidRPr="00D662CD">
                    <w:rPr>
                      <w:rFonts w:ascii="Arial" w:hAnsi="Arial" w:cs="Arial"/>
                      <w:b/>
                      <w:i/>
                      <w:sz w:val="16"/>
                      <w:szCs w:val="16"/>
                    </w:rPr>
                    <w:t>CWW</w:t>
                  </w:r>
                </w:p>
                <w:p w14:paraId="5E671FDF" w14:textId="77777777" w:rsidR="00FF05B1" w:rsidRPr="00D662CD" w:rsidRDefault="00FF05B1" w:rsidP="00C16074">
                  <w:pPr>
                    <w:shd w:val="clear" w:color="auto" w:fill="D9D9D9"/>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punct 3.5 Waste Gas End-of-pipe Treatment Techniques, pagina 331</w:t>
                  </w:r>
                </w:p>
                <w:p w14:paraId="353EA3E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t>Table 3.147, pag. 334</w:t>
                  </w:r>
                </w:p>
                <w:p w14:paraId="3F21978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BAT este o combinatie adecvata de:</w:t>
                  </w:r>
                </w:p>
                <w:p w14:paraId="06BDDC2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Eliminarea COV din fluxurile de gaze reziduale, folosind tehnici (sau o combinatie a acestora),.</w:t>
                  </w:r>
                </w:p>
                <w:p w14:paraId="3CB35EB1" w14:textId="77777777" w:rsidR="00FF05B1" w:rsidRPr="00D662CD" w:rsidRDefault="00FF05B1" w:rsidP="00C16074">
                  <w:pPr>
                    <w:pStyle w:val="Default"/>
                    <w:ind w:right="65"/>
                    <w:rPr>
                      <w:rFonts w:ascii="Arial" w:hAnsi="Arial" w:cs="Arial"/>
                      <w:color w:val="auto"/>
                      <w:sz w:val="16"/>
                      <w:szCs w:val="16"/>
                    </w:rPr>
                  </w:pPr>
                  <w:r w:rsidRPr="00D662CD">
                    <w:rPr>
                      <w:rFonts w:ascii="Arial" w:hAnsi="Arial" w:cs="Arial"/>
                      <w:color w:val="auto"/>
                      <w:sz w:val="16"/>
                      <w:szCs w:val="16"/>
                    </w:rPr>
                    <w:t xml:space="preserve">- Folosind tehnici de recuperare, cum ar fi condensarea, de separare cu membrana sau ori de cate ori este posibil adsorbtia pentru </w:t>
                  </w:r>
                </w:p>
                <w:p w14:paraId="484491AE" w14:textId="77777777" w:rsidR="00FF05B1" w:rsidRPr="00D662CD" w:rsidRDefault="00FF05B1" w:rsidP="00C16074">
                  <w:pPr>
                    <w:pStyle w:val="Default"/>
                    <w:ind w:right="65"/>
                    <w:rPr>
                      <w:rFonts w:ascii="Arial" w:hAnsi="Arial" w:cs="Arial"/>
                      <w:color w:val="auto"/>
                      <w:sz w:val="16"/>
                      <w:szCs w:val="16"/>
                    </w:rPr>
                  </w:pPr>
                  <w:r w:rsidRPr="00D662CD">
                    <w:rPr>
                      <w:rFonts w:ascii="Arial" w:hAnsi="Arial" w:cs="Arial"/>
                      <w:color w:val="auto"/>
                      <w:sz w:val="16"/>
                      <w:szCs w:val="16"/>
                    </w:rPr>
                    <w:t>a recastiga materiile prime si solventii</w:t>
                  </w:r>
                </w:p>
                <w:p w14:paraId="099590D6" w14:textId="77777777" w:rsidR="00FF05B1" w:rsidRPr="00D662CD" w:rsidRDefault="00FF05B1" w:rsidP="00C16074">
                  <w:pPr>
                    <w:pStyle w:val="Default"/>
                    <w:ind w:right="65"/>
                    <w:rPr>
                      <w:rFonts w:ascii="Arial" w:hAnsi="Arial" w:cs="Arial"/>
                      <w:color w:val="auto"/>
                      <w:sz w:val="16"/>
                      <w:szCs w:val="16"/>
                    </w:rPr>
                  </w:pPr>
                  <w:r w:rsidRPr="00D662CD">
                    <w:rPr>
                      <w:rFonts w:ascii="Arial" w:hAnsi="Arial" w:cs="Arial"/>
                      <w:color w:val="auto"/>
                      <w:sz w:val="16"/>
                      <w:szCs w:val="16"/>
                    </w:rPr>
                    <w:t>CWW, 2016</w:t>
                  </w:r>
                </w:p>
                <w:p w14:paraId="49E2264D"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bCs/>
                      <w:sz w:val="16"/>
                      <w:szCs w:val="16"/>
                    </w:rPr>
                    <w:t xml:space="preserve">Table 3.170, </w:t>
                  </w:r>
                  <w:r w:rsidRPr="00D662CD">
                    <w:rPr>
                      <w:rFonts w:ascii="Arial" w:hAnsi="Arial" w:cs="Arial"/>
                      <w:bCs/>
                      <w:i/>
                      <w:sz w:val="16"/>
                      <w:szCs w:val="16"/>
                    </w:rPr>
                    <w:t>pag. 369</w:t>
                  </w:r>
                </w:p>
              </w:tc>
            </w:tr>
          </w:tbl>
          <w:p w14:paraId="657FDCE9" w14:textId="77777777" w:rsidR="00FF05B1" w:rsidRPr="00D662CD" w:rsidRDefault="00FF05B1" w:rsidP="00C16074">
            <w:pPr>
              <w:spacing w:after="0" w:line="240" w:lineRule="auto"/>
              <w:jc w:val="both"/>
              <w:rPr>
                <w:rFonts w:ascii="Arial" w:hAnsi="Arial" w:cs="Arial"/>
                <w:sz w:val="16"/>
                <w:szCs w:val="16"/>
                <w:lang w:val="it-IT"/>
              </w:rPr>
            </w:pPr>
          </w:p>
          <w:p w14:paraId="754AD3EC" w14:textId="77777777" w:rsidR="00FF05B1" w:rsidRPr="00D662CD" w:rsidRDefault="00FF05B1" w:rsidP="00C16074">
            <w:pPr>
              <w:spacing w:after="0" w:line="240" w:lineRule="auto"/>
              <w:jc w:val="both"/>
              <w:rPr>
                <w:rFonts w:ascii="Arial" w:hAnsi="Arial" w:cs="Arial"/>
                <w:b/>
                <w:sz w:val="16"/>
                <w:szCs w:val="16"/>
              </w:rPr>
            </w:pPr>
            <w:r w:rsidRPr="00D662CD">
              <w:rPr>
                <w:rFonts w:ascii="Arial" w:hAnsi="Arial" w:cs="Arial"/>
                <w:b/>
                <w:sz w:val="16"/>
                <w:szCs w:val="16"/>
              </w:rPr>
              <w:sym w:font="Wingdings" w:char="F0E8"/>
            </w:r>
            <w:r w:rsidRPr="00D662CD">
              <w:rPr>
                <w:rFonts w:ascii="Arial" w:hAnsi="Arial" w:cs="Arial"/>
                <w:b/>
                <w:sz w:val="16"/>
                <w:szCs w:val="16"/>
              </w:rPr>
              <w:t xml:space="preserve"> Atelier Tamplarie</w:t>
            </w:r>
          </w:p>
          <w:p w14:paraId="52B0F98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Materialul lemnos uscat natural este prelucrat (prin masurare, taiere, slefuire, rindeluire, asamblare) in paleti si ambalaje. Sala masinilor de prelucrat lemn este prevazuta cu instalatie de recuperare praf si rumegus. Din buncar rumegusul este recuperat in saci de 1 mc (500 kg deseu/sac).</w:t>
            </w:r>
          </w:p>
          <w:p w14:paraId="6A62509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export paleti si ambalaje sunt supuse tratarii fitosanitare, prin tratarea termica a lemnului in camera tip etuva.</w:t>
            </w:r>
          </w:p>
          <w:p w14:paraId="58BA9DCD" w14:textId="77777777" w:rsidR="00FF05B1" w:rsidRPr="00D662CD" w:rsidRDefault="00FF05B1" w:rsidP="00C16074">
            <w:pPr>
              <w:spacing w:after="0" w:line="240" w:lineRule="auto"/>
              <w:jc w:val="both"/>
              <w:rPr>
                <w:rFonts w:ascii="Arial" w:hAnsi="Arial" w:cs="Arial"/>
                <w:sz w:val="16"/>
                <w:szCs w:val="1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352"/>
              <w:gridCol w:w="1097"/>
              <w:gridCol w:w="1139"/>
            </w:tblGrid>
            <w:tr w:rsidR="00FF05B1" w:rsidRPr="00D662CD" w14:paraId="2ACD14D1" w14:textId="77777777" w:rsidTr="00C16074">
              <w:tc>
                <w:tcPr>
                  <w:tcW w:w="1396" w:type="dxa"/>
                </w:tcPr>
                <w:p w14:paraId="0A449F5D"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Faza de proces</w:t>
                  </w:r>
                </w:p>
                <w:p w14:paraId="05A256C1"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Utilaj</w:t>
                  </w:r>
                </w:p>
              </w:tc>
              <w:tc>
                <w:tcPr>
                  <w:tcW w:w="1521" w:type="dxa"/>
                </w:tcPr>
                <w:p w14:paraId="3FE6E4C8" w14:textId="77777777" w:rsidR="00FF05B1" w:rsidRPr="00D662CD" w:rsidRDefault="00FF05B1" w:rsidP="00C16074">
                  <w:pPr>
                    <w:spacing w:after="0" w:line="240" w:lineRule="auto"/>
                    <w:ind w:left="27"/>
                    <w:rPr>
                      <w:rFonts w:ascii="Arial" w:hAnsi="Arial" w:cs="Arial"/>
                      <w:b/>
                      <w:sz w:val="16"/>
                      <w:szCs w:val="16"/>
                    </w:rPr>
                  </w:pPr>
                  <w:r w:rsidRPr="00D662CD">
                    <w:rPr>
                      <w:rFonts w:ascii="Arial" w:hAnsi="Arial" w:cs="Arial"/>
                      <w:b/>
                      <w:sz w:val="16"/>
                      <w:szCs w:val="16"/>
                    </w:rPr>
                    <w:t>Echipament</w:t>
                  </w:r>
                </w:p>
                <w:p w14:paraId="17E3AF1D"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de depoluare</w:t>
                  </w:r>
                </w:p>
              </w:tc>
              <w:tc>
                <w:tcPr>
                  <w:tcW w:w="1276" w:type="dxa"/>
                </w:tcPr>
                <w:p w14:paraId="14C1B8F0"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Eficienta</w:t>
                  </w:r>
                </w:p>
                <w:p w14:paraId="66E09B03"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w:t>
                  </w:r>
                </w:p>
              </w:tc>
              <w:tc>
                <w:tcPr>
                  <w:tcW w:w="1448" w:type="dxa"/>
                </w:tcPr>
                <w:p w14:paraId="51A7BB66"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sz w:val="16"/>
                      <w:szCs w:val="16"/>
                    </w:rPr>
                    <w:t>Cerinta BAT</w:t>
                  </w:r>
                </w:p>
              </w:tc>
            </w:tr>
            <w:tr w:rsidR="00FF05B1" w:rsidRPr="00D662CD" w14:paraId="1083F6E1" w14:textId="77777777" w:rsidTr="00C16074">
              <w:tc>
                <w:tcPr>
                  <w:tcW w:w="1396" w:type="dxa"/>
                </w:tcPr>
                <w:p w14:paraId="18A46AD2" w14:textId="77777777" w:rsidR="00FF05B1" w:rsidRPr="00D662CD" w:rsidRDefault="00FF05B1" w:rsidP="00C16074">
                  <w:pPr>
                    <w:spacing w:after="0" w:line="240" w:lineRule="auto"/>
                    <w:jc w:val="both"/>
                    <w:rPr>
                      <w:rFonts w:ascii="Arial" w:hAnsi="Arial" w:cs="Arial"/>
                      <w:b/>
                      <w:sz w:val="16"/>
                      <w:szCs w:val="16"/>
                    </w:rPr>
                  </w:pPr>
                  <w:r w:rsidRPr="00D662CD">
                    <w:rPr>
                      <w:rFonts w:ascii="Arial" w:hAnsi="Arial" w:cs="Arial"/>
                      <w:b/>
                      <w:sz w:val="16"/>
                      <w:szCs w:val="16"/>
                    </w:rPr>
                    <w:t xml:space="preserve">Atelier Tamplarie - </w:t>
                  </w:r>
                  <w:r w:rsidRPr="00D662CD">
                    <w:rPr>
                      <w:rFonts w:ascii="Arial" w:hAnsi="Arial" w:cs="Arial"/>
                      <w:sz w:val="16"/>
                      <w:szCs w:val="16"/>
                    </w:rPr>
                    <w:t>Sala masinilor</w:t>
                  </w:r>
                </w:p>
              </w:tc>
              <w:tc>
                <w:tcPr>
                  <w:tcW w:w="1521" w:type="dxa"/>
                </w:tcPr>
                <w:p w14:paraId="76A2CC6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Instalatie exhaustare (recuperare) praf si rumegus cu ciclon</w:t>
                  </w:r>
                </w:p>
              </w:tc>
              <w:tc>
                <w:tcPr>
                  <w:tcW w:w="1276" w:type="dxa"/>
                </w:tcPr>
                <w:p w14:paraId="5E88B4FB"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rPr>
                    <w:t>70 ÷ 90</w:t>
                  </w:r>
                </w:p>
              </w:tc>
              <w:tc>
                <w:tcPr>
                  <w:tcW w:w="1448" w:type="dxa"/>
                </w:tcPr>
                <w:p w14:paraId="3D93DD1F" w14:textId="77777777" w:rsidR="00FF05B1" w:rsidRPr="00D662CD" w:rsidRDefault="00FF05B1" w:rsidP="00C16074">
                  <w:pPr>
                    <w:spacing w:after="0" w:line="240" w:lineRule="auto"/>
                    <w:ind w:right="65"/>
                    <w:rPr>
                      <w:rFonts w:ascii="Arial" w:hAnsi="Arial" w:cs="Arial"/>
                      <w:b/>
                      <w:sz w:val="16"/>
                      <w:szCs w:val="16"/>
                    </w:rPr>
                  </w:pPr>
                  <w:r w:rsidRPr="00D662CD">
                    <w:rPr>
                      <w:rFonts w:ascii="Arial" w:hAnsi="Arial" w:cs="Arial"/>
                      <w:b/>
                      <w:sz w:val="16"/>
                      <w:szCs w:val="16"/>
                    </w:rPr>
                    <w:t>CWW, 2016</w:t>
                  </w:r>
                </w:p>
                <w:p w14:paraId="6C96C33A" w14:textId="77777777" w:rsidR="00FF05B1" w:rsidRPr="00D662CD" w:rsidRDefault="00FF05B1" w:rsidP="00C16074">
                  <w:pPr>
                    <w:spacing w:after="0" w:line="240" w:lineRule="auto"/>
                    <w:jc w:val="both"/>
                    <w:rPr>
                      <w:rFonts w:ascii="Arial" w:hAnsi="Arial" w:cs="Arial"/>
                      <w:bCs/>
                      <w:i/>
                      <w:sz w:val="16"/>
                      <w:szCs w:val="16"/>
                    </w:rPr>
                  </w:pPr>
                  <w:r w:rsidRPr="00D662CD">
                    <w:rPr>
                      <w:rFonts w:ascii="Arial" w:hAnsi="Arial" w:cs="Arial"/>
                      <w:b/>
                      <w:bCs/>
                      <w:sz w:val="16"/>
                      <w:szCs w:val="16"/>
                    </w:rPr>
                    <w:t xml:space="preserve">Table 3.226, </w:t>
                  </w:r>
                  <w:r w:rsidRPr="00D662CD">
                    <w:rPr>
                      <w:rFonts w:ascii="Arial" w:hAnsi="Arial" w:cs="Arial"/>
                      <w:bCs/>
                      <w:i/>
                      <w:sz w:val="16"/>
                      <w:szCs w:val="16"/>
                    </w:rPr>
                    <w:t>pag. 425</w:t>
                  </w:r>
                </w:p>
                <w:p w14:paraId="6ECC8785"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b/>
                      <w:bCs/>
                      <w:sz w:val="16"/>
                      <w:szCs w:val="16"/>
                    </w:rPr>
                    <w:t>BAT 11</w:t>
                  </w:r>
                </w:p>
                <w:p w14:paraId="3777F87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b/>
                      <w:bCs/>
                      <w:sz w:val="16"/>
                      <w:szCs w:val="16"/>
                    </w:rPr>
                    <w:t>LVOC</w:t>
                  </w:r>
                </w:p>
              </w:tc>
            </w:tr>
          </w:tbl>
          <w:p w14:paraId="31A2BCB4" w14:textId="77777777" w:rsidR="00FF05B1" w:rsidRPr="00D662CD" w:rsidRDefault="00FF05B1" w:rsidP="00C16074">
            <w:pPr>
              <w:spacing w:after="0" w:line="240" w:lineRule="auto"/>
              <w:jc w:val="both"/>
              <w:rPr>
                <w:rFonts w:ascii="Arial" w:hAnsi="Arial" w:cs="Arial"/>
                <w:sz w:val="16"/>
                <w:szCs w:val="16"/>
                <w:lang w:val="it-IT"/>
              </w:rPr>
            </w:pPr>
          </w:p>
          <w:p w14:paraId="4B2E0A40" w14:textId="77777777" w:rsidR="00FF05B1" w:rsidRPr="00D662CD" w:rsidRDefault="00FF05B1" w:rsidP="00C16074">
            <w:pPr>
              <w:pStyle w:val="NoSpacing"/>
              <w:jc w:val="both"/>
              <w:rPr>
                <w:rFonts w:ascii="Arial" w:hAnsi="Arial" w:cs="Arial"/>
                <w:sz w:val="16"/>
                <w:szCs w:val="16"/>
                <w:lang w:val="ro-RO"/>
              </w:rPr>
            </w:pPr>
          </w:p>
        </w:tc>
      </w:tr>
      <w:tr w:rsidR="00FF05B1" w:rsidRPr="00D662CD" w14:paraId="1BA8D9C3" w14:textId="77777777" w:rsidTr="00C16074">
        <w:tc>
          <w:tcPr>
            <w:tcW w:w="5211" w:type="dxa"/>
          </w:tcPr>
          <w:p w14:paraId="411ACFD0"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lastRenderedPageBreak/>
              <w:t>BAT 9</w:t>
            </w:r>
          </w:p>
          <w:p w14:paraId="3CA336FA"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sz w:val="16"/>
                <w:szCs w:val="16"/>
              </w:rPr>
              <w:t>Pentru a reduce încărcătura de poluanți transferată către instalația de tratare finală a gazelor reziduale și pentru a spori eficiența energetică, BAT constă în transferul fluxurilor de gaz final cu o putere calorifică suficientă către o unitate de ardere. BAT 8a și 8b au prioritate față de transferul fluxurilor de gaz final către o unitate de ardere.</w:t>
            </w:r>
          </w:p>
          <w:p w14:paraId="5C80FB8C"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r w:rsidRPr="00D662CD">
              <w:rPr>
                <w:rFonts w:ascii="Arial" w:hAnsi="Arial" w:cs="Arial"/>
                <w:b/>
                <w:bCs/>
                <w:sz w:val="16"/>
                <w:szCs w:val="16"/>
              </w:rPr>
              <w:t>LVOC</w:t>
            </w:r>
            <w:r w:rsidRPr="00D662CD">
              <w:rPr>
                <w:rFonts w:ascii="Arial" w:hAnsi="Arial" w:cs="Arial"/>
                <w:sz w:val="16"/>
                <w:szCs w:val="16"/>
              </w:rPr>
              <w:t xml:space="preserve">, </w:t>
            </w:r>
            <w:r w:rsidRPr="00D662CD">
              <w:rPr>
                <w:rFonts w:ascii="Arial" w:hAnsi="Arial" w:cs="Arial"/>
                <w:i/>
                <w:iCs/>
                <w:sz w:val="16"/>
                <w:szCs w:val="16"/>
              </w:rPr>
              <w:t>pag. 586</w:t>
            </w:r>
          </w:p>
        </w:tc>
        <w:tc>
          <w:tcPr>
            <w:tcW w:w="5212" w:type="dxa"/>
          </w:tcPr>
          <w:p w14:paraId="5B3F04D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in instalatia de producere metanol.</w:t>
            </w:r>
          </w:p>
        </w:tc>
      </w:tr>
      <w:tr w:rsidR="00FF05B1" w:rsidRPr="00D662CD" w14:paraId="64B1E113" w14:textId="77777777" w:rsidTr="00C16074">
        <w:tc>
          <w:tcPr>
            <w:tcW w:w="5211" w:type="dxa"/>
          </w:tcPr>
          <w:p w14:paraId="37B6CFC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highlight w:val="lightGray"/>
              </w:rPr>
              <w:t>BAT 16</w:t>
            </w:r>
            <w:r w:rsidRPr="00D662CD">
              <w:rPr>
                <w:rFonts w:ascii="Arial" w:hAnsi="Arial" w:cs="Arial"/>
                <w:b/>
                <w:sz w:val="16"/>
                <w:szCs w:val="16"/>
              </w:rPr>
              <w:t>.</w:t>
            </w:r>
            <w:r w:rsidRPr="00D662CD">
              <w:rPr>
                <w:rFonts w:ascii="Arial" w:hAnsi="Arial" w:cs="Arial"/>
                <w:sz w:val="16"/>
                <w:szCs w:val="16"/>
              </w:rPr>
              <w:t xml:space="preserve"> </w:t>
            </w:r>
          </w:p>
          <w:p w14:paraId="7B4DD922" w14:textId="77777777"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CWW</w:t>
            </w:r>
            <w:r w:rsidRPr="00D662CD">
              <w:rPr>
                <w:rFonts w:ascii="Arial" w:hAnsi="Arial" w:cs="Arial"/>
                <w:sz w:val="16"/>
                <w:szCs w:val="16"/>
              </w:rPr>
              <w:t xml:space="preserve">, </w:t>
            </w:r>
            <w:r w:rsidRPr="00D662CD">
              <w:rPr>
                <w:rFonts w:ascii="Arial" w:hAnsi="Arial" w:cs="Arial"/>
                <w:i/>
                <w:iCs/>
                <w:sz w:val="16"/>
                <w:szCs w:val="16"/>
              </w:rPr>
              <w:t>pag. 552</w:t>
            </w:r>
          </w:p>
          <w:p w14:paraId="748FF75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emisiile in aer, BAT consta in utilizarea unei strategii integrate de gestionare si de tratare a gazelor reziduale care include tehnici de tratare a gazelor reziduale integrate in proces.</w:t>
            </w:r>
          </w:p>
          <w:p w14:paraId="5211C15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Strategia integrata de gestionare si tratare a gazelor reziduale se bazeaza pe inventarul fluxurilor de gaze reziduale (a se vedea BAT 2), acordand prioritate tehnicilor integrate in proces.</w:t>
            </w:r>
          </w:p>
          <w:p w14:paraId="0E32171F" w14:textId="77777777" w:rsidR="00FF05B1" w:rsidRPr="00D662CD" w:rsidRDefault="00FF05B1" w:rsidP="00C16074">
            <w:pPr>
              <w:spacing w:after="0" w:line="240" w:lineRule="auto"/>
              <w:jc w:val="both"/>
              <w:rPr>
                <w:rFonts w:ascii="Arial" w:hAnsi="Arial" w:cs="Arial"/>
                <w:b/>
                <w:sz w:val="16"/>
                <w:szCs w:val="16"/>
                <w:highlight w:val="lightGray"/>
              </w:rPr>
            </w:pPr>
          </w:p>
          <w:p w14:paraId="32ADB9CF" w14:textId="77777777" w:rsidR="00FF05B1" w:rsidRPr="00D662CD" w:rsidRDefault="00FF05B1" w:rsidP="00C16074">
            <w:pPr>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 xml:space="preserve">BREF Polymers Capitolul 13, punct 13.1, pagina 257 – </w:t>
            </w:r>
            <w:r w:rsidRPr="00D662CD">
              <w:rPr>
                <w:rFonts w:ascii="Arial" w:hAnsi="Arial" w:cs="Arial"/>
                <w:b/>
                <w:sz w:val="16"/>
                <w:szCs w:val="16"/>
              </w:rPr>
              <w:t>11</w:t>
            </w:r>
            <w:r w:rsidRPr="00D662CD">
              <w:rPr>
                <w:rFonts w:ascii="Arial" w:hAnsi="Arial" w:cs="Arial"/>
                <w:b/>
                <w:i/>
                <w:sz w:val="16"/>
                <w:szCs w:val="16"/>
              </w:rPr>
              <w:t xml:space="preserve">. </w:t>
            </w:r>
            <w:r w:rsidRPr="00D662CD">
              <w:rPr>
                <w:rFonts w:ascii="Arial" w:hAnsi="Arial" w:cs="Arial"/>
                <w:b/>
                <w:sz w:val="16"/>
                <w:szCs w:val="16"/>
              </w:rPr>
              <w:t>BAT</w:t>
            </w:r>
            <w:r w:rsidRPr="00D662CD">
              <w:rPr>
                <w:rFonts w:ascii="Arial" w:hAnsi="Arial" w:cs="Arial"/>
                <w:b/>
                <w:i/>
                <w:sz w:val="16"/>
                <w:szCs w:val="16"/>
              </w:rPr>
              <w:t xml:space="preserve">: </w:t>
            </w:r>
          </w:p>
          <w:p w14:paraId="4DBE00DB"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Tehnici de reducere:</w:t>
            </w:r>
          </w:p>
          <w:p w14:paraId="0D33B66A"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reciclare</w:t>
            </w:r>
          </w:p>
          <w:p w14:paraId="13E9C6B8"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oxidare termica</w:t>
            </w:r>
            <w:r w:rsidRPr="00D662CD">
              <w:rPr>
                <w:rFonts w:ascii="Arial" w:hAnsi="Arial" w:cs="Arial"/>
                <w:sz w:val="16"/>
                <w:szCs w:val="16"/>
              </w:rPr>
              <w:t>;</w:t>
            </w:r>
          </w:p>
          <w:p w14:paraId="0A793BE4"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oxidare catalitica</w:t>
            </w:r>
          </w:p>
          <w:p w14:paraId="67FB5266"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arderile de proces (</w:t>
            </w:r>
            <w:r w:rsidRPr="00D662CD">
              <w:rPr>
                <w:rFonts w:ascii="Arial" w:hAnsi="Arial" w:cs="Arial"/>
                <w:sz w:val="16"/>
                <w:szCs w:val="16"/>
              </w:rPr>
              <w:t xml:space="preserve">numai </w:t>
            </w:r>
            <w:r w:rsidRPr="00D662CD">
              <w:rPr>
                <w:rStyle w:val="hps"/>
                <w:rFonts w:ascii="Arial" w:hAnsi="Arial" w:cs="Arial"/>
                <w:sz w:val="16"/>
                <w:szCs w:val="16"/>
              </w:rPr>
              <w:t>fluxuri</w:t>
            </w:r>
            <w:r w:rsidRPr="00D662CD">
              <w:rPr>
                <w:rFonts w:ascii="Arial" w:hAnsi="Arial" w:cs="Arial"/>
                <w:sz w:val="16"/>
                <w:szCs w:val="16"/>
              </w:rPr>
              <w:t xml:space="preserve"> </w:t>
            </w:r>
            <w:r w:rsidRPr="00D662CD">
              <w:rPr>
                <w:rStyle w:val="hps"/>
                <w:rFonts w:ascii="Arial" w:hAnsi="Arial" w:cs="Arial"/>
                <w:sz w:val="16"/>
                <w:szCs w:val="16"/>
              </w:rPr>
              <w:t>discontinue</w:t>
            </w:r>
            <w:r w:rsidRPr="00D662CD">
              <w:rPr>
                <w:rFonts w:ascii="Arial" w:hAnsi="Arial" w:cs="Arial"/>
                <w:sz w:val="16"/>
                <w:szCs w:val="16"/>
              </w:rPr>
              <w:t>).</w:t>
            </w:r>
          </w:p>
          <w:p w14:paraId="2F94F237"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In</w:t>
            </w:r>
            <w:r w:rsidRPr="00D662CD">
              <w:rPr>
                <w:rFonts w:ascii="Arial" w:hAnsi="Arial" w:cs="Arial"/>
                <w:sz w:val="16"/>
                <w:szCs w:val="16"/>
              </w:rPr>
              <w:t xml:space="preserve"> </w:t>
            </w:r>
            <w:r w:rsidRPr="00D662CD">
              <w:rPr>
                <w:rStyle w:val="hps"/>
                <w:rFonts w:ascii="Arial" w:hAnsi="Arial" w:cs="Arial"/>
                <w:sz w:val="16"/>
                <w:szCs w:val="16"/>
              </w:rPr>
              <w:t>unele</w:t>
            </w:r>
            <w:r w:rsidRPr="00D662CD">
              <w:rPr>
                <w:rFonts w:ascii="Arial" w:hAnsi="Arial" w:cs="Arial"/>
                <w:sz w:val="16"/>
                <w:szCs w:val="16"/>
              </w:rPr>
              <w:t xml:space="preserve"> </w:t>
            </w:r>
            <w:r w:rsidRPr="00D662CD">
              <w:rPr>
                <w:rStyle w:val="hps"/>
                <w:rFonts w:ascii="Arial" w:hAnsi="Arial" w:cs="Arial"/>
                <w:sz w:val="16"/>
                <w:szCs w:val="16"/>
              </w:rPr>
              <w:t>cazuri</w:t>
            </w:r>
            <w:r w:rsidRPr="00D662CD">
              <w:rPr>
                <w:rFonts w:ascii="Arial" w:hAnsi="Arial" w:cs="Arial"/>
                <w:sz w:val="16"/>
                <w:szCs w:val="16"/>
              </w:rPr>
              <w:t xml:space="preserve">, </w:t>
            </w:r>
            <w:r w:rsidRPr="00D662CD">
              <w:rPr>
                <w:rStyle w:val="hps"/>
                <w:rFonts w:ascii="Arial" w:hAnsi="Arial" w:cs="Arial"/>
                <w:sz w:val="16"/>
                <w:szCs w:val="16"/>
              </w:rPr>
              <w:t>utilizarea unor</w:t>
            </w:r>
            <w:r w:rsidRPr="00D662CD">
              <w:rPr>
                <w:rFonts w:ascii="Arial" w:hAnsi="Arial" w:cs="Arial"/>
                <w:sz w:val="16"/>
                <w:szCs w:val="16"/>
              </w:rPr>
              <w:t xml:space="preserve"> </w:t>
            </w:r>
            <w:r w:rsidRPr="00D662CD">
              <w:rPr>
                <w:rStyle w:val="hps"/>
                <w:rFonts w:ascii="Arial" w:hAnsi="Arial" w:cs="Arial"/>
                <w:sz w:val="16"/>
                <w:szCs w:val="16"/>
              </w:rPr>
              <w:t>tehnici</w:t>
            </w:r>
            <w:r w:rsidRPr="00D662CD">
              <w:rPr>
                <w:rFonts w:ascii="Arial" w:hAnsi="Arial" w:cs="Arial"/>
                <w:sz w:val="16"/>
                <w:szCs w:val="16"/>
              </w:rPr>
              <w:t xml:space="preserve"> </w:t>
            </w:r>
            <w:r w:rsidRPr="00D662CD">
              <w:rPr>
                <w:rStyle w:val="hps"/>
                <w:rFonts w:ascii="Arial" w:hAnsi="Arial" w:cs="Arial"/>
                <w:sz w:val="16"/>
                <w:szCs w:val="16"/>
              </w:rPr>
              <w:t>de adsorbtie</w:t>
            </w:r>
            <w:r w:rsidRPr="00D662CD">
              <w:rPr>
                <w:rFonts w:ascii="Arial" w:hAnsi="Arial" w:cs="Arial"/>
                <w:sz w:val="16"/>
                <w:szCs w:val="16"/>
              </w:rPr>
              <w:t xml:space="preserve"> </w:t>
            </w:r>
            <w:r w:rsidRPr="00D662CD">
              <w:rPr>
                <w:rStyle w:val="hps"/>
                <w:rFonts w:ascii="Arial" w:hAnsi="Arial" w:cs="Arial"/>
                <w:sz w:val="16"/>
                <w:szCs w:val="16"/>
              </w:rPr>
              <w:t>poate</w:t>
            </w:r>
            <w:r w:rsidRPr="00D662CD">
              <w:rPr>
                <w:rFonts w:ascii="Arial" w:hAnsi="Arial" w:cs="Arial"/>
                <w:sz w:val="16"/>
                <w:szCs w:val="16"/>
              </w:rPr>
              <w:t xml:space="preserve"> </w:t>
            </w:r>
            <w:r w:rsidRPr="00D662CD">
              <w:rPr>
                <w:rStyle w:val="hps"/>
                <w:rFonts w:ascii="Arial" w:hAnsi="Arial" w:cs="Arial"/>
                <w:sz w:val="16"/>
                <w:szCs w:val="16"/>
              </w:rPr>
              <w:t>fi</w:t>
            </w:r>
            <w:r w:rsidRPr="00D662CD">
              <w:rPr>
                <w:rFonts w:ascii="Arial" w:hAnsi="Arial" w:cs="Arial"/>
                <w:sz w:val="16"/>
                <w:szCs w:val="16"/>
              </w:rPr>
              <w:t xml:space="preserve"> </w:t>
            </w:r>
            <w:r w:rsidRPr="00D662CD">
              <w:rPr>
                <w:rStyle w:val="hps"/>
                <w:rFonts w:ascii="Arial" w:hAnsi="Arial" w:cs="Arial"/>
                <w:sz w:val="16"/>
                <w:szCs w:val="16"/>
              </w:rPr>
              <w:t>considerat</w:t>
            </w:r>
            <w:r w:rsidRPr="00D662CD">
              <w:rPr>
                <w:rFonts w:ascii="Arial" w:hAnsi="Arial" w:cs="Arial"/>
                <w:sz w:val="16"/>
                <w:szCs w:val="16"/>
              </w:rPr>
              <w:t xml:space="preserve"> </w:t>
            </w:r>
            <w:r w:rsidRPr="00D662CD">
              <w:rPr>
                <w:rStyle w:val="hps"/>
                <w:rFonts w:ascii="Arial" w:hAnsi="Arial" w:cs="Arial"/>
                <w:sz w:val="16"/>
                <w:szCs w:val="16"/>
              </w:rPr>
              <w:t>de asemenea BAT.</w:t>
            </w:r>
          </w:p>
          <w:p w14:paraId="001CF5AF" w14:textId="77777777" w:rsidR="00FF05B1" w:rsidRPr="00D662CD" w:rsidRDefault="00FF05B1" w:rsidP="00C16074">
            <w:pPr>
              <w:pStyle w:val="BodyTextIndent"/>
              <w:shd w:val="clear" w:color="auto" w:fill="D9D9D9"/>
              <w:spacing w:after="0" w:line="240" w:lineRule="auto"/>
              <w:ind w:left="0"/>
              <w:jc w:val="both"/>
              <w:rPr>
                <w:rFonts w:ascii="Arial" w:hAnsi="Arial" w:cs="Arial"/>
                <w:b/>
                <w:bCs/>
                <w:sz w:val="16"/>
                <w:szCs w:val="16"/>
              </w:rPr>
            </w:pPr>
            <w:r w:rsidRPr="00D662CD">
              <w:rPr>
                <w:rFonts w:ascii="Arial" w:hAnsi="Arial" w:cs="Arial"/>
                <w:b/>
                <w:i/>
                <w:sz w:val="16"/>
                <w:szCs w:val="16"/>
              </w:rPr>
              <w:t>CWW</w:t>
            </w:r>
            <w:r w:rsidRPr="00D662CD">
              <w:rPr>
                <w:rFonts w:ascii="Arial" w:hAnsi="Arial" w:cs="Arial"/>
                <w:b/>
                <w:sz w:val="16"/>
                <w:szCs w:val="16"/>
                <w:u w:val="single"/>
              </w:rPr>
              <w:t xml:space="preserve"> punctul</w:t>
            </w:r>
            <w:r w:rsidRPr="00D662CD">
              <w:rPr>
                <w:rFonts w:ascii="Arial" w:hAnsi="Arial" w:cs="Arial"/>
                <w:sz w:val="16"/>
                <w:szCs w:val="16"/>
              </w:rPr>
              <w:t xml:space="preserve"> </w:t>
            </w:r>
            <w:r w:rsidRPr="00D662CD">
              <w:rPr>
                <w:rFonts w:ascii="Arial" w:hAnsi="Arial" w:cs="Arial"/>
                <w:b/>
                <w:bCs/>
                <w:sz w:val="16"/>
                <w:szCs w:val="16"/>
              </w:rPr>
              <w:t xml:space="preserve">1.6.3.3 Waste Gas Treatment </w:t>
            </w:r>
          </w:p>
          <w:p w14:paraId="7209FBE9" w14:textId="77777777" w:rsidR="00FF05B1" w:rsidRPr="00D662CD" w:rsidRDefault="00FF05B1" w:rsidP="00C16074">
            <w:pPr>
              <w:pStyle w:val="BodyTextIndent"/>
              <w:shd w:val="clear" w:color="auto" w:fill="D9D9D9"/>
              <w:spacing w:after="0" w:line="240" w:lineRule="auto"/>
              <w:ind w:left="0"/>
              <w:jc w:val="both"/>
              <w:rPr>
                <w:rFonts w:ascii="Arial" w:hAnsi="Arial" w:cs="Arial"/>
                <w:b/>
                <w:sz w:val="16"/>
                <w:szCs w:val="16"/>
                <w:u w:val="single"/>
              </w:rPr>
            </w:pPr>
            <w:r w:rsidRPr="00D662CD">
              <w:rPr>
                <w:rFonts w:ascii="Arial" w:hAnsi="Arial" w:cs="Arial"/>
                <w:b/>
                <w:sz w:val="16"/>
                <w:szCs w:val="16"/>
              </w:rPr>
              <w:t>- Table 1.2 si 1.3, pagina 34 ÷ 35</w:t>
            </w:r>
          </w:p>
          <w:p w14:paraId="0412027A" w14:textId="77777777" w:rsidR="00FF05B1" w:rsidRPr="00D662CD" w:rsidRDefault="00FF05B1" w:rsidP="00C16074">
            <w:pPr>
              <w:spacing w:after="0" w:line="240" w:lineRule="auto"/>
              <w:jc w:val="both"/>
              <w:rPr>
                <w:rFonts w:ascii="Arial" w:hAnsi="Arial" w:cs="Arial"/>
                <w:b/>
                <w:sz w:val="16"/>
                <w:szCs w:val="16"/>
                <w:highlight w:val="lightGray"/>
              </w:rPr>
            </w:pPr>
          </w:p>
          <w:p w14:paraId="41F5A22A" w14:textId="77777777" w:rsidR="00FF05B1" w:rsidRPr="00D662CD" w:rsidRDefault="00FF05B1" w:rsidP="00C16074">
            <w:pPr>
              <w:shd w:val="clear" w:color="auto" w:fill="D9D9D9"/>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CWW, punct 3.5 Waste Gas End-of-pipe Treatment Techniques, pagina 331</w:t>
            </w:r>
          </w:p>
          <w:p w14:paraId="075B06AB" w14:textId="77777777" w:rsidR="00FF05B1" w:rsidRPr="00D662CD" w:rsidRDefault="00FF05B1" w:rsidP="00C16074">
            <w:pPr>
              <w:shd w:val="clear" w:color="auto" w:fill="D9D9D9"/>
              <w:autoSpaceDE w:val="0"/>
              <w:autoSpaceDN w:val="0"/>
              <w:adjustRightInd w:val="0"/>
              <w:spacing w:after="0" w:line="240" w:lineRule="auto"/>
              <w:jc w:val="both"/>
              <w:rPr>
                <w:rFonts w:ascii="Arial" w:hAnsi="Arial" w:cs="Arial"/>
                <w:b/>
                <w:i/>
                <w:sz w:val="16"/>
                <w:szCs w:val="16"/>
              </w:rPr>
            </w:pPr>
            <w:r w:rsidRPr="00D662CD">
              <w:rPr>
                <w:rFonts w:ascii="Arial" w:hAnsi="Arial" w:cs="Arial"/>
                <w:b/>
                <w:sz w:val="16"/>
                <w:szCs w:val="16"/>
              </w:rPr>
              <w:t>Table 3.147, pag. 334</w:t>
            </w:r>
          </w:p>
          <w:p w14:paraId="4A1B86B1" w14:textId="77777777" w:rsidR="00FF05B1" w:rsidRPr="00D662CD" w:rsidRDefault="00FF05B1" w:rsidP="00C16074">
            <w:pPr>
              <w:spacing w:after="0" w:line="240" w:lineRule="auto"/>
              <w:jc w:val="both"/>
              <w:rPr>
                <w:rFonts w:ascii="Arial" w:hAnsi="Arial" w:cs="Arial"/>
                <w:sz w:val="16"/>
                <w:szCs w:val="16"/>
                <w:highlight w:val="lightGray"/>
              </w:rPr>
            </w:pPr>
          </w:p>
          <w:p w14:paraId="1D0B1376" w14:textId="77777777" w:rsidR="00FF05B1" w:rsidRPr="00D662CD" w:rsidRDefault="00FF05B1" w:rsidP="00C16074">
            <w:pPr>
              <w:shd w:val="clear" w:color="auto" w:fill="F2F2F2"/>
              <w:spacing w:after="0" w:line="240" w:lineRule="auto"/>
              <w:jc w:val="both"/>
              <w:rPr>
                <w:rFonts w:ascii="Arial" w:hAnsi="Arial" w:cs="Arial"/>
                <w:b/>
                <w:i/>
                <w:sz w:val="16"/>
                <w:szCs w:val="16"/>
              </w:rPr>
            </w:pPr>
            <w:r w:rsidRPr="00D662CD">
              <w:rPr>
                <w:rFonts w:ascii="Arial" w:hAnsi="Arial" w:cs="Arial"/>
                <w:b/>
                <w:i/>
                <w:sz w:val="16"/>
                <w:szCs w:val="16"/>
              </w:rPr>
              <w:t>3.5.1.2 Recovery Techniques for VOC and Inorganic Compounds, 3.1.5.2.1 Membrane Separation, pagina 336</w:t>
            </w:r>
          </w:p>
          <w:p w14:paraId="4CF66391" w14:textId="77777777" w:rsidR="00FF05B1" w:rsidRPr="00D662CD" w:rsidRDefault="00FF05B1" w:rsidP="00C16074">
            <w:pPr>
              <w:spacing w:after="0" w:line="240" w:lineRule="auto"/>
              <w:jc w:val="both"/>
              <w:rPr>
                <w:rFonts w:ascii="Arial" w:hAnsi="Arial" w:cs="Arial"/>
                <w:sz w:val="16"/>
                <w:szCs w:val="16"/>
              </w:rPr>
            </w:pPr>
          </w:p>
          <w:p w14:paraId="23569961" w14:textId="77777777" w:rsidR="00FF05B1" w:rsidRPr="00D662CD" w:rsidRDefault="00FF05B1" w:rsidP="00C16074">
            <w:pPr>
              <w:shd w:val="clear" w:color="auto" w:fill="F2F2F2"/>
              <w:spacing w:after="0" w:line="240" w:lineRule="auto"/>
              <w:jc w:val="both"/>
              <w:rPr>
                <w:rFonts w:ascii="Arial" w:hAnsi="Arial" w:cs="Arial"/>
                <w:b/>
                <w:i/>
                <w:sz w:val="16"/>
                <w:szCs w:val="16"/>
              </w:rPr>
            </w:pPr>
            <w:r w:rsidRPr="00D662CD">
              <w:rPr>
                <w:rFonts w:ascii="Arial" w:hAnsi="Arial" w:cs="Arial"/>
                <w:b/>
                <w:i/>
                <w:sz w:val="16"/>
                <w:szCs w:val="16"/>
              </w:rPr>
              <w:t>3.5.1.2 Recovery Techniques for VOC and Inorganic Compounds, 3.5.1.2.2 Condensation, pagina 341</w:t>
            </w:r>
          </w:p>
          <w:p w14:paraId="4C46E0B3" w14:textId="77777777" w:rsidR="00FF05B1" w:rsidRPr="00D662CD" w:rsidRDefault="00FF05B1" w:rsidP="00C16074">
            <w:pPr>
              <w:spacing w:after="0" w:line="240" w:lineRule="auto"/>
              <w:jc w:val="both"/>
              <w:rPr>
                <w:rFonts w:ascii="Arial" w:hAnsi="Arial" w:cs="Arial"/>
                <w:sz w:val="16"/>
                <w:szCs w:val="16"/>
                <w:highlight w:val="lightGray"/>
              </w:rPr>
            </w:pPr>
          </w:p>
          <w:p w14:paraId="56271149"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i/>
                <w:sz w:val="16"/>
                <w:szCs w:val="16"/>
              </w:rPr>
              <w:t>3.5.1.2.3 Adsorption, pagina 352</w:t>
            </w:r>
          </w:p>
          <w:p w14:paraId="33CF0AB1" w14:textId="77777777" w:rsidR="00FF05B1" w:rsidRPr="00D662CD" w:rsidRDefault="00FF05B1" w:rsidP="00C16074">
            <w:pPr>
              <w:spacing w:after="0" w:line="240" w:lineRule="auto"/>
              <w:jc w:val="both"/>
              <w:rPr>
                <w:rFonts w:ascii="Arial" w:hAnsi="Arial" w:cs="Arial"/>
                <w:sz w:val="16"/>
                <w:szCs w:val="16"/>
                <w:highlight w:val="lightGray"/>
              </w:rPr>
            </w:pPr>
          </w:p>
          <w:p w14:paraId="28D9F4BB"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i/>
                <w:sz w:val="16"/>
                <w:szCs w:val="16"/>
              </w:rPr>
              <w:lastRenderedPageBreak/>
              <w:t>3.5.1.2.4 Wet gas scrubber, pagina 362</w:t>
            </w:r>
          </w:p>
          <w:p w14:paraId="4C8E67E6" w14:textId="77777777" w:rsidR="00FF05B1" w:rsidRPr="00D662CD" w:rsidRDefault="00FF05B1" w:rsidP="00C16074">
            <w:pPr>
              <w:spacing w:after="0" w:line="240" w:lineRule="auto"/>
              <w:jc w:val="both"/>
              <w:rPr>
                <w:rFonts w:ascii="Arial" w:hAnsi="Arial" w:cs="Arial"/>
                <w:sz w:val="16"/>
                <w:szCs w:val="16"/>
              </w:rPr>
            </w:pPr>
          </w:p>
          <w:p w14:paraId="0E34C4B7"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BAT 13</w:t>
            </w:r>
          </w:p>
          <w:p w14:paraId="196B520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emisiile de NOX, CO și SO2 în aer provenite de la un oxidator termic, BAT constă în utilizarea unei combinații adecvate a tehnicilor indicate mai jos.</w:t>
            </w:r>
          </w:p>
          <w:p w14:paraId="4535F30A"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sz w:val="16"/>
                <w:szCs w:val="16"/>
                <w:highlight w:val="lightGray"/>
              </w:rPr>
              <w:t xml:space="preserve">LVOC, </w:t>
            </w:r>
            <w:r w:rsidRPr="00D662CD">
              <w:rPr>
                <w:rFonts w:ascii="Arial" w:hAnsi="Arial" w:cs="Arial"/>
                <w:i/>
                <w:iCs/>
                <w:sz w:val="16"/>
                <w:szCs w:val="16"/>
              </w:rPr>
              <w:t>pag. 587</w:t>
            </w:r>
          </w:p>
          <w:p w14:paraId="41B99815" w14:textId="77777777" w:rsidR="00FF05B1" w:rsidRPr="00D662CD" w:rsidRDefault="00FF05B1" w:rsidP="00C16074">
            <w:pPr>
              <w:spacing w:after="0" w:line="240" w:lineRule="auto"/>
              <w:jc w:val="both"/>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
              <w:gridCol w:w="1266"/>
              <w:gridCol w:w="1142"/>
              <w:gridCol w:w="966"/>
              <w:gridCol w:w="1275"/>
            </w:tblGrid>
            <w:tr w:rsidR="00FF05B1" w:rsidRPr="00D662CD" w14:paraId="268F1B81" w14:textId="77777777" w:rsidTr="00C16074">
              <w:tc>
                <w:tcPr>
                  <w:tcW w:w="1576" w:type="pct"/>
                  <w:gridSpan w:val="2"/>
                  <w:tcBorders>
                    <w:top w:val="single" w:sz="4" w:space="0" w:color="auto"/>
                    <w:left w:val="single" w:sz="4" w:space="0" w:color="auto"/>
                    <w:bottom w:val="single" w:sz="4" w:space="0" w:color="auto"/>
                    <w:right w:val="single" w:sz="4" w:space="0" w:color="auto"/>
                  </w:tcBorders>
                </w:tcPr>
                <w:p w14:paraId="080C221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1217" w:type="pct"/>
                  <w:tcBorders>
                    <w:top w:val="single" w:sz="4" w:space="0" w:color="auto"/>
                    <w:left w:val="single" w:sz="4" w:space="0" w:color="auto"/>
                    <w:bottom w:val="single" w:sz="4" w:space="0" w:color="auto"/>
                    <w:right w:val="single" w:sz="4" w:space="0" w:color="auto"/>
                  </w:tcBorders>
                </w:tcPr>
                <w:p w14:paraId="54858D1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054" w:type="pct"/>
                  <w:tcBorders>
                    <w:top w:val="single" w:sz="4" w:space="0" w:color="auto"/>
                    <w:left w:val="single" w:sz="4" w:space="0" w:color="auto"/>
                    <w:bottom w:val="single" w:sz="4" w:space="0" w:color="auto"/>
                    <w:right w:val="single" w:sz="4" w:space="0" w:color="auto"/>
                  </w:tcBorders>
                </w:tcPr>
                <w:p w14:paraId="2283CF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Principalul poluant vizat</w:t>
                  </w:r>
                </w:p>
              </w:tc>
              <w:tc>
                <w:tcPr>
                  <w:tcW w:w="1153" w:type="pct"/>
                  <w:tcBorders>
                    <w:top w:val="single" w:sz="4" w:space="0" w:color="auto"/>
                    <w:left w:val="single" w:sz="4" w:space="0" w:color="auto"/>
                    <w:bottom w:val="single" w:sz="4" w:space="0" w:color="auto"/>
                    <w:right w:val="single" w:sz="4" w:space="0" w:color="auto"/>
                  </w:tcBorders>
                </w:tcPr>
                <w:p w14:paraId="35B2C72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5562DC61" w14:textId="77777777" w:rsidTr="00C16074">
              <w:tc>
                <w:tcPr>
                  <w:tcW w:w="306" w:type="pct"/>
                  <w:tcBorders>
                    <w:top w:val="single" w:sz="4" w:space="0" w:color="auto"/>
                    <w:left w:val="single" w:sz="4" w:space="0" w:color="auto"/>
                    <w:bottom w:val="single" w:sz="4" w:space="0" w:color="auto"/>
                    <w:right w:val="single" w:sz="4" w:space="0" w:color="auto"/>
                  </w:tcBorders>
                </w:tcPr>
                <w:p w14:paraId="5B1EF2C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w:t>
                  </w:r>
                </w:p>
              </w:tc>
              <w:tc>
                <w:tcPr>
                  <w:tcW w:w="1270" w:type="pct"/>
                  <w:tcBorders>
                    <w:top w:val="single" w:sz="4" w:space="0" w:color="auto"/>
                    <w:left w:val="single" w:sz="4" w:space="0" w:color="auto"/>
                    <w:bottom w:val="single" w:sz="4" w:space="0" w:color="auto"/>
                    <w:right w:val="single" w:sz="4" w:space="0" w:color="auto"/>
                  </w:tcBorders>
                </w:tcPr>
                <w:p w14:paraId="4D5406F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nivelurilor mari de precursori de NOX din fluxurile de gaz final</w:t>
                  </w:r>
                </w:p>
              </w:tc>
              <w:tc>
                <w:tcPr>
                  <w:tcW w:w="1217" w:type="pct"/>
                  <w:tcBorders>
                    <w:top w:val="single" w:sz="4" w:space="0" w:color="auto"/>
                    <w:left w:val="single" w:sz="4" w:space="0" w:color="auto"/>
                    <w:bottom w:val="single" w:sz="4" w:space="0" w:color="auto"/>
                    <w:right w:val="single" w:sz="4" w:space="0" w:color="auto"/>
                  </w:tcBorders>
                </w:tcPr>
                <w:p w14:paraId="2B9B3F2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Eliminarea (pentru reutilizare, dacă este posibil) a nivelurilor mari de precursori de NOX înainte de tratarea termică, de exemplu prin spălare, condensare sau adsorbție</w:t>
                  </w:r>
                </w:p>
              </w:tc>
              <w:tc>
                <w:tcPr>
                  <w:tcW w:w="1054" w:type="pct"/>
                  <w:tcBorders>
                    <w:top w:val="single" w:sz="4" w:space="0" w:color="auto"/>
                    <w:left w:val="single" w:sz="4" w:space="0" w:color="auto"/>
                    <w:bottom w:val="single" w:sz="4" w:space="0" w:color="auto"/>
                    <w:right w:val="single" w:sz="4" w:space="0" w:color="auto"/>
                  </w:tcBorders>
                </w:tcPr>
                <w:p w14:paraId="7DD3128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53" w:type="pct"/>
                  <w:tcBorders>
                    <w:top w:val="single" w:sz="4" w:space="0" w:color="auto"/>
                    <w:left w:val="single" w:sz="4" w:space="0" w:color="auto"/>
                    <w:bottom w:val="single" w:sz="4" w:space="0" w:color="auto"/>
                    <w:right w:val="single" w:sz="4" w:space="0" w:color="auto"/>
                  </w:tcBorders>
                </w:tcPr>
                <w:p w14:paraId="257A06C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2BCE85AA" w14:textId="77777777" w:rsidTr="00C16074">
              <w:tc>
                <w:tcPr>
                  <w:tcW w:w="306" w:type="pct"/>
                  <w:tcBorders>
                    <w:top w:val="single" w:sz="4" w:space="0" w:color="auto"/>
                    <w:left w:val="single" w:sz="4" w:space="0" w:color="auto"/>
                    <w:bottom w:val="single" w:sz="4" w:space="0" w:color="auto"/>
                    <w:right w:val="single" w:sz="4" w:space="0" w:color="auto"/>
                  </w:tcBorders>
                </w:tcPr>
                <w:p w14:paraId="4CAD58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1270" w:type="pct"/>
                  <w:tcBorders>
                    <w:top w:val="single" w:sz="4" w:space="0" w:color="auto"/>
                    <w:left w:val="single" w:sz="4" w:space="0" w:color="auto"/>
                    <w:bottom w:val="single" w:sz="4" w:space="0" w:color="auto"/>
                    <w:right w:val="single" w:sz="4" w:space="0" w:color="auto"/>
                  </w:tcBorders>
                </w:tcPr>
                <w:p w14:paraId="311B544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Alegerea combustibilului auxiliar</w:t>
                  </w:r>
                </w:p>
              </w:tc>
              <w:tc>
                <w:tcPr>
                  <w:tcW w:w="1211" w:type="pct"/>
                  <w:tcBorders>
                    <w:top w:val="single" w:sz="4" w:space="0" w:color="auto"/>
                    <w:left w:val="single" w:sz="4" w:space="0" w:color="auto"/>
                    <w:bottom w:val="single" w:sz="4" w:space="0" w:color="auto"/>
                    <w:right w:val="single" w:sz="4" w:space="0" w:color="auto"/>
                  </w:tcBorders>
                </w:tcPr>
                <w:p w14:paraId="007D745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12.3</w:t>
                  </w:r>
                </w:p>
              </w:tc>
              <w:tc>
                <w:tcPr>
                  <w:tcW w:w="1060" w:type="pct"/>
                  <w:tcBorders>
                    <w:top w:val="single" w:sz="4" w:space="0" w:color="auto"/>
                    <w:left w:val="single" w:sz="4" w:space="0" w:color="auto"/>
                    <w:bottom w:val="single" w:sz="4" w:space="0" w:color="auto"/>
                    <w:right w:val="single" w:sz="4" w:space="0" w:color="auto"/>
                  </w:tcBorders>
                </w:tcPr>
                <w:p w14:paraId="67E54F8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w:t>
                  </w:r>
                  <w:r w:rsidRPr="00D662CD">
                    <w:rPr>
                      <w:rFonts w:ascii="Arial" w:hAnsi="Arial" w:cs="Arial"/>
                      <w:sz w:val="16"/>
                      <w:szCs w:val="16"/>
                      <w:vertAlign w:val="subscript"/>
                    </w:rPr>
                    <w:t>X</w:t>
                  </w:r>
                  <w:r w:rsidRPr="00D662CD">
                    <w:rPr>
                      <w:rFonts w:ascii="Arial" w:hAnsi="Arial" w:cs="Arial"/>
                      <w:sz w:val="16"/>
                      <w:szCs w:val="16"/>
                    </w:rPr>
                    <w:t>, SO</w:t>
                  </w:r>
                  <w:r w:rsidRPr="00D662CD">
                    <w:rPr>
                      <w:rFonts w:ascii="Arial" w:hAnsi="Arial" w:cs="Arial"/>
                      <w:sz w:val="16"/>
                      <w:szCs w:val="16"/>
                      <w:vertAlign w:val="subscript"/>
                    </w:rPr>
                    <w:t>2</w:t>
                  </w:r>
                </w:p>
              </w:tc>
              <w:tc>
                <w:tcPr>
                  <w:tcW w:w="1153" w:type="pct"/>
                  <w:tcBorders>
                    <w:top w:val="single" w:sz="4" w:space="0" w:color="auto"/>
                    <w:left w:val="single" w:sz="4" w:space="0" w:color="auto"/>
                    <w:bottom w:val="single" w:sz="4" w:space="0" w:color="auto"/>
                    <w:right w:val="single" w:sz="4" w:space="0" w:color="auto"/>
                  </w:tcBorders>
                </w:tcPr>
                <w:p w14:paraId="6328B5A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la unitățile existente poate fi limitată de proiectare și/sau de constrângeri operaționale</w:t>
                  </w:r>
                </w:p>
              </w:tc>
            </w:tr>
            <w:tr w:rsidR="00FF05B1" w:rsidRPr="00D662CD" w14:paraId="047D0444" w14:textId="77777777" w:rsidTr="00C16074">
              <w:tc>
                <w:tcPr>
                  <w:tcW w:w="306" w:type="pct"/>
                  <w:tcBorders>
                    <w:top w:val="single" w:sz="4" w:space="0" w:color="auto"/>
                    <w:left w:val="single" w:sz="4" w:space="0" w:color="auto"/>
                    <w:bottom w:val="single" w:sz="4" w:space="0" w:color="auto"/>
                    <w:right w:val="single" w:sz="4" w:space="0" w:color="auto"/>
                  </w:tcBorders>
                </w:tcPr>
                <w:p w14:paraId="2CEAA01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1270" w:type="pct"/>
                  <w:tcBorders>
                    <w:top w:val="single" w:sz="4" w:space="0" w:color="auto"/>
                    <w:left w:val="single" w:sz="4" w:space="0" w:color="auto"/>
                    <w:bottom w:val="single" w:sz="4" w:space="0" w:color="auto"/>
                    <w:right w:val="single" w:sz="4" w:space="0" w:color="auto"/>
                  </w:tcBorders>
                </w:tcPr>
                <w:p w14:paraId="400CDB0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Arzător cu emisii reduse de NO</w:t>
                  </w:r>
                  <w:r w:rsidRPr="00D662CD">
                    <w:rPr>
                      <w:rFonts w:ascii="Arial" w:hAnsi="Arial" w:cs="Arial"/>
                      <w:sz w:val="16"/>
                      <w:szCs w:val="16"/>
                      <w:vertAlign w:val="subscript"/>
                    </w:rPr>
                    <w:t>X</w:t>
                  </w:r>
                  <w:r w:rsidRPr="00D662CD">
                    <w:rPr>
                      <w:rFonts w:ascii="Arial" w:hAnsi="Arial" w:cs="Arial"/>
                      <w:sz w:val="16"/>
                      <w:szCs w:val="16"/>
                    </w:rPr>
                    <w:t xml:space="preserve"> (LNB)</w:t>
                  </w:r>
                </w:p>
              </w:tc>
              <w:tc>
                <w:tcPr>
                  <w:tcW w:w="1211" w:type="pct"/>
                  <w:tcBorders>
                    <w:top w:val="single" w:sz="4" w:space="0" w:color="auto"/>
                    <w:left w:val="single" w:sz="4" w:space="0" w:color="auto"/>
                    <w:bottom w:val="single" w:sz="4" w:space="0" w:color="auto"/>
                    <w:right w:val="single" w:sz="4" w:space="0" w:color="auto"/>
                  </w:tcBorders>
                </w:tcPr>
                <w:p w14:paraId="483AEC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1060" w:type="pct"/>
                  <w:tcBorders>
                    <w:top w:val="single" w:sz="4" w:space="0" w:color="auto"/>
                    <w:left w:val="single" w:sz="4" w:space="0" w:color="auto"/>
                    <w:right w:val="single" w:sz="4" w:space="0" w:color="auto"/>
                  </w:tcBorders>
                </w:tcPr>
                <w:p w14:paraId="17922E6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53" w:type="pct"/>
                  <w:tcBorders>
                    <w:top w:val="single" w:sz="4" w:space="0" w:color="auto"/>
                    <w:left w:val="single" w:sz="4" w:space="0" w:color="auto"/>
                    <w:right w:val="single" w:sz="4" w:space="0" w:color="auto"/>
                  </w:tcBorders>
                </w:tcPr>
                <w:p w14:paraId="5E0BC47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la unitățile existente poate fi limitată de proiectare și/sau de constrângeri operaționale</w:t>
                  </w:r>
                </w:p>
              </w:tc>
            </w:tr>
            <w:tr w:rsidR="00FF05B1" w:rsidRPr="00D662CD" w14:paraId="61C6596D" w14:textId="77777777" w:rsidTr="00C16074">
              <w:tc>
                <w:tcPr>
                  <w:tcW w:w="306" w:type="pct"/>
                  <w:tcBorders>
                    <w:top w:val="single" w:sz="4" w:space="0" w:color="auto"/>
                    <w:left w:val="single" w:sz="4" w:space="0" w:color="auto"/>
                    <w:bottom w:val="single" w:sz="4" w:space="0" w:color="auto"/>
                    <w:right w:val="single" w:sz="4" w:space="0" w:color="auto"/>
                  </w:tcBorders>
                </w:tcPr>
                <w:p w14:paraId="4B1961E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1270" w:type="pct"/>
                  <w:tcBorders>
                    <w:top w:val="single" w:sz="4" w:space="0" w:color="auto"/>
                    <w:left w:val="single" w:sz="4" w:space="0" w:color="auto"/>
                    <w:bottom w:val="single" w:sz="4" w:space="0" w:color="auto"/>
                    <w:right w:val="single" w:sz="4" w:space="0" w:color="auto"/>
                  </w:tcBorders>
                </w:tcPr>
                <w:p w14:paraId="27CE5D9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Oxidator termic regenerativ (RTO)</w:t>
                  </w:r>
                </w:p>
              </w:tc>
              <w:tc>
                <w:tcPr>
                  <w:tcW w:w="1211" w:type="pct"/>
                  <w:tcBorders>
                    <w:top w:val="single" w:sz="4" w:space="0" w:color="auto"/>
                    <w:left w:val="single" w:sz="4" w:space="0" w:color="auto"/>
                    <w:bottom w:val="single" w:sz="4" w:space="0" w:color="auto"/>
                    <w:right w:val="single" w:sz="4" w:space="0" w:color="auto"/>
                  </w:tcBorders>
                </w:tcPr>
                <w:p w14:paraId="32E884C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1060" w:type="pct"/>
                  <w:tcBorders>
                    <w:left w:val="single" w:sz="4" w:space="0" w:color="auto"/>
                    <w:right w:val="single" w:sz="4" w:space="0" w:color="auto"/>
                  </w:tcBorders>
                </w:tcPr>
                <w:p w14:paraId="1D3A9ED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53" w:type="pct"/>
                  <w:tcBorders>
                    <w:left w:val="single" w:sz="4" w:space="0" w:color="auto"/>
                    <w:right w:val="single" w:sz="4" w:space="0" w:color="auto"/>
                  </w:tcBorders>
                </w:tcPr>
                <w:p w14:paraId="6CED2C3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la unitățile existente poate fi limitată de proiectare și/sau de constrângeri operaționale</w:t>
                  </w:r>
                </w:p>
              </w:tc>
            </w:tr>
            <w:tr w:rsidR="00FF05B1" w:rsidRPr="00D662CD" w14:paraId="72ACE73E" w14:textId="77777777" w:rsidTr="00C16074">
              <w:tc>
                <w:tcPr>
                  <w:tcW w:w="306" w:type="pct"/>
                  <w:tcBorders>
                    <w:top w:val="single" w:sz="4" w:space="0" w:color="auto"/>
                    <w:left w:val="single" w:sz="4" w:space="0" w:color="auto"/>
                    <w:bottom w:val="single" w:sz="4" w:space="0" w:color="auto"/>
                    <w:right w:val="single" w:sz="4" w:space="0" w:color="auto"/>
                  </w:tcBorders>
                </w:tcPr>
                <w:p w14:paraId="116198D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w:t>
                  </w:r>
                </w:p>
              </w:tc>
              <w:tc>
                <w:tcPr>
                  <w:tcW w:w="1270" w:type="pct"/>
                  <w:tcBorders>
                    <w:top w:val="single" w:sz="4" w:space="0" w:color="auto"/>
                    <w:left w:val="single" w:sz="4" w:space="0" w:color="auto"/>
                    <w:bottom w:val="single" w:sz="4" w:space="0" w:color="auto"/>
                    <w:right w:val="single" w:sz="4" w:space="0" w:color="auto"/>
                  </w:tcBorders>
                </w:tcPr>
                <w:p w14:paraId="68306B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Optimizarea arderii</w:t>
                  </w:r>
                </w:p>
              </w:tc>
              <w:tc>
                <w:tcPr>
                  <w:tcW w:w="1211" w:type="pct"/>
                  <w:tcBorders>
                    <w:top w:val="single" w:sz="4" w:space="0" w:color="auto"/>
                    <w:left w:val="single" w:sz="4" w:space="0" w:color="auto"/>
                    <w:bottom w:val="single" w:sz="4" w:space="0" w:color="auto"/>
                    <w:right w:val="single" w:sz="4" w:space="0" w:color="auto"/>
                  </w:tcBorders>
                </w:tcPr>
                <w:p w14:paraId="248CBB1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Maximizarea eliminării compușilor organici prin proiect și prin tehnici operaționale, reducând în același timp emisiile de CO și NOX în aer (de exemplu, prin controlul parametrilor de ardere, cum ar fi temperatura și timpul de staționare)</w:t>
                  </w:r>
                </w:p>
              </w:tc>
              <w:tc>
                <w:tcPr>
                  <w:tcW w:w="1060" w:type="pct"/>
                  <w:tcBorders>
                    <w:left w:val="single" w:sz="4" w:space="0" w:color="auto"/>
                    <w:right w:val="single" w:sz="4" w:space="0" w:color="auto"/>
                  </w:tcBorders>
                </w:tcPr>
                <w:p w14:paraId="45F188F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 NOx</w:t>
                  </w:r>
                </w:p>
              </w:tc>
              <w:tc>
                <w:tcPr>
                  <w:tcW w:w="1153" w:type="pct"/>
                  <w:tcBorders>
                    <w:left w:val="single" w:sz="4" w:space="0" w:color="auto"/>
                    <w:right w:val="single" w:sz="4" w:space="0" w:color="auto"/>
                  </w:tcBorders>
                </w:tcPr>
                <w:p w14:paraId="5E1F528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1257D569" w14:textId="77777777" w:rsidTr="00C16074">
              <w:tc>
                <w:tcPr>
                  <w:tcW w:w="306" w:type="pct"/>
                  <w:tcBorders>
                    <w:top w:val="single" w:sz="4" w:space="0" w:color="auto"/>
                    <w:left w:val="single" w:sz="4" w:space="0" w:color="auto"/>
                    <w:bottom w:val="single" w:sz="4" w:space="0" w:color="auto"/>
                    <w:right w:val="single" w:sz="4" w:space="0" w:color="auto"/>
                  </w:tcBorders>
                </w:tcPr>
                <w:p w14:paraId="6E30213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w:t>
                  </w:r>
                </w:p>
              </w:tc>
              <w:tc>
                <w:tcPr>
                  <w:tcW w:w="1270" w:type="pct"/>
                  <w:tcBorders>
                    <w:top w:val="single" w:sz="4" w:space="0" w:color="auto"/>
                    <w:left w:val="single" w:sz="4" w:space="0" w:color="auto"/>
                    <w:bottom w:val="single" w:sz="4" w:space="0" w:color="auto"/>
                    <w:right w:val="single" w:sz="4" w:space="0" w:color="auto"/>
                  </w:tcBorders>
                </w:tcPr>
                <w:p w14:paraId="477655C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Reducere selectivă catalitică (RCS)</w:t>
                  </w:r>
                </w:p>
              </w:tc>
              <w:tc>
                <w:tcPr>
                  <w:tcW w:w="1211" w:type="pct"/>
                  <w:tcBorders>
                    <w:top w:val="single" w:sz="4" w:space="0" w:color="auto"/>
                    <w:left w:val="single" w:sz="4" w:space="0" w:color="auto"/>
                    <w:bottom w:val="single" w:sz="4" w:space="0" w:color="auto"/>
                    <w:right w:val="single" w:sz="4" w:space="0" w:color="auto"/>
                  </w:tcBorders>
                </w:tcPr>
                <w:p w14:paraId="21C497D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1060" w:type="pct"/>
                  <w:tcBorders>
                    <w:left w:val="single" w:sz="4" w:space="0" w:color="auto"/>
                    <w:right w:val="single" w:sz="4" w:space="0" w:color="auto"/>
                  </w:tcBorders>
                </w:tcPr>
                <w:p w14:paraId="0E010A7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53" w:type="pct"/>
                  <w:tcBorders>
                    <w:left w:val="single" w:sz="4" w:space="0" w:color="auto"/>
                    <w:right w:val="single" w:sz="4" w:space="0" w:color="auto"/>
                  </w:tcBorders>
                </w:tcPr>
                <w:p w14:paraId="58FA388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Aplicabilitatea la unitățile existente poate fi </w:t>
                  </w:r>
                  <w:r w:rsidRPr="00D662CD">
                    <w:rPr>
                      <w:rFonts w:ascii="Arial" w:hAnsi="Arial" w:cs="Arial"/>
                      <w:sz w:val="16"/>
                      <w:szCs w:val="16"/>
                    </w:rPr>
                    <w:lastRenderedPageBreak/>
                    <w:t>limitată de disponibilitatea spațiului</w:t>
                  </w:r>
                </w:p>
              </w:tc>
            </w:tr>
            <w:tr w:rsidR="00FF05B1" w:rsidRPr="00D662CD" w14:paraId="5A5161C8" w14:textId="77777777" w:rsidTr="00C16074">
              <w:tc>
                <w:tcPr>
                  <w:tcW w:w="306" w:type="pct"/>
                  <w:tcBorders>
                    <w:top w:val="single" w:sz="4" w:space="0" w:color="auto"/>
                    <w:left w:val="single" w:sz="4" w:space="0" w:color="auto"/>
                    <w:bottom w:val="single" w:sz="4" w:space="0" w:color="auto"/>
                    <w:right w:val="single" w:sz="4" w:space="0" w:color="auto"/>
                  </w:tcBorders>
                </w:tcPr>
                <w:p w14:paraId="4EA2D75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g</w:t>
                  </w:r>
                </w:p>
              </w:tc>
              <w:tc>
                <w:tcPr>
                  <w:tcW w:w="1270" w:type="pct"/>
                  <w:tcBorders>
                    <w:top w:val="single" w:sz="4" w:space="0" w:color="auto"/>
                    <w:left w:val="single" w:sz="4" w:space="0" w:color="auto"/>
                    <w:bottom w:val="single" w:sz="4" w:space="0" w:color="auto"/>
                    <w:right w:val="single" w:sz="4" w:space="0" w:color="auto"/>
                  </w:tcBorders>
                </w:tcPr>
                <w:p w14:paraId="582CE9C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Reducere selectivă necatalitică (RNCS)</w:t>
                  </w:r>
                </w:p>
              </w:tc>
              <w:tc>
                <w:tcPr>
                  <w:tcW w:w="1211" w:type="pct"/>
                  <w:tcBorders>
                    <w:top w:val="single" w:sz="4" w:space="0" w:color="auto"/>
                    <w:left w:val="single" w:sz="4" w:space="0" w:color="auto"/>
                    <w:bottom w:val="single" w:sz="4" w:space="0" w:color="auto"/>
                    <w:right w:val="single" w:sz="4" w:space="0" w:color="auto"/>
                  </w:tcBorders>
                </w:tcPr>
                <w:p w14:paraId="4E11F6D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se vedea secțiunea 12.1</w:t>
                  </w:r>
                </w:p>
              </w:tc>
              <w:tc>
                <w:tcPr>
                  <w:tcW w:w="1060" w:type="pct"/>
                  <w:tcBorders>
                    <w:left w:val="single" w:sz="4" w:space="0" w:color="auto"/>
                    <w:bottom w:val="single" w:sz="4" w:space="0" w:color="auto"/>
                    <w:right w:val="single" w:sz="4" w:space="0" w:color="auto"/>
                  </w:tcBorders>
                </w:tcPr>
                <w:p w14:paraId="2238B8F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NOx</w:t>
                  </w:r>
                </w:p>
              </w:tc>
              <w:tc>
                <w:tcPr>
                  <w:tcW w:w="1153" w:type="pct"/>
                  <w:tcBorders>
                    <w:left w:val="single" w:sz="4" w:space="0" w:color="auto"/>
                    <w:bottom w:val="single" w:sz="4" w:space="0" w:color="auto"/>
                    <w:right w:val="single" w:sz="4" w:space="0" w:color="auto"/>
                  </w:tcBorders>
                </w:tcPr>
                <w:p w14:paraId="751C50B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Aplicabilitatea la unitățile existente poate fi limitată de timpul de staționare necesar pentru reacție </w:t>
                  </w:r>
                </w:p>
              </w:tc>
            </w:tr>
          </w:tbl>
          <w:p w14:paraId="7F2125AC" w14:textId="77777777" w:rsidR="00FF05B1" w:rsidRPr="00D662CD" w:rsidRDefault="00FF05B1" w:rsidP="00C16074">
            <w:pPr>
              <w:spacing w:after="0" w:line="240" w:lineRule="auto"/>
              <w:rPr>
                <w:rFonts w:ascii="Arial" w:hAnsi="Arial" w:cs="Arial"/>
                <w:b/>
                <w:bCs/>
                <w:sz w:val="16"/>
                <w:szCs w:val="16"/>
              </w:rPr>
            </w:pPr>
          </w:p>
        </w:tc>
        <w:tc>
          <w:tcPr>
            <w:tcW w:w="5212" w:type="dxa"/>
          </w:tcPr>
          <w:p w14:paraId="35AF268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In procesul de epurare aerului pentru emisiile din instalatiile tehnologice din amplasament nu se poate aplica:</w:t>
            </w:r>
          </w:p>
          <w:p w14:paraId="1B65EA3A"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reciclare;</w:t>
            </w:r>
          </w:p>
          <w:p w14:paraId="2FD77D1A"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oxidare termica</w:t>
            </w:r>
            <w:r w:rsidRPr="00D662CD">
              <w:rPr>
                <w:rFonts w:ascii="Arial" w:hAnsi="Arial" w:cs="Arial"/>
                <w:sz w:val="16"/>
                <w:szCs w:val="16"/>
              </w:rPr>
              <w:t>;</w:t>
            </w:r>
          </w:p>
          <w:p w14:paraId="78E7139A" w14:textId="77777777" w:rsidR="00FF05B1" w:rsidRPr="00D662CD" w:rsidRDefault="00FF05B1" w:rsidP="00C16074">
            <w:pPr>
              <w:spacing w:after="0" w:line="240" w:lineRule="auto"/>
              <w:jc w:val="both"/>
              <w:rPr>
                <w:rStyle w:val="hps"/>
                <w:rFonts w:ascii="Arial" w:hAnsi="Arial" w:cs="Arial"/>
                <w:sz w:val="16"/>
                <w:szCs w:val="16"/>
              </w:rPr>
            </w:pPr>
            <w:r w:rsidRPr="00D662CD">
              <w:rPr>
                <w:rStyle w:val="hps"/>
                <w:rFonts w:ascii="Arial" w:hAnsi="Arial" w:cs="Arial"/>
                <w:sz w:val="16"/>
                <w:szCs w:val="16"/>
              </w:rPr>
              <w:t>- oxidare catalitica;</w:t>
            </w:r>
          </w:p>
          <w:p w14:paraId="53E7EDE2"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 arderile de proces (</w:t>
            </w:r>
            <w:r w:rsidRPr="00D662CD">
              <w:rPr>
                <w:rFonts w:ascii="Arial" w:hAnsi="Arial" w:cs="Arial"/>
                <w:sz w:val="16"/>
                <w:szCs w:val="16"/>
              </w:rPr>
              <w:t xml:space="preserve">numai </w:t>
            </w:r>
            <w:r w:rsidRPr="00D662CD">
              <w:rPr>
                <w:rStyle w:val="hps"/>
                <w:rFonts w:ascii="Arial" w:hAnsi="Arial" w:cs="Arial"/>
                <w:sz w:val="16"/>
                <w:szCs w:val="16"/>
              </w:rPr>
              <w:t>fluxuri</w:t>
            </w:r>
            <w:r w:rsidRPr="00D662CD">
              <w:rPr>
                <w:rFonts w:ascii="Arial" w:hAnsi="Arial" w:cs="Arial"/>
                <w:sz w:val="16"/>
                <w:szCs w:val="16"/>
              </w:rPr>
              <w:t xml:space="preserve"> </w:t>
            </w:r>
            <w:r w:rsidRPr="00D662CD">
              <w:rPr>
                <w:rStyle w:val="hps"/>
                <w:rFonts w:ascii="Arial" w:hAnsi="Arial" w:cs="Arial"/>
                <w:sz w:val="16"/>
                <w:szCs w:val="16"/>
              </w:rPr>
              <w:t>discontinue</w:t>
            </w:r>
            <w:r w:rsidRPr="00D662CD">
              <w:rPr>
                <w:rFonts w:ascii="Arial" w:hAnsi="Arial" w:cs="Arial"/>
                <w:sz w:val="16"/>
                <w:szCs w:val="16"/>
              </w:rPr>
              <w:t>).</w:t>
            </w:r>
          </w:p>
          <w:p w14:paraId="039DE95F" w14:textId="77777777" w:rsidR="00FF05B1" w:rsidRPr="00D662CD" w:rsidRDefault="00FF05B1" w:rsidP="00C16074">
            <w:pPr>
              <w:spacing w:after="0" w:line="240" w:lineRule="auto"/>
              <w:rPr>
                <w:rFonts w:ascii="Arial" w:hAnsi="Arial" w:cs="Arial"/>
                <w:b/>
                <w:sz w:val="16"/>
                <w:szCs w:val="16"/>
              </w:rPr>
            </w:pPr>
          </w:p>
          <w:p w14:paraId="5C0E9510"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Tehnologia de obtinere a metanolului are urmatoarele faze: desulfurarea gazului metan, comprimarea gazului metan, cracarea gazului, sinteza metanolului, distilarea produsului brut, depozitarea si livrarea metanolului. Instalatia a suferit modernizare prin construirea unei bucle de presinteza </w:t>
            </w:r>
          </w:p>
          <w:p w14:paraId="36795F74" w14:textId="77777777" w:rsidR="00FF05B1" w:rsidRPr="00D662CD" w:rsidRDefault="00FF05B1" w:rsidP="00C16074">
            <w:pPr>
              <w:spacing w:after="0" w:line="240" w:lineRule="auto"/>
              <w:jc w:val="both"/>
              <w:rPr>
                <w:rFonts w:ascii="Arial" w:hAnsi="Arial" w:cs="Arial"/>
                <w:b/>
                <w:sz w:val="16"/>
                <w:szCs w:val="16"/>
              </w:rPr>
            </w:pPr>
          </w:p>
          <w:p w14:paraId="694FBA68"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Tehnologia de obtinere a formaldehidei consta in oxidarea catalitica a vaporilor de metanol in prezenta vaporilor de apa. </w:t>
            </w:r>
            <w:r w:rsidRPr="00D662CD">
              <w:rPr>
                <w:rFonts w:ascii="Arial" w:hAnsi="Arial" w:cs="Arial"/>
                <w:sz w:val="16"/>
                <w:szCs w:val="16"/>
              </w:rPr>
              <w:t xml:space="preserve">Principalele faze ale procesului tehnologic la instalatia formol sunt: evaporare metanol, amestecare cu abur, reactie, absobtie, distilare, depozitare. </w:t>
            </w:r>
            <w:r w:rsidRPr="00D662CD">
              <w:rPr>
                <w:rFonts w:ascii="Arial" w:hAnsi="Arial" w:cs="Arial"/>
                <w:sz w:val="16"/>
                <w:szCs w:val="16"/>
                <w:lang w:val="it-IT"/>
              </w:rPr>
              <w:t>Reactia se desfasoara cu metanol in exces. Vaporii rezultati ca urmare a reactiei sunt absorbiti in coloane dupa care urmeaza distilarea produsului brut. Metanolul in exces este recircula.</w:t>
            </w:r>
          </w:p>
          <w:p w14:paraId="32AF1CBF" w14:textId="77777777" w:rsidR="00FF05B1" w:rsidRPr="00D662CD" w:rsidRDefault="00FF05B1" w:rsidP="00C16074">
            <w:pPr>
              <w:spacing w:after="0" w:line="240" w:lineRule="auto"/>
              <w:jc w:val="both"/>
              <w:rPr>
                <w:rFonts w:ascii="Arial" w:hAnsi="Arial" w:cs="Arial"/>
                <w:b/>
                <w:sz w:val="16"/>
                <w:szCs w:val="16"/>
                <w:lang w:val="it-IT"/>
              </w:rPr>
            </w:pPr>
          </w:p>
          <w:p w14:paraId="02EE939F"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 xml:space="preserve">Tehnologia de obtinere a </w:t>
            </w:r>
            <w:r w:rsidRPr="00D662CD">
              <w:rPr>
                <w:rFonts w:ascii="Arial" w:hAnsi="Arial" w:cs="Arial"/>
                <w:b/>
                <w:bCs/>
                <w:sz w:val="16"/>
                <w:szCs w:val="16"/>
                <w:lang w:val="it-IT"/>
              </w:rPr>
              <w:t>rasinilor ureo-formaldehidice</w:t>
            </w:r>
            <w:r w:rsidRPr="00D662CD">
              <w:rPr>
                <w:rFonts w:ascii="Arial" w:hAnsi="Arial" w:cs="Arial"/>
                <w:sz w:val="16"/>
                <w:szCs w:val="16"/>
                <w:lang w:val="it-IT"/>
              </w:rPr>
              <w:t xml:space="preserve"> se bazeaza pe reactia de condensare intre formaldehida si uree in mediu acid si are loc in sarje. Reactoarele de productie sunt din inox, prevazute cu agitatoare cu paleti, manta exterioara si serpentine interioare de inacalzire-racire. Reactoarele sunt prevazute cu sisteme cantarire reactanti, indicare nivel si temperatura si echipamente conexe (vase de masura, condensatoare de reflux, pompe). Produsul de reactie este golit din reactoare, fitrat si depozitat pentru maturare.</w:t>
            </w:r>
          </w:p>
          <w:p w14:paraId="15A1F223" w14:textId="77777777" w:rsidR="00FF05B1" w:rsidRPr="00D662CD" w:rsidRDefault="00FF05B1" w:rsidP="00C16074">
            <w:pPr>
              <w:spacing w:after="0" w:line="240" w:lineRule="auto"/>
              <w:jc w:val="both"/>
              <w:rPr>
                <w:rFonts w:ascii="Arial" w:hAnsi="Arial" w:cs="Arial"/>
                <w:b/>
                <w:sz w:val="16"/>
                <w:szCs w:val="16"/>
              </w:rPr>
            </w:pPr>
          </w:p>
          <w:p w14:paraId="00D2E51D"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lastRenderedPageBreak/>
              <w:t>Pentru obtinerea precondensatului UF70 materiile prime sunt formaldehida de 60% si ureea, produsul rezultand ca urmare a unor reactii de policondensare. Precondensatul UF80 rezulta prin evaporarea precondensatului UF70.</w:t>
            </w:r>
          </w:p>
          <w:p w14:paraId="35AC3D16" w14:textId="77777777" w:rsidR="00FF05B1" w:rsidRPr="00D662CD" w:rsidRDefault="00FF05B1" w:rsidP="00C16074">
            <w:pPr>
              <w:spacing w:after="0" w:line="240" w:lineRule="auto"/>
              <w:jc w:val="both"/>
              <w:rPr>
                <w:rFonts w:ascii="Arial" w:hAnsi="Arial" w:cs="Arial"/>
                <w:sz w:val="16"/>
                <w:szCs w:val="16"/>
                <w:lang w:val="it-IT"/>
              </w:rPr>
            </w:pPr>
            <w:r w:rsidRPr="00D662CD">
              <w:rPr>
                <w:rFonts w:ascii="Arial" w:hAnsi="Arial" w:cs="Arial"/>
                <w:sz w:val="16"/>
                <w:szCs w:val="16"/>
                <w:lang w:val="it-IT"/>
              </w:rPr>
              <w:t>Antiaglomerantul pentru uree se obtine pe aceiasi instalatie ca si Precondensatul UF 80, deosebirea fata de acesta este ca are un continut mai mare de substanta activa.</w:t>
            </w:r>
          </w:p>
          <w:p w14:paraId="2BB04DA3" w14:textId="77777777" w:rsidR="00FF05B1" w:rsidRPr="00D662CD" w:rsidRDefault="00FF05B1" w:rsidP="00C16074">
            <w:pPr>
              <w:spacing w:after="0" w:line="240" w:lineRule="auto"/>
              <w:jc w:val="both"/>
              <w:rPr>
                <w:rFonts w:ascii="Arial" w:hAnsi="Arial" w:cs="Arial"/>
                <w:b/>
                <w:sz w:val="16"/>
                <w:szCs w:val="16"/>
              </w:rPr>
            </w:pPr>
          </w:p>
          <w:p w14:paraId="259F209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lang w:val="it-IT"/>
              </w:rPr>
              <w:t>Intaritorii sunt amestecuri fizice obtinute intr-o moara de amestecare a clorurii de amoniu si hexametilentetraminei.</w:t>
            </w:r>
          </w:p>
        </w:tc>
      </w:tr>
      <w:tr w:rsidR="00FF05B1" w:rsidRPr="00D662CD" w14:paraId="705C22E3" w14:textId="77777777" w:rsidTr="00C16074">
        <w:tc>
          <w:tcPr>
            <w:tcW w:w="5211" w:type="dxa"/>
          </w:tcPr>
          <w:p w14:paraId="171473CA"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highlight w:val="lightGray"/>
              </w:rPr>
              <w:lastRenderedPageBreak/>
              <w:t>BAT 17</w:t>
            </w:r>
          </w:p>
          <w:p w14:paraId="06AAD6B7" w14:textId="77777777"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 xml:space="preserve">CWW, </w:t>
            </w:r>
            <w:r w:rsidRPr="00D662CD">
              <w:rPr>
                <w:rFonts w:ascii="Arial" w:hAnsi="Arial" w:cs="Arial"/>
                <w:i/>
                <w:sz w:val="16"/>
                <w:szCs w:val="16"/>
              </w:rPr>
              <w:t>pag. 552</w:t>
            </w:r>
          </w:p>
          <w:p w14:paraId="62FBE526" w14:textId="77777777" w:rsidR="00FF05B1" w:rsidRPr="00D662CD" w:rsidRDefault="00FF05B1" w:rsidP="00C16074">
            <w:pPr>
              <w:spacing w:after="0" w:line="240" w:lineRule="auto"/>
              <w:jc w:val="both"/>
              <w:rPr>
                <w:rFonts w:ascii="Arial" w:hAnsi="Arial" w:cs="Arial"/>
                <w:sz w:val="16"/>
                <w:szCs w:val="16"/>
              </w:rPr>
            </w:pPr>
          </w:p>
          <w:p w14:paraId="7492C54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preveni emisiile în aer de la facle, BAT constă în folosirea faclelor numai din motive de siguranță sau pentru condiții operaționale excepționale (de exemplu, porniri, opriri), utilizând una dintre tehnicile indicate mai jos.</w:t>
            </w:r>
          </w:p>
          <w:p w14:paraId="3DA668BE" w14:textId="77777777" w:rsidR="00FF05B1" w:rsidRPr="00D662CD" w:rsidRDefault="00FF05B1" w:rsidP="00C16074">
            <w:pPr>
              <w:spacing w:after="0" w:line="240" w:lineRule="auto"/>
              <w:jc w:val="both"/>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2062"/>
              <w:gridCol w:w="1401"/>
            </w:tblGrid>
            <w:tr w:rsidR="00FF05B1" w:rsidRPr="00D662CD" w14:paraId="32202447" w14:textId="77777777" w:rsidTr="00C16074">
              <w:tc>
                <w:tcPr>
                  <w:tcW w:w="1505" w:type="pct"/>
                  <w:tcBorders>
                    <w:top w:val="single" w:sz="4" w:space="0" w:color="auto"/>
                    <w:left w:val="single" w:sz="4" w:space="0" w:color="auto"/>
                    <w:bottom w:val="single" w:sz="4" w:space="0" w:color="auto"/>
                    <w:right w:val="single" w:sz="4" w:space="0" w:color="auto"/>
                  </w:tcBorders>
                </w:tcPr>
                <w:p w14:paraId="340D0CE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081" w:type="pct"/>
                  <w:tcBorders>
                    <w:top w:val="single" w:sz="4" w:space="0" w:color="auto"/>
                    <w:left w:val="single" w:sz="4" w:space="0" w:color="auto"/>
                    <w:bottom w:val="single" w:sz="4" w:space="0" w:color="auto"/>
                    <w:right w:val="single" w:sz="4" w:space="0" w:color="auto"/>
                  </w:tcBorders>
                </w:tcPr>
                <w:p w14:paraId="73B5BA0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414" w:type="pct"/>
                  <w:tcBorders>
                    <w:top w:val="single" w:sz="4" w:space="0" w:color="auto"/>
                    <w:left w:val="single" w:sz="4" w:space="0" w:color="auto"/>
                    <w:bottom w:val="single" w:sz="4" w:space="0" w:color="auto"/>
                    <w:right w:val="single" w:sz="4" w:space="0" w:color="auto"/>
                  </w:tcBorders>
                </w:tcPr>
                <w:p w14:paraId="1DADDDB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7B0AC834" w14:textId="77777777" w:rsidTr="00C16074">
              <w:tc>
                <w:tcPr>
                  <w:tcW w:w="1505" w:type="pct"/>
                  <w:tcBorders>
                    <w:top w:val="single" w:sz="4" w:space="0" w:color="auto"/>
                    <w:left w:val="single" w:sz="4" w:space="0" w:color="auto"/>
                    <w:bottom w:val="single" w:sz="4" w:space="0" w:color="auto"/>
                    <w:right w:val="single" w:sz="4" w:space="0" w:color="auto"/>
                  </w:tcBorders>
                </w:tcPr>
                <w:p w14:paraId="161C8D5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Proiectarea corecta a instalatiilor</w:t>
                  </w:r>
                </w:p>
              </w:tc>
              <w:tc>
                <w:tcPr>
                  <w:tcW w:w="2081" w:type="pct"/>
                  <w:tcBorders>
                    <w:top w:val="single" w:sz="4" w:space="0" w:color="auto"/>
                    <w:left w:val="single" w:sz="4" w:space="0" w:color="auto"/>
                    <w:bottom w:val="single" w:sz="4" w:space="0" w:color="auto"/>
                    <w:right w:val="single" w:sz="4" w:space="0" w:color="auto"/>
                  </w:tcBorders>
                </w:tcPr>
                <w:p w14:paraId="6067ECE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Aceasta include furnizarea unui sistem de recuperare a gazului cu o capacitate suficientă și utilizarea de supape de înaltă integritate.</w:t>
                  </w:r>
                </w:p>
              </w:tc>
              <w:tc>
                <w:tcPr>
                  <w:tcW w:w="1414" w:type="pct"/>
                  <w:tcBorders>
                    <w:top w:val="single" w:sz="4" w:space="0" w:color="auto"/>
                    <w:left w:val="single" w:sz="4" w:space="0" w:color="auto"/>
                    <w:bottom w:val="single" w:sz="4" w:space="0" w:color="auto"/>
                    <w:right w:val="single" w:sz="4" w:space="0" w:color="auto"/>
                  </w:tcBorders>
                </w:tcPr>
                <w:p w14:paraId="0DF7EB4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 la instalațiile noi. Sistemele de recuperare a gazului pot fi modernizate în unitățile existente</w:t>
                  </w:r>
                </w:p>
              </w:tc>
            </w:tr>
            <w:tr w:rsidR="00FF05B1" w:rsidRPr="00D662CD" w14:paraId="07BB9D15" w14:textId="77777777" w:rsidTr="00C16074">
              <w:tc>
                <w:tcPr>
                  <w:tcW w:w="1505" w:type="pct"/>
                  <w:tcBorders>
                    <w:top w:val="single" w:sz="4" w:space="0" w:color="auto"/>
                    <w:left w:val="single" w:sz="4" w:space="0" w:color="auto"/>
                    <w:bottom w:val="single" w:sz="4" w:space="0" w:color="auto"/>
                    <w:right w:val="single" w:sz="4" w:space="0" w:color="auto"/>
                  </w:tcBorders>
                </w:tcPr>
                <w:p w14:paraId="67AF6D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Gestionarea instalației</w:t>
                  </w:r>
                </w:p>
              </w:tc>
              <w:tc>
                <w:tcPr>
                  <w:tcW w:w="2081" w:type="pct"/>
                  <w:tcBorders>
                    <w:top w:val="single" w:sz="4" w:space="0" w:color="auto"/>
                    <w:left w:val="single" w:sz="4" w:space="0" w:color="auto"/>
                    <w:bottom w:val="single" w:sz="4" w:space="0" w:color="auto"/>
                    <w:right w:val="single" w:sz="4" w:space="0" w:color="auto"/>
                  </w:tcBorders>
                </w:tcPr>
                <w:p w14:paraId="5018DA5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Aceasta include garantarea echilibru­lui sistemul de gaze de combustibil și utilizarea unui control avansat al pro­ceselor.</w:t>
                  </w:r>
                </w:p>
              </w:tc>
              <w:tc>
                <w:tcPr>
                  <w:tcW w:w="1414" w:type="pct"/>
                  <w:tcBorders>
                    <w:top w:val="single" w:sz="4" w:space="0" w:color="auto"/>
                    <w:left w:val="single" w:sz="4" w:space="0" w:color="auto"/>
                    <w:bottom w:val="single" w:sz="4" w:space="0" w:color="auto"/>
                    <w:right w:val="single" w:sz="4" w:space="0" w:color="auto"/>
                  </w:tcBorders>
                </w:tcPr>
                <w:p w14:paraId="647C184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bl>
          <w:p w14:paraId="4385E0D5" w14:textId="77777777" w:rsidR="00FF05B1" w:rsidRPr="00D662CD" w:rsidRDefault="00FF05B1" w:rsidP="00C16074">
            <w:pPr>
              <w:spacing w:after="0" w:line="240" w:lineRule="auto"/>
              <w:jc w:val="both"/>
              <w:rPr>
                <w:rFonts w:ascii="Arial" w:hAnsi="Arial" w:cs="Arial"/>
                <w:sz w:val="16"/>
                <w:szCs w:val="16"/>
              </w:rPr>
            </w:pPr>
          </w:p>
          <w:p w14:paraId="020F19AF"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15</w:t>
            </w:r>
          </w:p>
          <w:p w14:paraId="1858FAEF"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Prevenire poluarii de la facla</w:t>
            </w:r>
          </w:p>
          <w:p w14:paraId="289F6AAF"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731</w:t>
            </w:r>
          </w:p>
        </w:tc>
        <w:tc>
          <w:tcPr>
            <w:tcW w:w="5212" w:type="dxa"/>
          </w:tcPr>
          <w:p w14:paraId="06CC8D7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8"/>
              </w:rPr>
              <w:t>Se aplica in instalatia de producere metanol.</w:t>
            </w:r>
          </w:p>
        </w:tc>
      </w:tr>
      <w:tr w:rsidR="00FF05B1" w:rsidRPr="00D662CD" w14:paraId="350E3BC1" w14:textId="77777777" w:rsidTr="00C16074">
        <w:tc>
          <w:tcPr>
            <w:tcW w:w="5211" w:type="dxa"/>
          </w:tcPr>
          <w:p w14:paraId="19B346B1" w14:textId="77777777" w:rsidR="00FF05B1" w:rsidRPr="00D662CD" w:rsidRDefault="00FF05B1" w:rsidP="00C16074">
            <w:pPr>
              <w:spacing w:after="0" w:line="240" w:lineRule="auto"/>
              <w:jc w:val="both"/>
              <w:rPr>
                <w:rFonts w:ascii="Arial" w:hAnsi="Arial" w:cs="Arial"/>
                <w:b/>
                <w:sz w:val="16"/>
                <w:szCs w:val="16"/>
              </w:rPr>
            </w:pPr>
            <w:r w:rsidRPr="00D662CD">
              <w:rPr>
                <w:rFonts w:ascii="Arial" w:hAnsi="Arial" w:cs="Arial"/>
                <w:b/>
                <w:sz w:val="16"/>
                <w:szCs w:val="16"/>
                <w:highlight w:val="lightGray"/>
              </w:rPr>
              <w:t>BAT 18</w:t>
            </w:r>
          </w:p>
          <w:p w14:paraId="0DABC141" w14:textId="77777777" w:rsidR="00FF05B1" w:rsidRPr="00D662CD" w:rsidRDefault="00FF05B1" w:rsidP="00C16074">
            <w:pPr>
              <w:shd w:val="clear" w:color="auto" w:fill="F2F2F2"/>
              <w:spacing w:after="0" w:line="240" w:lineRule="auto"/>
              <w:jc w:val="both"/>
              <w:rPr>
                <w:rFonts w:ascii="Arial" w:hAnsi="Arial" w:cs="Arial"/>
                <w:i/>
                <w:sz w:val="16"/>
                <w:szCs w:val="16"/>
              </w:rPr>
            </w:pPr>
            <w:r w:rsidRPr="00D662CD">
              <w:rPr>
                <w:rFonts w:ascii="Arial" w:hAnsi="Arial" w:cs="Arial"/>
                <w:b/>
                <w:sz w:val="16"/>
                <w:szCs w:val="16"/>
              </w:rPr>
              <w:t xml:space="preserve">CWW, </w:t>
            </w:r>
            <w:r w:rsidRPr="00D662CD">
              <w:rPr>
                <w:rFonts w:ascii="Arial" w:hAnsi="Arial" w:cs="Arial"/>
                <w:i/>
                <w:sz w:val="16"/>
                <w:szCs w:val="16"/>
              </w:rPr>
              <w:t>pag. 553</w:t>
            </w:r>
          </w:p>
          <w:p w14:paraId="1121A2FF" w14:textId="77777777" w:rsidR="00FF05B1" w:rsidRPr="00D662CD" w:rsidRDefault="00FF05B1" w:rsidP="00C16074">
            <w:pPr>
              <w:spacing w:after="0" w:line="240" w:lineRule="auto"/>
              <w:jc w:val="both"/>
              <w:rPr>
                <w:rFonts w:ascii="Arial" w:hAnsi="Arial" w:cs="Arial"/>
                <w:sz w:val="16"/>
                <w:szCs w:val="16"/>
              </w:rPr>
            </w:pPr>
          </w:p>
          <w:p w14:paraId="5276D5F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reduce emisiile în aer de la facle în situațiile în care arderea cu flacără deschisă este inevitabilă, BAT constă în utilizarea uneia sau ambelor tehnici de mai jos.</w:t>
            </w:r>
          </w:p>
          <w:p w14:paraId="33FA7F6E" w14:textId="77777777" w:rsidR="00FF05B1" w:rsidRPr="00D662CD" w:rsidRDefault="00FF05B1" w:rsidP="00C16074">
            <w:pPr>
              <w:spacing w:after="0" w:line="240" w:lineRule="auto"/>
              <w:jc w:val="both"/>
              <w:rPr>
                <w:rFonts w:ascii="Arial" w:hAnsi="Arial" w:cs="Arial"/>
                <w:sz w:val="16"/>
                <w:szCs w:val="16"/>
              </w:rPr>
            </w:pPr>
          </w:p>
          <w:p w14:paraId="2BF7629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4C8F486D" w14:textId="77777777" w:rsidR="00FF05B1" w:rsidRPr="00D662CD" w:rsidRDefault="00FF05B1" w:rsidP="00C16074">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2062"/>
              <w:gridCol w:w="1401"/>
            </w:tblGrid>
            <w:tr w:rsidR="00FF05B1" w:rsidRPr="00D662CD" w14:paraId="4045FA7C" w14:textId="77777777" w:rsidTr="00C16074">
              <w:tc>
                <w:tcPr>
                  <w:tcW w:w="1505" w:type="pct"/>
                  <w:tcBorders>
                    <w:top w:val="single" w:sz="4" w:space="0" w:color="auto"/>
                    <w:left w:val="single" w:sz="4" w:space="0" w:color="auto"/>
                    <w:bottom w:val="single" w:sz="4" w:space="0" w:color="auto"/>
                    <w:right w:val="single" w:sz="4" w:space="0" w:color="auto"/>
                  </w:tcBorders>
                </w:tcPr>
                <w:p w14:paraId="2FDA4F3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081" w:type="pct"/>
                  <w:tcBorders>
                    <w:top w:val="single" w:sz="4" w:space="0" w:color="auto"/>
                    <w:left w:val="single" w:sz="4" w:space="0" w:color="auto"/>
                    <w:bottom w:val="single" w:sz="4" w:space="0" w:color="auto"/>
                    <w:right w:val="single" w:sz="4" w:space="0" w:color="auto"/>
                  </w:tcBorders>
                </w:tcPr>
                <w:p w14:paraId="651D039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414" w:type="pct"/>
                  <w:tcBorders>
                    <w:top w:val="single" w:sz="4" w:space="0" w:color="auto"/>
                    <w:left w:val="single" w:sz="4" w:space="0" w:color="auto"/>
                    <w:bottom w:val="single" w:sz="4" w:space="0" w:color="auto"/>
                    <w:right w:val="single" w:sz="4" w:space="0" w:color="auto"/>
                  </w:tcBorders>
                </w:tcPr>
                <w:p w14:paraId="251F63D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0F189C0E" w14:textId="77777777" w:rsidTr="00C16074">
              <w:tc>
                <w:tcPr>
                  <w:tcW w:w="1505" w:type="pct"/>
                  <w:tcBorders>
                    <w:top w:val="single" w:sz="4" w:space="0" w:color="auto"/>
                    <w:left w:val="single" w:sz="4" w:space="0" w:color="auto"/>
                    <w:bottom w:val="single" w:sz="4" w:space="0" w:color="auto"/>
                    <w:right w:val="single" w:sz="4" w:space="0" w:color="auto"/>
                  </w:tcBorders>
                </w:tcPr>
                <w:p w14:paraId="57A7368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Conceperea corectă a dispozitivelor de ardere cu flacără deschisă</w:t>
                  </w:r>
                </w:p>
              </w:tc>
              <w:tc>
                <w:tcPr>
                  <w:tcW w:w="2081" w:type="pct"/>
                  <w:tcBorders>
                    <w:top w:val="single" w:sz="4" w:space="0" w:color="auto"/>
                    <w:left w:val="single" w:sz="4" w:space="0" w:color="auto"/>
                    <w:bottom w:val="single" w:sz="4" w:space="0" w:color="auto"/>
                    <w:right w:val="single" w:sz="4" w:space="0" w:color="auto"/>
                  </w:tcBorders>
                </w:tcPr>
                <w:p w14:paraId="44E467F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Optimizarea înălțimii, a presiunii, a asistenței prin abur, aer sau gaz, a ti­pului gurii de ardere (fie închis, fie protejat) etc., pentru a permite opera­rea fără fum și în condiții fiabile și a asigura o ardere eficientă a gazelor în exces.</w:t>
                  </w:r>
                </w:p>
              </w:tc>
              <w:tc>
                <w:tcPr>
                  <w:tcW w:w="1414" w:type="pct"/>
                  <w:tcBorders>
                    <w:top w:val="single" w:sz="4" w:space="0" w:color="auto"/>
                    <w:left w:val="single" w:sz="4" w:space="0" w:color="auto"/>
                    <w:bottom w:val="single" w:sz="4" w:space="0" w:color="auto"/>
                    <w:right w:val="single" w:sz="4" w:space="0" w:color="auto"/>
                  </w:tcBorders>
                </w:tcPr>
                <w:p w14:paraId="0976013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Aplicabilă faclelor noi. La instalațiile existente aplicabilitatea poate fi limitată în funcție, de exemplu, de durata disponibilă în acest scop în cursul procesului de întreținere a instalației.</w:t>
                  </w:r>
                </w:p>
              </w:tc>
            </w:tr>
            <w:tr w:rsidR="00FF05B1" w:rsidRPr="00D662CD" w14:paraId="7DBB55A3" w14:textId="77777777" w:rsidTr="00C16074">
              <w:tc>
                <w:tcPr>
                  <w:tcW w:w="1505" w:type="pct"/>
                  <w:tcBorders>
                    <w:top w:val="single" w:sz="4" w:space="0" w:color="auto"/>
                    <w:left w:val="single" w:sz="4" w:space="0" w:color="auto"/>
                    <w:bottom w:val="single" w:sz="4" w:space="0" w:color="auto"/>
                    <w:right w:val="single" w:sz="4" w:space="0" w:color="auto"/>
                  </w:tcBorders>
                </w:tcPr>
                <w:p w14:paraId="3E27841A" w14:textId="77777777" w:rsidR="00FF05B1" w:rsidRPr="00D662CD" w:rsidRDefault="00FF05B1" w:rsidP="00C16074">
                  <w:pPr>
                    <w:pStyle w:val="BalloonText"/>
                    <w:rPr>
                      <w:rFonts w:ascii="Arial" w:hAnsi="Arial" w:cs="Arial"/>
                    </w:rPr>
                  </w:pPr>
                  <w:r w:rsidRPr="00D662CD">
                    <w:rPr>
                      <w:rFonts w:ascii="Arial" w:hAnsi="Arial" w:cs="Arial"/>
                    </w:rPr>
                    <w:t>b. Monitorizarea și înregistrarea datelor în cadrul gestionării faclelor</w:t>
                  </w:r>
                </w:p>
              </w:tc>
              <w:tc>
                <w:tcPr>
                  <w:tcW w:w="2081" w:type="pct"/>
                  <w:tcBorders>
                    <w:top w:val="single" w:sz="4" w:space="0" w:color="auto"/>
                    <w:left w:val="single" w:sz="4" w:space="0" w:color="auto"/>
                    <w:bottom w:val="single" w:sz="4" w:space="0" w:color="auto"/>
                    <w:right w:val="single" w:sz="4" w:space="0" w:color="auto"/>
                  </w:tcBorders>
                </w:tcPr>
                <w:p w14:paraId="0D03AA1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Monitorizarea continuă a gazului trimis la arderea cu flacără deschisă, măsurări ale fluxului de gaz și estimări ale altor parametri [(de exemplu, compoziția, puterea calorică, raportul de asistență, viteza, debitul gazului de purjare, emisiile poluante) (de exem­plu, NOX, CO, </w:t>
                  </w:r>
                  <w:r w:rsidRPr="00D662CD">
                    <w:rPr>
                      <w:rFonts w:ascii="Arial" w:hAnsi="Arial" w:cs="Arial"/>
                      <w:sz w:val="16"/>
                      <w:szCs w:val="16"/>
                    </w:rPr>
                    <w:lastRenderedPageBreak/>
                    <w:t>hidrocarburi, zgo­mot)]. În general, înregistrarea eveni­mentelor de ardere cu flacără deschisă include date despre compoziția și cantitatea estimate/măsurate ale gazului de ardere cu flacără deschisă și durata operațiunii. Înregistrarea per­mite cuantificarea emisiilor și preve­nirea eventuală a unor viitoare evenimente de ardere cu flacără deschisă.</w:t>
                  </w:r>
                </w:p>
              </w:tc>
              <w:tc>
                <w:tcPr>
                  <w:tcW w:w="1414" w:type="pct"/>
                  <w:tcBorders>
                    <w:top w:val="single" w:sz="4" w:space="0" w:color="auto"/>
                    <w:left w:val="single" w:sz="4" w:space="0" w:color="auto"/>
                    <w:bottom w:val="single" w:sz="4" w:space="0" w:color="auto"/>
                    <w:right w:val="single" w:sz="4" w:space="0" w:color="auto"/>
                  </w:tcBorders>
                </w:tcPr>
                <w:p w14:paraId="60A0391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General aplicabilă.</w:t>
                  </w:r>
                </w:p>
              </w:tc>
            </w:tr>
          </w:tbl>
          <w:p w14:paraId="16D13B17" w14:textId="77777777" w:rsidR="00FF05B1" w:rsidRPr="00D662CD" w:rsidRDefault="00FF05B1" w:rsidP="00C16074">
            <w:pPr>
              <w:spacing w:after="0" w:line="240" w:lineRule="auto"/>
              <w:jc w:val="both"/>
              <w:rPr>
                <w:rFonts w:ascii="Arial" w:hAnsi="Arial" w:cs="Arial"/>
                <w:sz w:val="16"/>
                <w:szCs w:val="16"/>
              </w:rPr>
            </w:pPr>
          </w:p>
          <w:p w14:paraId="73D491FB"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16</w:t>
            </w:r>
          </w:p>
          <w:p w14:paraId="3CF145F7"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sz w:val="16"/>
                <w:szCs w:val="16"/>
              </w:rPr>
              <w:t>Reducerea emisiile in aer provenite de la facle atunci cand arderea este inevitabila</w:t>
            </w:r>
          </w:p>
          <w:p w14:paraId="0F15F145" w14:textId="77777777" w:rsidR="00FF05B1" w:rsidRPr="00D662CD" w:rsidRDefault="00FF05B1" w:rsidP="00C16074">
            <w:pPr>
              <w:spacing w:after="0" w:line="240" w:lineRule="auto"/>
              <w:jc w:val="both"/>
              <w:rPr>
                <w:rFonts w:ascii="Arial" w:hAnsi="Arial" w:cs="Arial"/>
                <w:i/>
                <w:iCs/>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732</w:t>
            </w:r>
          </w:p>
          <w:p w14:paraId="57D5A40E"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5212" w:type="dxa"/>
          </w:tcPr>
          <w:p w14:paraId="3A038B92" w14:textId="77777777" w:rsidR="00FF05B1" w:rsidRPr="00D662CD" w:rsidRDefault="00FF05B1" w:rsidP="00C16074">
            <w:pPr>
              <w:spacing w:after="0" w:line="240" w:lineRule="auto"/>
              <w:jc w:val="both"/>
              <w:rPr>
                <w:rFonts w:ascii="Arial" w:hAnsi="Arial" w:cs="Arial"/>
                <w:sz w:val="16"/>
                <w:szCs w:val="18"/>
              </w:rPr>
            </w:pPr>
            <w:r w:rsidRPr="00D662CD">
              <w:rPr>
                <w:rFonts w:ascii="Arial" w:hAnsi="Arial" w:cs="Arial"/>
                <w:sz w:val="16"/>
                <w:szCs w:val="18"/>
              </w:rPr>
              <w:lastRenderedPageBreak/>
              <w:t>Se aplica in instalatia de producere metanol.</w:t>
            </w:r>
          </w:p>
        </w:tc>
      </w:tr>
      <w:tr w:rsidR="00FF05B1" w:rsidRPr="00D662CD" w14:paraId="2C925EE4" w14:textId="77777777" w:rsidTr="00C16074">
        <w:tc>
          <w:tcPr>
            <w:tcW w:w="5211" w:type="dxa"/>
          </w:tcPr>
          <w:p w14:paraId="7E171B2C"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highlight w:val="lightGray"/>
              </w:rPr>
              <w:t>BAT 19</w:t>
            </w:r>
          </w:p>
          <w:p w14:paraId="577A72CD"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sz w:val="16"/>
                <w:szCs w:val="16"/>
              </w:rPr>
              <w:t>Emisii difuze de COV</w:t>
            </w:r>
          </w:p>
          <w:p w14:paraId="0F92FA11" w14:textId="77777777"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CWW</w:t>
            </w:r>
            <w:r w:rsidRPr="00D662CD">
              <w:rPr>
                <w:rFonts w:ascii="Arial" w:hAnsi="Arial" w:cs="Arial"/>
                <w:sz w:val="16"/>
                <w:szCs w:val="16"/>
              </w:rPr>
              <w:t xml:space="preserve">, </w:t>
            </w:r>
            <w:r w:rsidRPr="00D662CD">
              <w:rPr>
                <w:rFonts w:ascii="Arial" w:hAnsi="Arial" w:cs="Arial"/>
                <w:i/>
                <w:iCs/>
                <w:sz w:val="16"/>
                <w:szCs w:val="16"/>
              </w:rPr>
              <w:t>pag. 551</w:t>
            </w:r>
          </w:p>
          <w:p w14:paraId="14901E9E" w14:textId="77777777" w:rsidR="00FF05B1" w:rsidRPr="00D662CD" w:rsidRDefault="00FF05B1" w:rsidP="00C16074">
            <w:pPr>
              <w:spacing w:after="0" w:line="240" w:lineRule="auto"/>
              <w:jc w:val="both"/>
              <w:rPr>
                <w:rFonts w:ascii="Arial" w:hAnsi="Arial" w:cs="Arial"/>
                <w:sz w:val="16"/>
                <w:szCs w:val="16"/>
              </w:rPr>
            </w:pPr>
          </w:p>
          <w:p w14:paraId="77F34EF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scopul prevenirii sau, daca acest lucru nu este posibil, a reducerii emisiile difuze de COV in aer, BAT consta in utilizarea unei combinatii a tehnicilor indicate mai jos.</w:t>
            </w:r>
          </w:p>
          <w:p w14:paraId="4C294314" w14:textId="77777777" w:rsidR="00FF05B1" w:rsidRPr="00D662CD" w:rsidRDefault="00FF05B1" w:rsidP="00C16074">
            <w:pPr>
              <w:spacing w:after="0" w:line="240" w:lineRule="auto"/>
              <w:jc w:val="both"/>
              <w:rPr>
                <w:rFonts w:ascii="Arial" w:hAnsi="Arial" w:cs="Arial"/>
                <w:sz w:val="16"/>
                <w:szCs w:val="16"/>
              </w:rPr>
            </w:pPr>
          </w:p>
          <w:p w14:paraId="65FF3EF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0C1E73E1"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9"/>
              <w:gridCol w:w="226"/>
              <w:gridCol w:w="1726"/>
            </w:tblGrid>
            <w:tr w:rsidR="00FF05B1" w:rsidRPr="00D662CD" w14:paraId="4B4C04CD" w14:textId="77777777" w:rsidTr="00C16074">
              <w:tc>
                <w:tcPr>
                  <w:tcW w:w="3017" w:type="dxa"/>
                  <w:tcBorders>
                    <w:top w:val="single" w:sz="4" w:space="0" w:color="auto"/>
                    <w:left w:val="single" w:sz="4" w:space="0" w:color="auto"/>
                    <w:bottom w:val="single" w:sz="4" w:space="0" w:color="auto"/>
                    <w:right w:val="single" w:sz="4" w:space="0" w:color="auto"/>
                  </w:tcBorders>
                </w:tcPr>
                <w:p w14:paraId="0750276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1965" w:type="dxa"/>
                  <w:gridSpan w:val="2"/>
                  <w:tcBorders>
                    <w:top w:val="single" w:sz="4" w:space="0" w:color="auto"/>
                    <w:left w:val="single" w:sz="4" w:space="0" w:color="auto"/>
                    <w:bottom w:val="single" w:sz="4" w:space="0" w:color="auto"/>
                    <w:right w:val="single" w:sz="4" w:space="0" w:color="auto"/>
                  </w:tcBorders>
                </w:tcPr>
                <w:p w14:paraId="29054C4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Decriere</w:t>
                  </w:r>
                </w:p>
              </w:tc>
            </w:tr>
            <w:tr w:rsidR="00FF05B1" w:rsidRPr="00D662CD" w14:paraId="2CE84977" w14:textId="77777777" w:rsidTr="00C16074">
              <w:tc>
                <w:tcPr>
                  <w:tcW w:w="4982" w:type="dxa"/>
                  <w:gridSpan w:val="3"/>
                  <w:tcBorders>
                    <w:top w:val="single" w:sz="4" w:space="0" w:color="auto"/>
                    <w:left w:val="single" w:sz="4" w:space="0" w:color="auto"/>
                    <w:bottom w:val="single" w:sz="4" w:space="0" w:color="auto"/>
                    <w:right w:val="single" w:sz="4" w:space="0" w:color="auto"/>
                  </w:tcBorders>
                </w:tcPr>
                <w:p w14:paraId="3E61117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legate de proiectare</w:t>
                  </w:r>
                </w:p>
              </w:tc>
            </w:tr>
            <w:tr w:rsidR="00FF05B1" w:rsidRPr="00D662CD" w14:paraId="64B1FFFD" w14:textId="77777777" w:rsidTr="00C16074">
              <w:trPr>
                <w:cantSplit/>
              </w:trPr>
              <w:tc>
                <w:tcPr>
                  <w:tcW w:w="3017" w:type="dxa"/>
                  <w:tcBorders>
                    <w:top w:val="single" w:sz="4" w:space="0" w:color="auto"/>
                    <w:left w:val="single" w:sz="4" w:space="0" w:color="auto"/>
                    <w:bottom w:val="single" w:sz="4" w:space="0" w:color="auto"/>
                    <w:right w:val="single" w:sz="4" w:space="0" w:color="auto"/>
                  </w:tcBorders>
                </w:tcPr>
                <w:p w14:paraId="665733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Limitarea numarul de surse potentiale de emisie</w:t>
                  </w:r>
                </w:p>
              </w:tc>
              <w:tc>
                <w:tcPr>
                  <w:tcW w:w="1965" w:type="dxa"/>
                  <w:gridSpan w:val="2"/>
                  <w:vMerge w:val="restart"/>
                  <w:tcBorders>
                    <w:top w:val="single" w:sz="4" w:space="0" w:color="auto"/>
                    <w:left w:val="single" w:sz="4" w:space="0" w:color="auto"/>
                    <w:right w:val="single" w:sz="4" w:space="0" w:color="auto"/>
                  </w:tcBorders>
                </w:tcPr>
                <w:p w14:paraId="3A5B896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limitată în cazul instalațiilor existente, din cauza cerințelor legate de operabilitate.</w:t>
                  </w:r>
                </w:p>
              </w:tc>
            </w:tr>
            <w:tr w:rsidR="00FF05B1" w:rsidRPr="00D662CD" w14:paraId="10F80784" w14:textId="77777777" w:rsidTr="00C16074">
              <w:trPr>
                <w:cantSplit/>
              </w:trPr>
              <w:tc>
                <w:tcPr>
                  <w:tcW w:w="3017" w:type="dxa"/>
                  <w:tcBorders>
                    <w:top w:val="single" w:sz="4" w:space="0" w:color="auto"/>
                    <w:left w:val="single" w:sz="4" w:space="0" w:color="auto"/>
                    <w:bottom w:val="single" w:sz="4" w:space="0" w:color="auto"/>
                    <w:right w:val="single" w:sz="4" w:space="0" w:color="auto"/>
                  </w:tcBorders>
                </w:tcPr>
                <w:p w14:paraId="1BB67E2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Maximizarea caracteristicile de restrictionare inerente procesului</w:t>
                  </w:r>
                </w:p>
              </w:tc>
              <w:tc>
                <w:tcPr>
                  <w:tcW w:w="1965" w:type="dxa"/>
                  <w:gridSpan w:val="2"/>
                  <w:vMerge/>
                  <w:tcBorders>
                    <w:left w:val="single" w:sz="4" w:space="0" w:color="auto"/>
                    <w:right w:val="single" w:sz="4" w:space="0" w:color="auto"/>
                  </w:tcBorders>
                </w:tcPr>
                <w:p w14:paraId="43117D13" w14:textId="77777777" w:rsidR="00FF05B1" w:rsidRPr="00D662CD" w:rsidRDefault="00FF05B1" w:rsidP="00C16074">
                  <w:pPr>
                    <w:spacing w:after="0" w:line="240" w:lineRule="auto"/>
                    <w:rPr>
                      <w:rFonts w:ascii="Arial" w:hAnsi="Arial" w:cs="Arial"/>
                      <w:sz w:val="16"/>
                      <w:szCs w:val="16"/>
                    </w:rPr>
                  </w:pPr>
                </w:p>
              </w:tc>
            </w:tr>
            <w:tr w:rsidR="00FF05B1" w:rsidRPr="00D662CD" w14:paraId="4BCF9F90" w14:textId="77777777" w:rsidTr="00C16074">
              <w:trPr>
                <w:cantSplit/>
              </w:trPr>
              <w:tc>
                <w:tcPr>
                  <w:tcW w:w="3017" w:type="dxa"/>
                  <w:tcBorders>
                    <w:top w:val="single" w:sz="4" w:space="0" w:color="auto"/>
                    <w:left w:val="single" w:sz="4" w:space="0" w:color="auto"/>
                    <w:bottom w:val="single" w:sz="4" w:space="0" w:color="auto"/>
                    <w:right w:val="single" w:sz="4" w:space="0" w:color="auto"/>
                  </w:tcBorders>
                </w:tcPr>
                <w:p w14:paraId="1644FC9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Selectarea unui echipament cu integritate ridicată (a se vedea descrierea de la secțiunea 6.2)</w:t>
                  </w:r>
                </w:p>
              </w:tc>
              <w:tc>
                <w:tcPr>
                  <w:tcW w:w="1965" w:type="dxa"/>
                  <w:gridSpan w:val="2"/>
                  <w:vMerge/>
                  <w:tcBorders>
                    <w:left w:val="single" w:sz="4" w:space="0" w:color="auto"/>
                    <w:right w:val="single" w:sz="4" w:space="0" w:color="auto"/>
                  </w:tcBorders>
                </w:tcPr>
                <w:p w14:paraId="6F9BEC92" w14:textId="77777777" w:rsidR="00FF05B1" w:rsidRPr="00D662CD" w:rsidRDefault="00FF05B1" w:rsidP="00C16074">
                  <w:pPr>
                    <w:spacing w:after="0" w:line="240" w:lineRule="auto"/>
                    <w:rPr>
                      <w:rFonts w:ascii="Arial" w:hAnsi="Arial" w:cs="Arial"/>
                      <w:sz w:val="16"/>
                      <w:szCs w:val="16"/>
                    </w:rPr>
                  </w:pPr>
                </w:p>
              </w:tc>
            </w:tr>
            <w:tr w:rsidR="00FF05B1" w:rsidRPr="00D662CD" w14:paraId="6C6B7418" w14:textId="77777777" w:rsidTr="00C16074">
              <w:trPr>
                <w:cantSplit/>
              </w:trPr>
              <w:tc>
                <w:tcPr>
                  <w:tcW w:w="3017" w:type="dxa"/>
                  <w:tcBorders>
                    <w:top w:val="single" w:sz="4" w:space="0" w:color="auto"/>
                    <w:left w:val="single" w:sz="4" w:space="0" w:color="auto"/>
                    <w:bottom w:val="single" w:sz="4" w:space="0" w:color="auto"/>
                    <w:right w:val="single" w:sz="4" w:space="0" w:color="auto"/>
                  </w:tcBorders>
                </w:tcPr>
                <w:p w14:paraId="7729412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Facilitarea activităților de întreținere prin asigurarea accesului la echipamente potențial neetanșe</w:t>
                  </w:r>
                </w:p>
              </w:tc>
              <w:tc>
                <w:tcPr>
                  <w:tcW w:w="1965" w:type="dxa"/>
                  <w:gridSpan w:val="2"/>
                  <w:vMerge/>
                  <w:tcBorders>
                    <w:left w:val="single" w:sz="4" w:space="0" w:color="auto"/>
                    <w:bottom w:val="single" w:sz="4" w:space="0" w:color="auto"/>
                    <w:right w:val="single" w:sz="4" w:space="0" w:color="auto"/>
                  </w:tcBorders>
                </w:tcPr>
                <w:p w14:paraId="04B69B2B" w14:textId="77777777" w:rsidR="00FF05B1" w:rsidRPr="00D662CD" w:rsidRDefault="00FF05B1" w:rsidP="00C16074">
                  <w:pPr>
                    <w:spacing w:after="0" w:line="240" w:lineRule="auto"/>
                    <w:rPr>
                      <w:rFonts w:ascii="Arial" w:hAnsi="Arial" w:cs="Arial"/>
                      <w:sz w:val="16"/>
                      <w:szCs w:val="16"/>
                    </w:rPr>
                  </w:pPr>
                </w:p>
              </w:tc>
            </w:tr>
            <w:tr w:rsidR="00FF05B1" w:rsidRPr="00D662CD" w14:paraId="66902980" w14:textId="77777777" w:rsidTr="00C16074">
              <w:tc>
                <w:tcPr>
                  <w:tcW w:w="4982" w:type="dxa"/>
                  <w:gridSpan w:val="3"/>
                  <w:tcBorders>
                    <w:top w:val="single" w:sz="4" w:space="0" w:color="auto"/>
                    <w:left w:val="single" w:sz="4" w:space="0" w:color="auto"/>
                    <w:bottom w:val="single" w:sz="4" w:space="0" w:color="auto"/>
                    <w:right w:val="single" w:sz="4" w:space="0" w:color="auto"/>
                  </w:tcBorders>
                </w:tcPr>
                <w:p w14:paraId="7151B4C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legate de constructia, asamblarea si punerea in functiune a instalatiilor/echipamentelor</w:t>
                  </w:r>
                </w:p>
              </w:tc>
            </w:tr>
            <w:tr w:rsidR="00FF05B1" w:rsidRPr="00D662CD" w14:paraId="565D360A" w14:textId="77777777" w:rsidTr="00C16074">
              <w:trPr>
                <w:cantSplit/>
              </w:trPr>
              <w:tc>
                <w:tcPr>
                  <w:tcW w:w="3246" w:type="dxa"/>
                  <w:gridSpan w:val="2"/>
                  <w:tcBorders>
                    <w:top w:val="single" w:sz="4" w:space="0" w:color="auto"/>
                    <w:left w:val="single" w:sz="4" w:space="0" w:color="auto"/>
                    <w:bottom w:val="single" w:sz="4" w:space="0" w:color="auto"/>
                    <w:right w:val="single" w:sz="4" w:space="0" w:color="auto"/>
                  </w:tcBorders>
                </w:tcPr>
                <w:p w14:paraId="4395082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 Asigurarea unor proceduri bine definite și cuprinzătoare de construcție și asamblare a instalației/echipamentelor. Aceasta include utilizarea tensiunii garniturii de etanșare proiectate pentru îmbi­narea cu flanșă (a se vedea descrierea de la secțiunea 6.2)</w:t>
                  </w:r>
                </w:p>
              </w:tc>
              <w:tc>
                <w:tcPr>
                  <w:tcW w:w="1736" w:type="dxa"/>
                  <w:vMerge w:val="restart"/>
                  <w:tcBorders>
                    <w:top w:val="single" w:sz="4" w:space="0" w:color="auto"/>
                    <w:left w:val="single" w:sz="4" w:space="0" w:color="auto"/>
                    <w:bottom w:val="single" w:sz="4" w:space="0" w:color="auto"/>
                    <w:right w:val="single" w:sz="4" w:space="0" w:color="auto"/>
                  </w:tcBorders>
                </w:tcPr>
                <w:p w14:paraId="476705F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73AB230D" w14:textId="77777777" w:rsidTr="00C16074">
              <w:trPr>
                <w:cantSplit/>
              </w:trPr>
              <w:tc>
                <w:tcPr>
                  <w:tcW w:w="3246" w:type="dxa"/>
                  <w:gridSpan w:val="2"/>
                  <w:tcBorders>
                    <w:top w:val="single" w:sz="4" w:space="0" w:color="auto"/>
                    <w:left w:val="single" w:sz="4" w:space="0" w:color="auto"/>
                    <w:bottom w:val="single" w:sz="4" w:space="0" w:color="auto"/>
                    <w:right w:val="single" w:sz="4" w:space="0" w:color="auto"/>
                  </w:tcBorders>
                </w:tcPr>
                <w:p w14:paraId="50EEFEE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 Asigurarea unor proceduri solide de punere în funcțiune și transfer al instalației/echipamentelor în conformitate cu cerințele de proiectare</w:t>
                  </w:r>
                </w:p>
              </w:tc>
              <w:tc>
                <w:tcPr>
                  <w:tcW w:w="1736" w:type="dxa"/>
                  <w:vMerge/>
                  <w:tcBorders>
                    <w:top w:val="single" w:sz="4" w:space="0" w:color="auto"/>
                    <w:left w:val="single" w:sz="4" w:space="0" w:color="auto"/>
                    <w:bottom w:val="single" w:sz="4" w:space="0" w:color="auto"/>
                    <w:right w:val="single" w:sz="4" w:space="0" w:color="auto"/>
                  </w:tcBorders>
                </w:tcPr>
                <w:p w14:paraId="7BB541D3" w14:textId="77777777" w:rsidR="00FF05B1" w:rsidRPr="00D662CD" w:rsidRDefault="00FF05B1" w:rsidP="00C16074">
                  <w:pPr>
                    <w:spacing w:after="0" w:line="240" w:lineRule="auto"/>
                    <w:rPr>
                      <w:rFonts w:ascii="Arial" w:hAnsi="Arial" w:cs="Arial"/>
                      <w:sz w:val="16"/>
                      <w:szCs w:val="16"/>
                    </w:rPr>
                  </w:pPr>
                </w:p>
              </w:tc>
            </w:tr>
            <w:tr w:rsidR="00FF05B1" w:rsidRPr="00D662CD" w14:paraId="6CD15116" w14:textId="77777777" w:rsidTr="00C16074">
              <w:tc>
                <w:tcPr>
                  <w:tcW w:w="4982" w:type="dxa"/>
                  <w:gridSpan w:val="3"/>
                  <w:tcBorders>
                    <w:top w:val="single" w:sz="4" w:space="0" w:color="auto"/>
                    <w:left w:val="single" w:sz="4" w:space="0" w:color="auto"/>
                    <w:bottom w:val="single" w:sz="4" w:space="0" w:color="auto"/>
                    <w:right w:val="single" w:sz="4" w:space="0" w:color="auto"/>
                  </w:tcBorders>
                </w:tcPr>
                <w:p w14:paraId="076C9D0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legate de functionarea instalatiei</w:t>
                  </w:r>
                </w:p>
              </w:tc>
            </w:tr>
            <w:tr w:rsidR="00FF05B1" w:rsidRPr="00D662CD" w14:paraId="63C500EB" w14:textId="77777777" w:rsidTr="00C16074">
              <w:trPr>
                <w:cantSplit/>
              </w:trPr>
              <w:tc>
                <w:tcPr>
                  <w:tcW w:w="3246" w:type="dxa"/>
                  <w:gridSpan w:val="2"/>
                  <w:tcBorders>
                    <w:top w:val="single" w:sz="4" w:space="0" w:color="auto"/>
                    <w:left w:val="single" w:sz="4" w:space="0" w:color="auto"/>
                    <w:bottom w:val="single" w:sz="4" w:space="0" w:color="auto"/>
                    <w:right w:val="single" w:sz="4" w:space="0" w:color="auto"/>
                  </w:tcBorders>
                </w:tcPr>
                <w:p w14:paraId="3520AB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 Asigurarea unei bune întrețineri și a înlocuirii la timp a echipamentelor</w:t>
                  </w:r>
                </w:p>
              </w:tc>
              <w:tc>
                <w:tcPr>
                  <w:tcW w:w="1736" w:type="dxa"/>
                  <w:vMerge w:val="restart"/>
                  <w:tcBorders>
                    <w:top w:val="single" w:sz="4" w:space="0" w:color="auto"/>
                    <w:left w:val="single" w:sz="4" w:space="0" w:color="auto"/>
                    <w:bottom w:val="single" w:sz="4" w:space="0" w:color="auto"/>
                    <w:right w:val="single" w:sz="4" w:space="0" w:color="auto"/>
                  </w:tcBorders>
                </w:tcPr>
                <w:p w14:paraId="41653C3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7656D23A" w14:textId="77777777" w:rsidTr="00C16074">
              <w:trPr>
                <w:cantSplit/>
              </w:trPr>
              <w:tc>
                <w:tcPr>
                  <w:tcW w:w="3246" w:type="dxa"/>
                  <w:gridSpan w:val="2"/>
                  <w:tcBorders>
                    <w:top w:val="single" w:sz="4" w:space="0" w:color="auto"/>
                    <w:left w:val="single" w:sz="4" w:space="0" w:color="auto"/>
                    <w:bottom w:val="single" w:sz="4" w:space="0" w:color="auto"/>
                    <w:right w:val="single" w:sz="4" w:space="0" w:color="auto"/>
                  </w:tcBorders>
                </w:tcPr>
                <w:p w14:paraId="17C134E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h. Utilizarea unui program de detectare și de reparare a scurgerilor în funcție de riscuri (LDAR) (a se vedea descrierea de la secțiunea 6.2)</w:t>
                  </w:r>
                </w:p>
              </w:tc>
              <w:tc>
                <w:tcPr>
                  <w:tcW w:w="1736" w:type="dxa"/>
                  <w:vMerge/>
                  <w:tcBorders>
                    <w:top w:val="single" w:sz="4" w:space="0" w:color="auto"/>
                    <w:left w:val="single" w:sz="4" w:space="0" w:color="auto"/>
                    <w:bottom w:val="single" w:sz="4" w:space="0" w:color="auto"/>
                    <w:right w:val="single" w:sz="4" w:space="0" w:color="auto"/>
                  </w:tcBorders>
                </w:tcPr>
                <w:p w14:paraId="6A1658BA" w14:textId="77777777" w:rsidR="00FF05B1" w:rsidRPr="00D662CD" w:rsidRDefault="00FF05B1" w:rsidP="00C16074">
                  <w:pPr>
                    <w:spacing w:after="0" w:line="240" w:lineRule="auto"/>
                    <w:rPr>
                      <w:rFonts w:ascii="Arial" w:hAnsi="Arial" w:cs="Arial"/>
                      <w:sz w:val="16"/>
                      <w:szCs w:val="16"/>
                    </w:rPr>
                  </w:pPr>
                </w:p>
              </w:tc>
            </w:tr>
            <w:tr w:rsidR="00FF05B1" w:rsidRPr="00D662CD" w14:paraId="2A94F38A" w14:textId="77777777" w:rsidTr="00C16074">
              <w:trPr>
                <w:cantSplit/>
              </w:trPr>
              <w:tc>
                <w:tcPr>
                  <w:tcW w:w="3246" w:type="dxa"/>
                  <w:gridSpan w:val="2"/>
                  <w:tcBorders>
                    <w:top w:val="single" w:sz="4" w:space="0" w:color="auto"/>
                    <w:left w:val="single" w:sz="4" w:space="0" w:color="auto"/>
                    <w:bottom w:val="single" w:sz="4" w:space="0" w:color="auto"/>
                    <w:right w:val="single" w:sz="4" w:space="0" w:color="auto"/>
                  </w:tcBorders>
                </w:tcPr>
                <w:p w14:paraId="7BCBE22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i. Prevenirea, în limite rezonabile, a emisiilor difuze de COV, colec­tarea la sursă și tratarea acestora.  </w:t>
                  </w:r>
                </w:p>
              </w:tc>
              <w:tc>
                <w:tcPr>
                  <w:tcW w:w="1736" w:type="dxa"/>
                  <w:vMerge/>
                  <w:tcBorders>
                    <w:top w:val="single" w:sz="4" w:space="0" w:color="auto"/>
                    <w:left w:val="single" w:sz="4" w:space="0" w:color="auto"/>
                    <w:bottom w:val="single" w:sz="4" w:space="0" w:color="auto"/>
                    <w:right w:val="single" w:sz="4" w:space="0" w:color="auto"/>
                  </w:tcBorders>
                </w:tcPr>
                <w:p w14:paraId="57B0896D" w14:textId="77777777" w:rsidR="00FF05B1" w:rsidRPr="00D662CD" w:rsidRDefault="00FF05B1" w:rsidP="00C16074">
                  <w:pPr>
                    <w:spacing w:after="0" w:line="240" w:lineRule="auto"/>
                    <w:rPr>
                      <w:rFonts w:ascii="Arial" w:hAnsi="Arial" w:cs="Arial"/>
                      <w:sz w:val="16"/>
                      <w:szCs w:val="16"/>
                    </w:rPr>
                  </w:pPr>
                </w:p>
              </w:tc>
            </w:tr>
          </w:tbl>
          <w:p w14:paraId="2F4FBFEA" w14:textId="77777777" w:rsidR="00FF05B1" w:rsidRPr="00D662CD" w:rsidRDefault="00FF05B1" w:rsidP="00C16074">
            <w:pPr>
              <w:spacing w:after="0" w:line="240" w:lineRule="auto"/>
              <w:jc w:val="both"/>
              <w:rPr>
                <w:rFonts w:ascii="Arial" w:hAnsi="Arial" w:cs="Arial"/>
                <w:sz w:val="16"/>
                <w:szCs w:val="16"/>
              </w:rPr>
            </w:pPr>
          </w:p>
          <w:p w14:paraId="21823220"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14</w:t>
            </w:r>
          </w:p>
          <w:p w14:paraId="1AC9BF5B"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sz w:val="16"/>
                <w:szCs w:val="16"/>
              </w:rPr>
              <w:t>Reducerea emisiilor difuze in aer</w:t>
            </w:r>
          </w:p>
          <w:p w14:paraId="48BED5B5"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732</w:t>
            </w:r>
          </w:p>
          <w:p w14:paraId="5C195DD0" w14:textId="77777777" w:rsidR="00FF05B1" w:rsidRPr="00D662CD" w:rsidRDefault="00FF05B1" w:rsidP="00C16074">
            <w:pPr>
              <w:spacing w:after="0" w:line="240" w:lineRule="auto"/>
              <w:jc w:val="both"/>
              <w:rPr>
                <w:rFonts w:ascii="Arial" w:hAnsi="Arial" w:cs="Arial"/>
                <w:sz w:val="16"/>
                <w:szCs w:val="16"/>
              </w:rPr>
            </w:pPr>
          </w:p>
          <w:p w14:paraId="5430E55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Monitorizarea aferenta este prevazuta la BAT 5.</w:t>
            </w:r>
          </w:p>
          <w:p w14:paraId="72DAAF83" w14:textId="77777777" w:rsidR="00FF05B1" w:rsidRPr="00D662CD" w:rsidRDefault="00FF05B1" w:rsidP="00C16074">
            <w:pPr>
              <w:spacing w:after="0" w:line="240" w:lineRule="auto"/>
              <w:jc w:val="both"/>
              <w:rPr>
                <w:rFonts w:ascii="Arial" w:hAnsi="Arial" w:cs="Arial"/>
                <w:b/>
                <w:sz w:val="16"/>
                <w:szCs w:val="16"/>
                <w:highlight w:val="lightGray"/>
              </w:rPr>
            </w:pPr>
          </w:p>
          <w:p w14:paraId="4A8C394A" w14:textId="77777777" w:rsidR="00FF05B1" w:rsidRPr="00D662CD" w:rsidRDefault="00FF05B1" w:rsidP="00C16074">
            <w:pPr>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BREF Polymers Capitolul 12, 12.1.2 Equipment de sign, pag. 191 si Capitolul 13, punct 13.1, pagina 255</w:t>
            </w:r>
            <w:r w:rsidRPr="00D662CD">
              <w:rPr>
                <w:rFonts w:ascii="Arial" w:hAnsi="Arial" w:cs="Arial"/>
                <w:b/>
                <w:sz w:val="16"/>
                <w:szCs w:val="16"/>
              </w:rPr>
              <w:t xml:space="preserve"> – 2. BAT</w:t>
            </w:r>
            <w:r w:rsidRPr="00D662CD">
              <w:rPr>
                <w:rFonts w:ascii="Arial" w:hAnsi="Arial" w:cs="Arial"/>
                <w:b/>
                <w:i/>
                <w:sz w:val="16"/>
                <w:szCs w:val="16"/>
              </w:rPr>
              <w:t xml:space="preserve">: </w:t>
            </w:r>
          </w:p>
          <w:p w14:paraId="007E99B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Dispozitii tehnice de prevenire si minimizarea emisiilor fugitive de poluanti atmosferici sunt:</w:t>
            </w:r>
          </w:p>
          <w:p w14:paraId="13DC909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sym w:font="Symbol" w:char="F0B7"/>
            </w:r>
            <w:r w:rsidRPr="00D662CD">
              <w:rPr>
                <w:rFonts w:ascii="Arial" w:hAnsi="Arial" w:cs="Arial"/>
                <w:sz w:val="16"/>
                <w:szCs w:val="16"/>
              </w:rPr>
              <w:t xml:space="preserve"> utilizarea supape cu burduf sau garnituri duble de ambalare sau a unui echipament la fel de eficient</w:t>
            </w:r>
          </w:p>
          <w:p w14:paraId="0FA311A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magnetic condus sau pompe conserve, sau pompe cu garnituri duble si o bariera de lichid</w:t>
            </w:r>
          </w:p>
          <w:p w14:paraId="7DE7EB4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magnetic condus sau compresoare conserve, sau compresoare folosind sigilii duble si o bariera de lichid</w:t>
            </w:r>
          </w:p>
          <w:p w14:paraId="4539AAD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condus magnetic sau agitatori conserve, sau agitatoare cu sigilii duble si o bariera de lichid</w:t>
            </w:r>
          </w:p>
          <w:p w14:paraId="505BEA6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minimizarea numarului de flanse (conectori)</w:t>
            </w:r>
          </w:p>
          <w:p w14:paraId="713D15C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garnituri eficiente</w:t>
            </w:r>
          </w:p>
          <w:p w14:paraId="4F79B71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sisteme de prelevare de probe inchise</w:t>
            </w:r>
          </w:p>
          <w:p w14:paraId="0B716C3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sym w:font="Symbol" w:char="F0B7"/>
            </w:r>
            <w:r w:rsidRPr="00D662CD">
              <w:rPr>
                <w:rFonts w:ascii="Arial" w:hAnsi="Arial" w:cs="Arial"/>
                <w:sz w:val="16"/>
                <w:szCs w:val="16"/>
              </w:rPr>
              <w:t xml:space="preserve"> drenaj a efluentilor contaminati in sisteme inchise</w:t>
            </w:r>
          </w:p>
          <w:p w14:paraId="1951F7D7" w14:textId="77777777" w:rsidR="00FF05B1" w:rsidRPr="00D662CD" w:rsidRDefault="00FF05B1" w:rsidP="00C16074">
            <w:pPr>
              <w:spacing w:after="0" w:line="240" w:lineRule="auto"/>
              <w:jc w:val="both"/>
              <w:rPr>
                <w:rFonts w:ascii="Arial" w:hAnsi="Arial" w:cs="Arial"/>
                <w:b/>
                <w:sz w:val="16"/>
                <w:szCs w:val="16"/>
                <w:highlight w:val="lightGray"/>
              </w:rPr>
            </w:pPr>
            <w:r w:rsidRPr="00D662CD">
              <w:rPr>
                <w:rFonts w:ascii="Arial" w:hAnsi="Arial" w:cs="Arial"/>
                <w:sz w:val="16"/>
                <w:szCs w:val="16"/>
              </w:rPr>
              <w:sym w:font="Symbol" w:char="F0B7"/>
            </w:r>
            <w:r w:rsidRPr="00D662CD">
              <w:rPr>
                <w:rFonts w:ascii="Arial" w:hAnsi="Arial" w:cs="Arial"/>
                <w:sz w:val="16"/>
                <w:szCs w:val="16"/>
              </w:rPr>
              <w:t xml:space="preserve"> colectie de orificii</w:t>
            </w:r>
          </w:p>
        </w:tc>
        <w:tc>
          <w:tcPr>
            <w:tcW w:w="5212" w:type="dxa"/>
          </w:tcPr>
          <w:p w14:paraId="789DB5D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Se aplica instalatiile tehnologice si la rezervoarele de depozitare materii prime si produs finit.</w:t>
            </w:r>
          </w:p>
          <w:p w14:paraId="5556D96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Instalatiile tehnologice au fost proiectate si construite cu echipamente ce respecta cerintele BAT. </w:t>
            </w:r>
          </w:p>
          <w:p w14:paraId="7FDFBA8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Din procesul de productie nu rezulta emisii difuze.</w:t>
            </w:r>
          </w:p>
          <w:p w14:paraId="4504CDE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Vasele din instalatii sunt conectate la sistemele de ventilatie. </w:t>
            </w:r>
          </w:p>
          <w:p w14:paraId="645AE09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Toate echipamentele lucreaza in regim inchis.</w:t>
            </w:r>
          </w:p>
          <w:p w14:paraId="0D67E9D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Sistemele de descarcare materii prime sunt prevazute cu linii tehnologice de descarcare lichid si linii tehnologice intoarcere a gazului in cisterna. Deasemenea toate tancurile de stocaj care au substante inflamabile, corozive, toxice sunt prevazute cu supapa de siguranta cu dubla protectie la suprapresiune si la vacuum pentru a evita orice eventuala emisie in atmosfera.</w:t>
            </w:r>
          </w:p>
          <w:p w14:paraId="66837C4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Emisiile difuze sunt posibile numai in caz de scurgeri accidentale cauzate de neetanseitati pentru care s-au implementat proceduri de interventie rapida. In conditii normale de lucru acestea sunt eliminate pana la eliminare prin sisteme specifice de siguranta, automatizare, echipamente speciale.</w:t>
            </w:r>
          </w:p>
          <w:p w14:paraId="5D449EF1" w14:textId="77777777" w:rsidR="00FF05B1" w:rsidRPr="00D662CD" w:rsidRDefault="00FF05B1" w:rsidP="00C16074">
            <w:pPr>
              <w:spacing w:after="0" w:line="240" w:lineRule="auto"/>
              <w:jc w:val="both"/>
              <w:rPr>
                <w:rFonts w:ascii="Arial" w:hAnsi="Arial" w:cs="Arial"/>
                <w:sz w:val="16"/>
                <w:szCs w:val="16"/>
              </w:rPr>
            </w:pPr>
          </w:p>
        </w:tc>
      </w:tr>
      <w:tr w:rsidR="00FF05B1" w:rsidRPr="00D662CD" w14:paraId="28B5CD87" w14:textId="77777777" w:rsidTr="00C16074">
        <w:tc>
          <w:tcPr>
            <w:tcW w:w="5211" w:type="dxa"/>
          </w:tcPr>
          <w:p w14:paraId="6358D69E"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21</w:t>
            </w:r>
          </w:p>
          <w:p w14:paraId="622E4AC8"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b/>
                <w:bCs/>
                <w:sz w:val="16"/>
                <w:szCs w:val="16"/>
              </w:rPr>
              <w:t>CWW</w:t>
            </w:r>
            <w:r w:rsidRPr="00D662CD">
              <w:rPr>
                <w:rFonts w:ascii="Arial" w:hAnsi="Arial" w:cs="Arial"/>
                <w:sz w:val="16"/>
                <w:szCs w:val="16"/>
              </w:rPr>
              <w:t xml:space="preserve">, </w:t>
            </w:r>
            <w:r w:rsidRPr="00D662CD">
              <w:rPr>
                <w:rFonts w:ascii="Arial" w:hAnsi="Arial" w:cs="Arial"/>
                <w:i/>
                <w:iCs/>
                <w:sz w:val="16"/>
                <w:szCs w:val="16"/>
              </w:rPr>
              <w:t>pag. 554</w:t>
            </w:r>
          </w:p>
          <w:p w14:paraId="24F7BD44" w14:textId="77777777" w:rsidR="00FF05B1" w:rsidRPr="00D662CD" w:rsidRDefault="00FF05B1" w:rsidP="00C16074">
            <w:pPr>
              <w:shd w:val="clear" w:color="auto" w:fill="F2F2F2"/>
              <w:spacing w:after="0" w:line="240" w:lineRule="auto"/>
              <w:rPr>
                <w:rFonts w:ascii="Arial" w:hAnsi="Arial" w:cs="Arial"/>
                <w:sz w:val="12"/>
                <w:szCs w:val="16"/>
              </w:rPr>
            </w:pPr>
          </w:p>
          <w:p w14:paraId="4F248EAD"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13</w:t>
            </w:r>
          </w:p>
          <w:p w14:paraId="48826CCC"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729</w:t>
            </w:r>
          </w:p>
          <w:p w14:paraId="4E94A1CE" w14:textId="77777777" w:rsidR="00FF05B1" w:rsidRPr="00D662CD" w:rsidRDefault="00FF05B1" w:rsidP="00C16074">
            <w:pPr>
              <w:spacing w:after="0" w:line="240" w:lineRule="auto"/>
              <w:jc w:val="both"/>
              <w:rPr>
                <w:rFonts w:ascii="Arial" w:hAnsi="Arial" w:cs="Arial"/>
                <w:sz w:val="16"/>
                <w:szCs w:val="16"/>
              </w:rPr>
            </w:pPr>
          </w:p>
          <w:p w14:paraId="3710318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În vederea prevenirii sau, dacă acest lucru nu este posibil, a reducerii emisiilor de mirosuri, BAT constă în utilizarea uneia dintre tehnicile indicate mai jos sau a unei combinații a acestora.</w:t>
            </w:r>
          </w:p>
          <w:p w14:paraId="0349E6A3" w14:textId="77777777" w:rsidR="00FF05B1" w:rsidRPr="00D662CD" w:rsidRDefault="00FF05B1" w:rsidP="00C16074">
            <w:pPr>
              <w:spacing w:after="0" w:line="240" w:lineRule="auto"/>
              <w:jc w:val="both"/>
              <w:rPr>
                <w:rFonts w:ascii="Arial" w:hAnsi="Arial" w:cs="Arial"/>
                <w:b/>
                <w:sz w:val="16"/>
                <w:szCs w:val="16"/>
                <w:highlight w:val="lightGray"/>
              </w:rPr>
            </w:pPr>
          </w:p>
          <w:p w14:paraId="4521AA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379F34D4"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76"/>
              <w:gridCol w:w="2086"/>
              <w:gridCol w:w="27"/>
              <w:gridCol w:w="1532"/>
            </w:tblGrid>
            <w:tr w:rsidR="00FF05B1" w:rsidRPr="00D662CD" w14:paraId="3E7AFF14" w14:textId="77777777" w:rsidTr="00C16074">
              <w:tc>
                <w:tcPr>
                  <w:tcW w:w="1234" w:type="dxa"/>
                  <w:tcBorders>
                    <w:top w:val="single" w:sz="4" w:space="0" w:color="auto"/>
                    <w:left w:val="single" w:sz="4" w:space="0" w:color="auto"/>
                    <w:bottom w:val="single" w:sz="4" w:space="0" w:color="auto"/>
                    <w:right w:val="single" w:sz="4" w:space="0" w:color="auto"/>
                  </w:tcBorders>
                </w:tcPr>
                <w:p w14:paraId="71BA8DA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210" w:type="dxa"/>
                  <w:gridSpan w:val="3"/>
                  <w:tcBorders>
                    <w:top w:val="single" w:sz="4" w:space="0" w:color="auto"/>
                    <w:left w:val="single" w:sz="4" w:space="0" w:color="auto"/>
                    <w:bottom w:val="single" w:sz="4" w:space="0" w:color="auto"/>
                    <w:right w:val="single" w:sz="4" w:space="0" w:color="auto"/>
                  </w:tcBorders>
                </w:tcPr>
                <w:p w14:paraId="1CD8CA9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538" w:type="dxa"/>
                  <w:tcBorders>
                    <w:top w:val="single" w:sz="4" w:space="0" w:color="auto"/>
                    <w:left w:val="single" w:sz="4" w:space="0" w:color="auto"/>
                    <w:bottom w:val="single" w:sz="4" w:space="0" w:color="auto"/>
                    <w:right w:val="single" w:sz="4" w:space="0" w:color="auto"/>
                  </w:tcBorders>
                </w:tcPr>
                <w:p w14:paraId="43E18A1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75EFC34B" w14:textId="77777777" w:rsidTr="00C16074">
              <w:tc>
                <w:tcPr>
                  <w:tcW w:w="1234" w:type="dxa"/>
                  <w:tcBorders>
                    <w:top w:val="single" w:sz="4" w:space="0" w:color="auto"/>
                    <w:left w:val="single" w:sz="4" w:space="0" w:color="auto"/>
                    <w:bottom w:val="single" w:sz="4" w:space="0" w:color="auto"/>
                    <w:right w:val="single" w:sz="4" w:space="0" w:color="auto"/>
                  </w:tcBorders>
                </w:tcPr>
                <w:p w14:paraId="0F9865A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Reducerea la minimum a duratei de reținere</w:t>
                  </w:r>
                </w:p>
              </w:tc>
              <w:tc>
                <w:tcPr>
                  <w:tcW w:w="2210" w:type="dxa"/>
                  <w:gridSpan w:val="3"/>
                  <w:tcBorders>
                    <w:top w:val="single" w:sz="4" w:space="0" w:color="auto"/>
                    <w:left w:val="single" w:sz="4" w:space="0" w:color="auto"/>
                    <w:bottom w:val="single" w:sz="4" w:space="0" w:color="auto"/>
                    <w:right w:val="single" w:sz="4" w:space="0" w:color="auto"/>
                  </w:tcBorders>
                </w:tcPr>
                <w:p w14:paraId="647F904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Reducerea la minimum a duratei de reținere a apelor reziduale și a nămo­lului în sistemele de colectare și de depozitare, în special în condiții anae­robe.</w:t>
                  </w:r>
                </w:p>
              </w:tc>
              <w:tc>
                <w:tcPr>
                  <w:tcW w:w="1538" w:type="dxa"/>
                  <w:tcBorders>
                    <w:top w:val="single" w:sz="4" w:space="0" w:color="auto"/>
                    <w:left w:val="single" w:sz="4" w:space="0" w:color="auto"/>
                    <w:bottom w:val="single" w:sz="4" w:space="0" w:color="auto"/>
                    <w:right w:val="single" w:sz="4" w:space="0" w:color="auto"/>
                  </w:tcBorders>
                </w:tcPr>
                <w:p w14:paraId="0CCED5E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limitată în cazul sistemelor de colectare și de de­pozitare existente.</w:t>
                  </w:r>
                </w:p>
              </w:tc>
            </w:tr>
            <w:tr w:rsidR="00FF05B1" w:rsidRPr="00D662CD" w14:paraId="08267596" w14:textId="77777777" w:rsidTr="00C16074">
              <w:tc>
                <w:tcPr>
                  <w:tcW w:w="1234" w:type="dxa"/>
                  <w:tcBorders>
                    <w:top w:val="single" w:sz="4" w:space="0" w:color="auto"/>
                    <w:left w:val="single" w:sz="4" w:space="0" w:color="auto"/>
                    <w:bottom w:val="single" w:sz="4" w:space="0" w:color="auto"/>
                    <w:right w:val="single" w:sz="4" w:space="0" w:color="auto"/>
                  </w:tcBorders>
                </w:tcPr>
                <w:p w14:paraId="0A241B0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Tratare chimică</w:t>
                  </w:r>
                </w:p>
              </w:tc>
              <w:tc>
                <w:tcPr>
                  <w:tcW w:w="2210" w:type="dxa"/>
                  <w:gridSpan w:val="3"/>
                  <w:tcBorders>
                    <w:top w:val="single" w:sz="4" w:space="0" w:color="auto"/>
                    <w:left w:val="single" w:sz="4" w:space="0" w:color="auto"/>
                    <w:bottom w:val="single" w:sz="4" w:space="0" w:color="auto"/>
                    <w:right w:val="single" w:sz="4" w:space="0" w:color="auto"/>
                  </w:tcBorders>
                </w:tcPr>
                <w:p w14:paraId="262E462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Utilizarea de produse chimice pentru a distruge compușii mirositori sau pentru a limita formarea acestora (de exemplu, oxidarea sau precipitarea de hidrogen sulfurat).</w:t>
                  </w:r>
                </w:p>
              </w:tc>
              <w:tc>
                <w:tcPr>
                  <w:tcW w:w="1538" w:type="dxa"/>
                  <w:tcBorders>
                    <w:top w:val="single" w:sz="4" w:space="0" w:color="auto"/>
                    <w:left w:val="single" w:sz="4" w:space="0" w:color="auto"/>
                    <w:bottom w:val="single" w:sz="4" w:space="0" w:color="auto"/>
                    <w:right w:val="single" w:sz="4" w:space="0" w:color="auto"/>
                  </w:tcBorders>
                </w:tcPr>
                <w:p w14:paraId="5845C86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aplicabilă.</w:t>
                  </w:r>
                </w:p>
              </w:tc>
            </w:tr>
            <w:tr w:rsidR="00FF05B1" w:rsidRPr="00D662CD" w14:paraId="00454DC6" w14:textId="77777777" w:rsidTr="00C16074">
              <w:tc>
                <w:tcPr>
                  <w:tcW w:w="1234" w:type="dxa"/>
                  <w:tcBorders>
                    <w:top w:val="single" w:sz="4" w:space="0" w:color="auto"/>
                    <w:left w:val="single" w:sz="4" w:space="0" w:color="auto"/>
                    <w:bottom w:val="single" w:sz="4" w:space="0" w:color="auto"/>
                    <w:right w:val="single" w:sz="4" w:space="0" w:color="auto"/>
                  </w:tcBorders>
                </w:tcPr>
                <w:p w14:paraId="46799E4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Optimizarea epurării aerobe.</w:t>
                  </w:r>
                </w:p>
              </w:tc>
              <w:tc>
                <w:tcPr>
                  <w:tcW w:w="2210" w:type="dxa"/>
                  <w:gridSpan w:val="3"/>
                  <w:tcBorders>
                    <w:top w:val="single" w:sz="4" w:space="0" w:color="auto"/>
                    <w:left w:val="single" w:sz="4" w:space="0" w:color="auto"/>
                    <w:bottom w:val="single" w:sz="4" w:space="0" w:color="auto"/>
                    <w:right w:val="single" w:sz="4" w:space="0" w:color="auto"/>
                  </w:tcBorders>
                </w:tcPr>
                <w:p w14:paraId="42B92E9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Aceasta poate include: </w:t>
                  </w:r>
                </w:p>
                <w:p w14:paraId="553DC7F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 controlul conținutului de oxigen;</w:t>
                  </w:r>
                </w:p>
                <w:p w14:paraId="3E2D893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(ii) întreținerea frecventă a sistemului de aerisire;</w:t>
                  </w:r>
                </w:p>
                <w:p w14:paraId="73F653E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(iii) utilizarea de oxigen pur;</w:t>
                  </w:r>
                </w:p>
                <w:p w14:paraId="4BFCC87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(iv) eliminarea spumei din rezervoare</w:t>
                  </w:r>
                </w:p>
              </w:tc>
              <w:tc>
                <w:tcPr>
                  <w:tcW w:w="1538" w:type="dxa"/>
                  <w:tcBorders>
                    <w:top w:val="single" w:sz="4" w:space="0" w:color="auto"/>
                    <w:left w:val="single" w:sz="4" w:space="0" w:color="auto"/>
                    <w:bottom w:val="single" w:sz="4" w:space="0" w:color="auto"/>
                    <w:right w:val="single" w:sz="4" w:space="0" w:color="auto"/>
                  </w:tcBorders>
                </w:tcPr>
                <w:p w14:paraId="3BA33C1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7A1A9984" w14:textId="77777777" w:rsidTr="00C16074">
              <w:tc>
                <w:tcPr>
                  <w:tcW w:w="1311" w:type="dxa"/>
                  <w:gridSpan w:val="2"/>
                  <w:tcBorders>
                    <w:top w:val="single" w:sz="4" w:space="0" w:color="auto"/>
                    <w:left w:val="single" w:sz="4" w:space="0" w:color="auto"/>
                    <w:bottom w:val="single" w:sz="4" w:space="0" w:color="auto"/>
                    <w:right w:val="single" w:sz="4" w:space="0" w:color="auto"/>
                  </w:tcBorders>
                </w:tcPr>
                <w:p w14:paraId="7DC54B5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 Amplasarea în spații închise</w:t>
                  </w:r>
                </w:p>
              </w:tc>
              <w:tc>
                <w:tcPr>
                  <w:tcW w:w="2106" w:type="dxa"/>
                  <w:tcBorders>
                    <w:top w:val="single" w:sz="4" w:space="0" w:color="auto"/>
                    <w:left w:val="single" w:sz="4" w:space="0" w:color="auto"/>
                    <w:bottom w:val="single" w:sz="4" w:space="0" w:color="auto"/>
                    <w:right w:val="single" w:sz="4" w:space="0" w:color="auto"/>
                  </w:tcBorders>
                </w:tcPr>
                <w:p w14:paraId="14E935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Acoperirea sau amplasarea în spații închise a instalațiilor de colectare și tratare a apelor reziduale și a nămolu­lui pentru a se colecta gazele rezi­duale urât mirositoare în vederea tra­tării ulterioare.</w:t>
                  </w:r>
                </w:p>
              </w:tc>
              <w:tc>
                <w:tcPr>
                  <w:tcW w:w="1565" w:type="dxa"/>
                  <w:gridSpan w:val="2"/>
                  <w:tcBorders>
                    <w:top w:val="single" w:sz="4" w:space="0" w:color="auto"/>
                    <w:left w:val="single" w:sz="4" w:space="0" w:color="auto"/>
                    <w:bottom w:val="single" w:sz="4" w:space="0" w:color="auto"/>
                    <w:right w:val="single" w:sz="4" w:space="0" w:color="auto"/>
                  </w:tcBorders>
                </w:tcPr>
                <w:p w14:paraId="51C7D3F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796DCD56" w14:textId="77777777" w:rsidTr="00C16074">
              <w:tc>
                <w:tcPr>
                  <w:tcW w:w="1311" w:type="dxa"/>
                  <w:gridSpan w:val="2"/>
                  <w:tcBorders>
                    <w:top w:val="single" w:sz="4" w:space="0" w:color="auto"/>
                    <w:left w:val="single" w:sz="4" w:space="0" w:color="auto"/>
                    <w:bottom w:val="single" w:sz="4" w:space="0" w:color="auto"/>
                    <w:right w:val="single" w:sz="4" w:space="0" w:color="auto"/>
                  </w:tcBorders>
                </w:tcPr>
                <w:p w14:paraId="69805C6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 Tratare la sfârșit de proces</w:t>
                  </w:r>
                </w:p>
              </w:tc>
              <w:tc>
                <w:tcPr>
                  <w:tcW w:w="2106" w:type="dxa"/>
                  <w:tcBorders>
                    <w:top w:val="single" w:sz="4" w:space="0" w:color="auto"/>
                    <w:left w:val="single" w:sz="4" w:space="0" w:color="auto"/>
                    <w:bottom w:val="single" w:sz="4" w:space="0" w:color="auto"/>
                    <w:right w:val="single" w:sz="4" w:space="0" w:color="auto"/>
                  </w:tcBorders>
                </w:tcPr>
                <w:p w14:paraId="7C65DA9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Aceasta poate include: </w:t>
                  </w:r>
                </w:p>
                <w:p w14:paraId="6A7EF63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(i) epurarea biologică; </w:t>
                  </w:r>
                </w:p>
                <w:p w14:paraId="23B9953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(ii) oxidarea termică</w:t>
                  </w:r>
                </w:p>
              </w:tc>
              <w:tc>
                <w:tcPr>
                  <w:tcW w:w="1565" w:type="dxa"/>
                  <w:gridSpan w:val="2"/>
                  <w:tcBorders>
                    <w:top w:val="single" w:sz="4" w:space="0" w:color="auto"/>
                    <w:left w:val="single" w:sz="4" w:space="0" w:color="auto"/>
                    <w:bottom w:val="single" w:sz="4" w:space="0" w:color="auto"/>
                    <w:right w:val="single" w:sz="4" w:space="0" w:color="auto"/>
                  </w:tcBorders>
                </w:tcPr>
                <w:p w14:paraId="219F5AD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Epurarea biologică se poate aplica numai comp. care sunt ușor solubili în apă și bioeliminabili.  </w:t>
                  </w:r>
                </w:p>
              </w:tc>
            </w:tr>
          </w:tbl>
          <w:p w14:paraId="046B6285"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5212" w:type="dxa"/>
          </w:tcPr>
          <w:p w14:paraId="26AF289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8"/>
              </w:rPr>
              <w:t>Se aplica in cadrul statie de epurare finala.</w:t>
            </w:r>
          </w:p>
        </w:tc>
      </w:tr>
    </w:tbl>
    <w:p w14:paraId="619A7A40" w14:textId="77777777" w:rsidR="00FF05B1" w:rsidRDefault="00FF05B1" w:rsidP="00FF05B1">
      <w:pPr>
        <w:pStyle w:val="NoSpacing"/>
        <w:jc w:val="both"/>
        <w:rPr>
          <w:rFonts w:ascii="Arial" w:hAnsi="Arial" w:cs="Arial"/>
          <w:sz w:val="24"/>
          <w:szCs w:val="24"/>
          <w:lang w:val="ro-RO"/>
        </w:rPr>
      </w:pPr>
    </w:p>
    <w:p w14:paraId="44EAA0D6" w14:textId="77777777" w:rsidR="004E1F1E" w:rsidRDefault="004E1F1E" w:rsidP="00FF05B1">
      <w:pPr>
        <w:pStyle w:val="NoSpacing"/>
        <w:jc w:val="both"/>
        <w:rPr>
          <w:rFonts w:ascii="Arial" w:hAnsi="Arial" w:cs="Arial"/>
          <w:sz w:val="24"/>
          <w:szCs w:val="24"/>
          <w:lang w:val="ro-RO"/>
        </w:rPr>
      </w:pPr>
    </w:p>
    <w:p w14:paraId="78290D4D" w14:textId="77777777" w:rsidR="004E1F1E" w:rsidRPr="00D662CD" w:rsidRDefault="004E1F1E" w:rsidP="00FF05B1">
      <w:pPr>
        <w:pStyle w:val="NoSpacing"/>
        <w:jc w:val="both"/>
        <w:rPr>
          <w:rFonts w:ascii="Arial" w:hAnsi="Arial" w:cs="Arial"/>
          <w:sz w:val="24"/>
          <w:szCs w:val="24"/>
          <w:lang w:val="ro-RO"/>
        </w:rPr>
      </w:pPr>
    </w:p>
    <w:p w14:paraId="7E50CAA7" w14:textId="77777777" w:rsidR="00FF05B1" w:rsidRPr="00D662CD" w:rsidRDefault="00FF05B1" w:rsidP="00FF05B1">
      <w:pPr>
        <w:pStyle w:val="NoSpacing"/>
        <w:jc w:val="both"/>
        <w:rPr>
          <w:sz w:val="24"/>
          <w:szCs w:val="24"/>
        </w:rPr>
      </w:pPr>
      <w:r w:rsidRPr="00D662CD">
        <w:rPr>
          <w:rFonts w:ascii="Arial" w:hAnsi="Arial" w:cs="Arial"/>
          <w:b/>
          <w:bCs/>
          <w:sz w:val="24"/>
          <w:szCs w:val="24"/>
          <w:lang w:val="ro-RO"/>
        </w:rPr>
        <w:t xml:space="preserve">7. Cerinte BAT pentru </w:t>
      </w:r>
      <w:r w:rsidRPr="00D662CD">
        <w:rPr>
          <w:rFonts w:ascii="Arial" w:hAnsi="Arial" w:cs="Arial"/>
          <w:b/>
          <w:bCs/>
          <w:sz w:val="24"/>
          <w:szCs w:val="24"/>
        </w:rPr>
        <w:t>zgomot</w:t>
      </w:r>
    </w:p>
    <w:p w14:paraId="7C7B6DF6"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6111"/>
        <w:gridCol w:w="4086"/>
      </w:tblGrid>
      <w:tr w:rsidR="00FF05B1" w:rsidRPr="00D662CD" w14:paraId="60E01781" w14:textId="77777777" w:rsidTr="00C16074">
        <w:trPr>
          <w:tblHeader/>
        </w:trPr>
        <w:tc>
          <w:tcPr>
            <w:tcW w:w="6204" w:type="dxa"/>
          </w:tcPr>
          <w:p w14:paraId="26367BF7"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4219" w:type="dxa"/>
          </w:tcPr>
          <w:p w14:paraId="133E877A"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0135BC1D" w14:textId="77777777" w:rsidTr="00C16074">
        <w:tc>
          <w:tcPr>
            <w:tcW w:w="6204" w:type="dxa"/>
          </w:tcPr>
          <w:p w14:paraId="0FF294F2"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sz w:val="16"/>
                <w:szCs w:val="16"/>
                <w:highlight w:val="lightGray"/>
              </w:rPr>
              <w:t>BAT 22</w:t>
            </w:r>
            <w:r w:rsidRPr="00D662CD">
              <w:rPr>
                <w:rFonts w:ascii="Arial" w:hAnsi="Arial" w:cs="Arial"/>
                <w:b/>
                <w:sz w:val="16"/>
                <w:szCs w:val="16"/>
              </w:rPr>
              <w:t>.</w:t>
            </w:r>
            <w:r w:rsidRPr="00D662CD">
              <w:rPr>
                <w:rFonts w:ascii="Arial" w:hAnsi="Arial" w:cs="Arial"/>
                <w:sz w:val="16"/>
                <w:szCs w:val="16"/>
              </w:rPr>
              <w:t xml:space="preserve"> </w:t>
            </w:r>
          </w:p>
          <w:p w14:paraId="6848BCA9"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b/>
                <w:bCs/>
                <w:sz w:val="16"/>
                <w:szCs w:val="16"/>
              </w:rPr>
              <w:t>CWW</w:t>
            </w:r>
            <w:r w:rsidRPr="00D662CD">
              <w:rPr>
                <w:rFonts w:ascii="Arial" w:hAnsi="Arial" w:cs="Arial"/>
                <w:sz w:val="16"/>
                <w:szCs w:val="16"/>
              </w:rPr>
              <w:t xml:space="preserve">, </w:t>
            </w:r>
            <w:r w:rsidRPr="00D662CD">
              <w:rPr>
                <w:rFonts w:ascii="Arial" w:hAnsi="Arial" w:cs="Arial"/>
                <w:i/>
                <w:iCs/>
                <w:sz w:val="16"/>
                <w:szCs w:val="16"/>
              </w:rPr>
              <w:t>pag. 555</w:t>
            </w:r>
          </w:p>
          <w:p w14:paraId="497A9ACD" w14:textId="77777777" w:rsidR="00FF05B1" w:rsidRPr="00D662CD" w:rsidRDefault="00FF05B1" w:rsidP="00C16074">
            <w:pPr>
              <w:shd w:val="clear" w:color="auto" w:fill="F2F2F2"/>
              <w:spacing w:after="0" w:line="240" w:lineRule="auto"/>
              <w:rPr>
                <w:rFonts w:ascii="Arial" w:hAnsi="Arial" w:cs="Arial"/>
                <w:sz w:val="16"/>
                <w:szCs w:val="16"/>
              </w:rPr>
            </w:pPr>
          </w:p>
          <w:p w14:paraId="7F918A87"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17</w:t>
            </w:r>
          </w:p>
          <w:p w14:paraId="0D7C5801" w14:textId="77777777" w:rsidR="00FF05B1" w:rsidRPr="00D662CD" w:rsidRDefault="00FF05B1" w:rsidP="00C16074">
            <w:pPr>
              <w:shd w:val="clear" w:color="auto" w:fill="F2F2F2"/>
              <w:spacing w:after="0" w:line="240" w:lineRule="auto"/>
              <w:jc w:val="both"/>
              <w:rPr>
                <w:rFonts w:ascii="Arial" w:hAnsi="Arial" w:cs="Arial"/>
                <w:i/>
                <w:iCs/>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732</w:t>
            </w:r>
          </w:p>
          <w:p w14:paraId="7648D4A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In scopul prevenirii sau, daca acest lucru nu este posibil, a reducerii emisiilor de zgomot, BAT consta in elaborarea si punerea in aplicare a unui plan de gestionare a zgomotului, care face parte din sistemul de management de mediu (a se vedea BAT 1) si care include toate elementele de mai jos:</w:t>
            </w:r>
          </w:p>
          <w:p w14:paraId="631431D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 un protocol care sa contina masuri si un calendar corespunzator;</w:t>
            </w:r>
          </w:p>
          <w:p w14:paraId="18C9C18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 un protocol pentru monitorizarea zgomotului;</w:t>
            </w:r>
          </w:p>
          <w:p w14:paraId="0F12348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(iii) un protocol pentru raspunsul in caz de identificare a incidentelor care provoaca zgomot;</w:t>
            </w:r>
          </w:p>
          <w:p w14:paraId="4875183F"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(iv) un program de prevenire si reducere a zgomotului destinat sa identifice sursa (sursele), sa masoare/estimeze expunerea la zgomot, sa caracterizeze contributiile surselor si sa puna in aplicare masuri de prevenire si/sau de reducere.</w:t>
            </w:r>
          </w:p>
        </w:tc>
        <w:tc>
          <w:tcPr>
            <w:tcW w:w="4219" w:type="dxa"/>
          </w:tcPr>
          <w:p w14:paraId="4F300B7E"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lastRenderedPageBreak/>
              <w:t>Se aplica in programul de control si tehnicile sunt in procedurile de mediu si in regulamentele de fabricatie pe fiecare instalatie in parte.</w:t>
            </w:r>
          </w:p>
        </w:tc>
      </w:tr>
      <w:tr w:rsidR="00FF05B1" w:rsidRPr="00D662CD" w14:paraId="5ED6D9AE" w14:textId="77777777" w:rsidTr="00C16074">
        <w:tc>
          <w:tcPr>
            <w:tcW w:w="6204" w:type="dxa"/>
          </w:tcPr>
          <w:p w14:paraId="057E6820" w14:textId="77777777" w:rsidR="00FF05B1" w:rsidRPr="00D662CD" w:rsidRDefault="00FF05B1" w:rsidP="00C16074">
            <w:pPr>
              <w:shd w:val="clear" w:color="auto" w:fill="F2F2F2"/>
              <w:spacing w:after="0" w:line="240" w:lineRule="auto"/>
              <w:jc w:val="both"/>
              <w:rPr>
                <w:rFonts w:ascii="Arial" w:hAnsi="Arial" w:cs="Arial"/>
                <w:b/>
                <w:sz w:val="16"/>
                <w:szCs w:val="16"/>
              </w:rPr>
            </w:pPr>
            <w:r w:rsidRPr="00D662CD">
              <w:rPr>
                <w:rFonts w:ascii="Arial" w:hAnsi="Arial" w:cs="Arial"/>
                <w:b/>
                <w:sz w:val="16"/>
                <w:szCs w:val="16"/>
                <w:highlight w:val="lightGray"/>
              </w:rPr>
              <w:t>BAT 23</w:t>
            </w:r>
          </w:p>
          <w:p w14:paraId="5D6D40F5"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b/>
                <w:bCs/>
                <w:sz w:val="16"/>
                <w:szCs w:val="16"/>
              </w:rPr>
              <w:t>CWW</w:t>
            </w:r>
            <w:r w:rsidRPr="00D662CD">
              <w:rPr>
                <w:rFonts w:ascii="Arial" w:hAnsi="Arial" w:cs="Arial"/>
                <w:sz w:val="16"/>
                <w:szCs w:val="16"/>
              </w:rPr>
              <w:t xml:space="preserve">, </w:t>
            </w:r>
            <w:r w:rsidRPr="00D662CD">
              <w:rPr>
                <w:rFonts w:ascii="Arial" w:hAnsi="Arial" w:cs="Arial"/>
                <w:i/>
                <w:iCs/>
                <w:sz w:val="16"/>
                <w:szCs w:val="16"/>
              </w:rPr>
              <w:t>pag. 555</w:t>
            </w:r>
          </w:p>
          <w:p w14:paraId="4361D839"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18</w:t>
            </w:r>
          </w:p>
          <w:p w14:paraId="1BB0E371" w14:textId="77777777" w:rsidR="00FF05B1" w:rsidRPr="00D662CD" w:rsidRDefault="00FF05B1" w:rsidP="00C16074">
            <w:pPr>
              <w:shd w:val="clear" w:color="auto" w:fill="F2F2F2"/>
              <w:spacing w:after="0" w:line="240" w:lineRule="auto"/>
              <w:jc w:val="both"/>
              <w:rPr>
                <w:rFonts w:ascii="Arial" w:hAnsi="Arial" w:cs="Arial"/>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735</w:t>
            </w:r>
          </w:p>
          <w:p w14:paraId="6C122CA2" w14:textId="77777777" w:rsidR="00FF05B1" w:rsidRPr="00D662CD" w:rsidRDefault="00FF05B1" w:rsidP="00C16074">
            <w:pPr>
              <w:spacing w:after="0" w:line="240" w:lineRule="auto"/>
              <w:jc w:val="both"/>
              <w:rPr>
                <w:rFonts w:ascii="Arial" w:hAnsi="Arial" w:cs="Arial"/>
                <w:sz w:val="16"/>
                <w:szCs w:val="16"/>
              </w:rPr>
            </w:pPr>
          </w:p>
          <w:p w14:paraId="104720B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scopul prevenirii sau, daca acest lucru nu este posibil, a reducerii emisiilor de zgomot, BAT consta in utilizarea uneia dintre tehnicile indicate mai jos sau a unei combinatii a acestora.</w:t>
            </w:r>
          </w:p>
          <w:p w14:paraId="13BFBD1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56"/>
              <w:gridCol w:w="2117"/>
            </w:tblGrid>
            <w:tr w:rsidR="00FF05B1" w:rsidRPr="00D662CD" w14:paraId="65C4752F" w14:textId="77777777" w:rsidTr="00C16074">
              <w:tc>
                <w:tcPr>
                  <w:tcW w:w="1972" w:type="dxa"/>
                  <w:tcBorders>
                    <w:top w:val="single" w:sz="4" w:space="0" w:color="auto"/>
                    <w:left w:val="single" w:sz="4" w:space="0" w:color="auto"/>
                    <w:bottom w:val="single" w:sz="4" w:space="0" w:color="auto"/>
                    <w:right w:val="single" w:sz="4" w:space="0" w:color="auto"/>
                  </w:tcBorders>
                </w:tcPr>
                <w:p w14:paraId="3DC4F6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2499" w:type="dxa"/>
                  <w:tcBorders>
                    <w:top w:val="single" w:sz="4" w:space="0" w:color="auto"/>
                    <w:left w:val="single" w:sz="4" w:space="0" w:color="auto"/>
                    <w:bottom w:val="single" w:sz="4" w:space="0" w:color="auto"/>
                    <w:right w:val="single" w:sz="4" w:space="0" w:color="auto"/>
                  </w:tcBorders>
                </w:tcPr>
                <w:p w14:paraId="483D67E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2638" w:type="dxa"/>
                  <w:tcBorders>
                    <w:top w:val="single" w:sz="4" w:space="0" w:color="auto"/>
                    <w:left w:val="single" w:sz="4" w:space="0" w:color="auto"/>
                    <w:bottom w:val="single" w:sz="4" w:space="0" w:color="auto"/>
                    <w:right w:val="single" w:sz="4" w:space="0" w:color="auto"/>
                  </w:tcBorders>
                </w:tcPr>
                <w:p w14:paraId="76C7B05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2F41C6C7" w14:textId="77777777" w:rsidTr="00C16074">
              <w:tc>
                <w:tcPr>
                  <w:tcW w:w="1972" w:type="dxa"/>
                  <w:tcBorders>
                    <w:top w:val="single" w:sz="4" w:space="0" w:color="auto"/>
                    <w:left w:val="single" w:sz="4" w:space="0" w:color="auto"/>
                    <w:bottom w:val="single" w:sz="4" w:space="0" w:color="auto"/>
                    <w:right w:val="single" w:sz="4" w:space="0" w:color="auto"/>
                  </w:tcBorders>
                </w:tcPr>
                <w:p w14:paraId="3CD070DA" w14:textId="77777777" w:rsidR="00FF05B1" w:rsidRPr="00D662CD" w:rsidRDefault="00FF05B1" w:rsidP="00C16074">
                  <w:pPr>
                    <w:pStyle w:val="BalloonText"/>
                    <w:jc w:val="both"/>
                    <w:rPr>
                      <w:rFonts w:ascii="Arial" w:hAnsi="Arial" w:cs="Arial"/>
                    </w:rPr>
                  </w:pPr>
                  <w:r w:rsidRPr="00D662CD">
                    <w:rPr>
                      <w:rFonts w:ascii="Arial" w:hAnsi="Arial" w:cs="Arial"/>
                    </w:rPr>
                    <w:t>a.Amplasarea corespunza-toare a echipamentelor si cladirilor.Cresterea dist. dintre emitator si receptor si utilizarea constructiilor ca ecrane impotriva zgomotului</w:t>
                  </w:r>
                </w:p>
              </w:tc>
              <w:tc>
                <w:tcPr>
                  <w:tcW w:w="2499" w:type="dxa"/>
                  <w:tcBorders>
                    <w:top w:val="single" w:sz="4" w:space="0" w:color="auto"/>
                    <w:left w:val="single" w:sz="4" w:space="0" w:color="auto"/>
                    <w:bottom w:val="single" w:sz="4" w:space="0" w:color="auto"/>
                    <w:right w:val="single" w:sz="4" w:space="0" w:color="auto"/>
                  </w:tcBorders>
                </w:tcPr>
                <w:p w14:paraId="238640C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Cresterea distantei dintre emitator si receptor si utilizarea constructiilor ca ecrane impotriva zgomotului</w:t>
                  </w:r>
                </w:p>
              </w:tc>
              <w:tc>
                <w:tcPr>
                  <w:tcW w:w="2638" w:type="dxa"/>
                  <w:tcBorders>
                    <w:top w:val="single" w:sz="4" w:space="0" w:color="auto"/>
                    <w:left w:val="single" w:sz="4" w:space="0" w:color="auto"/>
                    <w:bottom w:val="single" w:sz="4" w:space="0" w:color="auto"/>
                    <w:right w:val="single" w:sz="4" w:space="0" w:color="auto"/>
                  </w:tcBorders>
                </w:tcPr>
                <w:p w14:paraId="7070B7A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 cazul instalatiilor existente, reamplasarea echipamentelor poate fi limitata de lipsa de spatiu sau de costurile excesive.</w:t>
                  </w:r>
                </w:p>
              </w:tc>
            </w:tr>
          </w:tbl>
          <w:p w14:paraId="09737C9D" w14:textId="77777777" w:rsidR="00FF05B1" w:rsidRPr="00D662CD" w:rsidRDefault="00FF05B1" w:rsidP="00C16074">
            <w:pPr>
              <w:pStyle w:val="BalloonText"/>
              <w:rPr>
                <w:rFonts w:ascii="Times New Roman" w:hAnsi="Times New Roman"/>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2086"/>
              <w:gridCol w:w="2120"/>
            </w:tblGrid>
            <w:tr w:rsidR="00FF05B1" w:rsidRPr="00D662CD" w14:paraId="78087DDA" w14:textId="77777777" w:rsidTr="00C16074">
              <w:tc>
                <w:tcPr>
                  <w:tcW w:w="1972" w:type="dxa"/>
                  <w:tcBorders>
                    <w:top w:val="single" w:sz="4" w:space="0" w:color="auto"/>
                    <w:left w:val="single" w:sz="4" w:space="0" w:color="auto"/>
                    <w:bottom w:val="single" w:sz="4" w:space="0" w:color="auto"/>
                    <w:right w:val="single" w:sz="4" w:space="0" w:color="auto"/>
                  </w:tcBorders>
                </w:tcPr>
                <w:p w14:paraId="2E804EF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Masuri operationale</w:t>
                  </w:r>
                </w:p>
              </w:tc>
              <w:tc>
                <w:tcPr>
                  <w:tcW w:w="2499" w:type="dxa"/>
                  <w:tcBorders>
                    <w:top w:val="single" w:sz="4" w:space="0" w:color="auto"/>
                    <w:left w:val="single" w:sz="4" w:space="0" w:color="auto"/>
                    <w:bottom w:val="single" w:sz="4" w:space="0" w:color="auto"/>
                    <w:right w:val="single" w:sz="4" w:space="0" w:color="auto"/>
                  </w:tcBorders>
                </w:tcPr>
                <w:p w14:paraId="0B62B2A7"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Sunt incluse aici:</w:t>
                  </w:r>
                </w:p>
                <w:p w14:paraId="646C5E5F"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 imbunatatirea inspectiei si amentenantei echipamen-telor;</w:t>
                  </w:r>
                </w:p>
                <w:p w14:paraId="2C6D5B13"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(ii) inchiderea usilor si a ferestrelor din zonele inchise, daca este posibil;</w:t>
                  </w:r>
                </w:p>
                <w:p w14:paraId="7A4BA557"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(iii)exploatarea echipamen-tului de catre personal cu experienta;</w:t>
                  </w:r>
                </w:p>
                <w:p w14:paraId="4312F8B6"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(iv) evitarea activitatilor generatoare de zgomot in timpul noptii, daca este posibil;</w:t>
                  </w:r>
                </w:p>
                <w:p w14:paraId="49DC2C9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(v) dispozitii pentru controlul zgomotului in cursul activitatilor de intretinere.</w:t>
                  </w:r>
                </w:p>
              </w:tc>
              <w:tc>
                <w:tcPr>
                  <w:tcW w:w="2638" w:type="dxa"/>
                  <w:tcBorders>
                    <w:top w:val="single" w:sz="4" w:space="0" w:color="auto"/>
                    <w:left w:val="single" w:sz="4" w:space="0" w:color="auto"/>
                    <w:bottom w:val="single" w:sz="4" w:space="0" w:color="auto"/>
                    <w:right w:val="single" w:sz="4" w:space="0" w:color="auto"/>
                  </w:tcBorders>
                </w:tcPr>
                <w:p w14:paraId="1EA6975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09C55791" w14:textId="77777777" w:rsidTr="00C16074">
              <w:tc>
                <w:tcPr>
                  <w:tcW w:w="1972" w:type="dxa"/>
                  <w:tcBorders>
                    <w:top w:val="single" w:sz="4" w:space="0" w:color="auto"/>
                    <w:left w:val="single" w:sz="4" w:space="0" w:color="auto"/>
                    <w:bottom w:val="single" w:sz="4" w:space="0" w:color="auto"/>
                    <w:right w:val="single" w:sz="4" w:space="0" w:color="auto"/>
                  </w:tcBorders>
                </w:tcPr>
                <w:p w14:paraId="78D11C9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Echipamente silentioase</w:t>
                  </w:r>
                </w:p>
              </w:tc>
              <w:tc>
                <w:tcPr>
                  <w:tcW w:w="2499" w:type="dxa"/>
                  <w:tcBorders>
                    <w:top w:val="single" w:sz="4" w:space="0" w:color="auto"/>
                    <w:left w:val="single" w:sz="4" w:space="0" w:color="auto"/>
                    <w:bottom w:val="single" w:sz="4" w:space="0" w:color="auto"/>
                    <w:right w:val="single" w:sz="4" w:space="0" w:color="auto"/>
                  </w:tcBorders>
                </w:tcPr>
                <w:p w14:paraId="0941B0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Acestea includ compresoare, pompe si facle silentioase</w:t>
                  </w:r>
                </w:p>
              </w:tc>
              <w:tc>
                <w:tcPr>
                  <w:tcW w:w="2638" w:type="dxa"/>
                  <w:tcBorders>
                    <w:top w:val="single" w:sz="4" w:space="0" w:color="auto"/>
                    <w:left w:val="single" w:sz="4" w:space="0" w:color="auto"/>
                    <w:bottom w:val="single" w:sz="4" w:space="0" w:color="auto"/>
                    <w:right w:val="single" w:sz="4" w:space="0" w:color="auto"/>
                  </w:tcBorders>
                </w:tcPr>
                <w:p w14:paraId="3821F51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Se poate aplica numai daca echipamentul este nou sau inlocuit.</w:t>
                  </w:r>
                </w:p>
              </w:tc>
            </w:tr>
            <w:tr w:rsidR="00FF05B1" w:rsidRPr="00D662CD" w14:paraId="6A0EA426" w14:textId="77777777" w:rsidTr="00C16074">
              <w:tc>
                <w:tcPr>
                  <w:tcW w:w="1972" w:type="dxa"/>
                  <w:tcBorders>
                    <w:top w:val="single" w:sz="4" w:space="0" w:color="auto"/>
                    <w:left w:val="single" w:sz="4" w:space="0" w:color="auto"/>
                    <w:bottom w:val="single" w:sz="4" w:space="0" w:color="auto"/>
                    <w:right w:val="single" w:sz="4" w:space="0" w:color="auto"/>
                  </w:tcBorders>
                </w:tcPr>
                <w:p w14:paraId="72BD1D1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d. Echipamente de control al zgomotului  </w:t>
                  </w:r>
                </w:p>
              </w:tc>
              <w:tc>
                <w:tcPr>
                  <w:tcW w:w="2499" w:type="dxa"/>
                  <w:tcBorders>
                    <w:top w:val="single" w:sz="4" w:space="0" w:color="auto"/>
                    <w:left w:val="single" w:sz="4" w:space="0" w:color="auto"/>
                    <w:bottom w:val="single" w:sz="4" w:space="0" w:color="auto"/>
                    <w:right w:val="single" w:sz="4" w:space="0" w:color="auto"/>
                  </w:tcBorders>
                </w:tcPr>
                <w:p w14:paraId="5C118C70" w14:textId="77777777" w:rsidR="00FF05B1" w:rsidRPr="00D662CD" w:rsidRDefault="00FF05B1" w:rsidP="00C16074">
                  <w:pPr>
                    <w:spacing w:after="0" w:line="240" w:lineRule="auto"/>
                    <w:jc w:val="both"/>
                    <w:rPr>
                      <w:rFonts w:ascii="Arial" w:hAnsi="Arial" w:cs="Arial"/>
                      <w:b/>
                      <w:bCs/>
                      <w:sz w:val="16"/>
                      <w:szCs w:val="16"/>
                    </w:rPr>
                  </w:pPr>
                  <w:r w:rsidRPr="00D662CD">
                    <w:rPr>
                      <w:rFonts w:ascii="Arial" w:hAnsi="Arial" w:cs="Arial"/>
                      <w:sz w:val="16"/>
                      <w:szCs w:val="16"/>
                    </w:rPr>
                    <w:t>Acestea includ:</w:t>
                  </w:r>
                </w:p>
                <w:p w14:paraId="28458E6A"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 reductoare de zgomot;</w:t>
                  </w:r>
                </w:p>
                <w:p w14:paraId="0F75374D"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(ii) izolarea echipamentelor;</w:t>
                  </w:r>
                </w:p>
                <w:p w14:paraId="1ED740B1"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(iii) amplasarea in spatii inchise a echipamentelor care produc zgomot;</w:t>
                  </w:r>
                </w:p>
                <w:p w14:paraId="42D99739" w14:textId="77777777" w:rsidR="00FF05B1" w:rsidRPr="00D662CD" w:rsidRDefault="00FF05B1" w:rsidP="00C16074">
                  <w:pPr>
                    <w:pStyle w:val="ListParagraph1"/>
                    <w:ind w:left="0"/>
                    <w:jc w:val="both"/>
                    <w:rPr>
                      <w:rFonts w:ascii="Arial" w:hAnsi="Arial" w:cs="Arial"/>
                      <w:b/>
                      <w:bCs/>
                      <w:sz w:val="16"/>
                      <w:szCs w:val="16"/>
                    </w:rPr>
                  </w:pPr>
                  <w:r w:rsidRPr="00D662CD">
                    <w:rPr>
                      <w:rFonts w:ascii="Arial" w:hAnsi="Arial" w:cs="Arial"/>
                      <w:sz w:val="16"/>
                      <w:szCs w:val="16"/>
                    </w:rPr>
                    <w:t>(iv) izolarea fonica a cladirilor.</w:t>
                  </w:r>
                </w:p>
              </w:tc>
              <w:tc>
                <w:tcPr>
                  <w:tcW w:w="2638" w:type="dxa"/>
                  <w:tcBorders>
                    <w:top w:val="single" w:sz="4" w:space="0" w:color="auto"/>
                    <w:left w:val="single" w:sz="4" w:space="0" w:color="auto"/>
                    <w:bottom w:val="single" w:sz="4" w:space="0" w:color="auto"/>
                    <w:right w:val="single" w:sz="4" w:space="0" w:color="auto"/>
                  </w:tcBorders>
                </w:tcPr>
                <w:p w14:paraId="308B462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Aplicabilitatea poate fi limitata din cauza cerintelor de spatiu (in cazul instalatiilor existente) si a aspectelor legate de sanatate si de siguranta.</w:t>
                  </w:r>
                </w:p>
              </w:tc>
            </w:tr>
            <w:tr w:rsidR="00FF05B1" w:rsidRPr="00D662CD" w14:paraId="313F9962" w14:textId="77777777" w:rsidTr="00C16074">
              <w:tc>
                <w:tcPr>
                  <w:tcW w:w="1972" w:type="dxa"/>
                  <w:tcBorders>
                    <w:top w:val="single" w:sz="4" w:space="0" w:color="auto"/>
                    <w:left w:val="single" w:sz="4" w:space="0" w:color="auto"/>
                    <w:bottom w:val="single" w:sz="4" w:space="0" w:color="auto"/>
                    <w:right w:val="single" w:sz="4" w:space="0" w:color="auto"/>
                  </w:tcBorders>
                </w:tcPr>
                <w:p w14:paraId="4EBC342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 Atenuarea zgomotului</w:t>
                  </w:r>
                </w:p>
              </w:tc>
              <w:tc>
                <w:tcPr>
                  <w:tcW w:w="2499" w:type="dxa"/>
                  <w:tcBorders>
                    <w:top w:val="single" w:sz="4" w:space="0" w:color="auto"/>
                    <w:left w:val="single" w:sz="4" w:space="0" w:color="auto"/>
                    <w:bottom w:val="single" w:sz="4" w:space="0" w:color="auto"/>
                    <w:right w:val="single" w:sz="4" w:space="0" w:color="auto"/>
                  </w:tcBorders>
                </w:tcPr>
                <w:p w14:paraId="252A6B2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Introducerea unor bariere intre emitenti si receptori (de exemplu, pereti de protectie, rambleuri si cladiri).</w:t>
                  </w:r>
                </w:p>
              </w:tc>
              <w:tc>
                <w:tcPr>
                  <w:tcW w:w="2638" w:type="dxa"/>
                  <w:tcBorders>
                    <w:top w:val="single" w:sz="4" w:space="0" w:color="auto"/>
                    <w:left w:val="single" w:sz="4" w:space="0" w:color="auto"/>
                    <w:bottom w:val="single" w:sz="4" w:space="0" w:color="auto"/>
                    <w:right w:val="single" w:sz="4" w:space="0" w:color="auto"/>
                  </w:tcBorders>
                </w:tcPr>
                <w:p w14:paraId="675E8C7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Se aplica numai la instalatiile existente, deoarece aceasta tehnica ar trebui sa devina inutila ca urmare a proiectarii instalatiilor noi. In cazul instalatiilor existente, introducerea unor bariere ar putea fi restrictionata de lipsa de spatiu.  </w:t>
                  </w:r>
                </w:p>
              </w:tc>
            </w:tr>
          </w:tbl>
          <w:p w14:paraId="6FEC0A82" w14:textId="77777777" w:rsidR="00FF05B1" w:rsidRPr="00D662CD" w:rsidRDefault="00FF05B1" w:rsidP="00C16074">
            <w:pPr>
              <w:shd w:val="clear" w:color="auto" w:fill="F2F2F2"/>
              <w:spacing w:after="0" w:line="240" w:lineRule="auto"/>
              <w:jc w:val="both"/>
              <w:rPr>
                <w:rFonts w:ascii="Arial" w:hAnsi="Arial" w:cs="Arial"/>
                <w:b/>
                <w:sz w:val="16"/>
                <w:szCs w:val="16"/>
                <w:highlight w:val="lightGray"/>
              </w:rPr>
            </w:pPr>
          </w:p>
        </w:tc>
        <w:tc>
          <w:tcPr>
            <w:tcW w:w="4219" w:type="dxa"/>
          </w:tcPr>
          <w:p w14:paraId="4D5C091F"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programul de control si tehnicile sunt in procedurile de mediu si in regulamentele de fabricatie pe fiecare instalatie in parte.</w:t>
            </w:r>
          </w:p>
        </w:tc>
      </w:tr>
    </w:tbl>
    <w:p w14:paraId="7369C5DE" w14:textId="77777777" w:rsidR="00FF05B1" w:rsidRPr="00D662CD" w:rsidRDefault="00FF05B1" w:rsidP="00FF05B1">
      <w:pPr>
        <w:pStyle w:val="NoSpacing"/>
        <w:jc w:val="both"/>
        <w:rPr>
          <w:rFonts w:ascii="Arial" w:hAnsi="Arial" w:cs="Arial"/>
          <w:sz w:val="24"/>
          <w:szCs w:val="24"/>
          <w:lang w:val="ro-RO"/>
        </w:rPr>
      </w:pPr>
    </w:p>
    <w:p w14:paraId="3BD8D7CD" w14:textId="77777777" w:rsidR="00FF05B1" w:rsidRPr="00D662CD" w:rsidRDefault="00FF05B1" w:rsidP="00FF05B1">
      <w:pPr>
        <w:pStyle w:val="NoSpacing"/>
        <w:jc w:val="both"/>
        <w:rPr>
          <w:sz w:val="24"/>
          <w:szCs w:val="24"/>
        </w:rPr>
      </w:pPr>
      <w:r w:rsidRPr="00D662CD">
        <w:rPr>
          <w:rFonts w:ascii="Arial" w:hAnsi="Arial" w:cs="Arial"/>
          <w:b/>
          <w:bCs/>
          <w:sz w:val="24"/>
          <w:szCs w:val="24"/>
          <w:lang w:val="ro-RO"/>
        </w:rPr>
        <w:t xml:space="preserve">8. Cerinte BAT pentru </w:t>
      </w:r>
      <w:r w:rsidRPr="00D662CD">
        <w:rPr>
          <w:rFonts w:ascii="Arial" w:hAnsi="Arial" w:cs="Arial"/>
          <w:b/>
          <w:bCs/>
          <w:sz w:val="24"/>
          <w:szCs w:val="24"/>
        </w:rPr>
        <w:t>consumuri</w:t>
      </w:r>
    </w:p>
    <w:p w14:paraId="08DB9A95"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5096"/>
        <w:gridCol w:w="5101"/>
      </w:tblGrid>
      <w:tr w:rsidR="00FF05B1" w:rsidRPr="00D662CD" w14:paraId="0247CB8D" w14:textId="77777777" w:rsidTr="00C16074">
        <w:tc>
          <w:tcPr>
            <w:tcW w:w="5211" w:type="dxa"/>
          </w:tcPr>
          <w:p w14:paraId="6BC60810"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5212" w:type="dxa"/>
          </w:tcPr>
          <w:p w14:paraId="27304806"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118D5852" w14:textId="77777777" w:rsidTr="00C16074">
        <w:tc>
          <w:tcPr>
            <w:tcW w:w="5211" w:type="dxa"/>
          </w:tcPr>
          <w:p w14:paraId="17588AA3"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11</w:t>
            </w:r>
          </w:p>
          <w:p w14:paraId="3ACB3B5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Monitorizare consumuri</w:t>
            </w:r>
          </w:p>
          <w:p w14:paraId="21B0B5A7" w14:textId="77777777" w:rsidR="00FF05B1" w:rsidRPr="00D662CD" w:rsidRDefault="00FF05B1" w:rsidP="00C16074">
            <w:pPr>
              <w:spacing w:after="0" w:line="240" w:lineRule="auto"/>
              <w:jc w:val="both"/>
              <w:rPr>
                <w:rFonts w:ascii="Arial" w:hAnsi="Arial" w:cs="Arial"/>
                <w:i/>
                <w:iCs/>
                <w:sz w:val="16"/>
                <w:szCs w:val="16"/>
              </w:rPr>
            </w:pPr>
            <w:r w:rsidRPr="00D662CD">
              <w:rPr>
                <w:rFonts w:ascii="Arial" w:hAnsi="Arial" w:cs="Arial"/>
                <w:b/>
                <w:bCs/>
                <w:sz w:val="16"/>
                <w:szCs w:val="16"/>
              </w:rPr>
              <w:t>WT</w:t>
            </w:r>
            <w:r w:rsidRPr="00D662CD">
              <w:rPr>
                <w:rFonts w:ascii="Arial" w:hAnsi="Arial" w:cs="Arial"/>
                <w:sz w:val="16"/>
                <w:szCs w:val="16"/>
              </w:rPr>
              <w:t xml:space="preserve">, </w:t>
            </w:r>
            <w:r w:rsidRPr="00D662CD">
              <w:rPr>
                <w:rFonts w:ascii="Arial" w:hAnsi="Arial" w:cs="Arial"/>
                <w:i/>
                <w:iCs/>
                <w:sz w:val="16"/>
                <w:szCs w:val="16"/>
              </w:rPr>
              <w:t>pag. 728</w:t>
            </w:r>
          </w:p>
          <w:p w14:paraId="133585DD" w14:textId="77777777" w:rsidR="00FF05B1" w:rsidRPr="00D662CD" w:rsidRDefault="00FF05B1" w:rsidP="00C16074">
            <w:pPr>
              <w:spacing w:after="0" w:line="240" w:lineRule="auto"/>
              <w:jc w:val="both"/>
              <w:rPr>
                <w:rFonts w:ascii="Arial" w:hAnsi="Arial" w:cs="Arial"/>
                <w:b/>
                <w:sz w:val="12"/>
                <w:szCs w:val="16"/>
                <w:highlight w:val="lightGray"/>
              </w:rPr>
            </w:pPr>
          </w:p>
          <w:p w14:paraId="075D19A0"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sz w:val="16"/>
                <w:szCs w:val="16"/>
              </w:rPr>
              <w:t>BAT consta in monitorizarea consumului anual de apa, energie si materii prime, precum si a generarii anuale de reziduuri si de ape uzate, cu o frecventa de cel putin o data pe an.</w:t>
            </w:r>
          </w:p>
        </w:tc>
        <w:tc>
          <w:tcPr>
            <w:tcW w:w="5212" w:type="dxa"/>
          </w:tcPr>
          <w:p w14:paraId="19ACB44B"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sz w:val="16"/>
                <w:szCs w:val="18"/>
              </w:rPr>
              <w:lastRenderedPageBreak/>
              <w:t>Se tine evidenta consumurilor.</w:t>
            </w:r>
          </w:p>
        </w:tc>
      </w:tr>
    </w:tbl>
    <w:p w14:paraId="768208AB" w14:textId="77777777" w:rsidR="00FF05B1" w:rsidRPr="00D662CD" w:rsidRDefault="00FF05B1" w:rsidP="00FF05B1">
      <w:pPr>
        <w:pStyle w:val="NoSpacing"/>
        <w:jc w:val="both"/>
        <w:rPr>
          <w:rFonts w:ascii="Arial" w:hAnsi="Arial" w:cs="Arial"/>
          <w:sz w:val="24"/>
          <w:szCs w:val="24"/>
          <w:lang w:val="ro-RO"/>
        </w:rPr>
      </w:pPr>
    </w:p>
    <w:p w14:paraId="759381E0" w14:textId="77777777" w:rsidR="00FF05B1" w:rsidRPr="00D662CD" w:rsidRDefault="00FF05B1" w:rsidP="00FF05B1">
      <w:pPr>
        <w:pStyle w:val="NoSpacing"/>
        <w:jc w:val="both"/>
        <w:rPr>
          <w:sz w:val="24"/>
          <w:szCs w:val="24"/>
        </w:rPr>
      </w:pPr>
      <w:r w:rsidRPr="00D662CD">
        <w:rPr>
          <w:rFonts w:ascii="Arial" w:hAnsi="Arial" w:cs="Arial"/>
          <w:b/>
          <w:bCs/>
          <w:sz w:val="24"/>
          <w:szCs w:val="24"/>
          <w:lang w:val="ro-RO"/>
        </w:rPr>
        <w:t xml:space="preserve">9. Cerinte BAT pentru </w:t>
      </w:r>
      <w:r w:rsidRPr="00D662CD">
        <w:rPr>
          <w:rFonts w:ascii="Arial" w:hAnsi="Arial" w:cs="Arial"/>
          <w:b/>
          <w:bCs/>
          <w:sz w:val="24"/>
          <w:szCs w:val="24"/>
        </w:rPr>
        <w:t>masuri de prevenire</w:t>
      </w:r>
    </w:p>
    <w:p w14:paraId="36EA7506"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6114"/>
        <w:gridCol w:w="4083"/>
      </w:tblGrid>
      <w:tr w:rsidR="00FF05B1" w:rsidRPr="00D662CD" w14:paraId="2D0A5FD2" w14:textId="77777777" w:rsidTr="00C16074">
        <w:trPr>
          <w:tblHeader/>
        </w:trPr>
        <w:tc>
          <w:tcPr>
            <w:tcW w:w="6204" w:type="dxa"/>
          </w:tcPr>
          <w:p w14:paraId="5B982A64"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4219" w:type="dxa"/>
          </w:tcPr>
          <w:p w14:paraId="779F158B"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6B112638" w14:textId="77777777" w:rsidTr="00C16074">
        <w:tc>
          <w:tcPr>
            <w:tcW w:w="6204" w:type="dxa"/>
          </w:tcPr>
          <w:p w14:paraId="020ACB8B"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18</w:t>
            </w:r>
          </w:p>
          <w:p w14:paraId="732F3536"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Reducerea emisiilor cauzate de defectiunile echipamentelor</w:t>
            </w:r>
          </w:p>
          <w:p w14:paraId="75194EC7" w14:textId="77777777" w:rsidR="00FF05B1" w:rsidRPr="00D662CD" w:rsidRDefault="00FF05B1" w:rsidP="00C16074">
            <w:pPr>
              <w:shd w:val="clear" w:color="auto" w:fill="F2F2F2"/>
              <w:spacing w:after="0" w:line="240" w:lineRule="auto"/>
              <w:rPr>
                <w:rFonts w:ascii="Arial" w:hAnsi="Arial" w:cs="Arial"/>
                <w:i/>
                <w:iCs/>
                <w:sz w:val="16"/>
                <w:szCs w:val="16"/>
              </w:rPr>
            </w:pPr>
            <w:r w:rsidRPr="00D662CD">
              <w:rPr>
                <w:rFonts w:ascii="Arial" w:hAnsi="Arial" w:cs="Arial"/>
                <w:b/>
                <w:bCs/>
                <w:sz w:val="16"/>
                <w:szCs w:val="16"/>
              </w:rPr>
              <w:t>LVOC</w:t>
            </w:r>
            <w:r w:rsidRPr="00D662CD">
              <w:rPr>
                <w:rFonts w:ascii="Arial" w:hAnsi="Arial" w:cs="Arial"/>
                <w:sz w:val="16"/>
                <w:szCs w:val="16"/>
              </w:rPr>
              <w:t xml:space="preserve">, </w:t>
            </w:r>
            <w:r w:rsidRPr="00D662CD">
              <w:rPr>
                <w:rFonts w:ascii="Arial" w:hAnsi="Arial" w:cs="Arial"/>
                <w:i/>
                <w:iCs/>
                <w:sz w:val="16"/>
                <w:szCs w:val="16"/>
              </w:rPr>
              <w:t>pag. 597</w:t>
            </w:r>
          </w:p>
          <w:p w14:paraId="66F02A4B" w14:textId="77777777" w:rsidR="00FF05B1" w:rsidRPr="00D662CD" w:rsidRDefault="00FF05B1" w:rsidP="00C16074">
            <w:pPr>
              <w:spacing w:after="0" w:line="240" w:lineRule="auto"/>
              <w:rPr>
                <w:rFonts w:ascii="Arial" w:hAnsi="Arial" w:cs="Arial"/>
                <w:b/>
                <w:bCs/>
                <w:sz w:val="12"/>
                <w:szCs w:val="16"/>
              </w:rPr>
            </w:pPr>
          </w:p>
          <w:p w14:paraId="26935EC8"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Cs/>
                <w:sz w:val="16"/>
                <w:szCs w:val="16"/>
              </w:rPr>
              <w:t>Pentru a preveni sau a reduce emisiile cauzate de defectiunile echipamentelor, BAT consta in utilizarea tuturor tehnicilor indicate mai jos.</w:t>
            </w:r>
          </w:p>
          <w:p w14:paraId="7EA7E8D5" w14:textId="77777777" w:rsidR="00FF05B1" w:rsidRPr="00D662CD" w:rsidRDefault="00FF05B1" w:rsidP="00C16074">
            <w:pPr>
              <w:spacing w:after="0" w:line="240" w:lineRule="auto"/>
              <w:rPr>
                <w:rFonts w:ascii="Arial" w:hAnsi="Arial" w:cs="Arial"/>
                <w:b/>
                <w:bCs/>
                <w:sz w:val="12"/>
                <w:szCs w:val="16"/>
              </w:rPr>
            </w:pPr>
          </w:p>
          <w:p w14:paraId="0A9C2CD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2470F884"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2670"/>
              <w:gridCol w:w="1731"/>
            </w:tblGrid>
            <w:tr w:rsidR="00FF05B1" w:rsidRPr="00D662CD" w14:paraId="5CCC73BC" w14:textId="77777777" w:rsidTr="00C16074">
              <w:tc>
                <w:tcPr>
                  <w:tcW w:w="1698" w:type="dxa"/>
                  <w:tcBorders>
                    <w:top w:val="single" w:sz="4" w:space="0" w:color="auto"/>
                    <w:left w:val="single" w:sz="4" w:space="0" w:color="auto"/>
                    <w:bottom w:val="single" w:sz="4" w:space="0" w:color="auto"/>
                    <w:right w:val="single" w:sz="4" w:space="0" w:color="auto"/>
                  </w:tcBorders>
                </w:tcPr>
                <w:p w14:paraId="1CFAB39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4282" w:type="dxa"/>
                  <w:tcBorders>
                    <w:top w:val="single" w:sz="4" w:space="0" w:color="auto"/>
                    <w:left w:val="single" w:sz="4" w:space="0" w:color="auto"/>
                    <w:bottom w:val="single" w:sz="4" w:space="0" w:color="auto"/>
                    <w:right w:val="single" w:sz="4" w:space="0" w:color="auto"/>
                  </w:tcBorders>
                </w:tcPr>
                <w:p w14:paraId="58C7DD2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2126" w:type="dxa"/>
                  <w:tcBorders>
                    <w:top w:val="single" w:sz="4" w:space="0" w:color="auto"/>
                    <w:left w:val="single" w:sz="4" w:space="0" w:color="auto"/>
                    <w:bottom w:val="single" w:sz="4" w:space="0" w:color="auto"/>
                    <w:right w:val="single" w:sz="4" w:space="0" w:color="auto"/>
                  </w:tcBorders>
                </w:tcPr>
                <w:p w14:paraId="067BF7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2C41FF71" w14:textId="77777777" w:rsidTr="00C16074">
              <w:tc>
                <w:tcPr>
                  <w:tcW w:w="1698" w:type="dxa"/>
                  <w:tcBorders>
                    <w:top w:val="single" w:sz="4" w:space="0" w:color="auto"/>
                    <w:left w:val="single" w:sz="4" w:space="0" w:color="auto"/>
                    <w:bottom w:val="single" w:sz="4" w:space="0" w:color="auto"/>
                    <w:right w:val="single" w:sz="4" w:space="0" w:color="auto"/>
                  </w:tcBorders>
                </w:tcPr>
                <w:p w14:paraId="2A80D6C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Identificarea echipamentelor critice</w:t>
                  </w:r>
                </w:p>
              </w:tc>
              <w:tc>
                <w:tcPr>
                  <w:tcW w:w="4282" w:type="dxa"/>
                  <w:tcBorders>
                    <w:top w:val="single" w:sz="4" w:space="0" w:color="auto"/>
                    <w:left w:val="single" w:sz="4" w:space="0" w:color="auto"/>
                    <w:bottom w:val="single" w:sz="4" w:space="0" w:color="auto"/>
                    <w:right w:val="single" w:sz="4" w:space="0" w:color="auto"/>
                  </w:tcBorders>
                </w:tcPr>
                <w:p w14:paraId="2BBD58B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Echipamentele critice pentru pro­tectia mediului („echipamente cri­tice”) se identifica pe baza unei eva­luari a riscurilor (de exemplu, utilizand analiza modurilor de de­fectare si a efectelor lor)</w:t>
                  </w:r>
                </w:p>
              </w:tc>
              <w:tc>
                <w:tcPr>
                  <w:tcW w:w="2126" w:type="dxa"/>
                  <w:tcBorders>
                    <w:top w:val="single" w:sz="4" w:space="0" w:color="auto"/>
                    <w:left w:val="single" w:sz="4" w:space="0" w:color="auto"/>
                    <w:bottom w:val="single" w:sz="4" w:space="0" w:color="auto"/>
                    <w:right w:val="single" w:sz="4" w:space="0" w:color="auto"/>
                  </w:tcBorders>
                </w:tcPr>
                <w:p w14:paraId="1A00D04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1537D13B" w14:textId="77777777" w:rsidTr="00C16074">
              <w:tc>
                <w:tcPr>
                  <w:tcW w:w="1698" w:type="dxa"/>
                  <w:tcBorders>
                    <w:top w:val="single" w:sz="4" w:space="0" w:color="auto"/>
                    <w:left w:val="single" w:sz="4" w:space="0" w:color="auto"/>
                    <w:bottom w:val="single" w:sz="4" w:space="0" w:color="auto"/>
                    <w:right w:val="single" w:sz="4" w:space="0" w:color="auto"/>
                  </w:tcBorders>
                </w:tcPr>
                <w:p w14:paraId="7AF163D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Program de fiabilitate a activelor pentru echipamente critice</w:t>
                  </w:r>
                </w:p>
              </w:tc>
              <w:tc>
                <w:tcPr>
                  <w:tcW w:w="4282" w:type="dxa"/>
                  <w:tcBorders>
                    <w:top w:val="single" w:sz="4" w:space="0" w:color="auto"/>
                    <w:left w:val="single" w:sz="4" w:space="0" w:color="auto"/>
                    <w:bottom w:val="single" w:sz="4" w:space="0" w:color="auto"/>
                    <w:right w:val="single" w:sz="4" w:space="0" w:color="auto"/>
                  </w:tcBorders>
                </w:tcPr>
                <w:p w14:paraId="1991495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Un program structurat pentru ma­ximizarea disponibilitatii si a perfor­mantei echipamentelor, care include proceduri standard de operare, in­tretinere preventiva (de exemplu, impotriva coroziunii), monitorizare, inregistrarea incidentelor si imbuna­tatiri continue</w:t>
                  </w:r>
                </w:p>
              </w:tc>
              <w:tc>
                <w:tcPr>
                  <w:tcW w:w="2126" w:type="dxa"/>
                  <w:tcBorders>
                    <w:top w:val="single" w:sz="4" w:space="0" w:color="auto"/>
                    <w:left w:val="single" w:sz="4" w:space="0" w:color="auto"/>
                    <w:bottom w:val="single" w:sz="4" w:space="0" w:color="auto"/>
                    <w:right w:val="single" w:sz="4" w:space="0" w:color="auto"/>
                  </w:tcBorders>
                </w:tcPr>
                <w:p w14:paraId="75B754A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General aplicabila</w:t>
                  </w:r>
                </w:p>
              </w:tc>
            </w:tr>
            <w:tr w:rsidR="00FF05B1" w:rsidRPr="00D662CD" w14:paraId="4EE25F51" w14:textId="77777777" w:rsidTr="00C16074">
              <w:tc>
                <w:tcPr>
                  <w:tcW w:w="1698" w:type="dxa"/>
                  <w:tcBorders>
                    <w:top w:val="single" w:sz="4" w:space="0" w:color="auto"/>
                    <w:left w:val="single" w:sz="4" w:space="0" w:color="auto"/>
                    <w:bottom w:val="single" w:sz="4" w:space="0" w:color="auto"/>
                    <w:right w:val="single" w:sz="4" w:space="0" w:color="auto"/>
                  </w:tcBorders>
                </w:tcPr>
                <w:p w14:paraId="1962854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 Sisteme de rezerva pentru echipamentele critice</w:t>
                  </w:r>
                </w:p>
              </w:tc>
              <w:tc>
                <w:tcPr>
                  <w:tcW w:w="4282" w:type="dxa"/>
                  <w:tcBorders>
                    <w:top w:val="single" w:sz="4" w:space="0" w:color="auto"/>
                    <w:left w:val="single" w:sz="4" w:space="0" w:color="auto"/>
                    <w:bottom w:val="single" w:sz="4" w:space="0" w:color="auto"/>
                    <w:right w:val="single" w:sz="4" w:space="0" w:color="auto"/>
                  </w:tcBorders>
                </w:tcPr>
                <w:p w14:paraId="739EA04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Crearea si mentinerea unor sisteme de rezerva, de exemplu sisteme de evacuare a gazelor, unitati de redu­cere a emisiilor</w:t>
                  </w:r>
                </w:p>
              </w:tc>
              <w:tc>
                <w:tcPr>
                  <w:tcW w:w="2126" w:type="dxa"/>
                  <w:tcBorders>
                    <w:top w:val="single" w:sz="4" w:space="0" w:color="auto"/>
                    <w:left w:val="single" w:sz="4" w:space="0" w:color="auto"/>
                    <w:bottom w:val="single" w:sz="4" w:space="0" w:color="auto"/>
                    <w:right w:val="single" w:sz="4" w:space="0" w:color="auto"/>
                  </w:tcBorders>
                </w:tcPr>
                <w:p w14:paraId="277858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Nu se aplica daca prin utilizarea tehnicii (b) poate fi demonstrata disponibilitatea corespunzatoare a echipamentului.  </w:t>
                  </w:r>
                </w:p>
              </w:tc>
            </w:tr>
          </w:tbl>
          <w:p w14:paraId="5D6F9279" w14:textId="77777777" w:rsidR="00FF05B1" w:rsidRPr="00D662CD" w:rsidRDefault="00FF05B1" w:rsidP="00C16074">
            <w:pPr>
              <w:spacing w:after="0" w:line="240" w:lineRule="auto"/>
              <w:rPr>
                <w:rFonts w:ascii="Arial" w:hAnsi="Arial" w:cs="Arial"/>
                <w:b/>
                <w:bCs/>
                <w:sz w:val="16"/>
                <w:szCs w:val="16"/>
              </w:rPr>
            </w:pPr>
          </w:p>
          <w:p w14:paraId="1C5302F4" w14:textId="77777777" w:rsidR="00FF05B1" w:rsidRPr="00D662CD" w:rsidRDefault="00FF05B1" w:rsidP="00C16074">
            <w:pPr>
              <w:shd w:val="clear" w:color="auto" w:fill="F2F2F2"/>
              <w:autoSpaceDE w:val="0"/>
              <w:autoSpaceDN w:val="0"/>
              <w:adjustRightInd w:val="0"/>
              <w:spacing w:after="0" w:line="240" w:lineRule="auto"/>
              <w:jc w:val="both"/>
              <w:rPr>
                <w:rFonts w:ascii="Arial" w:hAnsi="Arial" w:cs="Arial"/>
                <w:b/>
                <w:i/>
                <w:sz w:val="16"/>
                <w:szCs w:val="16"/>
              </w:rPr>
            </w:pPr>
            <w:r w:rsidRPr="00D662CD">
              <w:rPr>
                <w:rFonts w:ascii="Arial" w:hAnsi="Arial" w:cs="Arial"/>
                <w:b/>
                <w:i/>
                <w:sz w:val="16"/>
                <w:szCs w:val="16"/>
              </w:rPr>
              <w:t>BREF Polymers Capitolul 12, 12.1.6 Minimisation of plant stops and start-ups, pag. 196 si Capitolul 13, punct 13.1, pagina 256</w:t>
            </w:r>
            <w:r w:rsidRPr="00D662CD">
              <w:rPr>
                <w:rFonts w:ascii="Arial" w:hAnsi="Arial" w:cs="Arial"/>
                <w:b/>
                <w:sz w:val="16"/>
                <w:szCs w:val="16"/>
              </w:rPr>
              <w:t xml:space="preserve"> – 2. - BAT</w:t>
            </w:r>
            <w:r w:rsidRPr="00D662CD">
              <w:rPr>
                <w:rFonts w:ascii="Arial" w:hAnsi="Arial" w:cs="Arial"/>
                <w:b/>
                <w:i/>
                <w:sz w:val="16"/>
                <w:szCs w:val="16"/>
              </w:rPr>
              <w:t xml:space="preserve">: </w:t>
            </w:r>
          </w:p>
          <w:p w14:paraId="37A4F9B2" w14:textId="77777777" w:rsidR="00FF05B1" w:rsidRPr="00D662CD" w:rsidRDefault="00FF05B1" w:rsidP="00C16074">
            <w:pPr>
              <w:spacing w:after="0" w:line="240" w:lineRule="auto"/>
              <w:jc w:val="both"/>
              <w:rPr>
                <w:rFonts w:ascii="Arial" w:hAnsi="Arial" w:cs="Arial"/>
                <w:sz w:val="16"/>
                <w:szCs w:val="16"/>
              </w:rPr>
            </w:pPr>
            <w:r w:rsidRPr="00D662CD">
              <w:rPr>
                <w:rStyle w:val="hps"/>
                <w:rFonts w:ascii="Arial" w:hAnsi="Arial" w:cs="Arial"/>
                <w:sz w:val="16"/>
                <w:szCs w:val="16"/>
              </w:rPr>
              <w:t>Pentru imbunatatirea</w:t>
            </w:r>
            <w:r w:rsidRPr="00D662CD">
              <w:rPr>
                <w:rFonts w:ascii="Arial" w:hAnsi="Arial" w:cs="Arial"/>
                <w:sz w:val="16"/>
                <w:szCs w:val="16"/>
              </w:rPr>
              <w:t xml:space="preserve"> </w:t>
            </w:r>
            <w:r w:rsidRPr="00D662CD">
              <w:rPr>
                <w:rStyle w:val="hps"/>
                <w:rFonts w:ascii="Arial" w:hAnsi="Arial" w:cs="Arial"/>
                <w:sz w:val="16"/>
                <w:szCs w:val="16"/>
              </w:rPr>
              <w:t>stabilitatii</w:t>
            </w:r>
            <w:r w:rsidRPr="00D662CD">
              <w:rPr>
                <w:rFonts w:ascii="Arial" w:hAnsi="Arial" w:cs="Arial"/>
                <w:sz w:val="16"/>
                <w:szCs w:val="16"/>
              </w:rPr>
              <w:t xml:space="preserve"> </w:t>
            </w:r>
            <w:r w:rsidRPr="00D662CD">
              <w:rPr>
                <w:rStyle w:val="hps"/>
                <w:rFonts w:ascii="Arial" w:hAnsi="Arial" w:cs="Arial"/>
                <w:sz w:val="16"/>
                <w:szCs w:val="16"/>
              </w:rPr>
              <w:t>functionarii,</w:t>
            </w:r>
            <w:r w:rsidRPr="00D662CD">
              <w:rPr>
                <w:rFonts w:ascii="Arial" w:hAnsi="Arial" w:cs="Arial"/>
                <w:sz w:val="16"/>
                <w:szCs w:val="16"/>
              </w:rPr>
              <w:t xml:space="preserve"> asistat de </w:t>
            </w:r>
            <w:r w:rsidRPr="00D662CD">
              <w:rPr>
                <w:rStyle w:val="hps"/>
                <w:rFonts w:ascii="Arial" w:hAnsi="Arial" w:cs="Arial"/>
                <w:sz w:val="16"/>
                <w:szCs w:val="16"/>
              </w:rPr>
              <w:t>sisteme de monitorizare</w:t>
            </w:r>
            <w:r w:rsidRPr="00D662CD">
              <w:rPr>
                <w:rFonts w:ascii="Arial" w:hAnsi="Arial" w:cs="Arial"/>
                <w:sz w:val="16"/>
                <w:szCs w:val="16"/>
              </w:rPr>
              <w:t xml:space="preserve"> </w:t>
            </w:r>
            <w:r w:rsidRPr="00D662CD">
              <w:rPr>
                <w:rStyle w:val="hps"/>
                <w:rFonts w:ascii="Arial" w:hAnsi="Arial" w:cs="Arial"/>
                <w:sz w:val="16"/>
                <w:szCs w:val="16"/>
              </w:rPr>
              <w:t>si control</w:t>
            </w:r>
            <w:r w:rsidRPr="00D662CD">
              <w:rPr>
                <w:rFonts w:ascii="Arial" w:hAnsi="Arial" w:cs="Arial"/>
                <w:sz w:val="16"/>
                <w:szCs w:val="16"/>
              </w:rPr>
              <w:t xml:space="preserve"> </w:t>
            </w:r>
            <w:r w:rsidRPr="00D662CD">
              <w:rPr>
                <w:rStyle w:val="hps"/>
                <w:rFonts w:ascii="Arial" w:hAnsi="Arial" w:cs="Arial"/>
                <w:sz w:val="16"/>
                <w:szCs w:val="16"/>
              </w:rPr>
              <w:t>de calculator</w:t>
            </w:r>
            <w:r w:rsidRPr="00D662CD">
              <w:rPr>
                <w:rFonts w:ascii="Arial" w:hAnsi="Arial" w:cs="Arial"/>
                <w:sz w:val="16"/>
                <w:szCs w:val="16"/>
              </w:rPr>
              <w:t xml:space="preserve"> </w:t>
            </w:r>
            <w:r w:rsidRPr="00D662CD">
              <w:rPr>
                <w:rStyle w:val="hps"/>
                <w:rFonts w:ascii="Arial" w:hAnsi="Arial" w:cs="Arial"/>
                <w:sz w:val="16"/>
                <w:szCs w:val="16"/>
              </w:rPr>
              <w:t>si echipamente de</w:t>
            </w:r>
            <w:r w:rsidRPr="00D662CD">
              <w:rPr>
                <w:rFonts w:ascii="Arial" w:hAnsi="Arial" w:cs="Arial"/>
                <w:sz w:val="16"/>
                <w:szCs w:val="16"/>
              </w:rPr>
              <w:t xml:space="preserve"> </w:t>
            </w:r>
            <w:r w:rsidRPr="00D662CD">
              <w:rPr>
                <w:rStyle w:val="hps"/>
                <w:rFonts w:ascii="Arial" w:hAnsi="Arial" w:cs="Arial"/>
                <w:sz w:val="16"/>
                <w:szCs w:val="16"/>
              </w:rPr>
              <w:t>fiabilitate</w:t>
            </w:r>
            <w:r w:rsidRPr="00D662CD">
              <w:rPr>
                <w:rFonts w:ascii="Arial" w:hAnsi="Arial" w:cs="Arial"/>
                <w:sz w:val="16"/>
                <w:szCs w:val="16"/>
              </w:rPr>
              <w:t xml:space="preserve">, </w:t>
            </w:r>
            <w:r w:rsidRPr="00D662CD">
              <w:rPr>
                <w:rStyle w:val="hps"/>
                <w:rFonts w:ascii="Arial" w:hAnsi="Arial" w:cs="Arial"/>
                <w:sz w:val="16"/>
                <w:szCs w:val="16"/>
              </w:rPr>
              <w:t>pornirile si opririle sunt redus</w:t>
            </w:r>
            <w:r w:rsidRPr="00D662CD">
              <w:rPr>
                <w:rFonts w:ascii="Arial" w:hAnsi="Arial" w:cs="Arial"/>
                <w:sz w:val="16"/>
                <w:szCs w:val="16"/>
              </w:rPr>
              <w:t xml:space="preserve"> </w:t>
            </w:r>
            <w:r w:rsidRPr="00D662CD">
              <w:rPr>
                <w:rStyle w:val="hps"/>
                <w:rFonts w:ascii="Arial" w:hAnsi="Arial" w:cs="Arial"/>
                <w:sz w:val="16"/>
                <w:szCs w:val="16"/>
              </w:rPr>
              <w:t>la minim</w:t>
            </w:r>
            <w:r w:rsidRPr="00D662CD">
              <w:rPr>
                <w:rFonts w:ascii="Arial" w:hAnsi="Arial" w:cs="Arial"/>
                <w:sz w:val="16"/>
                <w:szCs w:val="16"/>
              </w:rPr>
              <w:t xml:space="preserve">. </w:t>
            </w:r>
            <w:r w:rsidRPr="00D662CD">
              <w:rPr>
                <w:rStyle w:val="hps"/>
                <w:rFonts w:ascii="Arial" w:hAnsi="Arial" w:cs="Arial"/>
                <w:sz w:val="16"/>
                <w:szCs w:val="16"/>
              </w:rPr>
              <w:t>Opriri</w:t>
            </w:r>
            <w:r w:rsidRPr="00D662CD">
              <w:rPr>
                <w:rFonts w:ascii="Arial" w:hAnsi="Arial" w:cs="Arial"/>
                <w:sz w:val="16"/>
                <w:szCs w:val="16"/>
              </w:rPr>
              <w:t xml:space="preserve"> </w:t>
            </w:r>
            <w:r w:rsidRPr="00D662CD">
              <w:rPr>
                <w:rStyle w:val="hps"/>
                <w:rFonts w:ascii="Arial" w:hAnsi="Arial" w:cs="Arial"/>
                <w:sz w:val="16"/>
                <w:szCs w:val="16"/>
              </w:rPr>
              <w:t>de urgenta</w:t>
            </w:r>
            <w:r w:rsidRPr="00D662CD">
              <w:rPr>
                <w:rFonts w:ascii="Arial" w:hAnsi="Arial" w:cs="Arial"/>
                <w:sz w:val="16"/>
                <w:szCs w:val="16"/>
              </w:rPr>
              <w:t xml:space="preserve"> </w:t>
            </w:r>
            <w:r w:rsidRPr="00D662CD">
              <w:rPr>
                <w:rStyle w:val="hps"/>
                <w:rFonts w:ascii="Arial" w:hAnsi="Arial" w:cs="Arial"/>
                <w:sz w:val="16"/>
                <w:szCs w:val="16"/>
              </w:rPr>
              <w:t>pot fi evitate</w:t>
            </w:r>
            <w:r w:rsidRPr="00D662CD">
              <w:rPr>
                <w:rFonts w:ascii="Arial" w:hAnsi="Arial" w:cs="Arial"/>
                <w:sz w:val="16"/>
                <w:szCs w:val="16"/>
              </w:rPr>
              <w:t xml:space="preserve"> </w:t>
            </w:r>
            <w:r w:rsidRPr="00D662CD">
              <w:rPr>
                <w:rStyle w:val="hps"/>
                <w:rFonts w:ascii="Arial" w:hAnsi="Arial" w:cs="Arial"/>
                <w:sz w:val="16"/>
                <w:szCs w:val="16"/>
              </w:rPr>
              <w:t>prin</w:t>
            </w:r>
            <w:r w:rsidRPr="00D662CD">
              <w:rPr>
                <w:rFonts w:ascii="Arial" w:hAnsi="Arial" w:cs="Arial"/>
                <w:sz w:val="16"/>
                <w:szCs w:val="16"/>
              </w:rPr>
              <w:t xml:space="preserve"> </w:t>
            </w:r>
            <w:r w:rsidRPr="00D662CD">
              <w:rPr>
                <w:rStyle w:val="hps"/>
                <w:rFonts w:ascii="Arial" w:hAnsi="Arial" w:cs="Arial"/>
                <w:sz w:val="16"/>
                <w:szCs w:val="16"/>
              </w:rPr>
              <w:t>identificarea</w:t>
            </w:r>
            <w:r w:rsidRPr="00D662CD">
              <w:rPr>
                <w:rFonts w:ascii="Arial" w:hAnsi="Arial" w:cs="Arial"/>
                <w:sz w:val="16"/>
                <w:szCs w:val="16"/>
              </w:rPr>
              <w:t xml:space="preserve"> </w:t>
            </w:r>
            <w:r w:rsidRPr="00D662CD">
              <w:rPr>
                <w:rStyle w:val="hps"/>
                <w:rFonts w:ascii="Arial" w:hAnsi="Arial" w:cs="Arial"/>
                <w:sz w:val="16"/>
                <w:szCs w:val="16"/>
              </w:rPr>
              <w:t>la timp a</w:t>
            </w:r>
            <w:r w:rsidRPr="00D662CD">
              <w:rPr>
                <w:rFonts w:ascii="Arial" w:hAnsi="Arial" w:cs="Arial"/>
                <w:sz w:val="16"/>
                <w:szCs w:val="16"/>
              </w:rPr>
              <w:t xml:space="preserve"> </w:t>
            </w:r>
            <w:r w:rsidRPr="00D662CD">
              <w:rPr>
                <w:rStyle w:val="hps"/>
                <w:rFonts w:ascii="Arial" w:hAnsi="Arial" w:cs="Arial"/>
                <w:sz w:val="16"/>
                <w:szCs w:val="16"/>
              </w:rPr>
              <w:t>conditiilor</w:t>
            </w:r>
            <w:r w:rsidRPr="00D662CD">
              <w:rPr>
                <w:rFonts w:ascii="Arial" w:hAnsi="Arial" w:cs="Arial"/>
                <w:sz w:val="16"/>
                <w:szCs w:val="16"/>
              </w:rPr>
              <w:t xml:space="preserve">, urmata de </w:t>
            </w:r>
            <w:r w:rsidRPr="00D662CD">
              <w:rPr>
                <w:rStyle w:val="hps"/>
                <w:rFonts w:ascii="Arial" w:hAnsi="Arial" w:cs="Arial"/>
                <w:sz w:val="16"/>
                <w:szCs w:val="16"/>
              </w:rPr>
              <w:t>aplicarea</w:t>
            </w:r>
            <w:r w:rsidRPr="00D662CD">
              <w:rPr>
                <w:rFonts w:ascii="Arial" w:hAnsi="Arial" w:cs="Arial"/>
                <w:sz w:val="16"/>
                <w:szCs w:val="16"/>
              </w:rPr>
              <w:t xml:space="preserve"> </w:t>
            </w:r>
            <w:r w:rsidRPr="00D662CD">
              <w:rPr>
                <w:rStyle w:val="hps"/>
                <w:rFonts w:ascii="Arial" w:hAnsi="Arial" w:cs="Arial"/>
                <w:sz w:val="16"/>
                <w:szCs w:val="16"/>
              </w:rPr>
              <w:t>unui proces</w:t>
            </w:r>
            <w:r w:rsidRPr="00D662CD">
              <w:rPr>
                <w:rFonts w:ascii="Arial" w:hAnsi="Arial" w:cs="Arial"/>
                <w:sz w:val="16"/>
                <w:szCs w:val="16"/>
              </w:rPr>
              <w:t xml:space="preserve"> </w:t>
            </w:r>
            <w:r w:rsidRPr="00D662CD">
              <w:rPr>
                <w:rStyle w:val="hps"/>
                <w:rFonts w:ascii="Arial" w:hAnsi="Arial" w:cs="Arial"/>
                <w:sz w:val="16"/>
                <w:szCs w:val="16"/>
              </w:rPr>
              <w:t>inchis</w:t>
            </w:r>
            <w:r w:rsidRPr="00D662CD">
              <w:rPr>
                <w:rFonts w:ascii="Arial" w:hAnsi="Arial" w:cs="Arial"/>
                <w:sz w:val="16"/>
                <w:szCs w:val="16"/>
              </w:rPr>
              <w:t xml:space="preserve"> </w:t>
            </w:r>
            <w:r w:rsidRPr="00D662CD">
              <w:rPr>
                <w:rStyle w:val="hps"/>
                <w:rFonts w:ascii="Arial" w:hAnsi="Arial" w:cs="Arial"/>
                <w:sz w:val="16"/>
                <w:szCs w:val="16"/>
              </w:rPr>
              <w:t>controlat</w:t>
            </w:r>
            <w:r w:rsidRPr="00D662CD">
              <w:rPr>
                <w:rFonts w:ascii="Arial" w:hAnsi="Arial" w:cs="Arial"/>
                <w:sz w:val="16"/>
                <w:szCs w:val="16"/>
              </w:rPr>
              <w:t>.</w:t>
            </w:r>
          </w:p>
          <w:p w14:paraId="4F0BFE33" w14:textId="77777777" w:rsidR="00FF05B1" w:rsidRPr="00D662CD" w:rsidRDefault="00FF05B1" w:rsidP="00C16074">
            <w:pPr>
              <w:pStyle w:val="NoSpacing"/>
              <w:jc w:val="both"/>
              <w:rPr>
                <w:rFonts w:ascii="Arial" w:hAnsi="Arial" w:cs="Arial"/>
                <w:sz w:val="24"/>
                <w:szCs w:val="24"/>
                <w:lang w:val="ro-RO"/>
              </w:rPr>
            </w:pPr>
            <w:r w:rsidRPr="00D662CD">
              <w:rPr>
                <w:rStyle w:val="hps"/>
                <w:rFonts w:ascii="Arial" w:hAnsi="Arial" w:cs="Arial"/>
                <w:sz w:val="16"/>
                <w:szCs w:val="16"/>
              </w:rPr>
              <w:t>Prin</w:t>
            </w:r>
            <w:r w:rsidRPr="00D662CD">
              <w:rPr>
                <w:rFonts w:ascii="Arial" w:hAnsi="Arial" w:cs="Arial"/>
                <w:sz w:val="16"/>
                <w:szCs w:val="16"/>
              </w:rPr>
              <w:t xml:space="preserve"> </w:t>
            </w:r>
            <w:r w:rsidRPr="00D662CD">
              <w:rPr>
                <w:rStyle w:val="hps"/>
                <w:rFonts w:ascii="Arial" w:hAnsi="Arial" w:cs="Arial"/>
                <w:sz w:val="16"/>
                <w:szCs w:val="16"/>
              </w:rPr>
              <w:t>minimizarea</w:t>
            </w:r>
            <w:r w:rsidRPr="00D662CD">
              <w:rPr>
                <w:rFonts w:ascii="Arial" w:hAnsi="Arial" w:cs="Arial"/>
                <w:sz w:val="16"/>
                <w:szCs w:val="16"/>
              </w:rPr>
              <w:t xml:space="preserve"> </w:t>
            </w:r>
            <w:r w:rsidRPr="00D662CD">
              <w:rPr>
                <w:rStyle w:val="hps"/>
                <w:rFonts w:ascii="Arial" w:hAnsi="Arial" w:cs="Arial"/>
                <w:sz w:val="16"/>
                <w:szCs w:val="16"/>
              </w:rPr>
              <w:t>inchideri</w:t>
            </w:r>
            <w:r w:rsidRPr="00D662CD">
              <w:rPr>
                <w:rFonts w:ascii="Arial" w:hAnsi="Arial" w:cs="Arial"/>
                <w:sz w:val="16"/>
                <w:szCs w:val="16"/>
              </w:rPr>
              <w:t xml:space="preserve">, </w:t>
            </w:r>
            <w:r w:rsidRPr="00D662CD">
              <w:rPr>
                <w:rStyle w:val="hps"/>
                <w:rFonts w:ascii="Arial" w:hAnsi="Arial" w:cs="Arial"/>
                <w:sz w:val="16"/>
                <w:szCs w:val="16"/>
              </w:rPr>
              <w:t>inclusiv</w:t>
            </w:r>
            <w:r w:rsidRPr="00D662CD">
              <w:rPr>
                <w:rFonts w:ascii="Arial" w:hAnsi="Arial" w:cs="Arial"/>
                <w:sz w:val="16"/>
                <w:szCs w:val="16"/>
              </w:rPr>
              <w:t xml:space="preserve"> </w:t>
            </w:r>
            <w:r w:rsidRPr="00D662CD">
              <w:rPr>
                <w:rStyle w:val="hps"/>
                <w:rFonts w:ascii="Arial" w:hAnsi="Arial" w:cs="Arial"/>
                <w:sz w:val="16"/>
                <w:szCs w:val="16"/>
              </w:rPr>
              <w:t>opririle</w:t>
            </w:r>
            <w:r w:rsidRPr="00D662CD">
              <w:rPr>
                <w:rFonts w:ascii="Arial" w:hAnsi="Arial" w:cs="Arial"/>
                <w:sz w:val="16"/>
                <w:szCs w:val="16"/>
              </w:rPr>
              <w:t xml:space="preserve"> </w:t>
            </w:r>
            <w:r w:rsidRPr="00D662CD">
              <w:rPr>
                <w:rStyle w:val="hps"/>
                <w:rFonts w:ascii="Arial" w:hAnsi="Arial" w:cs="Arial"/>
                <w:sz w:val="16"/>
                <w:szCs w:val="16"/>
              </w:rPr>
              <w:t>de urgenta</w:t>
            </w:r>
            <w:r w:rsidRPr="00D662CD">
              <w:rPr>
                <w:rFonts w:ascii="Arial" w:hAnsi="Arial" w:cs="Arial"/>
                <w:sz w:val="16"/>
                <w:szCs w:val="16"/>
              </w:rPr>
              <w:t xml:space="preserve">, </w:t>
            </w:r>
            <w:r w:rsidRPr="00D662CD">
              <w:rPr>
                <w:rStyle w:val="hps"/>
                <w:rFonts w:ascii="Arial" w:hAnsi="Arial" w:cs="Arial"/>
                <w:sz w:val="16"/>
                <w:szCs w:val="16"/>
              </w:rPr>
              <w:t>se reduc</w:t>
            </w:r>
            <w:r w:rsidRPr="00D662CD">
              <w:rPr>
                <w:rFonts w:ascii="Arial" w:hAnsi="Arial" w:cs="Arial"/>
                <w:sz w:val="16"/>
                <w:szCs w:val="16"/>
              </w:rPr>
              <w:t xml:space="preserve"> </w:t>
            </w:r>
            <w:r w:rsidRPr="00D662CD">
              <w:rPr>
                <w:rStyle w:val="hps"/>
                <w:rFonts w:ascii="Arial" w:hAnsi="Arial" w:cs="Arial"/>
                <w:sz w:val="16"/>
                <w:szCs w:val="16"/>
              </w:rPr>
              <w:t>emisiile</w:t>
            </w:r>
            <w:r w:rsidRPr="00D662CD">
              <w:rPr>
                <w:rFonts w:ascii="Arial" w:hAnsi="Arial" w:cs="Arial"/>
                <w:sz w:val="16"/>
                <w:szCs w:val="16"/>
              </w:rPr>
              <w:t xml:space="preserve"> </w:t>
            </w:r>
            <w:r w:rsidRPr="00D662CD">
              <w:rPr>
                <w:rStyle w:val="hps"/>
                <w:rFonts w:ascii="Arial" w:hAnsi="Arial" w:cs="Arial"/>
                <w:sz w:val="16"/>
                <w:szCs w:val="16"/>
              </w:rPr>
              <w:t>de</w:t>
            </w:r>
            <w:r w:rsidRPr="00D662CD">
              <w:rPr>
                <w:rFonts w:ascii="Arial" w:hAnsi="Arial" w:cs="Arial"/>
                <w:sz w:val="16"/>
                <w:szCs w:val="16"/>
              </w:rPr>
              <w:t xml:space="preserve"> </w:t>
            </w:r>
            <w:r w:rsidRPr="00D662CD">
              <w:rPr>
                <w:rStyle w:val="hps"/>
                <w:rFonts w:ascii="Arial" w:hAnsi="Arial" w:cs="Arial"/>
                <w:sz w:val="16"/>
                <w:szCs w:val="16"/>
              </w:rPr>
              <w:t>COV</w:t>
            </w:r>
            <w:r w:rsidRPr="00D662CD">
              <w:rPr>
                <w:rFonts w:ascii="Arial" w:hAnsi="Arial" w:cs="Arial"/>
                <w:sz w:val="16"/>
                <w:szCs w:val="16"/>
              </w:rPr>
              <w:t xml:space="preserve">, precum si concentratiile de </w:t>
            </w:r>
            <w:r w:rsidRPr="00D662CD">
              <w:rPr>
                <w:rStyle w:val="hps"/>
                <w:rFonts w:ascii="Arial" w:hAnsi="Arial" w:cs="Arial"/>
                <w:sz w:val="16"/>
                <w:szCs w:val="16"/>
              </w:rPr>
              <w:t>praful</w:t>
            </w:r>
            <w:r w:rsidRPr="00D662CD">
              <w:rPr>
                <w:rFonts w:ascii="Arial" w:hAnsi="Arial" w:cs="Arial"/>
                <w:sz w:val="16"/>
                <w:szCs w:val="16"/>
              </w:rPr>
              <w:t xml:space="preserve"> </w:t>
            </w:r>
            <w:r w:rsidRPr="00D662CD">
              <w:rPr>
                <w:rStyle w:val="hps"/>
                <w:rFonts w:ascii="Arial" w:hAnsi="Arial" w:cs="Arial"/>
                <w:sz w:val="16"/>
                <w:szCs w:val="16"/>
              </w:rPr>
              <w:t>sunt reduse.</w:t>
            </w:r>
          </w:p>
        </w:tc>
        <w:tc>
          <w:tcPr>
            <w:tcW w:w="4219" w:type="dxa"/>
          </w:tcPr>
          <w:p w14:paraId="1A23D0E2"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sz w:val="16"/>
                <w:szCs w:val="18"/>
              </w:rPr>
              <w:t>Sunt identificate in regulamentele de fabricatie pentru fiecare proces in parte.</w:t>
            </w:r>
          </w:p>
        </w:tc>
      </w:tr>
      <w:tr w:rsidR="00FF05B1" w:rsidRPr="00D662CD" w14:paraId="6D74EDEA" w14:textId="77777777" w:rsidTr="00C16074">
        <w:tc>
          <w:tcPr>
            <w:tcW w:w="6204" w:type="dxa"/>
          </w:tcPr>
          <w:p w14:paraId="6861AD88" w14:textId="77777777" w:rsidR="00FF05B1" w:rsidRPr="00D662CD" w:rsidRDefault="00FF05B1" w:rsidP="00C16074">
            <w:pPr>
              <w:shd w:val="clear" w:color="auto" w:fill="F2F2F2"/>
              <w:spacing w:after="0" w:line="240" w:lineRule="auto"/>
              <w:rPr>
                <w:rFonts w:ascii="Arial" w:hAnsi="Arial" w:cs="Arial"/>
                <w:b/>
                <w:bCs/>
                <w:sz w:val="16"/>
                <w:szCs w:val="16"/>
              </w:rPr>
            </w:pPr>
            <w:r w:rsidRPr="00D662CD">
              <w:rPr>
                <w:rFonts w:ascii="Arial" w:hAnsi="Arial" w:cs="Arial"/>
                <w:b/>
                <w:bCs/>
                <w:sz w:val="16"/>
                <w:szCs w:val="16"/>
              </w:rPr>
              <w:t>BAT 21</w:t>
            </w:r>
          </w:p>
          <w:p w14:paraId="064B2795"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Emisiile provenite din accidente si incidente</w:t>
            </w:r>
          </w:p>
          <w:p w14:paraId="0C3A2532" w14:textId="77777777" w:rsidR="00FF05B1" w:rsidRPr="00D662CD" w:rsidRDefault="00FF05B1" w:rsidP="00C16074">
            <w:pPr>
              <w:shd w:val="clear" w:color="auto" w:fill="F2F2F2"/>
              <w:spacing w:after="0" w:line="240" w:lineRule="auto"/>
              <w:rPr>
                <w:rFonts w:ascii="Arial" w:hAnsi="Arial" w:cs="Arial"/>
                <w:i/>
                <w:iCs/>
                <w:sz w:val="16"/>
                <w:szCs w:val="16"/>
              </w:rPr>
            </w:pPr>
            <w:r w:rsidRPr="00D662CD">
              <w:rPr>
                <w:rFonts w:ascii="Arial" w:hAnsi="Arial" w:cs="Arial"/>
                <w:b/>
                <w:bCs/>
                <w:sz w:val="16"/>
                <w:szCs w:val="16"/>
              </w:rPr>
              <w:t xml:space="preserve">WT, </w:t>
            </w:r>
            <w:r w:rsidRPr="00D662CD">
              <w:rPr>
                <w:rFonts w:ascii="Arial" w:hAnsi="Arial" w:cs="Arial"/>
                <w:i/>
                <w:iCs/>
                <w:sz w:val="16"/>
                <w:szCs w:val="16"/>
              </w:rPr>
              <w:t>pag. 742</w:t>
            </w:r>
          </w:p>
          <w:p w14:paraId="2DB1AD22" w14:textId="77777777" w:rsidR="00FF05B1" w:rsidRPr="00D662CD" w:rsidRDefault="00FF05B1" w:rsidP="00C16074">
            <w:pPr>
              <w:spacing w:after="0" w:line="240" w:lineRule="auto"/>
              <w:rPr>
                <w:rFonts w:ascii="Arial" w:hAnsi="Arial" w:cs="Arial"/>
                <w:bCs/>
                <w:sz w:val="16"/>
                <w:szCs w:val="16"/>
              </w:rPr>
            </w:pPr>
          </w:p>
          <w:p w14:paraId="144BAD26"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In vederea prevenirii sau a limitarii consecintelor asupra mediului ale accidentelor si incidentelor, BAT consta in utilizarea tuturor tehnicilor indicate mai jos, ca parte a planului de management al accidentelor (a se vedea BAT 1).</w:t>
            </w:r>
          </w:p>
          <w:p w14:paraId="363E3C55" w14:textId="77777777" w:rsidR="00FF05B1" w:rsidRPr="00D662CD" w:rsidRDefault="00FF05B1" w:rsidP="00C16074">
            <w:pPr>
              <w:spacing w:after="0" w:line="240" w:lineRule="auto"/>
              <w:rPr>
                <w:rFonts w:ascii="Arial" w:hAnsi="Arial" w:cs="Arial"/>
                <w:b/>
                <w:bCs/>
                <w:sz w:val="16"/>
                <w:szCs w:val="16"/>
              </w:rPr>
            </w:pPr>
          </w:p>
          <w:p w14:paraId="0C9D653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Pentru a preveni sau a limita consecintele accidentelor si incidentelor asupra mediului, aplicare tehnici:</w:t>
            </w:r>
          </w:p>
          <w:p w14:paraId="0D3FDA40"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3509"/>
            </w:tblGrid>
            <w:tr w:rsidR="00FF05B1" w:rsidRPr="00D662CD" w14:paraId="0D45B219" w14:textId="77777777" w:rsidTr="00C16074">
              <w:tc>
                <w:tcPr>
                  <w:tcW w:w="2719" w:type="dxa"/>
                  <w:tcBorders>
                    <w:top w:val="single" w:sz="4" w:space="0" w:color="auto"/>
                    <w:left w:val="single" w:sz="4" w:space="0" w:color="auto"/>
                    <w:bottom w:val="single" w:sz="4" w:space="0" w:color="auto"/>
                    <w:right w:val="single" w:sz="4" w:space="0" w:color="auto"/>
                  </w:tcBorders>
                </w:tcPr>
                <w:p w14:paraId="65A48DB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5245" w:type="dxa"/>
                  <w:tcBorders>
                    <w:top w:val="single" w:sz="4" w:space="0" w:color="auto"/>
                    <w:left w:val="single" w:sz="4" w:space="0" w:color="auto"/>
                    <w:bottom w:val="single" w:sz="4" w:space="0" w:color="auto"/>
                    <w:right w:val="single" w:sz="4" w:space="0" w:color="auto"/>
                  </w:tcBorders>
                </w:tcPr>
                <w:p w14:paraId="74DE3FE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20C3E983" w14:textId="77777777" w:rsidTr="00C16074">
              <w:tc>
                <w:tcPr>
                  <w:tcW w:w="2719" w:type="dxa"/>
                  <w:tcBorders>
                    <w:top w:val="single" w:sz="4" w:space="0" w:color="auto"/>
                    <w:left w:val="single" w:sz="4" w:space="0" w:color="auto"/>
                    <w:bottom w:val="single" w:sz="4" w:space="0" w:color="auto"/>
                    <w:right w:val="single" w:sz="4" w:space="0" w:color="auto"/>
                  </w:tcBorders>
                </w:tcPr>
                <w:p w14:paraId="45CE194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Masuri de protectie</w:t>
                  </w:r>
                </w:p>
              </w:tc>
              <w:tc>
                <w:tcPr>
                  <w:tcW w:w="5245" w:type="dxa"/>
                  <w:tcBorders>
                    <w:top w:val="single" w:sz="4" w:space="0" w:color="auto"/>
                    <w:left w:val="single" w:sz="4" w:space="0" w:color="auto"/>
                    <w:bottom w:val="single" w:sz="4" w:space="0" w:color="auto"/>
                    <w:right w:val="single" w:sz="4" w:space="0" w:color="auto"/>
                  </w:tcBorders>
                </w:tcPr>
                <w:p w14:paraId="0EABF1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Acestea presupun masuri precum:</w:t>
                  </w:r>
                </w:p>
                <w:p w14:paraId="755558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protectia instalatiei impotriva actelor rauvoitoare;</w:t>
                  </w:r>
                </w:p>
                <w:p w14:paraId="6642B97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sistem de protectie impotriva incendiilor si a exploziilor, care sa cuprinda echipamente de prevenire, detectare si stingere;</w:t>
                  </w:r>
                </w:p>
                <w:p w14:paraId="28D2243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accesibilitatea si operabilitatea echipamentelor de control relevante in situatii de urgenta.</w:t>
                  </w:r>
                </w:p>
              </w:tc>
            </w:tr>
            <w:tr w:rsidR="00FF05B1" w:rsidRPr="00D662CD" w14:paraId="4B82E341" w14:textId="77777777" w:rsidTr="00C16074">
              <w:tc>
                <w:tcPr>
                  <w:tcW w:w="2719" w:type="dxa"/>
                  <w:tcBorders>
                    <w:top w:val="single" w:sz="4" w:space="0" w:color="auto"/>
                    <w:left w:val="single" w:sz="4" w:space="0" w:color="auto"/>
                    <w:bottom w:val="single" w:sz="4" w:space="0" w:color="auto"/>
                    <w:right w:val="single" w:sz="4" w:space="0" w:color="auto"/>
                  </w:tcBorders>
                </w:tcPr>
                <w:p w14:paraId="16E1FB6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 Gestionarea emisiilor incidentale/accidentale</w:t>
                  </w:r>
                </w:p>
              </w:tc>
              <w:tc>
                <w:tcPr>
                  <w:tcW w:w="5245" w:type="dxa"/>
                  <w:tcBorders>
                    <w:top w:val="single" w:sz="4" w:space="0" w:color="auto"/>
                    <w:left w:val="single" w:sz="4" w:space="0" w:color="auto"/>
                    <w:bottom w:val="single" w:sz="4" w:space="0" w:color="auto"/>
                    <w:right w:val="single" w:sz="4" w:space="0" w:color="auto"/>
                  </w:tcBorders>
                </w:tcPr>
                <w:p w14:paraId="7676ED8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Se stabilesc proceduri si se instituie rezerve tehnice pentru gestionarea (in sensul unei eventuale izolari a) emisiilor provenite din accidente si incidente, de exemplu a emisiilor rezultate din deversari, din apa folosita pentru </w:t>
                  </w:r>
                  <w:r w:rsidRPr="00D662CD">
                    <w:rPr>
                      <w:rFonts w:ascii="Arial" w:hAnsi="Arial" w:cs="Arial"/>
                      <w:sz w:val="16"/>
                      <w:szCs w:val="16"/>
                    </w:rPr>
                    <w:lastRenderedPageBreak/>
                    <w:t>stingerea incendiilor sau de la supapele de siguranta.</w:t>
                  </w:r>
                </w:p>
              </w:tc>
            </w:tr>
            <w:tr w:rsidR="00FF05B1" w:rsidRPr="00D662CD" w14:paraId="05DFEFCA" w14:textId="77777777" w:rsidTr="00C16074">
              <w:tc>
                <w:tcPr>
                  <w:tcW w:w="2719" w:type="dxa"/>
                  <w:tcBorders>
                    <w:top w:val="single" w:sz="4" w:space="0" w:color="auto"/>
                    <w:left w:val="single" w:sz="4" w:space="0" w:color="auto"/>
                    <w:bottom w:val="single" w:sz="4" w:space="0" w:color="auto"/>
                    <w:right w:val="single" w:sz="4" w:space="0" w:color="auto"/>
                  </w:tcBorders>
                </w:tcPr>
                <w:p w14:paraId="775509A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c. Sistem de inregistrare si evaluare a incidentelor/accidentelor</w:t>
                  </w:r>
                </w:p>
              </w:tc>
              <w:tc>
                <w:tcPr>
                  <w:tcW w:w="5245" w:type="dxa"/>
                  <w:tcBorders>
                    <w:top w:val="single" w:sz="4" w:space="0" w:color="auto"/>
                    <w:left w:val="single" w:sz="4" w:space="0" w:color="auto"/>
                    <w:bottom w:val="single" w:sz="4" w:space="0" w:color="auto"/>
                    <w:right w:val="single" w:sz="4" w:space="0" w:color="auto"/>
                  </w:tcBorders>
                </w:tcPr>
                <w:p w14:paraId="1460521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Acestea includ:</w:t>
                  </w:r>
                </w:p>
                <w:p w14:paraId="4E3A10F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jurnal pentru inregistrarea tuturor accidentelor, incidentelor, modificarilor aduse procedurilor si a constatarilor inspectiilor;.</w:t>
                  </w:r>
                </w:p>
                <w:p w14:paraId="24A916E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Proceduri de identificare, raspuns si invatare din astfel de incidente.</w:t>
                  </w:r>
                </w:p>
              </w:tc>
            </w:tr>
          </w:tbl>
          <w:p w14:paraId="7AFECC61" w14:textId="77777777" w:rsidR="00FF05B1" w:rsidRPr="00D662CD" w:rsidRDefault="00FF05B1" w:rsidP="00C16074">
            <w:pPr>
              <w:shd w:val="clear" w:color="auto" w:fill="F2F2F2"/>
              <w:spacing w:after="0" w:line="240" w:lineRule="auto"/>
              <w:rPr>
                <w:rFonts w:ascii="Arial" w:hAnsi="Arial" w:cs="Arial"/>
                <w:b/>
                <w:bCs/>
                <w:sz w:val="16"/>
                <w:szCs w:val="16"/>
              </w:rPr>
            </w:pPr>
          </w:p>
        </w:tc>
        <w:tc>
          <w:tcPr>
            <w:tcW w:w="4219" w:type="dxa"/>
          </w:tcPr>
          <w:p w14:paraId="1BF3A7B1" w14:textId="77777777" w:rsidR="00FF05B1" w:rsidRPr="00D662CD" w:rsidRDefault="00FF05B1" w:rsidP="00C16074">
            <w:pPr>
              <w:pStyle w:val="NoSpacing"/>
              <w:jc w:val="both"/>
              <w:rPr>
                <w:rFonts w:ascii="Arial" w:hAnsi="Arial" w:cs="Arial"/>
                <w:sz w:val="16"/>
                <w:szCs w:val="18"/>
              </w:rPr>
            </w:pPr>
            <w:r w:rsidRPr="00D662CD">
              <w:rPr>
                <w:rFonts w:ascii="Arial" w:hAnsi="Arial" w:cs="Arial"/>
                <w:sz w:val="16"/>
                <w:szCs w:val="16"/>
              </w:rPr>
              <w:lastRenderedPageBreak/>
              <w:t>Sunt identificate si evaluate in Raportul de securitate, Plan de urgenta intern sau in Planul de prevenire a accidentelor.</w:t>
            </w:r>
          </w:p>
        </w:tc>
      </w:tr>
    </w:tbl>
    <w:p w14:paraId="3A0FF2E9" w14:textId="77777777" w:rsidR="00CC6B7F" w:rsidRPr="00D662CD" w:rsidRDefault="00CC6B7F" w:rsidP="00FF05B1">
      <w:pPr>
        <w:pStyle w:val="NoSpacing"/>
        <w:jc w:val="both"/>
        <w:rPr>
          <w:rFonts w:ascii="Arial" w:hAnsi="Arial" w:cs="Arial"/>
          <w:sz w:val="24"/>
          <w:szCs w:val="24"/>
          <w:lang w:val="ro-RO"/>
        </w:rPr>
      </w:pPr>
    </w:p>
    <w:p w14:paraId="348A8EC8" w14:textId="77777777" w:rsidR="00FF05B1" w:rsidRPr="00D662CD" w:rsidRDefault="00FF05B1" w:rsidP="00FF05B1">
      <w:pPr>
        <w:pStyle w:val="NoSpacing"/>
        <w:jc w:val="both"/>
        <w:rPr>
          <w:sz w:val="24"/>
          <w:szCs w:val="24"/>
        </w:rPr>
      </w:pPr>
      <w:r w:rsidRPr="00D662CD">
        <w:rPr>
          <w:rFonts w:ascii="Arial" w:hAnsi="Arial" w:cs="Arial"/>
          <w:b/>
          <w:bCs/>
          <w:sz w:val="24"/>
          <w:szCs w:val="24"/>
          <w:lang w:val="ro-RO"/>
        </w:rPr>
        <w:t xml:space="preserve">10. Cerinte BAT pentru </w:t>
      </w:r>
      <w:r w:rsidRPr="00D662CD">
        <w:rPr>
          <w:rFonts w:ascii="Arial" w:hAnsi="Arial" w:cs="Arial"/>
          <w:b/>
          <w:bCs/>
          <w:sz w:val="24"/>
          <w:szCs w:val="24"/>
        </w:rPr>
        <w:t>eficienta resurselor</w:t>
      </w:r>
    </w:p>
    <w:p w14:paraId="42946439"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7338"/>
        <w:gridCol w:w="2859"/>
      </w:tblGrid>
      <w:tr w:rsidR="00FF05B1" w:rsidRPr="00D662CD" w14:paraId="6D65A285" w14:textId="77777777" w:rsidTr="00C16074">
        <w:trPr>
          <w:tblHeader/>
        </w:trPr>
        <w:tc>
          <w:tcPr>
            <w:tcW w:w="5211" w:type="dxa"/>
          </w:tcPr>
          <w:p w14:paraId="51D5C92E" w14:textId="77777777" w:rsidR="00FF05B1" w:rsidRPr="00D662CD" w:rsidRDefault="00FF05B1" w:rsidP="00C16074">
            <w:pPr>
              <w:pStyle w:val="NoSpacing"/>
              <w:jc w:val="both"/>
              <w:rPr>
                <w:rFonts w:ascii="Arial" w:hAnsi="Arial" w:cs="Arial"/>
                <w:lang w:val="ro-RO"/>
              </w:rPr>
            </w:pPr>
            <w:r w:rsidRPr="00D662CD">
              <w:rPr>
                <w:rFonts w:ascii="Arial" w:hAnsi="Arial" w:cs="Arial"/>
                <w:b/>
                <w:bCs/>
                <w:lang w:val="ro-RO"/>
              </w:rPr>
              <w:t>Cerinta BAT</w:t>
            </w:r>
          </w:p>
        </w:tc>
        <w:tc>
          <w:tcPr>
            <w:tcW w:w="5212" w:type="dxa"/>
          </w:tcPr>
          <w:p w14:paraId="1193C7D3" w14:textId="77777777" w:rsidR="00FF05B1" w:rsidRPr="00D662CD" w:rsidRDefault="00FF05B1" w:rsidP="00C16074">
            <w:pPr>
              <w:pStyle w:val="NoSpacing"/>
              <w:jc w:val="both"/>
              <w:rPr>
                <w:rFonts w:ascii="Arial" w:hAnsi="Arial" w:cs="Arial"/>
                <w:lang w:val="ro-RO"/>
              </w:rPr>
            </w:pPr>
            <w:r w:rsidRPr="00D662CD">
              <w:rPr>
                <w:rFonts w:ascii="Arial" w:hAnsi="Arial" w:cs="Arial"/>
                <w:b/>
                <w:bCs/>
                <w:lang w:val="ro-RO"/>
              </w:rPr>
              <w:t>Conformare VIROMET S.A.</w:t>
            </w:r>
          </w:p>
        </w:tc>
      </w:tr>
      <w:tr w:rsidR="00FF05B1" w:rsidRPr="00D662CD" w14:paraId="424DA481" w14:textId="77777777" w:rsidTr="00C16074">
        <w:tc>
          <w:tcPr>
            <w:tcW w:w="5211" w:type="dxa"/>
          </w:tcPr>
          <w:p w14:paraId="6F18C359"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15</w:t>
            </w:r>
          </w:p>
          <w:p w14:paraId="240B10E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Utilizarea eficientă a resurselor</w:t>
            </w:r>
          </w:p>
          <w:p w14:paraId="5794A3EB" w14:textId="77777777" w:rsidR="00FF05B1" w:rsidRPr="00D662CD" w:rsidRDefault="00FF05B1" w:rsidP="00C16074">
            <w:pPr>
              <w:spacing w:after="0" w:line="240" w:lineRule="auto"/>
              <w:rPr>
                <w:rFonts w:ascii="Arial" w:hAnsi="Arial" w:cs="Arial"/>
                <w:i/>
                <w:iCs/>
                <w:sz w:val="16"/>
                <w:szCs w:val="16"/>
              </w:rPr>
            </w:pPr>
            <w:r w:rsidRPr="00D662CD">
              <w:rPr>
                <w:rFonts w:ascii="Arial" w:hAnsi="Arial" w:cs="Arial"/>
                <w:b/>
                <w:bCs/>
                <w:sz w:val="16"/>
                <w:szCs w:val="16"/>
              </w:rPr>
              <w:t>LVOC</w:t>
            </w:r>
            <w:r w:rsidRPr="00D662CD">
              <w:rPr>
                <w:rFonts w:ascii="Arial" w:hAnsi="Arial" w:cs="Arial"/>
                <w:sz w:val="16"/>
                <w:szCs w:val="16"/>
              </w:rPr>
              <w:t xml:space="preserve">, </w:t>
            </w:r>
            <w:r w:rsidRPr="00D662CD">
              <w:rPr>
                <w:rFonts w:ascii="Arial" w:hAnsi="Arial" w:cs="Arial"/>
                <w:i/>
                <w:iCs/>
                <w:sz w:val="16"/>
                <w:szCs w:val="16"/>
              </w:rPr>
              <w:t>pag. 589</w:t>
            </w:r>
          </w:p>
          <w:p w14:paraId="7C615013" w14:textId="77777777" w:rsidR="00FF05B1" w:rsidRPr="00D662CD" w:rsidRDefault="00FF05B1" w:rsidP="00C16074">
            <w:pPr>
              <w:spacing w:after="0" w:line="240" w:lineRule="auto"/>
              <w:rPr>
                <w:rFonts w:ascii="Arial" w:hAnsi="Arial" w:cs="Arial"/>
                <w:b/>
                <w:bCs/>
                <w:sz w:val="16"/>
                <w:szCs w:val="16"/>
              </w:rPr>
            </w:pPr>
          </w:p>
          <w:p w14:paraId="3C49E3B6"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Pentru o utilizare mai eficientă a resurselor atunci când se utilizează catalizatori, BAT constă în utilizarea unei combinații a tehnicilor indicate mai jos.</w:t>
            </w:r>
          </w:p>
          <w:tbl>
            <w:tblPr>
              <w:tblW w:w="710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
              <w:gridCol w:w="2551"/>
              <w:gridCol w:w="4208"/>
            </w:tblGrid>
            <w:tr w:rsidR="00FF05B1" w:rsidRPr="00D662CD" w14:paraId="27CCBC6C" w14:textId="77777777" w:rsidTr="00C16074">
              <w:tc>
                <w:tcPr>
                  <w:tcW w:w="2901" w:type="dxa"/>
                  <w:gridSpan w:val="2"/>
                  <w:tcBorders>
                    <w:top w:val="single" w:sz="4" w:space="0" w:color="auto"/>
                    <w:left w:val="single" w:sz="4" w:space="0" w:color="auto"/>
                    <w:bottom w:val="single" w:sz="4" w:space="0" w:color="auto"/>
                    <w:right w:val="single" w:sz="4" w:space="0" w:color="auto"/>
                  </w:tcBorders>
                </w:tcPr>
                <w:p w14:paraId="79B18BD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4208" w:type="dxa"/>
                  <w:tcBorders>
                    <w:top w:val="single" w:sz="4" w:space="0" w:color="auto"/>
                    <w:left w:val="single" w:sz="4" w:space="0" w:color="auto"/>
                    <w:bottom w:val="single" w:sz="4" w:space="0" w:color="auto"/>
                    <w:right w:val="single" w:sz="4" w:space="0" w:color="auto"/>
                  </w:tcBorders>
                </w:tcPr>
                <w:p w14:paraId="2B4F99D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r>
            <w:tr w:rsidR="00FF05B1" w:rsidRPr="00D662CD" w14:paraId="3BF39253" w14:textId="77777777" w:rsidTr="00C16074">
              <w:tc>
                <w:tcPr>
                  <w:tcW w:w="350" w:type="dxa"/>
                  <w:tcBorders>
                    <w:top w:val="single" w:sz="4" w:space="0" w:color="auto"/>
                    <w:left w:val="single" w:sz="4" w:space="0" w:color="auto"/>
                    <w:bottom w:val="single" w:sz="4" w:space="0" w:color="auto"/>
                    <w:right w:val="single" w:sz="4" w:space="0" w:color="auto"/>
                  </w:tcBorders>
                </w:tcPr>
                <w:p w14:paraId="7465385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a. </w:t>
                  </w:r>
                </w:p>
              </w:tc>
              <w:tc>
                <w:tcPr>
                  <w:tcW w:w="2551" w:type="dxa"/>
                  <w:tcBorders>
                    <w:top w:val="single" w:sz="4" w:space="0" w:color="auto"/>
                    <w:left w:val="single" w:sz="4" w:space="0" w:color="auto"/>
                    <w:bottom w:val="single" w:sz="4" w:space="0" w:color="auto"/>
                    <w:right w:val="single" w:sz="4" w:space="0" w:color="auto"/>
                  </w:tcBorders>
                </w:tcPr>
                <w:p w14:paraId="6A309D1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Selectarea catalizatorului</w:t>
                  </w:r>
                </w:p>
              </w:tc>
              <w:tc>
                <w:tcPr>
                  <w:tcW w:w="4208" w:type="dxa"/>
                  <w:tcBorders>
                    <w:top w:val="single" w:sz="4" w:space="0" w:color="auto"/>
                    <w:left w:val="single" w:sz="4" w:space="0" w:color="auto"/>
                    <w:bottom w:val="single" w:sz="4" w:space="0" w:color="auto"/>
                    <w:right w:val="single" w:sz="4" w:space="0" w:color="auto"/>
                  </w:tcBorders>
                </w:tcPr>
                <w:p w14:paraId="6607F3B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Catalizatorul trebuie selectat astfel încât să se obțină echilibrul optim între următorii factori: </w:t>
                  </w:r>
                </w:p>
                <w:p w14:paraId="5A1E9F2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activitatea catalizatorului;  </w:t>
                  </w:r>
                </w:p>
                <w:p w14:paraId="63CD9BC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selectivitatea catalizatorului; </w:t>
                  </w:r>
                </w:p>
                <w:p w14:paraId="61DDE2A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durata de viață a catalizatorului (de exemplu, vulnerabilitatea la otrăvurile pentru catalizatori); </w:t>
                  </w:r>
                </w:p>
                <w:p w14:paraId="184C23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utilizarea unor metale mai puțin toxice.</w:t>
                  </w:r>
                </w:p>
              </w:tc>
            </w:tr>
            <w:tr w:rsidR="00FF05B1" w:rsidRPr="00D662CD" w14:paraId="6FB4BC0E" w14:textId="77777777" w:rsidTr="00C16074">
              <w:tc>
                <w:tcPr>
                  <w:tcW w:w="350" w:type="dxa"/>
                  <w:tcBorders>
                    <w:top w:val="single" w:sz="4" w:space="0" w:color="auto"/>
                    <w:left w:val="single" w:sz="4" w:space="0" w:color="auto"/>
                    <w:bottom w:val="single" w:sz="4" w:space="0" w:color="auto"/>
                    <w:right w:val="single" w:sz="4" w:space="0" w:color="auto"/>
                  </w:tcBorders>
                </w:tcPr>
                <w:p w14:paraId="0A4140F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w:t>
                  </w:r>
                </w:p>
              </w:tc>
              <w:tc>
                <w:tcPr>
                  <w:tcW w:w="2551" w:type="dxa"/>
                  <w:tcBorders>
                    <w:top w:val="single" w:sz="4" w:space="0" w:color="auto"/>
                    <w:left w:val="single" w:sz="4" w:space="0" w:color="auto"/>
                    <w:bottom w:val="single" w:sz="4" w:space="0" w:color="auto"/>
                    <w:right w:val="single" w:sz="4" w:space="0" w:color="auto"/>
                  </w:tcBorders>
                </w:tcPr>
                <w:p w14:paraId="0465E9C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Protejarea catalizatorului</w:t>
                  </w:r>
                </w:p>
              </w:tc>
              <w:tc>
                <w:tcPr>
                  <w:tcW w:w="4208" w:type="dxa"/>
                  <w:tcBorders>
                    <w:top w:val="single" w:sz="4" w:space="0" w:color="auto"/>
                    <w:left w:val="single" w:sz="4" w:space="0" w:color="auto"/>
                    <w:bottom w:val="single" w:sz="4" w:space="0" w:color="auto"/>
                    <w:right w:val="single" w:sz="4" w:space="0" w:color="auto"/>
                  </w:tcBorders>
                </w:tcPr>
                <w:p w14:paraId="54C6F51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utilizate în amonte de catalizator pentru a-l proteja împotriva otrăvurilor (de exemplu, pretratarea materiilor prime)</w:t>
                  </w:r>
                </w:p>
              </w:tc>
            </w:tr>
            <w:tr w:rsidR="00FF05B1" w:rsidRPr="00D662CD" w14:paraId="7BF04AA9" w14:textId="77777777" w:rsidTr="00C16074">
              <w:tc>
                <w:tcPr>
                  <w:tcW w:w="350" w:type="dxa"/>
                  <w:tcBorders>
                    <w:top w:val="single" w:sz="4" w:space="0" w:color="auto"/>
                    <w:left w:val="single" w:sz="4" w:space="0" w:color="auto"/>
                    <w:bottom w:val="single" w:sz="4" w:space="0" w:color="auto"/>
                    <w:right w:val="single" w:sz="4" w:space="0" w:color="auto"/>
                  </w:tcBorders>
                </w:tcPr>
                <w:p w14:paraId="039F635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w:t>
                  </w:r>
                </w:p>
              </w:tc>
              <w:tc>
                <w:tcPr>
                  <w:tcW w:w="2551" w:type="dxa"/>
                  <w:tcBorders>
                    <w:top w:val="single" w:sz="4" w:space="0" w:color="auto"/>
                    <w:left w:val="single" w:sz="4" w:space="0" w:color="auto"/>
                    <w:bottom w:val="single" w:sz="4" w:space="0" w:color="auto"/>
                    <w:right w:val="single" w:sz="4" w:space="0" w:color="auto"/>
                  </w:tcBorders>
                </w:tcPr>
                <w:p w14:paraId="14B2DCF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Optimizarea proceselor</w:t>
                  </w:r>
                </w:p>
              </w:tc>
              <w:tc>
                <w:tcPr>
                  <w:tcW w:w="4208" w:type="dxa"/>
                  <w:tcBorders>
                    <w:top w:val="single" w:sz="4" w:space="0" w:color="auto"/>
                    <w:left w:val="single" w:sz="4" w:space="0" w:color="auto"/>
                    <w:bottom w:val="single" w:sz="4" w:space="0" w:color="auto"/>
                    <w:right w:val="single" w:sz="4" w:space="0" w:color="auto"/>
                  </w:tcBorders>
                </w:tcPr>
                <w:p w14:paraId="2CD4D4B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Controlul condițiilor din reactor (de exemplu, temperatură, presiune) pen­tru a obține echilibrul optim între eficiența conversiei și durata de viață a catalizatorului</w:t>
                  </w:r>
                </w:p>
              </w:tc>
            </w:tr>
            <w:tr w:rsidR="00FF05B1" w:rsidRPr="00D662CD" w14:paraId="30C282A2" w14:textId="77777777" w:rsidTr="00C16074">
              <w:tc>
                <w:tcPr>
                  <w:tcW w:w="350" w:type="dxa"/>
                  <w:tcBorders>
                    <w:top w:val="single" w:sz="4" w:space="0" w:color="auto"/>
                    <w:left w:val="single" w:sz="4" w:space="0" w:color="auto"/>
                    <w:bottom w:val="single" w:sz="4" w:space="0" w:color="auto"/>
                    <w:right w:val="single" w:sz="4" w:space="0" w:color="auto"/>
                  </w:tcBorders>
                </w:tcPr>
                <w:p w14:paraId="4C6D36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w:t>
                  </w:r>
                </w:p>
              </w:tc>
              <w:tc>
                <w:tcPr>
                  <w:tcW w:w="2551" w:type="dxa"/>
                  <w:tcBorders>
                    <w:top w:val="single" w:sz="4" w:space="0" w:color="auto"/>
                    <w:left w:val="single" w:sz="4" w:space="0" w:color="auto"/>
                    <w:bottom w:val="single" w:sz="4" w:space="0" w:color="auto"/>
                    <w:right w:val="single" w:sz="4" w:space="0" w:color="auto"/>
                  </w:tcBorders>
                </w:tcPr>
                <w:p w14:paraId="14D91E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Monitorizarea performanței catalizatorului</w:t>
                  </w:r>
                </w:p>
              </w:tc>
              <w:tc>
                <w:tcPr>
                  <w:tcW w:w="4208" w:type="dxa"/>
                  <w:tcBorders>
                    <w:top w:val="single" w:sz="4" w:space="0" w:color="auto"/>
                    <w:left w:val="single" w:sz="4" w:space="0" w:color="auto"/>
                    <w:bottom w:val="single" w:sz="4" w:space="0" w:color="auto"/>
                    <w:right w:val="single" w:sz="4" w:space="0" w:color="auto"/>
                  </w:tcBorders>
                </w:tcPr>
                <w:p w14:paraId="686CCB5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Monitorizarea eficienței conversiei pentru a detecta începutul degradării ca­talizatorului, utilizând parametri adecvați (de exemplu, în cazul reacțiilor de oxidare parțială, căldura de reacție și formarea de CO</w:t>
                  </w:r>
                  <w:r w:rsidRPr="00D662CD">
                    <w:rPr>
                      <w:rFonts w:ascii="Arial" w:hAnsi="Arial" w:cs="Arial"/>
                      <w:sz w:val="16"/>
                      <w:szCs w:val="16"/>
                      <w:vertAlign w:val="subscript"/>
                    </w:rPr>
                    <w:t>2</w:t>
                  </w:r>
                  <w:r w:rsidRPr="00D662CD">
                    <w:rPr>
                      <w:rFonts w:ascii="Arial" w:hAnsi="Arial" w:cs="Arial"/>
                      <w:sz w:val="16"/>
                      <w:szCs w:val="16"/>
                    </w:rPr>
                    <w:t xml:space="preserve">)  </w:t>
                  </w:r>
                </w:p>
              </w:tc>
            </w:tr>
          </w:tbl>
          <w:p w14:paraId="311A3E25" w14:textId="77777777" w:rsidR="00FF05B1" w:rsidRPr="00D662CD" w:rsidRDefault="00FF05B1" w:rsidP="00C16074">
            <w:pPr>
              <w:spacing w:after="0" w:line="240" w:lineRule="auto"/>
              <w:rPr>
                <w:rFonts w:ascii="Arial" w:hAnsi="Arial" w:cs="Arial"/>
                <w:bCs/>
                <w:sz w:val="16"/>
                <w:szCs w:val="16"/>
              </w:rPr>
            </w:pPr>
          </w:p>
          <w:p w14:paraId="56CEDB3F"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16</w:t>
            </w:r>
          </w:p>
          <w:p w14:paraId="58BDD68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Cresterea eficienta utilizarii resurselor</w:t>
            </w:r>
          </w:p>
          <w:p w14:paraId="05DAEBCF" w14:textId="77777777" w:rsidR="00FF05B1" w:rsidRPr="00D662CD" w:rsidRDefault="00FF05B1" w:rsidP="00C16074">
            <w:pPr>
              <w:spacing w:after="0" w:line="240" w:lineRule="auto"/>
              <w:rPr>
                <w:rFonts w:ascii="Arial" w:hAnsi="Arial" w:cs="Arial"/>
                <w:i/>
                <w:iCs/>
                <w:sz w:val="16"/>
                <w:szCs w:val="16"/>
              </w:rPr>
            </w:pPr>
            <w:r w:rsidRPr="00D662CD">
              <w:rPr>
                <w:rFonts w:ascii="Arial" w:hAnsi="Arial" w:cs="Arial"/>
                <w:b/>
                <w:bCs/>
                <w:sz w:val="16"/>
                <w:szCs w:val="16"/>
              </w:rPr>
              <w:t>LVOC</w:t>
            </w:r>
            <w:r w:rsidRPr="00D662CD">
              <w:rPr>
                <w:rFonts w:ascii="Arial" w:hAnsi="Arial" w:cs="Arial"/>
                <w:sz w:val="16"/>
                <w:szCs w:val="16"/>
              </w:rPr>
              <w:t xml:space="preserve">, </w:t>
            </w:r>
            <w:r w:rsidRPr="00D662CD">
              <w:rPr>
                <w:rFonts w:ascii="Arial" w:hAnsi="Arial" w:cs="Arial"/>
                <w:i/>
                <w:iCs/>
                <w:sz w:val="16"/>
                <w:szCs w:val="16"/>
              </w:rPr>
              <w:t>pag. 595</w:t>
            </w:r>
          </w:p>
          <w:p w14:paraId="3A95089D" w14:textId="77777777" w:rsidR="00FF05B1" w:rsidRPr="00D662CD" w:rsidRDefault="00FF05B1" w:rsidP="00C16074">
            <w:pPr>
              <w:spacing w:after="0" w:line="240" w:lineRule="auto"/>
              <w:rPr>
                <w:rFonts w:ascii="Arial" w:hAnsi="Arial" w:cs="Arial"/>
                <w:b/>
                <w:bCs/>
                <w:sz w:val="16"/>
                <w:szCs w:val="16"/>
              </w:rPr>
            </w:pPr>
          </w:p>
          <w:p w14:paraId="02785385"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Pentru o utilizare mai eficienta a resurselor, BAT consta in recuperarea si reutilizarea solventilor organici.</w:t>
            </w:r>
          </w:p>
          <w:p w14:paraId="5D28B8AE"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Tehnica:</w:t>
            </w:r>
          </w:p>
          <w:p w14:paraId="7E41E139"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Solventii organici utilizati in procese (de exemplu, in reactiile chimice) sau in operatii (de exemplu, in extractie) se recupereaza folosind tehnici adecvate (de exemplu, distilarea sau separarea fazei lichide), daca este necesar se purifica (de exemplu, prin distilare, adsorbtie, stripare sau filtrare) si se reintroduc in proces sau in operatie. Cantitatea recuperata si reutilizata depinde de proces.</w:t>
            </w:r>
          </w:p>
          <w:p w14:paraId="406A3BC5" w14:textId="77777777" w:rsidR="00FF05B1" w:rsidRPr="00D662CD" w:rsidRDefault="00FF05B1" w:rsidP="00C16074">
            <w:pPr>
              <w:spacing w:after="0" w:line="240" w:lineRule="auto"/>
              <w:rPr>
                <w:rFonts w:ascii="Arial" w:hAnsi="Arial" w:cs="Arial"/>
                <w:b/>
                <w:bCs/>
                <w:sz w:val="16"/>
                <w:szCs w:val="16"/>
              </w:rPr>
            </w:pPr>
          </w:p>
          <w:p w14:paraId="4683DC58"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BAT 29</w:t>
            </w:r>
          </w:p>
          <w:p w14:paraId="4BA8E566" w14:textId="77777777" w:rsidR="00FF05B1" w:rsidRPr="00D662CD" w:rsidRDefault="00FF05B1" w:rsidP="00C16074">
            <w:pPr>
              <w:spacing w:after="0" w:line="240" w:lineRule="auto"/>
              <w:rPr>
                <w:rFonts w:ascii="Arial" w:hAnsi="Arial" w:cs="Arial"/>
                <w:b/>
                <w:bCs/>
                <w:sz w:val="16"/>
                <w:szCs w:val="16"/>
              </w:rPr>
            </w:pPr>
            <w:r w:rsidRPr="00D662CD">
              <w:rPr>
                <w:rFonts w:ascii="Arial" w:hAnsi="Arial" w:cs="Arial"/>
                <w:b/>
                <w:bCs/>
                <w:sz w:val="16"/>
                <w:szCs w:val="16"/>
              </w:rPr>
              <w:t>LVOC</w:t>
            </w:r>
          </w:p>
          <w:p w14:paraId="29755432" w14:textId="77777777" w:rsidR="00FF05B1" w:rsidRPr="00D662CD" w:rsidRDefault="00FF05B1" w:rsidP="00C16074">
            <w:pPr>
              <w:spacing w:after="0" w:line="240" w:lineRule="auto"/>
              <w:rPr>
                <w:rFonts w:ascii="Arial" w:hAnsi="Arial" w:cs="Arial"/>
                <w:bCs/>
                <w:sz w:val="16"/>
                <w:szCs w:val="16"/>
              </w:rPr>
            </w:pPr>
            <w:r w:rsidRPr="00D662CD">
              <w:rPr>
                <w:rFonts w:ascii="Arial" w:hAnsi="Arial" w:cs="Arial"/>
                <w:bCs/>
                <w:sz w:val="16"/>
                <w:szCs w:val="16"/>
              </w:rPr>
              <w:t>Pentru o utilizare eficienta a energiei atunci cand se foloseste distilarea, BAT consta in utilizarea uneia dintre tehnicile indicate mai jos sau a unei combinatii a acestora.</w:t>
            </w:r>
          </w:p>
          <w:p w14:paraId="152BC959" w14:textId="77777777" w:rsidR="00FF05B1" w:rsidRPr="00D662CD" w:rsidRDefault="00FF05B1" w:rsidP="00C16074">
            <w:pPr>
              <w:spacing w:after="0" w:line="240" w:lineRule="auto"/>
              <w:rPr>
                <w:rFonts w:ascii="Arial" w:hAnsi="Arial" w:cs="Arial"/>
                <w:bCs/>
                <w:sz w:val="16"/>
                <w:szCs w:val="16"/>
              </w:rPr>
            </w:pPr>
          </w:p>
          <w:p w14:paraId="4BD8243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Tehnici aplicabile:</w:t>
            </w:r>
          </w:p>
          <w:p w14:paraId="3DF307E2" w14:textId="77777777" w:rsidR="00FF05B1" w:rsidRPr="00D662CD" w:rsidRDefault="00FF05B1" w:rsidP="00C16074">
            <w:pPr>
              <w:spacing w:after="0" w:line="240" w:lineRule="auto"/>
              <w:rPr>
                <w:rFonts w:ascii="Arial" w:hAnsi="Arial" w:cs="Arial"/>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3686"/>
              <w:gridCol w:w="1718"/>
            </w:tblGrid>
            <w:tr w:rsidR="00FF05B1" w:rsidRPr="00D662CD" w14:paraId="41326DE2" w14:textId="77777777" w:rsidTr="00C16074">
              <w:tc>
                <w:tcPr>
                  <w:tcW w:w="1705" w:type="dxa"/>
                  <w:tcBorders>
                    <w:top w:val="single" w:sz="4" w:space="0" w:color="auto"/>
                    <w:left w:val="single" w:sz="4" w:space="0" w:color="auto"/>
                    <w:bottom w:val="single" w:sz="4" w:space="0" w:color="auto"/>
                    <w:right w:val="single" w:sz="4" w:space="0" w:color="auto"/>
                  </w:tcBorders>
                </w:tcPr>
                <w:p w14:paraId="2F824D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Tehnica</w:t>
                  </w:r>
                </w:p>
              </w:tc>
              <w:tc>
                <w:tcPr>
                  <w:tcW w:w="3686" w:type="dxa"/>
                  <w:tcBorders>
                    <w:top w:val="single" w:sz="4" w:space="0" w:color="auto"/>
                    <w:left w:val="single" w:sz="4" w:space="0" w:color="auto"/>
                    <w:bottom w:val="single" w:sz="4" w:space="0" w:color="auto"/>
                    <w:right w:val="single" w:sz="4" w:space="0" w:color="auto"/>
                  </w:tcBorders>
                </w:tcPr>
                <w:p w14:paraId="34D5D7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Descriere</w:t>
                  </w:r>
                </w:p>
              </w:tc>
              <w:tc>
                <w:tcPr>
                  <w:tcW w:w="1718" w:type="dxa"/>
                  <w:tcBorders>
                    <w:top w:val="single" w:sz="4" w:space="0" w:color="auto"/>
                    <w:left w:val="single" w:sz="4" w:space="0" w:color="auto"/>
                    <w:bottom w:val="single" w:sz="4" w:space="0" w:color="auto"/>
                    <w:right w:val="single" w:sz="4" w:space="0" w:color="auto"/>
                  </w:tcBorders>
                </w:tcPr>
                <w:p w14:paraId="0ABE4A3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w:t>
                  </w:r>
                </w:p>
              </w:tc>
            </w:tr>
            <w:tr w:rsidR="00FF05B1" w:rsidRPr="00D662CD" w14:paraId="641BE7B7" w14:textId="77777777" w:rsidTr="00C16074">
              <w:trPr>
                <w:cantSplit/>
              </w:trPr>
              <w:tc>
                <w:tcPr>
                  <w:tcW w:w="1705" w:type="dxa"/>
                  <w:tcBorders>
                    <w:top w:val="single" w:sz="4" w:space="0" w:color="auto"/>
                    <w:left w:val="single" w:sz="4" w:space="0" w:color="auto"/>
                    <w:bottom w:val="single" w:sz="4" w:space="0" w:color="auto"/>
                    <w:right w:val="single" w:sz="4" w:space="0" w:color="auto"/>
                  </w:tcBorders>
                </w:tcPr>
                <w:p w14:paraId="46AE56A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 Optimizarea distilarii</w:t>
                  </w:r>
                </w:p>
              </w:tc>
              <w:tc>
                <w:tcPr>
                  <w:tcW w:w="3686" w:type="dxa"/>
                  <w:tcBorders>
                    <w:top w:val="single" w:sz="4" w:space="0" w:color="auto"/>
                    <w:left w:val="single" w:sz="4" w:space="0" w:color="auto"/>
                    <w:bottom w:val="single" w:sz="4" w:space="0" w:color="auto"/>
                    <w:right w:val="single" w:sz="4" w:space="0" w:color="auto"/>
                  </w:tcBorders>
                </w:tcPr>
                <w:p w14:paraId="293E756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La fiecare coloana de distilare se optimizeaza numarul de talere, cifra de reflux, amplasarea alimentarii si, in cazul distilarilor extractive, raportul dintre cantitatea de solventi si materia prima</w:t>
                  </w:r>
                </w:p>
              </w:tc>
              <w:tc>
                <w:tcPr>
                  <w:tcW w:w="1718" w:type="dxa"/>
                  <w:tcBorders>
                    <w:top w:val="single" w:sz="4" w:space="0" w:color="auto"/>
                    <w:left w:val="single" w:sz="4" w:space="0" w:color="auto"/>
                    <w:right w:val="single" w:sz="4" w:space="0" w:color="auto"/>
                  </w:tcBorders>
                </w:tcPr>
                <w:p w14:paraId="5C2A76C9" w14:textId="77777777" w:rsidR="00FF05B1" w:rsidRPr="00D662CD" w:rsidRDefault="00FF05B1" w:rsidP="00C16074">
                  <w:pPr>
                    <w:pStyle w:val="BalloonText"/>
                    <w:rPr>
                      <w:rFonts w:ascii="Arial" w:hAnsi="Arial" w:cs="Arial"/>
                    </w:rPr>
                  </w:pPr>
                  <w:r w:rsidRPr="00D662CD">
                    <w:rPr>
                      <w:rFonts w:ascii="Arial" w:hAnsi="Arial" w:cs="Arial"/>
                    </w:rPr>
                    <w:t>Aplicabilitatea la unitatile existente poate fi limitata de proiect, de disponibilitatea spatiului si/sau de constrangeri operationale</w:t>
                  </w:r>
                </w:p>
              </w:tc>
            </w:tr>
            <w:tr w:rsidR="00FF05B1" w:rsidRPr="00D662CD" w14:paraId="4B5E8655" w14:textId="77777777" w:rsidTr="00C16074">
              <w:trPr>
                <w:cantSplit/>
              </w:trPr>
              <w:tc>
                <w:tcPr>
                  <w:tcW w:w="1705" w:type="dxa"/>
                  <w:tcBorders>
                    <w:top w:val="single" w:sz="4" w:space="0" w:color="auto"/>
                    <w:left w:val="single" w:sz="4" w:space="0" w:color="auto"/>
                    <w:bottom w:val="single" w:sz="4" w:space="0" w:color="auto"/>
                    <w:right w:val="single" w:sz="4" w:space="0" w:color="auto"/>
                  </w:tcBorders>
                </w:tcPr>
                <w:p w14:paraId="1D954A7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b. Recuperarea caldurii fluxului gazos din capul coloanei de distilare</w:t>
                  </w:r>
                </w:p>
              </w:tc>
              <w:tc>
                <w:tcPr>
                  <w:tcW w:w="3686" w:type="dxa"/>
                  <w:tcBorders>
                    <w:top w:val="single" w:sz="4" w:space="0" w:color="auto"/>
                    <w:left w:val="single" w:sz="4" w:space="0" w:color="auto"/>
                    <w:bottom w:val="single" w:sz="4" w:space="0" w:color="auto"/>
                    <w:right w:val="single" w:sz="4" w:space="0" w:color="auto"/>
                  </w:tcBorders>
                </w:tcPr>
                <w:p w14:paraId="0357BD0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Reutilizarea caldurii de condensare din coloana de distilare a toluenului si xilenului pentru a furniza caldura in alta parte a instalatiei</w:t>
                  </w:r>
                </w:p>
              </w:tc>
              <w:tc>
                <w:tcPr>
                  <w:tcW w:w="1718" w:type="dxa"/>
                  <w:tcBorders>
                    <w:left w:val="single" w:sz="4" w:space="0" w:color="auto"/>
                    <w:right w:val="single" w:sz="4" w:space="0" w:color="auto"/>
                  </w:tcBorders>
                </w:tcPr>
                <w:p w14:paraId="57FACB85" w14:textId="77777777" w:rsidR="00FF05B1" w:rsidRPr="00D662CD" w:rsidRDefault="00FF05B1" w:rsidP="00C16074">
                  <w:pPr>
                    <w:spacing w:after="0" w:line="240" w:lineRule="auto"/>
                    <w:rPr>
                      <w:rFonts w:ascii="Arial" w:hAnsi="Arial" w:cs="Arial"/>
                      <w:sz w:val="16"/>
                      <w:szCs w:val="16"/>
                    </w:rPr>
                  </w:pPr>
                </w:p>
              </w:tc>
            </w:tr>
            <w:tr w:rsidR="00FF05B1" w:rsidRPr="00D662CD" w14:paraId="77EB9510" w14:textId="77777777" w:rsidTr="00C16074">
              <w:trPr>
                <w:cantSplit/>
              </w:trPr>
              <w:tc>
                <w:tcPr>
                  <w:tcW w:w="1705" w:type="dxa"/>
                  <w:tcBorders>
                    <w:top w:val="single" w:sz="4" w:space="0" w:color="auto"/>
                    <w:left w:val="single" w:sz="4" w:space="0" w:color="auto"/>
                    <w:bottom w:val="single" w:sz="4" w:space="0" w:color="auto"/>
                    <w:right w:val="single" w:sz="4" w:space="0" w:color="auto"/>
                  </w:tcBorders>
                </w:tcPr>
                <w:p w14:paraId="04543CA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c. Distilare extractiva cu o singura coloana</w:t>
                  </w:r>
                </w:p>
              </w:tc>
              <w:tc>
                <w:tcPr>
                  <w:tcW w:w="3686" w:type="dxa"/>
                  <w:tcBorders>
                    <w:top w:val="single" w:sz="4" w:space="0" w:color="auto"/>
                    <w:left w:val="single" w:sz="4" w:space="0" w:color="auto"/>
                    <w:bottom w:val="single" w:sz="4" w:space="0" w:color="auto"/>
                    <w:right w:val="single" w:sz="4" w:space="0" w:color="auto"/>
                  </w:tcBorders>
                </w:tcPr>
                <w:p w14:paraId="2EA6A67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Intr-un sistem de distilare extractiva conventional, separarea ar necesita succesiunea a doua trepte de separare (si anume coloana de distilare principala alaturi de o coloana secundara sau o coloana de stripare). In distilarea extractiva cu o singura coloana, separarea solventului se realizeaza intr-o coloana de distilare mai mica, care este incorporata in mantaua primei coloane</w:t>
                  </w:r>
                </w:p>
              </w:tc>
              <w:tc>
                <w:tcPr>
                  <w:tcW w:w="1718" w:type="dxa"/>
                  <w:tcBorders>
                    <w:left w:val="single" w:sz="4" w:space="0" w:color="auto"/>
                    <w:bottom w:val="single" w:sz="4" w:space="0" w:color="auto"/>
                    <w:right w:val="single" w:sz="4" w:space="0" w:color="auto"/>
                  </w:tcBorders>
                </w:tcPr>
                <w:p w14:paraId="4A4DAD2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Se aplica numai la instalatiile noi sau la cele supuse unei modernizari semnificative.</w:t>
                  </w:r>
                </w:p>
                <w:p w14:paraId="20F87D4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Aplicabilitatea poate fi limitata la unitatile cu capacitate mai mica, intrucat operabilitatea poate fi redusa prin combinarea mai multor operatii intr-un singur echipament</w:t>
                  </w:r>
                </w:p>
              </w:tc>
            </w:tr>
            <w:tr w:rsidR="00FF05B1" w:rsidRPr="00D662CD" w14:paraId="25CC49FB" w14:textId="77777777" w:rsidTr="00C16074">
              <w:trPr>
                <w:cantSplit/>
              </w:trPr>
              <w:tc>
                <w:tcPr>
                  <w:tcW w:w="1705" w:type="dxa"/>
                  <w:tcBorders>
                    <w:top w:val="single" w:sz="4" w:space="0" w:color="auto"/>
                    <w:left w:val="single" w:sz="4" w:space="0" w:color="auto"/>
                    <w:bottom w:val="single" w:sz="4" w:space="0" w:color="auto"/>
                    <w:right w:val="single" w:sz="4" w:space="0" w:color="auto"/>
                  </w:tcBorders>
                </w:tcPr>
                <w:p w14:paraId="23C2797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 Coloana de distilare cu perete de divizare</w:t>
                  </w:r>
                </w:p>
              </w:tc>
              <w:tc>
                <w:tcPr>
                  <w:tcW w:w="3686" w:type="dxa"/>
                  <w:tcBorders>
                    <w:top w:val="single" w:sz="4" w:space="0" w:color="auto"/>
                    <w:left w:val="single" w:sz="4" w:space="0" w:color="auto"/>
                    <w:bottom w:val="single" w:sz="4" w:space="0" w:color="auto"/>
                    <w:right w:val="single" w:sz="4" w:space="0" w:color="auto"/>
                  </w:tcBorders>
                </w:tcPr>
                <w:p w14:paraId="76BA2D8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Intr-un sistem de distilare conventional, separarea unui amestec tricomponent in fractiunile sale pure necesita o succesiune formata din cel putin doua coloane de distilare (sau coloane principale alaturi de coloane secundare). Cu o coloana cu perete de divizare, separarea se poate realiza intr-un singur dispozitiv</w:t>
                  </w:r>
                </w:p>
              </w:tc>
              <w:tc>
                <w:tcPr>
                  <w:tcW w:w="1718" w:type="dxa"/>
                  <w:tcBorders>
                    <w:left w:val="single" w:sz="4" w:space="0" w:color="auto"/>
                    <w:bottom w:val="single" w:sz="4" w:space="0" w:color="auto"/>
                    <w:right w:val="single" w:sz="4" w:space="0" w:color="auto"/>
                  </w:tcBorders>
                </w:tcPr>
                <w:p w14:paraId="5F71A4CE" w14:textId="77777777" w:rsidR="00FF05B1" w:rsidRPr="00D662CD" w:rsidRDefault="00FF05B1" w:rsidP="00C16074">
                  <w:pPr>
                    <w:spacing w:after="0" w:line="240" w:lineRule="auto"/>
                    <w:jc w:val="both"/>
                    <w:rPr>
                      <w:rFonts w:ascii="Arial" w:hAnsi="Arial" w:cs="Arial"/>
                      <w:sz w:val="16"/>
                      <w:szCs w:val="16"/>
                    </w:rPr>
                  </w:pPr>
                </w:p>
              </w:tc>
            </w:tr>
            <w:tr w:rsidR="00FF05B1" w:rsidRPr="00D662CD" w14:paraId="40029489" w14:textId="77777777" w:rsidTr="00C16074">
              <w:trPr>
                <w:cantSplit/>
              </w:trPr>
              <w:tc>
                <w:tcPr>
                  <w:tcW w:w="1705" w:type="dxa"/>
                  <w:tcBorders>
                    <w:top w:val="single" w:sz="4" w:space="0" w:color="auto"/>
                    <w:left w:val="single" w:sz="4" w:space="0" w:color="auto"/>
                    <w:bottom w:val="single" w:sz="4" w:space="0" w:color="auto"/>
                    <w:right w:val="single" w:sz="4" w:space="0" w:color="auto"/>
                  </w:tcBorders>
                </w:tcPr>
                <w:p w14:paraId="293EDF2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 Distilare cuplata termic</w:t>
                  </w:r>
                </w:p>
              </w:tc>
              <w:tc>
                <w:tcPr>
                  <w:tcW w:w="3686" w:type="dxa"/>
                  <w:tcBorders>
                    <w:top w:val="single" w:sz="4" w:space="0" w:color="auto"/>
                    <w:left w:val="single" w:sz="4" w:space="0" w:color="auto"/>
                    <w:bottom w:val="single" w:sz="4" w:space="0" w:color="auto"/>
                    <w:right w:val="single" w:sz="4" w:space="0" w:color="auto"/>
                  </w:tcBorders>
                </w:tcPr>
                <w:p w14:paraId="6C0495A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Daca distilarea se realizeaza in doua coloane, fluxurile de energie din ambele coloane pot fi cuplate. Abu­rul de la partea superioara a primei coloane este introdus in schimbato­rul de caldura de la baza celei de-a doua coloane</w:t>
                  </w:r>
                </w:p>
              </w:tc>
              <w:tc>
                <w:tcPr>
                  <w:tcW w:w="1718" w:type="dxa"/>
                  <w:tcBorders>
                    <w:left w:val="single" w:sz="4" w:space="0" w:color="auto"/>
                    <w:bottom w:val="single" w:sz="4" w:space="0" w:color="auto"/>
                    <w:right w:val="single" w:sz="4" w:space="0" w:color="auto"/>
                  </w:tcBorders>
                </w:tcPr>
                <w:p w14:paraId="06ED9BA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numai la instalatiile noi sau la cele supuse unei modernizari sem­nificative.</w:t>
                  </w:r>
                </w:p>
                <w:p w14:paraId="647A39A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Aplicabilitatea depinde de configura­rea coloanelor de distilare si de conditiile de proces, de exemplu presiunea de lucru  </w:t>
                  </w:r>
                </w:p>
              </w:tc>
            </w:tr>
          </w:tbl>
          <w:p w14:paraId="3E090F95" w14:textId="77777777" w:rsidR="00FF05B1" w:rsidRPr="00D662CD" w:rsidRDefault="00FF05B1" w:rsidP="00C16074">
            <w:pPr>
              <w:pStyle w:val="NoSpacing"/>
              <w:jc w:val="both"/>
              <w:rPr>
                <w:rFonts w:ascii="Arial" w:hAnsi="Arial" w:cs="Arial"/>
                <w:sz w:val="16"/>
                <w:szCs w:val="16"/>
                <w:lang w:val="ro-RO"/>
              </w:rPr>
            </w:pPr>
          </w:p>
        </w:tc>
        <w:tc>
          <w:tcPr>
            <w:tcW w:w="5212" w:type="dxa"/>
          </w:tcPr>
          <w:p w14:paraId="7CA7895D"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lastRenderedPageBreak/>
              <w:t>Se aplica pe fluxul de obtinere a rasinilor si in instalatia de metanol si la formaldehida.</w:t>
            </w:r>
          </w:p>
        </w:tc>
      </w:tr>
    </w:tbl>
    <w:p w14:paraId="37ACBC1C" w14:textId="77777777" w:rsidR="00FF05B1" w:rsidRPr="00D662CD" w:rsidRDefault="00FF05B1" w:rsidP="00FF05B1">
      <w:pPr>
        <w:pStyle w:val="NoSpacing"/>
        <w:jc w:val="both"/>
        <w:rPr>
          <w:rFonts w:ascii="Arial" w:hAnsi="Arial" w:cs="Arial"/>
          <w:sz w:val="24"/>
          <w:szCs w:val="24"/>
          <w:lang w:val="ro-RO"/>
        </w:rPr>
      </w:pPr>
    </w:p>
    <w:p w14:paraId="78B95071" w14:textId="77777777" w:rsidR="00FF05B1" w:rsidRPr="00D662CD" w:rsidRDefault="00FF05B1" w:rsidP="00FF05B1">
      <w:pPr>
        <w:pStyle w:val="NoSpacing"/>
        <w:jc w:val="both"/>
        <w:rPr>
          <w:sz w:val="22"/>
          <w:szCs w:val="22"/>
        </w:rPr>
      </w:pPr>
      <w:r w:rsidRPr="00D662CD">
        <w:rPr>
          <w:rFonts w:ascii="Arial" w:hAnsi="Arial" w:cs="Arial"/>
          <w:b/>
          <w:bCs/>
          <w:sz w:val="22"/>
          <w:szCs w:val="22"/>
          <w:lang w:val="ro-RO"/>
        </w:rPr>
        <w:t xml:space="preserve">11. Cerinte BAT pentru </w:t>
      </w:r>
      <w:r w:rsidRPr="00D662CD">
        <w:rPr>
          <w:rFonts w:ascii="Arial" w:hAnsi="Arial" w:cs="Arial"/>
          <w:b/>
          <w:sz w:val="22"/>
          <w:szCs w:val="22"/>
        </w:rPr>
        <w:t>obtinerea formaldehidei</w:t>
      </w:r>
    </w:p>
    <w:p w14:paraId="784FE9D2" w14:textId="77777777" w:rsidR="00FF05B1" w:rsidRPr="00D662CD" w:rsidRDefault="00FF05B1" w:rsidP="00FF05B1">
      <w:pPr>
        <w:pStyle w:val="NoSpacing"/>
        <w:jc w:val="both"/>
        <w:rPr>
          <w:rFonts w:ascii="Arial" w:hAnsi="Arial" w:cs="Arial"/>
          <w:sz w:val="24"/>
          <w:szCs w:val="24"/>
          <w:lang w:val="ro-RO"/>
        </w:rPr>
      </w:pPr>
    </w:p>
    <w:tbl>
      <w:tblPr>
        <w:tblStyle w:val="TableGrid"/>
        <w:tblW w:w="0" w:type="auto"/>
        <w:tblLook w:val="04A0" w:firstRow="1" w:lastRow="0" w:firstColumn="1" w:lastColumn="0" w:noHBand="0" w:noVBand="1"/>
      </w:tblPr>
      <w:tblGrid>
        <w:gridCol w:w="6749"/>
        <w:gridCol w:w="3448"/>
      </w:tblGrid>
      <w:tr w:rsidR="00FF05B1" w:rsidRPr="00D662CD" w14:paraId="5CC2AFA3" w14:textId="77777777" w:rsidTr="00C16074">
        <w:trPr>
          <w:tblHeader/>
        </w:trPr>
        <w:tc>
          <w:tcPr>
            <w:tcW w:w="6912" w:type="dxa"/>
          </w:tcPr>
          <w:p w14:paraId="2CCA1759"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Cerinta BAT</w:t>
            </w:r>
          </w:p>
        </w:tc>
        <w:tc>
          <w:tcPr>
            <w:tcW w:w="3511" w:type="dxa"/>
          </w:tcPr>
          <w:p w14:paraId="5FEE8720" w14:textId="77777777" w:rsidR="00FF05B1" w:rsidRPr="00D662CD" w:rsidRDefault="00FF05B1" w:rsidP="00C16074">
            <w:pPr>
              <w:pStyle w:val="NoSpacing"/>
              <w:jc w:val="both"/>
              <w:rPr>
                <w:rFonts w:ascii="Arial" w:hAnsi="Arial" w:cs="Arial"/>
                <w:sz w:val="24"/>
                <w:szCs w:val="24"/>
                <w:lang w:val="ro-RO"/>
              </w:rPr>
            </w:pPr>
            <w:r w:rsidRPr="00D662CD">
              <w:rPr>
                <w:rFonts w:ascii="Arial" w:hAnsi="Arial" w:cs="Arial"/>
                <w:b/>
                <w:bCs/>
                <w:lang w:val="ro-RO"/>
              </w:rPr>
              <w:t>Conformare VIROMET S.A.</w:t>
            </w:r>
          </w:p>
        </w:tc>
      </w:tr>
      <w:tr w:rsidR="00FF05B1" w:rsidRPr="00D662CD" w14:paraId="25BB6883" w14:textId="77777777" w:rsidTr="00C16074">
        <w:tc>
          <w:tcPr>
            <w:tcW w:w="10423" w:type="dxa"/>
            <w:gridSpan w:val="2"/>
          </w:tcPr>
          <w:p w14:paraId="33D8F853"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b/>
                <w:sz w:val="16"/>
                <w:szCs w:val="16"/>
              </w:rPr>
              <w:t>LVOC</w:t>
            </w:r>
          </w:p>
        </w:tc>
      </w:tr>
      <w:tr w:rsidR="00FF05B1" w:rsidRPr="00D662CD" w14:paraId="4EE87B0F" w14:textId="77777777" w:rsidTr="00C16074">
        <w:tc>
          <w:tcPr>
            <w:tcW w:w="6912" w:type="dxa"/>
          </w:tcPr>
          <w:p w14:paraId="21A533B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6.4.1 Tehnici de reducere a emisiilor in aer, pag. 350</w:t>
            </w:r>
          </w:p>
          <w:p w14:paraId="59BCFFC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Compozitia si incarcatura poluanta a gazului rezidual va depinde de conditiile de reactie si de proiectarea si functionarea absorbantilor utilizati in procesul de productie pentru recuperarea produsului. O combinatie adecvata de absorbanti va avea avantajul dublu de maximizare a formaldehidei si eventual de recuperare a metanolului si de reducere a incarcaturii poluante pana la reducerea finala - absorbantii sunt prin urmare cel putin o parte din procesul de productie a formaldehidei, mai degraba decat o tehnica de reducere la capat.</w:t>
            </w:r>
          </w:p>
          <w:p w14:paraId="42ADD73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Odata ce formaldehida a fost absorbita din gazul de reactie, ramane gazul rezidual umed. Acest flux rezultat contine cantitati mici de COV (metanol, formaldehida). Componentele suplimentare sunt de obicei monoxid de carbon, dioxid de carbon, azot si:</w:t>
            </w:r>
          </w:p>
          <w:p w14:paraId="2225B22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oxigen si dimetil eter in cazul procesului de oxid de metal; si</w:t>
            </w:r>
          </w:p>
          <w:p w14:paraId="1B30F20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hidrogen in cazul procesului de argint.</w:t>
            </w:r>
          </w:p>
          <w:p w14:paraId="3FC1477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Deoarece acest flux este principala sursa individuala de emisii in aer, orice dispozitiv de reducere selectat este in mod normal impartit cu restul gurilor de aerisire din proces. Conform colectarii datelor, toate instalatiile de formaldehida utilizeaza un tratament al fluxului principal de gaze extrase din coloana de absorbtie. In unele instalatii, acest tratament este impartit cu alte fluxuri de deseuri de pe amplasament, fie din alte procese de productie, fie din fluxuri mai mici din alte surse (de exemplu, depozitare).</w:t>
            </w:r>
          </w:p>
          <w:p w14:paraId="74E05D8D" w14:textId="77777777" w:rsidR="00FF05B1" w:rsidRPr="00D662CD" w:rsidRDefault="00FF05B1" w:rsidP="00C16074">
            <w:pPr>
              <w:pStyle w:val="NoSpacing"/>
              <w:jc w:val="both"/>
              <w:rPr>
                <w:rFonts w:ascii="Arial" w:hAnsi="Arial" w:cs="Arial"/>
                <w:b/>
                <w:sz w:val="16"/>
                <w:szCs w:val="16"/>
              </w:rPr>
            </w:pPr>
            <w:r w:rsidRPr="00D662CD">
              <w:rPr>
                <w:rFonts w:ascii="Arial" w:hAnsi="Arial" w:cs="Arial"/>
                <w:sz w:val="16"/>
                <w:szCs w:val="16"/>
              </w:rPr>
              <w:t>Gazele de evacuare sunt arse pentru a reduce emisiile in aer si pentru a recupera energia, dar tipul de combustie depinde de valoarea de incalzire.</w:t>
            </w:r>
          </w:p>
        </w:tc>
        <w:tc>
          <w:tcPr>
            <w:tcW w:w="3511" w:type="dxa"/>
          </w:tcPr>
          <w:p w14:paraId="5E71CD93"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Se aplica in cele 4 instalatii de producere formaldehida.</w:t>
            </w:r>
          </w:p>
        </w:tc>
      </w:tr>
      <w:tr w:rsidR="00FF05B1" w:rsidRPr="00D662CD" w14:paraId="7FD7816C" w14:textId="77777777" w:rsidTr="00C16074">
        <w:tc>
          <w:tcPr>
            <w:tcW w:w="6912" w:type="dxa"/>
          </w:tcPr>
          <w:p w14:paraId="47C5D58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6.4.1.1 Reducerea emisiilor de COV si formaldehida, pag. 350</w:t>
            </w:r>
          </w:p>
          <w:p w14:paraId="0B9E59A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Oxidant termic cu unitate de recuperare sau combustie</w:t>
            </w:r>
          </w:p>
          <w:p w14:paraId="54E2A79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Procesele de gaze reziduale, care contin COV si formaldehida, cu valoare calorifica mare, sunt arse in oxizii termici sau in unitati de combustie (motoare pe gaz, cazane). COV si formaldehida sunt oxidate/arse, iar caldura este recuperata ca abur sau pentru producerea de energie electrica</w:t>
            </w:r>
          </w:p>
        </w:tc>
        <w:tc>
          <w:tcPr>
            <w:tcW w:w="3511" w:type="dxa"/>
          </w:tcPr>
          <w:p w14:paraId="164568F0"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cele 2 instalatii de producere formaldehida.</w:t>
            </w:r>
          </w:p>
        </w:tc>
      </w:tr>
      <w:tr w:rsidR="00FF05B1" w:rsidRPr="00D662CD" w14:paraId="50A77712" w14:textId="77777777" w:rsidTr="00C16074">
        <w:tc>
          <w:tcPr>
            <w:tcW w:w="6912" w:type="dxa"/>
            <w:shd w:val="clear" w:color="auto" w:fill="auto"/>
          </w:tcPr>
          <w:p w14:paraId="098CFBF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6.4.1.1.1 Oxidator catalitic cu recuperare de energie, pag. 351</w:t>
            </w:r>
          </w:p>
          <w:p w14:paraId="00AA92E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Procesele de gaze reziduale, care contin COV si formaldehida, sunt oxidate pe un catalizator si caldura este recuperata ca abur</w:t>
            </w:r>
          </w:p>
        </w:tc>
        <w:tc>
          <w:tcPr>
            <w:tcW w:w="3511" w:type="dxa"/>
          </w:tcPr>
          <w:p w14:paraId="2AD1E0BD"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cele 2 instalatii de producere formaldehida.</w:t>
            </w:r>
          </w:p>
        </w:tc>
      </w:tr>
      <w:tr w:rsidR="00FF05B1" w:rsidRPr="00D662CD" w14:paraId="6B7F9381" w14:textId="77777777" w:rsidTr="00C16074">
        <w:tc>
          <w:tcPr>
            <w:tcW w:w="6912" w:type="dxa"/>
          </w:tcPr>
          <w:p w14:paraId="438FCCA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6.4.1.2 Reducerea emisiilor fugitive, pag. 352</w:t>
            </w:r>
          </w:p>
          <w:p w14:paraId="7EAB4CD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Scurgerile de formaldehida pot fi detectate fara un sistem de monitorizare sofisticat datorita mirosului puternic (detectabil la aproximativ 0,8 ppm).</w:t>
            </w:r>
          </w:p>
          <w:p w14:paraId="0CAF4E4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Emisiile fugitive sunt monitorizate indirect prin testele privind concentratiile de formaldehida din spatiul de lucru la care pot fi expusi operatorii</w:t>
            </w:r>
          </w:p>
        </w:tc>
        <w:tc>
          <w:tcPr>
            <w:tcW w:w="3511" w:type="dxa"/>
          </w:tcPr>
          <w:p w14:paraId="3C5A33BC"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cele 2 instalatii de producere formaldehida.</w:t>
            </w:r>
          </w:p>
        </w:tc>
      </w:tr>
      <w:tr w:rsidR="00FF05B1" w:rsidRPr="00D662CD" w14:paraId="360680AE" w14:textId="77777777" w:rsidTr="00C16074">
        <w:tc>
          <w:tcPr>
            <w:tcW w:w="6912" w:type="dxa"/>
          </w:tcPr>
          <w:p w14:paraId="184A9E6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lastRenderedPageBreak/>
              <w:t>6.4.1.3 Reducerea emisiilor din stocare, pag. 352</w:t>
            </w:r>
          </w:p>
          <w:p w14:paraId="01AB5D2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Rezervoarele pentru materii prime metanolice si diferitele concentratii de produs formaldehidic in stare apoasa au emisii de la respiratie si de la activitatile de incarcare / descarcare.</w:t>
            </w:r>
          </w:p>
          <w:p w14:paraId="2620D66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Tehnici:</w:t>
            </w:r>
          </w:p>
          <w:p w14:paraId="54CD898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formaldehida si metanolul pot fi indepartate eficient din gazele deplasate utilizand un scruber de apa;</w:t>
            </w:r>
          </w:p>
          <w:p w14:paraId="6C21F0A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orificiile de depozitare a metanolului sunt tratate prin oxidare termica sau catalitica pe un metal nobil, adsorbtie pe carbune activ, condensator sau conexiune la aspiratia suflantei de aer de proces;</w:t>
            </w:r>
          </w:p>
          <w:p w14:paraId="6D1A5D7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orificiile de depozitare a formaldehidei sunt tratate prin oxidare termica sau catalitica, absorbtie in apa (sau conectarea la aspiratia suflantei de aer de proces, cu conditia sa fie luate masurile de siguranta necesare);</w:t>
            </w:r>
          </w:p>
          <w:p w14:paraId="2780381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evacuarea inapoi a gazelor deplasate, de ex. In timpul umplerii rezervoarelor, ar contribui la evitarea emisiilor, desi o astfel de abordare nu ar fi fezabila atunci cand se practica transferuri de azot presurizate.</w:t>
            </w:r>
          </w:p>
          <w:p w14:paraId="7CF44AB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Se mentine o temperatura adecvata de depozitare a formaldehidei deoarece temperaturile scazute (si / sau o crestere a concentratiei) provoaca precipitarea paraformaldehidei, in timp ce acidul formic tinde sa se formeze la temperaturi ridicate. Stabilizatorii pot fi adaugati pentru a spori depozitarea, dar nu ar trebui sa interfereze cu prelucrarea ulterioara. Stabilizatorii sunt selectati pentru a fi compatibili cu cerintele utilizatorului final, iar exemplele sunt alcoolii inferiori, ureea si melamine.</w:t>
            </w:r>
          </w:p>
        </w:tc>
        <w:tc>
          <w:tcPr>
            <w:tcW w:w="3511" w:type="dxa"/>
          </w:tcPr>
          <w:p w14:paraId="42E3BE40"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cele 2 instalatii de producere formaldehida.</w:t>
            </w:r>
          </w:p>
        </w:tc>
      </w:tr>
      <w:tr w:rsidR="00FF05B1" w:rsidRPr="00D662CD" w14:paraId="3C5178B5" w14:textId="77777777" w:rsidTr="00C16074">
        <w:tc>
          <w:tcPr>
            <w:tcW w:w="6912" w:type="dxa"/>
          </w:tcPr>
          <w:p w14:paraId="32836E7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6.4.2 Tehnici de reducere a emisiilor in apa, pag. 353</w:t>
            </w:r>
          </w:p>
          <w:p w14:paraId="7731FAE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Procesul de formaldehida nu genereaza apa uzata in timpul functionarii normale, dar pot aparea ape reziduale din cauza incidentelor sau de la clatirea echipamentului inainte de activitatea de intretinere. Din motive de protectie a mediului, instalatiile chimice au pardoseli din beton, garduri, canale de drenaj si rezervoare de retinere sau butelii pentru colectarea oricaror deversari din rezervoare, rezervoare sau alte echipamente de depozitare si manipulare si a apei de ploaie (cu posibila contaminare)</w:t>
            </w:r>
          </w:p>
        </w:tc>
        <w:tc>
          <w:tcPr>
            <w:tcW w:w="3511" w:type="dxa"/>
          </w:tcPr>
          <w:p w14:paraId="5374A101"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colecteaza separat.</w:t>
            </w:r>
          </w:p>
        </w:tc>
      </w:tr>
      <w:tr w:rsidR="00FF05B1" w:rsidRPr="00D662CD" w14:paraId="3B08F803" w14:textId="77777777" w:rsidTr="00C16074">
        <w:tc>
          <w:tcPr>
            <w:tcW w:w="6912" w:type="dxa"/>
          </w:tcPr>
          <w:p w14:paraId="1C908D5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6.4.2.1 Reutilizarea apei, pag. 353</w:t>
            </w:r>
          </w:p>
          <w:p w14:paraId="708A6D4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Reutilizarea efluentilor aposi (din curatarea echipamentului, deversari si alte incidente, apa de racire contaminata, apa de ploaie sau condensatele din coloane) ca apa de proces in coloana de absorbtie pentru diluarea produsului formaldehidic.</w:t>
            </w:r>
          </w:p>
        </w:tc>
        <w:tc>
          <w:tcPr>
            <w:tcW w:w="3511" w:type="dxa"/>
          </w:tcPr>
          <w:p w14:paraId="098E8174"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reutilizeaza apa de spalare.</w:t>
            </w:r>
          </w:p>
        </w:tc>
      </w:tr>
      <w:tr w:rsidR="00FF05B1" w:rsidRPr="00D662CD" w14:paraId="3C3C8642" w14:textId="77777777" w:rsidTr="00C16074">
        <w:tc>
          <w:tcPr>
            <w:tcW w:w="6912" w:type="dxa"/>
          </w:tcPr>
          <w:p w14:paraId="621F5FC2" w14:textId="77777777" w:rsidR="00FF05B1" w:rsidRPr="00D662CD" w:rsidRDefault="00FF05B1" w:rsidP="00C16074">
            <w:pPr>
              <w:shd w:val="clear" w:color="auto" w:fill="F2F2F2"/>
              <w:spacing w:after="0" w:line="240" w:lineRule="auto"/>
              <w:rPr>
                <w:rFonts w:ascii="Arial" w:hAnsi="Arial" w:cs="Arial"/>
                <w:b/>
                <w:i/>
                <w:sz w:val="16"/>
                <w:szCs w:val="16"/>
              </w:rPr>
            </w:pPr>
            <w:r w:rsidRPr="00D662CD">
              <w:rPr>
                <w:rFonts w:ascii="Arial" w:hAnsi="Arial" w:cs="Arial"/>
                <w:b/>
                <w:sz w:val="16"/>
                <w:szCs w:val="16"/>
              </w:rPr>
              <w:t xml:space="preserve">6.4.2.2 Pre-tratarea chimica, </w:t>
            </w:r>
            <w:r w:rsidRPr="00D662CD">
              <w:rPr>
                <w:rFonts w:ascii="Arial" w:hAnsi="Arial" w:cs="Arial"/>
                <w:b/>
                <w:i/>
                <w:sz w:val="16"/>
                <w:szCs w:val="16"/>
              </w:rPr>
              <w:t>pag. 354</w:t>
            </w:r>
          </w:p>
          <w:p w14:paraId="68A9790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Efluenturile apoase (de la curatare, deversari si condensate) cu un continut ridicat de formaldehida sunt pretratate chimic pentru a transforma formaldehida toxica in substante mai putin toxice.</w:t>
            </w:r>
          </w:p>
        </w:tc>
        <w:tc>
          <w:tcPr>
            <w:tcW w:w="3511" w:type="dxa"/>
          </w:tcPr>
          <w:p w14:paraId="4895F749"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Toti efluenti uzati sunt pretratati in instalatii de tratare.</w:t>
            </w:r>
          </w:p>
        </w:tc>
      </w:tr>
      <w:tr w:rsidR="00FF05B1" w:rsidRPr="00D662CD" w14:paraId="70722B1A" w14:textId="77777777" w:rsidTr="00C16074">
        <w:tc>
          <w:tcPr>
            <w:tcW w:w="6912" w:type="dxa"/>
          </w:tcPr>
          <w:p w14:paraId="78F76A8A" w14:textId="77777777" w:rsidR="00FF05B1" w:rsidRPr="00D662CD" w:rsidRDefault="00FF05B1" w:rsidP="00C16074">
            <w:pPr>
              <w:spacing w:after="0" w:line="240" w:lineRule="auto"/>
              <w:rPr>
                <w:rFonts w:ascii="Arial" w:hAnsi="Arial" w:cs="Arial"/>
                <w:b/>
                <w:i/>
                <w:sz w:val="16"/>
                <w:szCs w:val="16"/>
              </w:rPr>
            </w:pPr>
            <w:r w:rsidRPr="00D662CD">
              <w:rPr>
                <w:rFonts w:ascii="Arial" w:hAnsi="Arial" w:cs="Arial"/>
                <w:b/>
                <w:sz w:val="16"/>
                <w:szCs w:val="16"/>
                <w:shd w:val="clear" w:color="auto" w:fill="F2F2F2"/>
              </w:rPr>
              <w:t xml:space="preserve">6.4.3 Tehnici de imbunatatire a performantelor procesului si de reducere a consumului de materii prime si de energie, </w:t>
            </w:r>
            <w:r w:rsidRPr="00D662CD">
              <w:rPr>
                <w:rFonts w:ascii="Arial" w:hAnsi="Arial" w:cs="Arial"/>
                <w:b/>
                <w:i/>
                <w:sz w:val="16"/>
                <w:szCs w:val="16"/>
                <w:shd w:val="clear" w:color="auto" w:fill="F2F2F2"/>
              </w:rPr>
              <w:t>pag. 355</w:t>
            </w:r>
          </w:p>
          <w:p w14:paraId="46BF24C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Pierderile de proces ale metanolului si/sau formaldehidei apar prin orificii diferite la aer si apa, spalarea unitatii de proces si scurgerile accidentale, dar pierderile principale se datoreaza selectivitatii de reactie.</w:t>
            </w:r>
          </w:p>
        </w:tc>
        <w:tc>
          <w:tcPr>
            <w:tcW w:w="3511" w:type="dxa"/>
          </w:tcPr>
          <w:p w14:paraId="2DF378E8"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urmareste strict procesul de fabricatie.</w:t>
            </w:r>
          </w:p>
        </w:tc>
      </w:tr>
      <w:tr w:rsidR="00FF05B1" w:rsidRPr="00D662CD" w14:paraId="3CA3B5A8" w14:textId="77777777" w:rsidTr="00C16074">
        <w:tc>
          <w:tcPr>
            <w:tcW w:w="6912" w:type="dxa"/>
          </w:tcPr>
          <w:p w14:paraId="66EC87F1" w14:textId="77777777" w:rsidR="00FF05B1" w:rsidRPr="00D662CD" w:rsidRDefault="00FF05B1" w:rsidP="00C16074">
            <w:pPr>
              <w:shd w:val="clear" w:color="auto" w:fill="F2F2F2"/>
              <w:spacing w:after="0" w:line="240" w:lineRule="auto"/>
              <w:rPr>
                <w:rFonts w:ascii="Arial" w:hAnsi="Arial" w:cs="Arial"/>
                <w:b/>
                <w:i/>
                <w:sz w:val="16"/>
                <w:szCs w:val="16"/>
              </w:rPr>
            </w:pPr>
            <w:r w:rsidRPr="00D662CD">
              <w:rPr>
                <w:rFonts w:ascii="Arial" w:hAnsi="Arial" w:cs="Arial"/>
                <w:b/>
                <w:sz w:val="16"/>
                <w:szCs w:val="16"/>
              </w:rPr>
              <w:t xml:space="preserve">6.4.3.1 Optimizarea proceselor, </w:t>
            </w:r>
            <w:r w:rsidRPr="00D662CD">
              <w:rPr>
                <w:rFonts w:ascii="Arial" w:hAnsi="Arial" w:cs="Arial"/>
                <w:b/>
                <w:i/>
                <w:sz w:val="16"/>
                <w:szCs w:val="16"/>
              </w:rPr>
              <w:t>pag. 355</w:t>
            </w:r>
          </w:p>
          <w:p w14:paraId="1B28205D" w14:textId="77777777" w:rsidR="00FF05B1" w:rsidRPr="00D662CD" w:rsidRDefault="00FF05B1" w:rsidP="00C16074">
            <w:pPr>
              <w:spacing w:after="0" w:line="240" w:lineRule="auto"/>
              <w:rPr>
                <w:rFonts w:ascii="Arial" w:hAnsi="Arial" w:cs="Arial"/>
                <w:b/>
                <w:sz w:val="16"/>
                <w:szCs w:val="16"/>
                <w:shd w:val="clear" w:color="auto" w:fill="F2F2F2"/>
              </w:rPr>
            </w:pPr>
            <w:r w:rsidRPr="00D662CD">
              <w:rPr>
                <w:rFonts w:ascii="Arial" w:hAnsi="Arial" w:cs="Arial"/>
                <w:sz w:val="16"/>
                <w:szCs w:val="16"/>
              </w:rPr>
              <w:t>Echilibrul optim al randamentului de formaldehida, consumul de metanol si generarea de caldura/abur ia in considerare cerintele integrate ale sitului si randamentele si pierderile de procese.</w:t>
            </w:r>
          </w:p>
        </w:tc>
        <w:tc>
          <w:tcPr>
            <w:tcW w:w="3511" w:type="dxa"/>
          </w:tcPr>
          <w:p w14:paraId="6D6E5444"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urmareste strict procesul de fabricatie.</w:t>
            </w:r>
          </w:p>
        </w:tc>
      </w:tr>
      <w:tr w:rsidR="00FF05B1" w:rsidRPr="00D662CD" w14:paraId="16591200" w14:textId="77777777" w:rsidTr="00C16074">
        <w:tc>
          <w:tcPr>
            <w:tcW w:w="6912" w:type="dxa"/>
          </w:tcPr>
          <w:p w14:paraId="6F7CB8BB" w14:textId="77777777" w:rsidR="00FF05B1" w:rsidRPr="00D662CD" w:rsidRDefault="00FF05B1" w:rsidP="00C16074">
            <w:pPr>
              <w:shd w:val="clear" w:color="auto" w:fill="F2F2F2"/>
              <w:spacing w:after="0" w:line="240" w:lineRule="auto"/>
              <w:rPr>
                <w:rFonts w:ascii="Arial" w:hAnsi="Arial" w:cs="Arial"/>
                <w:b/>
                <w:i/>
                <w:sz w:val="16"/>
                <w:szCs w:val="16"/>
              </w:rPr>
            </w:pPr>
            <w:r w:rsidRPr="00D662CD">
              <w:rPr>
                <w:rFonts w:ascii="Arial" w:hAnsi="Arial" w:cs="Arial"/>
                <w:b/>
                <w:sz w:val="16"/>
                <w:szCs w:val="16"/>
              </w:rPr>
              <w:t xml:space="preserve">6.4.3.2 Eficienta energetica globala a instalatiei, </w:t>
            </w:r>
            <w:r w:rsidRPr="00D662CD">
              <w:rPr>
                <w:rFonts w:ascii="Arial" w:hAnsi="Arial" w:cs="Arial"/>
                <w:b/>
                <w:i/>
                <w:sz w:val="16"/>
                <w:szCs w:val="16"/>
              </w:rPr>
              <w:t>pag. 355</w:t>
            </w:r>
          </w:p>
          <w:p w14:paraId="1EC7E1C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Electricitatea si aburul sunt cele doua utilitati principale in productia de formaldehida. Deoarece toate unitatile de formaldehida produc mai mult abur decat consuma, este important sa existe o gestionare eficienta a energiei la nivelul intregului sit. Atata timp cat amplasamentul industrial este capabil sa consume excesul de abur livrat de unitatea de formaldehida, atunci excesul de abur poate fi maximizat prin tehnici de recuperare a caldurii din fluxurile de proces fierbinti.</w:t>
            </w:r>
          </w:p>
        </w:tc>
        <w:tc>
          <w:tcPr>
            <w:tcW w:w="3511" w:type="dxa"/>
          </w:tcPr>
          <w:p w14:paraId="752E900C"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aplica in instalatie de producere formaldehida.</w:t>
            </w:r>
          </w:p>
        </w:tc>
      </w:tr>
      <w:tr w:rsidR="00FF05B1" w:rsidRPr="00D662CD" w14:paraId="6CFBF13B" w14:textId="77777777" w:rsidTr="00C16074">
        <w:tc>
          <w:tcPr>
            <w:tcW w:w="6912" w:type="dxa"/>
          </w:tcPr>
          <w:p w14:paraId="72144437" w14:textId="77777777" w:rsidR="00FF05B1" w:rsidRPr="00D662CD" w:rsidRDefault="00FF05B1" w:rsidP="00C16074">
            <w:pPr>
              <w:shd w:val="clear" w:color="auto" w:fill="F2F2F2"/>
              <w:spacing w:after="0" w:line="240" w:lineRule="auto"/>
              <w:rPr>
                <w:rFonts w:ascii="Arial" w:hAnsi="Arial" w:cs="Arial"/>
                <w:b/>
                <w:i/>
                <w:sz w:val="16"/>
                <w:szCs w:val="16"/>
              </w:rPr>
            </w:pPr>
            <w:r w:rsidRPr="00D662CD">
              <w:rPr>
                <w:rFonts w:ascii="Arial" w:hAnsi="Arial" w:cs="Arial"/>
                <w:b/>
                <w:sz w:val="16"/>
                <w:szCs w:val="16"/>
              </w:rPr>
              <w:t xml:space="preserve">6.4.4.1 Minimizarea catalizatorului uzat, </w:t>
            </w:r>
            <w:r w:rsidRPr="00D662CD">
              <w:rPr>
                <w:rFonts w:ascii="Arial" w:hAnsi="Arial" w:cs="Arial"/>
                <w:b/>
                <w:i/>
                <w:sz w:val="16"/>
                <w:szCs w:val="16"/>
              </w:rPr>
              <w:t>pag. 356</w:t>
            </w:r>
          </w:p>
          <w:p w14:paraId="0E89F75B"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Controleaza si optimizeaza conditiile de reactie care afecteaza performanta catalizatorului.</w:t>
            </w:r>
          </w:p>
        </w:tc>
        <w:tc>
          <w:tcPr>
            <w:tcW w:w="3511" w:type="dxa"/>
          </w:tcPr>
          <w:p w14:paraId="5DE31DD2"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urmareste strict procesul de fabricatie.</w:t>
            </w:r>
          </w:p>
        </w:tc>
      </w:tr>
      <w:tr w:rsidR="00FF05B1" w:rsidRPr="00D662CD" w14:paraId="34F0DAA4" w14:textId="77777777" w:rsidTr="00C16074">
        <w:tc>
          <w:tcPr>
            <w:tcW w:w="6912" w:type="dxa"/>
          </w:tcPr>
          <w:p w14:paraId="18624C83" w14:textId="77777777" w:rsidR="00FF05B1" w:rsidRPr="00D662CD" w:rsidRDefault="00FF05B1" w:rsidP="00C16074">
            <w:pPr>
              <w:spacing w:after="0" w:line="240" w:lineRule="auto"/>
              <w:rPr>
                <w:rFonts w:ascii="Arial" w:hAnsi="Arial" w:cs="Arial"/>
                <w:b/>
                <w:i/>
                <w:sz w:val="16"/>
                <w:szCs w:val="16"/>
              </w:rPr>
            </w:pPr>
            <w:r w:rsidRPr="00D662CD">
              <w:rPr>
                <w:rFonts w:ascii="Arial" w:hAnsi="Arial" w:cs="Arial"/>
                <w:b/>
                <w:sz w:val="16"/>
                <w:szCs w:val="16"/>
                <w:shd w:val="clear" w:color="auto" w:fill="F2F2F2"/>
              </w:rPr>
              <w:t xml:space="preserve">6.4.4.2 Reducerea deseurilor continand paraformaldehida pentru eliminare, </w:t>
            </w:r>
            <w:r w:rsidRPr="00D662CD">
              <w:rPr>
                <w:rFonts w:ascii="Arial" w:hAnsi="Arial" w:cs="Arial"/>
                <w:b/>
                <w:i/>
                <w:sz w:val="16"/>
                <w:szCs w:val="16"/>
                <w:shd w:val="clear" w:color="auto" w:fill="F2F2F2"/>
              </w:rPr>
              <w:t>pag. 357</w:t>
            </w:r>
          </w:p>
          <w:p w14:paraId="0E1DFC9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Paraformaldehida solida se poate forma in locurile reci ale tevilor, in rezervoarele de stocare, filtrele si spoturile / locurile in care formaldehida lichida scapa de echipament (de ex. Picaturi din pompe). La Reducerea cantitatilor de deseuri care contin paraformaldehida care trebuie eliminate, ar putea fi implementat un set de masuri. In timpul activitatilor de intretinere (de exemplu, din filtre instalate in amonte de pompe sau depuneri solide externe care sunt curatate) pot aparea deseuri care contin paraformaldehida.</w:t>
            </w:r>
          </w:p>
          <w:p w14:paraId="2F7096E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Pentru a minimiza aceste sume, se folosesc mai multe abordari:</w:t>
            </w:r>
          </w:p>
          <w:p w14:paraId="0D5B136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minimizarea generarii de paraformaldehida;</w:t>
            </w:r>
          </w:p>
          <w:p w14:paraId="7A03782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recuperarea materialelor;</w:t>
            </w:r>
          </w:p>
          <w:p w14:paraId="7225836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utilizarea reziduurilor de paraformaldehida ca combustibil</w:t>
            </w:r>
          </w:p>
        </w:tc>
        <w:tc>
          <w:tcPr>
            <w:tcW w:w="3511" w:type="dxa"/>
          </w:tcPr>
          <w:p w14:paraId="242EDD69" w14:textId="77777777" w:rsidR="00FF05B1" w:rsidRPr="00D662CD" w:rsidRDefault="00FF05B1" w:rsidP="00C16074">
            <w:pPr>
              <w:pStyle w:val="NoSpacing"/>
              <w:jc w:val="both"/>
              <w:rPr>
                <w:rFonts w:ascii="Arial" w:hAnsi="Arial" w:cs="Arial"/>
                <w:sz w:val="16"/>
                <w:szCs w:val="16"/>
              </w:rPr>
            </w:pPr>
            <w:r w:rsidRPr="00D662CD">
              <w:rPr>
                <w:rFonts w:ascii="Arial" w:hAnsi="Arial" w:cs="Arial"/>
                <w:sz w:val="16"/>
                <w:szCs w:val="16"/>
              </w:rPr>
              <w:t>Se urmareste cantitatea de paraformaldehida</w:t>
            </w:r>
          </w:p>
        </w:tc>
      </w:tr>
    </w:tbl>
    <w:p w14:paraId="170082B9" w14:textId="77777777" w:rsidR="00FF05B1" w:rsidRPr="00D662CD" w:rsidRDefault="00FF05B1" w:rsidP="00FF05B1">
      <w:pPr>
        <w:pStyle w:val="NoSpacing"/>
        <w:jc w:val="both"/>
        <w:rPr>
          <w:rFonts w:ascii="Arial" w:hAnsi="Arial" w:cs="Arial"/>
          <w:sz w:val="24"/>
          <w:szCs w:val="24"/>
          <w:lang w:val="ro-RO"/>
        </w:rPr>
      </w:pPr>
    </w:p>
    <w:p w14:paraId="67804AC2" w14:textId="445A64B8" w:rsidR="00FF05B1" w:rsidRPr="00012B49" w:rsidRDefault="00FF05B1" w:rsidP="00FF05B1">
      <w:pPr>
        <w:pStyle w:val="NoSpacing"/>
        <w:jc w:val="both"/>
        <w:rPr>
          <w:sz w:val="24"/>
          <w:szCs w:val="24"/>
        </w:rPr>
      </w:pPr>
      <w:r w:rsidRPr="00D662CD">
        <w:rPr>
          <w:rFonts w:ascii="Arial" w:hAnsi="Arial" w:cs="Arial"/>
          <w:b/>
          <w:bCs/>
          <w:sz w:val="24"/>
          <w:szCs w:val="24"/>
          <w:lang w:val="ro-RO"/>
        </w:rPr>
        <w:t xml:space="preserve">11. Cerinte BAT pentru </w:t>
      </w:r>
      <w:r w:rsidRPr="00D662CD">
        <w:rPr>
          <w:rStyle w:val="shorttext"/>
          <w:rFonts w:ascii="Arial" w:hAnsi="Arial" w:cs="Arial"/>
          <w:b/>
          <w:sz w:val="24"/>
          <w:szCs w:val="24"/>
        </w:rPr>
        <w:t>emisiile din depozitare</w:t>
      </w:r>
    </w:p>
    <w:tbl>
      <w:tblPr>
        <w:tblStyle w:val="TableGrid"/>
        <w:tblW w:w="0" w:type="auto"/>
        <w:tblLook w:val="04A0" w:firstRow="1" w:lastRow="0" w:firstColumn="1" w:lastColumn="0" w:noHBand="0" w:noVBand="1"/>
      </w:tblPr>
      <w:tblGrid>
        <w:gridCol w:w="5101"/>
        <w:gridCol w:w="5096"/>
      </w:tblGrid>
      <w:tr w:rsidR="00FF05B1" w:rsidRPr="00D662CD" w14:paraId="52BE05E5" w14:textId="77777777" w:rsidTr="00C16074">
        <w:trPr>
          <w:tblHeader/>
        </w:trPr>
        <w:tc>
          <w:tcPr>
            <w:tcW w:w="5211" w:type="dxa"/>
          </w:tcPr>
          <w:p w14:paraId="3FC0F308" w14:textId="77777777" w:rsidR="00FF05B1" w:rsidRPr="00D662CD" w:rsidRDefault="00FF05B1" w:rsidP="00C16074">
            <w:pPr>
              <w:pStyle w:val="NoSpacing"/>
              <w:jc w:val="both"/>
              <w:rPr>
                <w:rFonts w:ascii="Arial" w:hAnsi="Arial" w:cs="Arial"/>
                <w:lang w:val="ro-RO"/>
              </w:rPr>
            </w:pPr>
            <w:r w:rsidRPr="00D662CD">
              <w:rPr>
                <w:rFonts w:ascii="Arial" w:hAnsi="Arial" w:cs="Arial"/>
                <w:b/>
                <w:bCs/>
                <w:lang w:val="ro-RO"/>
              </w:rPr>
              <w:t>Cerinta BAT</w:t>
            </w:r>
          </w:p>
        </w:tc>
        <w:tc>
          <w:tcPr>
            <w:tcW w:w="5212" w:type="dxa"/>
          </w:tcPr>
          <w:p w14:paraId="68384BBA" w14:textId="77777777" w:rsidR="00FF05B1" w:rsidRPr="00D662CD" w:rsidRDefault="00FF05B1" w:rsidP="00C16074">
            <w:pPr>
              <w:pStyle w:val="NoSpacing"/>
              <w:jc w:val="both"/>
              <w:rPr>
                <w:rFonts w:ascii="Arial" w:hAnsi="Arial" w:cs="Arial"/>
                <w:lang w:val="ro-RO"/>
              </w:rPr>
            </w:pPr>
            <w:r w:rsidRPr="00D662CD">
              <w:rPr>
                <w:rFonts w:ascii="Arial" w:hAnsi="Arial" w:cs="Arial"/>
                <w:b/>
                <w:bCs/>
                <w:lang w:val="ro-RO"/>
              </w:rPr>
              <w:t>Conformare VIROMET S.A.</w:t>
            </w:r>
          </w:p>
        </w:tc>
      </w:tr>
      <w:tr w:rsidR="00FF05B1" w:rsidRPr="00D662CD" w14:paraId="5A288226" w14:textId="77777777" w:rsidTr="00C16074">
        <w:tc>
          <w:tcPr>
            <w:tcW w:w="10423" w:type="dxa"/>
            <w:gridSpan w:val="2"/>
          </w:tcPr>
          <w:p w14:paraId="5EF50E89"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b/>
                <w:sz w:val="16"/>
                <w:szCs w:val="16"/>
              </w:rPr>
              <w:t xml:space="preserve">5.1 Depozitarea lichidelor si a gazelor lichefiate </w:t>
            </w:r>
          </w:p>
          <w:p w14:paraId="7A3B90A2"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b/>
                <w:sz w:val="16"/>
                <w:szCs w:val="16"/>
              </w:rPr>
              <w:t>5.1.1.1 Principii generale de prevenire si reducere a emisiilor</w:t>
            </w:r>
          </w:p>
        </w:tc>
      </w:tr>
      <w:tr w:rsidR="00FF05B1" w:rsidRPr="00D662CD" w14:paraId="760B2065" w14:textId="77777777" w:rsidTr="00C16074">
        <w:tc>
          <w:tcPr>
            <w:tcW w:w="5211" w:type="dxa"/>
          </w:tcPr>
          <w:p w14:paraId="5F15C9D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1.</w:t>
            </w:r>
          </w:p>
          <w:p w14:paraId="61ED155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o buna design este de a lua in considerare cel putin urmatoarele:</w:t>
            </w:r>
          </w:p>
          <w:p w14:paraId="5F59B64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proprietatile fizico-chimice ale substantei fiind stocate</w:t>
            </w:r>
          </w:p>
          <w:p w14:paraId="0FB38B2E"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lastRenderedPageBreak/>
              <w:t>• cum este operat de depozitare, ce nivel de instrumentatie este necesara, cum multe operatorii trebuie, si ce volumului lor va fi</w:t>
            </w:r>
          </w:p>
          <w:p w14:paraId="75EF2A1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Cum operatorii sunt informate cu privire la abateri de la conditiile normale de proces (alarme)</w:t>
            </w:r>
          </w:p>
          <w:p w14:paraId="732DBD84"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modul de depozitare este protejat impotriva abaterilor de la conditiile normale de proces (Instructiuni de siguranta, sisteme de interblocare, dispozitive de eliberare a presiunii, detectare de scurgere si izolare, etc.)</w:t>
            </w:r>
          </w:p>
          <w:p w14:paraId="3CCC6E02"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Ce echipament trebuie sa fie instalat, in mare masura tinand cont de experientele anterioare a produsului (materiale de constructie, supapa calitate, etc.)</w:t>
            </w:r>
          </w:p>
          <w:p w14:paraId="09A522B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Cum operatorii sunt informate cu privire la abateri de la conditiile normale de proces (alarme)</w:t>
            </w:r>
          </w:p>
          <w:p w14:paraId="1F316DBF"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 modul de depozitare este protejat impotriva abaterilor de la conditiile normale de proces (Instructiuni de siguranta, sisteme de interblocare, dispozitive de eliberare a presiunii, detectare de scurgere si izolare, etc.)</w:t>
            </w:r>
          </w:p>
        </w:tc>
        <w:tc>
          <w:tcPr>
            <w:tcW w:w="5212" w:type="dxa"/>
          </w:tcPr>
          <w:p w14:paraId="464BF2C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lastRenderedPageBreak/>
              <w:t>Sunt respectate toate cerintele de proiectare pentru toate rezervoarele din amplasament.</w:t>
            </w:r>
          </w:p>
          <w:p w14:paraId="6AACC30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Pe amplasament nu sunt rezevoare deschise la partea superioara.</w:t>
            </w:r>
          </w:p>
          <w:p w14:paraId="00C3F457"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hAnsi="Arial" w:cs="Arial"/>
                <w:color w:val="auto"/>
                <w:sz w:val="16"/>
                <w:szCs w:val="16"/>
                <w:lang w:val="it-IT"/>
              </w:rPr>
              <w:t xml:space="preserve">Depozitarea materiilor prime lichide se face in rezervoare supraterane amplasate in indiguiri (cuve de retentie) pentru evitarea imprastierii </w:t>
            </w:r>
            <w:r w:rsidRPr="00D662CD">
              <w:rPr>
                <w:rFonts w:ascii="Arial" w:hAnsi="Arial" w:cs="Arial"/>
                <w:color w:val="auto"/>
                <w:sz w:val="16"/>
                <w:szCs w:val="16"/>
                <w:lang w:val="it-IT"/>
              </w:rPr>
              <w:lastRenderedPageBreak/>
              <w:t>lichidului revarsat in caz de avarie. Rezervoarele pentru materiile prime lichide cu presiune interna de vapori pozitiva, sunt racite cu diferiti agenti termici prin serpentina, manta sau prin stropirea corpului tancului cu apa.</w:t>
            </w:r>
          </w:p>
          <w:p w14:paraId="78815191" w14:textId="77777777" w:rsidR="00FF05B1" w:rsidRPr="00D662CD" w:rsidRDefault="00FF05B1" w:rsidP="00C16074">
            <w:pPr>
              <w:pStyle w:val="Default"/>
              <w:jc w:val="both"/>
              <w:rPr>
                <w:rFonts w:ascii="Arial" w:hAnsi="Arial" w:cs="Arial"/>
                <w:color w:val="auto"/>
                <w:sz w:val="16"/>
                <w:szCs w:val="16"/>
                <w:lang w:val="it-IT"/>
              </w:rPr>
            </w:pPr>
            <w:r w:rsidRPr="00D662CD">
              <w:rPr>
                <w:rFonts w:ascii="Arial" w:hAnsi="Arial" w:cs="Arial"/>
                <w:color w:val="auto"/>
                <w:sz w:val="16"/>
                <w:szCs w:val="16"/>
                <w:lang w:val="it-IT"/>
              </w:rPr>
              <w:t>Parcul de rezervoare materii prime lichide este alcatuit din vase de stocaj cilindrice, verticale si pompele aferente pentru pompare din cisterna si spre fabrici, cuve de retentie a tancurilor, cuve de retentie pentru pompe, base in cuvele de retentie pentru pompaj directionat in sistemul de canalizarea chimica in caz de eventuale scurgeri.</w:t>
            </w:r>
          </w:p>
          <w:p w14:paraId="14232F1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Materialul de constructie al instalatiile de descarcare in tancurile de stocaj si de pompare in liniile de fabricatie este ales in functie de substantele vehiculate. </w:t>
            </w:r>
          </w:p>
          <w:p w14:paraId="24D1B37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Sistemele de descarcare sunt automatizate in masura cerintei tehnologice fiiind implementate multe sisteme de protectie atat pentru siguranta in operare a omului cat si pentru mediu inconjurator.</w:t>
            </w:r>
          </w:p>
          <w:p w14:paraId="1BDE7B4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Cuvele de retentie existente indeplinesc principalele conditii:</w:t>
            </w:r>
          </w:p>
          <w:p w14:paraId="412B27B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nu aiba orificii de iesire (adica drenuri sau racorduri) si sa se scurga- colecteze catre un punct de colectare din interiorul cuvei de retentie;</w:t>
            </w:r>
          </w:p>
          <w:p w14:paraId="2FA016D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fie proiectate pentru captarea scurgerilor de la rezervoare sau ventile;</w:t>
            </w:r>
          </w:p>
          <w:p w14:paraId="2B98EAC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aiba o capacitate care sa fie cu 110% mai mare decat cel mai mare rezervor sau cu 25% din capacitatea totala a rezervoarelor;</w:t>
            </w:r>
          </w:p>
          <w:p w14:paraId="2473C8B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sa faca obiectul inspectiei vizuale regulate si orice continuturi sa fie pompate in afara sau indepartate in alt mod, sub control manual, in caz de  contaminare..</w:t>
            </w:r>
          </w:p>
          <w:p w14:paraId="08E8921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proiectului rezervorul de motorina este subteran, montat in cuva de beton, cu perete dublu cu detectarea scurgerilor</w:t>
            </w:r>
          </w:p>
          <w:p w14:paraId="5D3A36C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se depoziteaza substante chimice inflamabile in rezervoare subterane</w:t>
            </w:r>
          </w:p>
          <w:p w14:paraId="1D536A40" w14:textId="77777777" w:rsidR="00FF05B1" w:rsidRPr="00D662CD" w:rsidRDefault="00FF05B1" w:rsidP="00C16074">
            <w:pPr>
              <w:pStyle w:val="BodyTextIndent"/>
              <w:spacing w:after="0" w:line="240" w:lineRule="auto"/>
              <w:ind w:left="0"/>
              <w:jc w:val="both"/>
              <w:rPr>
                <w:rFonts w:ascii="Arial" w:hAnsi="Arial" w:cs="Arial"/>
                <w:sz w:val="16"/>
                <w:szCs w:val="16"/>
              </w:rPr>
            </w:pPr>
            <w:r w:rsidRPr="00D662CD">
              <w:rPr>
                <w:rFonts w:ascii="Arial" w:hAnsi="Arial" w:cs="Arial"/>
                <w:sz w:val="16"/>
                <w:szCs w:val="16"/>
              </w:rPr>
              <w:t>S-a realizat conectarea conductelor de legatura si exista sistemul de conducte de aspiratie si nu s-au inregistrat pierderi de ulei sau alte substante.</w:t>
            </w:r>
          </w:p>
          <w:p w14:paraId="241FCE73" w14:textId="77777777" w:rsidR="00FF05B1" w:rsidRPr="00D662CD" w:rsidRDefault="00FF05B1" w:rsidP="00C16074">
            <w:pPr>
              <w:pStyle w:val="BodyTextIndent"/>
              <w:spacing w:after="0" w:line="240" w:lineRule="auto"/>
              <w:ind w:left="0"/>
              <w:jc w:val="both"/>
              <w:rPr>
                <w:rFonts w:ascii="Arial" w:hAnsi="Arial" w:cs="Arial"/>
                <w:sz w:val="16"/>
                <w:szCs w:val="16"/>
              </w:rPr>
            </w:pPr>
            <w:r w:rsidRPr="00D662CD">
              <w:rPr>
                <w:rFonts w:ascii="Arial" w:hAnsi="Arial" w:cs="Arial"/>
                <w:sz w:val="16"/>
                <w:szCs w:val="16"/>
              </w:rPr>
              <w:t>Fiecare tip de supapa s-a realizat alegerea adecvata.</w:t>
            </w:r>
          </w:p>
          <w:p w14:paraId="733FEA44" w14:textId="77777777" w:rsidR="00FF05B1" w:rsidRPr="00D662CD" w:rsidRDefault="00FF05B1" w:rsidP="00C16074">
            <w:pPr>
              <w:pStyle w:val="NoSpacing"/>
              <w:jc w:val="both"/>
              <w:rPr>
                <w:rFonts w:ascii="Arial" w:hAnsi="Arial" w:cs="Arial"/>
                <w:sz w:val="16"/>
                <w:szCs w:val="16"/>
                <w:lang w:val="ro-RO"/>
              </w:rPr>
            </w:pPr>
            <w:r w:rsidRPr="00D662CD">
              <w:rPr>
                <w:rFonts w:ascii="Arial" w:hAnsi="Arial" w:cs="Arial"/>
                <w:sz w:val="16"/>
                <w:szCs w:val="16"/>
              </w:rPr>
              <w:t>In statia de compresoare exista o zona de aspiratie.</w:t>
            </w:r>
          </w:p>
        </w:tc>
      </w:tr>
      <w:tr w:rsidR="00FF05B1" w:rsidRPr="00D662CD" w14:paraId="096E381A" w14:textId="77777777" w:rsidTr="00C16074">
        <w:tc>
          <w:tcPr>
            <w:tcW w:w="5211" w:type="dxa"/>
          </w:tcPr>
          <w:p w14:paraId="23E6BFE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lastRenderedPageBreak/>
              <w:t>BAT 2.</w:t>
            </w:r>
          </w:p>
          <w:p w14:paraId="665CA21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un instrument pentru a determina intretinere proactiva planurile si sa dezvolte planuri de inspectie bazate pe risc cum ar fi riscul si fiabilitate bazate pe abordarea de intretinere</w:t>
            </w:r>
          </w:p>
        </w:tc>
        <w:tc>
          <w:tcPr>
            <w:tcW w:w="5212" w:type="dxa"/>
          </w:tcPr>
          <w:p w14:paraId="0AC3F7E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Se realizeaza in cadrul controalelor inspectiilor. Sunt stabilite proceduri de inspectie si verificare.</w:t>
            </w:r>
          </w:p>
          <w:p w14:paraId="1B0AD3D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Exista in program de inspectii si intretinere.</w:t>
            </w:r>
          </w:p>
        </w:tc>
      </w:tr>
      <w:tr w:rsidR="00FF05B1" w:rsidRPr="00D662CD" w14:paraId="7E5CE7E1" w14:textId="77777777" w:rsidTr="00C16074">
        <w:tc>
          <w:tcPr>
            <w:tcW w:w="5211" w:type="dxa"/>
          </w:tcPr>
          <w:p w14:paraId="646AF21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w:t>
            </w:r>
          </w:p>
          <w:p w14:paraId="75D75D5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este de a localiza un rezervor care functioneaza la sau aproape de presiunea atmosferica cabluri. Cu toate acestea, pentru depozitarea lichidelor inflamabile pe un site cu spatiu limitat, rezervoarele subterane pot fi de asemenea considerate.</w:t>
            </w:r>
          </w:p>
          <w:p w14:paraId="6224906B"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gaze lichefiate, metrou, umflat al Waelei sau sferele de stocare poate fi considerat, in functie de volum de stocare.</w:t>
            </w:r>
          </w:p>
        </w:tc>
        <w:tc>
          <w:tcPr>
            <w:tcW w:w="5212" w:type="dxa"/>
          </w:tcPr>
          <w:p w14:paraId="2FC55388"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Conform proiectului rezervoarele de benzina, motorina sunt subterane, montate in cuve de beton, acoperite cu placi de beton.</w:t>
            </w:r>
          </w:p>
          <w:p w14:paraId="4022492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se depoziteaza substante chimice inflamabile in rezervoare subterane.</w:t>
            </w:r>
          </w:p>
        </w:tc>
      </w:tr>
      <w:tr w:rsidR="00FF05B1" w:rsidRPr="00D662CD" w14:paraId="05579FAD" w14:textId="77777777" w:rsidTr="00C16074">
        <w:tc>
          <w:tcPr>
            <w:tcW w:w="5211" w:type="dxa"/>
          </w:tcPr>
          <w:p w14:paraId="4D38A1F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w:t>
            </w:r>
          </w:p>
          <w:p w14:paraId="10AA6AE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fie un rezervor culoare cu o reflectivity de termale sau expunere la lumina de cel putin 70%, sau un scut soare pe cabluri rezervoare care contin substante volatile</w:t>
            </w:r>
          </w:p>
        </w:tc>
        <w:tc>
          <w:tcPr>
            <w:tcW w:w="5212" w:type="dxa"/>
          </w:tcPr>
          <w:p w14:paraId="74D4088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Sunt respectate toate cerintele de proiectare.</w:t>
            </w:r>
          </w:p>
        </w:tc>
      </w:tr>
      <w:tr w:rsidR="00FF05B1" w:rsidRPr="00D662CD" w14:paraId="263AE8E0" w14:textId="77777777" w:rsidTr="00C16074">
        <w:tc>
          <w:tcPr>
            <w:tcW w:w="5211" w:type="dxa"/>
          </w:tcPr>
          <w:p w14:paraId="0D955CB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w:t>
            </w:r>
          </w:p>
          <w:p w14:paraId="3613443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remedia emisiile provenite de la rezervor de stocare, transferul si manipularea care au un efect negativ asupra mediului semnificative.</w:t>
            </w:r>
          </w:p>
        </w:tc>
        <w:tc>
          <w:tcPr>
            <w:tcW w:w="5212" w:type="dxa"/>
          </w:tcPr>
          <w:p w14:paraId="1C2C69A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proiectului sunt fixate adecvat, s-a realizat conectarea conductelor de legatura si exista sistemul de conducte de aspiratie si nu s-au inregistrat pierderi de substante.</w:t>
            </w:r>
          </w:p>
          <w:p w14:paraId="6EDE7260"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Incarcarea rezervoarelor se realizarea prin urmarirea nivelului lichidului, dotate cu sisteme de detectie a scurgerilor.</w:t>
            </w:r>
          </w:p>
          <w:p w14:paraId="66D6C1F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 xml:space="preserve">Sistemele de descarcare materii prime sunt prevazute cu linii tehnologice de descarcare lichid si linii tehnologice intoarcere a gazului in cisterna. Deasemenea toate tancurile de stocaj care au substante inflamabile, corozive, toxice sunt prevazute cu supapa de siguranta cu dubla protective la suprapresiune si la vacuum pentru a evita orice eventuala emisie in atmosfera. </w:t>
            </w:r>
          </w:p>
          <w:p w14:paraId="57DCDD27"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Conform proiectului conductele de la rezervoare sunt subterane. Garniturile au fost selectate adecvat si instalate corespunzator si nu s-au inregistrat pierderi.</w:t>
            </w:r>
          </w:p>
          <w:p w14:paraId="4F1CFDA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457970D9" w14:textId="77777777" w:rsidTr="00C16074">
        <w:tc>
          <w:tcPr>
            <w:tcW w:w="5211" w:type="dxa"/>
          </w:tcPr>
          <w:p w14:paraId="3D04959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w:t>
            </w:r>
          </w:p>
          <w:p w14:paraId="73ECA9B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 site-uri unde semnificativa a emisiilor COV sunt de asteptat, BAT include calcularea emisiilor COV in mod regulat.</w:t>
            </w:r>
          </w:p>
        </w:tc>
        <w:tc>
          <w:tcPr>
            <w:tcW w:w="5212" w:type="dxa"/>
          </w:tcPr>
          <w:p w14:paraId="59387B3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p w14:paraId="66DCF394"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este necesar un calcul al emisiilor de COV.</w:t>
            </w:r>
          </w:p>
        </w:tc>
      </w:tr>
      <w:tr w:rsidR="00FF05B1" w:rsidRPr="00D662CD" w14:paraId="056215DD" w14:textId="77777777" w:rsidTr="00C16074">
        <w:tc>
          <w:tcPr>
            <w:tcW w:w="5211" w:type="dxa"/>
          </w:tcPr>
          <w:p w14:paraId="5EEB06E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7.</w:t>
            </w:r>
          </w:p>
          <w:p w14:paraId="7973BB9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sisteme dedicate</w:t>
            </w:r>
          </w:p>
        </w:tc>
        <w:tc>
          <w:tcPr>
            <w:tcW w:w="5212" w:type="dxa"/>
          </w:tcPr>
          <w:p w14:paraId="67F1094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Incarcarea rezervoarelor se realizarea prin urmarirea nivelului lichidului, dotate cu sisteme de detectie a scurgerilor.</w:t>
            </w:r>
          </w:p>
          <w:p w14:paraId="24FE4FF3"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 xml:space="preserve">Sistemele de descarcare materii prime sunt prevazute cu linii tehnologice de descarcare lichid si linii tehnologice intoarcere a gazului in cisterna. Deasemenea toate tancurile de stocaj care au substante inflamabile, corozive, toxice sunt prevazute cu supapa de siguranta cu dubla protective la suprapresiune si la vacuum pentru a </w:t>
            </w:r>
            <w:r w:rsidRPr="00D662CD">
              <w:rPr>
                <w:rFonts w:ascii="Arial" w:hAnsi="Arial" w:cs="Arial"/>
                <w:sz w:val="16"/>
                <w:szCs w:val="16"/>
              </w:rPr>
              <w:lastRenderedPageBreak/>
              <w:t>evita orice eventuala emisie in atmosfera. Conform proiectului conductele de la rezervoare sunt subterane. Garniturile au fost selectate adecvat si instalate corespunzator si nu s-au inregistrat pierderi.</w:t>
            </w:r>
          </w:p>
          <w:p w14:paraId="4B4DDE9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17020CE2" w14:textId="77777777" w:rsidTr="00C16074">
        <w:tc>
          <w:tcPr>
            <w:tcW w:w="10423" w:type="dxa"/>
            <w:gridSpan w:val="2"/>
          </w:tcPr>
          <w:p w14:paraId="1EED772F"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lastRenderedPageBreak/>
              <w:t>5.1.1.2 (rezervor consideratii specifice)</w:t>
            </w:r>
          </w:p>
        </w:tc>
      </w:tr>
      <w:tr w:rsidR="00FF05B1" w:rsidRPr="00D662CD" w14:paraId="1D1E9F9D" w14:textId="77777777" w:rsidTr="00C16074">
        <w:tc>
          <w:tcPr>
            <w:tcW w:w="5211" w:type="dxa"/>
          </w:tcPr>
          <w:p w14:paraId="44B50687"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Style w:val="shorttext"/>
                <w:rFonts w:ascii="Arial" w:hAnsi="Arial" w:cs="Arial"/>
                <w:b/>
                <w:sz w:val="16"/>
                <w:szCs w:val="16"/>
              </w:rPr>
              <w:t>Deschideti rezervoarele superioare</w:t>
            </w:r>
          </w:p>
          <w:p w14:paraId="6FC84D5F"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8.</w:t>
            </w:r>
          </w:p>
          <w:p w14:paraId="724D17AA"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Daca emisiile in aer produce, BAT este pentru a acoperi rezervor prin aplicarea:</w:t>
            </w:r>
          </w:p>
          <w:p w14:paraId="1291D304"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un capac plutitor, consultati sectiunea.</w:t>
            </w:r>
          </w:p>
          <w:p w14:paraId="7F58F679"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xml:space="preserve">• un cort sau flexibile capacului, </w:t>
            </w:r>
          </w:p>
          <w:p w14:paraId="12F47EBD"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xml:space="preserve">• Un capac rigid, </w:t>
            </w:r>
          </w:p>
          <w:p w14:paraId="48AED90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In plus, cu o deschideti rezervorul de sus acoperita cu un flexibil, cort sau un capac rigid, un tratament de vapori de instalare poate fi aplicata pentru a obtine o suplimentare de reducere a emisiilor, consultati Sectiunea 4.1.3.15. Tipul de acoperire si necesitatea de aplicare pentru sistemul de tratare a vaporilor depind de substante stocate si trebuie sa fie decise de la caz la caz.</w:t>
            </w:r>
          </w:p>
        </w:tc>
        <w:tc>
          <w:tcPr>
            <w:tcW w:w="5212" w:type="dxa"/>
          </w:tcPr>
          <w:p w14:paraId="76C89624"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Stocarea materiilor prime si produs finit se realizeaza in rezervoare sau recipienti inchisi.</w:t>
            </w:r>
          </w:p>
          <w:p w14:paraId="0834D08D"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Pe amplasament sunt amplasate bazine aferente statiei de epurare.</w:t>
            </w:r>
          </w:p>
          <w:p w14:paraId="6D31733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Eliminarea namolului depus se elimina pe paturile de deshidratare.</w:t>
            </w:r>
          </w:p>
        </w:tc>
      </w:tr>
      <w:tr w:rsidR="00FF05B1" w:rsidRPr="00D662CD" w14:paraId="7C3256A4" w14:textId="77777777" w:rsidTr="00C16074">
        <w:tc>
          <w:tcPr>
            <w:tcW w:w="5211" w:type="dxa"/>
          </w:tcPr>
          <w:p w14:paraId="3ADE0335"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9.</w:t>
            </w:r>
          </w:p>
          <w:p w14:paraId="722DD26E"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a preveni depunerea care ar apel pentru o curatare suplimentare pasul, BAT este pentru a amesteca memorat substanta (de ex. dejectii)</w:t>
            </w:r>
          </w:p>
        </w:tc>
        <w:tc>
          <w:tcPr>
            <w:tcW w:w="5212" w:type="dxa"/>
          </w:tcPr>
          <w:p w14:paraId="62EEBF6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este cazul.</w:t>
            </w:r>
          </w:p>
        </w:tc>
      </w:tr>
      <w:tr w:rsidR="00FF05B1" w:rsidRPr="00D662CD" w14:paraId="4513376D" w14:textId="77777777" w:rsidTr="00C16074">
        <w:tc>
          <w:tcPr>
            <w:tcW w:w="5211" w:type="dxa"/>
          </w:tcPr>
          <w:p w14:paraId="3232CB90"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Capac plutitor extern rezervorul de pavilion</w:t>
            </w:r>
          </w:p>
          <w:p w14:paraId="61B8220F"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10.</w:t>
            </w:r>
          </w:p>
          <w:p w14:paraId="6FFF95FA"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Liliacul asociate nivelul de reducere a emisiilor pentru o mare rezervorul este cel putin 97% (in comparatie cu un pavilion fix rezervor fara masurile), care poate fi atins atunci cand peste Cel putin 95% din circumferinta spatiul intre pavilion si de perete este mai mica de 3,2 mm si garniturile sunt lichide montat, mecanica garniturile saniei.</w:t>
            </w:r>
          </w:p>
        </w:tc>
        <w:tc>
          <w:tcPr>
            <w:tcW w:w="5212" w:type="dxa"/>
          </w:tcPr>
          <w:p w14:paraId="3B2993A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280BC95B" w14:textId="77777777" w:rsidTr="00C16074">
        <w:tc>
          <w:tcPr>
            <w:tcW w:w="5211" w:type="dxa"/>
          </w:tcPr>
          <w:p w14:paraId="0D4239CD"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11.</w:t>
            </w:r>
          </w:p>
          <w:p w14:paraId="40B021D9"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 xml:space="preserve">BAT este de a aplica contact direct capac plutitor (dublu deck), totusi, existente capac plutitor non-contact (pontoon) sunt de asemenea BAT. </w:t>
            </w:r>
          </w:p>
        </w:tc>
        <w:tc>
          <w:tcPr>
            <w:tcW w:w="5212" w:type="dxa"/>
          </w:tcPr>
          <w:p w14:paraId="400F5A66"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este cazul.</w:t>
            </w:r>
          </w:p>
        </w:tc>
      </w:tr>
      <w:tr w:rsidR="00FF05B1" w:rsidRPr="00D662CD" w14:paraId="1F03B1D5" w14:textId="77777777" w:rsidTr="00C16074">
        <w:tc>
          <w:tcPr>
            <w:tcW w:w="5211" w:type="dxa"/>
          </w:tcPr>
          <w:p w14:paraId="67387AC7"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12.</w:t>
            </w:r>
          </w:p>
          <w:p w14:paraId="7CCB1282"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lichide care contin un nivel ridicat de particule (de ex. titei), BAT este pentru a amesteca memorat substanta pentru a preveni depunerea care ar apel pentru o curatare suplimentare pas</w:t>
            </w:r>
          </w:p>
        </w:tc>
        <w:tc>
          <w:tcPr>
            <w:tcW w:w="5212" w:type="dxa"/>
          </w:tcPr>
          <w:p w14:paraId="15920CDA"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este cazul.</w:t>
            </w:r>
          </w:p>
        </w:tc>
      </w:tr>
      <w:tr w:rsidR="00FF05B1" w:rsidRPr="00D662CD" w14:paraId="6CF1A92B" w14:textId="77777777" w:rsidTr="00C16074">
        <w:tc>
          <w:tcPr>
            <w:tcW w:w="5211" w:type="dxa"/>
          </w:tcPr>
          <w:p w14:paraId="6BC9F96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Rezervoare cu capac fix</w:t>
            </w:r>
          </w:p>
          <w:p w14:paraId="3E724AD3"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13.</w:t>
            </w:r>
          </w:p>
          <w:p w14:paraId="41AD491C"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depozitarea de substante volatile care sunt toxice (T), foarte toxice (T+), sau cancerigene, mutagene si toxice pentru reproducere (CMR) categoriile 1 si 2 in rezervorul fix, BAT este de a aplica un tratament de vapori de instalare</w:t>
            </w:r>
          </w:p>
        </w:tc>
        <w:tc>
          <w:tcPr>
            <w:tcW w:w="5212" w:type="dxa"/>
          </w:tcPr>
          <w:p w14:paraId="2FDA8373"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4FEF1AB7" w14:textId="77777777" w:rsidTr="00C16074">
        <w:tc>
          <w:tcPr>
            <w:tcW w:w="5211" w:type="dxa"/>
          </w:tcPr>
          <w:p w14:paraId="0DF3C10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14.</w:t>
            </w:r>
          </w:p>
          <w:p w14:paraId="5B40B3F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alte substante, BAT este de a aplica un tratament de vapori de instalare, sau sa instalati un capac plutitor intern. Contact direct capac plutitor si non-contact capac plutitor sunt BAT.</w:t>
            </w:r>
          </w:p>
        </w:tc>
        <w:tc>
          <w:tcPr>
            <w:tcW w:w="5212" w:type="dxa"/>
          </w:tcPr>
          <w:p w14:paraId="5C44A15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1FEA5918" w14:textId="77777777" w:rsidTr="00C16074">
        <w:tc>
          <w:tcPr>
            <w:tcW w:w="5211" w:type="dxa"/>
          </w:tcPr>
          <w:p w14:paraId="22E0C595"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15.</w:t>
            </w:r>
          </w:p>
          <w:p w14:paraId="2408BC9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cisternele &lt; 50 m</w:t>
            </w:r>
            <w:r w:rsidRPr="00D662CD">
              <w:rPr>
                <w:rFonts w:ascii="Arial" w:hAnsi="Arial" w:cs="Arial"/>
                <w:sz w:val="16"/>
                <w:szCs w:val="16"/>
                <w:vertAlign w:val="superscript"/>
              </w:rPr>
              <w:t>3</w:t>
            </w:r>
            <w:r w:rsidRPr="00D662CD">
              <w:rPr>
                <w:rFonts w:ascii="Arial" w:hAnsi="Arial" w:cs="Arial"/>
                <w:sz w:val="16"/>
                <w:szCs w:val="16"/>
              </w:rPr>
              <w:t>, BAT este de a aplica o presiune de refulare setata la cea mai mare valoare posibila coerenta cu rezervorul criterii de concepere.</w:t>
            </w:r>
          </w:p>
        </w:tc>
        <w:tc>
          <w:tcPr>
            <w:tcW w:w="5212" w:type="dxa"/>
          </w:tcPr>
          <w:p w14:paraId="7E3705E7"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Aplicabila</w:t>
            </w:r>
          </w:p>
        </w:tc>
      </w:tr>
      <w:tr w:rsidR="00FF05B1" w:rsidRPr="00D662CD" w14:paraId="436379B9" w14:textId="77777777" w:rsidTr="00C16074">
        <w:tc>
          <w:tcPr>
            <w:tcW w:w="5211" w:type="dxa"/>
          </w:tcPr>
          <w:p w14:paraId="7C68B007"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16.</w:t>
            </w:r>
          </w:p>
          <w:p w14:paraId="5735F33A"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lichide care contin un nivel ridicat de particule (de ex. titei) BAT este pentru a amesteca memorat substanta pentru a preveni depunerea care ar apel pentru o curatare suplimentare pas, consultati Sectiunea 4.1.5.1.</w:t>
            </w:r>
          </w:p>
        </w:tc>
        <w:tc>
          <w:tcPr>
            <w:tcW w:w="5212" w:type="dxa"/>
          </w:tcPr>
          <w:p w14:paraId="4BC0ED7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proiectului rezervoarele de benzina, motorina sunt subterane, montate in cuve de beton, acoperite cu placi de beton.</w:t>
            </w:r>
          </w:p>
        </w:tc>
      </w:tr>
      <w:tr w:rsidR="00FF05B1" w:rsidRPr="00D662CD" w14:paraId="641610D6" w14:textId="77777777" w:rsidTr="00C16074">
        <w:tc>
          <w:tcPr>
            <w:tcW w:w="5211" w:type="dxa"/>
          </w:tcPr>
          <w:p w14:paraId="5A419994"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Presiunea atmosferica rezervoarele orizontale</w:t>
            </w:r>
          </w:p>
          <w:p w14:paraId="21ADA7C5"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17.</w:t>
            </w:r>
          </w:p>
          <w:p w14:paraId="1E0A04B7"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sz w:val="16"/>
                <w:szCs w:val="16"/>
              </w:rPr>
              <w:t>Pentru depozitarea de substante volatile care sunt toxice (T), foarte toxice (T+), sau CMR categoriile 1 si 2 in un rezervor orizontal atmosferica, BAT este de a aplica un tratament de vapori de instalare.</w:t>
            </w:r>
          </w:p>
        </w:tc>
        <w:tc>
          <w:tcPr>
            <w:tcW w:w="5212" w:type="dxa"/>
          </w:tcPr>
          <w:p w14:paraId="0163934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t>Neaplicabil</w:t>
            </w:r>
          </w:p>
        </w:tc>
      </w:tr>
      <w:tr w:rsidR="00FF05B1" w:rsidRPr="00D662CD" w14:paraId="26116055" w14:textId="77777777" w:rsidTr="00C16074">
        <w:tc>
          <w:tcPr>
            <w:tcW w:w="5211" w:type="dxa"/>
          </w:tcPr>
          <w:p w14:paraId="3D90E039"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18.</w:t>
            </w:r>
          </w:p>
          <w:p w14:paraId="79F6C105"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Pentru alte substante, BAT este de a face toate sau o combinatie, din urmatoarele tehnici, in functie de substantele memorat:</w:t>
            </w:r>
          </w:p>
          <w:p w14:paraId="0A57E69D"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xml:space="preserve">• aplicati presiune supapele de refulare de vid; </w:t>
            </w:r>
          </w:p>
          <w:p w14:paraId="6936CA02"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xml:space="preserve">• pana la 56 mbar; </w:t>
            </w:r>
          </w:p>
          <w:p w14:paraId="75F098AC"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xml:space="preserve">• aplicati echilibrare a vaporilor; </w:t>
            </w:r>
          </w:p>
          <w:p w14:paraId="2A1DF88B"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xml:space="preserve">Aplicati un holding de vapori de rezervor, </w:t>
            </w:r>
          </w:p>
          <w:p w14:paraId="5AD4C24A"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xml:space="preserve">• aplicati tratament de vapori; </w:t>
            </w:r>
          </w:p>
          <w:p w14:paraId="2F2E69E6"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Selectarea unui tratament de vapori de tehnologia a a fi decise de la caz la caz.</w:t>
            </w:r>
          </w:p>
        </w:tc>
        <w:tc>
          <w:tcPr>
            <w:tcW w:w="5212" w:type="dxa"/>
          </w:tcPr>
          <w:p w14:paraId="22A16E4E" w14:textId="77777777" w:rsidR="00FF05B1" w:rsidRPr="00D662CD" w:rsidRDefault="00FF05B1" w:rsidP="00C16074">
            <w:pPr>
              <w:spacing w:after="0" w:line="240" w:lineRule="auto"/>
              <w:jc w:val="both"/>
              <w:rPr>
                <w:rFonts w:ascii="Arial" w:hAnsi="Arial" w:cs="Arial"/>
                <w:b/>
                <w:sz w:val="16"/>
                <w:szCs w:val="16"/>
              </w:rPr>
            </w:pPr>
            <w:r w:rsidRPr="00D662CD">
              <w:rPr>
                <w:rFonts w:ascii="Arial" w:hAnsi="Arial" w:cs="Arial"/>
                <w:sz w:val="16"/>
                <w:szCs w:val="16"/>
              </w:rPr>
              <w:t>Conform proiectului in statia de compresoare exista o zona de aspiratie.</w:t>
            </w:r>
          </w:p>
        </w:tc>
      </w:tr>
      <w:tr w:rsidR="00FF05B1" w:rsidRPr="00D662CD" w14:paraId="4F81976D" w14:textId="77777777" w:rsidTr="00C16074">
        <w:tc>
          <w:tcPr>
            <w:tcW w:w="5211" w:type="dxa"/>
          </w:tcPr>
          <w:p w14:paraId="03A966FD"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lastRenderedPageBreak/>
              <w:t>Stocare presurizat</w:t>
            </w:r>
          </w:p>
          <w:p w14:paraId="14E09DAD"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19.</w:t>
            </w:r>
          </w:p>
          <w:p w14:paraId="080DBE4F"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BAT pentru golire depinde de tipul rezervorului, dar poate fi aplicarea unui sistem de drenare inchis conectat la un tratament de vapori de instalare. Selectarea unui tratament de vapori de tehnologia a a fi decise de la caz la caz.</w:t>
            </w:r>
          </w:p>
        </w:tc>
        <w:tc>
          <w:tcPr>
            <w:tcW w:w="5212" w:type="dxa"/>
          </w:tcPr>
          <w:p w14:paraId="124A829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Rezervoarele cu substante chimice sunt executate conform proiectelor.</w:t>
            </w:r>
          </w:p>
        </w:tc>
      </w:tr>
      <w:tr w:rsidR="00FF05B1" w:rsidRPr="00D662CD" w14:paraId="6068E099" w14:textId="77777777" w:rsidTr="00C16074">
        <w:tc>
          <w:tcPr>
            <w:tcW w:w="5211" w:type="dxa"/>
          </w:tcPr>
          <w:p w14:paraId="399B1AFF"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Rezervoarele ridicatorului</w:t>
            </w:r>
          </w:p>
          <w:p w14:paraId="0E677FC8"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20.</w:t>
            </w:r>
          </w:p>
          <w:p w14:paraId="339DD8A6"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Pentru emisiile in aer, BAT este de a:</w:t>
            </w:r>
          </w:p>
          <w:p w14:paraId="498D2C99"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aplica o capsula vacumatica flexibile rezervor echipat cu supape de refulare presiune/vid, sau</w:t>
            </w:r>
          </w:p>
          <w:p w14:paraId="47F4D0AF" w14:textId="77777777" w:rsidR="00FF05B1" w:rsidRPr="00D662CD" w:rsidRDefault="00FF05B1" w:rsidP="00C16074">
            <w:pPr>
              <w:spacing w:after="0" w:line="240" w:lineRule="auto"/>
              <w:ind w:left="34"/>
              <w:rPr>
                <w:rFonts w:ascii="Arial" w:hAnsi="Arial" w:cs="Arial"/>
                <w:sz w:val="16"/>
                <w:szCs w:val="16"/>
              </w:rPr>
            </w:pPr>
            <w:r w:rsidRPr="00D662CD">
              <w:rPr>
                <w:rFonts w:ascii="Arial" w:hAnsi="Arial" w:cs="Arial"/>
                <w:sz w:val="16"/>
                <w:szCs w:val="16"/>
              </w:rPr>
              <w:t>• Se aplica unui ridicator rezervorul pavilionului echipat cu supape de refulare presiune/vid si conectat la un tratament de vapori de instalare.</w:t>
            </w:r>
          </w:p>
          <w:p w14:paraId="15F6A105"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Selectarea unui tratament de vapori de tehnologia a a fi decise de la caz la caz.</w:t>
            </w:r>
          </w:p>
        </w:tc>
        <w:tc>
          <w:tcPr>
            <w:tcW w:w="5212" w:type="dxa"/>
          </w:tcPr>
          <w:p w14:paraId="318BEF52"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proiectului pentru fiecare tip de supapa s-a realizat alegerea adecvata.</w:t>
            </w:r>
          </w:p>
        </w:tc>
      </w:tr>
      <w:tr w:rsidR="00FF05B1" w:rsidRPr="00D662CD" w14:paraId="7246408E" w14:textId="77777777" w:rsidTr="00C16074">
        <w:tc>
          <w:tcPr>
            <w:tcW w:w="5211" w:type="dxa"/>
          </w:tcPr>
          <w:p w14:paraId="327D362F"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In subteran si rezervoarele inchise</w:t>
            </w:r>
          </w:p>
          <w:p w14:paraId="0894726F"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21.</w:t>
            </w:r>
          </w:p>
          <w:p w14:paraId="41F6B922"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Pentru depozitarea de substante volatile care sunt toxice (T), foarte toxice (T+), sau CMR categoriile 1 si 2 in depozite subterane sau rezervor umflat al Waelei, BAT este de a aplica un tratament de vapori de instalare.</w:t>
            </w:r>
          </w:p>
        </w:tc>
        <w:tc>
          <w:tcPr>
            <w:tcW w:w="5212" w:type="dxa"/>
          </w:tcPr>
          <w:p w14:paraId="312918A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rezervorul de benzina, motorina este subterane, montat in cuva de beton, cu perete dublu cu detectarea scurgerilor.</w:t>
            </w:r>
          </w:p>
          <w:p w14:paraId="10A3AD91"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Nu se depoziteaza alte substante rezervoare subterane.</w:t>
            </w:r>
          </w:p>
        </w:tc>
      </w:tr>
      <w:tr w:rsidR="00FF05B1" w:rsidRPr="00D662CD" w14:paraId="7C0CF0F4" w14:textId="77777777" w:rsidTr="00C16074">
        <w:tc>
          <w:tcPr>
            <w:tcW w:w="5211" w:type="dxa"/>
          </w:tcPr>
          <w:p w14:paraId="0C278039"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22.</w:t>
            </w:r>
          </w:p>
          <w:p w14:paraId="626ECF1D"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Pentru alte substante, BAT este de a face toate sau o combinatie, din urmatoarele tehnici, in functie de substantele memorat:</w:t>
            </w:r>
          </w:p>
          <w:p w14:paraId="500C8585"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aplicati presiune supapele de refulare de vid;</w:t>
            </w:r>
          </w:p>
          <w:p w14:paraId="0B6B0E12"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aplicati echilibrare a vaporilor; consultati Sectiunea 4.1.3.13</w:t>
            </w:r>
          </w:p>
          <w:p w14:paraId="25077858"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Aplicati un holding de vapori de rezervor, consultati Sectiunea 4.1.3.14, sau</w:t>
            </w:r>
          </w:p>
          <w:p w14:paraId="2AA09D77"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aplicati tratament de vapori; consultati Sectiunea 4.1.3.15.</w:t>
            </w:r>
          </w:p>
          <w:p w14:paraId="6EC59B5F"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Selectarea unui tratament de vapori de tehnologia a a fi decise de la caz la caz.</w:t>
            </w:r>
          </w:p>
        </w:tc>
        <w:tc>
          <w:tcPr>
            <w:tcW w:w="5212" w:type="dxa"/>
          </w:tcPr>
          <w:p w14:paraId="2DE66D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pentru fiecare tip de supapa s-a realizat alegerea adecvata.</w:t>
            </w:r>
          </w:p>
        </w:tc>
      </w:tr>
      <w:tr w:rsidR="00FF05B1" w:rsidRPr="00D662CD" w14:paraId="5BB306F5" w14:textId="77777777" w:rsidTr="00C16074">
        <w:tc>
          <w:tcPr>
            <w:tcW w:w="10423" w:type="dxa"/>
            <w:gridSpan w:val="2"/>
          </w:tcPr>
          <w:p w14:paraId="1784C62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5.1.1.3 Prevenirea incidentelor si (majore) accidente</w:t>
            </w:r>
          </w:p>
        </w:tc>
      </w:tr>
      <w:tr w:rsidR="00FF05B1" w:rsidRPr="00D662CD" w14:paraId="064256C3" w14:textId="77777777" w:rsidTr="00C16074">
        <w:tc>
          <w:tcPr>
            <w:tcW w:w="5211" w:type="dxa"/>
          </w:tcPr>
          <w:p w14:paraId="7E1ECCB4"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23.</w:t>
            </w:r>
          </w:p>
          <w:p w14:paraId="7E9FFE36"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sz w:val="16"/>
                <w:szCs w:val="16"/>
              </w:rPr>
              <w:t xml:space="preserve">BAT in prevenirea incidente si accidente este de a aplica un sistem de gestionare amanagement </w:t>
            </w:r>
          </w:p>
        </w:tc>
        <w:tc>
          <w:tcPr>
            <w:tcW w:w="5212" w:type="dxa"/>
          </w:tcPr>
          <w:p w14:paraId="5AE8625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Planul de urgenta intern.</w:t>
            </w:r>
          </w:p>
          <w:p w14:paraId="20108B4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Mentinerea unei liste actualizate de substante.</w:t>
            </w:r>
          </w:p>
          <w:p w14:paraId="35BBF21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cadrul managementului este implementat inclusiv managementul sigurantei.</w:t>
            </w:r>
          </w:p>
        </w:tc>
      </w:tr>
      <w:tr w:rsidR="00FF05B1" w:rsidRPr="00D662CD" w14:paraId="21B4F52D" w14:textId="77777777" w:rsidTr="00C16074">
        <w:tc>
          <w:tcPr>
            <w:tcW w:w="5211" w:type="dxa"/>
          </w:tcPr>
          <w:p w14:paraId="3A072F7C"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24.</w:t>
            </w:r>
          </w:p>
          <w:p w14:paraId="40B58E2D"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 xml:space="preserve">BAT este de a pune si urmati adecvate de masuri organizatorice si pentru a permite formarea si instruirea angajatilor pentru functionarea sigura si responsabil de instalarea </w:t>
            </w:r>
          </w:p>
        </w:tc>
        <w:tc>
          <w:tcPr>
            <w:tcW w:w="5212" w:type="dxa"/>
          </w:tcPr>
          <w:p w14:paraId="101C1DE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stabilite in Raportul de securitate si Planul de urgenta intern.</w:t>
            </w:r>
          </w:p>
        </w:tc>
      </w:tr>
      <w:tr w:rsidR="00FF05B1" w:rsidRPr="00D662CD" w14:paraId="1CA6DE52" w14:textId="77777777" w:rsidTr="00C16074">
        <w:tc>
          <w:tcPr>
            <w:tcW w:w="5211" w:type="dxa"/>
          </w:tcPr>
          <w:p w14:paraId="362E7E4A"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25.</w:t>
            </w:r>
          </w:p>
          <w:p w14:paraId="30AFA68A"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BAT este pentru a preveni coroziunea de:</w:t>
            </w:r>
          </w:p>
          <w:p w14:paraId="5D94C4D0"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Selectarea materiale de constructii care este rezistent la produsul memorat</w:t>
            </w:r>
          </w:p>
          <w:p w14:paraId="2F4F40BF"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aplicarea corecta a metodelor de constructie</w:t>
            </w:r>
          </w:p>
          <w:p w14:paraId="0E73A96B"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prevenirea de ploaie sau subterane de a intra in rezervor si daca este necesar, scoate apa ca</w:t>
            </w:r>
          </w:p>
          <w:p w14:paraId="06373309"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S-a acumulat in rezervor</w:t>
            </w:r>
          </w:p>
          <w:p w14:paraId="0EAD867C"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aplicarea de ploaie management la statul federal drenaj</w:t>
            </w:r>
          </w:p>
          <w:p w14:paraId="320D0EF3"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aplicarea intretinere preventiva, si</w:t>
            </w:r>
          </w:p>
          <w:p w14:paraId="3A035A31"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 unde este cazul, adaugand inhibitori coroziune, sau aplicarea cathodic protectie in interiorul rezervorului.</w:t>
            </w:r>
          </w:p>
        </w:tc>
        <w:tc>
          <w:tcPr>
            <w:tcW w:w="5212" w:type="dxa"/>
          </w:tcPr>
          <w:p w14:paraId="2DA7E27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respectate toate cerintele de proiectare pentru toate rezervoarele din amplasament.</w:t>
            </w:r>
          </w:p>
        </w:tc>
      </w:tr>
      <w:tr w:rsidR="00FF05B1" w:rsidRPr="00D662CD" w14:paraId="4A354201" w14:textId="77777777" w:rsidTr="00C16074">
        <w:tc>
          <w:tcPr>
            <w:tcW w:w="5211" w:type="dxa"/>
          </w:tcPr>
          <w:p w14:paraId="48ABBE63"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26.</w:t>
            </w:r>
          </w:p>
          <w:p w14:paraId="7FB3CA8E"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In plus pentru un rezervor subteran, BAT este de a aplica de exteriorul rezervor:</w:t>
            </w:r>
          </w:p>
          <w:p w14:paraId="2F6EADB0"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un strat rezistent la coroziune</w:t>
            </w:r>
          </w:p>
          <w:p w14:paraId="4409F568"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placaj, si/sau</w:t>
            </w:r>
          </w:p>
          <w:p w14:paraId="4D1860A9"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 un sistem de protectie cathodic.</w:t>
            </w:r>
          </w:p>
        </w:tc>
        <w:tc>
          <w:tcPr>
            <w:tcW w:w="5212" w:type="dxa"/>
          </w:tcPr>
          <w:p w14:paraId="3B4110F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Rezervoarele de benzina si motorina sunt conforme.</w:t>
            </w:r>
          </w:p>
        </w:tc>
      </w:tr>
      <w:tr w:rsidR="00FF05B1" w:rsidRPr="00D662CD" w14:paraId="2C6B8D7C" w14:textId="77777777" w:rsidTr="00C16074">
        <w:tc>
          <w:tcPr>
            <w:tcW w:w="5211" w:type="dxa"/>
          </w:tcPr>
          <w:p w14:paraId="7831EB83" w14:textId="77777777" w:rsidR="00FF05B1" w:rsidRPr="00D662CD" w:rsidRDefault="00FF05B1" w:rsidP="00C16074">
            <w:pPr>
              <w:pStyle w:val="ListParagraph1"/>
              <w:shd w:val="clear" w:color="auto" w:fill="F2F2F2"/>
              <w:ind w:left="34"/>
              <w:rPr>
                <w:rFonts w:ascii="Arial" w:hAnsi="Arial" w:cs="Arial"/>
                <w:b/>
                <w:sz w:val="16"/>
                <w:szCs w:val="16"/>
              </w:rPr>
            </w:pPr>
            <w:r w:rsidRPr="00D662CD">
              <w:rPr>
                <w:rFonts w:ascii="Arial" w:hAnsi="Arial" w:cs="Arial"/>
                <w:b/>
                <w:sz w:val="16"/>
                <w:szCs w:val="16"/>
              </w:rPr>
              <w:t>BAT 27.</w:t>
            </w:r>
          </w:p>
          <w:p w14:paraId="2E2507E9"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BAT este pentru a preveni coroziunea cracking (SCC) prin:</w:t>
            </w:r>
          </w:p>
          <w:p w14:paraId="5DAD5121" w14:textId="77777777" w:rsidR="00FF05B1" w:rsidRPr="00D662CD" w:rsidRDefault="00FF05B1" w:rsidP="00C16074">
            <w:pPr>
              <w:pStyle w:val="ListParagraph1"/>
              <w:ind w:left="34"/>
              <w:rPr>
                <w:rFonts w:ascii="Arial" w:hAnsi="Arial" w:cs="Arial"/>
                <w:sz w:val="16"/>
                <w:szCs w:val="16"/>
              </w:rPr>
            </w:pPr>
            <w:r w:rsidRPr="00D662CD">
              <w:rPr>
                <w:rFonts w:ascii="Arial" w:hAnsi="Arial" w:cs="Arial"/>
                <w:sz w:val="16"/>
                <w:szCs w:val="16"/>
              </w:rPr>
              <w:t>• stres eliberarea de post-tratament termic de sudura,</w:t>
            </w:r>
          </w:p>
          <w:p w14:paraId="5D0E56DF"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 aplicand un risc pe baza inspectiei dupa cum este descris in sectiunea 4.1.2.2.1.</w:t>
            </w:r>
          </w:p>
        </w:tc>
        <w:tc>
          <w:tcPr>
            <w:tcW w:w="5212" w:type="dxa"/>
          </w:tcPr>
          <w:p w14:paraId="0A279AD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respectate toate cerintele de proiectare pentru toate rezervoarele/utilajele din amplasament.</w:t>
            </w:r>
          </w:p>
        </w:tc>
      </w:tr>
      <w:tr w:rsidR="00FF05B1" w:rsidRPr="00D662CD" w14:paraId="7F353ED4" w14:textId="77777777" w:rsidTr="00C16074">
        <w:tc>
          <w:tcPr>
            <w:tcW w:w="5211" w:type="dxa"/>
          </w:tcPr>
          <w:p w14:paraId="351F990D"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28.</w:t>
            </w:r>
          </w:p>
          <w:p w14:paraId="183F5ABF"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BAT este de a pune in aplicare si mentine procedurile operationale, pentru a asigura ca:</w:t>
            </w:r>
          </w:p>
          <w:p w14:paraId="51890EC1"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nivel ridicat sau instrumentarul de inalta presiune cu setarile de alarma si/sau inchidere automata a supapelor este instalat</w:t>
            </w:r>
          </w:p>
          <w:p w14:paraId="1207D2E4"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Buna instructiuni de operare sunt aplicate pentru a preveni excesiv in timpul unui rezervor operatie de umplere, si</w:t>
            </w:r>
          </w:p>
          <w:p w14:paraId="513220F6" w14:textId="77777777" w:rsidR="00FF05B1" w:rsidRPr="00D662CD" w:rsidRDefault="00FF05B1" w:rsidP="00C16074">
            <w:pPr>
              <w:pStyle w:val="CaracterCaracter0"/>
              <w:shd w:val="clear" w:color="auto" w:fill="F2F2F2"/>
              <w:ind w:left="34"/>
              <w:rPr>
                <w:rFonts w:ascii="Arial" w:hAnsi="Arial" w:cs="Arial"/>
                <w:b/>
                <w:sz w:val="16"/>
                <w:szCs w:val="16"/>
              </w:rPr>
            </w:pPr>
            <w:r w:rsidRPr="00D662CD">
              <w:rPr>
                <w:rFonts w:ascii="Arial" w:hAnsi="Arial" w:cs="Arial"/>
                <w:sz w:val="16"/>
                <w:szCs w:val="16"/>
              </w:rPr>
              <w:t>• suficiente ulajul este disponibil pentru a primi un lot de umplere.</w:t>
            </w:r>
          </w:p>
        </w:tc>
        <w:tc>
          <w:tcPr>
            <w:tcW w:w="5212" w:type="dxa"/>
          </w:tcPr>
          <w:p w14:paraId="0B2756A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Fluxul de fabricatie este automatizat.</w:t>
            </w:r>
          </w:p>
        </w:tc>
      </w:tr>
      <w:tr w:rsidR="00FF05B1" w:rsidRPr="00D662CD" w14:paraId="667D5B57" w14:textId="77777777" w:rsidTr="00C16074">
        <w:tc>
          <w:tcPr>
            <w:tcW w:w="5211" w:type="dxa"/>
          </w:tcPr>
          <w:p w14:paraId="38B84141"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29.</w:t>
            </w:r>
          </w:p>
          <w:p w14:paraId="0FAC2638"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BAT este de a aplica detectare de scurgere la rezervoarele de depozitare care contin lichide care pot cauza poluarea solului.</w:t>
            </w:r>
          </w:p>
        </w:tc>
        <w:tc>
          <w:tcPr>
            <w:tcW w:w="5212" w:type="dxa"/>
          </w:tcPr>
          <w:p w14:paraId="5A42F06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identificate in Raportul de securitate, Planul de urgenta intern si Programul de prevenire a poluarilor accidentale.</w:t>
            </w:r>
          </w:p>
          <w:p w14:paraId="550CC8B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Exista in program de inspectii si intretinere.</w:t>
            </w:r>
          </w:p>
        </w:tc>
      </w:tr>
      <w:tr w:rsidR="00FF05B1" w:rsidRPr="00D662CD" w14:paraId="5F9DEF88" w14:textId="77777777" w:rsidTr="00C16074">
        <w:tc>
          <w:tcPr>
            <w:tcW w:w="5211" w:type="dxa"/>
          </w:tcPr>
          <w:p w14:paraId="7225F54A"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30.</w:t>
            </w:r>
          </w:p>
          <w:p w14:paraId="35400C2C"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lastRenderedPageBreak/>
              <w:t>BAT este de a realiza o "risc neglijabil nivel" a poluarii solului din partea de jos si de jos in perete legaturile de cabluri rezervoarele de depozitare. Totusi, de la caz la caz, situatiile ar putea fi identificate unde un "nivel de risc acceptabil" este suficienta.</w:t>
            </w:r>
          </w:p>
        </w:tc>
        <w:tc>
          <w:tcPr>
            <w:tcW w:w="5212" w:type="dxa"/>
          </w:tcPr>
          <w:p w14:paraId="751FCA3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Sunt identificate si evaluate in Raportul de securitate si Planul de urgenta intern.</w:t>
            </w:r>
          </w:p>
        </w:tc>
      </w:tr>
      <w:tr w:rsidR="00FF05B1" w:rsidRPr="00D662CD" w14:paraId="38F5C5E2" w14:textId="77777777" w:rsidTr="00C16074">
        <w:tc>
          <w:tcPr>
            <w:tcW w:w="5211" w:type="dxa"/>
          </w:tcPr>
          <w:p w14:paraId="48FB13CA"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31.</w:t>
            </w:r>
          </w:p>
          <w:p w14:paraId="63330EFD"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BAT pentru cabluri rezervoare care contin lichide inflamabile sau lichide care reprezinta un risc pentru poluarea solului semnificative sau o poluare semnificativa a cursurilor adiacente este de a oferi izolare secundare, cum ar fi:</w:t>
            </w:r>
          </w:p>
          <w:p w14:paraId="38D2DB40"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xml:space="preserve">• rezervor bunds in jurul singur rezervoarele de perete; </w:t>
            </w:r>
          </w:p>
          <w:p w14:paraId="0C31E9D7"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Dublu rezervoarele de perete;</w:t>
            </w:r>
          </w:p>
          <w:p w14:paraId="71E48A6F"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xml:space="preserve">• ceasca-cisterne; consultati </w:t>
            </w:r>
          </w:p>
          <w:p w14:paraId="679FC067"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 xml:space="preserve">• dublu rezervoarele de perete cu monitorizate de jos evacuare; </w:t>
            </w:r>
          </w:p>
        </w:tc>
        <w:tc>
          <w:tcPr>
            <w:tcW w:w="5212" w:type="dxa"/>
          </w:tcPr>
          <w:p w14:paraId="76A527D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respectate toate cerintele de proiectare pentru toate rezervoarele din amplasament.</w:t>
            </w:r>
          </w:p>
        </w:tc>
      </w:tr>
      <w:tr w:rsidR="00FF05B1" w:rsidRPr="00D662CD" w14:paraId="56C8A0EF" w14:textId="77777777" w:rsidTr="00C16074">
        <w:tc>
          <w:tcPr>
            <w:tcW w:w="5211" w:type="dxa"/>
          </w:tcPr>
          <w:p w14:paraId="47B54F16"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32.</w:t>
            </w:r>
          </w:p>
          <w:p w14:paraId="11A7CC9F"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sz w:val="16"/>
                <w:szCs w:val="16"/>
              </w:rPr>
              <w:t>Pentru construirea de noi singur pereti rezervoare continand lichide ca reprezenta un risc pentru poluarea solului semnificative sau o poluare semnificativa a cursurilor adiacente, BAT este de a aplica o plin, impenetrabila, bariera in statul federal</w:t>
            </w:r>
          </w:p>
        </w:tc>
        <w:tc>
          <w:tcPr>
            <w:tcW w:w="5212" w:type="dxa"/>
          </w:tcPr>
          <w:p w14:paraId="6D61AA2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respectate toate cerintele de proiectare pentru toate rezervoarele din amplasament.</w:t>
            </w:r>
          </w:p>
        </w:tc>
      </w:tr>
      <w:tr w:rsidR="00FF05B1" w:rsidRPr="00D662CD" w14:paraId="49D6EBDF" w14:textId="77777777" w:rsidTr="00C16074">
        <w:tc>
          <w:tcPr>
            <w:tcW w:w="5211" w:type="dxa"/>
          </w:tcPr>
          <w:p w14:paraId="69D2CEB5"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33.</w:t>
            </w:r>
          </w:p>
          <w:p w14:paraId="5750E672"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rezervoarele existente in cadrul unui statul federal, BAT este de a aplica o abordare bazata pe risc, luand in considerare importanta riscului de produs stropirea la sol, pentru a determina daca si care bariera este mai bune aplicabile. This risk-based approach can also be applied to determine if a partial impervious barrier in a tank bund is sufficient or if the whole bund needs to be equipped with an impervious barrier. See Section 4.1.6.1.11.</w:t>
            </w:r>
          </w:p>
        </w:tc>
        <w:tc>
          <w:tcPr>
            <w:tcW w:w="5212" w:type="dxa"/>
          </w:tcPr>
          <w:p w14:paraId="55A5847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w:t>
            </w:r>
          </w:p>
        </w:tc>
      </w:tr>
      <w:tr w:rsidR="00FF05B1" w:rsidRPr="00D662CD" w14:paraId="7913BD32" w14:textId="77777777" w:rsidTr="00C16074">
        <w:tc>
          <w:tcPr>
            <w:tcW w:w="5211" w:type="dxa"/>
          </w:tcPr>
          <w:p w14:paraId="55239769"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34.</w:t>
            </w:r>
          </w:p>
          <w:p w14:paraId="51748956"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solventi de hidrocarburi clorurate (CHC) in singur pereti rezervoare, BAT este de a aplica CHC-dovada laminate la bariere de beton (si volumele delimitate), pe baza fenolice sau furan rasini schimbatoare de ioni. Una sub forma de rasina epoxi este de asemenea CHC-dovada. Consultati Sectiunea 4.1.6.1.12.</w:t>
            </w:r>
          </w:p>
        </w:tc>
        <w:tc>
          <w:tcPr>
            <w:tcW w:w="5212" w:type="dxa"/>
          </w:tcPr>
          <w:p w14:paraId="7EC57B2F" w14:textId="77777777" w:rsidR="00FF05B1" w:rsidRPr="00012B49" w:rsidRDefault="00FF05B1" w:rsidP="00C16074">
            <w:pPr>
              <w:spacing w:after="0" w:line="240" w:lineRule="auto"/>
              <w:rPr>
                <w:rFonts w:ascii="Arial" w:hAnsi="Arial" w:cs="Arial"/>
                <w:sz w:val="16"/>
                <w:szCs w:val="16"/>
              </w:rPr>
            </w:pPr>
            <w:r w:rsidRPr="00012B49">
              <w:rPr>
                <w:rFonts w:ascii="Arial" w:hAnsi="Arial" w:cs="Arial"/>
                <w:sz w:val="16"/>
                <w:szCs w:val="16"/>
              </w:rPr>
              <w:t>Neaplicabil</w:t>
            </w:r>
          </w:p>
        </w:tc>
      </w:tr>
      <w:tr w:rsidR="00FF05B1" w:rsidRPr="00D662CD" w14:paraId="079D42E7" w14:textId="77777777" w:rsidTr="00C16074">
        <w:tc>
          <w:tcPr>
            <w:tcW w:w="5211" w:type="dxa"/>
          </w:tcPr>
          <w:p w14:paraId="054E226D" w14:textId="77777777" w:rsidR="00FF05B1" w:rsidRPr="00D662CD" w:rsidRDefault="00FF05B1" w:rsidP="00C16074">
            <w:pPr>
              <w:pStyle w:val="ListParagraph1"/>
              <w:shd w:val="clear" w:color="auto" w:fill="F2F2F2"/>
              <w:ind w:left="0"/>
              <w:rPr>
                <w:rFonts w:ascii="Arial" w:hAnsi="Arial" w:cs="Arial"/>
                <w:b/>
                <w:sz w:val="16"/>
                <w:szCs w:val="16"/>
              </w:rPr>
            </w:pPr>
            <w:r w:rsidRPr="00D662CD">
              <w:rPr>
                <w:rFonts w:ascii="Arial" w:hAnsi="Arial" w:cs="Arial"/>
                <w:b/>
                <w:sz w:val="16"/>
                <w:szCs w:val="16"/>
              </w:rPr>
              <w:t>BAT 35.</w:t>
            </w:r>
          </w:p>
          <w:p w14:paraId="218B5B6F"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BAT pentru in subteran si umflat al Waelei rezervoare continand produse care pot cauza poluarea solului este de a:</w:t>
            </w:r>
          </w:p>
          <w:p w14:paraId="7A3F6EC3"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aplicati un dublu pereti rezervorul cu detectare de scurgere, consultati Sectiunea 4.1.6.1.16, sau</w:t>
            </w:r>
          </w:p>
          <w:p w14:paraId="6E892CF1" w14:textId="77777777" w:rsidR="00FF05B1" w:rsidRPr="00D662CD" w:rsidRDefault="00FF05B1" w:rsidP="00C16074">
            <w:pPr>
              <w:pStyle w:val="ListParagraph1"/>
              <w:ind w:left="0"/>
              <w:rPr>
                <w:rFonts w:ascii="Arial" w:hAnsi="Arial" w:cs="Arial"/>
                <w:sz w:val="16"/>
                <w:szCs w:val="16"/>
              </w:rPr>
            </w:pPr>
            <w:r w:rsidRPr="00D662CD">
              <w:rPr>
                <w:rFonts w:ascii="Arial" w:hAnsi="Arial" w:cs="Arial"/>
                <w:sz w:val="16"/>
                <w:szCs w:val="16"/>
              </w:rPr>
              <w:t>• pentru a aplica o singura pereti rezervorul cu limitare secundara si detectare de scurgere, consultati</w:t>
            </w:r>
          </w:p>
          <w:p w14:paraId="1F8E0E5E"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Sectiunea 4.1.6.1.17.</w:t>
            </w:r>
          </w:p>
        </w:tc>
        <w:tc>
          <w:tcPr>
            <w:tcW w:w="5212" w:type="dxa"/>
          </w:tcPr>
          <w:p w14:paraId="27C9E685" w14:textId="77777777" w:rsidR="00FF05B1" w:rsidRPr="00D662CD" w:rsidRDefault="00FF05B1" w:rsidP="00C16074">
            <w:pPr>
              <w:spacing w:after="0" w:line="240" w:lineRule="auto"/>
              <w:rPr>
                <w:rFonts w:ascii="Arial" w:hAnsi="Arial" w:cs="Arial"/>
                <w:b/>
                <w:sz w:val="16"/>
                <w:szCs w:val="16"/>
              </w:rPr>
            </w:pPr>
            <w:r w:rsidRPr="00D662CD">
              <w:rPr>
                <w:rFonts w:ascii="Arial" w:hAnsi="Arial" w:cs="Arial"/>
                <w:sz w:val="16"/>
                <w:szCs w:val="16"/>
              </w:rPr>
              <w:t>Sunt respectate toate cerintele de proiectare pentru toate rezervoarele din amplasament.</w:t>
            </w:r>
          </w:p>
        </w:tc>
      </w:tr>
      <w:tr w:rsidR="00FF05B1" w:rsidRPr="00D662CD" w14:paraId="16F98786" w14:textId="77777777" w:rsidTr="00C16074">
        <w:tc>
          <w:tcPr>
            <w:tcW w:w="5211" w:type="dxa"/>
          </w:tcPr>
          <w:p w14:paraId="371C4F71"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36.</w:t>
            </w:r>
          </w:p>
          <w:p w14:paraId="54206C61" w14:textId="77777777" w:rsidR="00FF05B1" w:rsidRPr="00D662CD" w:rsidRDefault="00FF05B1" w:rsidP="00C16074">
            <w:pPr>
              <w:pStyle w:val="CaracterCaracter0"/>
              <w:shd w:val="clear" w:color="auto" w:fill="F2F2F2"/>
              <w:rPr>
                <w:rFonts w:ascii="Arial" w:hAnsi="Arial" w:cs="Arial"/>
                <w:b/>
                <w:sz w:val="16"/>
                <w:szCs w:val="16"/>
              </w:rPr>
            </w:pPr>
            <w:r w:rsidRPr="00D662CD">
              <w:rPr>
                <w:rFonts w:ascii="Arial" w:hAnsi="Arial" w:cs="Arial"/>
                <w:sz w:val="16"/>
                <w:szCs w:val="16"/>
              </w:rPr>
              <w:t>Pentru toxice, cancerigene sau alte substante periculoase, BAT este de a aplica o izolare completa.</w:t>
            </w:r>
          </w:p>
        </w:tc>
        <w:tc>
          <w:tcPr>
            <w:tcW w:w="5212" w:type="dxa"/>
          </w:tcPr>
          <w:p w14:paraId="7AEAA6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respectate toate cerintele de proiectare pentru toate rezervoarele din amplasament.</w:t>
            </w:r>
          </w:p>
        </w:tc>
      </w:tr>
      <w:tr w:rsidR="00FF05B1" w:rsidRPr="00D662CD" w14:paraId="53240A75" w14:textId="77777777" w:rsidTr="00C16074">
        <w:tc>
          <w:tcPr>
            <w:tcW w:w="10423" w:type="dxa"/>
            <w:gridSpan w:val="2"/>
          </w:tcPr>
          <w:p w14:paraId="7DD0ED14"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5.1.2. Depozitarea substantelor periculoase ambalate</w:t>
            </w:r>
          </w:p>
        </w:tc>
      </w:tr>
      <w:tr w:rsidR="00FF05B1" w:rsidRPr="00D662CD" w14:paraId="0E9BDC99" w14:textId="77777777" w:rsidTr="00C16074">
        <w:tc>
          <w:tcPr>
            <w:tcW w:w="5211" w:type="dxa"/>
          </w:tcPr>
          <w:p w14:paraId="28B1FD7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37.</w:t>
            </w:r>
          </w:p>
          <w:p w14:paraId="4F55018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BAT in prevenirea incidente si accidente este de a aplica un sistem de gestionare amanagement </w:t>
            </w:r>
          </w:p>
          <w:p w14:paraId="0B28E00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Nivelul minim de BAT este de a evalua riscurile de accidente si incidente pe site</w:t>
            </w:r>
          </w:p>
        </w:tc>
        <w:tc>
          <w:tcPr>
            <w:tcW w:w="5212" w:type="dxa"/>
          </w:tcPr>
          <w:p w14:paraId="3A273EA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stabilite in Raportul de securitate si Planul de urgenta intern.</w:t>
            </w:r>
          </w:p>
        </w:tc>
      </w:tr>
      <w:tr w:rsidR="00FF05B1" w:rsidRPr="00D662CD" w14:paraId="22DF2A5F" w14:textId="77777777" w:rsidTr="00C16074">
        <w:tc>
          <w:tcPr>
            <w:tcW w:w="5211" w:type="dxa"/>
          </w:tcPr>
          <w:p w14:paraId="0C6A8F1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38.</w:t>
            </w:r>
          </w:p>
          <w:p w14:paraId="6EFFE6A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inseamna numirea unei persoane sau a unor persoane care sunt sau sunt responsabile pentru operarea magazinului.</w:t>
            </w:r>
          </w:p>
        </w:tc>
        <w:tc>
          <w:tcPr>
            <w:tcW w:w="5212" w:type="dxa"/>
          </w:tcPr>
          <w:p w14:paraId="6A3F8BB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Exista persoana desemnata.</w:t>
            </w:r>
          </w:p>
        </w:tc>
      </w:tr>
      <w:tr w:rsidR="00FF05B1" w:rsidRPr="00D662CD" w14:paraId="195C9D90" w14:textId="77777777" w:rsidTr="00C16074">
        <w:tc>
          <w:tcPr>
            <w:tcW w:w="5211" w:type="dxa"/>
          </w:tcPr>
          <w:p w14:paraId="666937E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39.</w:t>
            </w:r>
          </w:p>
          <w:p w14:paraId="6D929E5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urmareste sa furnizeze persoanei (lor) responsabile cu pregatire si recalificare specifica in procedurile de urgenta si sa informeze ceilalti membri ai personalului de pe site despre riscurile de stocare a substantelor periculoase ambalate si masurile de precautie necesare pentru stocarea in siguranta a substantelor care au pericole diferite.</w:t>
            </w:r>
          </w:p>
        </w:tc>
        <w:tc>
          <w:tcPr>
            <w:tcW w:w="5212" w:type="dxa"/>
          </w:tcPr>
          <w:p w14:paraId="2CD242E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Exista procedure de comunicare.</w:t>
            </w:r>
          </w:p>
        </w:tc>
      </w:tr>
      <w:tr w:rsidR="00FF05B1" w:rsidRPr="00D662CD" w14:paraId="6454B715" w14:textId="77777777" w:rsidTr="00C16074">
        <w:tc>
          <w:tcPr>
            <w:tcW w:w="5211" w:type="dxa"/>
          </w:tcPr>
          <w:p w14:paraId="11155F6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40.</w:t>
            </w:r>
          </w:p>
          <w:p w14:paraId="7BF9ADD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o cladire de depozitare si/sau o zona de stocare in aer liber acoperita cu un acoperis. Pentru stocarea de cantitati mai mici de 2500 litri sau kilograme substante periculoase, aplicand o celula de depozitare, este de asemenea BAT.</w:t>
            </w:r>
          </w:p>
        </w:tc>
        <w:tc>
          <w:tcPr>
            <w:tcW w:w="5212" w:type="dxa"/>
          </w:tcPr>
          <w:p w14:paraId="348EC62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Produsele ambalate periculoase sunt stocate in spatii inchise, ventilate.</w:t>
            </w:r>
          </w:p>
        </w:tc>
      </w:tr>
      <w:tr w:rsidR="00FF05B1" w:rsidRPr="00D662CD" w14:paraId="408EDBFB" w14:textId="77777777" w:rsidTr="00C16074">
        <w:tc>
          <w:tcPr>
            <w:tcW w:w="5211" w:type="dxa"/>
          </w:tcPr>
          <w:p w14:paraId="21009691"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41.</w:t>
            </w:r>
          </w:p>
          <w:p w14:paraId="2E9D0EC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separa zona de depozitare sau construirea de ambalat substante periculoase din alte solutii de stocare, de la surse de aprindere si de la alte cladiri pe- si off-site aplicand o distanta suficienta, uneori in combinatie cu pereti rezistent la foc.</w:t>
            </w:r>
          </w:p>
        </w:tc>
        <w:tc>
          <w:tcPr>
            <w:tcW w:w="5212" w:type="dxa"/>
          </w:tcPr>
          <w:p w14:paraId="5A4C6A1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Cladirea pentru depozitarea produselor ambulate periculoase este separata de fluxul de ambalare a produselor finite.</w:t>
            </w:r>
          </w:p>
        </w:tc>
      </w:tr>
      <w:tr w:rsidR="00FF05B1" w:rsidRPr="00D662CD" w14:paraId="1CBB8F6A" w14:textId="77777777" w:rsidTr="00C16074">
        <w:tc>
          <w:tcPr>
            <w:tcW w:w="5211" w:type="dxa"/>
          </w:tcPr>
          <w:p w14:paraId="439A0E0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42.</w:t>
            </w:r>
          </w:p>
          <w:p w14:paraId="0819780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separa si/sau segregate incompatibile substante. Pentru compatibile si incompatibile combinatii.</w:t>
            </w:r>
          </w:p>
        </w:tc>
        <w:tc>
          <w:tcPr>
            <w:tcW w:w="5212" w:type="dxa"/>
          </w:tcPr>
          <w:p w14:paraId="541DF7E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Parcurile se rezervoare au fost executate tinand cont de compatibile si incompatibile substantelor stocate.</w:t>
            </w:r>
          </w:p>
        </w:tc>
      </w:tr>
      <w:tr w:rsidR="00FF05B1" w:rsidRPr="00D662CD" w14:paraId="45FBCCAC" w14:textId="77777777" w:rsidTr="00C16074">
        <w:tc>
          <w:tcPr>
            <w:tcW w:w="5211" w:type="dxa"/>
          </w:tcPr>
          <w:p w14:paraId="6279A81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43.</w:t>
            </w:r>
          </w:p>
          <w:p w14:paraId="7031E78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este de a instala un rezervor lichid-stranse, care poate contine toate sau o parte din lichide periculoase depozitate mai sus astfel un rezervor. Alegerea daca toate sau doar o parte din debitul de scurgere trebuie sa fie continute depinde de Substante depozitate si </w:t>
            </w:r>
            <w:r w:rsidRPr="00D662CD">
              <w:rPr>
                <w:rFonts w:ascii="Arial" w:hAnsi="Arial" w:cs="Arial"/>
                <w:sz w:val="16"/>
                <w:szCs w:val="16"/>
              </w:rPr>
              <w:lastRenderedPageBreak/>
              <w:t>de amplasarea stocare (de ex. in zona de captare a apei) si nu pot fi decise de la caz la caz.</w:t>
            </w:r>
          </w:p>
        </w:tc>
        <w:tc>
          <w:tcPr>
            <w:tcW w:w="5212" w:type="dxa"/>
          </w:tcPr>
          <w:p w14:paraId="458CCF5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Conform proiectelor rezervoarele de substante sunt amplasate in cuve de retentie, placate antiacid acolo unde este necesar, legate la canalizare organica, acida sau industriala.</w:t>
            </w:r>
          </w:p>
        </w:tc>
      </w:tr>
      <w:tr w:rsidR="00FF05B1" w:rsidRPr="00D662CD" w14:paraId="7797812A" w14:textId="77777777" w:rsidTr="00C16074">
        <w:tc>
          <w:tcPr>
            <w:tcW w:w="5211" w:type="dxa"/>
          </w:tcPr>
          <w:p w14:paraId="67E7AA9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44.</w:t>
            </w:r>
          </w:p>
          <w:p w14:paraId="3D874C7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sa instalati un lichid-strans extinguishant colectarea furnizarea in cladirile de depozitare si zonelor de depozitare. Capacitate de colectare depinde de substante memorat, suma de substante memorat, de tipul de ambalaj utilizate si a aplicat sistemul de stingere a incendiilor si nu pot fi decise de la caz la caz.</w:t>
            </w:r>
          </w:p>
        </w:tc>
        <w:tc>
          <w:tcPr>
            <w:tcW w:w="5212" w:type="dxa"/>
          </w:tcPr>
          <w:p w14:paraId="0A8DA8F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5A0D2670" w14:textId="77777777" w:rsidTr="00C16074">
        <w:tc>
          <w:tcPr>
            <w:tcW w:w="5211" w:type="dxa"/>
          </w:tcPr>
          <w:p w14:paraId="0A43110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45.</w:t>
            </w:r>
          </w:p>
          <w:p w14:paraId="49F05105"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un nivel de protectie adecvat al masurilor de prevenire si stingere a incendiilor. Nivelul de protectie corespunzatoare trebuie sa fie decise de la caz la caz in acord cu local de pompieri.</w:t>
            </w:r>
          </w:p>
        </w:tc>
        <w:tc>
          <w:tcPr>
            <w:tcW w:w="5212" w:type="dxa"/>
          </w:tcPr>
          <w:p w14:paraId="2360F7B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Societatea obtine aviz P.S.I. la fiecare investitie in parte. </w:t>
            </w:r>
          </w:p>
        </w:tc>
      </w:tr>
      <w:tr w:rsidR="00FF05B1" w:rsidRPr="00D662CD" w14:paraId="45C47C27" w14:textId="77777777" w:rsidTr="00C16074">
        <w:tc>
          <w:tcPr>
            <w:tcW w:w="5211" w:type="dxa"/>
          </w:tcPr>
          <w:p w14:paraId="45887E8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46.</w:t>
            </w:r>
          </w:p>
          <w:p w14:paraId="206B448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este pentru a preveni contactul la sursa </w:t>
            </w:r>
          </w:p>
        </w:tc>
        <w:tc>
          <w:tcPr>
            <w:tcW w:w="5212" w:type="dxa"/>
          </w:tcPr>
          <w:p w14:paraId="4E30EB6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respecta.</w:t>
            </w:r>
          </w:p>
        </w:tc>
      </w:tr>
      <w:tr w:rsidR="00FF05B1" w:rsidRPr="00D662CD" w14:paraId="14C4257E" w14:textId="77777777" w:rsidTr="00C16074">
        <w:tc>
          <w:tcPr>
            <w:tcW w:w="10423" w:type="dxa"/>
            <w:gridSpan w:val="2"/>
          </w:tcPr>
          <w:p w14:paraId="1DDBCFEB"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5.1.3 Bazine si lagune</w:t>
            </w:r>
          </w:p>
        </w:tc>
      </w:tr>
      <w:tr w:rsidR="00FF05B1" w:rsidRPr="00D662CD" w14:paraId="032872C5" w14:textId="77777777" w:rsidTr="00C16074">
        <w:tc>
          <w:tcPr>
            <w:tcW w:w="5211" w:type="dxa"/>
          </w:tcPr>
          <w:p w14:paraId="43DF125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47.</w:t>
            </w:r>
          </w:p>
          <w:p w14:paraId="5FCE621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 cazul in care emisiile in aer din functionarea normala sunt semnificative, de ex. cu stocarea tulburelii de porc, BAT trebuie sa acopere bazinele si lagunele folosind una din urmatoarele optiuni:</w:t>
            </w:r>
          </w:p>
          <w:p w14:paraId="0B964D8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un capac din plastic;</w:t>
            </w:r>
          </w:p>
          <w:p w14:paraId="2028CB7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o acoperire plutitoare; </w:t>
            </w:r>
          </w:p>
          <w:p w14:paraId="58139B5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numai bazine mici, un capac rigid; </w:t>
            </w:r>
          </w:p>
          <w:p w14:paraId="033BD23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In plus, in cazul in care se utilizeaza un capac rigid, se poate aplica o instalatie de tratare a vaporilor pentru a obtine o reducere suplimentara a emisiilor, a se vedea sectiunea 4.1.3.15. Necesitatea si tipul de tratare a vaporilor trebuie sa fie luate de la caz la caz.</w:t>
            </w:r>
          </w:p>
        </w:tc>
        <w:tc>
          <w:tcPr>
            <w:tcW w:w="5212" w:type="dxa"/>
          </w:tcPr>
          <w:p w14:paraId="28FB7D5D"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p w14:paraId="53053147"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Pe amplasament sunt amplasate bazine aferente statiei de epurare.</w:t>
            </w:r>
          </w:p>
          <w:p w14:paraId="09404F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Eliminarea namolului depus se elimina pe paturile de deshidratare.</w:t>
            </w:r>
          </w:p>
        </w:tc>
      </w:tr>
      <w:tr w:rsidR="00FF05B1" w:rsidRPr="00D662CD" w14:paraId="7C362BA9" w14:textId="77777777" w:rsidTr="00C16074">
        <w:tc>
          <w:tcPr>
            <w:tcW w:w="5211" w:type="dxa"/>
          </w:tcPr>
          <w:p w14:paraId="41C7918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48.</w:t>
            </w:r>
          </w:p>
          <w:p w14:paraId="20260CE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a preveni supraincarcarea din cauza precipitatiilor in situatiile in care bazinul sau laguna nu este acoperit, BAT trebuie sa aplice o bord libera suficienta.</w:t>
            </w:r>
          </w:p>
        </w:tc>
        <w:tc>
          <w:tcPr>
            <w:tcW w:w="5212" w:type="dxa"/>
          </w:tcPr>
          <w:p w14:paraId="6ECAFC1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w:t>
            </w:r>
          </w:p>
        </w:tc>
      </w:tr>
      <w:tr w:rsidR="00FF05B1" w:rsidRPr="00D662CD" w14:paraId="1E0B0B79" w14:textId="77777777" w:rsidTr="00C16074">
        <w:tc>
          <w:tcPr>
            <w:tcW w:w="5211" w:type="dxa"/>
          </w:tcPr>
          <w:p w14:paraId="4535F7D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49.</w:t>
            </w:r>
          </w:p>
          <w:p w14:paraId="4271E04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In cazul in care substantele sunt depozitate intr-un bazin sau intr-o laguna cu risc de contaminare a solului, BAT trebuie sa aplice o bariera impermeabila. Aceasta poate fi o membrana flexibila, un strat suficient de argila sau beton</w:t>
            </w:r>
          </w:p>
        </w:tc>
        <w:tc>
          <w:tcPr>
            <w:tcW w:w="5212" w:type="dxa"/>
          </w:tcPr>
          <w:p w14:paraId="25B5D039"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p w14:paraId="4B01D8AC" w14:textId="77777777" w:rsidR="00FF05B1" w:rsidRPr="00D662CD" w:rsidRDefault="00FF05B1" w:rsidP="00C16074">
            <w:pPr>
              <w:pStyle w:val="PlainText"/>
              <w:jc w:val="both"/>
              <w:rPr>
                <w:rFonts w:ascii="Arial" w:hAnsi="Arial" w:cs="Arial"/>
                <w:sz w:val="16"/>
                <w:szCs w:val="16"/>
              </w:rPr>
            </w:pPr>
            <w:r w:rsidRPr="00D662CD">
              <w:rPr>
                <w:rFonts w:ascii="Arial" w:hAnsi="Arial" w:cs="Arial"/>
                <w:sz w:val="16"/>
                <w:szCs w:val="16"/>
              </w:rPr>
              <w:t>Pe amplasament sunt amplasate bazine aferente statiei de epurare. Bazine sunt structuri betonate si izolate.</w:t>
            </w:r>
          </w:p>
          <w:p w14:paraId="20E220A5"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Eliminarea namolului depus se elimina pe paturile de deshidratare, ce sunt platforme betonate.</w:t>
            </w:r>
          </w:p>
        </w:tc>
      </w:tr>
      <w:tr w:rsidR="00FF05B1" w:rsidRPr="00D662CD" w14:paraId="7C1853BA" w14:textId="77777777" w:rsidTr="00C16074">
        <w:tc>
          <w:tcPr>
            <w:tcW w:w="10423" w:type="dxa"/>
            <w:gridSpan w:val="2"/>
          </w:tcPr>
          <w:p w14:paraId="28C3D6E8"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t>5.2 Transferul si manipularea lichidelor si gazelor lichefiate</w:t>
            </w:r>
          </w:p>
        </w:tc>
      </w:tr>
      <w:tr w:rsidR="00FF05B1" w:rsidRPr="00D662CD" w14:paraId="584A7075" w14:textId="77777777" w:rsidTr="00C16074">
        <w:tc>
          <w:tcPr>
            <w:tcW w:w="10423" w:type="dxa"/>
            <w:gridSpan w:val="2"/>
          </w:tcPr>
          <w:p w14:paraId="4C50F16B"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b/>
                <w:sz w:val="16"/>
                <w:szCs w:val="16"/>
              </w:rPr>
              <w:t>5.2.1 Principii generale de prevenire si reducere a emisiilor</w:t>
            </w:r>
          </w:p>
        </w:tc>
      </w:tr>
      <w:tr w:rsidR="00FF05B1" w:rsidRPr="00D662CD" w14:paraId="4C1425F9" w14:textId="77777777" w:rsidTr="00C16074">
        <w:tc>
          <w:tcPr>
            <w:tcW w:w="5211" w:type="dxa"/>
          </w:tcPr>
          <w:p w14:paraId="3AC9297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50.</w:t>
            </w:r>
          </w:p>
          <w:p w14:paraId="5249C3A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consta in aplicarea unui instrument pentru a determina planurile de intretinere proactiva si la elaborarea unor planuri de inspectie bazate pe risc, cum ar fi abordarea bazata pe riscuri si fiabilitate</w:t>
            </w:r>
          </w:p>
        </w:tc>
        <w:tc>
          <w:tcPr>
            <w:tcW w:w="5212" w:type="dxa"/>
          </w:tcPr>
          <w:p w14:paraId="72E4BC2E"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Exista in program de inspectii si intretinere.</w:t>
            </w:r>
          </w:p>
        </w:tc>
      </w:tr>
      <w:tr w:rsidR="00FF05B1" w:rsidRPr="00D662CD" w14:paraId="79AC9B73" w14:textId="77777777" w:rsidTr="00C16074">
        <w:tc>
          <w:tcPr>
            <w:tcW w:w="5211" w:type="dxa"/>
          </w:tcPr>
          <w:p w14:paraId="3C01A5A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51.</w:t>
            </w:r>
          </w:p>
          <w:p w14:paraId="263C327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facilitatile de stocare mari, in functie de proprietatile produselor stocate, BAT trebuie sa aplice un program de detectare si reparare a scurgerilor. Trebuie sa se concentreze asupra acelor situatii care pot genera emisii (cum ar fi lichidul gazos / lumina, sub presiune ridicata si / sau taxe de temperatura).</w:t>
            </w:r>
          </w:p>
        </w:tc>
        <w:tc>
          <w:tcPr>
            <w:tcW w:w="5212" w:type="dxa"/>
          </w:tcPr>
          <w:p w14:paraId="6E67AC7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Exista sisteme de alarmare si detectare a pierderilor pe proces pe instatalatiile tehnologice si sisteme de securitate pe amplasament.</w:t>
            </w:r>
          </w:p>
          <w:p w14:paraId="1A4FE01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Sunt asigurate tehnici si masuri de prevenire a accidentelor, avariilor, dezastrelor.</w:t>
            </w:r>
          </w:p>
          <w:p w14:paraId="0553C4AC" w14:textId="77777777" w:rsidR="00FF05B1" w:rsidRPr="00D662CD" w:rsidRDefault="00FF05B1" w:rsidP="00C16074">
            <w:pPr>
              <w:spacing w:after="0" w:line="240" w:lineRule="auto"/>
              <w:jc w:val="both"/>
              <w:rPr>
                <w:rFonts w:ascii="Arial" w:hAnsi="Arial" w:cs="Arial"/>
                <w:sz w:val="16"/>
                <w:szCs w:val="16"/>
              </w:rPr>
            </w:pPr>
            <w:r w:rsidRPr="00D662CD">
              <w:rPr>
                <w:rFonts w:ascii="Arial" w:hAnsi="Arial" w:cs="Arial"/>
                <w:sz w:val="16"/>
                <w:szCs w:val="16"/>
              </w:rPr>
              <w:t>Exista in program de inspectii si intretinere</w:t>
            </w:r>
          </w:p>
        </w:tc>
      </w:tr>
      <w:tr w:rsidR="00FF05B1" w:rsidRPr="00D662CD" w14:paraId="1C15D5F4" w14:textId="77777777" w:rsidTr="00C16074">
        <w:tc>
          <w:tcPr>
            <w:tcW w:w="5211" w:type="dxa"/>
          </w:tcPr>
          <w:p w14:paraId="6DD487FB"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52.</w:t>
            </w:r>
          </w:p>
          <w:p w14:paraId="0D71961B"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consta in reducerea emisiilor din stocarea, transferul si manipularea rezervoarelor, care au un efect negativ semnificativ asupra mediului</w:t>
            </w:r>
          </w:p>
        </w:tc>
        <w:tc>
          <w:tcPr>
            <w:tcW w:w="5212" w:type="dxa"/>
          </w:tcPr>
          <w:p w14:paraId="59984F4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sunt fixate adecvat, s-a realizat conectarea conductelor de legatura si exista sistemul de conducte de aspiratie si nu s-au inregistrat pierderi de ulei sau alte substante.</w:t>
            </w:r>
          </w:p>
          <w:p w14:paraId="4325CC2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proiectelor rezervoarele de substante sunt amplasate in cuve de retentie, placate antiacid acolo unde este necesar, legate la canalizare organica, acida sau industriala.</w:t>
            </w:r>
          </w:p>
        </w:tc>
      </w:tr>
      <w:tr w:rsidR="00FF05B1" w:rsidRPr="00D662CD" w14:paraId="03DD7973" w14:textId="77777777" w:rsidTr="00C16074">
        <w:tc>
          <w:tcPr>
            <w:tcW w:w="5211" w:type="dxa"/>
          </w:tcPr>
          <w:p w14:paraId="0CBDA6B1"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53.</w:t>
            </w:r>
          </w:p>
          <w:p w14:paraId="62B09ED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pentru prevenirea incidentelor si a accidentelor este aplicarea unui sistem de management al sigurantei </w:t>
            </w:r>
          </w:p>
        </w:tc>
        <w:tc>
          <w:tcPr>
            <w:tcW w:w="5212" w:type="dxa"/>
          </w:tcPr>
          <w:p w14:paraId="2CCB072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Este implementat sistem de management al sigurantei.</w:t>
            </w:r>
          </w:p>
        </w:tc>
      </w:tr>
      <w:tr w:rsidR="00FF05B1" w:rsidRPr="00D662CD" w14:paraId="70BC2A40" w14:textId="77777777" w:rsidTr="00C16074">
        <w:tc>
          <w:tcPr>
            <w:tcW w:w="5211" w:type="dxa"/>
          </w:tcPr>
          <w:p w14:paraId="6288D8F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54.</w:t>
            </w:r>
          </w:p>
          <w:p w14:paraId="36F756D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constau in punerea in aplicare si respectarea unor masuri organizatorice adecvate si in a permite formarea si instruirea angajatilor pentru o functionare sigura si responsabila a instalatiei</w:t>
            </w:r>
          </w:p>
        </w:tc>
        <w:tc>
          <w:tcPr>
            <w:tcW w:w="5212" w:type="dxa"/>
          </w:tcPr>
          <w:p w14:paraId="49CA4B6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Aplicabil</w:t>
            </w:r>
          </w:p>
        </w:tc>
      </w:tr>
      <w:tr w:rsidR="00FF05B1" w:rsidRPr="00D662CD" w14:paraId="0E938A50" w14:textId="77777777" w:rsidTr="00C16074">
        <w:tc>
          <w:tcPr>
            <w:tcW w:w="10423" w:type="dxa"/>
            <w:gridSpan w:val="2"/>
          </w:tcPr>
          <w:p w14:paraId="7DADC60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5.2.2 Consideratii privind tehnicile de transfer si manipulare</w:t>
            </w:r>
          </w:p>
        </w:tc>
      </w:tr>
      <w:tr w:rsidR="00FF05B1" w:rsidRPr="00D662CD" w14:paraId="70DED638" w14:textId="77777777" w:rsidTr="00C16074">
        <w:tc>
          <w:tcPr>
            <w:tcW w:w="10423" w:type="dxa"/>
            <w:gridSpan w:val="2"/>
          </w:tcPr>
          <w:p w14:paraId="4D2DCB5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5.2.2.1 Tevi</w:t>
            </w:r>
          </w:p>
        </w:tc>
      </w:tr>
      <w:tr w:rsidR="00FF05B1" w:rsidRPr="00D662CD" w14:paraId="126B077B" w14:textId="77777777" w:rsidTr="00C16074">
        <w:tc>
          <w:tcPr>
            <w:tcW w:w="5211" w:type="dxa"/>
          </w:tcPr>
          <w:p w14:paraId="2FCD07B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55.</w:t>
            </w:r>
          </w:p>
          <w:p w14:paraId="67AE14E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de a aplica tubulaturi inchise de suprafata in situatii noi. Pentru tuburile subterane existente, BAT este cea care aplica o abordare de intretinere bazata pe riscuri si fiabilitate</w:t>
            </w:r>
          </w:p>
        </w:tc>
        <w:tc>
          <w:tcPr>
            <w:tcW w:w="5212" w:type="dxa"/>
          </w:tcPr>
          <w:p w14:paraId="1C64D3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sunt fixate adecvat, s-a realizat conectarea conductelor de legatura si exista sistemul de conducte de aspiratie si nu s-au inregistrat pierderi de ulei sau alte substante.</w:t>
            </w:r>
          </w:p>
          <w:p w14:paraId="631E89A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vehiculeaza subtante periculoase in conducte subterane.</w:t>
            </w:r>
          </w:p>
          <w:p w14:paraId="2592F91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conductele de la rezervoare sunt supraterana. Garniturile au fost selectate adecvat si instalate corespunzator si nu s-au inregistrat pierderi.</w:t>
            </w:r>
          </w:p>
        </w:tc>
      </w:tr>
      <w:tr w:rsidR="00FF05B1" w:rsidRPr="00D662CD" w14:paraId="55CC46A3" w14:textId="77777777" w:rsidTr="00C16074">
        <w:tc>
          <w:tcPr>
            <w:tcW w:w="5211" w:type="dxa"/>
          </w:tcPr>
          <w:p w14:paraId="2F0AB38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56.</w:t>
            </w:r>
          </w:p>
          <w:p w14:paraId="4896249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consta in minimizarea numarului de flanse prin inlocuirea acestora cu imbinari sudate, in limita cerintelor operationale privind intretinerea echipamentului sau flexibilitatea sistemului de transfer.</w:t>
            </w:r>
          </w:p>
        </w:tc>
        <w:tc>
          <w:tcPr>
            <w:tcW w:w="5212" w:type="dxa"/>
          </w:tcPr>
          <w:p w14:paraId="4305EFC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conductele de la rezervoare sunt subterane. Garniturile au fost selectate adecvat si instalate corespunzator si nu s-au inregistrat pierderi.</w:t>
            </w:r>
          </w:p>
        </w:tc>
      </w:tr>
      <w:tr w:rsidR="00FF05B1" w:rsidRPr="00D662CD" w14:paraId="478AD20F" w14:textId="77777777" w:rsidTr="00C16074">
        <w:tc>
          <w:tcPr>
            <w:tcW w:w="5211" w:type="dxa"/>
          </w:tcPr>
          <w:p w14:paraId="18BEAE8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lastRenderedPageBreak/>
              <w:t>BAT 57.</w:t>
            </w:r>
          </w:p>
          <w:p w14:paraId="663A970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conexiunile cu flansa cu suruburi  includ:</w:t>
            </w:r>
          </w:p>
          <w:p w14:paraId="70C00E6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montarea flanselor orizontale la fitingurile utilizate frecvent pentru a preveni deschiderea accidentala</w:t>
            </w:r>
          </w:p>
          <w:p w14:paraId="12F4733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utilizarea capacelor de capat sau a dopurilor pe liniile deschise si nu pe supape</w:t>
            </w:r>
          </w:p>
          <w:p w14:paraId="46F5901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asigurarea selectarii garniturilor adecvate aplicarii procesului</w:t>
            </w:r>
          </w:p>
          <w:p w14:paraId="55A5FDF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asigurati-va ca garnitura este instalata corect</w:t>
            </w:r>
          </w:p>
          <w:p w14:paraId="5C0D33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Asigurati-va ca imbinarea flansei este asamblata si incarcata corect</w:t>
            </w:r>
          </w:p>
          <w:p w14:paraId="016CE57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in cazul in care se transfera substante toxice, cancerigene sau alte substante periculoase, se monteaza garnituri cu integritate ridicata, cum ar fi spirala, kammprofile sau inele.</w:t>
            </w:r>
          </w:p>
        </w:tc>
        <w:tc>
          <w:tcPr>
            <w:tcW w:w="5212" w:type="dxa"/>
          </w:tcPr>
          <w:p w14:paraId="49AB313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Garniturile au fost selectate adecvat si instalate corespunzator si nu s-au inregistrat pierderi.</w:t>
            </w:r>
          </w:p>
        </w:tc>
      </w:tr>
      <w:tr w:rsidR="00FF05B1" w:rsidRPr="00D662CD" w14:paraId="52C78917" w14:textId="77777777" w:rsidTr="00C16074">
        <w:tc>
          <w:tcPr>
            <w:tcW w:w="5211" w:type="dxa"/>
          </w:tcPr>
          <w:p w14:paraId="33A963AA"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58.</w:t>
            </w:r>
          </w:p>
          <w:p w14:paraId="04613EE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este de a preveni coroziunea prin:</w:t>
            </w:r>
          </w:p>
          <w:p w14:paraId="21B7356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selectarea materialelor de constructie rezistente la produs</w:t>
            </w:r>
          </w:p>
          <w:p w14:paraId="0C898D1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aplicarea metodelor de constructie adecvate</w:t>
            </w:r>
          </w:p>
          <w:p w14:paraId="13F558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aplicarea de intretinere preventiva</w:t>
            </w:r>
          </w:p>
          <w:p w14:paraId="4662870B"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dupa caz, aplicarea unui invelis interior sau adaugarea de inhibitori de coroziune.</w:t>
            </w:r>
          </w:p>
        </w:tc>
        <w:tc>
          <w:tcPr>
            <w:tcW w:w="5212" w:type="dxa"/>
          </w:tcPr>
          <w:p w14:paraId="4CE39B3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Conductele si cladirile sunt construite adecvat.</w:t>
            </w:r>
          </w:p>
        </w:tc>
      </w:tr>
      <w:tr w:rsidR="00FF05B1" w:rsidRPr="00D662CD" w14:paraId="48E7E1A2" w14:textId="77777777" w:rsidTr="00C16074">
        <w:tc>
          <w:tcPr>
            <w:tcW w:w="5211" w:type="dxa"/>
          </w:tcPr>
          <w:p w14:paraId="4BE322F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59.</w:t>
            </w:r>
          </w:p>
          <w:p w14:paraId="63C0BE2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a impiedica conductele de coroziune externa, BAT trebuie sa aplice un sistem de acoperire cu unul, doi sau trei straturi, in functie de conditiile specifice amplasamentului (de exemplu, in apropierea marii). Acoperirea nu este aplicata, in mod normal, conductelor din plastic sau din otel inoxidabil.</w:t>
            </w:r>
          </w:p>
        </w:tc>
        <w:tc>
          <w:tcPr>
            <w:tcW w:w="5212" w:type="dxa"/>
          </w:tcPr>
          <w:p w14:paraId="744CFF3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conductele sunt protejate corespunzator.</w:t>
            </w:r>
          </w:p>
        </w:tc>
      </w:tr>
      <w:tr w:rsidR="00FF05B1" w:rsidRPr="00D662CD" w14:paraId="47DE68FE" w14:textId="77777777" w:rsidTr="00C16074">
        <w:tc>
          <w:tcPr>
            <w:tcW w:w="10423" w:type="dxa"/>
            <w:gridSpan w:val="2"/>
          </w:tcPr>
          <w:p w14:paraId="02C7D90D"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5.2.2.2 Tratarea vaporilor</w:t>
            </w:r>
          </w:p>
        </w:tc>
      </w:tr>
      <w:tr w:rsidR="00FF05B1" w:rsidRPr="00D662CD" w14:paraId="0C2CF61B" w14:textId="77777777" w:rsidTr="00C16074">
        <w:tc>
          <w:tcPr>
            <w:tcW w:w="5211" w:type="dxa"/>
          </w:tcPr>
          <w:p w14:paraId="3A6EA4A1"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60.</w:t>
            </w:r>
          </w:p>
          <w:p w14:paraId="41AE827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este de a aplica echilibrarea sau tratarea vaporilor in cazul emisiilor semnificative provenite din incarcarea si descarcarea substantelor volatile in (sau din) camioane, barje si nave. Semnificatia emisiei depinde de substanta si de volumul emise si trebuie stabilita de la caz la caz. </w:t>
            </w:r>
          </w:p>
        </w:tc>
        <w:tc>
          <w:tcPr>
            <w:tcW w:w="5212" w:type="dxa"/>
          </w:tcPr>
          <w:p w14:paraId="5ED0D29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Incarcarea rezervoarelor se realizarea prin urmarirea nivelului lichidului, dotate cu sisteme de detectie a scurgerilor.</w:t>
            </w:r>
          </w:p>
        </w:tc>
      </w:tr>
      <w:tr w:rsidR="00FF05B1" w:rsidRPr="00D662CD" w14:paraId="385560FA" w14:textId="77777777" w:rsidTr="00C16074">
        <w:tc>
          <w:tcPr>
            <w:tcW w:w="10423" w:type="dxa"/>
            <w:gridSpan w:val="2"/>
          </w:tcPr>
          <w:p w14:paraId="33EA2334"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5.2.2.3 Supape</w:t>
            </w:r>
          </w:p>
        </w:tc>
      </w:tr>
      <w:tr w:rsidR="00FF05B1" w:rsidRPr="00D662CD" w14:paraId="0CA61044" w14:textId="77777777" w:rsidTr="00C16074">
        <w:tc>
          <w:tcPr>
            <w:tcW w:w="5211" w:type="dxa"/>
          </w:tcPr>
          <w:p w14:paraId="3E761D8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61.</w:t>
            </w:r>
          </w:p>
          <w:p w14:paraId="5458960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supape includ:</w:t>
            </w:r>
          </w:p>
          <w:p w14:paraId="65810C7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selectarea corecta a materialului de ambalare si a constructiei pentru aplicarea procedeului</w:t>
            </w:r>
          </w:p>
          <w:p w14:paraId="22C7533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cu monitorizare, concentrati asupra acelor valve care sunt cel mai expuse riscului (cum ar fi supapele de control ale tijei care se afla in continua functionare)</w:t>
            </w:r>
          </w:p>
          <w:p w14:paraId="53CF809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aplicarea supapelor de control rotative sau a pompelor cu viteza variabila in loc de supapele de control ale tijei care cresc</w:t>
            </w:r>
          </w:p>
          <w:p w14:paraId="5A84785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in cazul in care sunt implicate substante toxice, cancerigene sau alte substante periculoase, se potrivesc diafragme, burdufuri sau supape cu pereti dubli</w:t>
            </w:r>
          </w:p>
          <w:p w14:paraId="2708B15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supapele de evacuare a traseului inapoi in sistemul de transfer sau de stocare sau intr-un sistem de tratare a vaporilor.</w:t>
            </w:r>
          </w:p>
        </w:tc>
        <w:tc>
          <w:tcPr>
            <w:tcW w:w="5212" w:type="dxa"/>
          </w:tcPr>
          <w:p w14:paraId="138912E1"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proiectelor au fost selectate adecvat.</w:t>
            </w:r>
          </w:p>
        </w:tc>
      </w:tr>
      <w:tr w:rsidR="00FF05B1" w:rsidRPr="00D662CD" w14:paraId="52800296" w14:textId="77777777" w:rsidTr="00C16074">
        <w:tc>
          <w:tcPr>
            <w:tcW w:w="10423" w:type="dxa"/>
            <w:gridSpan w:val="2"/>
          </w:tcPr>
          <w:p w14:paraId="59CAC1F7"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5.2.2.4 Pompe si compresoare</w:t>
            </w:r>
          </w:p>
        </w:tc>
      </w:tr>
      <w:tr w:rsidR="00FF05B1" w:rsidRPr="00D662CD" w14:paraId="4F9087A2" w14:textId="77777777" w:rsidTr="00C16074">
        <w:tc>
          <w:tcPr>
            <w:tcW w:w="5211" w:type="dxa"/>
          </w:tcPr>
          <w:p w14:paraId="13F016E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62.</w:t>
            </w:r>
          </w:p>
          <w:p w14:paraId="7CAA55C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Urmatoarele sunt cativa dintre principalii factori care constituie BAT:</w:t>
            </w:r>
          </w:p>
          <w:p w14:paraId="2DAAB62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fixarea corecta a pompei sau a unitatii de compresor pe placa de baza sau pe cadrul acesteia</w:t>
            </w:r>
          </w:p>
          <w:p w14:paraId="091AA27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avand forte de conectare a conductelor in cadrul recomandarilor producatorilor</w:t>
            </w:r>
          </w:p>
          <w:p w14:paraId="5DD6FD0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proiectarea corecta a conductelor de aspiratie pentru a minimiza dezechilibrul hidraulic</w:t>
            </w:r>
          </w:p>
          <w:p w14:paraId="1BB5DAE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alinierea arborelui si carcasei in cadrul recomandarilor producatorului</w:t>
            </w:r>
          </w:p>
          <w:p w14:paraId="2A9C605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alinierea cuplajului conducatorului auto / pompei sau a compresorului la recomandarile producatorului atunci cand este montat</w:t>
            </w:r>
          </w:p>
          <w:p w14:paraId="4C296DF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nivelul corect al echilibrului pieselor rotative</w:t>
            </w:r>
          </w:p>
          <w:p w14:paraId="6C6D17B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pregatirea eficienta a pompelor si compresoarelor inainte de punerea in functiune</w:t>
            </w:r>
          </w:p>
          <w:p w14:paraId="30349A8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functionarea pompei si a compresorului in cadrul de performanta recomandat de producator (performanta optima este atinsa la cel mai bun punct de eficienta).</w:t>
            </w:r>
          </w:p>
          <w:p w14:paraId="6D192A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nivelul capului net de aspirare pozitiv trebuie sa fie intotdeauna mai mare decat pompa sau compresorul</w:t>
            </w:r>
          </w:p>
          <w:p w14:paraId="797C607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monitorizarea si intretinerea regulata a echipamentelor rotative si a sistemelor de etansare, combinate cu un program de reparatii sau inlocuire.</w:t>
            </w:r>
          </w:p>
        </w:tc>
        <w:tc>
          <w:tcPr>
            <w:tcW w:w="5212" w:type="dxa"/>
          </w:tcPr>
          <w:p w14:paraId="338DDE7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in statia de compresoare exista o zona de aspiratie.</w:t>
            </w:r>
          </w:p>
          <w:p w14:paraId="649D6E33"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Rezervoarele de aer comprimat sunt conform proiectelor.</w:t>
            </w:r>
          </w:p>
          <w:p w14:paraId="06997FF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Incarcarea rezervoarelor se realizarea prin urmarirea nivelului lichidului, dotate cu sisteme de detectie a scurgerilor.</w:t>
            </w:r>
          </w:p>
          <w:p w14:paraId="49CF97C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Conform proiectului conductele de la rezervoare sunt subterane. Garniturile au fost selectate adecvat si instalate corespunzator si nu s-au inregistrat pierderi.</w:t>
            </w:r>
          </w:p>
          <w:p w14:paraId="3BFE6DBB"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Conform proiectelor au fost selectate adecvat </w:t>
            </w:r>
          </w:p>
          <w:p w14:paraId="2AC480D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Conductelor de trasport sunt supraterane</w:t>
            </w:r>
          </w:p>
        </w:tc>
      </w:tr>
      <w:tr w:rsidR="00FF05B1" w:rsidRPr="00D662CD" w14:paraId="25A96635" w14:textId="77777777" w:rsidTr="00C16074">
        <w:tc>
          <w:tcPr>
            <w:tcW w:w="5211" w:type="dxa"/>
          </w:tcPr>
          <w:p w14:paraId="76B03A8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63.</w:t>
            </w:r>
          </w:p>
          <w:p w14:paraId="61C21D5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consta in utilizarea corecta a tipurilor de pompa si etansare pentru aplicatia de proces, de preferinta pompele concepute tehnologic pentru a fi etanse, cum ar fi pompele cu motor conservate, pompele magnetice cuplate, pompele cu etansari mecanice multiple si sistemul de stingere sau tampon, garnituri si </w:t>
            </w:r>
            <w:r w:rsidRPr="00D662CD">
              <w:rPr>
                <w:rFonts w:ascii="Arial" w:hAnsi="Arial" w:cs="Arial"/>
                <w:sz w:val="16"/>
                <w:szCs w:val="16"/>
              </w:rPr>
              <w:lastRenderedPageBreak/>
              <w:t xml:space="preserve">etansari mecanice multiple, uscate in atmosfera, pompe cu membrana sau pompe submersibile. </w:t>
            </w:r>
          </w:p>
        </w:tc>
        <w:tc>
          <w:tcPr>
            <w:tcW w:w="5212" w:type="dxa"/>
          </w:tcPr>
          <w:p w14:paraId="6EED6E3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 xml:space="preserve">Conform proiectelor au fost selectate adecvat </w:t>
            </w:r>
          </w:p>
        </w:tc>
      </w:tr>
      <w:tr w:rsidR="00FF05B1" w:rsidRPr="00D662CD" w14:paraId="337F20B3" w14:textId="77777777" w:rsidTr="00C16074">
        <w:tc>
          <w:tcPr>
            <w:tcW w:w="5211" w:type="dxa"/>
          </w:tcPr>
          <w:p w14:paraId="6EC2C44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64.</w:t>
            </w:r>
          </w:p>
          <w:p w14:paraId="40F0235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pentru compresoarele care transfera gaze netoxice consta in aplicarea de etansari mecanice cu lubrifiere cu gaz.</w:t>
            </w:r>
          </w:p>
        </w:tc>
        <w:tc>
          <w:tcPr>
            <w:tcW w:w="5212" w:type="dxa"/>
          </w:tcPr>
          <w:p w14:paraId="5788BB1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Conform proiectelor au fost selectate adecvat </w:t>
            </w:r>
          </w:p>
        </w:tc>
      </w:tr>
      <w:tr w:rsidR="00FF05B1" w:rsidRPr="00D662CD" w14:paraId="71E49BC0" w14:textId="77777777" w:rsidTr="00C16074">
        <w:tc>
          <w:tcPr>
            <w:tcW w:w="5211" w:type="dxa"/>
          </w:tcPr>
          <w:p w14:paraId="2F1652B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65.</w:t>
            </w:r>
          </w:p>
          <w:p w14:paraId="066FE83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pentru compresoarele care transfera gaze toxice este aplicarea de etansari duble cu o bariera de lichid sau gaz si de curatare a partii de proces a garniturii de etansare cu un gaz tampon inert.</w:t>
            </w:r>
          </w:p>
        </w:tc>
        <w:tc>
          <w:tcPr>
            <w:tcW w:w="5212" w:type="dxa"/>
          </w:tcPr>
          <w:p w14:paraId="0E2D10A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Conform proiectelor au fost selectate adecvat </w:t>
            </w:r>
          </w:p>
        </w:tc>
      </w:tr>
      <w:tr w:rsidR="00FF05B1" w:rsidRPr="00D662CD" w14:paraId="628A1782" w14:textId="77777777" w:rsidTr="00C16074">
        <w:tc>
          <w:tcPr>
            <w:tcW w:w="5211" w:type="dxa"/>
          </w:tcPr>
          <w:p w14:paraId="6A3800B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66.</w:t>
            </w:r>
          </w:p>
          <w:p w14:paraId="0180894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In cazul serviciilor de presiune foarte inalta, BAT trebuie sa aplice un sistem triplu de etansare tandem.</w:t>
            </w:r>
          </w:p>
        </w:tc>
        <w:tc>
          <w:tcPr>
            <w:tcW w:w="5212" w:type="dxa"/>
          </w:tcPr>
          <w:p w14:paraId="3B2055D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w:t>
            </w:r>
          </w:p>
        </w:tc>
      </w:tr>
      <w:tr w:rsidR="00FF05B1" w:rsidRPr="00D662CD" w14:paraId="41009DBD" w14:textId="77777777" w:rsidTr="00C16074">
        <w:tc>
          <w:tcPr>
            <w:tcW w:w="10423" w:type="dxa"/>
            <w:gridSpan w:val="2"/>
          </w:tcPr>
          <w:p w14:paraId="66B4CBF0"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5.2.2.5 Conexiuni de esantionare</w:t>
            </w:r>
          </w:p>
        </w:tc>
      </w:tr>
      <w:tr w:rsidR="00FF05B1" w:rsidRPr="00D662CD" w14:paraId="5516A9F0" w14:textId="77777777" w:rsidTr="00C16074">
        <w:tc>
          <w:tcPr>
            <w:tcW w:w="5211" w:type="dxa"/>
          </w:tcPr>
          <w:p w14:paraId="4FB0368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67.</w:t>
            </w:r>
          </w:p>
          <w:p w14:paraId="36297F5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pentru punctele de esantionare pentru produsele volatile, este sa se aplice o supapa de prelevare a probelor de tip ram, o supapa cu ac si o supapa de bloc. In cazul in care liniile de esantionare necesita purjare, BAT trebuie sa aplice liniile de esantionare cu bucla inchisa. </w:t>
            </w:r>
          </w:p>
        </w:tc>
        <w:tc>
          <w:tcPr>
            <w:tcW w:w="5212" w:type="dxa"/>
          </w:tcPr>
          <w:p w14:paraId="7107D8D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w:t>
            </w:r>
          </w:p>
        </w:tc>
      </w:tr>
      <w:tr w:rsidR="00FF05B1" w:rsidRPr="00D662CD" w14:paraId="5D5F2531" w14:textId="77777777" w:rsidTr="00C16074">
        <w:tc>
          <w:tcPr>
            <w:tcW w:w="10423" w:type="dxa"/>
            <w:gridSpan w:val="2"/>
          </w:tcPr>
          <w:p w14:paraId="6182435D"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5.3 Depozitarea substantelor solide</w:t>
            </w:r>
          </w:p>
        </w:tc>
      </w:tr>
      <w:tr w:rsidR="00FF05B1" w:rsidRPr="00D662CD" w14:paraId="1EC285D5" w14:textId="77777777" w:rsidTr="00C16074">
        <w:tc>
          <w:tcPr>
            <w:tcW w:w="10423" w:type="dxa"/>
            <w:gridSpan w:val="2"/>
          </w:tcPr>
          <w:p w14:paraId="2622C3E9"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5.3.1 Deschideti spatiul de stocare</w:t>
            </w:r>
          </w:p>
        </w:tc>
      </w:tr>
      <w:tr w:rsidR="00FF05B1" w:rsidRPr="00D662CD" w14:paraId="5BB1014B" w14:textId="77777777" w:rsidTr="00C16074">
        <w:tc>
          <w:tcPr>
            <w:tcW w:w="5211" w:type="dxa"/>
          </w:tcPr>
          <w:p w14:paraId="2794FB1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68.</w:t>
            </w:r>
          </w:p>
          <w:p w14:paraId="1971A2D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consta in aplicarea stocarii inchise utilizand, de exemplu, silozuri, buncare, hoppers si containere, pentru a elimina influenta vantului si a preveni formarea de praf de vant, pe cat posibil prin masuri primare. </w:t>
            </w:r>
          </w:p>
        </w:tc>
        <w:tc>
          <w:tcPr>
            <w:tcW w:w="5212" w:type="dxa"/>
          </w:tcPr>
          <w:p w14:paraId="37809A6C"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Depozitarea se realizea in spatii inchise.</w:t>
            </w:r>
          </w:p>
        </w:tc>
      </w:tr>
      <w:tr w:rsidR="00FF05B1" w:rsidRPr="00D662CD" w14:paraId="0ADBC1EA" w14:textId="77777777" w:rsidTr="00C16074">
        <w:tc>
          <w:tcPr>
            <w:tcW w:w="5211" w:type="dxa"/>
          </w:tcPr>
          <w:p w14:paraId="308B6ED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69.</w:t>
            </w:r>
          </w:p>
          <w:p w14:paraId="70280AB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pentru depozitare deschisa este de a efectua inspectii vizuale periodice sau continue pentru a vedea daca apar emisii de praf si pentru a verifica daca masurile preventive sunt in stare buna de functionare. Dupa prognoza meteo, de exemplu, folosind instrumente meteorologice la fata locului, veti ajuta sa identificati momentul in care este necesara umidificarea gramezilor si va impiedica utilizarea inutila a resurselor pentru umezirea depozitarii deschise. </w:t>
            </w:r>
          </w:p>
        </w:tc>
        <w:tc>
          <w:tcPr>
            <w:tcW w:w="5212" w:type="dxa"/>
          </w:tcPr>
          <w:p w14:paraId="4B2FFBC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realizeaza depozitare in spatii libere.</w:t>
            </w:r>
          </w:p>
        </w:tc>
      </w:tr>
      <w:tr w:rsidR="00FF05B1" w:rsidRPr="00D662CD" w14:paraId="46A4C036" w14:textId="77777777" w:rsidTr="00C16074">
        <w:tc>
          <w:tcPr>
            <w:tcW w:w="5211" w:type="dxa"/>
          </w:tcPr>
          <w:p w14:paraId="2BAAEAB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70.</w:t>
            </w:r>
          </w:p>
          <w:p w14:paraId="56FAB3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depozitarea deschisa pe termen lung sunt una sau o combinatie adecvata dintre urmatoarele tehnici:</w:t>
            </w:r>
          </w:p>
          <w:p w14:paraId="6AD103C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umezirea suprafetei cu substante rezistente la praf, </w:t>
            </w:r>
          </w:p>
          <w:p w14:paraId="6F8B0BF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acoperirea suprafetei, de ex. cu prelate</w:t>
            </w:r>
          </w:p>
          <w:p w14:paraId="4456C365"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solidificarea suprafetei, </w:t>
            </w:r>
          </w:p>
          <w:p w14:paraId="4F92CA3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ingrosarea suprafetei,</w:t>
            </w:r>
          </w:p>
        </w:tc>
        <w:tc>
          <w:tcPr>
            <w:tcW w:w="5212" w:type="dxa"/>
          </w:tcPr>
          <w:p w14:paraId="4D656A1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Aplicat in depozitele de deseuri industriale nepericuloase – bataluri.</w:t>
            </w:r>
          </w:p>
        </w:tc>
      </w:tr>
      <w:tr w:rsidR="00FF05B1" w:rsidRPr="00D662CD" w14:paraId="5CC95321" w14:textId="77777777" w:rsidTr="00C16074">
        <w:tc>
          <w:tcPr>
            <w:tcW w:w="5211" w:type="dxa"/>
          </w:tcPr>
          <w:p w14:paraId="396EC41D"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71.</w:t>
            </w:r>
          </w:p>
          <w:p w14:paraId="696666F9"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depozitarea deschisa pe termen scurt sunt una sau o combinatie adecvata a urmatoarelor tehnici:</w:t>
            </w:r>
          </w:p>
          <w:p w14:paraId="18894184"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umezirea suprafetei cu substante rezistente la praf, </w:t>
            </w:r>
          </w:p>
          <w:p w14:paraId="64A31D5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xml:space="preserve">• udarea suprafetei cu apa, </w:t>
            </w:r>
          </w:p>
          <w:p w14:paraId="60AABD18"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 acoperirea suprafetei, </w:t>
            </w:r>
          </w:p>
        </w:tc>
        <w:tc>
          <w:tcPr>
            <w:tcW w:w="5212" w:type="dxa"/>
          </w:tcPr>
          <w:p w14:paraId="11253E0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aplica in zone de depozitare a deseurilor.</w:t>
            </w:r>
          </w:p>
        </w:tc>
      </w:tr>
      <w:tr w:rsidR="00FF05B1" w:rsidRPr="00D662CD" w14:paraId="016B9AAB" w14:textId="77777777" w:rsidTr="00C16074">
        <w:tc>
          <w:tcPr>
            <w:tcW w:w="10423" w:type="dxa"/>
            <w:gridSpan w:val="2"/>
          </w:tcPr>
          <w:p w14:paraId="328708DB"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5.3.4 Prevenirea incidentelor si a accidentelor (majore)</w:t>
            </w:r>
          </w:p>
        </w:tc>
      </w:tr>
      <w:tr w:rsidR="00FF05B1" w:rsidRPr="00D662CD" w14:paraId="45E085EA" w14:textId="77777777" w:rsidTr="00C16074">
        <w:tc>
          <w:tcPr>
            <w:tcW w:w="5211" w:type="dxa"/>
          </w:tcPr>
          <w:p w14:paraId="1819552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77.</w:t>
            </w:r>
          </w:p>
          <w:p w14:paraId="1EE5B55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pentru prevenirea incidentelor si accidentelor este aplicarea unui sistem de management al sigurantei </w:t>
            </w:r>
          </w:p>
        </w:tc>
        <w:tc>
          <w:tcPr>
            <w:tcW w:w="5212" w:type="dxa"/>
          </w:tcPr>
          <w:p w14:paraId="6D6B3BC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Este implementat sistem de management al sigurantei.</w:t>
            </w:r>
          </w:p>
        </w:tc>
      </w:tr>
      <w:tr w:rsidR="00FF05B1" w:rsidRPr="00D662CD" w14:paraId="7035A33F" w14:textId="77777777" w:rsidTr="00C16074">
        <w:tc>
          <w:tcPr>
            <w:tcW w:w="10423" w:type="dxa"/>
            <w:gridSpan w:val="2"/>
          </w:tcPr>
          <w:p w14:paraId="517E2A9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5.4 Transferul si manipularea substantelor solide</w:t>
            </w:r>
          </w:p>
        </w:tc>
      </w:tr>
      <w:tr w:rsidR="00FF05B1" w:rsidRPr="00D662CD" w14:paraId="15B0E048" w14:textId="77777777" w:rsidTr="00C16074">
        <w:tc>
          <w:tcPr>
            <w:tcW w:w="10423" w:type="dxa"/>
            <w:gridSpan w:val="2"/>
          </w:tcPr>
          <w:p w14:paraId="54C49C6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b/>
                <w:sz w:val="16"/>
                <w:szCs w:val="16"/>
              </w:rPr>
              <w:t>5.4.1 Abordari generale pentru minimizarea prafului din timpul transferului si manipularii</w:t>
            </w:r>
          </w:p>
        </w:tc>
      </w:tr>
      <w:tr w:rsidR="00FF05B1" w:rsidRPr="00D662CD" w14:paraId="41CE8843" w14:textId="77777777" w:rsidTr="00C16074">
        <w:tc>
          <w:tcPr>
            <w:tcW w:w="5211" w:type="dxa"/>
          </w:tcPr>
          <w:p w14:paraId="3D98DAD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78.</w:t>
            </w:r>
          </w:p>
          <w:p w14:paraId="2C11064F"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este de a preveni dispersia prafului datorita activitatilor de incarcare si descarcare in aer liber, prin planificarea transferului cat mai mult posibil atunci cand viteza vantului este scazuta. Cu toate acestea, si tinand seama de situatia locala, acest tip de masura nu poate fi generalizat in intreaga UE si in orice situatie, indiferent de eventualele costuri ridicate. </w:t>
            </w:r>
          </w:p>
        </w:tc>
        <w:tc>
          <w:tcPr>
            <w:tcW w:w="5212" w:type="dxa"/>
          </w:tcPr>
          <w:p w14:paraId="242BDD1E"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Nu se realizeaza manipulari in aer liber de substante solide periculoase.</w:t>
            </w:r>
          </w:p>
        </w:tc>
      </w:tr>
      <w:tr w:rsidR="00FF05B1" w:rsidRPr="00D662CD" w14:paraId="7D9B5B89" w14:textId="77777777" w:rsidTr="00C16074">
        <w:tc>
          <w:tcPr>
            <w:tcW w:w="5211" w:type="dxa"/>
          </w:tcPr>
          <w:p w14:paraId="2B4E4D4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80.</w:t>
            </w:r>
          </w:p>
          <w:p w14:paraId="75F87071"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este apoi sa ajustati viteza vehiculelor la fata locului pentru a evita sau a minimiza praful care se invarte.</w:t>
            </w:r>
          </w:p>
        </w:tc>
        <w:tc>
          <w:tcPr>
            <w:tcW w:w="5212" w:type="dxa"/>
          </w:tcPr>
          <w:p w14:paraId="56FE875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La iesirea din amplasamentul batalurilor, se realizeaza spalarea anvelopelor autoturismelor.</w:t>
            </w:r>
          </w:p>
        </w:tc>
      </w:tr>
      <w:tr w:rsidR="00FF05B1" w:rsidRPr="00D662CD" w14:paraId="6BC9C106" w14:textId="77777777" w:rsidTr="00C16074">
        <w:tc>
          <w:tcPr>
            <w:tcW w:w="5211" w:type="dxa"/>
          </w:tcPr>
          <w:p w14:paraId="4C13A0C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81.</w:t>
            </w:r>
          </w:p>
          <w:p w14:paraId="280C2F3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BAT pentru drumurile care sunt utilizate numai de camioane si autoturisme, aplica suprafete dure pe drumurile, de exemplu, din beton sau asfalt, deoarece acestea pot fi curatate cu usurinta pentru a evita inramarea prafului de catre vehicule. Cu toate acestea, aplicarea suprafetelor dure pe drumuri nu este justificata atunci cand drumurile sunt utilizate numai pentru vehiculele cu lopata mare sau atunci cand un drum este temporar.</w:t>
            </w:r>
          </w:p>
        </w:tc>
        <w:tc>
          <w:tcPr>
            <w:tcW w:w="5212" w:type="dxa"/>
          </w:tcPr>
          <w:p w14:paraId="767B1B0D"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realizeaza curatarea si spatiilor de circulatie.</w:t>
            </w:r>
          </w:p>
        </w:tc>
      </w:tr>
      <w:tr w:rsidR="00FF05B1" w:rsidRPr="00D662CD" w14:paraId="5B3A9DDA" w14:textId="77777777" w:rsidTr="00C16074">
        <w:tc>
          <w:tcPr>
            <w:tcW w:w="5211" w:type="dxa"/>
          </w:tcPr>
          <w:p w14:paraId="35FEF466"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82.</w:t>
            </w:r>
          </w:p>
          <w:p w14:paraId="10F2B237"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BAT este de a curata drumurile care sunt dotate cu suprafete dure </w:t>
            </w:r>
          </w:p>
        </w:tc>
        <w:tc>
          <w:tcPr>
            <w:tcW w:w="5212" w:type="dxa"/>
          </w:tcPr>
          <w:p w14:paraId="49ABB48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realizeaza curatea si spatiilor de circulatie.</w:t>
            </w:r>
          </w:p>
        </w:tc>
      </w:tr>
      <w:tr w:rsidR="00FF05B1" w:rsidRPr="00D662CD" w14:paraId="33BF39DA" w14:textId="77777777" w:rsidTr="00C16074">
        <w:tc>
          <w:tcPr>
            <w:tcW w:w="5211" w:type="dxa"/>
          </w:tcPr>
          <w:p w14:paraId="72C68E1B"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BAT 83.</w:t>
            </w:r>
          </w:p>
          <w:p w14:paraId="4646A0D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lastRenderedPageBreak/>
              <w:t>Curatarea anvelopei vehiculelor este BAT. Frecventa curatarii si tipul de instalatie de curatare aplicata trebuie sa fie stabilita de la caz la caz.</w:t>
            </w:r>
          </w:p>
        </w:tc>
        <w:tc>
          <w:tcPr>
            <w:tcW w:w="5212" w:type="dxa"/>
          </w:tcPr>
          <w:p w14:paraId="1E9420E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lastRenderedPageBreak/>
              <w:t>La iesirea din amplasamentul batalurilor, se realizeaza spalarea anvelopelor autoturismelor.</w:t>
            </w:r>
          </w:p>
        </w:tc>
      </w:tr>
      <w:tr w:rsidR="00FF05B1" w:rsidRPr="00D662CD" w14:paraId="13048AFA" w14:textId="77777777" w:rsidTr="00C16074">
        <w:tc>
          <w:tcPr>
            <w:tcW w:w="5211" w:type="dxa"/>
          </w:tcPr>
          <w:p w14:paraId="4A1B244E"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84.</w:t>
            </w:r>
          </w:p>
          <w:p w14:paraId="0E4CA273" w14:textId="77777777" w:rsidR="00FF05B1" w:rsidRPr="00D662CD" w:rsidRDefault="00FF05B1" w:rsidP="00C16074">
            <w:pPr>
              <w:shd w:val="clear" w:color="auto" w:fill="F2F2F2"/>
              <w:spacing w:after="0" w:line="240" w:lineRule="auto"/>
              <w:rPr>
                <w:rFonts w:ascii="Arial" w:hAnsi="Arial" w:cs="Arial"/>
                <w:sz w:val="16"/>
                <w:szCs w:val="16"/>
              </w:rPr>
            </w:pPr>
            <w:r w:rsidRPr="00D662CD">
              <w:rPr>
                <w:rFonts w:ascii="Arial" w:hAnsi="Arial" w:cs="Arial"/>
                <w:sz w:val="16"/>
                <w:szCs w:val="16"/>
              </w:rPr>
              <w:t>In cazul in care nu compromite calitatea produselor, siguranta instalatiilor si nici resursele de apa, BAT pentru incarcarea/descarcarea produselor sensibile la deviatie, umectabile, trebuie sa umezeasca produsul, asa cum este Riscul de inghetare a produsului, riscul de situatii alunecoase din cauza formarii ghetii sau a produsului umed pe sosea si lipsa apei sunt exemple atunci cand aceasta BAT ar putea sa nu fie aplicabila.</w:t>
            </w:r>
          </w:p>
        </w:tc>
        <w:tc>
          <w:tcPr>
            <w:tcW w:w="5212" w:type="dxa"/>
          </w:tcPr>
          <w:p w14:paraId="2D00CEA6"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Se respecta cerintele de siguranta pentru produsele aprovizionate.</w:t>
            </w:r>
          </w:p>
        </w:tc>
      </w:tr>
      <w:tr w:rsidR="00FF05B1" w:rsidRPr="00D662CD" w14:paraId="2E758078" w14:textId="77777777" w:rsidTr="00C16074">
        <w:tc>
          <w:tcPr>
            <w:tcW w:w="10423" w:type="dxa"/>
            <w:gridSpan w:val="2"/>
          </w:tcPr>
          <w:p w14:paraId="3054560A" w14:textId="77777777" w:rsidR="00FF05B1" w:rsidRPr="00D662CD" w:rsidRDefault="00FF05B1" w:rsidP="00C16074">
            <w:pPr>
              <w:spacing w:after="0" w:line="240" w:lineRule="auto"/>
              <w:rPr>
                <w:rFonts w:ascii="Arial" w:hAnsi="Arial" w:cs="Arial"/>
                <w:sz w:val="16"/>
                <w:szCs w:val="16"/>
              </w:rPr>
            </w:pPr>
            <w:r w:rsidRPr="00D662CD">
              <w:rPr>
                <w:rStyle w:val="shorttext"/>
                <w:rFonts w:ascii="Arial" w:hAnsi="Arial" w:cs="Arial"/>
                <w:b/>
                <w:sz w:val="16"/>
                <w:szCs w:val="16"/>
              </w:rPr>
              <w:t>5.4.2 Consideratii privind tehnicile de transfer</w:t>
            </w:r>
          </w:p>
        </w:tc>
      </w:tr>
      <w:tr w:rsidR="00FF05B1" w:rsidRPr="00D662CD" w14:paraId="6F046133" w14:textId="77777777" w:rsidTr="00C16074">
        <w:tc>
          <w:tcPr>
            <w:tcW w:w="5211" w:type="dxa"/>
          </w:tcPr>
          <w:p w14:paraId="6CCE5654"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87.</w:t>
            </w:r>
          </w:p>
          <w:p w14:paraId="42D2D372"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Pentru aplicarea unei apucari, BAT trebuie sa urmeze diagrama de decizie si sa lase apuca in buncar suficient timp dupa descarcarea materialului.</w:t>
            </w:r>
          </w:p>
        </w:tc>
        <w:tc>
          <w:tcPr>
            <w:tcW w:w="5212" w:type="dxa"/>
          </w:tcPr>
          <w:p w14:paraId="2D068AB7"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Exista procedure de manipulare si de descarcare a materialelor.</w:t>
            </w:r>
          </w:p>
        </w:tc>
      </w:tr>
      <w:tr w:rsidR="00FF05B1" w:rsidRPr="00D662CD" w14:paraId="0A132159" w14:textId="77777777" w:rsidTr="00C16074">
        <w:tc>
          <w:tcPr>
            <w:tcW w:w="5211" w:type="dxa"/>
          </w:tcPr>
          <w:p w14:paraId="1611CFC0"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88.</w:t>
            </w:r>
          </w:p>
          <w:p w14:paraId="445BB3B8"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BAT pentru grabi noi, este de a aplica grape cu urmatoarele proprietati:</w:t>
            </w:r>
          </w:p>
          <w:p w14:paraId="0D0A71D0"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forma geometrica si capacitatea de incarcare optima</w:t>
            </w:r>
          </w:p>
          <w:p w14:paraId="64BCF57A"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 volumul de apucare este intotdeauna mai mare decat volumul dat de curba de apucare</w:t>
            </w:r>
            <w:r w:rsidRPr="00D662CD">
              <w:rPr>
                <w:rFonts w:ascii="Arial" w:hAnsi="Arial" w:cs="Arial"/>
                <w:sz w:val="16"/>
                <w:szCs w:val="16"/>
              </w:rPr>
              <w:br/>
              <w:t>• suprafata este neteda pentru a evita aderarea materialului si</w:t>
            </w:r>
          </w:p>
          <w:p w14:paraId="40223D03"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o buna capacitate de inchidere in timpul functionarii permanente.</w:t>
            </w:r>
          </w:p>
        </w:tc>
        <w:tc>
          <w:tcPr>
            <w:tcW w:w="5212" w:type="dxa"/>
          </w:tcPr>
          <w:p w14:paraId="7C8B60F2"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Majoritatea materiilor utilizate in proces sunt lichide si vehiculate prin conducte inchise.</w:t>
            </w:r>
          </w:p>
        </w:tc>
      </w:tr>
      <w:tr w:rsidR="00FF05B1" w:rsidRPr="00D662CD" w14:paraId="7AFDBC9C" w14:textId="77777777" w:rsidTr="00C16074">
        <w:tc>
          <w:tcPr>
            <w:tcW w:w="5211" w:type="dxa"/>
          </w:tcPr>
          <w:p w14:paraId="1AF3095C"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b/>
                <w:sz w:val="16"/>
                <w:szCs w:val="16"/>
              </w:rPr>
              <w:t>BAT 89.</w:t>
            </w:r>
          </w:p>
          <w:p w14:paraId="78BAC079" w14:textId="77777777" w:rsidR="00FF05B1" w:rsidRPr="00D662CD" w:rsidRDefault="00FF05B1" w:rsidP="00C16074">
            <w:pPr>
              <w:shd w:val="clear" w:color="auto" w:fill="F2F2F2"/>
              <w:spacing w:after="0" w:line="240" w:lineRule="auto"/>
              <w:rPr>
                <w:rFonts w:ascii="Arial" w:hAnsi="Arial" w:cs="Arial"/>
                <w:b/>
                <w:sz w:val="16"/>
                <w:szCs w:val="16"/>
              </w:rPr>
            </w:pPr>
            <w:r w:rsidRPr="00D662CD">
              <w:rPr>
                <w:rFonts w:ascii="Arial" w:hAnsi="Arial" w:cs="Arial"/>
                <w:sz w:val="16"/>
                <w:szCs w:val="16"/>
              </w:rPr>
              <w:t xml:space="preserve">Pentru toate tipurile de substante, BAT consta in proiectarea transportoarelor pe sinele de transport al transportoarelor, astfel incat scurgerile sa fie reduse la minimum. Un proces de modelare este disponibil pentru a genera modele detaliate pentru punctele de transfer noi si existente. </w:t>
            </w:r>
          </w:p>
        </w:tc>
        <w:tc>
          <w:tcPr>
            <w:tcW w:w="5212" w:type="dxa"/>
          </w:tcPr>
          <w:p w14:paraId="2F76C8AF" w14:textId="77777777" w:rsidR="00FF05B1" w:rsidRPr="00D662CD" w:rsidRDefault="00FF05B1" w:rsidP="00C16074">
            <w:pPr>
              <w:spacing w:after="0" w:line="240" w:lineRule="auto"/>
              <w:rPr>
                <w:rFonts w:ascii="Arial" w:hAnsi="Arial" w:cs="Arial"/>
                <w:sz w:val="16"/>
                <w:szCs w:val="16"/>
              </w:rPr>
            </w:pPr>
            <w:r w:rsidRPr="00D662CD">
              <w:rPr>
                <w:rFonts w:ascii="Arial" w:hAnsi="Arial" w:cs="Arial"/>
                <w:sz w:val="16"/>
                <w:szCs w:val="16"/>
              </w:rPr>
              <w:t>Majoritatea materiilor utilizate in proces sunt lichide si vehiculate prin conducte inchise.</w:t>
            </w:r>
          </w:p>
        </w:tc>
      </w:tr>
    </w:tbl>
    <w:p w14:paraId="5E143C4C" w14:textId="77777777" w:rsidR="00970B74" w:rsidRPr="0003391E" w:rsidRDefault="00573720" w:rsidP="00DF4A8C">
      <w:pPr>
        <w:pStyle w:val="NoSpacing"/>
        <w:jc w:val="both"/>
        <w:rPr>
          <w:rFonts w:ascii="Arial" w:hAnsi="Arial" w:cs="Arial"/>
          <w:bCs/>
          <w:sz w:val="24"/>
          <w:szCs w:val="24"/>
          <w:lang w:val="ro-RO"/>
        </w:rPr>
      </w:pPr>
      <w:r w:rsidRPr="0003391E">
        <w:rPr>
          <w:rFonts w:ascii="Arial" w:hAnsi="Arial" w:cs="Arial"/>
          <w:sz w:val="24"/>
          <w:szCs w:val="24"/>
          <w:lang w:val="ro-RO"/>
        </w:rPr>
        <w:t xml:space="preserve">Titularul de activitate are obligatia ca in </w:t>
      </w:r>
      <w:r w:rsidR="00970B74" w:rsidRPr="0003391E">
        <w:rPr>
          <w:rFonts w:ascii="Arial" w:hAnsi="Arial" w:cs="Arial"/>
          <w:sz w:val="24"/>
          <w:szCs w:val="24"/>
          <w:lang w:val="ro-RO"/>
        </w:rPr>
        <w:t xml:space="preserve">termen de </w:t>
      </w:r>
      <w:r w:rsidRPr="0003391E">
        <w:rPr>
          <w:rFonts w:ascii="Arial" w:hAnsi="Arial" w:cs="Arial"/>
          <w:sz w:val="24"/>
          <w:szCs w:val="24"/>
          <w:lang w:val="ro-RO"/>
        </w:rPr>
        <w:t>3 ani de la data emiterii a</w:t>
      </w:r>
      <w:r w:rsidR="00970B74" w:rsidRPr="0003391E">
        <w:rPr>
          <w:rFonts w:ascii="Arial" w:hAnsi="Arial" w:cs="Arial"/>
          <w:sz w:val="24"/>
          <w:szCs w:val="24"/>
          <w:lang w:val="ro-RO"/>
        </w:rPr>
        <w:t xml:space="preserve">utorizatiei sa intocmeasca un </w:t>
      </w:r>
      <w:r w:rsidRPr="0003391E">
        <w:rPr>
          <w:rFonts w:ascii="Arial" w:hAnsi="Arial" w:cs="Arial"/>
          <w:sz w:val="24"/>
          <w:szCs w:val="24"/>
          <w:lang w:val="ro-RO"/>
        </w:rPr>
        <w:t>audit privind eficienta e</w:t>
      </w:r>
      <w:r w:rsidR="00970B74" w:rsidRPr="0003391E">
        <w:rPr>
          <w:rFonts w:ascii="Arial" w:hAnsi="Arial" w:cs="Arial"/>
          <w:sz w:val="24"/>
          <w:szCs w:val="24"/>
          <w:lang w:val="ro-RO"/>
        </w:rPr>
        <w:t>nergetica si consumurile de apa</w:t>
      </w:r>
      <w:r w:rsidRPr="0003391E">
        <w:rPr>
          <w:rFonts w:ascii="Arial" w:hAnsi="Arial" w:cs="Arial"/>
          <w:sz w:val="24"/>
          <w:szCs w:val="24"/>
          <w:lang w:val="ro-RO"/>
        </w:rPr>
        <w:t>.</w:t>
      </w:r>
      <w:r w:rsidRPr="0003391E">
        <w:rPr>
          <w:rFonts w:ascii="Arial" w:hAnsi="Arial" w:cs="Arial"/>
          <w:bCs/>
          <w:sz w:val="24"/>
          <w:szCs w:val="24"/>
          <w:lang w:val="ro-RO"/>
        </w:rPr>
        <w:t xml:space="preserve"> </w:t>
      </w:r>
      <w:r w:rsidRPr="0003391E">
        <w:rPr>
          <w:rFonts w:ascii="Arial" w:hAnsi="Arial" w:cs="Arial"/>
          <w:sz w:val="24"/>
          <w:szCs w:val="24"/>
          <w:lang w:val="ro-RO"/>
        </w:rPr>
        <w:t>Auditul trebuie să identific</w:t>
      </w:r>
      <w:r w:rsidR="00970B74" w:rsidRPr="0003391E">
        <w:rPr>
          <w:rFonts w:ascii="Arial" w:hAnsi="Arial" w:cs="Arial"/>
          <w:sz w:val="24"/>
          <w:szCs w:val="24"/>
          <w:lang w:val="ro-RO"/>
        </w:rPr>
        <w:t xml:space="preserve">e toate oportunităţile pentru </w:t>
      </w:r>
      <w:r w:rsidRPr="0003391E">
        <w:rPr>
          <w:rFonts w:ascii="Arial" w:hAnsi="Arial" w:cs="Arial"/>
          <w:sz w:val="24"/>
          <w:szCs w:val="24"/>
          <w:lang w:val="ro-RO"/>
        </w:rPr>
        <w:t>creşterea eficienţei energetice, iar recomandările auditului vor face obiectul unui plan de modernizare.</w:t>
      </w:r>
    </w:p>
    <w:p w14:paraId="495A259F" w14:textId="77777777" w:rsidR="00573720" w:rsidRPr="0003391E" w:rsidRDefault="00573720" w:rsidP="00F67AC1">
      <w:pPr>
        <w:pStyle w:val="NoSpacing"/>
        <w:jc w:val="both"/>
        <w:rPr>
          <w:rFonts w:ascii="Arial" w:hAnsi="Arial" w:cs="Arial"/>
          <w:sz w:val="24"/>
          <w:szCs w:val="24"/>
          <w:lang w:val="ro-RO"/>
        </w:rPr>
      </w:pPr>
      <w:r w:rsidRPr="0003391E">
        <w:rPr>
          <w:rFonts w:ascii="Arial" w:hAnsi="Arial" w:cs="Arial"/>
          <w:sz w:val="24"/>
          <w:szCs w:val="24"/>
          <w:lang w:val="ro-RO"/>
        </w:rPr>
        <w:t>Titularul de activitate va înregistra anual consumul total  pentru:</w:t>
      </w:r>
    </w:p>
    <w:p w14:paraId="226221D3" w14:textId="77777777" w:rsidR="00573720" w:rsidRPr="00586A59" w:rsidRDefault="00573720" w:rsidP="00F67AC1">
      <w:pPr>
        <w:pStyle w:val="NoSpacing"/>
        <w:ind w:firstLine="720"/>
        <w:jc w:val="both"/>
        <w:rPr>
          <w:rFonts w:ascii="Arial" w:hAnsi="Arial" w:cs="Arial"/>
          <w:sz w:val="24"/>
          <w:szCs w:val="24"/>
          <w:lang w:val="ro-RO"/>
        </w:rPr>
      </w:pPr>
      <w:r w:rsidRPr="00586A59">
        <w:rPr>
          <w:rFonts w:ascii="Arial" w:hAnsi="Arial" w:cs="Arial"/>
          <w:sz w:val="24"/>
          <w:szCs w:val="24"/>
          <w:lang w:val="ro-RO"/>
        </w:rPr>
        <w:t>- Combustibili folosiţi pe amplasament,</w:t>
      </w:r>
    </w:p>
    <w:p w14:paraId="29B8660F" w14:textId="77777777" w:rsidR="00573720" w:rsidRPr="00586A59" w:rsidRDefault="00573720" w:rsidP="00F67AC1">
      <w:pPr>
        <w:pStyle w:val="NoSpacing"/>
        <w:ind w:firstLine="720"/>
        <w:jc w:val="both"/>
        <w:rPr>
          <w:rFonts w:ascii="Arial" w:hAnsi="Arial" w:cs="Arial"/>
          <w:sz w:val="24"/>
          <w:szCs w:val="24"/>
          <w:lang w:val="ro-RO"/>
        </w:rPr>
      </w:pPr>
      <w:r w:rsidRPr="00586A59">
        <w:rPr>
          <w:rFonts w:ascii="Arial" w:hAnsi="Arial" w:cs="Arial"/>
          <w:sz w:val="24"/>
          <w:szCs w:val="24"/>
          <w:lang w:val="ro-RO"/>
        </w:rPr>
        <w:t>-</w:t>
      </w:r>
      <w:r w:rsidR="00970B74" w:rsidRPr="00586A59">
        <w:rPr>
          <w:rFonts w:ascii="Arial" w:hAnsi="Arial" w:cs="Arial"/>
          <w:sz w:val="24"/>
          <w:szCs w:val="24"/>
          <w:lang w:val="ro-RO"/>
        </w:rPr>
        <w:t xml:space="preserve"> </w:t>
      </w:r>
      <w:r w:rsidRPr="00586A59">
        <w:rPr>
          <w:rFonts w:ascii="Arial" w:hAnsi="Arial" w:cs="Arial"/>
          <w:sz w:val="24"/>
          <w:szCs w:val="24"/>
          <w:lang w:val="ro-RO"/>
        </w:rPr>
        <w:t>Energie (electricitate, gaze, produse petroliere),</w:t>
      </w:r>
    </w:p>
    <w:p w14:paraId="22300F17" w14:textId="77777777" w:rsidR="00573720" w:rsidRPr="00586A59" w:rsidRDefault="00573720" w:rsidP="00F67AC1">
      <w:pPr>
        <w:pStyle w:val="NoSpacing"/>
        <w:ind w:firstLine="720"/>
        <w:jc w:val="both"/>
        <w:rPr>
          <w:rFonts w:ascii="Arial" w:hAnsi="Arial" w:cs="Arial"/>
          <w:sz w:val="24"/>
          <w:szCs w:val="24"/>
          <w:lang w:val="ro-RO"/>
        </w:rPr>
      </w:pPr>
      <w:r w:rsidRPr="00586A59">
        <w:rPr>
          <w:rFonts w:ascii="Arial" w:hAnsi="Arial" w:cs="Arial"/>
          <w:sz w:val="24"/>
          <w:szCs w:val="24"/>
          <w:lang w:val="ro-RO"/>
        </w:rPr>
        <w:t>-</w:t>
      </w:r>
      <w:r w:rsidR="00985846">
        <w:rPr>
          <w:rFonts w:ascii="Arial" w:hAnsi="Arial" w:cs="Arial"/>
          <w:sz w:val="24"/>
          <w:szCs w:val="24"/>
          <w:lang w:val="ro-RO"/>
        </w:rPr>
        <w:t xml:space="preserve"> </w:t>
      </w:r>
      <w:r w:rsidRPr="00586A59">
        <w:rPr>
          <w:rFonts w:ascii="Arial" w:hAnsi="Arial" w:cs="Arial"/>
          <w:sz w:val="24"/>
          <w:szCs w:val="24"/>
          <w:lang w:val="ro-RO"/>
        </w:rPr>
        <w:t>Ape utilizate pe amplasament (consumuri de apă în producţie şi pentru activităţi igienico-sanitare).</w:t>
      </w:r>
    </w:p>
    <w:p w14:paraId="28BF9D54" w14:textId="77777777" w:rsidR="00970B74" w:rsidRPr="00586A59" w:rsidRDefault="00573720" w:rsidP="002C4CAB">
      <w:pPr>
        <w:pStyle w:val="NoSpacing"/>
        <w:jc w:val="both"/>
        <w:rPr>
          <w:rFonts w:ascii="Arial" w:hAnsi="Arial" w:cs="Arial"/>
          <w:sz w:val="24"/>
          <w:szCs w:val="24"/>
          <w:lang w:val="ro-RO"/>
        </w:rPr>
      </w:pPr>
      <w:r w:rsidRPr="00586A59">
        <w:rPr>
          <w:rFonts w:ascii="Arial" w:hAnsi="Arial" w:cs="Arial"/>
          <w:sz w:val="24"/>
          <w:szCs w:val="24"/>
          <w:lang w:val="ro-RO"/>
        </w:rPr>
        <w:t>Titularul operatorul trebuie să ia măsuri pentru a minimiza consumul de energie de orice tip.</w:t>
      </w:r>
    </w:p>
    <w:p w14:paraId="5A036D4A" w14:textId="77777777" w:rsidR="00532BCC" w:rsidRPr="00586A59" w:rsidRDefault="00573720" w:rsidP="002C4CAB">
      <w:pPr>
        <w:pStyle w:val="NoSpacing"/>
        <w:jc w:val="both"/>
        <w:rPr>
          <w:rFonts w:ascii="Arial" w:hAnsi="Arial" w:cs="Arial"/>
          <w:sz w:val="24"/>
          <w:szCs w:val="24"/>
          <w:lang w:val="ro-RO"/>
        </w:rPr>
      </w:pPr>
      <w:r w:rsidRPr="00586A59">
        <w:rPr>
          <w:rFonts w:ascii="Arial" w:hAnsi="Arial" w:cs="Arial"/>
          <w:sz w:val="24"/>
          <w:szCs w:val="24"/>
          <w:lang w:val="ro-RO"/>
        </w:rPr>
        <w:t>Titularul/operatorul va menţine şi utiliza cele mai bune tehnici disponibile pentru eficientizarea energetică.</w:t>
      </w:r>
    </w:p>
    <w:p w14:paraId="0AC36BEE" w14:textId="77777777" w:rsidR="00CD3E5B" w:rsidRDefault="00CD3E5B" w:rsidP="002C4CAB">
      <w:pPr>
        <w:pStyle w:val="NoSpacing"/>
        <w:jc w:val="both"/>
        <w:rPr>
          <w:rFonts w:ascii="Arial" w:hAnsi="Arial" w:cs="Arial"/>
          <w:b/>
          <w:sz w:val="24"/>
          <w:szCs w:val="24"/>
        </w:rPr>
      </w:pPr>
    </w:p>
    <w:p w14:paraId="38B68C95" w14:textId="29D1EC70" w:rsidR="00F67AC1" w:rsidRPr="00D662CD" w:rsidRDefault="00123717" w:rsidP="00D662CD">
      <w:pPr>
        <w:pStyle w:val="NoSpacing"/>
        <w:jc w:val="both"/>
        <w:rPr>
          <w:rFonts w:ascii="Arial" w:hAnsi="Arial" w:cs="Arial"/>
          <w:sz w:val="24"/>
          <w:szCs w:val="24"/>
          <w:lang w:val="ro-RO"/>
        </w:rPr>
      </w:pPr>
      <w:r w:rsidRPr="00706905">
        <w:rPr>
          <w:rFonts w:ascii="Arial" w:hAnsi="Arial" w:cs="Arial"/>
          <w:b/>
          <w:sz w:val="24"/>
          <w:szCs w:val="24"/>
        </w:rPr>
        <w:t xml:space="preserve">9. INSTALAŢII PENTRU EVACUAREA, REŢINEREA, </w:t>
      </w:r>
      <w:r w:rsidR="00BE6B41" w:rsidRPr="00706905">
        <w:rPr>
          <w:rFonts w:ascii="Arial" w:hAnsi="Arial" w:cs="Arial"/>
          <w:b/>
          <w:sz w:val="24"/>
          <w:szCs w:val="24"/>
        </w:rPr>
        <w:t>DISPERSIA POLUANŢILOR ÎN MEDIU</w:t>
      </w:r>
    </w:p>
    <w:p w14:paraId="4E3C0E50" w14:textId="77777777" w:rsidR="00706905" w:rsidRPr="00706905" w:rsidRDefault="00706905" w:rsidP="00706905">
      <w:pPr>
        <w:spacing w:after="0" w:line="240" w:lineRule="auto"/>
        <w:jc w:val="both"/>
        <w:rPr>
          <w:rFonts w:ascii="Arial" w:eastAsia="Times New Roman" w:hAnsi="Arial" w:cs="Arial"/>
          <w:b/>
          <w:sz w:val="24"/>
          <w:szCs w:val="24"/>
        </w:rPr>
      </w:pPr>
      <w:r w:rsidRPr="00706905">
        <w:rPr>
          <w:rFonts w:ascii="Arial" w:eastAsia="Times New Roman" w:hAnsi="Arial" w:cs="Arial"/>
          <w:b/>
          <w:sz w:val="24"/>
          <w:szCs w:val="24"/>
        </w:rPr>
        <w:t>9.1.   Emisii  în atmosferă</w:t>
      </w:r>
    </w:p>
    <w:p w14:paraId="70FDF943" w14:textId="77777777" w:rsidR="001D4C3A" w:rsidRPr="0003391E" w:rsidRDefault="009D24E8" w:rsidP="009D24E8">
      <w:p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Emisiile in atmosfera sunt generate de:</w:t>
      </w:r>
    </w:p>
    <w:p w14:paraId="5A507640" w14:textId="77777777" w:rsidR="009D24E8" w:rsidRPr="0003391E" w:rsidRDefault="009D24E8" w:rsidP="00442ACD">
      <w:pPr>
        <w:numPr>
          <w:ilvl w:val="0"/>
          <w:numId w:val="78"/>
        </w:num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emisii datorate functionarii instalatiilor de producer</w:t>
      </w:r>
      <w:r w:rsidR="005570B4" w:rsidRPr="0003391E">
        <w:rPr>
          <w:rFonts w:ascii="Arial" w:eastAsia="Times New Roman" w:hAnsi="Arial" w:cs="Arial"/>
          <w:bCs/>
          <w:sz w:val="24"/>
          <w:szCs w:val="24"/>
        </w:rPr>
        <w:t>e</w:t>
      </w:r>
      <w:r w:rsidRPr="0003391E">
        <w:rPr>
          <w:rFonts w:ascii="Arial" w:eastAsia="Times New Roman" w:hAnsi="Arial" w:cs="Arial"/>
          <w:bCs/>
          <w:sz w:val="24"/>
          <w:szCs w:val="24"/>
        </w:rPr>
        <w:t xml:space="preserve"> a energiei termice, cu combustibil gaz metan;</w:t>
      </w:r>
    </w:p>
    <w:p w14:paraId="5BD55947" w14:textId="77777777" w:rsidR="009D24E8" w:rsidRPr="0003391E" w:rsidRDefault="009D24E8" w:rsidP="00442ACD">
      <w:pPr>
        <w:numPr>
          <w:ilvl w:val="0"/>
          <w:numId w:val="78"/>
        </w:num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emisii datorate din procesele de productie;</w:t>
      </w:r>
    </w:p>
    <w:p w14:paraId="7644E20F" w14:textId="73B46353" w:rsidR="009D24E8" w:rsidRPr="00D662CD" w:rsidRDefault="005570B4" w:rsidP="009D24E8">
      <w:pPr>
        <w:numPr>
          <w:ilvl w:val="0"/>
          <w:numId w:val="78"/>
        </w:num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activitati auxiliare;</w:t>
      </w:r>
    </w:p>
    <w:p w14:paraId="4BA15AA0" w14:textId="77777777" w:rsidR="00706905" w:rsidRPr="00C73AEF" w:rsidRDefault="00706905" w:rsidP="00706905">
      <w:pPr>
        <w:spacing w:after="0" w:line="240" w:lineRule="auto"/>
        <w:jc w:val="both"/>
        <w:rPr>
          <w:rFonts w:ascii="Arial" w:eastAsia="Times New Roman" w:hAnsi="Arial" w:cs="Arial"/>
          <w:b/>
          <w:bCs/>
          <w:sz w:val="24"/>
          <w:szCs w:val="24"/>
        </w:rPr>
      </w:pPr>
      <w:r w:rsidRPr="00C73AEF">
        <w:rPr>
          <w:rFonts w:ascii="Arial" w:eastAsia="Times New Roman" w:hAnsi="Arial" w:cs="Arial"/>
          <w:b/>
          <w:bCs/>
          <w:sz w:val="24"/>
          <w:szCs w:val="24"/>
        </w:rPr>
        <w:t>9.1.1. Emisii dirijate</w:t>
      </w:r>
    </w:p>
    <w:p w14:paraId="081E8BAA" w14:textId="77777777" w:rsidR="009D24E8" w:rsidRPr="0003391E" w:rsidRDefault="009D24E8" w:rsidP="00706905">
      <w:p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Efluentii gazosi reziduali care rezulta in urma activitatilor care se desfasoara pe amplasament pot contine poluanti ca:</w:t>
      </w:r>
    </w:p>
    <w:p w14:paraId="16E09C94" w14:textId="77777777" w:rsidR="00BA1AF5" w:rsidRPr="0003391E" w:rsidRDefault="009D24E8" w:rsidP="00442ACD">
      <w:pPr>
        <w:numPr>
          <w:ilvl w:val="0"/>
          <w:numId w:val="77"/>
        </w:num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pulberi de gaze arse: CO, SO</w:t>
      </w:r>
      <w:r w:rsidRPr="0003391E">
        <w:rPr>
          <w:rFonts w:ascii="Arial" w:eastAsia="Times New Roman" w:hAnsi="Arial" w:cs="Arial"/>
          <w:bCs/>
          <w:sz w:val="24"/>
          <w:szCs w:val="24"/>
          <w:vertAlign w:val="subscript"/>
        </w:rPr>
        <w:t>x</w:t>
      </w:r>
      <w:r w:rsidRPr="0003391E">
        <w:rPr>
          <w:rFonts w:ascii="Arial" w:eastAsia="Times New Roman" w:hAnsi="Arial" w:cs="Arial"/>
          <w:bCs/>
          <w:sz w:val="24"/>
          <w:szCs w:val="24"/>
        </w:rPr>
        <w:t>, NO</w:t>
      </w:r>
      <w:r w:rsidRPr="0003391E">
        <w:rPr>
          <w:rFonts w:ascii="Arial" w:eastAsia="Times New Roman" w:hAnsi="Arial" w:cs="Arial"/>
          <w:bCs/>
          <w:sz w:val="24"/>
          <w:szCs w:val="24"/>
          <w:vertAlign w:val="subscript"/>
        </w:rPr>
        <w:t>x</w:t>
      </w:r>
      <w:r w:rsidRPr="0003391E">
        <w:rPr>
          <w:rFonts w:ascii="Arial" w:eastAsia="Times New Roman" w:hAnsi="Arial" w:cs="Arial"/>
          <w:bCs/>
          <w:sz w:val="24"/>
          <w:szCs w:val="24"/>
        </w:rPr>
        <w:t>, CO</w:t>
      </w:r>
      <w:r w:rsidRPr="0003391E">
        <w:rPr>
          <w:rFonts w:ascii="Arial" w:eastAsia="Times New Roman" w:hAnsi="Arial" w:cs="Arial"/>
          <w:bCs/>
          <w:sz w:val="24"/>
          <w:szCs w:val="24"/>
          <w:vertAlign w:val="subscript"/>
        </w:rPr>
        <w:t>2</w:t>
      </w:r>
      <w:r w:rsidRPr="0003391E">
        <w:rPr>
          <w:rFonts w:ascii="Arial" w:eastAsia="Times New Roman" w:hAnsi="Arial" w:cs="Arial"/>
          <w:bCs/>
          <w:sz w:val="24"/>
          <w:szCs w:val="24"/>
        </w:rPr>
        <w:t xml:space="preserve"> insotite de O</w:t>
      </w:r>
      <w:r w:rsidRPr="0003391E">
        <w:rPr>
          <w:rFonts w:ascii="Arial" w:eastAsia="Times New Roman" w:hAnsi="Arial" w:cs="Arial"/>
          <w:bCs/>
          <w:sz w:val="24"/>
          <w:szCs w:val="24"/>
          <w:vertAlign w:val="subscript"/>
        </w:rPr>
        <w:t>2</w:t>
      </w:r>
      <w:r w:rsidRPr="0003391E">
        <w:rPr>
          <w:rFonts w:ascii="Arial" w:eastAsia="Times New Roman" w:hAnsi="Arial" w:cs="Arial"/>
          <w:bCs/>
          <w:sz w:val="24"/>
          <w:szCs w:val="24"/>
        </w:rPr>
        <w:t xml:space="preserve">, vapori </w:t>
      </w:r>
      <w:r w:rsidR="00BA1AF5" w:rsidRPr="0003391E">
        <w:rPr>
          <w:rFonts w:ascii="Arial" w:eastAsia="Times New Roman" w:hAnsi="Arial" w:cs="Arial"/>
          <w:bCs/>
          <w:sz w:val="24"/>
          <w:szCs w:val="24"/>
        </w:rPr>
        <w:t>de H</w:t>
      </w:r>
      <w:r w:rsidR="00BA1AF5" w:rsidRPr="0003391E">
        <w:rPr>
          <w:rFonts w:ascii="Arial" w:eastAsia="Times New Roman" w:hAnsi="Arial" w:cs="Arial"/>
          <w:bCs/>
          <w:sz w:val="24"/>
          <w:szCs w:val="24"/>
          <w:vertAlign w:val="subscript"/>
        </w:rPr>
        <w:t>2</w:t>
      </w:r>
      <w:r w:rsidR="00BA1AF5" w:rsidRPr="0003391E">
        <w:rPr>
          <w:rFonts w:ascii="Arial" w:eastAsia="Times New Roman" w:hAnsi="Arial" w:cs="Arial"/>
          <w:bCs/>
          <w:sz w:val="24"/>
          <w:szCs w:val="24"/>
        </w:rPr>
        <w:t>O si N</w:t>
      </w:r>
      <w:r w:rsidR="00BA1AF5" w:rsidRPr="0003391E">
        <w:rPr>
          <w:rFonts w:ascii="Arial" w:eastAsia="Times New Roman" w:hAnsi="Arial" w:cs="Arial"/>
          <w:bCs/>
          <w:sz w:val="24"/>
          <w:szCs w:val="24"/>
          <w:vertAlign w:val="subscript"/>
        </w:rPr>
        <w:t>2</w:t>
      </w:r>
      <w:r w:rsidR="00BA1AF5" w:rsidRPr="0003391E">
        <w:rPr>
          <w:rFonts w:ascii="Arial" w:eastAsia="Times New Roman" w:hAnsi="Arial" w:cs="Arial"/>
          <w:bCs/>
          <w:sz w:val="24"/>
          <w:szCs w:val="24"/>
        </w:rPr>
        <w:t xml:space="preserve"> rezultati in urma arderii de combustibil in cazanele de abur ale centralei termice;</w:t>
      </w:r>
    </w:p>
    <w:p w14:paraId="41E3867F" w14:textId="77777777" w:rsidR="009D24E8" w:rsidRPr="0003391E" w:rsidRDefault="00BA1AF5" w:rsidP="00442ACD">
      <w:pPr>
        <w:numPr>
          <w:ilvl w:val="0"/>
          <w:numId w:val="77"/>
        </w:num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pulberi in suspensie, NO</w:t>
      </w:r>
      <w:r w:rsidRPr="0003391E">
        <w:rPr>
          <w:rFonts w:ascii="Arial" w:eastAsia="Times New Roman" w:hAnsi="Arial" w:cs="Arial"/>
          <w:bCs/>
          <w:sz w:val="24"/>
          <w:szCs w:val="24"/>
          <w:vertAlign w:val="subscript"/>
        </w:rPr>
        <w:t>x</w:t>
      </w:r>
      <w:r w:rsidRPr="0003391E">
        <w:rPr>
          <w:rFonts w:ascii="Arial" w:eastAsia="Times New Roman" w:hAnsi="Arial" w:cs="Arial"/>
          <w:bCs/>
          <w:sz w:val="24"/>
          <w:szCs w:val="24"/>
        </w:rPr>
        <w:t>, SO</w:t>
      </w:r>
      <w:r w:rsidRPr="0003391E">
        <w:rPr>
          <w:rFonts w:ascii="Arial" w:eastAsia="Times New Roman" w:hAnsi="Arial" w:cs="Arial"/>
          <w:bCs/>
          <w:sz w:val="24"/>
          <w:szCs w:val="24"/>
          <w:vertAlign w:val="subscript"/>
        </w:rPr>
        <w:t>x</w:t>
      </w:r>
      <w:r w:rsidRPr="0003391E">
        <w:rPr>
          <w:rFonts w:ascii="Arial" w:eastAsia="Times New Roman" w:hAnsi="Arial" w:cs="Arial"/>
          <w:bCs/>
          <w:sz w:val="24"/>
          <w:szCs w:val="24"/>
        </w:rPr>
        <w:t>, CH</w:t>
      </w:r>
      <w:r w:rsidRPr="0003391E">
        <w:rPr>
          <w:rFonts w:ascii="Arial" w:eastAsia="Times New Roman" w:hAnsi="Arial" w:cs="Arial"/>
          <w:bCs/>
          <w:sz w:val="24"/>
          <w:szCs w:val="24"/>
          <w:vertAlign w:val="subscript"/>
        </w:rPr>
        <w:t>2</w:t>
      </w:r>
      <w:r w:rsidRPr="0003391E">
        <w:rPr>
          <w:rFonts w:ascii="Arial" w:eastAsia="Times New Roman" w:hAnsi="Arial" w:cs="Arial"/>
          <w:bCs/>
          <w:sz w:val="24"/>
          <w:szCs w:val="24"/>
        </w:rPr>
        <w:t>O, CO,</w:t>
      </w:r>
      <w:r w:rsidR="005570B4" w:rsidRPr="0003391E">
        <w:rPr>
          <w:rFonts w:ascii="Arial" w:eastAsia="Times New Roman" w:hAnsi="Arial" w:cs="Arial"/>
          <w:bCs/>
          <w:sz w:val="24"/>
          <w:szCs w:val="24"/>
        </w:rPr>
        <w:t xml:space="preserve"> </w:t>
      </w:r>
      <w:r w:rsidRPr="0003391E">
        <w:rPr>
          <w:rFonts w:ascii="Arial" w:eastAsia="Times New Roman" w:hAnsi="Arial" w:cs="Arial"/>
          <w:bCs/>
          <w:sz w:val="24"/>
          <w:szCs w:val="24"/>
        </w:rPr>
        <w:t>CH</w:t>
      </w:r>
      <w:r w:rsidRPr="0003391E">
        <w:rPr>
          <w:rFonts w:ascii="Arial" w:eastAsia="Times New Roman" w:hAnsi="Arial" w:cs="Arial"/>
          <w:bCs/>
          <w:sz w:val="24"/>
          <w:szCs w:val="24"/>
          <w:vertAlign w:val="subscript"/>
        </w:rPr>
        <w:t>3</w:t>
      </w:r>
      <w:r w:rsidRPr="0003391E">
        <w:rPr>
          <w:rFonts w:ascii="Arial" w:eastAsia="Times New Roman" w:hAnsi="Arial" w:cs="Arial"/>
          <w:bCs/>
          <w:sz w:val="24"/>
          <w:szCs w:val="24"/>
        </w:rPr>
        <w:t>OH, rezultati din instalatiile de productie</w:t>
      </w:r>
    </w:p>
    <w:p w14:paraId="50ABA0D5" w14:textId="77777777" w:rsidR="00BA1AF5" w:rsidRPr="0003391E" w:rsidRDefault="00BA1AF5" w:rsidP="00BA1AF5">
      <w:pPr>
        <w:spacing w:after="0" w:line="240" w:lineRule="auto"/>
        <w:jc w:val="both"/>
        <w:rPr>
          <w:rFonts w:ascii="Arial" w:eastAsia="Times New Roman" w:hAnsi="Arial" w:cs="Arial"/>
          <w:bCs/>
          <w:sz w:val="24"/>
          <w:szCs w:val="24"/>
        </w:rPr>
      </w:pPr>
      <w:r w:rsidRPr="0003391E">
        <w:rPr>
          <w:rFonts w:ascii="Arial" w:eastAsia="Times New Roman" w:hAnsi="Arial" w:cs="Arial"/>
          <w:bCs/>
          <w:sz w:val="24"/>
          <w:szCs w:val="24"/>
        </w:rPr>
        <w:t>La instalatia Metanol in cazul unor deranjamente (opriri sau porniri) gazele din instalatia de cracare si sinteza sunt evacuate la facla unde sunt arse si apoi dispersate in atmosfera</w:t>
      </w:r>
      <w:r w:rsidR="00EB38E2" w:rsidRPr="0003391E">
        <w:rPr>
          <w:rFonts w:ascii="Arial" w:eastAsia="Times New Roman" w:hAnsi="Arial" w:cs="Arial"/>
          <w:bCs/>
          <w:sz w:val="24"/>
          <w:szCs w:val="24"/>
        </w:rPr>
        <w:t>.</w:t>
      </w:r>
    </w:p>
    <w:tbl>
      <w:tblPr>
        <w:tblW w:w="104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6"/>
        <w:gridCol w:w="1764"/>
        <w:gridCol w:w="432"/>
        <w:gridCol w:w="630"/>
        <w:gridCol w:w="540"/>
        <w:gridCol w:w="1080"/>
        <w:gridCol w:w="1274"/>
        <w:gridCol w:w="1573"/>
        <w:gridCol w:w="425"/>
        <w:gridCol w:w="992"/>
        <w:gridCol w:w="1046"/>
      </w:tblGrid>
      <w:tr w:rsidR="00706905" w:rsidRPr="0003391E" w14:paraId="30E59D54" w14:textId="77777777" w:rsidTr="00270AD0">
        <w:trPr>
          <w:cantSplit/>
          <w:trHeight w:val="1639"/>
          <w:tblHeader/>
        </w:trPr>
        <w:tc>
          <w:tcPr>
            <w:tcW w:w="646" w:type="dxa"/>
            <w:shd w:val="clear" w:color="auto" w:fill="C0C0C0"/>
            <w:textDirection w:val="btLr"/>
            <w:vAlign w:val="center"/>
          </w:tcPr>
          <w:p w14:paraId="6345FE64"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lastRenderedPageBreak/>
              <w:t>Activitate IED</w:t>
            </w:r>
          </w:p>
        </w:tc>
        <w:tc>
          <w:tcPr>
            <w:tcW w:w="1764" w:type="dxa"/>
            <w:shd w:val="clear" w:color="auto" w:fill="C0C0C0"/>
            <w:vAlign w:val="center"/>
          </w:tcPr>
          <w:p w14:paraId="0F3D3B91"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Denumire coș</w:t>
            </w:r>
          </w:p>
        </w:tc>
        <w:tc>
          <w:tcPr>
            <w:tcW w:w="432" w:type="dxa"/>
            <w:shd w:val="clear" w:color="auto" w:fill="C0C0C0"/>
            <w:textDirection w:val="btLr"/>
            <w:vAlign w:val="center"/>
          </w:tcPr>
          <w:p w14:paraId="3B22D91B"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Înălțime (m)</w:t>
            </w:r>
          </w:p>
        </w:tc>
        <w:tc>
          <w:tcPr>
            <w:tcW w:w="630" w:type="dxa"/>
            <w:shd w:val="clear" w:color="auto" w:fill="C0C0C0"/>
            <w:textDirection w:val="btLr"/>
            <w:vAlign w:val="center"/>
          </w:tcPr>
          <w:p w14:paraId="42EFB9D3"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Diametru bază (m)</w:t>
            </w:r>
          </w:p>
        </w:tc>
        <w:tc>
          <w:tcPr>
            <w:tcW w:w="540" w:type="dxa"/>
            <w:shd w:val="clear" w:color="auto" w:fill="C0C0C0"/>
            <w:textDirection w:val="btLr"/>
            <w:vAlign w:val="center"/>
          </w:tcPr>
          <w:p w14:paraId="01B8A567"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Diametru vârf (m)</w:t>
            </w:r>
          </w:p>
        </w:tc>
        <w:tc>
          <w:tcPr>
            <w:tcW w:w="1080" w:type="dxa"/>
            <w:shd w:val="clear" w:color="auto" w:fill="C0C0C0"/>
            <w:vAlign w:val="center"/>
          </w:tcPr>
          <w:p w14:paraId="23AE1A6A"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Poluant</w:t>
            </w:r>
          </w:p>
        </w:tc>
        <w:tc>
          <w:tcPr>
            <w:tcW w:w="1274" w:type="dxa"/>
            <w:shd w:val="clear" w:color="auto" w:fill="C0C0C0"/>
            <w:vAlign w:val="center"/>
          </w:tcPr>
          <w:p w14:paraId="69381E9D"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Echipament depoluare recomandat BREF</w:t>
            </w:r>
          </w:p>
        </w:tc>
        <w:tc>
          <w:tcPr>
            <w:tcW w:w="1573" w:type="dxa"/>
            <w:shd w:val="clear" w:color="auto" w:fill="C0C0C0"/>
            <w:vAlign w:val="center"/>
          </w:tcPr>
          <w:p w14:paraId="28FB502B"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Echipament depoluare</w:t>
            </w:r>
          </w:p>
        </w:tc>
        <w:tc>
          <w:tcPr>
            <w:tcW w:w="425" w:type="dxa"/>
            <w:shd w:val="clear" w:color="auto" w:fill="C0C0C0"/>
            <w:textDirection w:val="btLr"/>
            <w:vAlign w:val="center"/>
          </w:tcPr>
          <w:p w14:paraId="4C3F4103"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Eficiență (%)</w:t>
            </w:r>
          </w:p>
        </w:tc>
        <w:tc>
          <w:tcPr>
            <w:tcW w:w="992" w:type="dxa"/>
            <w:shd w:val="clear" w:color="auto" w:fill="C0C0C0"/>
            <w:textDirection w:val="btLr"/>
            <w:vAlign w:val="center"/>
          </w:tcPr>
          <w:p w14:paraId="31ADDD31"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X (Stereo 70)</w:t>
            </w:r>
          </w:p>
        </w:tc>
        <w:tc>
          <w:tcPr>
            <w:tcW w:w="1046" w:type="dxa"/>
            <w:shd w:val="clear" w:color="auto" w:fill="C0C0C0"/>
            <w:textDirection w:val="btLr"/>
            <w:vAlign w:val="center"/>
          </w:tcPr>
          <w:p w14:paraId="760B771D" w14:textId="77777777" w:rsidR="00706905" w:rsidRPr="0003391E" w:rsidRDefault="00706905" w:rsidP="00AD58E5">
            <w:pPr>
              <w:spacing w:after="0" w:line="240" w:lineRule="auto"/>
              <w:jc w:val="center"/>
              <w:rPr>
                <w:rFonts w:ascii="Arial" w:eastAsia="Times New Roman" w:hAnsi="Arial" w:cs="Arial"/>
                <w:b/>
                <w:bCs/>
              </w:rPr>
            </w:pPr>
            <w:r w:rsidRPr="0003391E">
              <w:rPr>
                <w:rFonts w:ascii="Arial" w:eastAsia="Times New Roman" w:hAnsi="Arial" w:cs="Arial"/>
                <w:b/>
                <w:bCs/>
              </w:rPr>
              <w:t>Y (Stereo 70)</w:t>
            </w:r>
          </w:p>
        </w:tc>
      </w:tr>
      <w:tr w:rsidR="0050642E" w:rsidRPr="0003391E" w14:paraId="1345B3E8" w14:textId="77777777" w:rsidTr="0050642E">
        <w:trPr>
          <w:trHeight w:val="1082"/>
        </w:trPr>
        <w:tc>
          <w:tcPr>
            <w:tcW w:w="646" w:type="dxa"/>
            <w:shd w:val="clear" w:color="auto" w:fill="auto"/>
          </w:tcPr>
          <w:p w14:paraId="73D17ADA"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4662E725"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cracare Metanol III</w:t>
            </w:r>
          </w:p>
          <w:p w14:paraId="5B4A4A49"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
                <w:bCs/>
                <w:sz w:val="20"/>
                <w:szCs w:val="20"/>
              </w:rPr>
              <w:t>C202</w:t>
            </w:r>
          </w:p>
          <w:p w14:paraId="4C10B62C" w14:textId="25F4989A" w:rsidR="007852C8" w:rsidRPr="007852C8" w:rsidRDefault="007852C8" w:rsidP="0050642E">
            <w:pPr>
              <w:spacing w:after="0" w:line="240" w:lineRule="auto"/>
              <w:jc w:val="center"/>
              <w:rPr>
                <w:rFonts w:ascii="Arial" w:eastAsia="Times New Roman" w:hAnsi="Arial" w:cs="Arial"/>
                <w:b/>
                <w:bCs/>
                <w:sz w:val="20"/>
                <w:szCs w:val="20"/>
              </w:rPr>
            </w:pPr>
          </w:p>
        </w:tc>
        <w:tc>
          <w:tcPr>
            <w:tcW w:w="432" w:type="dxa"/>
            <w:shd w:val="clear" w:color="auto" w:fill="auto"/>
          </w:tcPr>
          <w:p w14:paraId="3829A627"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40</w:t>
            </w:r>
          </w:p>
        </w:tc>
        <w:tc>
          <w:tcPr>
            <w:tcW w:w="630" w:type="dxa"/>
            <w:shd w:val="clear" w:color="auto" w:fill="auto"/>
          </w:tcPr>
          <w:p w14:paraId="30D7FCC9"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1,3</w:t>
            </w:r>
          </w:p>
        </w:tc>
        <w:tc>
          <w:tcPr>
            <w:tcW w:w="540" w:type="dxa"/>
            <w:shd w:val="clear" w:color="auto" w:fill="auto"/>
          </w:tcPr>
          <w:p w14:paraId="690983F5"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1,3</w:t>
            </w:r>
          </w:p>
        </w:tc>
        <w:tc>
          <w:tcPr>
            <w:tcW w:w="1080" w:type="dxa"/>
            <w:shd w:val="clear" w:color="auto" w:fill="auto"/>
          </w:tcPr>
          <w:p w14:paraId="2D183F26"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NO</w:t>
            </w:r>
            <w:r w:rsidRPr="0003391E">
              <w:rPr>
                <w:rFonts w:ascii="Arial" w:eastAsia="Times New Roman" w:hAnsi="Arial" w:cs="Arial"/>
                <w:bCs/>
                <w:sz w:val="20"/>
                <w:szCs w:val="20"/>
                <w:vertAlign w:val="subscript"/>
                <w:lang w:val="ro-RO"/>
              </w:rPr>
              <w:t>x</w:t>
            </w:r>
          </w:p>
          <w:p w14:paraId="163B52EC"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SO</w:t>
            </w:r>
            <w:r w:rsidRPr="0003391E">
              <w:rPr>
                <w:rFonts w:ascii="Arial" w:eastAsia="Times New Roman" w:hAnsi="Arial" w:cs="Arial"/>
                <w:bCs/>
                <w:sz w:val="20"/>
                <w:szCs w:val="20"/>
                <w:vertAlign w:val="subscript"/>
                <w:lang w:val="ro-RO"/>
              </w:rPr>
              <w:t>x</w:t>
            </w:r>
          </w:p>
          <w:p w14:paraId="7CE8F176"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0F8431E2"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tc>
        <w:tc>
          <w:tcPr>
            <w:tcW w:w="1274" w:type="dxa"/>
            <w:shd w:val="clear" w:color="auto" w:fill="auto"/>
          </w:tcPr>
          <w:p w14:paraId="5D7A61DF"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3B099FBF" w14:textId="77777777" w:rsidR="00AD58E5" w:rsidRPr="0003391E" w:rsidRDefault="0050642E"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7B424643" w14:textId="77777777" w:rsidR="00AD58E5"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388E7D6A" w14:textId="77777777" w:rsidR="00AD58E5" w:rsidRPr="0003391E" w:rsidRDefault="00AD58E5" w:rsidP="0050642E">
            <w:pPr>
              <w:spacing w:after="0" w:line="240" w:lineRule="auto"/>
              <w:jc w:val="center"/>
              <w:rPr>
                <w:rFonts w:ascii="Arial" w:hAnsi="Arial" w:cs="Arial"/>
                <w:sz w:val="18"/>
                <w:szCs w:val="18"/>
                <w:lang w:val="en-GB"/>
              </w:rPr>
            </w:pPr>
            <w:r w:rsidRPr="0003391E">
              <w:rPr>
                <w:rFonts w:ascii="Arial" w:hAnsi="Arial" w:cs="Arial"/>
                <w:sz w:val="18"/>
                <w:szCs w:val="18"/>
              </w:rPr>
              <w:t>467359.289</w:t>
            </w:r>
          </w:p>
        </w:tc>
        <w:tc>
          <w:tcPr>
            <w:tcW w:w="1046" w:type="dxa"/>
            <w:shd w:val="clear" w:color="auto" w:fill="auto"/>
            <w:vAlign w:val="center"/>
          </w:tcPr>
          <w:p w14:paraId="4D6E15C3" w14:textId="77777777" w:rsidR="00AD58E5" w:rsidRPr="0003391E" w:rsidRDefault="00AD58E5" w:rsidP="0050642E">
            <w:pPr>
              <w:spacing w:after="0" w:line="240" w:lineRule="auto"/>
              <w:jc w:val="center"/>
              <w:rPr>
                <w:rFonts w:ascii="Arial" w:hAnsi="Arial" w:cs="Arial"/>
                <w:sz w:val="18"/>
                <w:szCs w:val="18"/>
                <w:lang w:val="en-GB"/>
              </w:rPr>
            </w:pPr>
            <w:r w:rsidRPr="0003391E">
              <w:rPr>
                <w:rFonts w:ascii="Arial" w:hAnsi="Arial" w:cs="Arial"/>
                <w:sz w:val="18"/>
                <w:szCs w:val="18"/>
              </w:rPr>
              <w:t>477268.712</w:t>
            </w:r>
          </w:p>
        </w:tc>
      </w:tr>
      <w:tr w:rsidR="0050642E" w:rsidRPr="0003391E" w14:paraId="0EB79217" w14:textId="77777777" w:rsidTr="0050642E">
        <w:tc>
          <w:tcPr>
            <w:tcW w:w="646" w:type="dxa"/>
            <w:shd w:val="clear" w:color="auto" w:fill="auto"/>
          </w:tcPr>
          <w:p w14:paraId="74138B7E" w14:textId="77777777" w:rsidR="00AD58E5" w:rsidRPr="0003391E" w:rsidRDefault="00AD58E5" w:rsidP="0050642E">
            <w:pPr>
              <w:spacing w:after="0" w:line="240" w:lineRule="auto"/>
              <w:jc w:val="center"/>
              <w:rPr>
                <w:rFonts w:ascii="Arial" w:hAnsi="Arial" w:cs="Arial"/>
                <w:sz w:val="20"/>
                <w:szCs w:val="20"/>
              </w:rPr>
            </w:pPr>
            <w:r w:rsidRPr="0003391E">
              <w:rPr>
                <w:rFonts w:ascii="Arial" w:eastAsia="Times New Roman" w:hAnsi="Arial" w:cs="Arial"/>
                <w:bCs/>
                <w:sz w:val="20"/>
                <w:szCs w:val="20"/>
              </w:rPr>
              <w:t>4.1.</w:t>
            </w:r>
          </w:p>
        </w:tc>
        <w:tc>
          <w:tcPr>
            <w:tcW w:w="1764" w:type="dxa"/>
            <w:shd w:val="clear" w:color="auto" w:fill="auto"/>
          </w:tcPr>
          <w:p w14:paraId="2CDB542A"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 xml:space="preserve">Facla Metanol III </w:t>
            </w:r>
            <w:r w:rsidRPr="0003391E">
              <w:rPr>
                <w:rFonts w:ascii="Arial" w:eastAsia="Times New Roman" w:hAnsi="Arial" w:cs="Arial"/>
                <w:b/>
                <w:bCs/>
                <w:sz w:val="20"/>
                <w:szCs w:val="20"/>
              </w:rPr>
              <w:t>C201</w:t>
            </w:r>
          </w:p>
          <w:p w14:paraId="75389E9B" w14:textId="338F0903" w:rsidR="007852C8" w:rsidRPr="007852C8" w:rsidRDefault="007852C8" w:rsidP="0050642E">
            <w:pPr>
              <w:spacing w:after="0" w:line="240" w:lineRule="auto"/>
              <w:jc w:val="center"/>
              <w:rPr>
                <w:rFonts w:ascii="Arial" w:eastAsia="Times New Roman" w:hAnsi="Arial" w:cs="Arial"/>
                <w:b/>
                <w:bCs/>
                <w:sz w:val="20"/>
                <w:szCs w:val="20"/>
              </w:rPr>
            </w:pPr>
          </w:p>
        </w:tc>
        <w:tc>
          <w:tcPr>
            <w:tcW w:w="432" w:type="dxa"/>
            <w:shd w:val="clear" w:color="auto" w:fill="auto"/>
          </w:tcPr>
          <w:p w14:paraId="182987DD"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35</w:t>
            </w:r>
          </w:p>
        </w:tc>
        <w:tc>
          <w:tcPr>
            <w:tcW w:w="630" w:type="dxa"/>
            <w:shd w:val="clear" w:color="auto" w:fill="auto"/>
          </w:tcPr>
          <w:p w14:paraId="0C4DDDF7"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0,6</w:t>
            </w:r>
          </w:p>
        </w:tc>
        <w:tc>
          <w:tcPr>
            <w:tcW w:w="540" w:type="dxa"/>
            <w:shd w:val="clear" w:color="auto" w:fill="auto"/>
          </w:tcPr>
          <w:p w14:paraId="2248F472"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0,6</w:t>
            </w:r>
          </w:p>
        </w:tc>
        <w:tc>
          <w:tcPr>
            <w:tcW w:w="1080" w:type="dxa"/>
            <w:shd w:val="clear" w:color="auto" w:fill="auto"/>
          </w:tcPr>
          <w:p w14:paraId="63D6773A"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NO</w:t>
            </w:r>
            <w:r w:rsidRPr="0003391E">
              <w:rPr>
                <w:rFonts w:ascii="Arial" w:eastAsia="Times New Roman" w:hAnsi="Arial" w:cs="Arial"/>
                <w:bCs/>
                <w:sz w:val="20"/>
                <w:szCs w:val="20"/>
                <w:vertAlign w:val="subscript"/>
                <w:lang w:val="ro-RO"/>
              </w:rPr>
              <w:t>x</w:t>
            </w:r>
          </w:p>
          <w:p w14:paraId="35A8E6A7"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SO</w:t>
            </w:r>
            <w:r w:rsidRPr="0003391E">
              <w:rPr>
                <w:rFonts w:ascii="Arial" w:eastAsia="Times New Roman" w:hAnsi="Arial" w:cs="Arial"/>
                <w:bCs/>
                <w:sz w:val="20"/>
                <w:szCs w:val="20"/>
                <w:vertAlign w:val="subscript"/>
                <w:lang w:val="ro-RO"/>
              </w:rPr>
              <w:t>x</w:t>
            </w:r>
          </w:p>
          <w:p w14:paraId="2BA574CD"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057EB80A"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p w14:paraId="696709C2"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H</w:t>
            </w:r>
            <w:r w:rsidRPr="0003391E">
              <w:rPr>
                <w:rFonts w:ascii="Arial" w:eastAsia="Times New Roman" w:hAnsi="Arial" w:cs="Arial"/>
                <w:bCs/>
                <w:sz w:val="20"/>
                <w:szCs w:val="20"/>
                <w:vertAlign w:val="subscript"/>
                <w:lang w:val="ro-RO"/>
              </w:rPr>
              <w:t>2</w:t>
            </w:r>
          </w:p>
          <w:p w14:paraId="30EE452C"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 vap.</w:t>
            </w:r>
          </w:p>
        </w:tc>
        <w:tc>
          <w:tcPr>
            <w:tcW w:w="1274" w:type="dxa"/>
            <w:shd w:val="clear" w:color="auto" w:fill="auto"/>
          </w:tcPr>
          <w:p w14:paraId="3FE07FD4"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2294AF80" w14:textId="77777777" w:rsidR="00AD58E5" w:rsidRPr="0003391E" w:rsidRDefault="0050642E"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3D1D7FEA" w14:textId="77777777" w:rsidR="00AD58E5"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2FC1199D" w14:textId="77777777" w:rsidR="00AD58E5" w:rsidRPr="0003391E" w:rsidRDefault="00AD58E5" w:rsidP="0050642E">
            <w:pPr>
              <w:spacing w:after="0" w:line="240" w:lineRule="auto"/>
              <w:jc w:val="center"/>
              <w:rPr>
                <w:rFonts w:ascii="Arial" w:hAnsi="Arial" w:cs="Arial"/>
                <w:sz w:val="18"/>
                <w:szCs w:val="18"/>
                <w:lang w:val="it-IT"/>
              </w:rPr>
            </w:pPr>
            <w:r w:rsidRPr="0003391E">
              <w:rPr>
                <w:rFonts w:ascii="Arial" w:hAnsi="Arial" w:cs="Arial"/>
                <w:sz w:val="18"/>
                <w:szCs w:val="18"/>
              </w:rPr>
              <w:t>467451.861</w:t>
            </w:r>
          </w:p>
        </w:tc>
        <w:tc>
          <w:tcPr>
            <w:tcW w:w="1046" w:type="dxa"/>
            <w:shd w:val="clear" w:color="auto" w:fill="auto"/>
            <w:vAlign w:val="center"/>
          </w:tcPr>
          <w:p w14:paraId="1E005B34" w14:textId="77777777" w:rsidR="00AD58E5" w:rsidRPr="0003391E" w:rsidRDefault="00AD58E5" w:rsidP="0050642E">
            <w:pPr>
              <w:spacing w:after="0" w:line="240" w:lineRule="auto"/>
              <w:jc w:val="center"/>
              <w:rPr>
                <w:rFonts w:ascii="Arial" w:hAnsi="Arial" w:cs="Arial"/>
                <w:sz w:val="18"/>
                <w:szCs w:val="18"/>
                <w:lang w:val="it-IT"/>
              </w:rPr>
            </w:pPr>
            <w:r w:rsidRPr="0003391E">
              <w:rPr>
                <w:rFonts w:ascii="Arial" w:hAnsi="Arial" w:cs="Arial"/>
                <w:sz w:val="18"/>
                <w:szCs w:val="18"/>
              </w:rPr>
              <w:t>477276.837</w:t>
            </w:r>
          </w:p>
        </w:tc>
      </w:tr>
      <w:tr w:rsidR="0050642E" w:rsidRPr="0003391E" w14:paraId="3F4B3B17" w14:textId="77777777" w:rsidTr="0050642E">
        <w:tc>
          <w:tcPr>
            <w:tcW w:w="646" w:type="dxa"/>
            <w:shd w:val="clear" w:color="auto" w:fill="auto"/>
          </w:tcPr>
          <w:p w14:paraId="336C38AD" w14:textId="77777777" w:rsidR="00AD58E5" w:rsidRPr="0003391E" w:rsidRDefault="00AD58E5" w:rsidP="0050642E">
            <w:pPr>
              <w:spacing w:after="0" w:line="240" w:lineRule="auto"/>
              <w:jc w:val="center"/>
              <w:rPr>
                <w:rFonts w:ascii="Arial" w:hAnsi="Arial" w:cs="Arial"/>
                <w:sz w:val="20"/>
                <w:szCs w:val="20"/>
              </w:rPr>
            </w:pPr>
            <w:r w:rsidRPr="0003391E">
              <w:rPr>
                <w:rFonts w:ascii="Arial" w:eastAsia="Times New Roman" w:hAnsi="Arial" w:cs="Arial"/>
                <w:bCs/>
                <w:sz w:val="20"/>
                <w:szCs w:val="20"/>
              </w:rPr>
              <w:t>4.1.</w:t>
            </w:r>
          </w:p>
        </w:tc>
        <w:tc>
          <w:tcPr>
            <w:tcW w:w="1764" w:type="dxa"/>
            <w:shd w:val="clear" w:color="auto" w:fill="auto"/>
          </w:tcPr>
          <w:p w14:paraId="59C700CA" w14:textId="77777777" w:rsidR="00AD58E5" w:rsidRPr="007852C8" w:rsidRDefault="00AD58E5" w:rsidP="0050642E">
            <w:pPr>
              <w:spacing w:after="0" w:line="240" w:lineRule="auto"/>
              <w:jc w:val="center"/>
              <w:rPr>
                <w:rFonts w:ascii="Arial" w:eastAsia="Times New Roman" w:hAnsi="Arial" w:cs="Arial"/>
                <w:bCs/>
                <w:strike/>
                <w:color w:val="943634" w:themeColor="accent2" w:themeShade="BF"/>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Kellog/cracare Metanol IV</w:t>
            </w:r>
          </w:p>
          <w:p w14:paraId="42762B36"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
                <w:bCs/>
                <w:sz w:val="20"/>
                <w:szCs w:val="20"/>
              </w:rPr>
              <w:t>S101</w:t>
            </w:r>
          </w:p>
          <w:p w14:paraId="0E295423" w14:textId="77777777" w:rsidR="007852C8" w:rsidRPr="0003391E" w:rsidRDefault="007852C8" w:rsidP="00C73AEF">
            <w:pPr>
              <w:spacing w:after="0" w:line="240" w:lineRule="auto"/>
              <w:jc w:val="center"/>
              <w:rPr>
                <w:rFonts w:ascii="Arial" w:eastAsia="Times New Roman" w:hAnsi="Arial" w:cs="Arial"/>
                <w:b/>
                <w:bCs/>
                <w:sz w:val="20"/>
                <w:szCs w:val="20"/>
              </w:rPr>
            </w:pPr>
          </w:p>
        </w:tc>
        <w:tc>
          <w:tcPr>
            <w:tcW w:w="432" w:type="dxa"/>
            <w:shd w:val="clear" w:color="auto" w:fill="auto"/>
          </w:tcPr>
          <w:p w14:paraId="628D8027"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38</w:t>
            </w:r>
          </w:p>
        </w:tc>
        <w:tc>
          <w:tcPr>
            <w:tcW w:w="630" w:type="dxa"/>
            <w:shd w:val="clear" w:color="auto" w:fill="auto"/>
          </w:tcPr>
          <w:p w14:paraId="697A5645"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3,0</w:t>
            </w:r>
          </w:p>
        </w:tc>
        <w:tc>
          <w:tcPr>
            <w:tcW w:w="540" w:type="dxa"/>
            <w:shd w:val="clear" w:color="auto" w:fill="auto"/>
          </w:tcPr>
          <w:p w14:paraId="154C89CF"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2,0</w:t>
            </w:r>
          </w:p>
        </w:tc>
        <w:tc>
          <w:tcPr>
            <w:tcW w:w="1080" w:type="dxa"/>
            <w:shd w:val="clear" w:color="auto" w:fill="auto"/>
          </w:tcPr>
          <w:p w14:paraId="344F7D87"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NO</w:t>
            </w:r>
            <w:r w:rsidRPr="0003391E">
              <w:rPr>
                <w:rFonts w:ascii="Arial" w:eastAsia="Times New Roman" w:hAnsi="Arial" w:cs="Arial"/>
                <w:bCs/>
                <w:sz w:val="20"/>
                <w:szCs w:val="20"/>
                <w:vertAlign w:val="subscript"/>
                <w:lang w:val="ro-RO"/>
              </w:rPr>
              <w:t>x</w:t>
            </w:r>
          </w:p>
          <w:p w14:paraId="688F67C7"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SO</w:t>
            </w:r>
            <w:r w:rsidRPr="0003391E">
              <w:rPr>
                <w:rFonts w:ascii="Arial" w:eastAsia="Times New Roman" w:hAnsi="Arial" w:cs="Arial"/>
                <w:bCs/>
                <w:sz w:val="20"/>
                <w:szCs w:val="20"/>
                <w:vertAlign w:val="subscript"/>
                <w:lang w:val="ro-RO"/>
              </w:rPr>
              <w:t>x</w:t>
            </w:r>
          </w:p>
          <w:p w14:paraId="608D1EEC"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20E83793"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tc>
        <w:tc>
          <w:tcPr>
            <w:tcW w:w="1274" w:type="dxa"/>
            <w:shd w:val="clear" w:color="auto" w:fill="auto"/>
          </w:tcPr>
          <w:p w14:paraId="07A8D534"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7307D459" w14:textId="77777777" w:rsidR="00AD58E5" w:rsidRPr="0003391E" w:rsidRDefault="0050642E"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0E6A5DD6" w14:textId="77777777" w:rsidR="00AD58E5"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219E85D4" w14:textId="77777777" w:rsidR="00AD58E5" w:rsidRPr="0003391E" w:rsidRDefault="00AD58E5" w:rsidP="0050642E">
            <w:pPr>
              <w:spacing w:after="0" w:line="240" w:lineRule="auto"/>
              <w:jc w:val="center"/>
              <w:rPr>
                <w:rFonts w:ascii="Arial" w:hAnsi="Arial" w:cs="Arial"/>
                <w:sz w:val="18"/>
                <w:szCs w:val="18"/>
                <w:lang w:val="en-GB"/>
              </w:rPr>
            </w:pPr>
            <w:r w:rsidRPr="0003391E">
              <w:rPr>
                <w:rFonts w:ascii="Arial" w:hAnsi="Arial" w:cs="Arial"/>
                <w:sz w:val="18"/>
                <w:szCs w:val="18"/>
              </w:rPr>
              <w:t>467526.162</w:t>
            </w:r>
          </w:p>
        </w:tc>
        <w:tc>
          <w:tcPr>
            <w:tcW w:w="1046" w:type="dxa"/>
            <w:shd w:val="clear" w:color="auto" w:fill="auto"/>
            <w:vAlign w:val="center"/>
          </w:tcPr>
          <w:p w14:paraId="5980DA80" w14:textId="77777777" w:rsidR="00AD58E5" w:rsidRPr="0003391E" w:rsidRDefault="00FE1908" w:rsidP="0050642E">
            <w:pPr>
              <w:spacing w:after="0" w:line="240" w:lineRule="auto"/>
              <w:jc w:val="center"/>
              <w:rPr>
                <w:rFonts w:ascii="Arial" w:hAnsi="Arial" w:cs="Arial"/>
                <w:sz w:val="18"/>
                <w:szCs w:val="18"/>
                <w:lang w:val="en-GB"/>
              </w:rPr>
            </w:pPr>
            <w:r w:rsidRPr="0003391E">
              <w:rPr>
                <w:rFonts w:ascii="Arial" w:hAnsi="Arial" w:cs="Arial"/>
                <w:sz w:val="18"/>
                <w:szCs w:val="18"/>
              </w:rPr>
              <w:t>477</w:t>
            </w:r>
            <w:r w:rsidR="00AD58E5" w:rsidRPr="0003391E">
              <w:rPr>
                <w:rFonts w:ascii="Arial" w:hAnsi="Arial" w:cs="Arial"/>
                <w:sz w:val="18"/>
                <w:szCs w:val="18"/>
              </w:rPr>
              <w:t>580.672</w:t>
            </w:r>
          </w:p>
        </w:tc>
      </w:tr>
      <w:tr w:rsidR="0050642E" w:rsidRPr="0003391E" w14:paraId="13E9870A" w14:textId="77777777" w:rsidTr="0050642E">
        <w:tc>
          <w:tcPr>
            <w:tcW w:w="646" w:type="dxa"/>
            <w:shd w:val="clear" w:color="auto" w:fill="auto"/>
          </w:tcPr>
          <w:p w14:paraId="4426ABFC" w14:textId="77777777" w:rsidR="00AD58E5" w:rsidRPr="0003391E" w:rsidRDefault="00AD58E5" w:rsidP="0050642E">
            <w:pPr>
              <w:spacing w:after="0" w:line="240" w:lineRule="auto"/>
              <w:jc w:val="center"/>
              <w:rPr>
                <w:rFonts w:ascii="Arial" w:hAnsi="Arial" w:cs="Arial"/>
                <w:sz w:val="20"/>
                <w:szCs w:val="20"/>
              </w:rPr>
            </w:pPr>
            <w:r w:rsidRPr="0003391E">
              <w:rPr>
                <w:rFonts w:ascii="Arial" w:eastAsia="Times New Roman" w:hAnsi="Arial" w:cs="Arial"/>
                <w:bCs/>
                <w:sz w:val="20"/>
                <w:szCs w:val="20"/>
              </w:rPr>
              <w:t>4.1.</w:t>
            </w:r>
          </w:p>
        </w:tc>
        <w:tc>
          <w:tcPr>
            <w:tcW w:w="1764" w:type="dxa"/>
            <w:shd w:val="clear" w:color="auto" w:fill="auto"/>
          </w:tcPr>
          <w:p w14:paraId="1AA0B917" w14:textId="4BB0B2AA"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Distilare Metanol</w:t>
            </w:r>
            <w:r w:rsidR="00C73AEF">
              <w:rPr>
                <w:rFonts w:ascii="Arial" w:eastAsia="Times New Roman" w:hAnsi="Arial" w:cs="Arial"/>
                <w:bCs/>
                <w:sz w:val="20"/>
                <w:szCs w:val="20"/>
              </w:rPr>
              <w:t xml:space="preserve"> III+</w:t>
            </w:r>
            <w:r w:rsidRPr="00C73AEF">
              <w:rPr>
                <w:rFonts w:ascii="Arial" w:eastAsia="Times New Roman" w:hAnsi="Arial" w:cs="Arial"/>
                <w:bCs/>
                <w:sz w:val="20"/>
                <w:szCs w:val="20"/>
              </w:rPr>
              <w:t xml:space="preserve"> IV</w:t>
            </w:r>
          </w:p>
          <w:p w14:paraId="22E97954"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
                <w:bCs/>
                <w:sz w:val="20"/>
                <w:szCs w:val="20"/>
              </w:rPr>
              <w:t>S202</w:t>
            </w:r>
          </w:p>
          <w:p w14:paraId="71E05A6A" w14:textId="54C2F91A" w:rsidR="007852C8" w:rsidRPr="007852C8" w:rsidRDefault="007852C8" w:rsidP="0050642E">
            <w:pPr>
              <w:spacing w:after="0" w:line="240" w:lineRule="auto"/>
              <w:jc w:val="center"/>
              <w:rPr>
                <w:rFonts w:ascii="Arial" w:eastAsia="Times New Roman" w:hAnsi="Arial" w:cs="Arial"/>
                <w:b/>
                <w:bCs/>
                <w:color w:val="7030A0"/>
                <w:sz w:val="20"/>
                <w:szCs w:val="20"/>
              </w:rPr>
            </w:pPr>
          </w:p>
        </w:tc>
        <w:tc>
          <w:tcPr>
            <w:tcW w:w="432" w:type="dxa"/>
            <w:shd w:val="clear" w:color="auto" w:fill="auto"/>
          </w:tcPr>
          <w:p w14:paraId="46F9789D"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38</w:t>
            </w:r>
          </w:p>
        </w:tc>
        <w:tc>
          <w:tcPr>
            <w:tcW w:w="630" w:type="dxa"/>
            <w:shd w:val="clear" w:color="auto" w:fill="auto"/>
          </w:tcPr>
          <w:p w14:paraId="6B94EC49"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1,0</w:t>
            </w:r>
          </w:p>
        </w:tc>
        <w:tc>
          <w:tcPr>
            <w:tcW w:w="540" w:type="dxa"/>
            <w:shd w:val="clear" w:color="auto" w:fill="auto"/>
          </w:tcPr>
          <w:p w14:paraId="4B3990C6"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0,7</w:t>
            </w:r>
          </w:p>
        </w:tc>
        <w:tc>
          <w:tcPr>
            <w:tcW w:w="1080" w:type="dxa"/>
            <w:shd w:val="clear" w:color="auto" w:fill="auto"/>
          </w:tcPr>
          <w:p w14:paraId="7A73D744"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491635A7"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p w14:paraId="74151B83"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3</w:t>
            </w:r>
            <w:r w:rsidRPr="0003391E">
              <w:rPr>
                <w:rFonts w:ascii="Arial" w:eastAsia="Times New Roman" w:hAnsi="Arial" w:cs="Arial"/>
                <w:bCs/>
                <w:sz w:val="20"/>
                <w:szCs w:val="20"/>
                <w:lang w:val="ro-RO"/>
              </w:rPr>
              <w:t>OH</w:t>
            </w:r>
          </w:p>
          <w:p w14:paraId="68CD543E"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DME</w:t>
            </w:r>
          </w:p>
        </w:tc>
        <w:tc>
          <w:tcPr>
            <w:tcW w:w="1274" w:type="dxa"/>
            <w:shd w:val="clear" w:color="auto" w:fill="auto"/>
          </w:tcPr>
          <w:p w14:paraId="2825BED8"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4B1722A9" w14:textId="77777777" w:rsidR="00AD58E5" w:rsidRPr="0003391E" w:rsidRDefault="0050642E"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51997E17" w14:textId="77777777" w:rsidR="00AD58E5"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08872A40" w14:textId="77777777" w:rsidR="00AD58E5" w:rsidRPr="0003391E" w:rsidRDefault="00AD58E5" w:rsidP="0050642E">
            <w:pPr>
              <w:pStyle w:val="table"/>
              <w:spacing w:after="0"/>
              <w:jc w:val="center"/>
              <w:rPr>
                <w:rFonts w:ascii="Arial" w:hAnsi="Arial" w:cs="Arial"/>
                <w:sz w:val="18"/>
                <w:szCs w:val="18"/>
                <w:lang w:val="ro-RO"/>
              </w:rPr>
            </w:pPr>
            <w:r w:rsidRPr="0003391E">
              <w:rPr>
                <w:rFonts w:ascii="Arial" w:hAnsi="Arial" w:cs="Arial"/>
                <w:sz w:val="18"/>
                <w:szCs w:val="18"/>
              </w:rPr>
              <w:t>467535.608</w:t>
            </w:r>
          </w:p>
        </w:tc>
        <w:tc>
          <w:tcPr>
            <w:tcW w:w="1046" w:type="dxa"/>
            <w:shd w:val="clear" w:color="auto" w:fill="auto"/>
            <w:vAlign w:val="center"/>
          </w:tcPr>
          <w:p w14:paraId="446C9053" w14:textId="77777777" w:rsidR="00AD58E5" w:rsidRPr="0003391E" w:rsidRDefault="00AD58E5" w:rsidP="0050642E">
            <w:pPr>
              <w:pStyle w:val="table"/>
              <w:spacing w:after="0"/>
              <w:jc w:val="center"/>
              <w:rPr>
                <w:rFonts w:ascii="Arial" w:hAnsi="Arial" w:cs="Arial"/>
                <w:sz w:val="18"/>
                <w:szCs w:val="18"/>
                <w:lang w:val="ro-RO"/>
              </w:rPr>
            </w:pPr>
            <w:r w:rsidRPr="0003391E">
              <w:rPr>
                <w:rFonts w:ascii="Arial" w:hAnsi="Arial" w:cs="Arial"/>
                <w:sz w:val="18"/>
                <w:szCs w:val="18"/>
              </w:rPr>
              <w:t>477167.286</w:t>
            </w:r>
          </w:p>
        </w:tc>
      </w:tr>
      <w:tr w:rsidR="0050642E" w:rsidRPr="0003391E" w14:paraId="7ADE63E9" w14:textId="77777777" w:rsidTr="0050642E">
        <w:tc>
          <w:tcPr>
            <w:tcW w:w="646" w:type="dxa"/>
            <w:shd w:val="clear" w:color="auto" w:fill="auto"/>
          </w:tcPr>
          <w:p w14:paraId="00EE37AB" w14:textId="77777777" w:rsidR="00AD58E5" w:rsidRPr="0003391E" w:rsidRDefault="00AD58E5" w:rsidP="0050642E">
            <w:pPr>
              <w:spacing w:after="0" w:line="240" w:lineRule="auto"/>
              <w:jc w:val="center"/>
              <w:rPr>
                <w:rFonts w:ascii="Arial" w:hAnsi="Arial" w:cs="Arial"/>
                <w:sz w:val="20"/>
                <w:szCs w:val="20"/>
              </w:rPr>
            </w:pPr>
            <w:r w:rsidRPr="0003391E">
              <w:rPr>
                <w:rFonts w:ascii="Arial" w:eastAsia="Times New Roman" w:hAnsi="Arial" w:cs="Arial"/>
                <w:bCs/>
                <w:sz w:val="20"/>
                <w:szCs w:val="20"/>
              </w:rPr>
              <w:t>4.1.</w:t>
            </w:r>
          </w:p>
        </w:tc>
        <w:tc>
          <w:tcPr>
            <w:tcW w:w="1764" w:type="dxa"/>
            <w:shd w:val="clear" w:color="auto" w:fill="auto"/>
          </w:tcPr>
          <w:p w14:paraId="4DDA54F7"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Facla Metanol IV</w:t>
            </w:r>
            <w:r w:rsidRPr="007852C8">
              <w:rPr>
                <w:rFonts w:ascii="Arial" w:eastAsia="Times New Roman" w:hAnsi="Arial" w:cs="Arial"/>
                <w:bCs/>
                <w:color w:val="943634" w:themeColor="accent2" w:themeShade="BF"/>
                <w:sz w:val="20"/>
                <w:szCs w:val="20"/>
              </w:rPr>
              <w:t xml:space="preserve"> </w:t>
            </w:r>
            <w:r w:rsidRPr="0003391E">
              <w:rPr>
                <w:rFonts w:ascii="Arial" w:eastAsia="Times New Roman" w:hAnsi="Arial" w:cs="Arial"/>
                <w:b/>
                <w:bCs/>
                <w:sz w:val="20"/>
                <w:szCs w:val="20"/>
              </w:rPr>
              <w:t>S201</w:t>
            </w:r>
          </w:p>
          <w:p w14:paraId="4BFA6A43" w14:textId="56DB3003" w:rsidR="007852C8" w:rsidRPr="007852C8" w:rsidRDefault="007852C8" w:rsidP="0050642E">
            <w:pPr>
              <w:spacing w:after="0" w:line="240" w:lineRule="auto"/>
              <w:jc w:val="center"/>
              <w:rPr>
                <w:rFonts w:ascii="Arial" w:eastAsia="Times New Roman" w:hAnsi="Arial" w:cs="Arial"/>
                <w:b/>
                <w:bCs/>
                <w:sz w:val="20"/>
                <w:szCs w:val="20"/>
              </w:rPr>
            </w:pPr>
          </w:p>
        </w:tc>
        <w:tc>
          <w:tcPr>
            <w:tcW w:w="432" w:type="dxa"/>
            <w:shd w:val="clear" w:color="auto" w:fill="auto"/>
          </w:tcPr>
          <w:p w14:paraId="60CB6C2C"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40</w:t>
            </w:r>
          </w:p>
        </w:tc>
        <w:tc>
          <w:tcPr>
            <w:tcW w:w="630" w:type="dxa"/>
            <w:shd w:val="clear" w:color="auto" w:fill="auto"/>
          </w:tcPr>
          <w:p w14:paraId="7701BA09"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2,7</w:t>
            </w:r>
          </w:p>
        </w:tc>
        <w:tc>
          <w:tcPr>
            <w:tcW w:w="540" w:type="dxa"/>
            <w:shd w:val="clear" w:color="auto" w:fill="auto"/>
          </w:tcPr>
          <w:p w14:paraId="184AD43F"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1,2</w:t>
            </w:r>
          </w:p>
        </w:tc>
        <w:tc>
          <w:tcPr>
            <w:tcW w:w="1080" w:type="dxa"/>
            <w:shd w:val="clear" w:color="auto" w:fill="auto"/>
          </w:tcPr>
          <w:p w14:paraId="09BD3ACC"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NO</w:t>
            </w:r>
            <w:r w:rsidRPr="0003391E">
              <w:rPr>
                <w:rFonts w:ascii="Arial" w:eastAsia="Times New Roman" w:hAnsi="Arial" w:cs="Arial"/>
                <w:bCs/>
                <w:sz w:val="20"/>
                <w:szCs w:val="20"/>
                <w:vertAlign w:val="subscript"/>
                <w:lang w:val="ro-RO"/>
              </w:rPr>
              <w:t>x</w:t>
            </w:r>
          </w:p>
          <w:p w14:paraId="3B8569A5"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SO</w:t>
            </w:r>
            <w:r w:rsidRPr="0003391E">
              <w:rPr>
                <w:rFonts w:ascii="Arial" w:eastAsia="Times New Roman" w:hAnsi="Arial" w:cs="Arial"/>
                <w:bCs/>
                <w:sz w:val="20"/>
                <w:szCs w:val="20"/>
                <w:vertAlign w:val="subscript"/>
                <w:lang w:val="ro-RO"/>
              </w:rPr>
              <w:t>x</w:t>
            </w:r>
          </w:p>
          <w:p w14:paraId="0832A800"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1A63BF4D" w14:textId="77777777" w:rsidR="00AD58E5" w:rsidRPr="0003391E" w:rsidRDefault="00AD58E5" w:rsidP="0050642E">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p w14:paraId="7FAEA265"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H</w:t>
            </w:r>
            <w:r w:rsidRPr="0003391E">
              <w:rPr>
                <w:rFonts w:ascii="Arial" w:eastAsia="Times New Roman" w:hAnsi="Arial" w:cs="Arial"/>
                <w:bCs/>
                <w:sz w:val="20"/>
                <w:szCs w:val="20"/>
                <w:vertAlign w:val="subscript"/>
                <w:lang w:val="ro-RO"/>
              </w:rPr>
              <w:t>2</w:t>
            </w:r>
          </w:p>
          <w:p w14:paraId="6998EA16"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 vap.</w:t>
            </w:r>
          </w:p>
        </w:tc>
        <w:tc>
          <w:tcPr>
            <w:tcW w:w="1274" w:type="dxa"/>
            <w:shd w:val="clear" w:color="auto" w:fill="auto"/>
          </w:tcPr>
          <w:p w14:paraId="2A592F53"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3A795B1E" w14:textId="77777777" w:rsidR="00AD58E5" w:rsidRPr="0003391E" w:rsidRDefault="0050642E"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5CA9712D" w14:textId="77777777" w:rsidR="00AD58E5"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6B67BF09" w14:textId="77777777" w:rsidR="00AD58E5" w:rsidRPr="0003391E" w:rsidRDefault="00AD58E5" w:rsidP="0050642E">
            <w:pPr>
              <w:spacing w:after="0" w:line="240" w:lineRule="auto"/>
              <w:jc w:val="center"/>
              <w:rPr>
                <w:rFonts w:ascii="Arial" w:hAnsi="Arial" w:cs="Arial"/>
                <w:sz w:val="18"/>
                <w:szCs w:val="18"/>
                <w:lang w:val="it-IT"/>
              </w:rPr>
            </w:pPr>
            <w:r w:rsidRPr="0003391E">
              <w:rPr>
                <w:rFonts w:ascii="Arial" w:hAnsi="Arial" w:cs="Arial"/>
                <w:sz w:val="18"/>
                <w:szCs w:val="18"/>
              </w:rPr>
              <w:t>467475.712</w:t>
            </w:r>
          </w:p>
        </w:tc>
        <w:tc>
          <w:tcPr>
            <w:tcW w:w="1046" w:type="dxa"/>
            <w:shd w:val="clear" w:color="auto" w:fill="auto"/>
            <w:vAlign w:val="center"/>
          </w:tcPr>
          <w:p w14:paraId="0618A77F" w14:textId="77777777" w:rsidR="00AD58E5" w:rsidRPr="0003391E" w:rsidRDefault="00AD58E5" w:rsidP="0050642E">
            <w:pPr>
              <w:spacing w:after="0" w:line="240" w:lineRule="auto"/>
              <w:jc w:val="center"/>
              <w:rPr>
                <w:rFonts w:ascii="Arial" w:hAnsi="Arial" w:cs="Arial"/>
                <w:sz w:val="18"/>
                <w:szCs w:val="18"/>
                <w:lang w:val="it-IT"/>
              </w:rPr>
            </w:pPr>
            <w:r w:rsidRPr="0003391E">
              <w:rPr>
                <w:rFonts w:ascii="Arial" w:hAnsi="Arial" w:cs="Arial"/>
                <w:sz w:val="18"/>
                <w:szCs w:val="18"/>
              </w:rPr>
              <w:t>477337.910</w:t>
            </w:r>
          </w:p>
        </w:tc>
      </w:tr>
      <w:tr w:rsidR="0050642E" w:rsidRPr="0003391E" w14:paraId="77D66548" w14:textId="77777777" w:rsidTr="0050642E">
        <w:tc>
          <w:tcPr>
            <w:tcW w:w="646" w:type="dxa"/>
            <w:shd w:val="clear" w:color="auto" w:fill="auto"/>
          </w:tcPr>
          <w:p w14:paraId="40ABEB5D"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1E71233B"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 xml:space="preserve">Cos de dispersie </w:t>
            </w:r>
          </w:p>
          <w:p w14:paraId="3C4065C0" w14:textId="77777777" w:rsidR="00C73AEF" w:rsidRPr="00C73AEF" w:rsidRDefault="007852C8" w:rsidP="007852C8">
            <w:pPr>
              <w:spacing w:after="0" w:line="240" w:lineRule="auto"/>
              <w:jc w:val="center"/>
              <w:rPr>
                <w:rFonts w:ascii="Arial" w:eastAsia="Times New Roman" w:hAnsi="Arial" w:cs="Arial"/>
                <w:bCs/>
                <w:sz w:val="20"/>
                <w:szCs w:val="20"/>
              </w:rPr>
            </w:pPr>
            <w:r w:rsidRPr="00C73AEF">
              <w:rPr>
                <w:rFonts w:ascii="Arial" w:eastAsia="Times New Roman" w:hAnsi="Arial" w:cs="Arial"/>
                <w:bCs/>
                <w:sz w:val="20"/>
                <w:szCs w:val="20"/>
              </w:rPr>
              <w:t>suflanta de vid</w:t>
            </w:r>
          </w:p>
          <w:p w14:paraId="75615D1B" w14:textId="0D8C4F65" w:rsidR="007852C8" w:rsidRPr="00C73AEF" w:rsidRDefault="00C73AEF" w:rsidP="007852C8">
            <w:pPr>
              <w:spacing w:after="0" w:line="240" w:lineRule="auto"/>
              <w:jc w:val="center"/>
              <w:rPr>
                <w:rFonts w:ascii="Arial" w:eastAsia="Times New Roman" w:hAnsi="Arial" w:cs="Arial"/>
                <w:bCs/>
                <w:sz w:val="20"/>
                <w:szCs w:val="20"/>
              </w:rPr>
            </w:pPr>
            <w:r w:rsidRPr="00C73AEF">
              <w:t xml:space="preserve"> </w:t>
            </w:r>
            <w:r w:rsidRPr="00C73AEF">
              <w:rPr>
                <w:rFonts w:ascii="Arial" w:eastAsia="Times New Roman" w:hAnsi="Arial" w:cs="Arial"/>
                <w:bCs/>
                <w:sz w:val="20"/>
                <w:szCs w:val="20"/>
              </w:rPr>
              <w:t>Inst. Formol III</w:t>
            </w:r>
          </w:p>
          <w:p w14:paraId="333DCA5F" w14:textId="77777777" w:rsidR="007852C8"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
                <w:bCs/>
                <w:sz w:val="20"/>
                <w:szCs w:val="20"/>
              </w:rPr>
              <w:t>F3</w:t>
            </w:r>
            <w:r w:rsidR="007852C8" w:rsidRPr="0003391E">
              <w:rPr>
                <w:rFonts w:ascii="Arial" w:eastAsia="Times New Roman" w:hAnsi="Arial" w:cs="Arial"/>
                <w:bCs/>
                <w:sz w:val="20"/>
                <w:szCs w:val="20"/>
              </w:rPr>
              <w:t xml:space="preserve"> </w:t>
            </w:r>
          </w:p>
          <w:p w14:paraId="64897833" w14:textId="5ACE8498" w:rsidR="00AD58E5" w:rsidRPr="007852C8" w:rsidRDefault="00AD58E5" w:rsidP="0050642E">
            <w:pPr>
              <w:spacing w:after="0" w:line="240" w:lineRule="auto"/>
              <w:jc w:val="center"/>
              <w:rPr>
                <w:rFonts w:ascii="Arial" w:eastAsia="Times New Roman" w:hAnsi="Arial" w:cs="Arial"/>
                <w:b/>
                <w:bCs/>
                <w:sz w:val="20"/>
                <w:szCs w:val="20"/>
              </w:rPr>
            </w:pPr>
          </w:p>
        </w:tc>
        <w:tc>
          <w:tcPr>
            <w:tcW w:w="432" w:type="dxa"/>
            <w:shd w:val="clear" w:color="auto" w:fill="auto"/>
          </w:tcPr>
          <w:p w14:paraId="08D526A1"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15</w:t>
            </w:r>
          </w:p>
        </w:tc>
        <w:tc>
          <w:tcPr>
            <w:tcW w:w="630" w:type="dxa"/>
            <w:shd w:val="clear" w:color="auto" w:fill="auto"/>
          </w:tcPr>
          <w:p w14:paraId="7437A9C1"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0,35</w:t>
            </w:r>
          </w:p>
        </w:tc>
        <w:tc>
          <w:tcPr>
            <w:tcW w:w="540" w:type="dxa"/>
            <w:shd w:val="clear" w:color="auto" w:fill="auto"/>
          </w:tcPr>
          <w:p w14:paraId="167844F5"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0,35</w:t>
            </w:r>
          </w:p>
        </w:tc>
        <w:tc>
          <w:tcPr>
            <w:tcW w:w="1080" w:type="dxa"/>
            <w:shd w:val="clear" w:color="auto" w:fill="auto"/>
          </w:tcPr>
          <w:p w14:paraId="1EFA1797" w14:textId="77777777" w:rsidR="00AD58E5" w:rsidRPr="0003391E" w:rsidRDefault="00AD58E5"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 CH</w:t>
            </w:r>
            <w:r w:rsidRPr="0003391E">
              <w:rPr>
                <w:rFonts w:ascii="Arial" w:eastAsia="Times New Roman" w:hAnsi="Arial" w:cs="Arial"/>
                <w:bCs/>
                <w:sz w:val="20"/>
                <w:szCs w:val="20"/>
                <w:vertAlign w:val="subscript"/>
                <w:lang w:val="ro-RO"/>
              </w:rPr>
              <w:t>3</w:t>
            </w:r>
            <w:r w:rsidRPr="0003391E">
              <w:rPr>
                <w:rFonts w:ascii="Arial" w:eastAsia="Times New Roman" w:hAnsi="Arial" w:cs="Arial"/>
                <w:bCs/>
                <w:sz w:val="20"/>
                <w:szCs w:val="20"/>
                <w:lang w:val="ro-RO"/>
              </w:rPr>
              <w:t>OH</w:t>
            </w:r>
          </w:p>
          <w:p w14:paraId="7B67B240" w14:textId="77777777" w:rsidR="005570B4" w:rsidRPr="0003391E" w:rsidRDefault="005570B4" w:rsidP="005570B4">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542E3C82" w14:textId="77777777" w:rsidR="005570B4" w:rsidRPr="0003391E" w:rsidRDefault="005570B4" w:rsidP="005570B4">
            <w:pPr>
              <w:spacing w:after="0" w:line="240" w:lineRule="auto"/>
              <w:jc w:val="center"/>
              <w:rPr>
                <w:rFonts w:ascii="Arial" w:eastAsia="Times New Roman" w:hAnsi="Arial" w:cs="Arial"/>
                <w:bCs/>
                <w:sz w:val="20"/>
                <w:szCs w:val="20"/>
                <w:vertAlign w:val="subscript"/>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tc>
        <w:tc>
          <w:tcPr>
            <w:tcW w:w="1274" w:type="dxa"/>
            <w:shd w:val="clear" w:color="auto" w:fill="auto"/>
          </w:tcPr>
          <w:p w14:paraId="0CD4196D"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3FE0280A" w14:textId="77777777" w:rsidR="00AD58E5" w:rsidRPr="0003391E" w:rsidRDefault="00AD58E5" w:rsidP="0050642E">
            <w:pPr>
              <w:spacing w:after="0" w:line="240" w:lineRule="auto"/>
              <w:jc w:val="center"/>
              <w:rPr>
                <w:rFonts w:ascii="Arial" w:eastAsia="Times New Roman" w:hAnsi="Arial" w:cs="Arial"/>
                <w:bCs/>
                <w:sz w:val="20"/>
                <w:szCs w:val="20"/>
                <w:lang w:val="fr-FR"/>
              </w:rPr>
            </w:pPr>
            <w:r w:rsidRPr="0003391E">
              <w:rPr>
                <w:rFonts w:ascii="Arial" w:hAnsi="Arial" w:cs="Arial"/>
                <w:sz w:val="20"/>
                <w:szCs w:val="20"/>
              </w:rPr>
              <w:t>Spalarea gazelor cu apa si dirijarea ei in coloana de absorbtie</w:t>
            </w:r>
          </w:p>
        </w:tc>
        <w:tc>
          <w:tcPr>
            <w:tcW w:w="425" w:type="dxa"/>
            <w:shd w:val="clear" w:color="auto" w:fill="auto"/>
          </w:tcPr>
          <w:p w14:paraId="156CDF60" w14:textId="77777777" w:rsidR="00AD58E5" w:rsidRPr="0003391E" w:rsidRDefault="00AD58E5" w:rsidP="0050642E">
            <w:pPr>
              <w:spacing w:after="0" w:line="240" w:lineRule="auto"/>
              <w:jc w:val="center"/>
              <w:rPr>
                <w:rFonts w:ascii="Arial" w:eastAsia="Times New Roman" w:hAnsi="Arial" w:cs="Arial"/>
                <w:bCs/>
                <w:sz w:val="20"/>
                <w:szCs w:val="20"/>
              </w:rPr>
            </w:pPr>
          </w:p>
        </w:tc>
        <w:tc>
          <w:tcPr>
            <w:tcW w:w="992" w:type="dxa"/>
            <w:shd w:val="clear" w:color="auto" w:fill="auto"/>
            <w:vAlign w:val="center"/>
          </w:tcPr>
          <w:p w14:paraId="0CC23441" w14:textId="77777777" w:rsidR="00AD58E5" w:rsidRPr="0003391E" w:rsidRDefault="00AD58E5" w:rsidP="0050642E">
            <w:pPr>
              <w:spacing w:after="0" w:line="240" w:lineRule="auto"/>
              <w:jc w:val="center"/>
              <w:rPr>
                <w:rFonts w:ascii="Arial" w:hAnsi="Arial" w:cs="Arial"/>
                <w:sz w:val="18"/>
                <w:szCs w:val="18"/>
                <w:lang w:val="pt-BR"/>
              </w:rPr>
            </w:pPr>
            <w:r w:rsidRPr="0003391E">
              <w:rPr>
                <w:rFonts w:ascii="Arial" w:hAnsi="Arial" w:cs="Arial"/>
                <w:sz w:val="18"/>
                <w:szCs w:val="18"/>
              </w:rPr>
              <w:t>466692.286</w:t>
            </w:r>
          </w:p>
        </w:tc>
        <w:tc>
          <w:tcPr>
            <w:tcW w:w="1046" w:type="dxa"/>
            <w:shd w:val="clear" w:color="auto" w:fill="auto"/>
            <w:vAlign w:val="center"/>
          </w:tcPr>
          <w:p w14:paraId="115B54F1" w14:textId="77777777" w:rsidR="00AD58E5" w:rsidRPr="0003391E" w:rsidRDefault="00AD58E5" w:rsidP="0050642E">
            <w:pPr>
              <w:spacing w:after="0" w:line="240" w:lineRule="auto"/>
              <w:jc w:val="center"/>
              <w:rPr>
                <w:rFonts w:ascii="Arial" w:hAnsi="Arial" w:cs="Arial"/>
                <w:sz w:val="18"/>
                <w:szCs w:val="18"/>
                <w:lang w:val="pt-BR"/>
              </w:rPr>
            </w:pPr>
            <w:r w:rsidRPr="0003391E">
              <w:rPr>
                <w:rFonts w:ascii="Arial" w:hAnsi="Arial" w:cs="Arial"/>
                <w:sz w:val="18"/>
                <w:szCs w:val="18"/>
              </w:rPr>
              <w:t>477851.533</w:t>
            </w:r>
          </w:p>
        </w:tc>
      </w:tr>
      <w:tr w:rsidR="0050642E" w:rsidRPr="0003391E" w14:paraId="0CDEAD45" w14:textId="77777777" w:rsidTr="0050642E">
        <w:tc>
          <w:tcPr>
            <w:tcW w:w="646" w:type="dxa"/>
            <w:shd w:val="clear" w:color="auto" w:fill="auto"/>
          </w:tcPr>
          <w:p w14:paraId="76F88326"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039B70E3" w14:textId="77777777" w:rsidR="00C73AEF" w:rsidRPr="00C73AEF"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 xml:space="preserve">Cos de dispersie </w:t>
            </w:r>
            <w:r w:rsidRPr="00C73AEF">
              <w:rPr>
                <w:rFonts w:ascii="Arial" w:eastAsia="Times New Roman" w:hAnsi="Arial" w:cs="Arial"/>
                <w:bCs/>
                <w:sz w:val="20"/>
                <w:szCs w:val="20"/>
              </w:rPr>
              <w:t>suflanta de vid</w:t>
            </w:r>
            <w:r w:rsidR="00C73AEF" w:rsidRPr="00C73AEF">
              <w:rPr>
                <w:rFonts w:ascii="Arial" w:eastAsia="Times New Roman" w:hAnsi="Arial" w:cs="Arial"/>
                <w:bCs/>
                <w:sz w:val="20"/>
                <w:szCs w:val="20"/>
              </w:rPr>
              <w:t xml:space="preserve"> </w:t>
            </w:r>
          </w:p>
          <w:p w14:paraId="36CC3CB8" w14:textId="7D465A13" w:rsidR="00AD58E5" w:rsidRPr="00C73AEF" w:rsidRDefault="00C73AEF" w:rsidP="0050642E">
            <w:pPr>
              <w:spacing w:after="0" w:line="240" w:lineRule="auto"/>
              <w:jc w:val="center"/>
              <w:rPr>
                <w:rFonts w:ascii="Arial" w:eastAsia="Times New Roman" w:hAnsi="Arial" w:cs="Arial"/>
                <w:bCs/>
                <w:sz w:val="20"/>
                <w:szCs w:val="20"/>
              </w:rPr>
            </w:pPr>
            <w:r w:rsidRPr="00C73AEF">
              <w:rPr>
                <w:rFonts w:ascii="Arial" w:eastAsia="Times New Roman" w:hAnsi="Arial" w:cs="Arial"/>
                <w:bCs/>
                <w:sz w:val="20"/>
                <w:szCs w:val="20"/>
              </w:rPr>
              <w:t>Inst. Formol IV</w:t>
            </w:r>
          </w:p>
          <w:p w14:paraId="544238AF" w14:textId="77777777" w:rsidR="00AD58E5" w:rsidRDefault="00AD58E5" w:rsidP="0050642E">
            <w:pPr>
              <w:spacing w:after="0" w:line="240" w:lineRule="auto"/>
              <w:jc w:val="center"/>
              <w:rPr>
                <w:rFonts w:ascii="Arial" w:eastAsia="Times New Roman" w:hAnsi="Arial" w:cs="Arial"/>
                <w:b/>
                <w:bCs/>
                <w:sz w:val="20"/>
                <w:szCs w:val="20"/>
              </w:rPr>
            </w:pPr>
            <w:r w:rsidRPr="0003391E">
              <w:rPr>
                <w:rFonts w:ascii="Arial" w:eastAsia="Times New Roman" w:hAnsi="Arial" w:cs="Arial"/>
                <w:b/>
                <w:bCs/>
                <w:sz w:val="20"/>
                <w:szCs w:val="20"/>
              </w:rPr>
              <w:t>F4</w:t>
            </w:r>
          </w:p>
          <w:p w14:paraId="0B856340" w14:textId="0EFA9227" w:rsidR="007852C8" w:rsidRPr="0003391E" w:rsidRDefault="007852C8" w:rsidP="007852C8">
            <w:pPr>
              <w:spacing w:after="0" w:line="240" w:lineRule="auto"/>
              <w:jc w:val="center"/>
              <w:rPr>
                <w:rFonts w:ascii="Arial" w:eastAsia="Times New Roman" w:hAnsi="Arial" w:cs="Arial"/>
                <w:bCs/>
                <w:sz w:val="20"/>
                <w:szCs w:val="20"/>
              </w:rPr>
            </w:pPr>
          </w:p>
        </w:tc>
        <w:tc>
          <w:tcPr>
            <w:tcW w:w="432" w:type="dxa"/>
            <w:shd w:val="clear" w:color="auto" w:fill="auto"/>
          </w:tcPr>
          <w:p w14:paraId="173D4147"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15</w:t>
            </w:r>
          </w:p>
        </w:tc>
        <w:tc>
          <w:tcPr>
            <w:tcW w:w="630" w:type="dxa"/>
            <w:shd w:val="clear" w:color="auto" w:fill="auto"/>
          </w:tcPr>
          <w:p w14:paraId="23FE0F05"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0,35</w:t>
            </w:r>
          </w:p>
        </w:tc>
        <w:tc>
          <w:tcPr>
            <w:tcW w:w="540" w:type="dxa"/>
            <w:shd w:val="clear" w:color="auto" w:fill="auto"/>
          </w:tcPr>
          <w:p w14:paraId="6492FE91" w14:textId="77777777" w:rsidR="00AD58E5" w:rsidRPr="0003391E" w:rsidRDefault="00AD58E5"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0,35</w:t>
            </w:r>
          </w:p>
        </w:tc>
        <w:tc>
          <w:tcPr>
            <w:tcW w:w="1080" w:type="dxa"/>
            <w:shd w:val="clear" w:color="auto" w:fill="auto"/>
          </w:tcPr>
          <w:p w14:paraId="763CF303" w14:textId="77777777" w:rsidR="005570B4" w:rsidRPr="0003391E" w:rsidRDefault="00AD58E5" w:rsidP="005570B4">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 CH</w:t>
            </w:r>
            <w:r w:rsidRPr="0003391E">
              <w:rPr>
                <w:rFonts w:ascii="Arial" w:eastAsia="Times New Roman" w:hAnsi="Arial" w:cs="Arial"/>
                <w:bCs/>
                <w:sz w:val="20"/>
                <w:szCs w:val="20"/>
                <w:vertAlign w:val="subscript"/>
                <w:lang w:val="ro-RO"/>
              </w:rPr>
              <w:t>3</w:t>
            </w:r>
            <w:r w:rsidRPr="0003391E">
              <w:rPr>
                <w:rFonts w:ascii="Arial" w:eastAsia="Times New Roman" w:hAnsi="Arial" w:cs="Arial"/>
                <w:bCs/>
                <w:sz w:val="20"/>
                <w:szCs w:val="20"/>
                <w:lang w:val="ro-RO"/>
              </w:rPr>
              <w:t>OH</w:t>
            </w:r>
            <w:r w:rsidR="005570B4" w:rsidRPr="0003391E">
              <w:rPr>
                <w:rFonts w:ascii="Arial" w:eastAsia="Times New Roman" w:hAnsi="Arial" w:cs="Arial"/>
                <w:bCs/>
                <w:sz w:val="20"/>
                <w:szCs w:val="20"/>
                <w:lang w:val="ro-RO"/>
              </w:rPr>
              <w:t xml:space="preserve"> </w:t>
            </w:r>
          </w:p>
          <w:p w14:paraId="1B43C157" w14:textId="77777777" w:rsidR="005570B4" w:rsidRPr="0003391E" w:rsidRDefault="005570B4" w:rsidP="005570B4">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p>
          <w:p w14:paraId="115CD4D7" w14:textId="77777777" w:rsidR="00AD58E5" w:rsidRPr="0003391E" w:rsidRDefault="005570B4" w:rsidP="005570B4">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CO</w:t>
            </w:r>
            <w:r w:rsidRPr="0003391E">
              <w:rPr>
                <w:rFonts w:ascii="Arial" w:eastAsia="Times New Roman" w:hAnsi="Arial" w:cs="Arial"/>
                <w:bCs/>
                <w:sz w:val="20"/>
                <w:szCs w:val="20"/>
                <w:vertAlign w:val="subscript"/>
                <w:lang w:val="ro-RO"/>
              </w:rPr>
              <w:t>2</w:t>
            </w:r>
          </w:p>
        </w:tc>
        <w:tc>
          <w:tcPr>
            <w:tcW w:w="1274" w:type="dxa"/>
            <w:shd w:val="clear" w:color="auto" w:fill="auto"/>
          </w:tcPr>
          <w:p w14:paraId="315DF25B" w14:textId="77777777" w:rsidR="00AD58E5"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7C275403" w14:textId="77777777" w:rsidR="00AD58E5" w:rsidRPr="0003391E" w:rsidRDefault="00AD58E5" w:rsidP="0050642E">
            <w:pPr>
              <w:spacing w:after="0" w:line="240" w:lineRule="auto"/>
              <w:jc w:val="center"/>
              <w:rPr>
                <w:rFonts w:ascii="Arial" w:eastAsia="Times New Roman" w:hAnsi="Arial" w:cs="Arial"/>
                <w:bCs/>
                <w:sz w:val="20"/>
                <w:szCs w:val="20"/>
                <w:lang w:val="fr-FR"/>
              </w:rPr>
            </w:pPr>
            <w:r w:rsidRPr="0003391E">
              <w:rPr>
                <w:rFonts w:ascii="Arial" w:hAnsi="Arial" w:cs="Arial"/>
                <w:sz w:val="20"/>
                <w:szCs w:val="20"/>
              </w:rPr>
              <w:t>Spalarea gazelor cu apa si dirijarea ei in coloana de absorbtie</w:t>
            </w:r>
          </w:p>
        </w:tc>
        <w:tc>
          <w:tcPr>
            <w:tcW w:w="425" w:type="dxa"/>
            <w:shd w:val="clear" w:color="auto" w:fill="auto"/>
          </w:tcPr>
          <w:p w14:paraId="0BCEF7D2" w14:textId="77777777" w:rsidR="00AD58E5" w:rsidRPr="0003391E" w:rsidRDefault="00AD58E5" w:rsidP="0050642E">
            <w:pPr>
              <w:spacing w:after="0" w:line="240" w:lineRule="auto"/>
              <w:jc w:val="center"/>
              <w:rPr>
                <w:rFonts w:ascii="Arial" w:eastAsia="Times New Roman" w:hAnsi="Arial" w:cs="Arial"/>
                <w:bCs/>
                <w:sz w:val="20"/>
                <w:szCs w:val="20"/>
              </w:rPr>
            </w:pPr>
          </w:p>
        </w:tc>
        <w:tc>
          <w:tcPr>
            <w:tcW w:w="992" w:type="dxa"/>
            <w:shd w:val="clear" w:color="auto" w:fill="auto"/>
            <w:vAlign w:val="center"/>
          </w:tcPr>
          <w:p w14:paraId="1E05E92A" w14:textId="77777777" w:rsidR="00AD58E5" w:rsidRPr="0003391E" w:rsidRDefault="00AD58E5" w:rsidP="0050642E">
            <w:pPr>
              <w:spacing w:after="0" w:line="240" w:lineRule="auto"/>
              <w:jc w:val="center"/>
              <w:rPr>
                <w:rFonts w:ascii="Arial" w:hAnsi="Arial" w:cs="Arial"/>
                <w:sz w:val="18"/>
                <w:szCs w:val="18"/>
                <w:lang w:val="pt-BR"/>
              </w:rPr>
            </w:pPr>
            <w:r w:rsidRPr="0003391E">
              <w:rPr>
                <w:rFonts w:ascii="Arial" w:hAnsi="Arial" w:cs="Arial"/>
                <w:sz w:val="18"/>
                <w:szCs w:val="18"/>
              </w:rPr>
              <w:t>466705.353</w:t>
            </w:r>
          </w:p>
        </w:tc>
        <w:tc>
          <w:tcPr>
            <w:tcW w:w="1046" w:type="dxa"/>
            <w:shd w:val="clear" w:color="auto" w:fill="auto"/>
            <w:vAlign w:val="center"/>
          </w:tcPr>
          <w:p w14:paraId="63CEBABC" w14:textId="77777777" w:rsidR="00AD58E5" w:rsidRPr="0003391E" w:rsidRDefault="00AD58E5" w:rsidP="0050642E">
            <w:pPr>
              <w:spacing w:after="0" w:line="240" w:lineRule="auto"/>
              <w:jc w:val="center"/>
              <w:rPr>
                <w:rFonts w:ascii="Arial" w:hAnsi="Arial" w:cs="Arial"/>
                <w:sz w:val="18"/>
                <w:szCs w:val="18"/>
                <w:lang w:val="pt-BR"/>
              </w:rPr>
            </w:pPr>
            <w:r w:rsidRPr="0003391E">
              <w:rPr>
                <w:rFonts w:ascii="Arial" w:hAnsi="Arial" w:cs="Arial"/>
                <w:sz w:val="18"/>
                <w:szCs w:val="18"/>
              </w:rPr>
              <w:t>477823.030</w:t>
            </w:r>
          </w:p>
        </w:tc>
      </w:tr>
      <w:tr w:rsidR="0050642E" w:rsidRPr="0003391E" w14:paraId="77998B4E" w14:textId="77777777" w:rsidTr="0050642E">
        <w:tc>
          <w:tcPr>
            <w:tcW w:w="646" w:type="dxa"/>
            <w:shd w:val="clear" w:color="auto" w:fill="auto"/>
          </w:tcPr>
          <w:p w14:paraId="55A9E3EA" w14:textId="77777777" w:rsidR="00641D8B"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71997C85" w14:textId="77777777" w:rsidR="00641D8B" w:rsidRPr="0003391E" w:rsidRDefault="00641D8B"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Cos de dispersie</w:t>
            </w:r>
          </w:p>
          <w:p w14:paraId="2D4DFE54" w14:textId="5D148C41" w:rsidR="00C73AEF" w:rsidRPr="00C73AEF" w:rsidRDefault="00C73AEF" w:rsidP="0050642E">
            <w:pPr>
              <w:spacing w:after="0" w:line="240" w:lineRule="auto"/>
              <w:jc w:val="center"/>
              <w:rPr>
                <w:rFonts w:ascii="Arial" w:hAnsi="Arial" w:cs="Arial"/>
                <w:sz w:val="20"/>
                <w:szCs w:val="20"/>
                <w:lang w:val="fr-FR"/>
              </w:rPr>
            </w:pPr>
            <w:r w:rsidRPr="00C73AEF">
              <w:rPr>
                <w:rFonts w:ascii="Arial" w:hAnsi="Arial" w:cs="Arial"/>
                <w:sz w:val="20"/>
                <w:szCs w:val="20"/>
                <w:lang w:val="fr-FR"/>
              </w:rPr>
              <w:t>suflanta Inst. Rasini UF</w:t>
            </w:r>
          </w:p>
          <w:p w14:paraId="284AE577" w14:textId="77777777" w:rsidR="00641D8B" w:rsidRDefault="00641D8B" w:rsidP="0050642E">
            <w:pPr>
              <w:spacing w:after="0" w:line="240" w:lineRule="auto"/>
              <w:jc w:val="center"/>
              <w:rPr>
                <w:rFonts w:ascii="Arial" w:hAnsi="Arial" w:cs="Arial"/>
                <w:b/>
                <w:sz w:val="20"/>
                <w:szCs w:val="20"/>
                <w:lang w:val="fr-FR"/>
              </w:rPr>
            </w:pPr>
            <w:r w:rsidRPr="0003391E">
              <w:rPr>
                <w:rFonts w:ascii="Arial" w:hAnsi="Arial" w:cs="Arial"/>
                <w:b/>
                <w:sz w:val="20"/>
                <w:szCs w:val="20"/>
                <w:lang w:val="fr-FR"/>
              </w:rPr>
              <w:t>V1</w:t>
            </w:r>
          </w:p>
          <w:p w14:paraId="5C51D67A" w14:textId="76621F0C" w:rsidR="007852C8" w:rsidRPr="0003391E" w:rsidRDefault="007852C8" w:rsidP="0050642E">
            <w:pPr>
              <w:spacing w:after="0" w:line="240" w:lineRule="auto"/>
              <w:jc w:val="center"/>
              <w:rPr>
                <w:rFonts w:ascii="Arial" w:eastAsia="Times New Roman" w:hAnsi="Arial" w:cs="Arial"/>
                <w:b/>
                <w:bCs/>
                <w:sz w:val="20"/>
                <w:szCs w:val="20"/>
              </w:rPr>
            </w:pPr>
          </w:p>
        </w:tc>
        <w:tc>
          <w:tcPr>
            <w:tcW w:w="432" w:type="dxa"/>
            <w:shd w:val="clear" w:color="auto" w:fill="auto"/>
          </w:tcPr>
          <w:p w14:paraId="4A9DF4C4"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15</w:t>
            </w:r>
          </w:p>
        </w:tc>
        <w:tc>
          <w:tcPr>
            <w:tcW w:w="630" w:type="dxa"/>
            <w:shd w:val="clear" w:color="auto" w:fill="auto"/>
          </w:tcPr>
          <w:p w14:paraId="28C3D301"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0,4</w:t>
            </w:r>
          </w:p>
        </w:tc>
        <w:tc>
          <w:tcPr>
            <w:tcW w:w="540" w:type="dxa"/>
            <w:shd w:val="clear" w:color="auto" w:fill="auto"/>
          </w:tcPr>
          <w:p w14:paraId="7B8291FF"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0,4</w:t>
            </w:r>
          </w:p>
        </w:tc>
        <w:tc>
          <w:tcPr>
            <w:tcW w:w="1080" w:type="dxa"/>
            <w:shd w:val="clear" w:color="auto" w:fill="auto"/>
          </w:tcPr>
          <w:p w14:paraId="5B27CC29" w14:textId="77777777" w:rsidR="00641D8B" w:rsidRPr="0003391E" w:rsidRDefault="00641D8B"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w:t>
            </w:r>
          </w:p>
        </w:tc>
        <w:tc>
          <w:tcPr>
            <w:tcW w:w="1274" w:type="dxa"/>
            <w:shd w:val="clear" w:color="auto" w:fill="auto"/>
          </w:tcPr>
          <w:p w14:paraId="20D029B9" w14:textId="77777777" w:rsidR="00641D8B"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vAlign w:val="center"/>
          </w:tcPr>
          <w:p w14:paraId="6CDD561A" w14:textId="77777777" w:rsidR="00641D8B" w:rsidRPr="0003391E" w:rsidRDefault="00641D8B"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Instalatie de captare emisii de formaldehida:spalare cu apa in absorber. Emisiile de formaldehida sunt captate pe cosul de dispersie V1</w:t>
            </w:r>
          </w:p>
        </w:tc>
        <w:tc>
          <w:tcPr>
            <w:tcW w:w="425" w:type="dxa"/>
            <w:shd w:val="clear" w:color="auto" w:fill="auto"/>
          </w:tcPr>
          <w:p w14:paraId="023D109F" w14:textId="77777777" w:rsidR="00641D8B" w:rsidRPr="0003391E" w:rsidRDefault="00641D8B" w:rsidP="0050642E">
            <w:pPr>
              <w:spacing w:after="0" w:line="240" w:lineRule="auto"/>
              <w:jc w:val="center"/>
              <w:rPr>
                <w:rFonts w:ascii="Arial" w:eastAsia="Times New Roman" w:hAnsi="Arial" w:cs="Arial"/>
                <w:bCs/>
                <w:sz w:val="20"/>
                <w:szCs w:val="20"/>
              </w:rPr>
            </w:pPr>
          </w:p>
        </w:tc>
        <w:tc>
          <w:tcPr>
            <w:tcW w:w="992" w:type="dxa"/>
            <w:shd w:val="clear" w:color="auto" w:fill="auto"/>
            <w:vAlign w:val="center"/>
          </w:tcPr>
          <w:p w14:paraId="7BB349E6"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466780.870</w:t>
            </w:r>
          </w:p>
        </w:tc>
        <w:tc>
          <w:tcPr>
            <w:tcW w:w="1046" w:type="dxa"/>
            <w:shd w:val="clear" w:color="auto" w:fill="auto"/>
            <w:vAlign w:val="center"/>
          </w:tcPr>
          <w:p w14:paraId="2826E7DB"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477938.795</w:t>
            </w:r>
          </w:p>
        </w:tc>
      </w:tr>
      <w:tr w:rsidR="0050642E" w:rsidRPr="0003391E" w14:paraId="3923CDA9" w14:textId="77777777" w:rsidTr="0050642E">
        <w:tc>
          <w:tcPr>
            <w:tcW w:w="646" w:type="dxa"/>
            <w:shd w:val="clear" w:color="auto" w:fill="auto"/>
          </w:tcPr>
          <w:p w14:paraId="58822BDE" w14:textId="77777777" w:rsidR="00641D8B"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14D9B94B" w14:textId="77777777" w:rsidR="00641D8B" w:rsidRPr="0003391E" w:rsidRDefault="00641D8B"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Cos de dispersie</w:t>
            </w:r>
          </w:p>
          <w:p w14:paraId="159E53DB" w14:textId="0A032163" w:rsidR="00C73AEF" w:rsidRPr="00C73AEF" w:rsidRDefault="00C73AEF" w:rsidP="0050642E">
            <w:pPr>
              <w:spacing w:after="0" w:line="240" w:lineRule="auto"/>
              <w:jc w:val="center"/>
              <w:rPr>
                <w:rFonts w:ascii="Arial" w:hAnsi="Arial" w:cs="Arial"/>
                <w:sz w:val="20"/>
                <w:szCs w:val="20"/>
                <w:lang w:val="fr-FR"/>
              </w:rPr>
            </w:pPr>
            <w:r w:rsidRPr="00C73AEF">
              <w:rPr>
                <w:rFonts w:ascii="Arial" w:hAnsi="Arial" w:cs="Arial"/>
                <w:sz w:val="20"/>
                <w:szCs w:val="20"/>
                <w:lang w:val="fr-FR"/>
              </w:rPr>
              <w:t>suflanta Inst. Rasini UF</w:t>
            </w:r>
          </w:p>
          <w:p w14:paraId="7FA63D52" w14:textId="77777777" w:rsidR="00641D8B" w:rsidRDefault="00641D8B" w:rsidP="0050642E">
            <w:pPr>
              <w:spacing w:after="0" w:line="240" w:lineRule="auto"/>
              <w:jc w:val="center"/>
              <w:rPr>
                <w:rFonts w:ascii="Arial" w:hAnsi="Arial" w:cs="Arial"/>
                <w:b/>
                <w:sz w:val="20"/>
                <w:szCs w:val="20"/>
                <w:lang w:val="fr-FR"/>
              </w:rPr>
            </w:pPr>
            <w:r w:rsidRPr="0003391E">
              <w:rPr>
                <w:rFonts w:ascii="Arial" w:hAnsi="Arial" w:cs="Arial"/>
                <w:b/>
                <w:sz w:val="20"/>
                <w:szCs w:val="20"/>
                <w:lang w:val="fr-FR"/>
              </w:rPr>
              <w:t>V2</w:t>
            </w:r>
            <w:r w:rsidR="007852C8">
              <w:rPr>
                <w:rFonts w:ascii="Arial" w:hAnsi="Arial" w:cs="Arial"/>
                <w:b/>
                <w:sz w:val="20"/>
                <w:szCs w:val="20"/>
                <w:lang w:val="fr-FR"/>
              </w:rPr>
              <w:t xml:space="preserve"> </w:t>
            </w:r>
          </w:p>
          <w:p w14:paraId="278B7325" w14:textId="3976977C" w:rsidR="007852C8" w:rsidRPr="0003391E" w:rsidRDefault="007852C8" w:rsidP="00C73AEF">
            <w:pPr>
              <w:spacing w:after="0" w:line="240" w:lineRule="auto"/>
              <w:jc w:val="center"/>
              <w:rPr>
                <w:rFonts w:ascii="Arial" w:eastAsia="Times New Roman" w:hAnsi="Arial" w:cs="Arial"/>
                <w:b/>
                <w:bCs/>
                <w:sz w:val="20"/>
                <w:szCs w:val="20"/>
              </w:rPr>
            </w:pPr>
          </w:p>
        </w:tc>
        <w:tc>
          <w:tcPr>
            <w:tcW w:w="432" w:type="dxa"/>
            <w:shd w:val="clear" w:color="auto" w:fill="auto"/>
          </w:tcPr>
          <w:p w14:paraId="2BCD0BC3"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12</w:t>
            </w:r>
          </w:p>
        </w:tc>
        <w:tc>
          <w:tcPr>
            <w:tcW w:w="630" w:type="dxa"/>
            <w:shd w:val="clear" w:color="auto" w:fill="auto"/>
          </w:tcPr>
          <w:p w14:paraId="74490FF4"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0,25</w:t>
            </w:r>
          </w:p>
        </w:tc>
        <w:tc>
          <w:tcPr>
            <w:tcW w:w="540" w:type="dxa"/>
            <w:shd w:val="clear" w:color="auto" w:fill="auto"/>
          </w:tcPr>
          <w:p w14:paraId="31F5F4DC"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0,25</w:t>
            </w:r>
          </w:p>
        </w:tc>
        <w:tc>
          <w:tcPr>
            <w:tcW w:w="1080" w:type="dxa"/>
            <w:shd w:val="clear" w:color="auto" w:fill="auto"/>
          </w:tcPr>
          <w:p w14:paraId="43BF6115" w14:textId="77777777" w:rsidR="00641D8B" w:rsidRPr="0003391E" w:rsidRDefault="00641D8B"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w:t>
            </w:r>
          </w:p>
        </w:tc>
        <w:tc>
          <w:tcPr>
            <w:tcW w:w="1274" w:type="dxa"/>
            <w:shd w:val="clear" w:color="auto" w:fill="auto"/>
          </w:tcPr>
          <w:p w14:paraId="1FFC2F35" w14:textId="77777777" w:rsidR="00641D8B"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vAlign w:val="center"/>
          </w:tcPr>
          <w:p w14:paraId="28ABD028" w14:textId="77777777" w:rsidR="00641D8B" w:rsidRPr="0003391E" w:rsidRDefault="00641D8B"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 xml:space="preserve">Instalatie de captare emisii de formaldehida:spalare cu apa in absorber. Emisiile de formaldehida sunt captate pe </w:t>
            </w:r>
            <w:r w:rsidRPr="0003391E">
              <w:rPr>
                <w:rFonts w:ascii="Arial" w:hAnsi="Arial" w:cs="Arial"/>
                <w:sz w:val="20"/>
                <w:szCs w:val="20"/>
                <w:lang w:val="fr-FR"/>
              </w:rPr>
              <w:lastRenderedPageBreak/>
              <w:t>cosul de dispersie V2</w:t>
            </w:r>
          </w:p>
        </w:tc>
        <w:tc>
          <w:tcPr>
            <w:tcW w:w="425" w:type="dxa"/>
            <w:shd w:val="clear" w:color="auto" w:fill="auto"/>
          </w:tcPr>
          <w:p w14:paraId="625D6872" w14:textId="77777777" w:rsidR="00641D8B" w:rsidRPr="0003391E" w:rsidRDefault="00641D8B" w:rsidP="0050642E">
            <w:pPr>
              <w:spacing w:after="0" w:line="240" w:lineRule="auto"/>
              <w:jc w:val="center"/>
              <w:rPr>
                <w:rFonts w:ascii="Arial" w:eastAsia="Times New Roman" w:hAnsi="Arial" w:cs="Arial"/>
                <w:bCs/>
                <w:sz w:val="20"/>
                <w:szCs w:val="20"/>
              </w:rPr>
            </w:pPr>
          </w:p>
        </w:tc>
        <w:tc>
          <w:tcPr>
            <w:tcW w:w="992" w:type="dxa"/>
            <w:shd w:val="clear" w:color="auto" w:fill="auto"/>
            <w:vAlign w:val="center"/>
          </w:tcPr>
          <w:p w14:paraId="347CB60E"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466780.870</w:t>
            </w:r>
          </w:p>
        </w:tc>
        <w:tc>
          <w:tcPr>
            <w:tcW w:w="1046" w:type="dxa"/>
            <w:shd w:val="clear" w:color="auto" w:fill="auto"/>
            <w:vAlign w:val="center"/>
          </w:tcPr>
          <w:p w14:paraId="2F610C5B"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477938.795</w:t>
            </w:r>
          </w:p>
        </w:tc>
      </w:tr>
      <w:tr w:rsidR="0050642E" w:rsidRPr="0003391E" w14:paraId="67511236" w14:textId="77777777" w:rsidTr="0050642E">
        <w:trPr>
          <w:trHeight w:val="523"/>
        </w:trPr>
        <w:tc>
          <w:tcPr>
            <w:tcW w:w="646" w:type="dxa"/>
            <w:shd w:val="clear" w:color="auto" w:fill="auto"/>
          </w:tcPr>
          <w:p w14:paraId="2D9594A0" w14:textId="77777777" w:rsidR="00641D8B"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4.1.</w:t>
            </w:r>
          </w:p>
        </w:tc>
        <w:tc>
          <w:tcPr>
            <w:tcW w:w="1764" w:type="dxa"/>
            <w:shd w:val="clear" w:color="auto" w:fill="auto"/>
          </w:tcPr>
          <w:p w14:paraId="49267F67" w14:textId="77777777" w:rsidR="00C73AEF" w:rsidRDefault="00641D8B"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 xml:space="preserve">Cos de dispersie </w:t>
            </w:r>
          </w:p>
          <w:p w14:paraId="2168FCB0" w14:textId="77777777" w:rsidR="00C73AEF" w:rsidRPr="00C73AEF" w:rsidRDefault="00C73AEF" w:rsidP="00C73AEF">
            <w:pPr>
              <w:spacing w:after="0" w:line="240" w:lineRule="auto"/>
              <w:jc w:val="center"/>
              <w:rPr>
                <w:rFonts w:ascii="Arial" w:hAnsi="Arial" w:cs="Arial"/>
                <w:sz w:val="20"/>
                <w:szCs w:val="20"/>
                <w:lang w:val="fr-FR"/>
              </w:rPr>
            </w:pPr>
            <w:r w:rsidRPr="00C73AEF">
              <w:rPr>
                <w:rFonts w:ascii="Arial" w:hAnsi="Arial" w:cs="Arial"/>
                <w:sz w:val="20"/>
                <w:szCs w:val="20"/>
                <w:lang w:val="fr-FR"/>
              </w:rPr>
              <w:t xml:space="preserve">suflanta Inst. </w:t>
            </w:r>
          </w:p>
          <w:p w14:paraId="0DC0A807" w14:textId="53B29D8A" w:rsidR="00C73AEF" w:rsidRPr="00C73AEF" w:rsidRDefault="00C73AEF" w:rsidP="00C73AEF">
            <w:pPr>
              <w:spacing w:after="0" w:line="240" w:lineRule="auto"/>
              <w:jc w:val="center"/>
              <w:rPr>
                <w:rFonts w:ascii="Arial" w:hAnsi="Arial" w:cs="Arial"/>
                <w:sz w:val="20"/>
                <w:szCs w:val="20"/>
                <w:lang w:val="fr-FR"/>
              </w:rPr>
            </w:pPr>
            <w:r w:rsidRPr="00C73AEF">
              <w:rPr>
                <w:rFonts w:ascii="Arial" w:hAnsi="Arial" w:cs="Arial"/>
                <w:sz w:val="20"/>
                <w:szCs w:val="20"/>
                <w:lang w:val="fr-FR"/>
              </w:rPr>
              <w:t>Precondensat UF</w:t>
            </w:r>
          </w:p>
          <w:p w14:paraId="5E739BDC" w14:textId="64F26849" w:rsidR="007852C8" w:rsidRDefault="00641D8B" w:rsidP="0050642E">
            <w:pPr>
              <w:spacing w:after="0" w:line="240" w:lineRule="auto"/>
              <w:jc w:val="center"/>
              <w:rPr>
                <w:rFonts w:ascii="Arial" w:hAnsi="Arial" w:cs="Arial"/>
                <w:b/>
                <w:sz w:val="20"/>
                <w:szCs w:val="20"/>
                <w:lang w:val="fr-FR"/>
              </w:rPr>
            </w:pPr>
            <w:r w:rsidRPr="00C73AEF">
              <w:rPr>
                <w:rFonts w:ascii="Arial" w:hAnsi="Arial" w:cs="Arial"/>
                <w:sz w:val="20"/>
                <w:szCs w:val="20"/>
                <w:lang w:val="fr-FR"/>
              </w:rPr>
              <w:t>UF2</w:t>
            </w:r>
            <w:r w:rsidR="007852C8">
              <w:rPr>
                <w:rFonts w:ascii="Arial" w:hAnsi="Arial" w:cs="Arial"/>
                <w:b/>
                <w:sz w:val="20"/>
                <w:szCs w:val="20"/>
                <w:lang w:val="fr-FR"/>
              </w:rPr>
              <w:t xml:space="preserve"> </w:t>
            </w:r>
          </w:p>
          <w:p w14:paraId="705EBB1F" w14:textId="06529A6B" w:rsidR="00641D8B" w:rsidRPr="0003391E" w:rsidRDefault="00641D8B" w:rsidP="007852C8">
            <w:pPr>
              <w:spacing w:after="0" w:line="240" w:lineRule="auto"/>
              <w:rPr>
                <w:rFonts w:ascii="Arial" w:hAnsi="Arial" w:cs="Arial"/>
                <w:sz w:val="20"/>
                <w:szCs w:val="20"/>
                <w:lang w:val="fr-FR"/>
              </w:rPr>
            </w:pPr>
          </w:p>
        </w:tc>
        <w:tc>
          <w:tcPr>
            <w:tcW w:w="432" w:type="dxa"/>
            <w:shd w:val="clear" w:color="auto" w:fill="auto"/>
          </w:tcPr>
          <w:p w14:paraId="7D3D75F7"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12</w:t>
            </w:r>
          </w:p>
        </w:tc>
        <w:tc>
          <w:tcPr>
            <w:tcW w:w="630" w:type="dxa"/>
            <w:shd w:val="clear" w:color="auto" w:fill="auto"/>
          </w:tcPr>
          <w:p w14:paraId="39E37F8A"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w:t>
            </w:r>
          </w:p>
        </w:tc>
        <w:tc>
          <w:tcPr>
            <w:tcW w:w="540" w:type="dxa"/>
            <w:shd w:val="clear" w:color="auto" w:fill="auto"/>
          </w:tcPr>
          <w:p w14:paraId="67A09FE1" w14:textId="77777777" w:rsidR="00641D8B" w:rsidRPr="0003391E" w:rsidRDefault="00641D8B"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0,3</w:t>
            </w:r>
          </w:p>
        </w:tc>
        <w:tc>
          <w:tcPr>
            <w:tcW w:w="1080" w:type="dxa"/>
            <w:shd w:val="clear" w:color="auto" w:fill="auto"/>
          </w:tcPr>
          <w:p w14:paraId="18227746" w14:textId="77777777" w:rsidR="00641D8B" w:rsidRPr="0003391E" w:rsidRDefault="00641D8B"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CH</w:t>
            </w:r>
            <w:r w:rsidRPr="0003391E">
              <w:rPr>
                <w:rFonts w:ascii="Arial" w:eastAsia="Times New Roman" w:hAnsi="Arial" w:cs="Arial"/>
                <w:bCs/>
                <w:sz w:val="20"/>
                <w:szCs w:val="20"/>
                <w:vertAlign w:val="subscript"/>
                <w:lang w:val="ro-RO"/>
              </w:rPr>
              <w:t>2</w:t>
            </w:r>
            <w:r w:rsidRPr="0003391E">
              <w:rPr>
                <w:rFonts w:ascii="Arial" w:eastAsia="Times New Roman" w:hAnsi="Arial" w:cs="Arial"/>
                <w:bCs/>
                <w:sz w:val="20"/>
                <w:szCs w:val="20"/>
                <w:lang w:val="ro-RO"/>
              </w:rPr>
              <w:t>O</w:t>
            </w:r>
          </w:p>
        </w:tc>
        <w:tc>
          <w:tcPr>
            <w:tcW w:w="1274" w:type="dxa"/>
            <w:shd w:val="clear" w:color="auto" w:fill="auto"/>
          </w:tcPr>
          <w:p w14:paraId="7D46678E" w14:textId="77777777" w:rsidR="00641D8B"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vAlign w:val="center"/>
          </w:tcPr>
          <w:p w14:paraId="10FFBC75" w14:textId="77777777" w:rsidR="00641D8B" w:rsidRPr="0003391E" w:rsidRDefault="00641D8B" w:rsidP="0050642E">
            <w:pPr>
              <w:spacing w:after="0" w:line="240" w:lineRule="auto"/>
              <w:jc w:val="center"/>
              <w:rPr>
                <w:rFonts w:ascii="Arial" w:hAnsi="Arial" w:cs="Arial"/>
                <w:sz w:val="20"/>
                <w:szCs w:val="20"/>
              </w:rPr>
            </w:pPr>
            <w:r w:rsidRPr="0003391E">
              <w:rPr>
                <w:rFonts w:ascii="Arial" w:hAnsi="Arial" w:cs="Arial"/>
                <w:sz w:val="20"/>
                <w:szCs w:val="20"/>
              </w:rPr>
              <w:t>Spalare cu apa</w:t>
            </w:r>
          </w:p>
        </w:tc>
        <w:tc>
          <w:tcPr>
            <w:tcW w:w="425" w:type="dxa"/>
            <w:shd w:val="clear" w:color="auto" w:fill="auto"/>
          </w:tcPr>
          <w:p w14:paraId="3DED905F" w14:textId="77777777" w:rsidR="00641D8B"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5DC86B5F"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466780.870</w:t>
            </w:r>
          </w:p>
        </w:tc>
        <w:tc>
          <w:tcPr>
            <w:tcW w:w="1046" w:type="dxa"/>
            <w:shd w:val="clear" w:color="auto" w:fill="auto"/>
            <w:vAlign w:val="center"/>
          </w:tcPr>
          <w:p w14:paraId="6CCBF3B3" w14:textId="77777777" w:rsidR="00641D8B" w:rsidRPr="0003391E" w:rsidRDefault="00641D8B" w:rsidP="0050642E">
            <w:pPr>
              <w:spacing w:after="0" w:line="240" w:lineRule="auto"/>
              <w:jc w:val="center"/>
              <w:rPr>
                <w:rFonts w:ascii="Arial" w:hAnsi="Arial" w:cs="Arial"/>
                <w:sz w:val="18"/>
                <w:szCs w:val="18"/>
                <w:lang w:val="fr-FR"/>
              </w:rPr>
            </w:pPr>
            <w:r w:rsidRPr="0003391E">
              <w:rPr>
                <w:rFonts w:ascii="Arial" w:hAnsi="Arial" w:cs="Arial"/>
                <w:sz w:val="18"/>
                <w:szCs w:val="18"/>
              </w:rPr>
              <w:t>477938.795</w:t>
            </w:r>
          </w:p>
        </w:tc>
      </w:tr>
      <w:tr w:rsidR="0050642E" w:rsidRPr="0003391E" w14:paraId="3FC06737" w14:textId="77777777" w:rsidTr="0050642E">
        <w:tc>
          <w:tcPr>
            <w:tcW w:w="646" w:type="dxa"/>
            <w:shd w:val="clear" w:color="auto" w:fill="auto"/>
          </w:tcPr>
          <w:p w14:paraId="2C3488F2"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764" w:type="dxa"/>
            <w:shd w:val="clear" w:color="auto" w:fill="auto"/>
            <w:vAlign w:val="center"/>
          </w:tcPr>
          <w:p w14:paraId="767671E5" w14:textId="77777777" w:rsidR="0050642E" w:rsidRPr="0003391E" w:rsidRDefault="0050642E"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Cos de dispersie</w:t>
            </w:r>
          </w:p>
          <w:p w14:paraId="28AA0525" w14:textId="6289FA89" w:rsidR="00C73AEF" w:rsidRPr="00C73AEF" w:rsidRDefault="00C73AEF" w:rsidP="0050642E">
            <w:pPr>
              <w:spacing w:after="0" w:line="240" w:lineRule="auto"/>
              <w:jc w:val="center"/>
              <w:rPr>
                <w:rFonts w:ascii="Arial" w:hAnsi="Arial" w:cs="Arial"/>
                <w:sz w:val="20"/>
                <w:szCs w:val="20"/>
                <w:lang w:val="fr-FR"/>
              </w:rPr>
            </w:pPr>
            <w:r w:rsidRPr="00C73AEF">
              <w:rPr>
                <w:rFonts w:ascii="Arial" w:hAnsi="Arial" w:cs="Arial"/>
                <w:sz w:val="20"/>
                <w:szCs w:val="20"/>
                <w:lang w:val="fr-FR"/>
              </w:rPr>
              <w:t>cazan Babcock</w:t>
            </w:r>
          </w:p>
          <w:p w14:paraId="38FC510F" w14:textId="29FAA1D6" w:rsidR="0050642E" w:rsidRDefault="0050642E" w:rsidP="0050642E">
            <w:pPr>
              <w:spacing w:after="0" w:line="240" w:lineRule="auto"/>
              <w:jc w:val="center"/>
              <w:rPr>
                <w:rFonts w:ascii="Arial" w:hAnsi="Arial" w:cs="Arial"/>
                <w:b/>
                <w:sz w:val="20"/>
                <w:szCs w:val="20"/>
                <w:lang w:val="fr-FR"/>
              </w:rPr>
            </w:pPr>
            <w:r w:rsidRPr="0003391E">
              <w:rPr>
                <w:rFonts w:ascii="Arial" w:hAnsi="Arial" w:cs="Arial"/>
                <w:b/>
                <w:sz w:val="20"/>
                <w:szCs w:val="20"/>
                <w:lang w:val="fr-FR"/>
              </w:rPr>
              <w:t>B 1</w:t>
            </w:r>
            <w:r w:rsidR="00904346">
              <w:rPr>
                <w:rFonts w:ascii="Arial" w:hAnsi="Arial" w:cs="Arial"/>
                <w:b/>
                <w:sz w:val="20"/>
                <w:szCs w:val="20"/>
                <w:lang w:val="fr-FR"/>
              </w:rPr>
              <w:t xml:space="preserve"> </w:t>
            </w:r>
          </w:p>
          <w:p w14:paraId="42BE7175" w14:textId="31411406" w:rsidR="007852C8" w:rsidRPr="0003391E" w:rsidRDefault="007852C8" w:rsidP="007852C8">
            <w:pPr>
              <w:spacing w:after="0" w:line="240" w:lineRule="auto"/>
              <w:jc w:val="center"/>
              <w:rPr>
                <w:rFonts w:ascii="Arial" w:hAnsi="Arial" w:cs="Arial"/>
                <w:b/>
                <w:sz w:val="20"/>
                <w:szCs w:val="20"/>
                <w:lang w:val="fr-FR"/>
              </w:rPr>
            </w:pPr>
          </w:p>
        </w:tc>
        <w:tc>
          <w:tcPr>
            <w:tcW w:w="432" w:type="dxa"/>
            <w:shd w:val="clear" w:color="auto" w:fill="auto"/>
          </w:tcPr>
          <w:p w14:paraId="1F137A82"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16</w:t>
            </w:r>
          </w:p>
        </w:tc>
        <w:tc>
          <w:tcPr>
            <w:tcW w:w="630" w:type="dxa"/>
            <w:shd w:val="clear" w:color="auto" w:fill="auto"/>
          </w:tcPr>
          <w:p w14:paraId="494FA15F"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0,9</w:t>
            </w:r>
          </w:p>
        </w:tc>
        <w:tc>
          <w:tcPr>
            <w:tcW w:w="540" w:type="dxa"/>
            <w:shd w:val="clear" w:color="auto" w:fill="auto"/>
          </w:tcPr>
          <w:p w14:paraId="0EEE92AE"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0,9</w:t>
            </w:r>
          </w:p>
        </w:tc>
        <w:tc>
          <w:tcPr>
            <w:tcW w:w="1080" w:type="dxa"/>
            <w:shd w:val="clear" w:color="auto" w:fill="auto"/>
          </w:tcPr>
          <w:p w14:paraId="717DD687"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Pulberi, NOx,</w:t>
            </w:r>
          </w:p>
          <w:p w14:paraId="039BF787"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SO</w:t>
            </w:r>
            <w:r w:rsidRPr="0003391E">
              <w:rPr>
                <w:rFonts w:ascii="Arial" w:hAnsi="Arial" w:cs="Arial"/>
                <w:sz w:val="20"/>
                <w:szCs w:val="20"/>
                <w:vertAlign w:val="subscript"/>
              </w:rPr>
              <w:t>2,</w:t>
            </w:r>
          </w:p>
          <w:p w14:paraId="11739A89" w14:textId="77777777" w:rsidR="0050642E" w:rsidRPr="0003391E" w:rsidRDefault="0050642E" w:rsidP="0050642E">
            <w:pPr>
              <w:pStyle w:val="PlainText"/>
              <w:jc w:val="center"/>
              <w:rPr>
                <w:rFonts w:ascii="Arial" w:hAnsi="Arial" w:cs="Arial"/>
                <w:sz w:val="20"/>
                <w:szCs w:val="20"/>
              </w:rPr>
            </w:pPr>
            <w:r w:rsidRPr="0003391E">
              <w:rPr>
                <w:rFonts w:ascii="Arial" w:hAnsi="Arial" w:cs="Arial"/>
                <w:sz w:val="20"/>
                <w:szCs w:val="20"/>
              </w:rPr>
              <w:t>CO</w:t>
            </w:r>
          </w:p>
        </w:tc>
        <w:tc>
          <w:tcPr>
            <w:tcW w:w="1274" w:type="dxa"/>
            <w:shd w:val="clear" w:color="auto" w:fill="auto"/>
          </w:tcPr>
          <w:p w14:paraId="1AFC3EDB" w14:textId="77777777" w:rsidR="0050642E"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573" w:type="dxa"/>
            <w:shd w:val="clear" w:color="auto" w:fill="auto"/>
          </w:tcPr>
          <w:p w14:paraId="5A041D2A" w14:textId="77777777" w:rsidR="0050642E" w:rsidRPr="0003391E" w:rsidRDefault="00DA2851" w:rsidP="0050642E">
            <w:pPr>
              <w:spacing w:after="0" w:line="240" w:lineRule="auto"/>
              <w:jc w:val="center"/>
              <w:rPr>
                <w:rFonts w:ascii="Arial" w:eastAsia="Times New Roman" w:hAnsi="Arial" w:cs="Arial"/>
                <w:bCs/>
                <w:sz w:val="20"/>
                <w:szCs w:val="20"/>
                <w:lang w:val="fr-FR"/>
              </w:rPr>
            </w:pPr>
            <w:r w:rsidRPr="0003391E">
              <w:rPr>
                <w:rFonts w:ascii="Arial" w:eastAsia="Times New Roman" w:hAnsi="Arial" w:cs="Arial"/>
                <w:bCs/>
                <w:sz w:val="20"/>
                <w:szCs w:val="20"/>
                <w:lang w:val="fr-FR"/>
              </w:rPr>
              <w:t>-</w:t>
            </w:r>
          </w:p>
        </w:tc>
        <w:tc>
          <w:tcPr>
            <w:tcW w:w="425" w:type="dxa"/>
            <w:shd w:val="clear" w:color="auto" w:fill="auto"/>
          </w:tcPr>
          <w:p w14:paraId="6ADFCAA4" w14:textId="77777777" w:rsidR="0050642E"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266DF57C"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467614.981</w:t>
            </w:r>
          </w:p>
        </w:tc>
        <w:tc>
          <w:tcPr>
            <w:tcW w:w="1046" w:type="dxa"/>
            <w:shd w:val="clear" w:color="auto" w:fill="auto"/>
            <w:vAlign w:val="center"/>
          </w:tcPr>
          <w:p w14:paraId="636F4BEB"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477238.511</w:t>
            </w:r>
          </w:p>
        </w:tc>
      </w:tr>
      <w:tr w:rsidR="0050642E" w:rsidRPr="0003391E" w14:paraId="13FF761F" w14:textId="77777777" w:rsidTr="0050642E">
        <w:tc>
          <w:tcPr>
            <w:tcW w:w="646" w:type="dxa"/>
            <w:shd w:val="clear" w:color="auto" w:fill="auto"/>
          </w:tcPr>
          <w:p w14:paraId="53447196"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764" w:type="dxa"/>
            <w:shd w:val="clear" w:color="auto" w:fill="auto"/>
            <w:vAlign w:val="center"/>
          </w:tcPr>
          <w:p w14:paraId="03C661B6" w14:textId="77777777" w:rsidR="0050642E" w:rsidRPr="0003391E" w:rsidRDefault="0050642E"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Cos de dispersie</w:t>
            </w:r>
          </w:p>
          <w:p w14:paraId="2E29E6FB" w14:textId="646FE3F6" w:rsidR="00C73AEF" w:rsidRPr="00C73AEF" w:rsidRDefault="00C73AEF" w:rsidP="00904346">
            <w:pPr>
              <w:spacing w:after="0" w:line="240" w:lineRule="auto"/>
              <w:jc w:val="center"/>
              <w:rPr>
                <w:rFonts w:ascii="Arial" w:hAnsi="Arial" w:cs="Arial"/>
                <w:sz w:val="20"/>
                <w:szCs w:val="20"/>
                <w:lang w:val="fr-FR"/>
              </w:rPr>
            </w:pPr>
            <w:r w:rsidRPr="00C73AEF">
              <w:rPr>
                <w:rFonts w:ascii="Arial" w:hAnsi="Arial" w:cs="Arial"/>
                <w:sz w:val="20"/>
                <w:szCs w:val="20"/>
                <w:lang w:val="fr-FR"/>
              </w:rPr>
              <w:t>cazan CR12/5</w:t>
            </w:r>
          </w:p>
          <w:p w14:paraId="6C9F2AE7" w14:textId="625D3E3F" w:rsidR="0050642E" w:rsidRDefault="0050642E" w:rsidP="00904346">
            <w:pPr>
              <w:spacing w:after="0" w:line="240" w:lineRule="auto"/>
              <w:jc w:val="center"/>
              <w:rPr>
                <w:rFonts w:ascii="Arial" w:hAnsi="Arial" w:cs="Arial"/>
                <w:b/>
                <w:color w:val="FF0000"/>
                <w:sz w:val="20"/>
                <w:szCs w:val="20"/>
                <w:lang w:val="fr-FR"/>
              </w:rPr>
            </w:pPr>
            <w:r w:rsidRPr="0003391E">
              <w:rPr>
                <w:rFonts w:ascii="Arial" w:hAnsi="Arial" w:cs="Arial"/>
                <w:b/>
                <w:sz w:val="20"/>
                <w:szCs w:val="20"/>
                <w:lang w:val="fr-FR"/>
              </w:rPr>
              <w:t>C 5</w:t>
            </w:r>
            <w:r w:rsidR="00904346">
              <w:rPr>
                <w:rFonts w:ascii="Arial" w:hAnsi="Arial" w:cs="Arial"/>
                <w:b/>
                <w:sz w:val="20"/>
                <w:szCs w:val="20"/>
                <w:lang w:val="fr-FR"/>
              </w:rPr>
              <w:t xml:space="preserve"> </w:t>
            </w:r>
          </w:p>
          <w:p w14:paraId="313DCB11" w14:textId="33892F42" w:rsidR="007852C8" w:rsidRPr="0003391E" w:rsidRDefault="007852C8" w:rsidP="00C73AEF">
            <w:pPr>
              <w:spacing w:after="0" w:line="240" w:lineRule="auto"/>
              <w:rPr>
                <w:rFonts w:ascii="Arial" w:hAnsi="Arial" w:cs="Arial"/>
                <w:b/>
                <w:bCs/>
                <w:sz w:val="20"/>
                <w:szCs w:val="20"/>
                <w:highlight w:val="red"/>
                <w:lang w:val="en-GB"/>
              </w:rPr>
            </w:pPr>
          </w:p>
        </w:tc>
        <w:tc>
          <w:tcPr>
            <w:tcW w:w="432" w:type="dxa"/>
            <w:shd w:val="clear" w:color="auto" w:fill="auto"/>
          </w:tcPr>
          <w:p w14:paraId="2AA41B6D"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20</w:t>
            </w:r>
          </w:p>
        </w:tc>
        <w:tc>
          <w:tcPr>
            <w:tcW w:w="630" w:type="dxa"/>
            <w:shd w:val="clear" w:color="auto" w:fill="auto"/>
          </w:tcPr>
          <w:p w14:paraId="74BCECAD"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1,1</w:t>
            </w:r>
          </w:p>
        </w:tc>
        <w:tc>
          <w:tcPr>
            <w:tcW w:w="540" w:type="dxa"/>
            <w:shd w:val="clear" w:color="auto" w:fill="auto"/>
          </w:tcPr>
          <w:p w14:paraId="0ED09F03"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1,1</w:t>
            </w:r>
          </w:p>
        </w:tc>
        <w:tc>
          <w:tcPr>
            <w:tcW w:w="1080" w:type="dxa"/>
            <w:shd w:val="clear" w:color="auto" w:fill="auto"/>
          </w:tcPr>
          <w:p w14:paraId="7470FACC"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Pulberi, NOx,</w:t>
            </w:r>
          </w:p>
          <w:p w14:paraId="2D52539B"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SO</w:t>
            </w:r>
            <w:r w:rsidRPr="0003391E">
              <w:rPr>
                <w:rFonts w:ascii="Arial" w:hAnsi="Arial" w:cs="Arial"/>
                <w:sz w:val="20"/>
                <w:szCs w:val="20"/>
                <w:vertAlign w:val="subscript"/>
              </w:rPr>
              <w:t>2,</w:t>
            </w:r>
          </w:p>
          <w:p w14:paraId="4A5E1F93" w14:textId="77777777" w:rsidR="0050642E" w:rsidRPr="0003391E" w:rsidRDefault="0050642E" w:rsidP="0050642E">
            <w:pPr>
              <w:pStyle w:val="PlainText"/>
              <w:jc w:val="center"/>
              <w:rPr>
                <w:rFonts w:ascii="Arial" w:hAnsi="Arial" w:cs="Arial"/>
                <w:sz w:val="20"/>
                <w:szCs w:val="20"/>
              </w:rPr>
            </w:pPr>
            <w:r w:rsidRPr="0003391E">
              <w:rPr>
                <w:rFonts w:ascii="Arial" w:hAnsi="Arial" w:cs="Arial"/>
                <w:sz w:val="20"/>
                <w:szCs w:val="20"/>
              </w:rPr>
              <w:t>CO</w:t>
            </w:r>
          </w:p>
        </w:tc>
        <w:tc>
          <w:tcPr>
            <w:tcW w:w="1274" w:type="dxa"/>
            <w:shd w:val="clear" w:color="auto" w:fill="auto"/>
          </w:tcPr>
          <w:p w14:paraId="17EE2212" w14:textId="77777777" w:rsidR="0050642E" w:rsidRPr="0003391E" w:rsidRDefault="00DA2851"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w:t>
            </w:r>
          </w:p>
        </w:tc>
        <w:tc>
          <w:tcPr>
            <w:tcW w:w="1573" w:type="dxa"/>
            <w:shd w:val="clear" w:color="auto" w:fill="auto"/>
          </w:tcPr>
          <w:p w14:paraId="259DD3F3" w14:textId="77777777" w:rsidR="0050642E" w:rsidRPr="0003391E" w:rsidRDefault="00DA2851"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w:t>
            </w:r>
          </w:p>
        </w:tc>
        <w:tc>
          <w:tcPr>
            <w:tcW w:w="425" w:type="dxa"/>
            <w:shd w:val="clear" w:color="auto" w:fill="auto"/>
          </w:tcPr>
          <w:p w14:paraId="32D8C8BA" w14:textId="77777777" w:rsidR="0050642E"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41994AEE"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467109.991</w:t>
            </w:r>
          </w:p>
        </w:tc>
        <w:tc>
          <w:tcPr>
            <w:tcW w:w="1046" w:type="dxa"/>
            <w:shd w:val="clear" w:color="auto" w:fill="auto"/>
            <w:vAlign w:val="center"/>
          </w:tcPr>
          <w:p w14:paraId="30DC719E"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477073.152</w:t>
            </w:r>
          </w:p>
        </w:tc>
      </w:tr>
      <w:tr w:rsidR="0050642E" w:rsidRPr="0003391E" w14:paraId="04F94D3A" w14:textId="77777777" w:rsidTr="0050642E">
        <w:tc>
          <w:tcPr>
            <w:tcW w:w="646" w:type="dxa"/>
            <w:shd w:val="clear" w:color="auto" w:fill="auto"/>
          </w:tcPr>
          <w:p w14:paraId="4A632DD2"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1764" w:type="dxa"/>
            <w:shd w:val="clear" w:color="auto" w:fill="auto"/>
            <w:vAlign w:val="center"/>
          </w:tcPr>
          <w:p w14:paraId="59E1B1B8" w14:textId="77777777" w:rsidR="0050642E" w:rsidRPr="0003391E" w:rsidRDefault="0050642E" w:rsidP="0050642E">
            <w:pPr>
              <w:spacing w:after="0" w:line="240" w:lineRule="auto"/>
              <w:jc w:val="center"/>
              <w:rPr>
                <w:rFonts w:ascii="Arial" w:hAnsi="Arial" w:cs="Arial"/>
                <w:sz w:val="20"/>
                <w:szCs w:val="20"/>
                <w:lang w:val="fr-FR"/>
              </w:rPr>
            </w:pPr>
            <w:r w:rsidRPr="0003391E">
              <w:rPr>
                <w:rFonts w:ascii="Arial" w:hAnsi="Arial" w:cs="Arial"/>
                <w:sz w:val="20"/>
                <w:szCs w:val="20"/>
                <w:lang w:val="fr-FR"/>
              </w:rPr>
              <w:t>Cos de dispersie</w:t>
            </w:r>
          </w:p>
          <w:p w14:paraId="1AD62223" w14:textId="5126653D" w:rsidR="00C73AEF" w:rsidRPr="00C73AEF" w:rsidRDefault="00C73AEF" w:rsidP="007852C8">
            <w:pPr>
              <w:spacing w:after="0" w:line="240" w:lineRule="auto"/>
              <w:jc w:val="center"/>
              <w:rPr>
                <w:rFonts w:ascii="Arial" w:hAnsi="Arial" w:cs="Arial"/>
                <w:sz w:val="20"/>
                <w:szCs w:val="20"/>
                <w:lang w:val="fr-FR"/>
              </w:rPr>
            </w:pPr>
            <w:r w:rsidRPr="00C73AEF">
              <w:rPr>
                <w:rFonts w:ascii="Arial" w:hAnsi="Arial" w:cs="Arial"/>
                <w:sz w:val="20"/>
                <w:szCs w:val="20"/>
                <w:lang w:val="fr-FR"/>
              </w:rPr>
              <w:t>cazan CR12/6</w:t>
            </w:r>
          </w:p>
          <w:p w14:paraId="426BD748" w14:textId="53E53F8A" w:rsidR="00C73AEF" w:rsidRPr="0003391E" w:rsidRDefault="0050642E" w:rsidP="00C73AEF">
            <w:pPr>
              <w:spacing w:after="0" w:line="240" w:lineRule="auto"/>
              <w:jc w:val="center"/>
              <w:rPr>
                <w:rFonts w:ascii="Arial" w:hAnsi="Arial" w:cs="Arial"/>
                <w:b/>
                <w:bCs/>
                <w:sz w:val="20"/>
                <w:szCs w:val="20"/>
                <w:lang w:val="en-GB"/>
              </w:rPr>
            </w:pPr>
            <w:r w:rsidRPr="0003391E">
              <w:rPr>
                <w:rFonts w:ascii="Arial" w:hAnsi="Arial" w:cs="Arial"/>
                <w:b/>
                <w:sz w:val="20"/>
                <w:szCs w:val="20"/>
                <w:lang w:val="fr-FR"/>
              </w:rPr>
              <w:t>C 6</w:t>
            </w:r>
            <w:r w:rsidR="00904346">
              <w:rPr>
                <w:rFonts w:ascii="Arial" w:hAnsi="Arial" w:cs="Arial"/>
                <w:b/>
                <w:sz w:val="20"/>
                <w:szCs w:val="20"/>
                <w:lang w:val="fr-FR"/>
              </w:rPr>
              <w:t xml:space="preserve"> </w:t>
            </w:r>
          </w:p>
          <w:p w14:paraId="3E2EAD2A" w14:textId="4906A5A2" w:rsidR="007852C8" w:rsidRPr="0003391E" w:rsidRDefault="007852C8" w:rsidP="00C73AEF">
            <w:pPr>
              <w:spacing w:after="0" w:line="240" w:lineRule="auto"/>
              <w:jc w:val="center"/>
              <w:rPr>
                <w:rFonts w:ascii="Arial" w:hAnsi="Arial" w:cs="Arial"/>
                <w:b/>
                <w:bCs/>
                <w:sz w:val="20"/>
                <w:szCs w:val="20"/>
                <w:highlight w:val="red"/>
                <w:lang w:val="en-GB"/>
              </w:rPr>
            </w:pPr>
          </w:p>
        </w:tc>
        <w:tc>
          <w:tcPr>
            <w:tcW w:w="432" w:type="dxa"/>
            <w:shd w:val="clear" w:color="auto" w:fill="auto"/>
          </w:tcPr>
          <w:p w14:paraId="1FB5ED17"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20</w:t>
            </w:r>
          </w:p>
        </w:tc>
        <w:tc>
          <w:tcPr>
            <w:tcW w:w="630" w:type="dxa"/>
            <w:shd w:val="clear" w:color="auto" w:fill="auto"/>
          </w:tcPr>
          <w:p w14:paraId="2155541D"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1,1</w:t>
            </w:r>
          </w:p>
        </w:tc>
        <w:tc>
          <w:tcPr>
            <w:tcW w:w="540" w:type="dxa"/>
            <w:shd w:val="clear" w:color="auto" w:fill="auto"/>
          </w:tcPr>
          <w:p w14:paraId="61889E52" w14:textId="77777777" w:rsidR="0050642E" w:rsidRPr="0003391E" w:rsidRDefault="0050642E"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1,1</w:t>
            </w:r>
          </w:p>
        </w:tc>
        <w:tc>
          <w:tcPr>
            <w:tcW w:w="1080" w:type="dxa"/>
            <w:shd w:val="clear" w:color="auto" w:fill="auto"/>
          </w:tcPr>
          <w:p w14:paraId="512E9C0F"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Pulberi, NOx,</w:t>
            </w:r>
          </w:p>
          <w:p w14:paraId="0425D75A" w14:textId="77777777" w:rsidR="0050642E" w:rsidRPr="0003391E" w:rsidRDefault="0050642E" w:rsidP="0050642E">
            <w:pPr>
              <w:pStyle w:val="PlainText"/>
              <w:jc w:val="center"/>
              <w:rPr>
                <w:rFonts w:ascii="Arial" w:hAnsi="Arial" w:cs="Arial"/>
                <w:sz w:val="20"/>
                <w:szCs w:val="20"/>
                <w:lang w:val="ro-RO"/>
              </w:rPr>
            </w:pPr>
            <w:r w:rsidRPr="0003391E">
              <w:rPr>
                <w:rFonts w:ascii="Arial" w:hAnsi="Arial" w:cs="Arial"/>
                <w:sz w:val="20"/>
                <w:szCs w:val="20"/>
              </w:rPr>
              <w:t>SO</w:t>
            </w:r>
            <w:r w:rsidRPr="0003391E">
              <w:rPr>
                <w:rFonts w:ascii="Arial" w:hAnsi="Arial" w:cs="Arial"/>
                <w:sz w:val="20"/>
                <w:szCs w:val="20"/>
                <w:vertAlign w:val="subscript"/>
              </w:rPr>
              <w:t>2,</w:t>
            </w:r>
          </w:p>
          <w:p w14:paraId="3AC33A63" w14:textId="77777777" w:rsidR="0050642E" w:rsidRPr="0003391E" w:rsidRDefault="0050642E" w:rsidP="0050642E">
            <w:pPr>
              <w:pStyle w:val="PlainText"/>
              <w:jc w:val="center"/>
              <w:rPr>
                <w:rFonts w:ascii="Arial" w:hAnsi="Arial" w:cs="Arial"/>
                <w:sz w:val="20"/>
                <w:szCs w:val="20"/>
              </w:rPr>
            </w:pPr>
            <w:r w:rsidRPr="0003391E">
              <w:rPr>
                <w:rFonts w:ascii="Arial" w:hAnsi="Arial" w:cs="Arial"/>
                <w:sz w:val="20"/>
                <w:szCs w:val="20"/>
              </w:rPr>
              <w:t>CO</w:t>
            </w:r>
          </w:p>
        </w:tc>
        <w:tc>
          <w:tcPr>
            <w:tcW w:w="1274" w:type="dxa"/>
            <w:shd w:val="clear" w:color="auto" w:fill="auto"/>
          </w:tcPr>
          <w:p w14:paraId="6EA3C59F" w14:textId="77777777" w:rsidR="0050642E" w:rsidRPr="0003391E" w:rsidRDefault="00DA2851"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w:t>
            </w:r>
          </w:p>
        </w:tc>
        <w:tc>
          <w:tcPr>
            <w:tcW w:w="1573" w:type="dxa"/>
            <w:shd w:val="clear" w:color="auto" w:fill="auto"/>
          </w:tcPr>
          <w:p w14:paraId="1BE166EA" w14:textId="77777777" w:rsidR="0050642E" w:rsidRPr="0003391E" w:rsidRDefault="00DA2851" w:rsidP="0050642E">
            <w:pPr>
              <w:spacing w:after="0" w:line="240" w:lineRule="auto"/>
              <w:jc w:val="center"/>
              <w:rPr>
                <w:rFonts w:ascii="Arial" w:eastAsia="Times New Roman" w:hAnsi="Arial" w:cs="Arial"/>
                <w:bCs/>
                <w:sz w:val="20"/>
                <w:szCs w:val="20"/>
                <w:lang w:val="ro-RO"/>
              </w:rPr>
            </w:pPr>
            <w:r w:rsidRPr="0003391E">
              <w:rPr>
                <w:rFonts w:ascii="Arial" w:eastAsia="Times New Roman" w:hAnsi="Arial" w:cs="Arial"/>
                <w:bCs/>
                <w:sz w:val="20"/>
                <w:szCs w:val="20"/>
                <w:lang w:val="ro-RO"/>
              </w:rPr>
              <w:t>-</w:t>
            </w:r>
          </w:p>
        </w:tc>
        <w:tc>
          <w:tcPr>
            <w:tcW w:w="425" w:type="dxa"/>
            <w:shd w:val="clear" w:color="auto" w:fill="auto"/>
          </w:tcPr>
          <w:p w14:paraId="3135E61E" w14:textId="77777777" w:rsidR="0050642E" w:rsidRPr="0003391E" w:rsidRDefault="00DA2851" w:rsidP="0050642E">
            <w:pPr>
              <w:spacing w:after="0" w:line="240" w:lineRule="auto"/>
              <w:jc w:val="center"/>
              <w:rPr>
                <w:rFonts w:ascii="Arial" w:eastAsia="Times New Roman" w:hAnsi="Arial" w:cs="Arial"/>
                <w:bCs/>
                <w:sz w:val="20"/>
                <w:szCs w:val="20"/>
              </w:rPr>
            </w:pPr>
            <w:r w:rsidRPr="0003391E">
              <w:rPr>
                <w:rFonts w:ascii="Arial" w:eastAsia="Times New Roman" w:hAnsi="Arial" w:cs="Arial"/>
                <w:bCs/>
                <w:sz w:val="20"/>
                <w:szCs w:val="20"/>
              </w:rPr>
              <w:t>-</w:t>
            </w:r>
          </w:p>
        </w:tc>
        <w:tc>
          <w:tcPr>
            <w:tcW w:w="992" w:type="dxa"/>
            <w:shd w:val="clear" w:color="auto" w:fill="auto"/>
            <w:vAlign w:val="center"/>
          </w:tcPr>
          <w:p w14:paraId="7BC9CED5"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467082.254</w:t>
            </w:r>
          </w:p>
        </w:tc>
        <w:tc>
          <w:tcPr>
            <w:tcW w:w="1046" w:type="dxa"/>
            <w:shd w:val="clear" w:color="auto" w:fill="auto"/>
            <w:vAlign w:val="center"/>
          </w:tcPr>
          <w:p w14:paraId="0810BB97" w14:textId="77777777" w:rsidR="0050642E" w:rsidRPr="0003391E" w:rsidRDefault="0050642E" w:rsidP="0050642E">
            <w:pPr>
              <w:spacing w:after="0" w:line="240" w:lineRule="auto"/>
              <w:jc w:val="center"/>
              <w:rPr>
                <w:rFonts w:ascii="Arial" w:hAnsi="Arial" w:cs="Arial"/>
                <w:sz w:val="18"/>
                <w:szCs w:val="18"/>
                <w:lang w:val="fr-FR"/>
              </w:rPr>
            </w:pPr>
            <w:r w:rsidRPr="0003391E">
              <w:rPr>
                <w:rFonts w:ascii="Arial" w:hAnsi="Arial" w:cs="Arial"/>
                <w:sz w:val="18"/>
                <w:szCs w:val="18"/>
              </w:rPr>
              <w:t>477061.371</w:t>
            </w:r>
          </w:p>
        </w:tc>
      </w:tr>
    </w:tbl>
    <w:p w14:paraId="6B14547A" w14:textId="77777777" w:rsidR="0087774D" w:rsidRPr="0003391E" w:rsidRDefault="0087774D" w:rsidP="00706905">
      <w:pPr>
        <w:spacing w:after="0" w:line="240" w:lineRule="auto"/>
        <w:jc w:val="both"/>
        <w:rPr>
          <w:rFonts w:ascii="Arial" w:eastAsia="Times New Roman" w:hAnsi="Arial" w:cs="Arial"/>
          <w:sz w:val="24"/>
          <w:szCs w:val="24"/>
          <w:lang w:val="ro-RO"/>
        </w:rPr>
      </w:pPr>
    </w:p>
    <w:p w14:paraId="05F9C52F" w14:textId="77777777" w:rsidR="00706905" w:rsidRPr="00C73AEF" w:rsidRDefault="00706905" w:rsidP="00706905">
      <w:pPr>
        <w:spacing w:after="0" w:line="240" w:lineRule="auto"/>
        <w:jc w:val="both"/>
        <w:rPr>
          <w:rFonts w:ascii="Arial" w:eastAsia="Times New Roman" w:hAnsi="Arial" w:cs="Arial"/>
          <w:b/>
          <w:sz w:val="24"/>
          <w:szCs w:val="24"/>
          <w:lang w:val="ro-RO"/>
        </w:rPr>
      </w:pPr>
      <w:r w:rsidRPr="00C73AEF">
        <w:rPr>
          <w:rFonts w:ascii="Arial" w:eastAsia="Times New Roman" w:hAnsi="Arial" w:cs="Arial"/>
          <w:b/>
          <w:sz w:val="24"/>
          <w:szCs w:val="24"/>
          <w:lang w:val="ro-RO"/>
        </w:rPr>
        <w:t xml:space="preserve">9.1.2. Emisii difuze </w:t>
      </w:r>
    </w:p>
    <w:p w14:paraId="5A0E4F19" w14:textId="77777777" w:rsidR="00BC051B" w:rsidRPr="0003391E" w:rsidRDefault="00BC051B" w:rsidP="00DA3780">
      <w:pPr>
        <w:spacing w:after="0"/>
        <w:jc w:val="both"/>
        <w:rPr>
          <w:rFonts w:ascii="Arial" w:hAnsi="Arial"/>
          <w:sz w:val="24"/>
          <w:szCs w:val="24"/>
        </w:rPr>
      </w:pPr>
      <w:r w:rsidRPr="0003391E">
        <w:rPr>
          <w:rFonts w:ascii="Arial" w:hAnsi="Arial"/>
          <w:sz w:val="24"/>
          <w:szCs w:val="24"/>
        </w:rPr>
        <w:t xml:space="preserve">Emisiile </w:t>
      </w:r>
      <w:r w:rsidR="00DA3780" w:rsidRPr="0003391E">
        <w:rPr>
          <w:rFonts w:ascii="Arial" w:hAnsi="Arial"/>
          <w:sz w:val="24"/>
          <w:szCs w:val="24"/>
        </w:rPr>
        <w:t>difuze</w:t>
      </w:r>
      <w:r w:rsidRPr="0003391E">
        <w:rPr>
          <w:rFonts w:ascii="Arial" w:hAnsi="Arial"/>
          <w:sz w:val="24"/>
          <w:szCs w:val="24"/>
        </w:rPr>
        <w:t xml:space="preserve"> in aer pot aparea in jurul supapelor de siguranta, a supapelor de respiratie, a sitelor Kito, in zona vaselor de depozitare a materiilor prime, auxiliare, produselor semifabricate si a produselor finite.</w:t>
      </w:r>
    </w:p>
    <w:p w14:paraId="71FD66AB" w14:textId="77777777" w:rsidR="00EE10C7" w:rsidRPr="0003391E" w:rsidRDefault="00EE10C7" w:rsidP="00706905">
      <w:pPr>
        <w:spacing w:after="0" w:line="240" w:lineRule="auto"/>
        <w:jc w:val="both"/>
        <w:rPr>
          <w:rFonts w:ascii="Arial" w:eastAsia="Times New Roman" w:hAnsi="Arial" w:cs="Arial"/>
          <w:sz w:val="24"/>
          <w:szCs w:val="24"/>
          <w:lang w:val="ro-RO"/>
        </w:rPr>
      </w:pPr>
    </w:p>
    <w:tbl>
      <w:tblPr>
        <w:tblW w:w="1040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4111"/>
        <w:gridCol w:w="3739"/>
      </w:tblGrid>
      <w:tr w:rsidR="00BC051B" w:rsidRPr="0003391E" w14:paraId="68EC2C4A" w14:textId="77777777" w:rsidTr="00BC051B">
        <w:trPr>
          <w:trHeight w:val="203"/>
          <w:tblHeader/>
        </w:trPr>
        <w:tc>
          <w:tcPr>
            <w:tcW w:w="1560" w:type="dxa"/>
            <w:shd w:val="clear" w:color="auto" w:fill="BFBFBF"/>
            <w:tcMar>
              <w:left w:w="57" w:type="dxa"/>
              <w:right w:w="57" w:type="dxa"/>
            </w:tcMar>
            <w:vAlign w:val="center"/>
          </w:tcPr>
          <w:p w14:paraId="2158A03D" w14:textId="77777777" w:rsidR="00706905" w:rsidRPr="0003391E" w:rsidRDefault="00706905" w:rsidP="00A37B46">
            <w:pPr>
              <w:spacing w:after="0" w:line="240" w:lineRule="auto"/>
              <w:jc w:val="center"/>
              <w:rPr>
                <w:rFonts w:ascii="Arial" w:eastAsia="Times New Roman" w:hAnsi="Arial" w:cs="Arial"/>
                <w:b/>
                <w:lang w:val="ro-RO"/>
              </w:rPr>
            </w:pPr>
            <w:r w:rsidRPr="0003391E">
              <w:rPr>
                <w:rFonts w:ascii="Arial" w:eastAsia="Times New Roman" w:hAnsi="Arial" w:cs="Arial"/>
                <w:b/>
                <w:lang w:val="ro-RO"/>
              </w:rPr>
              <w:t>Activitate</w:t>
            </w:r>
          </w:p>
        </w:tc>
        <w:tc>
          <w:tcPr>
            <w:tcW w:w="992" w:type="dxa"/>
            <w:shd w:val="clear" w:color="auto" w:fill="BFBFBF"/>
            <w:tcMar>
              <w:left w:w="57" w:type="dxa"/>
              <w:right w:w="57" w:type="dxa"/>
            </w:tcMar>
            <w:vAlign w:val="center"/>
          </w:tcPr>
          <w:p w14:paraId="60081036" w14:textId="77777777" w:rsidR="00706905" w:rsidRPr="0003391E" w:rsidRDefault="00706905" w:rsidP="00A37B46">
            <w:pPr>
              <w:spacing w:after="0" w:line="240" w:lineRule="auto"/>
              <w:jc w:val="center"/>
              <w:rPr>
                <w:rFonts w:ascii="Arial" w:eastAsia="Times New Roman" w:hAnsi="Arial" w:cs="Arial"/>
                <w:b/>
                <w:lang w:val="ro-RO"/>
              </w:rPr>
            </w:pPr>
            <w:r w:rsidRPr="0003391E">
              <w:rPr>
                <w:rFonts w:ascii="Arial" w:eastAsia="Times New Roman" w:hAnsi="Arial" w:cs="Arial"/>
                <w:b/>
                <w:lang w:val="ro-RO"/>
              </w:rPr>
              <w:t>Poluant</w:t>
            </w:r>
          </w:p>
        </w:tc>
        <w:tc>
          <w:tcPr>
            <w:tcW w:w="4111" w:type="dxa"/>
            <w:shd w:val="clear" w:color="auto" w:fill="BFBFBF"/>
            <w:tcMar>
              <w:left w:w="57" w:type="dxa"/>
              <w:right w:w="57" w:type="dxa"/>
            </w:tcMar>
            <w:vAlign w:val="center"/>
          </w:tcPr>
          <w:p w14:paraId="3062CF78" w14:textId="77777777" w:rsidR="00706905" w:rsidRPr="0003391E" w:rsidRDefault="00A37B46" w:rsidP="00A37B46">
            <w:pPr>
              <w:spacing w:after="0" w:line="240" w:lineRule="auto"/>
              <w:jc w:val="center"/>
              <w:rPr>
                <w:rFonts w:ascii="Arial" w:eastAsia="Times New Roman" w:hAnsi="Arial" w:cs="Arial"/>
                <w:b/>
                <w:lang w:val="ro-RO"/>
              </w:rPr>
            </w:pPr>
            <w:r w:rsidRPr="0003391E">
              <w:rPr>
                <w:rFonts w:ascii="Arial" w:eastAsia="Times New Roman" w:hAnsi="Arial" w:cs="Arial"/>
                <w:b/>
                <w:lang w:val="ro-RO"/>
              </w:rPr>
              <w:t>Posibil loc</w:t>
            </w:r>
            <w:r w:rsidR="00706905" w:rsidRPr="0003391E">
              <w:rPr>
                <w:rFonts w:ascii="Arial" w:eastAsia="Times New Roman" w:hAnsi="Arial" w:cs="Arial"/>
                <w:b/>
                <w:lang w:val="ro-RO"/>
              </w:rPr>
              <w:t xml:space="preserve"> de evacuare</w:t>
            </w:r>
          </w:p>
        </w:tc>
        <w:tc>
          <w:tcPr>
            <w:tcW w:w="3739" w:type="dxa"/>
            <w:shd w:val="clear" w:color="auto" w:fill="BFBFBF"/>
            <w:vAlign w:val="center"/>
          </w:tcPr>
          <w:p w14:paraId="59BDFEFE" w14:textId="77777777" w:rsidR="00706905" w:rsidRPr="0003391E" w:rsidRDefault="00A37B46" w:rsidP="00A37B46">
            <w:pPr>
              <w:spacing w:after="0" w:line="240" w:lineRule="auto"/>
              <w:jc w:val="center"/>
              <w:rPr>
                <w:rFonts w:ascii="Arial" w:eastAsia="Times New Roman" w:hAnsi="Arial" w:cs="Arial"/>
                <w:b/>
                <w:lang w:val="ro-RO"/>
              </w:rPr>
            </w:pPr>
            <w:r w:rsidRPr="0003391E">
              <w:rPr>
                <w:rFonts w:ascii="Arial" w:hAnsi="Arial" w:cs="Arial"/>
                <w:b/>
                <w:lang w:val="fr-FR"/>
              </w:rPr>
              <w:t>Tehnici de reducere a emisiilor fugitive utilizate</w:t>
            </w:r>
          </w:p>
        </w:tc>
      </w:tr>
      <w:tr w:rsidR="00BC051B" w:rsidRPr="0003391E" w14:paraId="435AE4A4" w14:textId="77777777" w:rsidTr="00BC051B">
        <w:trPr>
          <w:cantSplit/>
          <w:trHeight w:val="203"/>
        </w:trPr>
        <w:tc>
          <w:tcPr>
            <w:tcW w:w="1560" w:type="dxa"/>
            <w:tcMar>
              <w:left w:w="57" w:type="dxa"/>
              <w:right w:w="57" w:type="dxa"/>
            </w:tcMar>
          </w:tcPr>
          <w:p w14:paraId="476C00CD" w14:textId="77777777" w:rsidR="00BC051B" w:rsidRPr="0003391E" w:rsidRDefault="00BC051B" w:rsidP="00906A9E">
            <w:pPr>
              <w:spacing w:after="0" w:line="240" w:lineRule="auto"/>
              <w:rPr>
                <w:rFonts w:ascii="Arial" w:eastAsia="Times New Roman" w:hAnsi="Arial" w:cs="Arial"/>
                <w:lang w:val="ro-RO"/>
              </w:rPr>
            </w:pPr>
            <w:r w:rsidRPr="0003391E">
              <w:rPr>
                <w:rFonts w:ascii="Arial" w:eastAsia="Times New Roman" w:hAnsi="Arial" w:cs="Arial"/>
                <w:lang w:val="ro-RO"/>
              </w:rPr>
              <w:t>Instalatia Metanol III si IV</w:t>
            </w:r>
          </w:p>
        </w:tc>
        <w:tc>
          <w:tcPr>
            <w:tcW w:w="992" w:type="dxa"/>
            <w:tcMar>
              <w:left w:w="57" w:type="dxa"/>
              <w:right w:w="57" w:type="dxa"/>
            </w:tcMar>
          </w:tcPr>
          <w:p w14:paraId="1567A439" w14:textId="77777777" w:rsidR="00BC051B" w:rsidRPr="0003391E" w:rsidRDefault="00BC051B" w:rsidP="00906A9E">
            <w:pPr>
              <w:spacing w:after="0" w:line="240" w:lineRule="auto"/>
              <w:jc w:val="both"/>
              <w:rPr>
                <w:rFonts w:ascii="Arial" w:eastAsia="Times New Roman" w:hAnsi="Arial" w:cs="Arial"/>
                <w:lang w:val="ro-RO"/>
              </w:rPr>
            </w:pPr>
            <w:r w:rsidRPr="0003391E">
              <w:rPr>
                <w:rFonts w:ascii="Arial" w:eastAsia="Times New Roman" w:hAnsi="Arial" w:cs="Arial"/>
                <w:lang w:val="ro-RO"/>
              </w:rPr>
              <w:t>Gaz metan</w:t>
            </w:r>
          </w:p>
        </w:tc>
        <w:tc>
          <w:tcPr>
            <w:tcW w:w="4111" w:type="dxa"/>
            <w:tcMar>
              <w:left w:w="57" w:type="dxa"/>
              <w:right w:w="57" w:type="dxa"/>
            </w:tcMar>
          </w:tcPr>
          <w:p w14:paraId="4413D9D3" w14:textId="77777777" w:rsidR="00BC051B" w:rsidRPr="0003391E" w:rsidRDefault="00BC051B" w:rsidP="00BC051B">
            <w:pPr>
              <w:spacing w:after="0" w:line="240" w:lineRule="auto"/>
              <w:rPr>
                <w:rFonts w:ascii="Arial" w:eastAsia="Times New Roman" w:hAnsi="Arial" w:cs="Arial"/>
                <w:lang w:val="ro-RO"/>
              </w:rPr>
            </w:pPr>
            <w:r w:rsidRPr="0003391E">
              <w:rPr>
                <w:rFonts w:ascii="Arial" w:eastAsia="Times New Roman" w:hAnsi="Arial" w:cs="Arial"/>
                <w:lang w:val="ro-RO"/>
              </w:rPr>
              <w:t>Faza alimentare cu gaz metan</w:t>
            </w:r>
          </w:p>
          <w:p w14:paraId="4898598E" w14:textId="77777777" w:rsidR="00BC051B" w:rsidRPr="0003391E" w:rsidRDefault="00BC051B" w:rsidP="00BC051B">
            <w:pPr>
              <w:spacing w:after="0" w:line="240" w:lineRule="auto"/>
              <w:rPr>
                <w:rFonts w:ascii="Arial" w:eastAsia="Times New Roman" w:hAnsi="Arial" w:cs="Arial"/>
                <w:lang w:val="ro-RO"/>
              </w:rPr>
            </w:pPr>
            <w:r w:rsidRPr="0003391E">
              <w:rPr>
                <w:rFonts w:ascii="Arial" w:hAnsi="Arial" w:cs="Arial"/>
                <w:lang w:val="pt-BR"/>
              </w:rPr>
              <w:t>Traseul de gaz metan de combustie</w:t>
            </w:r>
          </w:p>
          <w:p w14:paraId="17B077A0" w14:textId="77777777" w:rsidR="00BC051B" w:rsidRPr="0003391E" w:rsidRDefault="00BC051B" w:rsidP="00BC051B">
            <w:pPr>
              <w:spacing w:after="0" w:line="240" w:lineRule="auto"/>
              <w:rPr>
                <w:rFonts w:ascii="Arial" w:eastAsia="Times New Roman" w:hAnsi="Arial" w:cs="Arial"/>
                <w:lang w:val="ro-RO"/>
              </w:rPr>
            </w:pPr>
            <w:r w:rsidRPr="0003391E">
              <w:rPr>
                <w:rFonts w:ascii="Arial" w:hAnsi="Arial" w:cs="Arial"/>
              </w:rPr>
              <w:t>Faza de comprimarea a gazului metan la reformer</w:t>
            </w:r>
          </w:p>
        </w:tc>
        <w:tc>
          <w:tcPr>
            <w:tcW w:w="3739" w:type="dxa"/>
            <w:vMerge w:val="restart"/>
          </w:tcPr>
          <w:p w14:paraId="67EA0333" w14:textId="77777777" w:rsidR="00BC051B" w:rsidRPr="0003391E" w:rsidRDefault="00BC051B" w:rsidP="00BC051B">
            <w:pPr>
              <w:spacing w:after="0" w:line="240" w:lineRule="auto"/>
              <w:jc w:val="both"/>
              <w:rPr>
                <w:rFonts w:ascii="Arial" w:hAnsi="Arial" w:cs="Arial"/>
              </w:rPr>
            </w:pPr>
            <w:r w:rsidRPr="0003391E">
              <w:rPr>
                <w:rFonts w:ascii="Arial" w:hAnsi="Arial" w:cs="Arial"/>
              </w:rPr>
              <w:t>Verificarea etanseitatii instalatiei.</w:t>
            </w:r>
          </w:p>
          <w:p w14:paraId="17899FB6" w14:textId="77777777" w:rsidR="00BC051B" w:rsidRPr="0003391E" w:rsidRDefault="00BC051B" w:rsidP="00BC051B">
            <w:pPr>
              <w:pStyle w:val="table"/>
              <w:numPr>
                <w:ilvl w:val="12"/>
                <w:numId w:val="0"/>
              </w:numPr>
              <w:spacing w:after="0"/>
              <w:jc w:val="both"/>
              <w:rPr>
                <w:rFonts w:ascii="Arial" w:hAnsi="Arial" w:cs="Arial"/>
                <w:sz w:val="22"/>
                <w:szCs w:val="22"/>
                <w:lang w:val="ro-RO"/>
              </w:rPr>
            </w:pPr>
            <w:r w:rsidRPr="0003391E">
              <w:rPr>
                <w:rFonts w:ascii="Arial" w:hAnsi="Arial" w:cs="Arial"/>
                <w:sz w:val="22"/>
                <w:szCs w:val="22"/>
                <w:lang w:val="ro-RO"/>
              </w:rPr>
              <w:t>Adoptarea prevederilor tehnice:</w:t>
            </w:r>
          </w:p>
          <w:p w14:paraId="15C0B6FA" w14:textId="77777777" w:rsidR="00BC051B" w:rsidRPr="0003391E" w:rsidRDefault="00BC051B" w:rsidP="00BC051B">
            <w:pPr>
              <w:tabs>
                <w:tab w:val="left" w:pos="360"/>
              </w:tabs>
              <w:spacing w:after="0" w:line="240" w:lineRule="auto"/>
              <w:jc w:val="both"/>
              <w:rPr>
                <w:rFonts w:ascii="Arial" w:hAnsi="Arial" w:cs="Arial"/>
              </w:rPr>
            </w:pPr>
            <w:r w:rsidRPr="0003391E">
              <w:rPr>
                <w:rFonts w:ascii="Arial" w:hAnsi="Arial" w:cs="Arial"/>
              </w:rPr>
              <w:t>- ventile cu etanseizare corespunzatoare;</w:t>
            </w:r>
          </w:p>
          <w:p w14:paraId="1D384E98" w14:textId="77777777" w:rsidR="00BC051B" w:rsidRPr="0003391E" w:rsidRDefault="00BC051B" w:rsidP="00BC051B">
            <w:pPr>
              <w:tabs>
                <w:tab w:val="left" w:pos="360"/>
              </w:tabs>
              <w:spacing w:after="0" w:line="240" w:lineRule="auto"/>
              <w:jc w:val="both"/>
              <w:rPr>
                <w:rFonts w:ascii="Arial" w:hAnsi="Arial" w:cs="Arial"/>
              </w:rPr>
            </w:pPr>
            <w:r w:rsidRPr="0003391E">
              <w:rPr>
                <w:rFonts w:ascii="Arial" w:hAnsi="Arial" w:cs="Arial"/>
              </w:rPr>
              <w:t>- pompe si compresoare cu etanseizare corespunzatoare;</w:t>
            </w:r>
          </w:p>
          <w:p w14:paraId="142BD26C" w14:textId="77777777" w:rsidR="00BC051B" w:rsidRPr="0003391E" w:rsidRDefault="00BC051B" w:rsidP="00BC051B">
            <w:pPr>
              <w:tabs>
                <w:tab w:val="left" w:pos="360"/>
              </w:tabs>
              <w:spacing w:after="0" w:line="240" w:lineRule="auto"/>
              <w:jc w:val="both"/>
              <w:rPr>
                <w:rFonts w:ascii="Arial" w:hAnsi="Arial" w:cs="Arial"/>
              </w:rPr>
            </w:pPr>
            <w:r w:rsidRPr="0003391E">
              <w:rPr>
                <w:rFonts w:ascii="Arial" w:hAnsi="Arial" w:cs="Arial"/>
              </w:rPr>
              <w:t>- minimizarea numarului, de imbinari</w:t>
            </w:r>
          </w:p>
          <w:p w14:paraId="70342B5C" w14:textId="77777777" w:rsidR="00BC051B" w:rsidRPr="0003391E" w:rsidRDefault="00BC051B" w:rsidP="00BC051B">
            <w:pPr>
              <w:tabs>
                <w:tab w:val="left" w:pos="360"/>
              </w:tabs>
              <w:spacing w:after="0" w:line="240" w:lineRule="auto"/>
              <w:jc w:val="both"/>
              <w:rPr>
                <w:rFonts w:ascii="Arial" w:hAnsi="Arial" w:cs="Arial"/>
              </w:rPr>
            </w:pPr>
            <w:r w:rsidRPr="0003391E">
              <w:rPr>
                <w:rFonts w:ascii="Arial" w:hAnsi="Arial" w:cs="Arial"/>
              </w:rPr>
              <w:t>- utilizarea garniturilor de etansare eficiente.</w:t>
            </w:r>
          </w:p>
          <w:p w14:paraId="1C70561F" w14:textId="77777777" w:rsidR="00BC051B" w:rsidRPr="0003391E" w:rsidRDefault="00BC051B" w:rsidP="00BC051B">
            <w:pPr>
              <w:spacing w:after="0" w:line="240" w:lineRule="auto"/>
              <w:jc w:val="both"/>
              <w:rPr>
                <w:rFonts w:ascii="Arial" w:hAnsi="Arial" w:cs="Arial"/>
              </w:rPr>
            </w:pPr>
            <w:r w:rsidRPr="0003391E">
              <w:rPr>
                <w:rFonts w:ascii="Arial" w:hAnsi="Arial" w:cs="Arial"/>
              </w:rPr>
              <w:t>Verificarea starii tehnice a conductelor, limitarea defectiunilor.</w:t>
            </w:r>
          </w:p>
          <w:p w14:paraId="1CA493BE" w14:textId="77777777" w:rsidR="00BC051B" w:rsidRPr="0003391E" w:rsidRDefault="00BC051B" w:rsidP="00BC051B">
            <w:pPr>
              <w:spacing w:after="0" w:line="240" w:lineRule="auto"/>
              <w:ind w:right="-107"/>
              <w:jc w:val="both"/>
              <w:rPr>
                <w:rFonts w:ascii="Arial" w:hAnsi="Arial" w:cs="Arial"/>
              </w:rPr>
            </w:pPr>
            <w:r w:rsidRPr="0003391E">
              <w:rPr>
                <w:rFonts w:ascii="Arial" w:hAnsi="Arial" w:cs="Arial"/>
              </w:rPr>
              <w:t>Masuri pentru functionarea in conditii de siguranta a instalatiei.</w:t>
            </w:r>
          </w:p>
          <w:p w14:paraId="70C4A781" w14:textId="77777777" w:rsidR="00BC051B" w:rsidRPr="0003391E" w:rsidRDefault="00BC051B" w:rsidP="00BC051B">
            <w:pPr>
              <w:spacing w:after="0" w:line="240" w:lineRule="auto"/>
              <w:jc w:val="both"/>
              <w:rPr>
                <w:rFonts w:ascii="Arial" w:eastAsia="Times New Roman" w:hAnsi="Arial" w:cs="Arial"/>
                <w:lang w:val="ro-RO"/>
              </w:rPr>
            </w:pPr>
            <w:r w:rsidRPr="0003391E">
              <w:rPr>
                <w:rFonts w:ascii="Arial" w:hAnsi="Arial" w:cs="Arial"/>
              </w:rPr>
              <w:t>Senzori cu declansare automata a sistemului de ventilatie.</w:t>
            </w:r>
          </w:p>
        </w:tc>
      </w:tr>
      <w:tr w:rsidR="00BC051B" w:rsidRPr="0003391E" w14:paraId="6DA2B05A" w14:textId="77777777" w:rsidTr="00BC051B">
        <w:trPr>
          <w:cantSplit/>
          <w:trHeight w:val="203"/>
        </w:trPr>
        <w:tc>
          <w:tcPr>
            <w:tcW w:w="1560" w:type="dxa"/>
            <w:tcMar>
              <w:left w:w="57" w:type="dxa"/>
              <w:right w:w="57" w:type="dxa"/>
            </w:tcMar>
          </w:tcPr>
          <w:p w14:paraId="11024D42" w14:textId="77777777" w:rsidR="00BC051B" w:rsidRPr="0003391E" w:rsidRDefault="00BC051B" w:rsidP="00906A9E">
            <w:pPr>
              <w:spacing w:after="0" w:line="240" w:lineRule="auto"/>
              <w:rPr>
                <w:rFonts w:ascii="Arial" w:hAnsi="Arial" w:cs="Arial"/>
              </w:rPr>
            </w:pPr>
            <w:r w:rsidRPr="0003391E">
              <w:rPr>
                <w:rFonts w:ascii="Arial" w:eastAsia="Times New Roman" w:hAnsi="Arial" w:cs="Arial"/>
                <w:lang w:val="ro-RO"/>
              </w:rPr>
              <w:t>Instalatia Metanol III si IV</w:t>
            </w:r>
          </w:p>
        </w:tc>
        <w:tc>
          <w:tcPr>
            <w:tcW w:w="992" w:type="dxa"/>
            <w:tcMar>
              <w:left w:w="57" w:type="dxa"/>
              <w:right w:w="57" w:type="dxa"/>
            </w:tcMar>
          </w:tcPr>
          <w:p w14:paraId="205AA31D" w14:textId="77777777" w:rsidR="00BC051B" w:rsidRPr="0003391E" w:rsidRDefault="00BC051B" w:rsidP="00906A9E">
            <w:pPr>
              <w:spacing w:after="0" w:line="240" w:lineRule="auto"/>
              <w:jc w:val="both"/>
              <w:rPr>
                <w:rFonts w:ascii="Arial" w:hAnsi="Arial" w:cs="Arial"/>
              </w:rPr>
            </w:pPr>
            <w:r w:rsidRPr="0003391E">
              <w:rPr>
                <w:rFonts w:ascii="Arial" w:hAnsi="Arial" w:cs="Arial"/>
              </w:rPr>
              <w:t>Vapori de apa</w:t>
            </w:r>
          </w:p>
        </w:tc>
        <w:tc>
          <w:tcPr>
            <w:tcW w:w="4111" w:type="dxa"/>
            <w:tcMar>
              <w:left w:w="57" w:type="dxa"/>
              <w:right w:w="57" w:type="dxa"/>
            </w:tcMar>
          </w:tcPr>
          <w:p w14:paraId="5030439C" w14:textId="77777777" w:rsidR="00BC051B" w:rsidRPr="0003391E" w:rsidRDefault="00BC051B" w:rsidP="00906A9E">
            <w:pPr>
              <w:pStyle w:val="BodyText2"/>
              <w:spacing w:after="0" w:line="240" w:lineRule="auto"/>
              <w:rPr>
                <w:rFonts w:ascii="Arial" w:hAnsi="Arial" w:cs="Arial"/>
                <w:sz w:val="22"/>
                <w:szCs w:val="22"/>
              </w:rPr>
            </w:pPr>
            <w:r w:rsidRPr="0003391E">
              <w:rPr>
                <w:rFonts w:ascii="Arial" w:hAnsi="Arial" w:cs="Arial"/>
                <w:sz w:val="22"/>
                <w:szCs w:val="22"/>
              </w:rPr>
              <w:t xml:space="preserve">Faza obtinere abur </w:t>
            </w:r>
          </w:p>
        </w:tc>
        <w:tc>
          <w:tcPr>
            <w:tcW w:w="3739" w:type="dxa"/>
            <w:vMerge/>
            <w:vAlign w:val="center"/>
          </w:tcPr>
          <w:p w14:paraId="669E9ABA" w14:textId="77777777" w:rsidR="00BC051B" w:rsidRPr="0003391E" w:rsidRDefault="00BC051B" w:rsidP="00906A9E">
            <w:pPr>
              <w:pStyle w:val="BodyText2"/>
              <w:spacing w:after="0" w:line="240" w:lineRule="auto"/>
              <w:rPr>
                <w:rFonts w:ascii="Arial" w:hAnsi="Arial" w:cs="Arial"/>
                <w:sz w:val="22"/>
                <w:szCs w:val="22"/>
              </w:rPr>
            </w:pPr>
          </w:p>
        </w:tc>
      </w:tr>
      <w:tr w:rsidR="00BC051B" w:rsidRPr="0003391E" w14:paraId="1E3694BD" w14:textId="77777777" w:rsidTr="00BC051B">
        <w:trPr>
          <w:cantSplit/>
          <w:trHeight w:val="203"/>
        </w:trPr>
        <w:tc>
          <w:tcPr>
            <w:tcW w:w="1560" w:type="dxa"/>
            <w:tcMar>
              <w:left w:w="57" w:type="dxa"/>
              <w:right w:w="57" w:type="dxa"/>
            </w:tcMar>
          </w:tcPr>
          <w:p w14:paraId="15546449" w14:textId="77777777" w:rsidR="00BC051B" w:rsidRPr="0003391E" w:rsidRDefault="00BC051B" w:rsidP="00906A9E">
            <w:pPr>
              <w:spacing w:after="0" w:line="240" w:lineRule="auto"/>
              <w:rPr>
                <w:rFonts w:ascii="Arial" w:hAnsi="Arial" w:cs="Arial"/>
              </w:rPr>
            </w:pPr>
            <w:r w:rsidRPr="0003391E">
              <w:rPr>
                <w:rFonts w:ascii="Arial" w:eastAsia="Times New Roman" w:hAnsi="Arial" w:cs="Arial"/>
                <w:lang w:val="ro-RO"/>
              </w:rPr>
              <w:t>Instalatia Metanol III si IV</w:t>
            </w:r>
          </w:p>
        </w:tc>
        <w:tc>
          <w:tcPr>
            <w:tcW w:w="992" w:type="dxa"/>
            <w:tcMar>
              <w:left w:w="57" w:type="dxa"/>
              <w:right w:w="57" w:type="dxa"/>
            </w:tcMar>
          </w:tcPr>
          <w:p w14:paraId="6197F419" w14:textId="77777777" w:rsidR="00BC051B" w:rsidRPr="0003391E" w:rsidRDefault="00BC051B" w:rsidP="00906A9E">
            <w:pPr>
              <w:spacing w:after="0" w:line="240" w:lineRule="auto"/>
              <w:jc w:val="both"/>
              <w:rPr>
                <w:rFonts w:ascii="Arial" w:hAnsi="Arial" w:cs="Arial"/>
              </w:rPr>
            </w:pPr>
            <w:r w:rsidRPr="0003391E">
              <w:rPr>
                <w:rFonts w:ascii="Arial" w:hAnsi="Arial" w:cs="Arial"/>
              </w:rPr>
              <w:t>CH</w:t>
            </w:r>
            <w:r w:rsidRPr="0003391E">
              <w:rPr>
                <w:rFonts w:ascii="Arial" w:hAnsi="Arial" w:cs="Arial"/>
                <w:vertAlign w:val="subscript"/>
              </w:rPr>
              <w:t>3</w:t>
            </w:r>
            <w:r w:rsidRPr="0003391E">
              <w:rPr>
                <w:rFonts w:ascii="Arial" w:hAnsi="Arial" w:cs="Arial"/>
              </w:rPr>
              <w:t>OH</w:t>
            </w:r>
          </w:p>
          <w:p w14:paraId="1D7C4A09" w14:textId="77777777" w:rsidR="00BC051B" w:rsidRPr="0003391E" w:rsidRDefault="00BC051B" w:rsidP="00906A9E">
            <w:pPr>
              <w:spacing w:after="0" w:line="240" w:lineRule="auto"/>
              <w:jc w:val="both"/>
              <w:rPr>
                <w:rFonts w:ascii="Arial" w:hAnsi="Arial" w:cs="Arial"/>
              </w:rPr>
            </w:pPr>
            <w:r w:rsidRPr="0003391E">
              <w:rPr>
                <w:rFonts w:ascii="Arial" w:hAnsi="Arial" w:cs="Arial"/>
              </w:rPr>
              <w:t>NOx</w:t>
            </w:r>
          </w:p>
          <w:p w14:paraId="443104C6" w14:textId="77777777" w:rsidR="00BC051B" w:rsidRPr="0003391E" w:rsidRDefault="00BC051B" w:rsidP="00906A9E">
            <w:pPr>
              <w:spacing w:after="0" w:line="240" w:lineRule="auto"/>
              <w:jc w:val="both"/>
              <w:rPr>
                <w:rFonts w:ascii="Arial" w:hAnsi="Arial" w:cs="Arial"/>
              </w:rPr>
            </w:pPr>
            <w:r w:rsidRPr="0003391E">
              <w:rPr>
                <w:rFonts w:ascii="Arial" w:hAnsi="Arial" w:cs="Arial"/>
              </w:rPr>
              <w:t>SOx</w:t>
            </w:r>
          </w:p>
          <w:p w14:paraId="2791010A" w14:textId="77777777" w:rsidR="00BC051B" w:rsidRPr="0003391E" w:rsidRDefault="00BC051B" w:rsidP="00906A9E">
            <w:pPr>
              <w:spacing w:after="0" w:line="240" w:lineRule="auto"/>
              <w:jc w:val="both"/>
              <w:rPr>
                <w:rFonts w:ascii="Arial" w:hAnsi="Arial" w:cs="Arial"/>
              </w:rPr>
            </w:pPr>
            <w:r w:rsidRPr="0003391E">
              <w:rPr>
                <w:rFonts w:ascii="Arial" w:hAnsi="Arial" w:cs="Arial"/>
              </w:rPr>
              <w:t>CO</w:t>
            </w:r>
          </w:p>
          <w:p w14:paraId="00E19FB3" w14:textId="77777777" w:rsidR="00BC051B" w:rsidRPr="0003391E" w:rsidRDefault="00BC051B" w:rsidP="00906A9E">
            <w:pPr>
              <w:spacing w:after="0" w:line="240" w:lineRule="auto"/>
              <w:jc w:val="both"/>
              <w:rPr>
                <w:rFonts w:ascii="Arial" w:hAnsi="Arial" w:cs="Arial"/>
              </w:rPr>
            </w:pPr>
            <w:r w:rsidRPr="0003391E">
              <w:rPr>
                <w:rFonts w:ascii="Arial" w:hAnsi="Arial" w:cs="Arial"/>
              </w:rPr>
              <w:t>CO</w:t>
            </w:r>
            <w:r w:rsidRPr="0003391E">
              <w:rPr>
                <w:rFonts w:ascii="Arial" w:hAnsi="Arial" w:cs="Arial"/>
                <w:vertAlign w:val="subscript"/>
              </w:rPr>
              <w:t>2</w:t>
            </w:r>
          </w:p>
        </w:tc>
        <w:tc>
          <w:tcPr>
            <w:tcW w:w="4111" w:type="dxa"/>
            <w:tcMar>
              <w:left w:w="57" w:type="dxa"/>
              <w:right w:w="57" w:type="dxa"/>
            </w:tcMar>
          </w:tcPr>
          <w:p w14:paraId="6AB838F1" w14:textId="77777777" w:rsidR="00BC051B" w:rsidRPr="0003391E" w:rsidRDefault="00BC051B" w:rsidP="00906A9E">
            <w:pPr>
              <w:spacing w:after="0" w:line="240" w:lineRule="auto"/>
              <w:rPr>
                <w:rFonts w:ascii="Arial" w:hAnsi="Arial" w:cs="Arial"/>
              </w:rPr>
            </w:pPr>
            <w:r w:rsidRPr="0003391E">
              <w:rPr>
                <w:rFonts w:ascii="Arial" w:hAnsi="Arial" w:cs="Arial"/>
              </w:rPr>
              <w:t>Faza de sinteza a metanolului</w:t>
            </w:r>
          </w:p>
          <w:p w14:paraId="386D681E" w14:textId="77777777" w:rsidR="00BC051B" w:rsidRPr="0003391E" w:rsidRDefault="00BC051B" w:rsidP="00BC051B">
            <w:pPr>
              <w:spacing w:after="0" w:line="240" w:lineRule="auto"/>
              <w:rPr>
                <w:rFonts w:ascii="Arial" w:hAnsi="Arial" w:cs="Arial"/>
              </w:rPr>
            </w:pPr>
            <w:r w:rsidRPr="0003391E">
              <w:rPr>
                <w:rFonts w:ascii="Arial" w:hAnsi="Arial" w:cs="Arial"/>
              </w:rPr>
              <w:t>Faza de presinteza</w:t>
            </w:r>
          </w:p>
          <w:p w14:paraId="584021C9" w14:textId="77777777" w:rsidR="00BC051B" w:rsidRPr="0003391E" w:rsidRDefault="00BC051B" w:rsidP="00BC051B">
            <w:pPr>
              <w:spacing w:after="0" w:line="240" w:lineRule="auto"/>
              <w:rPr>
                <w:rFonts w:ascii="Arial" w:hAnsi="Arial" w:cs="Arial"/>
                <w:lang w:val="pt-BR"/>
              </w:rPr>
            </w:pPr>
            <w:r w:rsidRPr="0003391E">
              <w:rPr>
                <w:rFonts w:ascii="Arial" w:hAnsi="Arial" w:cs="Arial"/>
              </w:rPr>
              <w:t>Faza de cracare</w:t>
            </w:r>
          </w:p>
        </w:tc>
        <w:tc>
          <w:tcPr>
            <w:tcW w:w="3739" w:type="dxa"/>
            <w:vMerge/>
          </w:tcPr>
          <w:p w14:paraId="2F5D0286" w14:textId="77777777" w:rsidR="00BC051B" w:rsidRPr="0003391E" w:rsidRDefault="00BC051B" w:rsidP="00906A9E">
            <w:pPr>
              <w:spacing w:after="0" w:line="240" w:lineRule="auto"/>
              <w:jc w:val="both"/>
              <w:rPr>
                <w:rFonts w:ascii="Arial" w:hAnsi="Arial" w:cs="Arial"/>
                <w:lang w:val="pt-BR"/>
              </w:rPr>
            </w:pPr>
          </w:p>
        </w:tc>
      </w:tr>
      <w:tr w:rsidR="00BC051B" w:rsidRPr="0003391E" w14:paraId="1FA8A4D6" w14:textId="77777777" w:rsidTr="00BC051B">
        <w:trPr>
          <w:cantSplit/>
          <w:trHeight w:val="203"/>
        </w:trPr>
        <w:tc>
          <w:tcPr>
            <w:tcW w:w="1560" w:type="dxa"/>
            <w:tcMar>
              <w:left w:w="57" w:type="dxa"/>
              <w:right w:w="57" w:type="dxa"/>
            </w:tcMar>
          </w:tcPr>
          <w:p w14:paraId="2EF4EA22" w14:textId="77777777" w:rsidR="00BC051B" w:rsidRPr="0003391E" w:rsidRDefault="00BC051B" w:rsidP="00906A9E">
            <w:pPr>
              <w:spacing w:after="0" w:line="240" w:lineRule="auto"/>
            </w:pPr>
            <w:r w:rsidRPr="0003391E">
              <w:rPr>
                <w:rFonts w:ascii="Arial" w:eastAsia="Times New Roman" w:hAnsi="Arial" w:cs="Arial"/>
                <w:sz w:val="20"/>
                <w:szCs w:val="20"/>
                <w:lang w:val="ro-RO"/>
              </w:rPr>
              <w:t>Instalatia Metanol III si IV</w:t>
            </w:r>
          </w:p>
        </w:tc>
        <w:tc>
          <w:tcPr>
            <w:tcW w:w="992" w:type="dxa"/>
            <w:tcMar>
              <w:left w:w="57" w:type="dxa"/>
              <w:right w:w="57" w:type="dxa"/>
            </w:tcMar>
          </w:tcPr>
          <w:p w14:paraId="04C6DB2B" w14:textId="77777777" w:rsidR="00BC051B" w:rsidRPr="0003391E" w:rsidRDefault="00BC051B" w:rsidP="00906A9E">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OH</w:t>
            </w:r>
          </w:p>
        </w:tc>
        <w:tc>
          <w:tcPr>
            <w:tcW w:w="4111" w:type="dxa"/>
            <w:tcMar>
              <w:left w:w="57" w:type="dxa"/>
              <w:right w:w="57" w:type="dxa"/>
            </w:tcMar>
          </w:tcPr>
          <w:p w14:paraId="5BD2B8AB" w14:textId="77777777" w:rsidR="00BC051B" w:rsidRPr="0003391E" w:rsidRDefault="00BC051B" w:rsidP="00906A9E">
            <w:pPr>
              <w:spacing w:after="0" w:line="240" w:lineRule="auto"/>
              <w:rPr>
                <w:rFonts w:ascii="Arial" w:hAnsi="Arial" w:cs="Arial"/>
                <w:sz w:val="20"/>
                <w:szCs w:val="20"/>
              </w:rPr>
            </w:pPr>
            <w:r w:rsidRPr="0003391E">
              <w:rPr>
                <w:rFonts w:ascii="Arial" w:hAnsi="Arial" w:cs="Arial"/>
                <w:sz w:val="20"/>
                <w:szCs w:val="20"/>
              </w:rPr>
              <w:t>Faza de distilare a metanolului</w:t>
            </w:r>
          </w:p>
        </w:tc>
        <w:tc>
          <w:tcPr>
            <w:tcW w:w="3739" w:type="dxa"/>
            <w:vMerge/>
          </w:tcPr>
          <w:p w14:paraId="3E034CDE" w14:textId="77777777" w:rsidR="00BC051B" w:rsidRPr="0003391E" w:rsidRDefault="00BC051B" w:rsidP="00A37B46">
            <w:pPr>
              <w:spacing w:after="0" w:line="240" w:lineRule="auto"/>
              <w:ind w:right="11"/>
              <w:jc w:val="both"/>
              <w:rPr>
                <w:rFonts w:ascii="Arial" w:hAnsi="Arial" w:cs="Arial"/>
                <w:sz w:val="20"/>
                <w:szCs w:val="20"/>
              </w:rPr>
            </w:pPr>
          </w:p>
        </w:tc>
      </w:tr>
      <w:tr w:rsidR="00BC051B" w:rsidRPr="0003391E" w14:paraId="5808DEC4" w14:textId="77777777" w:rsidTr="00BC051B">
        <w:trPr>
          <w:cantSplit/>
          <w:trHeight w:val="203"/>
        </w:trPr>
        <w:tc>
          <w:tcPr>
            <w:tcW w:w="1560" w:type="dxa"/>
            <w:tcMar>
              <w:left w:w="57" w:type="dxa"/>
              <w:right w:w="57" w:type="dxa"/>
            </w:tcMar>
          </w:tcPr>
          <w:p w14:paraId="23C86476" w14:textId="77777777" w:rsidR="00BC051B" w:rsidRPr="0003391E" w:rsidRDefault="00BC051B" w:rsidP="001B2AB1">
            <w:pPr>
              <w:spacing w:after="0" w:line="240" w:lineRule="auto"/>
              <w:rPr>
                <w:rFonts w:ascii="Arial" w:hAnsi="Arial" w:cs="Arial"/>
                <w:sz w:val="20"/>
                <w:szCs w:val="20"/>
              </w:rPr>
            </w:pPr>
            <w:r w:rsidRPr="0003391E">
              <w:rPr>
                <w:rFonts w:ascii="Arial" w:hAnsi="Arial" w:cs="Arial"/>
                <w:sz w:val="20"/>
                <w:szCs w:val="20"/>
              </w:rPr>
              <w:t>Instalatia Formol III si IV</w:t>
            </w:r>
          </w:p>
        </w:tc>
        <w:tc>
          <w:tcPr>
            <w:tcW w:w="992" w:type="dxa"/>
            <w:tcMar>
              <w:left w:w="57" w:type="dxa"/>
              <w:right w:w="57" w:type="dxa"/>
            </w:tcMar>
          </w:tcPr>
          <w:p w14:paraId="59C2B79E"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OH</w:t>
            </w:r>
          </w:p>
        </w:tc>
        <w:tc>
          <w:tcPr>
            <w:tcW w:w="4111" w:type="dxa"/>
            <w:tcMar>
              <w:left w:w="57" w:type="dxa"/>
              <w:right w:w="57" w:type="dxa"/>
            </w:tcMar>
          </w:tcPr>
          <w:p w14:paraId="1E0AFD72" w14:textId="77777777" w:rsidR="00BC051B" w:rsidRPr="0003391E" w:rsidRDefault="00BC051B" w:rsidP="00DA10BF">
            <w:pPr>
              <w:pStyle w:val="BodyText2"/>
              <w:spacing w:after="0" w:line="240" w:lineRule="auto"/>
              <w:rPr>
                <w:rFonts w:ascii="Arial" w:hAnsi="Arial" w:cs="Arial"/>
                <w:sz w:val="20"/>
                <w:szCs w:val="20"/>
              </w:rPr>
            </w:pPr>
            <w:r w:rsidRPr="0003391E">
              <w:rPr>
                <w:rFonts w:ascii="Arial" w:hAnsi="Arial" w:cs="Arial"/>
                <w:sz w:val="20"/>
                <w:szCs w:val="20"/>
              </w:rPr>
              <w:t>Faza alimentarea cu metanol</w:t>
            </w:r>
          </w:p>
        </w:tc>
        <w:tc>
          <w:tcPr>
            <w:tcW w:w="3739" w:type="dxa"/>
            <w:vMerge/>
          </w:tcPr>
          <w:p w14:paraId="26A9B81C" w14:textId="77777777" w:rsidR="00BC051B" w:rsidRPr="0003391E" w:rsidRDefault="00BC051B" w:rsidP="003042B0">
            <w:pPr>
              <w:spacing w:after="0" w:line="240" w:lineRule="auto"/>
              <w:ind w:right="11"/>
              <w:jc w:val="both"/>
              <w:rPr>
                <w:rFonts w:ascii="Arial" w:hAnsi="Arial" w:cs="Arial"/>
                <w:sz w:val="20"/>
                <w:szCs w:val="20"/>
              </w:rPr>
            </w:pPr>
          </w:p>
        </w:tc>
      </w:tr>
      <w:tr w:rsidR="00BC051B" w:rsidRPr="0003391E" w14:paraId="44A8DC77" w14:textId="77777777" w:rsidTr="00BC051B">
        <w:trPr>
          <w:cantSplit/>
          <w:trHeight w:val="203"/>
        </w:trPr>
        <w:tc>
          <w:tcPr>
            <w:tcW w:w="1560" w:type="dxa"/>
            <w:tcMar>
              <w:left w:w="57" w:type="dxa"/>
              <w:right w:w="57" w:type="dxa"/>
            </w:tcMar>
          </w:tcPr>
          <w:p w14:paraId="6756E1D0" w14:textId="77777777" w:rsidR="00BC051B" w:rsidRPr="0003391E" w:rsidRDefault="00BC051B" w:rsidP="001B2AB1">
            <w:pPr>
              <w:spacing w:after="0" w:line="240" w:lineRule="auto"/>
              <w:rPr>
                <w:rFonts w:ascii="Arial" w:hAnsi="Arial" w:cs="Arial"/>
                <w:sz w:val="20"/>
                <w:szCs w:val="20"/>
              </w:rPr>
            </w:pPr>
            <w:r w:rsidRPr="0003391E">
              <w:rPr>
                <w:rFonts w:ascii="Arial" w:hAnsi="Arial" w:cs="Arial"/>
                <w:sz w:val="20"/>
                <w:szCs w:val="20"/>
              </w:rPr>
              <w:t>Instalatia Formol III si IV</w:t>
            </w:r>
          </w:p>
        </w:tc>
        <w:tc>
          <w:tcPr>
            <w:tcW w:w="992" w:type="dxa"/>
            <w:tcMar>
              <w:left w:w="57" w:type="dxa"/>
              <w:right w:w="57" w:type="dxa"/>
            </w:tcMar>
          </w:tcPr>
          <w:p w14:paraId="0B21D5E3"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2</w:t>
            </w:r>
            <w:r w:rsidRPr="0003391E">
              <w:rPr>
                <w:rFonts w:ascii="Arial" w:hAnsi="Arial" w:cs="Arial"/>
                <w:sz w:val="20"/>
                <w:szCs w:val="20"/>
              </w:rPr>
              <w:t>O</w:t>
            </w:r>
          </w:p>
          <w:p w14:paraId="2C171977"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OH</w:t>
            </w:r>
          </w:p>
          <w:p w14:paraId="0D38C652"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CO</w:t>
            </w:r>
          </w:p>
          <w:p w14:paraId="561CF455"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CO</w:t>
            </w:r>
            <w:r w:rsidRPr="0003391E">
              <w:rPr>
                <w:rFonts w:ascii="Arial" w:hAnsi="Arial" w:cs="Arial"/>
                <w:sz w:val="20"/>
                <w:szCs w:val="20"/>
                <w:vertAlign w:val="subscript"/>
              </w:rPr>
              <w:t>2</w:t>
            </w:r>
          </w:p>
        </w:tc>
        <w:tc>
          <w:tcPr>
            <w:tcW w:w="4111" w:type="dxa"/>
            <w:tcMar>
              <w:left w:w="57" w:type="dxa"/>
              <w:right w:w="57" w:type="dxa"/>
            </w:tcMar>
          </w:tcPr>
          <w:p w14:paraId="2FD631BA" w14:textId="77777777" w:rsidR="00BC051B" w:rsidRPr="0003391E" w:rsidRDefault="00BC051B" w:rsidP="00DA10BF">
            <w:pPr>
              <w:pStyle w:val="BodyText2"/>
              <w:spacing w:after="0" w:line="240" w:lineRule="auto"/>
              <w:rPr>
                <w:rFonts w:ascii="Arial" w:hAnsi="Arial" w:cs="Arial"/>
                <w:sz w:val="20"/>
                <w:szCs w:val="20"/>
              </w:rPr>
            </w:pPr>
            <w:r w:rsidRPr="0003391E">
              <w:rPr>
                <w:rFonts w:ascii="Arial" w:hAnsi="Arial" w:cs="Arial"/>
                <w:sz w:val="20"/>
                <w:szCs w:val="20"/>
              </w:rPr>
              <w:t>Faza amestecului aer-metanol – reactia de oxidare</w:t>
            </w:r>
          </w:p>
        </w:tc>
        <w:tc>
          <w:tcPr>
            <w:tcW w:w="3739" w:type="dxa"/>
            <w:vMerge/>
          </w:tcPr>
          <w:p w14:paraId="473E8609" w14:textId="77777777" w:rsidR="00BC051B" w:rsidRPr="0003391E" w:rsidRDefault="00BC051B" w:rsidP="003042B0">
            <w:pPr>
              <w:spacing w:after="0" w:line="240" w:lineRule="auto"/>
              <w:ind w:right="11"/>
              <w:jc w:val="both"/>
              <w:rPr>
                <w:rFonts w:ascii="Arial" w:hAnsi="Arial" w:cs="Arial"/>
                <w:sz w:val="20"/>
                <w:szCs w:val="20"/>
              </w:rPr>
            </w:pPr>
          </w:p>
        </w:tc>
      </w:tr>
      <w:tr w:rsidR="00BC051B" w:rsidRPr="0003391E" w14:paraId="0BBD3A68" w14:textId="77777777" w:rsidTr="00BC051B">
        <w:trPr>
          <w:cantSplit/>
          <w:trHeight w:val="203"/>
        </w:trPr>
        <w:tc>
          <w:tcPr>
            <w:tcW w:w="1560" w:type="dxa"/>
            <w:tcMar>
              <w:left w:w="57" w:type="dxa"/>
              <w:right w:w="57" w:type="dxa"/>
            </w:tcMar>
          </w:tcPr>
          <w:p w14:paraId="1D1E88DD" w14:textId="77777777" w:rsidR="00BC051B" w:rsidRPr="0003391E" w:rsidRDefault="00BC051B" w:rsidP="001B2AB1">
            <w:pPr>
              <w:spacing w:after="0" w:line="240" w:lineRule="auto"/>
              <w:rPr>
                <w:rFonts w:ascii="Arial" w:hAnsi="Arial" w:cs="Arial"/>
                <w:sz w:val="20"/>
                <w:szCs w:val="20"/>
              </w:rPr>
            </w:pPr>
            <w:r w:rsidRPr="0003391E">
              <w:rPr>
                <w:rFonts w:ascii="Arial" w:hAnsi="Arial" w:cs="Arial"/>
                <w:sz w:val="20"/>
                <w:szCs w:val="20"/>
              </w:rPr>
              <w:t>Instalatia Formol III si IV</w:t>
            </w:r>
          </w:p>
        </w:tc>
        <w:tc>
          <w:tcPr>
            <w:tcW w:w="992" w:type="dxa"/>
            <w:tcMar>
              <w:left w:w="57" w:type="dxa"/>
              <w:right w:w="57" w:type="dxa"/>
            </w:tcMar>
          </w:tcPr>
          <w:p w14:paraId="377552A3" w14:textId="77777777" w:rsidR="00BC051B" w:rsidRPr="0003391E" w:rsidRDefault="00BC051B" w:rsidP="002A34B8">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2</w:t>
            </w:r>
            <w:r w:rsidRPr="0003391E">
              <w:rPr>
                <w:rFonts w:ascii="Arial" w:hAnsi="Arial" w:cs="Arial"/>
                <w:sz w:val="20"/>
                <w:szCs w:val="20"/>
              </w:rPr>
              <w:t>O</w:t>
            </w:r>
          </w:p>
          <w:p w14:paraId="2AF01494" w14:textId="77777777" w:rsidR="00BC051B" w:rsidRPr="0003391E" w:rsidRDefault="00BC051B" w:rsidP="00DA10BF">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OH</w:t>
            </w:r>
          </w:p>
        </w:tc>
        <w:tc>
          <w:tcPr>
            <w:tcW w:w="4111" w:type="dxa"/>
            <w:tcMar>
              <w:left w:w="57" w:type="dxa"/>
              <w:right w:w="57" w:type="dxa"/>
            </w:tcMar>
          </w:tcPr>
          <w:p w14:paraId="575231AE" w14:textId="77777777" w:rsidR="00BC051B" w:rsidRPr="0003391E" w:rsidRDefault="00BC051B" w:rsidP="005C2B55">
            <w:pPr>
              <w:spacing w:after="0" w:line="240" w:lineRule="auto"/>
              <w:jc w:val="both"/>
              <w:rPr>
                <w:rFonts w:ascii="Arial" w:eastAsia="Times New Roman" w:hAnsi="Arial" w:cs="Arial"/>
                <w:sz w:val="20"/>
                <w:szCs w:val="20"/>
                <w:lang w:val="ro-RO"/>
              </w:rPr>
            </w:pPr>
            <w:r w:rsidRPr="0003391E">
              <w:rPr>
                <w:rFonts w:ascii="Arial" w:eastAsia="Times New Roman" w:hAnsi="Arial" w:cs="Arial"/>
                <w:sz w:val="20"/>
                <w:szCs w:val="20"/>
                <w:lang w:val="ro-RO"/>
              </w:rPr>
              <w:t>Faza de distilare</w:t>
            </w:r>
          </w:p>
        </w:tc>
        <w:tc>
          <w:tcPr>
            <w:tcW w:w="3739" w:type="dxa"/>
            <w:vMerge/>
          </w:tcPr>
          <w:p w14:paraId="0748B7BB" w14:textId="77777777" w:rsidR="00BC051B" w:rsidRPr="0003391E" w:rsidRDefault="00BC051B" w:rsidP="003042B0">
            <w:pPr>
              <w:spacing w:after="0" w:line="240" w:lineRule="auto"/>
              <w:ind w:right="11"/>
              <w:jc w:val="both"/>
              <w:rPr>
                <w:rFonts w:ascii="Arial" w:hAnsi="Arial" w:cs="Arial"/>
                <w:sz w:val="20"/>
                <w:szCs w:val="20"/>
              </w:rPr>
            </w:pPr>
          </w:p>
        </w:tc>
      </w:tr>
      <w:tr w:rsidR="00BC051B" w:rsidRPr="0003391E" w14:paraId="6C37D30F" w14:textId="77777777" w:rsidTr="00BC051B">
        <w:trPr>
          <w:cantSplit/>
          <w:trHeight w:val="203"/>
        </w:trPr>
        <w:tc>
          <w:tcPr>
            <w:tcW w:w="1560" w:type="dxa"/>
            <w:tcMar>
              <w:left w:w="57" w:type="dxa"/>
              <w:right w:w="57" w:type="dxa"/>
            </w:tcMar>
          </w:tcPr>
          <w:p w14:paraId="75766778" w14:textId="77777777" w:rsidR="00BC051B" w:rsidRPr="0003391E" w:rsidRDefault="00BC051B" w:rsidP="002A34B8">
            <w:pPr>
              <w:spacing w:after="0" w:line="240" w:lineRule="auto"/>
              <w:rPr>
                <w:rFonts w:ascii="Arial" w:hAnsi="Arial" w:cs="Arial"/>
                <w:sz w:val="20"/>
                <w:szCs w:val="20"/>
              </w:rPr>
            </w:pPr>
            <w:r w:rsidRPr="0003391E">
              <w:rPr>
                <w:rFonts w:ascii="Arial" w:hAnsi="Arial" w:cs="Arial"/>
                <w:sz w:val="20"/>
                <w:szCs w:val="20"/>
              </w:rPr>
              <w:t>Instalatia microproductie</w:t>
            </w:r>
          </w:p>
        </w:tc>
        <w:tc>
          <w:tcPr>
            <w:tcW w:w="992" w:type="dxa"/>
            <w:tcMar>
              <w:left w:w="57" w:type="dxa"/>
              <w:right w:w="57" w:type="dxa"/>
            </w:tcMar>
          </w:tcPr>
          <w:p w14:paraId="5A6C4F91" w14:textId="77777777" w:rsidR="00BC051B" w:rsidRPr="0003391E" w:rsidRDefault="00BC051B" w:rsidP="002A34B8">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2</w:t>
            </w:r>
            <w:r w:rsidRPr="0003391E">
              <w:rPr>
                <w:rFonts w:ascii="Arial" w:hAnsi="Arial" w:cs="Arial"/>
                <w:sz w:val="20"/>
                <w:szCs w:val="20"/>
              </w:rPr>
              <w:t>O</w:t>
            </w:r>
          </w:p>
          <w:p w14:paraId="083559F3" w14:textId="77777777" w:rsidR="00BC051B" w:rsidRPr="0003391E" w:rsidRDefault="00BC051B" w:rsidP="002A34B8">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OH</w:t>
            </w:r>
          </w:p>
        </w:tc>
        <w:tc>
          <w:tcPr>
            <w:tcW w:w="4111" w:type="dxa"/>
            <w:tcMar>
              <w:left w:w="57" w:type="dxa"/>
              <w:right w:w="57" w:type="dxa"/>
            </w:tcMar>
          </w:tcPr>
          <w:p w14:paraId="01C884D1" w14:textId="77777777" w:rsidR="00BC051B" w:rsidRPr="0003391E" w:rsidRDefault="00BC051B" w:rsidP="002A34B8">
            <w:pPr>
              <w:spacing w:after="0" w:line="240" w:lineRule="auto"/>
              <w:rPr>
                <w:rFonts w:ascii="Arial" w:eastAsia="Times New Roman" w:hAnsi="Arial" w:cs="Arial"/>
                <w:sz w:val="20"/>
                <w:szCs w:val="20"/>
                <w:lang w:val="ro-RO"/>
              </w:rPr>
            </w:pPr>
            <w:r w:rsidRPr="0003391E">
              <w:rPr>
                <w:rFonts w:ascii="Arial" w:hAnsi="Arial" w:cs="Arial"/>
                <w:sz w:val="20"/>
                <w:szCs w:val="20"/>
              </w:rPr>
              <w:t>Faza de policondensare-esterificare</w:t>
            </w:r>
          </w:p>
        </w:tc>
        <w:tc>
          <w:tcPr>
            <w:tcW w:w="3739" w:type="dxa"/>
            <w:vMerge/>
          </w:tcPr>
          <w:p w14:paraId="049BE89F" w14:textId="77777777" w:rsidR="00BC051B" w:rsidRPr="0003391E" w:rsidRDefault="00BC051B" w:rsidP="003042B0">
            <w:pPr>
              <w:spacing w:after="0" w:line="240" w:lineRule="auto"/>
              <w:ind w:right="11"/>
              <w:jc w:val="both"/>
              <w:rPr>
                <w:rFonts w:ascii="Arial" w:hAnsi="Arial" w:cs="Arial"/>
                <w:sz w:val="20"/>
                <w:szCs w:val="20"/>
              </w:rPr>
            </w:pPr>
          </w:p>
        </w:tc>
      </w:tr>
      <w:tr w:rsidR="00BC051B" w:rsidRPr="0003391E" w14:paraId="74F55913" w14:textId="77777777" w:rsidTr="00BC051B">
        <w:trPr>
          <w:cantSplit/>
          <w:trHeight w:val="203"/>
        </w:trPr>
        <w:tc>
          <w:tcPr>
            <w:tcW w:w="1560" w:type="dxa"/>
            <w:tcMar>
              <w:left w:w="57" w:type="dxa"/>
              <w:right w:w="57" w:type="dxa"/>
            </w:tcMar>
          </w:tcPr>
          <w:p w14:paraId="34A8D93B" w14:textId="77777777" w:rsidR="00BC051B" w:rsidRPr="0003391E" w:rsidRDefault="00BC051B" w:rsidP="00DA2851">
            <w:pPr>
              <w:spacing w:after="0" w:line="240" w:lineRule="auto"/>
              <w:rPr>
                <w:rFonts w:ascii="Arial" w:hAnsi="Arial" w:cs="Arial"/>
                <w:sz w:val="20"/>
                <w:szCs w:val="20"/>
              </w:rPr>
            </w:pPr>
            <w:r w:rsidRPr="0003391E">
              <w:rPr>
                <w:rFonts w:ascii="Arial" w:hAnsi="Arial" w:cs="Arial"/>
                <w:sz w:val="20"/>
                <w:szCs w:val="20"/>
              </w:rPr>
              <w:lastRenderedPageBreak/>
              <w:t>Incarcare descarcare materii prime si produse finite</w:t>
            </w:r>
          </w:p>
        </w:tc>
        <w:tc>
          <w:tcPr>
            <w:tcW w:w="992" w:type="dxa"/>
            <w:tcMar>
              <w:left w:w="57" w:type="dxa"/>
              <w:right w:w="57" w:type="dxa"/>
            </w:tcMar>
          </w:tcPr>
          <w:p w14:paraId="4CA281A0"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3</w:t>
            </w:r>
            <w:r w:rsidRPr="0003391E">
              <w:rPr>
                <w:rFonts w:ascii="Arial" w:hAnsi="Arial" w:cs="Arial"/>
                <w:sz w:val="20"/>
                <w:szCs w:val="20"/>
              </w:rPr>
              <w:t xml:space="preserve">OH </w:t>
            </w:r>
          </w:p>
          <w:p w14:paraId="1153C51F"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CH</w:t>
            </w:r>
            <w:r w:rsidRPr="0003391E">
              <w:rPr>
                <w:rFonts w:ascii="Arial" w:hAnsi="Arial" w:cs="Arial"/>
                <w:sz w:val="20"/>
                <w:szCs w:val="20"/>
                <w:vertAlign w:val="subscript"/>
              </w:rPr>
              <w:t>2</w:t>
            </w:r>
            <w:r w:rsidRPr="0003391E">
              <w:rPr>
                <w:rFonts w:ascii="Arial" w:hAnsi="Arial" w:cs="Arial"/>
                <w:sz w:val="20"/>
                <w:szCs w:val="20"/>
              </w:rPr>
              <w:t>O</w:t>
            </w:r>
          </w:p>
          <w:p w14:paraId="55BE029D"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HCl</w:t>
            </w:r>
          </w:p>
          <w:p w14:paraId="75771E65"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HNO3</w:t>
            </w:r>
          </w:p>
          <w:p w14:paraId="75D5EEF7"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Fenol</w:t>
            </w:r>
          </w:p>
          <w:p w14:paraId="2B3D77B0" w14:textId="77777777" w:rsidR="00BC051B" w:rsidRPr="0003391E" w:rsidRDefault="00BC051B" w:rsidP="00DA2851">
            <w:pPr>
              <w:spacing w:after="0" w:line="240" w:lineRule="auto"/>
              <w:jc w:val="both"/>
              <w:rPr>
                <w:rFonts w:ascii="Arial" w:hAnsi="Arial" w:cs="Arial"/>
                <w:sz w:val="20"/>
                <w:szCs w:val="20"/>
              </w:rPr>
            </w:pPr>
            <w:r w:rsidRPr="0003391E">
              <w:rPr>
                <w:rFonts w:ascii="Arial" w:hAnsi="Arial" w:cs="Arial"/>
                <w:sz w:val="20"/>
                <w:szCs w:val="20"/>
              </w:rPr>
              <w:t>NaOH</w:t>
            </w:r>
          </w:p>
        </w:tc>
        <w:tc>
          <w:tcPr>
            <w:tcW w:w="4111" w:type="dxa"/>
            <w:tcMar>
              <w:left w:w="57" w:type="dxa"/>
              <w:right w:w="57" w:type="dxa"/>
            </w:tcMar>
          </w:tcPr>
          <w:p w14:paraId="70255B73" w14:textId="77777777" w:rsidR="00BC051B" w:rsidRPr="0003391E" w:rsidRDefault="00BC051B" w:rsidP="00DA2851">
            <w:pPr>
              <w:spacing w:after="0" w:line="240" w:lineRule="auto"/>
              <w:rPr>
                <w:rFonts w:ascii="Arial" w:hAnsi="Arial" w:cs="Arial"/>
                <w:sz w:val="20"/>
                <w:szCs w:val="20"/>
              </w:rPr>
            </w:pPr>
            <w:r w:rsidRPr="0003391E">
              <w:rPr>
                <w:rFonts w:ascii="Arial" w:hAnsi="Arial" w:cs="Arial"/>
                <w:sz w:val="20"/>
                <w:szCs w:val="20"/>
              </w:rPr>
              <w:t>Descarcare - Depozitare materii prime si livrare produse finite</w:t>
            </w:r>
          </w:p>
        </w:tc>
        <w:tc>
          <w:tcPr>
            <w:tcW w:w="3739" w:type="dxa"/>
            <w:vMerge/>
          </w:tcPr>
          <w:p w14:paraId="643233AD" w14:textId="77777777" w:rsidR="00BC051B" w:rsidRPr="0003391E" w:rsidRDefault="00BC051B" w:rsidP="003042B0">
            <w:pPr>
              <w:spacing w:after="0" w:line="240" w:lineRule="auto"/>
              <w:ind w:right="11"/>
              <w:jc w:val="both"/>
              <w:rPr>
                <w:rFonts w:ascii="Arial" w:hAnsi="Arial" w:cs="Arial"/>
                <w:sz w:val="20"/>
                <w:szCs w:val="20"/>
              </w:rPr>
            </w:pPr>
          </w:p>
        </w:tc>
      </w:tr>
    </w:tbl>
    <w:p w14:paraId="036716F5" w14:textId="77777777" w:rsidR="00EE10C7" w:rsidRPr="0003391E" w:rsidRDefault="00EE10C7" w:rsidP="00706905">
      <w:pPr>
        <w:spacing w:after="0" w:line="240" w:lineRule="auto"/>
        <w:jc w:val="both"/>
        <w:rPr>
          <w:rFonts w:ascii="Arial" w:eastAsia="Times New Roman" w:hAnsi="Arial" w:cs="Arial"/>
          <w:sz w:val="24"/>
          <w:szCs w:val="24"/>
          <w:lang w:val="ro-R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04"/>
        <w:gridCol w:w="4673"/>
      </w:tblGrid>
      <w:tr w:rsidR="00EE10C7" w:rsidRPr="0003391E" w14:paraId="28E73F41" w14:textId="77777777" w:rsidTr="006A5A9C">
        <w:trPr>
          <w:trHeight w:val="36"/>
          <w:tblHeader/>
          <w:jc w:val="center"/>
        </w:trPr>
        <w:tc>
          <w:tcPr>
            <w:tcW w:w="2704" w:type="pct"/>
            <w:tcBorders>
              <w:top w:val="single" w:sz="12" w:space="0" w:color="auto"/>
              <w:bottom w:val="single" w:sz="12" w:space="0" w:color="auto"/>
            </w:tcBorders>
            <w:vAlign w:val="center"/>
          </w:tcPr>
          <w:p w14:paraId="24E85B98" w14:textId="77777777" w:rsidR="00EE10C7" w:rsidRPr="0003391E" w:rsidRDefault="00EE10C7" w:rsidP="00EE10C7">
            <w:pPr>
              <w:pStyle w:val="table9ptCharChar"/>
              <w:spacing w:after="0"/>
              <w:rPr>
                <w:rFonts w:ascii="Arial" w:hAnsi="Arial" w:cs="Arial"/>
                <w:b/>
                <w:sz w:val="20"/>
                <w:lang w:val="ro-RO"/>
              </w:rPr>
            </w:pPr>
            <w:r w:rsidRPr="0003391E">
              <w:rPr>
                <w:rFonts w:ascii="Arial" w:hAnsi="Arial" w:cs="Arial"/>
                <w:b/>
                <w:sz w:val="20"/>
                <w:lang w:val="ro-RO"/>
              </w:rPr>
              <w:t>Cerinta caracteristica BAT</w:t>
            </w:r>
          </w:p>
        </w:tc>
        <w:tc>
          <w:tcPr>
            <w:tcW w:w="2296" w:type="pct"/>
            <w:tcBorders>
              <w:top w:val="single" w:sz="12" w:space="0" w:color="auto"/>
              <w:bottom w:val="single" w:sz="12" w:space="0" w:color="auto"/>
            </w:tcBorders>
          </w:tcPr>
          <w:p w14:paraId="010E9E9B" w14:textId="77777777" w:rsidR="00EE10C7" w:rsidRPr="0003391E" w:rsidRDefault="00EE10C7" w:rsidP="00EE10C7">
            <w:pPr>
              <w:pStyle w:val="table9ptCharChar"/>
              <w:spacing w:after="0"/>
              <w:rPr>
                <w:rFonts w:ascii="Arial" w:hAnsi="Arial" w:cs="Arial"/>
                <w:b/>
                <w:sz w:val="20"/>
                <w:lang w:val="ro-RO"/>
              </w:rPr>
            </w:pPr>
            <w:r w:rsidRPr="0003391E">
              <w:rPr>
                <w:rFonts w:ascii="Arial" w:hAnsi="Arial" w:cs="Arial"/>
                <w:b/>
                <w:sz w:val="20"/>
                <w:lang w:val="ro-RO"/>
              </w:rPr>
              <w:t>Aplicarea in cadrul unitatii</w:t>
            </w:r>
          </w:p>
        </w:tc>
      </w:tr>
      <w:tr w:rsidR="00EE10C7" w:rsidRPr="0003391E" w14:paraId="24EA7027" w14:textId="77777777" w:rsidTr="006A5A9C">
        <w:trPr>
          <w:trHeight w:val="36"/>
          <w:jc w:val="center"/>
        </w:trPr>
        <w:tc>
          <w:tcPr>
            <w:tcW w:w="5000" w:type="pct"/>
            <w:gridSpan w:val="2"/>
            <w:tcBorders>
              <w:top w:val="single" w:sz="12" w:space="0" w:color="auto"/>
              <w:bottom w:val="single" w:sz="12" w:space="0" w:color="auto"/>
            </w:tcBorders>
          </w:tcPr>
          <w:p w14:paraId="4A727B21" w14:textId="77777777" w:rsidR="00EE10C7" w:rsidRPr="0003391E" w:rsidRDefault="00EE10C7" w:rsidP="00EE10C7">
            <w:pPr>
              <w:pStyle w:val="table9ptCharChar"/>
              <w:spacing w:after="0"/>
              <w:rPr>
                <w:rFonts w:ascii="Arial" w:hAnsi="Arial" w:cs="Arial"/>
                <w:b/>
                <w:sz w:val="20"/>
                <w:lang w:val="ro-RO"/>
              </w:rPr>
            </w:pPr>
            <w:r w:rsidRPr="0003391E">
              <w:rPr>
                <w:rFonts w:ascii="Arial" w:hAnsi="Arial" w:cs="Arial"/>
                <w:b/>
                <w:i/>
                <w:sz w:val="20"/>
                <w:lang w:val="fr-FR"/>
              </w:rPr>
              <w:t>BREF LVOC</w:t>
            </w:r>
          </w:p>
        </w:tc>
      </w:tr>
      <w:tr w:rsidR="00EE10C7" w:rsidRPr="0003391E" w14:paraId="431F88C9" w14:textId="77777777" w:rsidTr="006A5A9C">
        <w:trPr>
          <w:trHeight w:val="424"/>
          <w:jc w:val="center"/>
        </w:trPr>
        <w:tc>
          <w:tcPr>
            <w:tcW w:w="2704" w:type="pct"/>
            <w:tcBorders>
              <w:top w:val="single" w:sz="12" w:space="0" w:color="auto"/>
              <w:bottom w:val="single" w:sz="4" w:space="0" w:color="auto"/>
            </w:tcBorders>
            <w:vAlign w:val="center"/>
          </w:tcPr>
          <w:p w14:paraId="50DD4B27"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pentru designul tancurilor de metanol este luarea in calcul a proprietatilor inflamabile ale metanolului in aer si de reducere a emisiilor prin circuite de compensare la incarcare descarcare. </w:t>
            </w:r>
          </w:p>
          <w:p w14:paraId="5498FFD8"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pentru emisiile de la stocarea metanolului si formaldehidei include tratarea acestora prin: oxidare, adsorbtie, conectare la fluxurile de aer de proces.</w:t>
            </w:r>
          </w:p>
          <w:p w14:paraId="0C9BD1CC"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O temperatura optima de stocare a formaldehidei trebuie mentinuta deoarece temperaturile joase si concentratiile ridicate cauzeaza formarea paraformaldehidei.</w:t>
            </w:r>
          </w:p>
        </w:tc>
        <w:tc>
          <w:tcPr>
            <w:tcW w:w="2296" w:type="pct"/>
            <w:tcBorders>
              <w:top w:val="single" w:sz="12" w:space="0" w:color="auto"/>
              <w:bottom w:val="single" w:sz="4" w:space="0" w:color="auto"/>
            </w:tcBorders>
          </w:tcPr>
          <w:p w14:paraId="50CC27CB"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Se utilizeaza circuite de compensare la descarcarea metanolului. Rezervoarele de metanol si formaldehida sunt proiectate corespunzator. Nu se trateaza emisiile de la rezervoarele de stocare.</w:t>
            </w:r>
          </w:p>
        </w:tc>
      </w:tr>
      <w:tr w:rsidR="00EE10C7" w:rsidRPr="0003391E" w14:paraId="32AAD006" w14:textId="77777777" w:rsidTr="006A5A9C">
        <w:trPr>
          <w:trHeight w:val="424"/>
          <w:jc w:val="center"/>
        </w:trPr>
        <w:tc>
          <w:tcPr>
            <w:tcW w:w="2704" w:type="pct"/>
            <w:tcBorders>
              <w:top w:val="single" w:sz="4" w:space="0" w:color="auto"/>
              <w:bottom w:val="single" w:sz="4" w:space="0" w:color="auto"/>
            </w:tcBorders>
            <w:vAlign w:val="center"/>
          </w:tcPr>
          <w:p w14:paraId="2BCF7265"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pentru prevenirea emisiilor fugitive inseamna o selectare a urmatoarelor tehnici: implementarea unui program LDAR (Detectare scurgeri si reparatii), reparatia conductelor si echipamentelor in etape, utilizarea de valve cu rate scazute de scurgere, pompe dublu sigilate cu bariere de gaz sau lichid, compresoare si pompe de vacuum dublu sigilate cu bariere de gaz sau lichid sau cu inchidere magnetica, minimizarea numarului de flanse, valve de siguranta (rupture disk), adoptarea de izolatii duble la punctele de risc, sisteme de reutilizare sau ardere a emisiilor.</w:t>
            </w:r>
          </w:p>
        </w:tc>
        <w:tc>
          <w:tcPr>
            <w:tcW w:w="2296" w:type="pct"/>
            <w:tcBorders>
              <w:top w:val="single" w:sz="4" w:space="0" w:color="auto"/>
              <w:bottom w:val="single" w:sz="4" w:space="0" w:color="auto"/>
            </w:tcBorders>
          </w:tcPr>
          <w:p w14:paraId="50644B55"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Sunt utilizate echipamente adecvate. Exista programe de prevenire a emisiilor fugitive intretinere si reparatie, conform BAT.</w:t>
            </w:r>
          </w:p>
        </w:tc>
      </w:tr>
      <w:tr w:rsidR="00EE10C7" w:rsidRPr="0003391E" w14:paraId="3B9BAFB2" w14:textId="77777777" w:rsidTr="006A5A9C">
        <w:trPr>
          <w:trHeight w:val="424"/>
          <w:jc w:val="center"/>
        </w:trPr>
        <w:tc>
          <w:tcPr>
            <w:tcW w:w="2704" w:type="pct"/>
            <w:tcBorders>
              <w:top w:val="single" w:sz="4" w:space="0" w:color="auto"/>
              <w:bottom w:val="single" w:sz="12" w:space="0" w:color="auto"/>
            </w:tcBorders>
            <w:vAlign w:val="center"/>
          </w:tcPr>
          <w:p w14:paraId="5DFB4F58"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este o combinatie de urmatoarele tehnici:</w:t>
            </w:r>
          </w:p>
          <w:p w14:paraId="0D1FC2A8"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acoperis extern flotant pentru rezervoare cu inchideri secundare (exceptand substantele periculoase);</w:t>
            </w:r>
          </w:p>
          <w:p w14:paraId="167B58C9"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tancuri cu acoperis fix prevazute cu acoperire interna flotanta (pentru volatile);</w:t>
            </w:r>
          </w:p>
          <w:p w14:paraId="1509E1E0"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tancuri cu acoperis fix si cu patura de gaz inert;</w:t>
            </w:r>
          </w:p>
          <w:p w14:paraId="372B1376"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stocare presurizata pentru substanetele volatile si periculoase;</w:t>
            </w:r>
          </w:p>
          <w:p w14:paraId="0A965B7B"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minimizarea temperaturii de stocare daca este posibil;</w:t>
            </w:r>
          </w:p>
          <w:p w14:paraId="45402758"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instrumentar si proceduri de prevenire ale supraumplerii;</w:t>
            </w:r>
          </w:p>
          <w:p w14:paraId="49323482"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recuperarea VOC in vederea distrugerii sau reutilizarii;</w:t>
            </w:r>
          </w:p>
          <w:p w14:paraId="26153B64"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monitorizarea continua a nivelului lichidelor;</w:t>
            </w:r>
          </w:p>
          <w:p w14:paraId="17942ED7"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tevile de umplere ale tancurilor sub suprafata lichidului;</w:t>
            </w:r>
          </w:p>
          <w:p w14:paraId="2AD5BAD5"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incarcare pe la baza;</w:t>
            </w:r>
          </w:p>
          <w:p w14:paraId="646D5737"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linii de transfer vapori la transfer intre tancuri si cisterne;</w:t>
            </w:r>
          </w:p>
          <w:p w14:paraId="51B7D104"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bariere si sisteme interlock pentru prevenirea accidentelor de la miscarea accidentala a vehiculelor de alimentare/descarcare.</w:t>
            </w:r>
          </w:p>
        </w:tc>
        <w:tc>
          <w:tcPr>
            <w:tcW w:w="2296" w:type="pct"/>
            <w:tcBorders>
              <w:top w:val="single" w:sz="4" w:space="0" w:color="auto"/>
              <w:bottom w:val="single" w:sz="12" w:space="0" w:color="auto"/>
            </w:tcBorders>
          </w:tcPr>
          <w:p w14:paraId="13DA5FD8"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 xml:space="preserve">Produsele se stocheaza in conditii corespunzatoare, la temperaturi optime, nivelul, temperatura si presiunea in rezervoare fiind monitorizate, exista proceduri de prevenire supraumplere, de siguranta la alimentare/descarcare. </w:t>
            </w:r>
          </w:p>
        </w:tc>
      </w:tr>
      <w:tr w:rsidR="00EE10C7" w:rsidRPr="0003391E" w14:paraId="22B2D3DA" w14:textId="77777777" w:rsidTr="006A5A9C">
        <w:trPr>
          <w:trHeight w:val="36"/>
          <w:jc w:val="center"/>
        </w:trPr>
        <w:tc>
          <w:tcPr>
            <w:tcW w:w="5000" w:type="pct"/>
            <w:gridSpan w:val="2"/>
            <w:tcBorders>
              <w:top w:val="single" w:sz="12" w:space="0" w:color="auto"/>
              <w:bottom w:val="single" w:sz="12" w:space="0" w:color="auto"/>
            </w:tcBorders>
          </w:tcPr>
          <w:p w14:paraId="5EB00B6A"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b/>
                <w:sz w:val="20"/>
              </w:rPr>
              <w:t>BREF – Emisii din stocare</w:t>
            </w:r>
          </w:p>
        </w:tc>
      </w:tr>
      <w:tr w:rsidR="00EE10C7" w:rsidRPr="0003391E" w14:paraId="72DDDEA4" w14:textId="77777777" w:rsidTr="006A5A9C">
        <w:trPr>
          <w:trHeight w:val="424"/>
          <w:jc w:val="center"/>
        </w:trPr>
        <w:tc>
          <w:tcPr>
            <w:tcW w:w="2704" w:type="pct"/>
            <w:tcBorders>
              <w:top w:val="single" w:sz="12" w:space="0" w:color="auto"/>
              <w:bottom w:val="single" w:sz="12" w:space="0" w:color="auto"/>
            </w:tcBorders>
            <w:vAlign w:val="center"/>
          </w:tcPr>
          <w:p w14:paraId="41760CB7" w14:textId="77777777" w:rsidR="00EE10C7" w:rsidRPr="0003391E" w:rsidRDefault="00EE10C7" w:rsidP="00DA3780">
            <w:pPr>
              <w:spacing w:after="0" w:line="240" w:lineRule="auto"/>
              <w:jc w:val="both"/>
              <w:rPr>
                <w:rFonts w:ascii="Arial" w:hAnsi="Arial" w:cs="Arial"/>
                <w:b/>
                <w:bCs/>
                <w:sz w:val="20"/>
                <w:szCs w:val="20"/>
              </w:rPr>
            </w:pPr>
            <w:r w:rsidRPr="0003391E">
              <w:rPr>
                <w:rFonts w:ascii="Arial" w:hAnsi="Arial" w:cs="Arial"/>
                <w:sz w:val="20"/>
                <w:szCs w:val="20"/>
              </w:rPr>
              <w:t xml:space="preserve">BAT este colectarea si tratarea emisiilor de la stocare in tancuri, transfer si manipulare ce pot avea un impact negativ asupra mediului. </w:t>
            </w:r>
          </w:p>
        </w:tc>
        <w:tc>
          <w:tcPr>
            <w:tcW w:w="2296" w:type="pct"/>
            <w:tcBorders>
              <w:top w:val="single" w:sz="12" w:space="0" w:color="auto"/>
              <w:bottom w:val="single" w:sz="12" w:space="0" w:color="auto"/>
            </w:tcBorders>
          </w:tcPr>
          <w:p w14:paraId="68D29CFF"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 xml:space="preserve">Se realizeaza compensarea vaporilor la descarcarea metanolului. </w:t>
            </w:r>
          </w:p>
        </w:tc>
      </w:tr>
      <w:tr w:rsidR="00EE10C7" w:rsidRPr="0003391E" w14:paraId="4043D630" w14:textId="77777777" w:rsidTr="006A5A9C">
        <w:trPr>
          <w:trHeight w:val="424"/>
          <w:jc w:val="center"/>
        </w:trPr>
        <w:tc>
          <w:tcPr>
            <w:tcW w:w="2704" w:type="pct"/>
            <w:tcBorders>
              <w:top w:val="single" w:sz="12" w:space="0" w:color="auto"/>
              <w:bottom w:val="single" w:sz="12" w:space="0" w:color="auto"/>
            </w:tcBorders>
            <w:vAlign w:val="center"/>
          </w:tcPr>
          <w:p w14:paraId="44B32B05" w14:textId="77777777" w:rsidR="00EE10C7" w:rsidRPr="0003391E" w:rsidRDefault="00EE10C7" w:rsidP="00DA3780">
            <w:pPr>
              <w:spacing w:after="0" w:line="240" w:lineRule="auto"/>
              <w:jc w:val="both"/>
              <w:rPr>
                <w:rFonts w:ascii="Arial" w:hAnsi="Arial" w:cs="Arial"/>
                <w:bCs/>
                <w:iCs/>
                <w:sz w:val="20"/>
                <w:szCs w:val="20"/>
              </w:rPr>
            </w:pPr>
            <w:r w:rsidRPr="0003391E">
              <w:rPr>
                <w:rFonts w:ascii="Arial" w:hAnsi="Arial" w:cs="Arial"/>
                <w:bCs/>
                <w:iCs/>
                <w:sz w:val="20"/>
                <w:szCs w:val="20"/>
              </w:rPr>
              <w:t>Pentru rezervoare BAT este aplicarea unui tratament vaporilor sau instalarea de acoperisuri flotante, interne sau externe</w:t>
            </w:r>
          </w:p>
        </w:tc>
        <w:tc>
          <w:tcPr>
            <w:tcW w:w="2296" w:type="pct"/>
            <w:tcBorders>
              <w:top w:val="single" w:sz="12" w:space="0" w:color="auto"/>
              <w:bottom w:val="single" w:sz="12" w:space="0" w:color="auto"/>
            </w:tcBorders>
          </w:tcPr>
          <w:p w14:paraId="288638F5"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b/>
                <w:sz w:val="20"/>
                <w:lang w:val="ro-RO"/>
              </w:rPr>
              <w:t>-</w:t>
            </w:r>
          </w:p>
        </w:tc>
      </w:tr>
      <w:tr w:rsidR="00EE10C7" w:rsidRPr="0003391E" w14:paraId="7A378554" w14:textId="77777777" w:rsidTr="006A5A9C">
        <w:trPr>
          <w:trHeight w:val="424"/>
          <w:jc w:val="center"/>
        </w:trPr>
        <w:tc>
          <w:tcPr>
            <w:tcW w:w="2704" w:type="pct"/>
            <w:tcBorders>
              <w:top w:val="single" w:sz="12" w:space="0" w:color="auto"/>
              <w:bottom w:val="single" w:sz="12" w:space="0" w:color="auto"/>
            </w:tcBorders>
            <w:vAlign w:val="center"/>
          </w:tcPr>
          <w:p w14:paraId="057CB859"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Alte tehnici sunt utilizarea de valve de eliberare la presiune, circuit de compensare vapori, tratarea vaporilor. </w:t>
            </w:r>
          </w:p>
        </w:tc>
        <w:tc>
          <w:tcPr>
            <w:tcW w:w="2296" w:type="pct"/>
            <w:tcBorders>
              <w:top w:val="single" w:sz="12" w:space="0" w:color="auto"/>
              <w:bottom w:val="single" w:sz="12" w:space="0" w:color="auto"/>
            </w:tcBorders>
          </w:tcPr>
          <w:p w14:paraId="1CB8D7B2"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Sunt utilizate valve de presiune dupa caz.</w:t>
            </w:r>
          </w:p>
        </w:tc>
      </w:tr>
      <w:tr w:rsidR="00EE10C7" w:rsidRPr="0003391E" w14:paraId="6A92116B" w14:textId="77777777" w:rsidTr="006A5A9C">
        <w:trPr>
          <w:trHeight w:val="36"/>
          <w:jc w:val="center"/>
        </w:trPr>
        <w:tc>
          <w:tcPr>
            <w:tcW w:w="5000" w:type="pct"/>
            <w:gridSpan w:val="2"/>
            <w:tcBorders>
              <w:top w:val="single" w:sz="12" w:space="0" w:color="auto"/>
              <w:bottom w:val="single" w:sz="12" w:space="0" w:color="auto"/>
            </w:tcBorders>
          </w:tcPr>
          <w:p w14:paraId="3F02D429"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b/>
                <w:bCs/>
                <w:sz w:val="20"/>
                <w:lang w:val="ro-RO"/>
              </w:rPr>
              <w:t>Depozitarea solidelor</w:t>
            </w:r>
          </w:p>
        </w:tc>
      </w:tr>
      <w:tr w:rsidR="00EE10C7" w:rsidRPr="0003391E" w14:paraId="148B9105" w14:textId="77777777" w:rsidTr="006A5A9C">
        <w:trPr>
          <w:trHeight w:val="424"/>
          <w:jc w:val="center"/>
        </w:trPr>
        <w:tc>
          <w:tcPr>
            <w:tcW w:w="2704" w:type="pct"/>
            <w:tcBorders>
              <w:top w:val="single" w:sz="12" w:space="0" w:color="auto"/>
              <w:bottom w:val="single" w:sz="4" w:space="0" w:color="auto"/>
            </w:tcBorders>
            <w:vAlign w:val="center"/>
          </w:tcPr>
          <w:p w14:paraId="00B31EA0" w14:textId="77777777" w:rsidR="00EE10C7" w:rsidRPr="0003391E" w:rsidRDefault="00EE10C7" w:rsidP="00DA3780">
            <w:pPr>
              <w:spacing w:after="0" w:line="240" w:lineRule="auto"/>
              <w:jc w:val="both"/>
              <w:rPr>
                <w:rFonts w:ascii="Arial" w:hAnsi="Arial" w:cs="Arial"/>
                <w:b/>
                <w:bCs/>
                <w:sz w:val="20"/>
                <w:szCs w:val="20"/>
              </w:rPr>
            </w:pPr>
            <w:r w:rsidRPr="0003391E">
              <w:rPr>
                <w:rFonts w:ascii="Arial" w:hAnsi="Arial" w:cs="Arial"/>
                <w:sz w:val="20"/>
                <w:szCs w:val="20"/>
              </w:rPr>
              <w:lastRenderedPageBreak/>
              <w:t>BAT este aplicarea stocarii inchise utilizand silozuri, buncare, containere etc. pentru eliminarea influentei vanturilor, acolo unde este posibil</w:t>
            </w:r>
          </w:p>
        </w:tc>
        <w:tc>
          <w:tcPr>
            <w:tcW w:w="2296" w:type="pct"/>
            <w:tcBorders>
              <w:top w:val="single" w:sz="12" w:space="0" w:color="auto"/>
              <w:bottom w:val="single" w:sz="4" w:space="0" w:color="auto"/>
            </w:tcBorders>
          </w:tcPr>
          <w:p w14:paraId="72AA910D" w14:textId="77777777" w:rsidR="00EE10C7" w:rsidRPr="0003391E" w:rsidRDefault="00DA3780" w:rsidP="00DA3780">
            <w:pPr>
              <w:pStyle w:val="table9ptCharChar"/>
              <w:spacing w:after="0"/>
              <w:jc w:val="both"/>
              <w:rPr>
                <w:rFonts w:ascii="Arial" w:hAnsi="Arial" w:cs="Arial"/>
                <w:sz w:val="20"/>
                <w:lang w:val="ro-RO"/>
              </w:rPr>
            </w:pPr>
            <w:r w:rsidRPr="0003391E">
              <w:rPr>
                <w:rFonts w:ascii="Arial" w:hAnsi="Arial" w:cs="Arial"/>
                <w:sz w:val="20"/>
                <w:lang w:val="ro-RO"/>
              </w:rPr>
              <w:t>Depozitarea se realizeaza in spatii inchise</w:t>
            </w:r>
            <w:r w:rsidR="00EE10C7" w:rsidRPr="0003391E">
              <w:rPr>
                <w:rFonts w:ascii="Arial" w:hAnsi="Arial" w:cs="Arial"/>
                <w:sz w:val="20"/>
                <w:lang w:val="ro-RO"/>
              </w:rPr>
              <w:t>.</w:t>
            </w:r>
          </w:p>
        </w:tc>
      </w:tr>
      <w:tr w:rsidR="00EE10C7" w:rsidRPr="0003391E" w14:paraId="0438DE0B" w14:textId="77777777" w:rsidTr="006A5A9C">
        <w:trPr>
          <w:trHeight w:val="424"/>
          <w:jc w:val="center"/>
        </w:trPr>
        <w:tc>
          <w:tcPr>
            <w:tcW w:w="2704" w:type="pct"/>
            <w:tcBorders>
              <w:top w:val="single" w:sz="4" w:space="0" w:color="auto"/>
              <w:bottom w:val="single" w:sz="4" w:space="0" w:color="auto"/>
            </w:tcBorders>
            <w:vAlign w:val="center"/>
          </w:tcPr>
          <w:p w14:paraId="49471E0B"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pentru depozitarea deschisa este efectuarea regulata de inspectii pentru detectarea emisiilor de pulberi si verificarea implementarii masurilor de reducere, urmarirea prognozei meteo pentru a determina de exemplu cand este necesara udarea .</w:t>
            </w:r>
          </w:p>
        </w:tc>
        <w:tc>
          <w:tcPr>
            <w:tcW w:w="2296" w:type="pct"/>
            <w:tcBorders>
              <w:top w:val="single" w:sz="4" w:space="0" w:color="auto"/>
              <w:bottom w:val="single" w:sz="4" w:space="0" w:color="auto"/>
            </w:tcBorders>
          </w:tcPr>
          <w:p w14:paraId="485872CC"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 xml:space="preserve">Prognoza meteo se urmareste </w:t>
            </w:r>
            <w:r w:rsidR="00DA3780" w:rsidRPr="0003391E">
              <w:rPr>
                <w:rFonts w:ascii="Arial" w:hAnsi="Arial" w:cs="Arial"/>
                <w:sz w:val="20"/>
                <w:lang w:val="ro-RO"/>
              </w:rPr>
              <w:t>cu</w:t>
            </w:r>
            <w:r w:rsidRPr="0003391E">
              <w:rPr>
                <w:rFonts w:ascii="Arial" w:hAnsi="Arial" w:cs="Arial"/>
                <w:sz w:val="20"/>
                <w:lang w:val="ro-RO"/>
              </w:rPr>
              <w:t xml:space="preserve"> statia meteo.</w:t>
            </w:r>
          </w:p>
        </w:tc>
      </w:tr>
      <w:tr w:rsidR="00EE10C7" w:rsidRPr="0003391E" w14:paraId="71EA173E" w14:textId="77777777" w:rsidTr="006A5A9C">
        <w:trPr>
          <w:trHeight w:val="424"/>
          <w:jc w:val="center"/>
        </w:trPr>
        <w:tc>
          <w:tcPr>
            <w:tcW w:w="2704" w:type="pct"/>
            <w:tcBorders>
              <w:top w:val="single" w:sz="4" w:space="0" w:color="auto"/>
              <w:bottom w:val="single" w:sz="4" w:space="0" w:color="auto"/>
            </w:tcBorders>
            <w:vAlign w:val="center"/>
          </w:tcPr>
          <w:p w14:paraId="14AB0EFC"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pentru stocarea pe termen lung este o combinatie de urmatoarele tehnici: umectarea suprafetelor, acoperirea suprafatelor, solidificarea suprafetelor, inierbarea suprafetelor. </w:t>
            </w:r>
          </w:p>
        </w:tc>
        <w:tc>
          <w:tcPr>
            <w:tcW w:w="2296" w:type="pct"/>
            <w:tcBorders>
              <w:top w:val="single" w:sz="4" w:space="0" w:color="auto"/>
              <w:bottom w:val="single" w:sz="4" w:space="0" w:color="auto"/>
            </w:tcBorders>
          </w:tcPr>
          <w:p w14:paraId="016A9BDD"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Nu este cazul</w:t>
            </w:r>
          </w:p>
        </w:tc>
      </w:tr>
      <w:tr w:rsidR="00EE10C7" w:rsidRPr="0003391E" w14:paraId="7CF2F99C" w14:textId="77777777" w:rsidTr="006A5A9C">
        <w:trPr>
          <w:trHeight w:val="424"/>
          <w:jc w:val="center"/>
        </w:trPr>
        <w:tc>
          <w:tcPr>
            <w:tcW w:w="2704" w:type="pct"/>
            <w:tcBorders>
              <w:top w:val="single" w:sz="4" w:space="0" w:color="auto"/>
              <w:bottom w:val="single" w:sz="12" w:space="0" w:color="auto"/>
            </w:tcBorders>
            <w:vAlign w:val="center"/>
          </w:tcPr>
          <w:p w14:paraId="3C8A9AF0"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pentru stocare pe termen scurt este o combinatie de tehnici: umectarea suprafetelor, acoperirea suprafetelor, alinierea axei longitudinale (lungimea) paralel cu directia predominanta a vanturilor, aplicarea de perdele si ziduri sparge vant, utilizarea unei singure gramezi in locul uneia singure daca este posibil, amplasarea de pereti dinspre directia predominanta a vantului.</w:t>
            </w:r>
          </w:p>
        </w:tc>
        <w:tc>
          <w:tcPr>
            <w:tcW w:w="2296" w:type="pct"/>
            <w:tcBorders>
              <w:top w:val="single" w:sz="4" w:space="0" w:color="auto"/>
              <w:bottom w:val="single" w:sz="12" w:space="0" w:color="auto"/>
            </w:tcBorders>
          </w:tcPr>
          <w:p w14:paraId="2C66C07B"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Se realizeaza umectarea suprafetelor.</w:t>
            </w:r>
          </w:p>
        </w:tc>
      </w:tr>
      <w:tr w:rsidR="00EE10C7" w:rsidRPr="0003391E" w14:paraId="1F2EDBEC" w14:textId="77777777" w:rsidTr="006A5A9C">
        <w:trPr>
          <w:trHeight w:val="36"/>
          <w:jc w:val="center"/>
        </w:trPr>
        <w:tc>
          <w:tcPr>
            <w:tcW w:w="5000" w:type="pct"/>
            <w:gridSpan w:val="2"/>
            <w:tcBorders>
              <w:top w:val="single" w:sz="12" w:space="0" w:color="auto"/>
              <w:bottom w:val="single" w:sz="12" w:space="0" w:color="auto"/>
            </w:tcBorders>
          </w:tcPr>
          <w:p w14:paraId="105EC817"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b/>
                <w:bCs/>
                <w:sz w:val="20"/>
                <w:lang w:val="fr-FR"/>
              </w:rPr>
              <w:t>Stocarea inchisa</w:t>
            </w:r>
          </w:p>
        </w:tc>
      </w:tr>
      <w:tr w:rsidR="00EE10C7" w:rsidRPr="0003391E" w14:paraId="117F8EE2" w14:textId="77777777" w:rsidTr="006A5A9C">
        <w:trPr>
          <w:trHeight w:val="424"/>
          <w:jc w:val="center"/>
        </w:trPr>
        <w:tc>
          <w:tcPr>
            <w:tcW w:w="2704" w:type="pct"/>
            <w:tcBorders>
              <w:top w:val="single" w:sz="12" w:space="0" w:color="auto"/>
              <w:bottom w:val="single" w:sz="12" w:space="0" w:color="auto"/>
            </w:tcBorders>
            <w:vAlign w:val="center"/>
          </w:tcPr>
          <w:p w14:paraId="63B79DBC"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pentru spatii inchise este aplicarea unui design corespunzator pentru asigurarea stabilitatii, ventilatie si sisteme de filtrare corespunzatoare, utilizarea de silozuri rezistente la explozie cu valve de eliberarea presiunii ce se inchide rapid dupa explozie pentru prevenirea intrarii oxigenului in siloz.</w:t>
            </w:r>
          </w:p>
        </w:tc>
        <w:tc>
          <w:tcPr>
            <w:tcW w:w="2296" w:type="pct"/>
            <w:tcBorders>
              <w:top w:val="single" w:sz="12" w:space="0" w:color="auto"/>
              <w:bottom w:val="single" w:sz="12" w:space="0" w:color="auto"/>
            </w:tcBorders>
          </w:tcPr>
          <w:p w14:paraId="162B2D8F"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Sunt utilizate tehnici corespunzatoare de ventilare si sisteme de asigurarea protectiei la incendii</w:t>
            </w:r>
          </w:p>
        </w:tc>
      </w:tr>
      <w:tr w:rsidR="00EE10C7" w:rsidRPr="0003391E" w14:paraId="41B8119B" w14:textId="77777777" w:rsidTr="006A5A9C">
        <w:trPr>
          <w:trHeight w:val="36"/>
          <w:jc w:val="center"/>
        </w:trPr>
        <w:tc>
          <w:tcPr>
            <w:tcW w:w="5000" w:type="pct"/>
            <w:gridSpan w:val="2"/>
            <w:tcBorders>
              <w:top w:val="single" w:sz="12" w:space="0" w:color="auto"/>
              <w:bottom w:val="single" w:sz="12" w:space="0" w:color="auto"/>
            </w:tcBorders>
          </w:tcPr>
          <w:p w14:paraId="659935F6"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b/>
                <w:bCs/>
                <w:sz w:val="20"/>
                <w:lang w:val="fr-FR"/>
              </w:rPr>
              <w:t>Transfer si manipulare solide</w:t>
            </w:r>
          </w:p>
        </w:tc>
      </w:tr>
      <w:tr w:rsidR="00EE10C7" w:rsidRPr="0003391E" w14:paraId="466BB15F" w14:textId="77777777" w:rsidTr="006A5A9C">
        <w:trPr>
          <w:trHeight w:val="424"/>
          <w:jc w:val="center"/>
        </w:trPr>
        <w:tc>
          <w:tcPr>
            <w:tcW w:w="2704" w:type="pct"/>
            <w:tcBorders>
              <w:top w:val="single" w:sz="12" w:space="0" w:color="auto"/>
              <w:bottom w:val="single" w:sz="4" w:space="0" w:color="auto"/>
            </w:tcBorders>
            <w:vAlign w:val="center"/>
          </w:tcPr>
          <w:p w14:paraId="4D884F15" w14:textId="77777777" w:rsidR="00EE10C7" w:rsidRPr="0003391E" w:rsidRDefault="00EE10C7" w:rsidP="00DA3780">
            <w:pPr>
              <w:spacing w:after="0" w:line="240" w:lineRule="auto"/>
              <w:jc w:val="both"/>
              <w:rPr>
                <w:rFonts w:ascii="Arial" w:hAnsi="Arial" w:cs="Arial"/>
                <w:b/>
                <w:bCs/>
                <w:sz w:val="20"/>
                <w:szCs w:val="20"/>
              </w:rPr>
            </w:pPr>
            <w:r w:rsidRPr="0003391E">
              <w:rPr>
                <w:rFonts w:ascii="Arial" w:hAnsi="Arial" w:cs="Arial"/>
                <w:sz w:val="20"/>
                <w:szCs w:val="20"/>
              </w:rPr>
              <w:t>BAT este prevenirea dispersiei prafului din operatii de descarcare/incarcare, prin planificarea activitatilor atunci cand viteza vantului este scazuta</w:t>
            </w:r>
          </w:p>
        </w:tc>
        <w:tc>
          <w:tcPr>
            <w:tcW w:w="2296" w:type="pct"/>
            <w:tcBorders>
              <w:top w:val="single" w:sz="12" w:space="0" w:color="auto"/>
              <w:bottom w:val="single" w:sz="4" w:space="0" w:color="auto"/>
            </w:tcBorders>
          </w:tcPr>
          <w:p w14:paraId="014EC86D"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Nu se realizeaza pentru operatiile ce depind strict de fluxul tehnologic. Se poate realiza pentru operatiile ce nu au o conexiune directa cu alimentare pe flux.</w:t>
            </w:r>
          </w:p>
        </w:tc>
      </w:tr>
      <w:tr w:rsidR="00EE10C7" w:rsidRPr="0003391E" w14:paraId="3E3095FF" w14:textId="77777777" w:rsidTr="006A5A9C">
        <w:trPr>
          <w:trHeight w:val="424"/>
          <w:jc w:val="center"/>
        </w:trPr>
        <w:tc>
          <w:tcPr>
            <w:tcW w:w="2704" w:type="pct"/>
            <w:tcBorders>
              <w:top w:val="single" w:sz="4" w:space="0" w:color="auto"/>
              <w:bottom w:val="single" w:sz="4" w:space="0" w:color="auto"/>
            </w:tcBorders>
            <w:vAlign w:val="center"/>
          </w:tcPr>
          <w:p w14:paraId="2C80770F"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este asigurarea de distante de transport cat mai scurte posibil si de aplicarea de sisteme continue de transport (benzi transportoare, transportoare pneumatice etc) in locul celor discontinue (auto) </w:t>
            </w:r>
          </w:p>
        </w:tc>
        <w:tc>
          <w:tcPr>
            <w:tcW w:w="2296" w:type="pct"/>
            <w:tcBorders>
              <w:top w:val="single" w:sz="4" w:space="0" w:color="auto"/>
              <w:bottom w:val="single" w:sz="4" w:space="0" w:color="auto"/>
            </w:tcBorders>
          </w:tcPr>
          <w:p w14:paraId="57644ED1"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Se utilizeaza aceste sisteme la maximum.</w:t>
            </w:r>
          </w:p>
        </w:tc>
      </w:tr>
      <w:tr w:rsidR="00EE10C7" w:rsidRPr="0003391E" w14:paraId="11897B2E" w14:textId="77777777" w:rsidTr="006A5A9C">
        <w:trPr>
          <w:trHeight w:val="424"/>
          <w:jc w:val="center"/>
        </w:trPr>
        <w:tc>
          <w:tcPr>
            <w:tcW w:w="2704" w:type="pct"/>
            <w:tcBorders>
              <w:top w:val="single" w:sz="4" w:space="0" w:color="auto"/>
              <w:bottom w:val="single" w:sz="4" w:space="0" w:color="auto"/>
            </w:tcBorders>
            <w:vAlign w:val="center"/>
          </w:tcPr>
          <w:p w14:paraId="68F72AF4"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pentru drumuri este aplicarea de materiale dure precum beton si asfalt.  </w:t>
            </w:r>
          </w:p>
        </w:tc>
        <w:tc>
          <w:tcPr>
            <w:tcW w:w="2296" w:type="pct"/>
            <w:tcBorders>
              <w:top w:val="single" w:sz="4" w:space="0" w:color="auto"/>
              <w:bottom w:val="single" w:sz="4" w:space="0" w:color="auto"/>
            </w:tcBorders>
          </w:tcPr>
          <w:p w14:paraId="6D37D23E"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Se realizeaza. Toate locatiile unde are loc manipularea de produse sunt betonate.</w:t>
            </w:r>
          </w:p>
        </w:tc>
      </w:tr>
      <w:tr w:rsidR="00EE10C7" w:rsidRPr="0003391E" w14:paraId="6F4271DE" w14:textId="77777777" w:rsidTr="006A5A9C">
        <w:trPr>
          <w:trHeight w:val="424"/>
          <w:jc w:val="center"/>
        </w:trPr>
        <w:tc>
          <w:tcPr>
            <w:tcW w:w="2704" w:type="pct"/>
            <w:tcBorders>
              <w:top w:val="single" w:sz="4" w:space="0" w:color="auto"/>
              <w:bottom w:val="single" w:sz="4" w:space="0" w:color="auto"/>
            </w:tcBorders>
            <w:vAlign w:val="center"/>
          </w:tcPr>
          <w:p w14:paraId="6247417E"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este curatarea drumurilor ce sunt acoperite cu materiale dure. </w:t>
            </w:r>
          </w:p>
        </w:tc>
        <w:tc>
          <w:tcPr>
            <w:tcW w:w="2296" w:type="pct"/>
            <w:tcBorders>
              <w:top w:val="single" w:sz="4" w:space="0" w:color="auto"/>
              <w:bottom w:val="single" w:sz="4" w:space="0" w:color="auto"/>
            </w:tcBorders>
          </w:tcPr>
          <w:p w14:paraId="62A857F0"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Conform program de intretinere si curatenie.</w:t>
            </w:r>
          </w:p>
        </w:tc>
      </w:tr>
      <w:tr w:rsidR="00EE10C7" w:rsidRPr="0003391E" w14:paraId="45E43F8D" w14:textId="77777777" w:rsidTr="006A5A9C">
        <w:trPr>
          <w:trHeight w:val="60"/>
          <w:jc w:val="center"/>
        </w:trPr>
        <w:tc>
          <w:tcPr>
            <w:tcW w:w="2704" w:type="pct"/>
            <w:tcBorders>
              <w:top w:val="single" w:sz="4" w:space="0" w:color="auto"/>
              <w:bottom w:val="single" w:sz="4" w:space="0" w:color="auto"/>
            </w:tcBorders>
            <w:vAlign w:val="center"/>
          </w:tcPr>
          <w:p w14:paraId="63175020"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 xml:space="preserve">BAT este curatarea vehiculelor. </w:t>
            </w:r>
          </w:p>
        </w:tc>
        <w:tc>
          <w:tcPr>
            <w:tcW w:w="2296" w:type="pct"/>
            <w:tcBorders>
              <w:top w:val="single" w:sz="4" w:space="0" w:color="auto"/>
              <w:bottom w:val="single" w:sz="4" w:space="0" w:color="auto"/>
            </w:tcBorders>
          </w:tcPr>
          <w:p w14:paraId="1069CCD8" w14:textId="77777777" w:rsidR="00EE10C7" w:rsidRPr="0003391E" w:rsidRDefault="00EE10C7" w:rsidP="00DA3780">
            <w:pPr>
              <w:pStyle w:val="table9ptCharChar"/>
              <w:spacing w:after="0"/>
              <w:jc w:val="both"/>
              <w:rPr>
                <w:rFonts w:ascii="Arial" w:hAnsi="Arial" w:cs="Arial"/>
                <w:b/>
                <w:sz w:val="20"/>
                <w:lang w:val="ro-RO"/>
              </w:rPr>
            </w:pPr>
            <w:r w:rsidRPr="0003391E">
              <w:rPr>
                <w:rFonts w:ascii="Arial" w:hAnsi="Arial" w:cs="Arial"/>
                <w:sz w:val="20"/>
                <w:lang w:val="ro-RO"/>
              </w:rPr>
              <w:t>Conform program de intretinere si curatenie.</w:t>
            </w:r>
          </w:p>
        </w:tc>
      </w:tr>
      <w:tr w:rsidR="00EE10C7" w:rsidRPr="0003391E" w14:paraId="350AD0FA" w14:textId="77777777" w:rsidTr="006A5A9C">
        <w:trPr>
          <w:trHeight w:val="424"/>
          <w:jc w:val="center"/>
        </w:trPr>
        <w:tc>
          <w:tcPr>
            <w:tcW w:w="2704" w:type="pct"/>
            <w:tcBorders>
              <w:top w:val="single" w:sz="4" w:space="0" w:color="auto"/>
              <w:bottom w:val="single" w:sz="12" w:space="0" w:color="auto"/>
            </w:tcBorders>
            <w:vAlign w:val="center"/>
          </w:tcPr>
          <w:p w14:paraId="6066F031" w14:textId="77777777" w:rsidR="00EE10C7" w:rsidRPr="0003391E" w:rsidRDefault="00EE10C7" w:rsidP="00DA3780">
            <w:pPr>
              <w:spacing w:after="0" w:line="240" w:lineRule="auto"/>
              <w:jc w:val="both"/>
              <w:rPr>
                <w:rFonts w:ascii="Arial" w:hAnsi="Arial" w:cs="Arial"/>
                <w:sz w:val="20"/>
                <w:szCs w:val="20"/>
              </w:rPr>
            </w:pPr>
            <w:r w:rsidRPr="0003391E">
              <w:rPr>
                <w:rFonts w:ascii="Arial" w:hAnsi="Arial" w:cs="Arial"/>
                <w:sz w:val="20"/>
                <w:szCs w:val="20"/>
              </w:rPr>
              <w:t>BAT este utilizarea de sisteme de transport inchise precum: conveioare pneumatice, cu lanturi, cu melc, cu banda.</w:t>
            </w:r>
          </w:p>
        </w:tc>
        <w:tc>
          <w:tcPr>
            <w:tcW w:w="2296" w:type="pct"/>
            <w:tcBorders>
              <w:top w:val="single" w:sz="4" w:space="0" w:color="auto"/>
              <w:bottom w:val="single" w:sz="12" w:space="0" w:color="auto"/>
            </w:tcBorders>
          </w:tcPr>
          <w:p w14:paraId="68197E2F" w14:textId="77777777" w:rsidR="00EE10C7" w:rsidRPr="0003391E" w:rsidRDefault="00EE10C7" w:rsidP="00DA3780">
            <w:pPr>
              <w:pStyle w:val="table9ptCharChar"/>
              <w:spacing w:after="0"/>
              <w:jc w:val="both"/>
              <w:rPr>
                <w:rFonts w:ascii="Arial" w:hAnsi="Arial" w:cs="Arial"/>
                <w:sz w:val="20"/>
                <w:lang w:val="ro-RO"/>
              </w:rPr>
            </w:pPr>
            <w:r w:rsidRPr="0003391E">
              <w:rPr>
                <w:rFonts w:ascii="Arial" w:hAnsi="Arial" w:cs="Arial"/>
                <w:sz w:val="20"/>
                <w:lang w:val="ro-RO"/>
              </w:rPr>
              <w:t>Se utilizeaza aceste sisteme la maximum.</w:t>
            </w:r>
          </w:p>
        </w:tc>
      </w:tr>
    </w:tbl>
    <w:p w14:paraId="7AFFE2FB" w14:textId="77777777" w:rsidR="00EE10C7" w:rsidRPr="0003391E" w:rsidRDefault="00EE10C7" w:rsidP="00DA3780">
      <w:pPr>
        <w:spacing w:after="0" w:line="240" w:lineRule="auto"/>
        <w:jc w:val="both"/>
        <w:rPr>
          <w:rFonts w:ascii="Arial" w:eastAsia="Times New Roman" w:hAnsi="Arial" w:cs="Arial"/>
          <w:sz w:val="24"/>
          <w:szCs w:val="24"/>
          <w:lang w:val="ro-RO"/>
        </w:rPr>
      </w:pPr>
    </w:p>
    <w:p w14:paraId="45B3A10F"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9.1.3. Este obligatoriu să nu existe alte emisii în aer, semnificative pentru mediu, cu excepţia celor reglementate prin prezenta autorizaţie.</w:t>
      </w:r>
    </w:p>
    <w:p w14:paraId="17368941"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bCs/>
          <w:sz w:val="24"/>
          <w:szCs w:val="24"/>
          <w:lang w:val="ro-RO"/>
        </w:rPr>
        <w:t>9.1.4.</w:t>
      </w:r>
      <w:r w:rsidRPr="0003391E">
        <w:rPr>
          <w:rFonts w:ascii="Arial" w:eastAsia="Times New Roman" w:hAnsi="Arial" w:cs="Arial"/>
          <w:sz w:val="24"/>
          <w:szCs w:val="24"/>
          <w:lang w:val="ro-RO"/>
        </w:rPr>
        <w:t xml:space="preserve"> </w:t>
      </w:r>
      <w:r w:rsidRPr="0003391E">
        <w:rPr>
          <w:rFonts w:ascii="Arial" w:eastAsia="Times New Roman" w:hAnsi="Arial" w:cs="Arial"/>
          <w:noProof/>
          <w:sz w:val="24"/>
          <w:szCs w:val="24"/>
          <w:lang w:val="ro-RO"/>
        </w:rPr>
        <w:t>Operatorul</w:t>
      </w:r>
      <w:r w:rsidRPr="0003391E">
        <w:rPr>
          <w:rFonts w:ascii="Arial" w:eastAsia="Times New Roman" w:hAnsi="Arial" w:cs="Arial"/>
          <w:sz w:val="24"/>
          <w:szCs w:val="24"/>
          <w:lang w:val="ro-RO"/>
        </w:rPr>
        <w:t xml:space="preserve"> are obligaţia de a lua toate măsurile care se impun în vederea limitării emisiilor de poluanţi în atmosferă, inclusiv prin colectarea şi dirijarea emisiilor fugitive şi utilizarea unor echipamente de reţinere a poluanţilor la sursă, după caz.</w:t>
      </w:r>
    </w:p>
    <w:p w14:paraId="223C3D0F"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9.1.5. </w:t>
      </w:r>
      <w:r w:rsidRPr="0003391E">
        <w:rPr>
          <w:rFonts w:ascii="Arial" w:eastAsia="Times New Roman" w:hAnsi="Arial" w:cs="Arial"/>
          <w:noProof/>
          <w:sz w:val="24"/>
          <w:szCs w:val="24"/>
          <w:lang w:val="ro-RO"/>
        </w:rPr>
        <w:t>Operatorul</w:t>
      </w:r>
      <w:r w:rsidRPr="0003391E">
        <w:rPr>
          <w:rFonts w:ascii="Arial" w:eastAsia="Times New Roman" w:hAnsi="Arial" w:cs="Arial"/>
          <w:sz w:val="24"/>
          <w:szCs w:val="24"/>
          <w:lang w:val="ro-RO"/>
        </w:rPr>
        <w:t xml:space="preserve"> este obligat să întreţină echipamentele de reţinere, evacuare şi dispersie a poluanţilor în stare optimă de funcţionare.</w:t>
      </w:r>
    </w:p>
    <w:p w14:paraId="7BFF35FF"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9.1.6. Este interzisă evacuarea gazelor reziduale fără reţinere şi sau/dispersie.</w:t>
      </w:r>
    </w:p>
    <w:p w14:paraId="08C777C5"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9.1.7.</w:t>
      </w:r>
      <w:r w:rsidRPr="0003391E">
        <w:rPr>
          <w:rFonts w:ascii="Arial" w:eastAsia="Times New Roman" w:hAnsi="Arial" w:cs="Arial"/>
          <w:i/>
          <w:sz w:val="24"/>
          <w:szCs w:val="24"/>
          <w:lang w:val="ro-RO"/>
        </w:rPr>
        <w:t xml:space="preserve"> </w:t>
      </w:r>
      <w:r w:rsidRPr="0003391E">
        <w:rPr>
          <w:rFonts w:ascii="Arial" w:eastAsia="Times New Roman" w:hAnsi="Arial" w:cs="Arial"/>
          <w:sz w:val="24"/>
          <w:szCs w:val="24"/>
          <w:lang w:val="ro-RO"/>
        </w:rPr>
        <w:t>In cazul funcţionării necorespunzătoare sau a defectării echipamentelor de reducere a emisiilor, operatorul are următoarele obligaţii:</w:t>
      </w:r>
    </w:p>
    <w:p w14:paraId="674A650E"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să sisteze funcţionarea instalaţiei/părţii din instalaţie la care a survenit defecţiunea în cel mai scurt timp posibil din punct de vedere tehnologic;</w:t>
      </w:r>
    </w:p>
    <w:p w14:paraId="2C13B589"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să notifice în cel mai scurt timp: ACPM şi GNM - Comisariatul Judeţean</w:t>
      </w:r>
      <w:r w:rsidR="00406DD5" w:rsidRPr="0003391E">
        <w:rPr>
          <w:rFonts w:ascii="Arial" w:eastAsia="Times New Roman" w:hAnsi="Arial" w:cs="Arial"/>
          <w:sz w:val="24"/>
          <w:szCs w:val="24"/>
          <w:lang w:val="ro-RO"/>
        </w:rPr>
        <w:t xml:space="preserve"> Brasov</w:t>
      </w:r>
      <w:r w:rsidRPr="0003391E">
        <w:rPr>
          <w:rFonts w:ascii="Arial" w:eastAsia="Times New Roman" w:hAnsi="Arial" w:cs="Arial"/>
          <w:sz w:val="24"/>
          <w:szCs w:val="24"/>
          <w:lang w:val="ro-RO"/>
        </w:rPr>
        <w:t xml:space="preserve">, în legătură cu defecţiunea, durata acesteia, modul de remediere şi data prevăzută pentru repunerea în funcţiune </w:t>
      </w:r>
      <w:r w:rsidRPr="0003391E">
        <w:rPr>
          <w:rFonts w:ascii="Arial" w:eastAsia="Times New Roman" w:hAnsi="Arial" w:cs="Arial"/>
          <w:sz w:val="24"/>
          <w:szCs w:val="24"/>
          <w:lang w:val="ro-RO"/>
        </w:rPr>
        <w:lastRenderedPageBreak/>
        <w:t>a instalaţiei/ echipamentului de depoluare, perioada în care s-a funcţionat fără sistem de depoluare;</w:t>
      </w:r>
    </w:p>
    <w:p w14:paraId="0B280E62"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să reia activitatea în instalaţia la care s-a produs defecţiunea, numai după remedierea acesteia.</w:t>
      </w:r>
    </w:p>
    <w:p w14:paraId="1ABC6F44" w14:textId="77777777"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9.1.8. Se vor menţine înregistrări referitoare la situaţii de funcţionare altele decât cele normale a instalaţiilor de depoluare/evacuare a poluanţilor (sistem de depoluare defect, descriere defecţiune, data defectării, timp de funcţionare fără instalaţie de depoluare, data repunerii în funcţiune, etc.).</w:t>
      </w:r>
    </w:p>
    <w:p w14:paraId="4A0536E1" w14:textId="77777777" w:rsidR="00123717" w:rsidRDefault="00123717" w:rsidP="002C4CAB">
      <w:pPr>
        <w:pStyle w:val="NoSpacing"/>
        <w:jc w:val="both"/>
        <w:rPr>
          <w:rFonts w:ascii="Arial" w:hAnsi="Arial" w:cs="Arial"/>
          <w:sz w:val="24"/>
          <w:szCs w:val="24"/>
          <w:lang w:val="ro-RO"/>
        </w:rPr>
      </w:pPr>
    </w:p>
    <w:p w14:paraId="585B0596" w14:textId="77777777" w:rsidR="00B421BF" w:rsidRPr="0003391E" w:rsidRDefault="00B421BF" w:rsidP="002C4CAB">
      <w:pPr>
        <w:pStyle w:val="NoSpacing"/>
        <w:jc w:val="both"/>
        <w:rPr>
          <w:rFonts w:ascii="Arial" w:hAnsi="Arial" w:cs="Arial"/>
          <w:sz w:val="24"/>
          <w:szCs w:val="24"/>
          <w:lang w:val="ro-RO"/>
        </w:rPr>
      </w:pPr>
    </w:p>
    <w:p w14:paraId="25E22E6E" w14:textId="1CC37D42" w:rsidR="000345F4" w:rsidRPr="00C73AEF" w:rsidRDefault="00C73AEF" w:rsidP="00706905">
      <w:pPr>
        <w:spacing w:after="0" w:line="240" w:lineRule="auto"/>
        <w:jc w:val="both"/>
        <w:rPr>
          <w:rFonts w:ascii="Arial" w:eastAsia="Times New Roman" w:hAnsi="Arial" w:cs="Arial"/>
          <w:b/>
          <w:sz w:val="24"/>
          <w:szCs w:val="24"/>
          <w:lang w:val="ro-RO"/>
        </w:rPr>
      </w:pPr>
      <w:r>
        <w:rPr>
          <w:rFonts w:ascii="Arial" w:eastAsia="Times New Roman" w:hAnsi="Arial" w:cs="Arial"/>
          <w:b/>
          <w:sz w:val="24"/>
          <w:szCs w:val="24"/>
          <w:lang w:val="ro-RO"/>
        </w:rPr>
        <w:t xml:space="preserve">9.2.  Emisii în apă  </w:t>
      </w:r>
    </w:p>
    <w:p w14:paraId="5A067FC6" w14:textId="12A90494" w:rsidR="00650D83" w:rsidRPr="00C73AEF" w:rsidRDefault="00C73AEF" w:rsidP="00706905">
      <w:pPr>
        <w:spacing w:after="0" w:line="240" w:lineRule="auto"/>
        <w:jc w:val="both"/>
        <w:rPr>
          <w:rFonts w:ascii="Arial" w:eastAsia="Times New Roman" w:hAnsi="Arial" w:cs="Arial"/>
          <w:b/>
          <w:sz w:val="24"/>
          <w:szCs w:val="24"/>
          <w:lang w:val="ro-RO"/>
        </w:rPr>
      </w:pPr>
      <w:r>
        <w:rPr>
          <w:rFonts w:ascii="Arial" w:eastAsia="Times New Roman" w:hAnsi="Arial" w:cs="Arial"/>
          <w:b/>
          <w:sz w:val="24"/>
          <w:szCs w:val="24"/>
          <w:lang w:val="ro-RO"/>
        </w:rPr>
        <w:t>9.2.1. Surse de ape uzate</w:t>
      </w:r>
    </w:p>
    <w:p w14:paraId="4660C70A" w14:textId="77777777" w:rsidR="00EE10C7" w:rsidRPr="0003391E" w:rsidRDefault="00EE10C7" w:rsidP="00A86F3B">
      <w:pPr>
        <w:pStyle w:val="PlainText"/>
        <w:jc w:val="both"/>
        <w:rPr>
          <w:rFonts w:ascii="Arial" w:hAnsi="Arial" w:cs="Arial"/>
          <w:sz w:val="24"/>
          <w:szCs w:val="24"/>
        </w:rPr>
      </w:pPr>
      <w:r w:rsidRPr="0003391E">
        <w:rPr>
          <w:rFonts w:ascii="Arial" w:hAnsi="Arial" w:cs="Arial"/>
          <w:sz w:val="24"/>
          <w:szCs w:val="24"/>
          <w:lang w:val="en-US"/>
        </w:rPr>
        <w:t>S</w:t>
      </w:r>
      <w:r w:rsidRPr="0003391E">
        <w:rPr>
          <w:rFonts w:ascii="Arial" w:hAnsi="Arial" w:cs="Arial"/>
          <w:i/>
          <w:sz w:val="24"/>
          <w:szCs w:val="24"/>
        </w:rPr>
        <w:t>urse</w:t>
      </w:r>
      <w:r w:rsidRPr="0003391E">
        <w:rPr>
          <w:rFonts w:ascii="Arial" w:hAnsi="Arial" w:cs="Arial"/>
          <w:i/>
          <w:sz w:val="24"/>
          <w:szCs w:val="24"/>
          <w:lang w:val="en-US"/>
        </w:rPr>
        <w:t>le</w:t>
      </w:r>
      <w:r w:rsidRPr="0003391E">
        <w:rPr>
          <w:rFonts w:ascii="Arial" w:hAnsi="Arial" w:cs="Arial"/>
          <w:i/>
          <w:sz w:val="24"/>
          <w:szCs w:val="24"/>
        </w:rPr>
        <w:t xml:space="preserve"> de ape uzate</w:t>
      </w:r>
      <w:r w:rsidRPr="0003391E">
        <w:rPr>
          <w:rFonts w:ascii="Arial" w:hAnsi="Arial" w:cs="Arial"/>
          <w:sz w:val="24"/>
          <w:szCs w:val="24"/>
        </w:rPr>
        <w:t xml:space="preserve"> generate </w:t>
      </w:r>
      <w:r w:rsidR="00E12DDF" w:rsidRPr="0003391E">
        <w:rPr>
          <w:rFonts w:ascii="Arial" w:hAnsi="Arial" w:cs="Arial"/>
          <w:sz w:val="24"/>
          <w:szCs w:val="24"/>
          <w:lang w:val="en-US"/>
        </w:rPr>
        <w:t xml:space="preserve">de </w:t>
      </w:r>
      <w:r w:rsidRPr="0003391E">
        <w:rPr>
          <w:rFonts w:ascii="Arial" w:hAnsi="Arial" w:cs="Arial"/>
          <w:sz w:val="24"/>
          <w:szCs w:val="24"/>
        </w:rPr>
        <w:t xml:space="preserve">pe amplasament sunt: </w:t>
      </w:r>
    </w:p>
    <w:p w14:paraId="09C0AAFF" w14:textId="77777777" w:rsidR="00635AAB" w:rsidRPr="0003391E" w:rsidRDefault="00635AAB" w:rsidP="00442ACD">
      <w:pPr>
        <w:numPr>
          <w:ilvl w:val="0"/>
          <w:numId w:val="84"/>
        </w:numPr>
        <w:spacing w:after="0" w:line="240" w:lineRule="auto"/>
        <w:ind w:left="720" w:right="53"/>
        <w:jc w:val="both"/>
        <w:rPr>
          <w:rFonts w:ascii="Arial" w:hAnsi="Arial" w:cs="Arial"/>
          <w:sz w:val="24"/>
          <w:szCs w:val="24"/>
          <w:lang w:val="fr-FR"/>
        </w:rPr>
      </w:pPr>
      <w:r w:rsidRPr="0003391E">
        <w:rPr>
          <w:rFonts w:ascii="Arial" w:hAnsi="Arial" w:cs="Arial"/>
          <w:sz w:val="24"/>
          <w:szCs w:val="24"/>
          <w:lang w:val="fr-FR"/>
        </w:rPr>
        <w:t>ape uzate tehnologice;</w:t>
      </w:r>
    </w:p>
    <w:p w14:paraId="3F6C9C61" w14:textId="77777777" w:rsidR="00635AAB" w:rsidRPr="0003391E" w:rsidRDefault="00635AAB" w:rsidP="00442ACD">
      <w:pPr>
        <w:numPr>
          <w:ilvl w:val="0"/>
          <w:numId w:val="84"/>
        </w:numPr>
        <w:spacing w:after="0" w:line="240" w:lineRule="auto"/>
        <w:ind w:left="720" w:right="45"/>
        <w:jc w:val="both"/>
        <w:rPr>
          <w:rFonts w:ascii="Arial" w:hAnsi="Arial" w:cs="Arial"/>
          <w:sz w:val="24"/>
          <w:szCs w:val="24"/>
          <w:lang w:val="fr-FR"/>
        </w:rPr>
      </w:pPr>
      <w:r w:rsidRPr="0003391E">
        <w:rPr>
          <w:rFonts w:ascii="Arial" w:hAnsi="Arial" w:cs="Arial"/>
          <w:sz w:val="24"/>
          <w:szCs w:val="24"/>
          <w:lang w:val="fr-FR"/>
        </w:rPr>
        <w:t>ape pluviale conventional curate ;</w:t>
      </w:r>
    </w:p>
    <w:p w14:paraId="44B8015E" w14:textId="77777777" w:rsidR="00EE10C7" w:rsidRPr="0003391E" w:rsidRDefault="00EE10C7" w:rsidP="00442ACD">
      <w:pPr>
        <w:numPr>
          <w:ilvl w:val="0"/>
          <w:numId w:val="84"/>
        </w:numPr>
        <w:spacing w:after="0" w:line="240" w:lineRule="auto"/>
        <w:ind w:left="720" w:right="45"/>
        <w:jc w:val="both"/>
        <w:rPr>
          <w:rFonts w:ascii="Arial" w:hAnsi="Arial" w:cs="Arial"/>
          <w:sz w:val="24"/>
          <w:szCs w:val="24"/>
          <w:lang w:val="fr-FR"/>
        </w:rPr>
      </w:pPr>
      <w:r w:rsidRPr="0003391E">
        <w:rPr>
          <w:rFonts w:ascii="Arial" w:hAnsi="Arial" w:cs="Arial"/>
          <w:sz w:val="24"/>
          <w:szCs w:val="24"/>
          <w:lang w:val="fr-FR"/>
        </w:rPr>
        <w:t>ape uzate fecaloid-menajere de la vestiare, grupuri sociale, birouri;</w:t>
      </w:r>
    </w:p>
    <w:p w14:paraId="62193B9A" w14:textId="77777777" w:rsidR="00EE10C7" w:rsidRPr="0003391E" w:rsidRDefault="00EE10C7" w:rsidP="00442ACD">
      <w:pPr>
        <w:numPr>
          <w:ilvl w:val="0"/>
          <w:numId w:val="84"/>
        </w:numPr>
        <w:spacing w:after="0" w:line="240" w:lineRule="auto"/>
        <w:ind w:left="720" w:right="53"/>
        <w:jc w:val="both"/>
        <w:rPr>
          <w:rFonts w:ascii="Arial" w:hAnsi="Arial" w:cs="Arial"/>
          <w:sz w:val="24"/>
          <w:szCs w:val="24"/>
          <w:lang w:val="fr-FR"/>
        </w:rPr>
      </w:pPr>
      <w:r w:rsidRPr="0003391E">
        <w:rPr>
          <w:rFonts w:ascii="Arial" w:hAnsi="Arial" w:cs="Arial"/>
          <w:sz w:val="24"/>
          <w:szCs w:val="24"/>
          <w:lang w:val="fr-FR"/>
        </w:rPr>
        <w:t>ape drenate din interiorul batalului (levigatul).</w:t>
      </w:r>
    </w:p>
    <w:p w14:paraId="7D107595" w14:textId="77777777" w:rsidR="00EE10C7" w:rsidRPr="0003391E" w:rsidRDefault="00EE10C7" w:rsidP="00A86F3B">
      <w:pPr>
        <w:spacing w:after="0" w:line="240" w:lineRule="auto"/>
        <w:ind w:right="53"/>
        <w:rPr>
          <w:rFonts w:ascii="Arial" w:hAnsi="Arial" w:cs="Arial"/>
          <w:sz w:val="24"/>
          <w:szCs w:val="24"/>
          <w:lang w:val="fr-FR"/>
        </w:rPr>
      </w:pPr>
      <w:r w:rsidRPr="0003391E">
        <w:rPr>
          <w:rFonts w:ascii="Arial" w:hAnsi="Arial" w:cs="Arial"/>
          <w:sz w:val="24"/>
          <w:szCs w:val="24"/>
          <w:lang w:val="fr-FR"/>
        </w:rPr>
        <w:t xml:space="preserve">In urma activitatilor tehnologice ce se desfasoara in instalatiile chimice rezulta ape reziduale care in functie de caracterul poluantului se clasifica: </w:t>
      </w:r>
    </w:p>
    <w:p w14:paraId="7B7BD1E2" w14:textId="77777777" w:rsidR="00A86F3B" w:rsidRPr="0003391E" w:rsidRDefault="00EE10C7" w:rsidP="00442ACD">
      <w:pPr>
        <w:numPr>
          <w:ilvl w:val="0"/>
          <w:numId w:val="85"/>
        </w:numPr>
        <w:spacing w:after="0" w:line="240" w:lineRule="auto"/>
        <w:ind w:left="475" w:right="53" w:hanging="360"/>
        <w:jc w:val="both"/>
        <w:rPr>
          <w:rFonts w:ascii="Arial" w:hAnsi="Arial" w:cs="Arial"/>
          <w:sz w:val="24"/>
          <w:szCs w:val="24"/>
          <w:lang w:val="fr-FR"/>
        </w:rPr>
      </w:pPr>
      <w:r w:rsidRPr="0003391E">
        <w:rPr>
          <w:rFonts w:ascii="Arial" w:hAnsi="Arial" w:cs="Arial"/>
          <w:sz w:val="24"/>
          <w:szCs w:val="24"/>
          <w:lang w:val="fr-FR"/>
        </w:rPr>
        <w:t xml:space="preserve">ape anorganice – ape cu caracter acid sau alcalin, rezultate de la procesele de regenerare a schimbatorilor de ioni din instalatiile de demineralizare a apei </w:t>
      </w:r>
      <w:r w:rsidR="00635AAB" w:rsidRPr="0003391E">
        <w:rPr>
          <w:rFonts w:ascii="Arial" w:hAnsi="Arial" w:cs="Arial"/>
          <w:sz w:val="24"/>
          <w:szCs w:val="24"/>
          <w:lang w:val="fr-FR"/>
        </w:rPr>
        <w:t>din</w:t>
      </w:r>
      <w:r w:rsidRPr="0003391E">
        <w:rPr>
          <w:rFonts w:ascii="Arial" w:hAnsi="Arial" w:cs="Arial"/>
          <w:sz w:val="24"/>
          <w:szCs w:val="24"/>
          <w:lang w:val="fr-FR"/>
        </w:rPr>
        <w:t xml:space="preserve"> instalatiile Metanol si CET, precum si de la instalatiile de fabricatie de la CPR Rasini;</w:t>
      </w:r>
    </w:p>
    <w:p w14:paraId="3955A697" w14:textId="6C6B9C24" w:rsidR="0072664D" w:rsidRPr="00C73AEF" w:rsidRDefault="00EE10C7" w:rsidP="0072664D">
      <w:pPr>
        <w:numPr>
          <w:ilvl w:val="0"/>
          <w:numId w:val="85"/>
        </w:numPr>
        <w:spacing w:after="0" w:line="240" w:lineRule="auto"/>
        <w:ind w:left="475" w:right="53" w:hanging="360"/>
        <w:jc w:val="both"/>
        <w:rPr>
          <w:rFonts w:ascii="Arial" w:hAnsi="Arial" w:cs="Arial"/>
          <w:sz w:val="24"/>
          <w:szCs w:val="24"/>
          <w:lang w:val="fr-FR"/>
        </w:rPr>
      </w:pPr>
      <w:r w:rsidRPr="0003391E">
        <w:rPr>
          <w:rFonts w:ascii="Arial" w:hAnsi="Arial" w:cs="Arial"/>
          <w:sz w:val="24"/>
          <w:szCs w:val="24"/>
          <w:lang w:val="fr-FR"/>
        </w:rPr>
        <w:t>ape organice – ape uzate care contin poluanti organici. Sectiile generatoare de ape organice sunt: CPR Metanol, CPR Rasini si Instalatii</w:t>
      </w:r>
      <w:r w:rsidR="00635AAB" w:rsidRPr="0003391E">
        <w:rPr>
          <w:rFonts w:ascii="Arial" w:hAnsi="Arial" w:cs="Arial"/>
          <w:sz w:val="24"/>
          <w:szCs w:val="24"/>
          <w:lang w:val="fr-FR"/>
        </w:rPr>
        <w:t>le</w:t>
      </w:r>
      <w:r w:rsidRPr="0003391E">
        <w:rPr>
          <w:rFonts w:ascii="Arial" w:hAnsi="Arial" w:cs="Arial"/>
          <w:sz w:val="24"/>
          <w:szCs w:val="24"/>
          <w:lang w:val="fr-FR"/>
        </w:rPr>
        <w:t xml:space="preserve"> microproductie, rampa de spalare cisterne. </w:t>
      </w:r>
    </w:p>
    <w:p w14:paraId="25E4AEB2" w14:textId="77777777" w:rsidR="00A86F3B" w:rsidRPr="0003391E" w:rsidRDefault="00A86F3B" w:rsidP="00A86F3B">
      <w:pPr>
        <w:spacing w:after="0" w:line="240" w:lineRule="auto"/>
        <w:ind w:right="53"/>
        <w:jc w:val="both"/>
        <w:rPr>
          <w:rFonts w:ascii="Arial" w:hAnsi="Arial" w:cs="Arial"/>
          <w:sz w:val="24"/>
          <w:szCs w:val="24"/>
          <w:lang w:val="fr-FR"/>
        </w:rPr>
      </w:pPr>
      <w:r w:rsidRPr="0003391E">
        <w:rPr>
          <w:rFonts w:ascii="Arial" w:hAnsi="Arial" w:cs="Arial"/>
          <w:sz w:val="24"/>
          <w:szCs w:val="24"/>
          <w:lang w:val="fr-FR"/>
        </w:rPr>
        <w:t xml:space="preserve">Evacuarea apelor uzate </w:t>
      </w:r>
      <w:r w:rsidR="00AF14C1" w:rsidRPr="0003391E">
        <w:rPr>
          <w:rFonts w:ascii="Arial" w:hAnsi="Arial" w:cs="Arial"/>
          <w:sz w:val="24"/>
          <w:szCs w:val="24"/>
          <w:lang w:val="fr-FR"/>
        </w:rPr>
        <w:t>rezultate</w:t>
      </w:r>
      <w:r w:rsidRPr="0003391E">
        <w:rPr>
          <w:rFonts w:ascii="Arial" w:hAnsi="Arial" w:cs="Arial"/>
          <w:sz w:val="24"/>
          <w:szCs w:val="24"/>
          <w:lang w:val="fr-FR"/>
        </w:rPr>
        <w:t xml:space="preserve"> din </w:t>
      </w:r>
      <w:r w:rsidR="00AF14C1" w:rsidRPr="0003391E">
        <w:rPr>
          <w:rFonts w:ascii="Arial" w:hAnsi="Arial" w:cs="Arial"/>
          <w:sz w:val="24"/>
          <w:szCs w:val="24"/>
          <w:lang w:val="fr-FR"/>
        </w:rPr>
        <w:t>noul d</w:t>
      </w:r>
      <w:r w:rsidRPr="0003391E">
        <w:rPr>
          <w:rFonts w:ascii="Arial" w:hAnsi="Arial" w:cs="Arial"/>
          <w:sz w:val="24"/>
          <w:szCs w:val="24"/>
          <w:lang w:val="fr-FR"/>
        </w:rPr>
        <w:t>epozit de deseuri industriale nepericuloase</w:t>
      </w:r>
      <w:r w:rsidR="00AF14C1" w:rsidRPr="0003391E">
        <w:rPr>
          <w:rFonts w:ascii="Arial" w:hAnsi="Arial" w:cs="Arial"/>
          <w:sz w:val="24"/>
          <w:szCs w:val="24"/>
          <w:lang w:val="fr-FR"/>
        </w:rPr>
        <w:t xml:space="preserve"> S.C. VIROMET S.A. Viromet, se realizeaza prin sistemul de canalizare propriu, specific fiecarui tip de apa uzata, dupa cum urmeaza :</w:t>
      </w:r>
    </w:p>
    <w:p w14:paraId="510EB336" w14:textId="77777777" w:rsidR="00AF14C1" w:rsidRPr="0003391E" w:rsidRDefault="00AF14C1" w:rsidP="00442ACD">
      <w:pPr>
        <w:numPr>
          <w:ilvl w:val="0"/>
          <w:numId w:val="85"/>
        </w:numPr>
        <w:spacing w:after="0" w:line="240" w:lineRule="auto"/>
        <w:ind w:left="475" w:right="53" w:hanging="360"/>
        <w:jc w:val="both"/>
        <w:rPr>
          <w:rFonts w:ascii="Arial" w:hAnsi="Arial" w:cs="Arial"/>
          <w:sz w:val="24"/>
          <w:szCs w:val="24"/>
          <w:lang w:val="fr-FR"/>
        </w:rPr>
      </w:pPr>
      <w:r w:rsidRPr="0003391E">
        <w:rPr>
          <w:rFonts w:ascii="Arial" w:hAnsi="Arial" w:cs="Arial"/>
          <w:sz w:val="24"/>
          <w:szCs w:val="24"/>
          <w:lang w:val="fr-FR"/>
        </w:rPr>
        <w:t xml:space="preserve">apele uzate tehnologice provenite de la </w:t>
      </w:r>
      <w:r w:rsidR="00A86F3B" w:rsidRPr="0003391E">
        <w:rPr>
          <w:rFonts w:ascii="Arial" w:hAnsi="Arial" w:cs="Arial"/>
          <w:sz w:val="24"/>
          <w:szCs w:val="24"/>
          <w:lang w:val="fr-FR"/>
        </w:rPr>
        <w:t xml:space="preserve">rampa de spalare auto </w:t>
      </w:r>
      <w:r w:rsidRPr="0003391E">
        <w:rPr>
          <w:rFonts w:ascii="Arial" w:hAnsi="Arial" w:cs="Arial"/>
          <w:sz w:val="24"/>
          <w:szCs w:val="24"/>
          <w:lang w:val="fr-FR"/>
        </w:rPr>
        <w:t>se evacueaza prin rigola perimetrala intr-un bazin etans vidanjabil. Aceste ape sunt evacuate prin vidanjare in Statia de tratare</w:t>
      </w:r>
    </w:p>
    <w:p w14:paraId="3BFE0292" w14:textId="77777777" w:rsidR="00AF14C1" w:rsidRPr="0003391E" w:rsidRDefault="00AF14C1" w:rsidP="00C73AEF">
      <w:pPr>
        <w:numPr>
          <w:ilvl w:val="0"/>
          <w:numId w:val="85"/>
        </w:numPr>
        <w:spacing w:after="0" w:line="240" w:lineRule="auto"/>
        <w:ind w:left="426" w:right="53" w:hanging="284"/>
        <w:jc w:val="both"/>
        <w:rPr>
          <w:rFonts w:ascii="Arial" w:hAnsi="Arial" w:cs="Arial"/>
          <w:sz w:val="24"/>
          <w:szCs w:val="24"/>
          <w:lang w:val="fr-FR"/>
        </w:rPr>
      </w:pPr>
      <w:r w:rsidRPr="0003391E">
        <w:rPr>
          <w:rFonts w:ascii="Arial" w:hAnsi="Arial" w:cs="Arial"/>
          <w:sz w:val="24"/>
          <w:szCs w:val="24"/>
          <w:lang w:val="fr-FR"/>
        </w:rPr>
        <w:t xml:space="preserve">ape drenate din interiorul batalului (levigat) </w:t>
      </w:r>
      <w:r w:rsidRPr="0003391E">
        <w:rPr>
          <w:rFonts w:ascii="Arial" w:hAnsi="Arial" w:cs="Arial"/>
          <w:iCs/>
          <w:sz w:val="24"/>
          <w:szCs w:val="24"/>
          <w:lang w:val="it-IT"/>
        </w:rPr>
        <w:t>sunt evacuate prin reteaua de conducte perforate (drenuri), in conducta principala de colectare levigat care deverseaza apele intr-un bazin etans vidanjabil. Aceste ape se transporta dupa vidanjare la statia de epurare a S.C. VIROMET S.A. Victoria.</w:t>
      </w:r>
    </w:p>
    <w:p w14:paraId="4017D8FA" w14:textId="021E3981" w:rsidR="0072664D" w:rsidRPr="00C73AEF" w:rsidRDefault="00AF14C1" w:rsidP="00C73AEF">
      <w:pPr>
        <w:numPr>
          <w:ilvl w:val="0"/>
          <w:numId w:val="85"/>
        </w:numPr>
        <w:spacing w:after="0" w:line="240" w:lineRule="auto"/>
        <w:ind w:left="426" w:right="53" w:hanging="284"/>
        <w:jc w:val="both"/>
        <w:rPr>
          <w:rFonts w:ascii="Arial" w:hAnsi="Arial" w:cs="Arial"/>
          <w:sz w:val="24"/>
          <w:szCs w:val="24"/>
          <w:lang w:val="fr-FR"/>
        </w:rPr>
      </w:pPr>
      <w:r w:rsidRPr="0003391E">
        <w:rPr>
          <w:rFonts w:ascii="Arial" w:hAnsi="Arial" w:cs="Arial"/>
          <w:sz w:val="24"/>
          <w:szCs w:val="24"/>
          <w:lang w:val="fr-FR"/>
        </w:rPr>
        <w:t>apele pluviale necontaminate rezultate din precipitatii se evacueaza printr-un canal perimetral trapezoidal, impermeabilizat cu un strat de argila, in canalizarea pluviala existenta situata in partea de nord a depozitului, aceste ape sunt evacuate in paraul Corbul Ucei.</w:t>
      </w:r>
    </w:p>
    <w:p w14:paraId="6DEBC942" w14:textId="77777777" w:rsidR="0072664D" w:rsidRPr="0003391E" w:rsidRDefault="0072664D" w:rsidP="00C73AEF">
      <w:pPr>
        <w:numPr>
          <w:ilvl w:val="0"/>
          <w:numId w:val="85"/>
        </w:numPr>
        <w:spacing w:after="0" w:line="240" w:lineRule="auto"/>
        <w:ind w:left="426" w:right="53" w:hanging="284"/>
        <w:jc w:val="both"/>
        <w:rPr>
          <w:rFonts w:ascii="Arial" w:hAnsi="Arial" w:cs="Arial"/>
          <w:sz w:val="24"/>
          <w:szCs w:val="24"/>
          <w:lang w:val="fr-FR"/>
        </w:rPr>
      </w:pPr>
      <w:r w:rsidRPr="0003391E">
        <w:rPr>
          <w:rFonts w:ascii="Arial" w:hAnsi="Arial" w:cs="Arial"/>
          <w:sz w:val="24"/>
          <w:szCs w:val="24"/>
          <w:lang w:val="fr-FR"/>
        </w:rPr>
        <w:t>Apele pluviale provenite din precipitatii pentru batalul inchis sunt colectate prin canalele colectoare de la baza taluzurilor batalului pe laturile vest, nord si est si evacuate gravitational in calalul de ape pluviale din drumul de acces situat in partea de nord a batalului.</w:t>
      </w:r>
    </w:p>
    <w:p w14:paraId="2C642DD8" w14:textId="38188024" w:rsidR="0072664D" w:rsidRPr="0003391E" w:rsidRDefault="00C73AEF" w:rsidP="00C73AEF">
      <w:pPr>
        <w:spacing w:after="0" w:line="240" w:lineRule="auto"/>
        <w:ind w:left="142" w:hanging="142"/>
        <w:rPr>
          <w:rFonts w:ascii="Arial" w:hAnsi="Arial" w:cs="Arial"/>
          <w:sz w:val="24"/>
          <w:szCs w:val="24"/>
          <w:lang w:val="fr-FR"/>
        </w:rPr>
      </w:pPr>
      <w:r>
        <w:rPr>
          <w:rFonts w:ascii="Arial" w:hAnsi="Arial" w:cs="Arial"/>
          <w:sz w:val="24"/>
          <w:szCs w:val="24"/>
          <w:lang w:val="fr-FR"/>
        </w:rPr>
        <w:t xml:space="preserve">          </w:t>
      </w:r>
      <w:r w:rsidR="00EE10C7" w:rsidRPr="0003391E">
        <w:rPr>
          <w:rFonts w:ascii="Arial" w:hAnsi="Arial" w:cs="Arial"/>
          <w:sz w:val="24"/>
          <w:szCs w:val="24"/>
          <w:lang w:val="fr-FR"/>
        </w:rPr>
        <w:t>De la cele 2 microhidrocentrale nu se evacueaza ape uzate, ci se evacueaza numai apa turbinata de microhidrocentrale, prin canalul de fuga de tip deschis, cu evacuare directa in Paraul Ucea.</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977"/>
        <w:gridCol w:w="4925"/>
      </w:tblGrid>
      <w:tr w:rsidR="00706905" w:rsidRPr="0003391E" w14:paraId="6FFDB777" w14:textId="77777777" w:rsidTr="00442086">
        <w:tc>
          <w:tcPr>
            <w:tcW w:w="2268" w:type="dxa"/>
            <w:shd w:val="clear" w:color="auto" w:fill="BFBFBF"/>
            <w:vAlign w:val="center"/>
          </w:tcPr>
          <w:p w14:paraId="1A3F7044"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Sursa de apă</w:t>
            </w:r>
          </w:p>
          <w:p w14:paraId="0EC2AE68"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uzată</w:t>
            </w:r>
          </w:p>
        </w:tc>
        <w:tc>
          <w:tcPr>
            <w:tcW w:w="2977" w:type="dxa"/>
            <w:shd w:val="clear" w:color="auto" w:fill="BFBFBF"/>
            <w:vAlign w:val="center"/>
          </w:tcPr>
          <w:p w14:paraId="5DA98D1E"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Poluanţi</w:t>
            </w:r>
          </w:p>
        </w:tc>
        <w:tc>
          <w:tcPr>
            <w:tcW w:w="4925" w:type="dxa"/>
            <w:shd w:val="clear" w:color="auto" w:fill="BFBFBF"/>
            <w:vAlign w:val="center"/>
          </w:tcPr>
          <w:p w14:paraId="4C97A0B9"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Metode de colectare/ evacuare</w:t>
            </w:r>
          </w:p>
        </w:tc>
      </w:tr>
      <w:tr w:rsidR="00706905" w:rsidRPr="0003391E" w14:paraId="77CE0C4B" w14:textId="77777777" w:rsidTr="00442086">
        <w:trPr>
          <w:trHeight w:val="70"/>
        </w:trPr>
        <w:tc>
          <w:tcPr>
            <w:tcW w:w="2268" w:type="dxa"/>
          </w:tcPr>
          <w:p w14:paraId="73743D66" w14:textId="77777777" w:rsidR="00706905" w:rsidRPr="00B421BF" w:rsidRDefault="00FA22F7" w:rsidP="000345F4">
            <w:pPr>
              <w:spacing w:after="0" w:line="240" w:lineRule="auto"/>
              <w:rPr>
                <w:rFonts w:ascii="Arial" w:eastAsia="Times New Roman" w:hAnsi="Arial" w:cs="Arial"/>
                <w:sz w:val="20"/>
                <w:szCs w:val="20"/>
                <w:lang w:val="it-IT"/>
              </w:rPr>
            </w:pPr>
            <w:r w:rsidRPr="00B421BF">
              <w:rPr>
                <w:rFonts w:ascii="Arial" w:eastAsia="Times New Roman" w:hAnsi="Arial" w:cs="Arial"/>
                <w:sz w:val="20"/>
                <w:szCs w:val="20"/>
                <w:lang w:val="it-IT"/>
              </w:rPr>
              <w:t>Ape uzate tehnologice</w:t>
            </w:r>
            <w:r w:rsidR="00AD6FD4" w:rsidRPr="00B421BF">
              <w:rPr>
                <w:rFonts w:ascii="Arial" w:eastAsia="Times New Roman" w:hAnsi="Arial" w:cs="Arial"/>
                <w:sz w:val="20"/>
                <w:szCs w:val="20"/>
                <w:lang w:val="it-IT"/>
              </w:rPr>
              <w:t xml:space="preserve"> – organice </w:t>
            </w:r>
            <w:r w:rsidR="00CE6AAE" w:rsidRPr="00B421BF">
              <w:rPr>
                <w:rFonts w:ascii="Arial" w:eastAsia="Times New Roman" w:hAnsi="Arial" w:cs="Arial"/>
                <w:sz w:val="20"/>
                <w:szCs w:val="20"/>
                <w:lang w:val="it-IT"/>
              </w:rPr>
              <w:t>VIROMET + Ape uzate menajere</w:t>
            </w:r>
          </w:p>
        </w:tc>
        <w:tc>
          <w:tcPr>
            <w:tcW w:w="2977" w:type="dxa"/>
          </w:tcPr>
          <w:p w14:paraId="4D6464EB" w14:textId="77777777" w:rsidR="00AD6FD4"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pH,</w:t>
            </w:r>
          </w:p>
          <w:p w14:paraId="1F8076BF" w14:textId="77777777" w:rsidR="00AD6FD4"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CCO-Cr</w:t>
            </w:r>
            <w:r w:rsidR="00CE6AAE" w:rsidRPr="00B421BF">
              <w:rPr>
                <w:rFonts w:ascii="Arial" w:hAnsi="Arial" w:cs="Arial"/>
                <w:sz w:val="20"/>
                <w:szCs w:val="20"/>
                <w:lang w:val="de-DE"/>
              </w:rPr>
              <w:t>,</w:t>
            </w:r>
            <w:r w:rsidRPr="00B421BF">
              <w:rPr>
                <w:rFonts w:ascii="Arial" w:hAnsi="Arial" w:cs="Arial"/>
                <w:sz w:val="20"/>
                <w:szCs w:val="20"/>
                <w:lang w:val="de-DE"/>
              </w:rPr>
              <w:t xml:space="preserve"> </w:t>
            </w:r>
          </w:p>
          <w:p w14:paraId="1E583C07" w14:textId="77777777" w:rsidR="00CE6AAE"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 xml:space="preserve">CBO5, </w:t>
            </w:r>
          </w:p>
          <w:p w14:paraId="3A03ACB0" w14:textId="77777777" w:rsidR="00CE6AAE"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 xml:space="preserve">formaldehida, </w:t>
            </w:r>
          </w:p>
          <w:p w14:paraId="3A04B51A" w14:textId="77777777" w:rsidR="00CE6AAE"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 xml:space="preserve">amoniu, </w:t>
            </w:r>
          </w:p>
          <w:p w14:paraId="61A48621" w14:textId="77777777" w:rsidR="00CE6AAE"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sulfati</w:t>
            </w:r>
            <w:r w:rsidR="00CE6AAE" w:rsidRPr="00B421BF">
              <w:rPr>
                <w:rFonts w:ascii="Arial" w:hAnsi="Arial" w:cs="Arial"/>
                <w:sz w:val="20"/>
                <w:szCs w:val="20"/>
                <w:lang w:val="de-DE"/>
              </w:rPr>
              <w:t>,</w:t>
            </w:r>
          </w:p>
          <w:p w14:paraId="7FBA781A" w14:textId="77777777" w:rsidR="00CE6AAE"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cloruri</w:t>
            </w:r>
            <w:r w:rsidR="00CE6AAE" w:rsidRPr="00B421BF">
              <w:rPr>
                <w:rFonts w:ascii="Arial" w:hAnsi="Arial" w:cs="Arial"/>
                <w:sz w:val="20"/>
                <w:szCs w:val="20"/>
                <w:lang w:val="de-DE"/>
              </w:rPr>
              <w:t>,</w:t>
            </w:r>
          </w:p>
          <w:p w14:paraId="2F9E6EAA" w14:textId="77777777" w:rsidR="00AD6FD4"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azotati</w:t>
            </w:r>
            <w:r w:rsidR="00CE6AAE" w:rsidRPr="00B421BF">
              <w:rPr>
                <w:rFonts w:ascii="Arial" w:hAnsi="Arial" w:cs="Arial"/>
                <w:sz w:val="20"/>
                <w:szCs w:val="20"/>
                <w:lang w:val="de-DE"/>
              </w:rPr>
              <w:t>,</w:t>
            </w:r>
          </w:p>
          <w:p w14:paraId="6C0834EA" w14:textId="77777777" w:rsidR="00AD6FD4"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reziduu fix</w:t>
            </w:r>
            <w:r w:rsidR="00CE6AAE" w:rsidRPr="00B421BF">
              <w:rPr>
                <w:rFonts w:ascii="Arial" w:hAnsi="Arial" w:cs="Arial"/>
                <w:sz w:val="20"/>
                <w:szCs w:val="20"/>
                <w:lang w:val="de-DE"/>
              </w:rPr>
              <w:t>,</w:t>
            </w:r>
          </w:p>
          <w:p w14:paraId="11E2E7F3" w14:textId="77777777" w:rsidR="00AD6FD4"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suspensii</w:t>
            </w:r>
            <w:r w:rsidR="00CE6AAE" w:rsidRPr="00B421BF">
              <w:rPr>
                <w:rFonts w:ascii="Arial" w:hAnsi="Arial" w:cs="Arial"/>
                <w:sz w:val="20"/>
                <w:szCs w:val="20"/>
                <w:lang w:val="de-DE"/>
              </w:rPr>
              <w:t>,</w:t>
            </w:r>
          </w:p>
          <w:p w14:paraId="48E92154" w14:textId="77777777" w:rsidR="00706905" w:rsidRPr="00B421BF" w:rsidRDefault="00AD6FD4"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fenol</w:t>
            </w:r>
          </w:p>
        </w:tc>
        <w:tc>
          <w:tcPr>
            <w:tcW w:w="4925" w:type="dxa"/>
          </w:tcPr>
          <w:p w14:paraId="32B07B5E" w14:textId="77777777" w:rsidR="00706905" w:rsidRPr="00B421BF" w:rsidRDefault="006F1CFD" w:rsidP="00CE6AAE">
            <w:pPr>
              <w:spacing w:after="16" w:line="248" w:lineRule="auto"/>
              <w:ind w:right="53" w:hanging="10"/>
              <w:jc w:val="both"/>
              <w:rPr>
                <w:rFonts w:ascii="Arial" w:hAnsi="Arial" w:cs="Arial"/>
                <w:sz w:val="20"/>
                <w:szCs w:val="20"/>
                <w:lang w:val="fr-FR"/>
              </w:rPr>
            </w:pPr>
            <w:r w:rsidRPr="00B421BF">
              <w:rPr>
                <w:rFonts w:ascii="Arial" w:hAnsi="Arial" w:cs="Arial"/>
                <w:sz w:val="20"/>
                <w:szCs w:val="20"/>
                <w:lang w:val="fr-FR"/>
              </w:rPr>
              <w:t xml:space="preserve">In urma activitatilor tehnologice ce se desfasoara in instalatiile chimice rezulta ape uzate </w:t>
            </w:r>
            <w:r w:rsidR="000345F4" w:rsidRPr="00B421BF">
              <w:rPr>
                <w:rFonts w:ascii="Arial" w:hAnsi="Arial" w:cs="Arial"/>
                <w:sz w:val="20"/>
                <w:szCs w:val="20"/>
                <w:lang w:val="fr-FR"/>
              </w:rPr>
              <w:t>organice.</w:t>
            </w:r>
          </w:p>
          <w:p w14:paraId="3779958C" w14:textId="77777777" w:rsidR="000345F4" w:rsidRPr="00B421BF" w:rsidRDefault="00CE6AAE" w:rsidP="00CE6AAE">
            <w:pPr>
              <w:spacing w:after="16" w:line="248" w:lineRule="auto"/>
              <w:ind w:right="53" w:hanging="10"/>
              <w:jc w:val="both"/>
              <w:rPr>
                <w:rFonts w:ascii="Arial" w:hAnsi="Arial" w:cs="Arial"/>
                <w:sz w:val="20"/>
                <w:szCs w:val="20"/>
                <w:lang w:val="fr-FR"/>
              </w:rPr>
            </w:pPr>
            <w:r w:rsidRPr="00B421BF">
              <w:rPr>
                <w:rFonts w:ascii="Arial" w:hAnsi="Arial" w:cs="Arial"/>
                <w:sz w:val="20"/>
                <w:szCs w:val="20"/>
                <w:lang w:val="fr-FR"/>
              </w:rPr>
              <w:t xml:space="preserve">In urma activitatilor administrative </w:t>
            </w:r>
            <w:r w:rsidR="000345F4" w:rsidRPr="00B421BF">
              <w:rPr>
                <w:rFonts w:ascii="Arial" w:hAnsi="Arial" w:cs="Arial"/>
                <w:sz w:val="20"/>
                <w:szCs w:val="20"/>
                <w:lang w:val="fr-FR"/>
              </w:rPr>
              <w:t xml:space="preserve">si vestiare </w:t>
            </w:r>
            <w:r w:rsidRPr="00B421BF">
              <w:rPr>
                <w:rFonts w:ascii="Arial" w:hAnsi="Arial" w:cs="Arial"/>
                <w:sz w:val="20"/>
                <w:szCs w:val="20"/>
                <w:lang w:val="fr-FR"/>
              </w:rPr>
              <w:t xml:space="preserve">rezulta ape uzate menajere </w:t>
            </w:r>
          </w:p>
          <w:p w14:paraId="4E6AF1E0" w14:textId="77777777" w:rsidR="00CE6AAE" w:rsidRPr="00B421BF" w:rsidRDefault="000345F4" w:rsidP="000345F4">
            <w:pPr>
              <w:spacing w:after="16" w:line="248" w:lineRule="auto"/>
              <w:ind w:right="53" w:hanging="10"/>
              <w:jc w:val="both"/>
              <w:rPr>
                <w:rFonts w:ascii="Arial" w:eastAsia="Times New Roman" w:hAnsi="Arial" w:cs="Arial"/>
                <w:sz w:val="20"/>
                <w:szCs w:val="20"/>
                <w:lang w:val="it-IT"/>
              </w:rPr>
            </w:pPr>
            <w:r w:rsidRPr="00B421BF">
              <w:rPr>
                <w:rFonts w:ascii="Arial" w:hAnsi="Arial" w:cs="Arial"/>
                <w:sz w:val="20"/>
                <w:szCs w:val="20"/>
                <w:lang w:val="fr-FR"/>
              </w:rPr>
              <w:t xml:space="preserve">Aceste ape sunt dirijate in Statia de tratare ape uzate </w:t>
            </w:r>
            <w:r w:rsidR="00CE6AAE" w:rsidRPr="00B421BF">
              <w:rPr>
                <w:rFonts w:ascii="Arial" w:hAnsi="Arial" w:cs="Arial"/>
                <w:sz w:val="20"/>
                <w:szCs w:val="20"/>
                <w:lang w:val="fr-FR"/>
              </w:rPr>
              <w:t xml:space="preserve">prin sistemul de canalizare </w:t>
            </w:r>
            <w:r w:rsidRPr="00B421BF">
              <w:rPr>
                <w:rFonts w:ascii="Arial" w:hAnsi="Arial" w:cs="Arial"/>
                <w:sz w:val="20"/>
                <w:szCs w:val="20"/>
                <w:lang w:val="fr-FR"/>
              </w:rPr>
              <w:t>organica</w:t>
            </w:r>
          </w:p>
        </w:tc>
      </w:tr>
      <w:tr w:rsidR="00AD6FD4" w:rsidRPr="0003391E" w14:paraId="682ACDBF" w14:textId="77777777" w:rsidTr="00442086">
        <w:trPr>
          <w:trHeight w:val="70"/>
        </w:trPr>
        <w:tc>
          <w:tcPr>
            <w:tcW w:w="2268" w:type="dxa"/>
          </w:tcPr>
          <w:p w14:paraId="36BA84FE" w14:textId="77777777" w:rsidR="00AD6FD4" w:rsidRPr="00B421BF" w:rsidRDefault="00AD6FD4" w:rsidP="000345F4">
            <w:pPr>
              <w:spacing w:after="0" w:line="240" w:lineRule="auto"/>
              <w:rPr>
                <w:rFonts w:ascii="Arial" w:eastAsia="Times New Roman" w:hAnsi="Arial" w:cs="Arial"/>
                <w:sz w:val="20"/>
                <w:szCs w:val="20"/>
                <w:lang w:val="it-IT"/>
              </w:rPr>
            </w:pPr>
            <w:r w:rsidRPr="00B421BF">
              <w:rPr>
                <w:rFonts w:ascii="Arial" w:eastAsia="Times New Roman" w:hAnsi="Arial" w:cs="Arial"/>
                <w:sz w:val="20"/>
                <w:szCs w:val="20"/>
                <w:lang w:val="it-IT"/>
              </w:rPr>
              <w:lastRenderedPageBreak/>
              <w:t xml:space="preserve">Ape uzate tehnologice </w:t>
            </w:r>
            <w:r w:rsidR="00CE6AAE" w:rsidRPr="00B421BF">
              <w:rPr>
                <w:rFonts w:ascii="Arial" w:eastAsia="Times New Roman" w:hAnsi="Arial" w:cs="Arial"/>
                <w:sz w:val="20"/>
                <w:szCs w:val="20"/>
                <w:lang w:val="it-IT"/>
              </w:rPr>
              <w:t>–</w:t>
            </w:r>
            <w:r w:rsidRPr="00B421BF">
              <w:rPr>
                <w:rFonts w:ascii="Arial" w:eastAsia="Times New Roman" w:hAnsi="Arial" w:cs="Arial"/>
                <w:sz w:val="20"/>
                <w:szCs w:val="20"/>
                <w:lang w:val="it-IT"/>
              </w:rPr>
              <w:t xml:space="preserve"> </w:t>
            </w:r>
            <w:r w:rsidR="00CE6AAE" w:rsidRPr="00B421BF">
              <w:rPr>
                <w:rFonts w:ascii="Arial" w:eastAsia="Times New Roman" w:hAnsi="Arial" w:cs="Arial"/>
                <w:sz w:val="20"/>
                <w:szCs w:val="20"/>
                <w:lang w:val="it-IT"/>
              </w:rPr>
              <w:t>anorganice VIROMET</w:t>
            </w:r>
          </w:p>
        </w:tc>
        <w:tc>
          <w:tcPr>
            <w:tcW w:w="2977" w:type="dxa"/>
          </w:tcPr>
          <w:p w14:paraId="2C8CE5E8"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pH,</w:t>
            </w:r>
          </w:p>
          <w:p w14:paraId="345CC2C2"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aciditate,</w:t>
            </w:r>
          </w:p>
          <w:p w14:paraId="65A85F45" w14:textId="77777777" w:rsidR="00AD6FD4"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CCO-Cr</w:t>
            </w:r>
          </w:p>
        </w:tc>
        <w:tc>
          <w:tcPr>
            <w:tcW w:w="4925" w:type="dxa"/>
          </w:tcPr>
          <w:p w14:paraId="075BCF42" w14:textId="77777777" w:rsidR="00AD6FD4" w:rsidRPr="00B421BF" w:rsidRDefault="00CE6AAE" w:rsidP="000345F4">
            <w:pPr>
              <w:spacing w:after="16" w:line="248" w:lineRule="auto"/>
              <w:ind w:right="53" w:hanging="10"/>
              <w:jc w:val="both"/>
              <w:rPr>
                <w:rFonts w:ascii="Arial" w:hAnsi="Arial" w:cs="Arial"/>
                <w:sz w:val="20"/>
                <w:szCs w:val="20"/>
                <w:lang w:val="fr-FR"/>
              </w:rPr>
            </w:pPr>
            <w:r w:rsidRPr="00B421BF">
              <w:rPr>
                <w:rFonts w:ascii="Arial" w:hAnsi="Arial" w:cs="Arial"/>
                <w:sz w:val="20"/>
                <w:szCs w:val="20"/>
                <w:lang w:val="fr-FR"/>
              </w:rPr>
              <w:t xml:space="preserve">In urma activitatilor tehnologice ce se desfasoara in instalatiile chimice rezulta ape uzate anorganice care prin sistemul de canalizare </w:t>
            </w:r>
            <w:r w:rsidR="000345F4" w:rsidRPr="00B421BF">
              <w:rPr>
                <w:rFonts w:ascii="Arial" w:hAnsi="Arial" w:cs="Arial"/>
                <w:sz w:val="20"/>
                <w:szCs w:val="20"/>
                <w:lang w:val="fr-FR"/>
              </w:rPr>
              <w:t xml:space="preserve">acida </w:t>
            </w:r>
            <w:r w:rsidRPr="00B421BF">
              <w:rPr>
                <w:rFonts w:ascii="Arial" w:hAnsi="Arial" w:cs="Arial"/>
                <w:sz w:val="20"/>
                <w:szCs w:val="20"/>
                <w:lang w:val="fr-FR"/>
              </w:rPr>
              <w:t>a societatii sunt dirijate</w:t>
            </w:r>
            <w:r w:rsidR="000345F4" w:rsidRPr="00B421BF">
              <w:rPr>
                <w:rFonts w:ascii="Arial" w:hAnsi="Arial" w:cs="Arial"/>
                <w:sz w:val="20"/>
                <w:szCs w:val="20"/>
                <w:lang w:val="fr-FR"/>
              </w:rPr>
              <w:t xml:space="preserve"> in Statia de tratare ape uzate</w:t>
            </w:r>
          </w:p>
        </w:tc>
      </w:tr>
      <w:tr w:rsidR="00E12DDF" w:rsidRPr="0003391E" w14:paraId="1192F1E5" w14:textId="77777777" w:rsidTr="00442086">
        <w:trPr>
          <w:trHeight w:val="70"/>
        </w:trPr>
        <w:tc>
          <w:tcPr>
            <w:tcW w:w="2268" w:type="dxa"/>
          </w:tcPr>
          <w:p w14:paraId="4D24101F" w14:textId="77777777" w:rsidR="00E12DDF" w:rsidRPr="00B421BF" w:rsidRDefault="00E12DDF" w:rsidP="000345F4">
            <w:pPr>
              <w:spacing w:after="0" w:line="240" w:lineRule="auto"/>
              <w:rPr>
                <w:rFonts w:ascii="Arial" w:eastAsia="Times New Roman" w:hAnsi="Arial" w:cs="Arial"/>
                <w:sz w:val="20"/>
                <w:szCs w:val="20"/>
                <w:lang w:val="it-IT"/>
              </w:rPr>
            </w:pPr>
            <w:r w:rsidRPr="00B421BF">
              <w:rPr>
                <w:rFonts w:ascii="Arial" w:eastAsia="Times New Roman" w:hAnsi="Arial" w:cs="Arial"/>
                <w:sz w:val="20"/>
                <w:szCs w:val="20"/>
                <w:lang w:val="it-IT"/>
              </w:rPr>
              <w:t>Ape drenate din interiorul batalului</w:t>
            </w:r>
          </w:p>
        </w:tc>
        <w:tc>
          <w:tcPr>
            <w:tcW w:w="2977" w:type="dxa"/>
          </w:tcPr>
          <w:p w14:paraId="7B8B5923"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pH,</w:t>
            </w:r>
          </w:p>
          <w:p w14:paraId="2BE798CA"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suspensii,</w:t>
            </w:r>
          </w:p>
          <w:p w14:paraId="6EDD47A2"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reziduu fix,</w:t>
            </w:r>
          </w:p>
          <w:p w14:paraId="3A121248"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CBO5,</w:t>
            </w:r>
          </w:p>
          <w:p w14:paraId="62541485"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CCO-Cr,</w:t>
            </w:r>
          </w:p>
          <w:p w14:paraId="4EA40D47"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amoniu,</w:t>
            </w:r>
          </w:p>
          <w:p w14:paraId="069E4A44" w14:textId="77777777" w:rsidR="00CE6AAE"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azotati,</w:t>
            </w:r>
          </w:p>
          <w:p w14:paraId="0193D4A5" w14:textId="77777777" w:rsidR="00E12DDF" w:rsidRPr="00B421BF" w:rsidRDefault="00CE6AAE" w:rsidP="00CE6AAE">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sulfati</w:t>
            </w:r>
          </w:p>
        </w:tc>
        <w:tc>
          <w:tcPr>
            <w:tcW w:w="4925" w:type="dxa"/>
          </w:tcPr>
          <w:p w14:paraId="1F516B6D" w14:textId="77777777" w:rsidR="00E12DDF" w:rsidRPr="00B421BF" w:rsidRDefault="00E12DDF" w:rsidP="00E12DDF">
            <w:pPr>
              <w:spacing w:after="0" w:line="240" w:lineRule="auto"/>
              <w:jc w:val="both"/>
              <w:rPr>
                <w:rFonts w:ascii="Arial" w:eastAsia="Times New Roman" w:hAnsi="Arial" w:cs="Arial"/>
                <w:sz w:val="20"/>
                <w:szCs w:val="20"/>
                <w:lang w:val="it-IT"/>
              </w:rPr>
            </w:pPr>
            <w:bookmarkStart w:id="20" w:name="_Hlk6815297"/>
            <w:r w:rsidRPr="00B421BF">
              <w:rPr>
                <w:rFonts w:ascii="Arial" w:hAnsi="Arial" w:cs="Arial"/>
                <w:sz w:val="20"/>
                <w:szCs w:val="20"/>
                <w:lang w:val="fr-FR"/>
              </w:rPr>
              <w:t xml:space="preserve">Apele drenate din interiorul batalului (levigatul) </w:t>
            </w:r>
            <w:r w:rsidRPr="00B421BF">
              <w:rPr>
                <w:rFonts w:ascii="Arial" w:hAnsi="Arial" w:cs="Arial"/>
                <w:iCs/>
                <w:sz w:val="20"/>
                <w:szCs w:val="20"/>
                <w:lang w:val="it-IT"/>
              </w:rPr>
              <w:t xml:space="preserve">sunt colectate intr-un bazin etans vidanjabil. Aceste ape se transporta dupa vidanjare din bazin la </w:t>
            </w:r>
            <w:bookmarkEnd w:id="20"/>
            <w:r w:rsidRPr="00B421BF">
              <w:rPr>
                <w:rFonts w:ascii="Arial" w:hAnsi="Arial" w:cs="Arial"/>
                <w:iCs/>
                <w:sz w:val="20"/>
                <w:szCs w:val="20"/>
                <w:lang w:val="it-IT"/>
              </w:rPr>
              <w:t>Statia de tratare ape uzate a societatii</w:t>
            </w:r>
          </w:p>
        </w:tc>
      </w:tr>
      <w:tr w:rsidR="00E12DDF" w:rsidRPr="0003391E" w14:paraId="16E696DB" w14:textId="77777777" w:rsidTr="00442086">
        <w:trPr>
          <w:trHeight w:val="70"/>
        </w:trPr>
        <w:tc>
          <w:tcPr>
            <w:tcW w:w="2268" w:type="dxa"/>
          </w:tcPr>
          <w:p w14:paraId="4D568D22" w14:textId="77777777" w:rsidR="00E12DDF" w:rsidRPr="00B421BF" w:rsidRDefault="00E12DDF" w:rsidP="000345F4">
            <w:pPr>
              <w:spacing w:after="0" w:line="240" w:lineRule="auto"/>
              <w:rPr>
                <w:rFonts w:ascii="Arial" w:eastAsia="Times New Roman" w:hAnsi="Arial" w:cs="Arial"/>
                <w:sz w:val="20"/>
                <w:szCs w:val="20"/>
                <w:lang w:val="it-IT"/>
              </w:rPr>
            </w:pPr>
            <w:r w:rsidRPr="00B421BF">
              <w:rPr>
                <w:rFonts w:ascii="Arial" w:eastAsia="Times New Roman" w:hAnsi="Arial" w:cs="Arial"/>
                <w:sz w:val="20"/>
                <w:szCs w:val="20"/>
                <w:lang w:val="it-IT"/>
              </w:rPr>
              <w:t>Ape pluviale</w:t>
            </w:r>
            <w:r w:rsidR="0010421B" w:rsidRPr="00B421BF">
              <w:rPr>
                <w:rFonts w:ascii="Arial" w:eastAsia="Times New Roman" w:hAnsi="Arial" w:cs="Arial"/>
                <w:sz w:val="20"/>
                <w:szCs w:val="20"/>
                <w:lang w:val="it-IT"/>
              </w:rPr>
              <w:t xml:space="preserve"> </w:t>
            </w:r>
          </w:p>
        </w:tc>
        <w:tc>
          <w:tcPr>
            <w:tcW w:w="2977" w:type="dxa"/>
          </w:tcPr>
          <w:p w14:paraId="0C71369F"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pH,</w:t>
            </w:r>
          </w:p>
          <w:p w14:paraId="6E4924B6"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reziduu fix,</w:t>
            </w:r>
          </w:p>
          <w:p w14:paraId="071247BE"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suspensii,</w:t>
            </w:r>
          </w:p>
          <w:p w14:paraId="6356ED9B"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 xml:space="preserve">CCO-Cr  </w:t>
            </w:r>
          </w:p>
          <w:p w14:paraId="18E64C3F"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amoniu,</w:t>
            </w:r>
          </w:p>
          <w:p w14:paraId="5607C6CE" w14:textId="77777777" w:rsidR="000345F4" w:rsidRPr="00B421BF" w:rsidRDefault="000345F4" w:rsidP="000345F4">
            <w:pPr>
              <w:tabs>
                <w:tab w:val="left" w:pos="360"/>
                <w:tab w:val="left" w:pos="1980"/>
              </w:tabs>
              <w:spacing w:after="0" w:line="240" w:lineRule="auto"/>
              <w:jc w:val="both"/>
              <w:rPr>
                <w:rFonts w:ascii="Arial" w:hAnsi="Arial" w:cs="Arial"/>
                <w:sz w:val="20"/>
                <w:szCs w:val="20"/>
                <w:lang w:val="de-DE"/>
              </w:rPr>
            </w:pPr>
            <w:r w:rsidRPr="00B421BF">
              <w:rPr>
                <w:rFonts w:ascii="Arial" w:hAnsi="Arial" w:cs="Arial"/>
                <w:sz w:val="20"/>
                <w:szCs w:val="20"/>
                <w:lang w:val="de-DE"/>
              </w:rPr>
              <w:t>fenol,</w:t>
            </w:r>
          </w:p>
          <w:p w14:paraId="0362B657" w14:textId="77777777" w:rsidR="00E12DDF" w:rsidRPr="00B421BF" w:rsidRDefault="000345F4" w:rsidP="000345F4">
            <w:pPr>
              <w:tabs>
                <w:tab w:val="left" w:pos="360"/>
                <w:tab w:val="left" w:pos="1980"/>
              </w:tabs>
              <w:spacing w:after="0" w:line="240" w:lineRule="auto"/>
              <w:jc w:val="both"/>
              <w:rPr>
                <w:rFonts w:ascii="Arial" w:eastAsia="Times New Roman" w:hAnsi="Arial" w:cs="Arial"/>
                <w:sz w:val="20"/>
                <w:szCs w:val="20"/>
                <w:lang w:val="it-IT"/>
              </w:rPr>
            </w:pPr>
            <w:r w:rsidRPr="00B421BF">
              <w:rPr>
                <w:rFonts w:ascii="Arial" w:hAnsi="Arial" w:cs="Arial"/>
                <w:sz w:val="20"/>
                <w:szCs w:val="20"/>
                <w:lang w:val="de-DE"/>
              </w:rPr>
              <w:t>nitroderivati</w:t>
            </w:r>
          </w:p>
        </w:tc>
        <w:tc>
          <w:tcPr>
            <w:tcW w:w="4925" w:type="dxa"/>
          </w:tcPr>
          <w:p w14:paraId="7CF9D17D" w14:textId="77777777" w:rsidR="00E12DDF" w:rsidRPr="00B421BF" w:rsidRDefault="00442086" w:rsidP="00E12DDF">
            <w:pPr>
              <w:spacing w:after="0" w:line="240" w:lineRule="auto"/>
              <w:jc w:val="both"/>
              <w:rPr>
                <w:rFonts w:ascii="Arial" w:eastAsia="Times New Roman" w:hAnsi="Arial" w:cs="Arial"/>
                <w:sz w:val="20"/>
                <w:szCs w:val="20"/>
                <w:lang w:val="it-IT"/>
              </w:rPr>
            </w:pPr>
            <w:r w:rsidRPr="00B421BF">
              <w:rPr>
                <w:rFonts w:ascii="Arial" w:eastAsia="Times New Roman" w:hAnsi="Arial" w:cs="Arial"/>
                <w:sz w:val="20"/>
                <w:szCs w:val="20"/>
                <w:lang w:val="it-IT"/>
              </w:rPr>
              <w:t>Apele pluviale conventional curate se evacueaza in raul Ucea</w:t>
            </w:r>
          </w:p>
        </w:tc>
      </w:tr>
    </w:tbl>
    <w:p w14:paraId="53CD543B" w14:textId="77777777" w:rsidR="005D4424" w:rsidRPr="0003391E" w:rsidRDefault="005D4424" w:rsidP="00706905">
      <w:pPr>
        <w:spacing w:after="0" w:line="240" w:lineRule="auto"/>
        <w:jc w:val="both"/>
        <w:rPr>
          <w:rFonts w:ascii="Arial" w:eastAsia="Times New Roman" w:hAnsi="Arial" w:cs="Arial"/>
          <w:sz w:val="24"/>
          <w:szCs w:val="24"/>
          <w:lang w:val="fr-FR"/>
        </w:rPr>
      </w:pPr>
    </w:p>
    <w:p w14:paraId="626390CC" w14:textId="77777777" w:rsidR="00706905" w:rsidRPr="000F1DE6" w:rsidRDefault="00706905" w:rsidP="00706905">
      <w:pPr>
        <w:spacing w:after="0" w:line="240" w:lineRule="auto"/>
        <w:jc w:val="both"/>
        <w:rPr>
          <w:rFonts w:ascii="Arial" w:eastAsia="Times New Roman" w:hAnsi="Arial" w:cs="Arial"/>
          <w:b/>
          <w:sz w:val="24"/>
          <w:szCs w:val="24"/>
          <w:lang w:val="ro-RO"/>
        </w:rPr>
      </w:pPr>
      <w:r w:rsidRPr="000F1DE6">
        <w:rPr>
          <w:rFonts w:ascii="Arial" w:eastAsia="Times New Roman" w:hAnsi="Arial" w:cs="Arial"/>
          <w:b/>
          <w:sz w:val="24"/>
          <w:szCs w:val="24"/>
          <w:lang w:val="ro-RO"/>
        </w:rPr>
        <w:t>9.2.2. Debite de evacuare ape uzate autorizate</w:t>
      </w:r>
    </w:p>
    <w:p w14:paraId="20B6C265" w14:textId="39BE8D00" w:rsidR="00706905" w:rsidRPr="0003391E" w:rsidRDefault="00706905" w:rsidP="00706905">
      <w:pPr>
        <w:spacing w:after="0" w:line="240" w:lineRule="auto"/>
        <w:jc w:val="both"/>
        <w:rPr>
          <w:rFonts w:ascii="Arial" w:eastAsia="Times New Roman" w:hAnsi="Arial" w:cs="Arial"/>
          <w:sz w:val="24"/>
          <w:szCs w:val="24"/>
          <w:lang w:val="ro-RO"/>
        </w:rPr>
      </w:pPr>
      <w:r w:rsidRPr="0003391E">
        <w:rPr>
          <w:rFonts w:ascii="Arial" w:eastAsia="Times New Roman" w:hAnsi="Arial" w:cs="Arial"/>
          <w:caps/>
          <w:sz w:val="24"/>
          <w:szCs w:val="24"/>
          <w:lang w:val="ro-RO"/>
        </w:rPr>
        <w:t>d</w:t>
      </w:r>
      <w:r w:rsidRPr="0003391E">
        <w:rPr>
          <w:rFonts w:ascii="Arial" w:eastAsia="Times New Roman" w:hAnsi="Arial" w:cs="Arial"/>
          <w:sz w:val="24"/>
          <w:szCs w:val="24"/>
          <w:lang w:val="ro-RO"/>
        </w:rPr>
        <w:t xml:space="preserve">ebitele prevăzute în Autorizaţia de Gospodărire a Apelor nr. </w:t>
      </w:r>
      <w:r w:rsidR="00CC4CF6" w:rsidRPr="0003391E">
        <w:rPr>
          <w:rFonts w:ascii="Arial" w:eastAsia="Times New Roman" w:hAnsi="Arial" w:cs="Arial"/>
          <w:sz w:val="24"/>
          <w:szCs w:val="24"/>
          <w:lang w:val="ro-RO"/>
        </w:rPr>
        <w:t xml:space="preserve">54/10.06.2020 modificatoare a Autorizaţia de Gospodărire a Apelor nr. 89 / 27.07.2018 </w:t>
      </w:r>
      <w:r w:rsidRPr="0003391E">
        <w:rPr>
          <w:rFonts w:ascii="Arial" w:eastAsia="Times New Roman" w:hAnsi="Arial" w:cs="Arial"/>
          <w:sz w:val="24"/>
          <w:szCs w:val="24"/>
          <w:lang w:val="ro-RO"/>
        </w:rPr>
        <w:t xml:space="preserve">eliberată de Administraţia </w:t>
      </w:r>
      <w:r w:rsidR="00CC4CF6" w:rsidRPr="0003391E">
        <w:rPr>
          <w:rFonts w:ascii="Arial" w:eastAsia="Times New Roman" w:hAnsi="Arial" w:cs="Arial"/>
          <w:sz w:val="24"/>
          <w:szCs w:val="24"/>
          <w:lang w:val="ro-RO"/>
        </w:rPr>
        <w:t>Bazinala de Apa Olt</w:t>
      </w:r>
      <w:r w:rsidRPr="0003391E">
        <w:rPr>
          <w:rFonts w:ascii="Arial" w:eastAsia="Times New Roman" w:hAnsi="Arial" w:cs="Arial"/>
          <w:sz w:val="24"/>
          <w:szCs w:val="24"/>
          <w:lang w:val="ro-RO"/>
        </w:rPr>
        <w:t>, sunt următoarele:</w:t>
      </w:r>
    </w:p>
    <w:p w14:paraId="1E4C5FD4" w14:textId="77777777" w:rsidR="005C2B55" w:rsidRPr="0003391E" w:rsidRDefault="005C2B55" w:rsidP="00706905">
      <w:pPr>
        <w:spacing w:after="0" w:line="240" w:lineRule="auto"/>
        <w:jc w:val="both"/>
        <w:rPr>
          <w:rFonts w:ascii="Arial" w:eastAsia="Times New Roman" w:hAnsi="Arial" w:cs="Arial"/>
          <w:sz w:val="18"/>
          <w:szCs w:val="18"/>
          <w:lang w:val="ro-RO"/>
        </w:rP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9"/>
        <w:gridCol w:w="1536"/>
        <w:gridCol w:w="19"/>
        <w:gridCol w:w="1101"/>
        <w:gridCol w:w="1275"/>
        <w:gridCol w:w="1207"/>
        <w:gridCol w:w="17"/>
        <w:gridCol w:w="1496"/>
        <w:gridCol w:w="17"/>
      </w:tblGrid>
      <w:tr w:rsidR="00706905" w:rsidRPr="0003391E" w14:paraId="5525340A" w14:textId="77777777" w:rsidTr="00BC7CE6">
        <w:trPr>
          <w:gridAfter w:val="1"/>
          <w:wAfter w:w="17" w:type="dxa"/>
          <w:cantSplit/>
          <w:jc w:val="center"/>
        </w:trPr>
        <w:tc>
          <w:tcPr>
            <w:tcW w:w="3339" w:type="dxa"/>
            <w:vMerge w:val="restart"/>
            <w:shd w:val="clear" w:color="auto" w:fill="BFBFBF"/>
            <w:vAlign w:val="center"/>
          </w:tcPr>
          <w:p w14:paraId="73051843"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Categoria apei</w:t>
            </w:r>
          </w:p>
        </w:tc>
        <w:tc>
          <w:tcPr>
            <w:tcW w:w="1536" w:type="dxa"/>
            <w:vMerge w:val="restart"/>
            <w:shd w:val="clear" w:color="auto" w:fill="BFBFBF"/>
            <w:vAlign w:val="center"/>
          </w:tcPr>
          <w:p w14:paraId="2580B0C9"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Receptor</w:t>
            </w:r>
          </w:p>
        </w:tc>
        <w:tc>
          <w:tcPr>
            <w:tcW w:w="3602" w:type="dxa"/>
            <w:gridSpan w:val="4"/>
            <w:shd w:val="clear" w:color="auto" w:fill="BFBFBF"/>
            <w:vAlign w:val="center"/>
          </w:tcPr>
          <w:p w14:paraId="550ADEF8"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Volumul total evacuat</w:t>
            </w:r>
          </w:p>
        </w:tc>
        <w:tc>
          <w:tcPr>
            <w:tcW w:w="1513" w:type="dxa"/>
            <w:gridSpan w:val="2"/>
            <w:shd w:val="clear" w:color="auto" w:fill="BFBFBF"/>
            <w:vAlign w:val="center"/>
          </w:tcPr>
          <w:p w14:paraId="1D18A2AB"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Observaţii</w:t>
            </w:r>
          </w:p>
        </w:tc>
      </w:tr>
      <w:tr w:rsidR="000315DD" w:rsidRPr="0003391E" w14:paraId="53D33958" w14:textId="77777777" w:rsidTr="00CC4CF6">
        <w:trPr>
          <w:cantSplit/>
          <w:jc w:val="center"/>
        </w:trPr>
        <w:tc>
          <w:tcPr>
            <w:tcW w:w="3339" w:type="dxa"/>
            <w:vMerge/>
            <w:shd w:val="clear" w:color="auto" w:fill="BFBFBF"/>
            <w:vAlign w:val="center"/>
          </w:tcPr>
          <w:p w14:paraId="0F4A4D23" w14:textId="77777777" w:rsidR="00706905" w:rsidRPr="0003391E" w:rsidRDefault="00706905" w:rsidP="00706905">
            <w:pPr>
              <w:spacing w:after="0" w:line="240" w:lineRule="auto"/>
              <w:jc w:val="both"/>
              <w:rPr>
                <w:rFonts w:ascii="Arial" w:eastAsia="Times New Roman" w:hAnsi="Arial" w:cs="Arial"/>
                <w:b/>
                <w:sz w:val="24"/>
                <w:szCs w:val="24"/>
              </w:rPr>
            </w:pPr>
          </w:p>
        </w:tc>
        <w:tc>
          <w:tcPr>
            <w:tcW w:w="1536" w:type="dxa"/>
            <w:vMerge/>
            <w:shd w:val="clear" w:color="auto" w:fill="BFBFBF"/>
            <w:vAlign w:val="center"/>
          </w:tcPr>
          <w:p w14:paraId="307DE19A" w14:textId="77777777" w:rsidR="00706905" w:rsidRPr="0003391E" w:rsidRDefault="00706905" w:rsidP="00706905">
            <w:pPr>
              <w:spacing w:after="0" w:line="240" w:lineRule="auto"/>
              <w:jc w:val="both"/>
              <w:rPr>
                <w:rFonts w:ascii="Arial" w:eastAsia="Times New Roman" w:hAnsi="Arial" w:cs="Arial"/>
                <w:b/>
                <w:sz w:val="24"/>
                <w:szCs w:val="24"/>
              </w:rPr>
            </w:pPr>
          </w:p>
        </w:tc>
        <w:tc>
          <w:tcPr>
            <w:tcW w:w="2395" w:type="dxa"/>
            <w:gridSpan w:val="3"/>
            <w:shd w:val="clear" w:color="auto" w:fill="BFBFBF"/>
            <w:vAlign w:val="center"/>
          </w:tcPr>
          <w:p w14:paraId="68449906"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Zilnic</w:t>
            </w:r>
          </w:p>
        </w:tc>
        <w:tc>
          <w:tcPr>
            <w:tcW w:w="1207" w:type="dxa"/>
            <w:vMerge w:val="restart"/>
            <w:shd w:val="clear" w:color="auto" w:fill="BFBFBF"/>
            <w:vAlign w:val="center"/>
          </w:tcPr>
          <w:p w14:paraId="2AAF7158"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Anual mediu</w:t>
            </w:r>
          </w:p>
          <w:p w14:paraId="279C019B"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(mii  mc)</w:t>
            </w:r>
          </w:p>
        </w:tc>
        <w:tc>
          <w:tcPr>
            <w:tcW w:w="1530" w:type="dxa"/>
            <w:gridSpan w:val="3"/>
            <w:vMerge w:val="restart"/>
            <w:shd w:val="clear" w:color="auto" w:fill="BFBFBF"/>
            <w:vAlign w:val="center"/>
          </w:tcPr>
          <w:p w14:paraId="26F65979" w14:textId="77777777" w:rsidR="00706905" w:rsidRPr="0003391E" w:rsidRDefault="00706905" w:rsidP="00706905">
            <w:pPr>
              <w:spacing w:after="0" w:line="240" w:lineRule="auto"/>
              <w:jc w:val="both"/>
              <w:rPr>
                <w:rFonts w:ascii="Arial" w:eastAsia="Times New Roman" w:hAnsi="Arial" w:cs="Arial"/>
                <w:b/>
                <w:sz w:val="24"/>
                <w:szCs w:val="24"/>
              </w:rPr>
            </w:pPr>
          </w:p>
        </w:tc>
      </w:tr>
      <w:tr w:rsidR="000315DD" w:rsidRPr="0003391E" w14:paraId="3A4CE77B" w14:textId="77777777" w:rsidTr="00CC4CF6">
        <w:trPr>
          <w:cantSplit/>
          <w:jc w:val="center"/>
        </w:trPr>
        <w:tc>
          <w:tcPr>
            <w:tcW w:w="3339" w:type="dxa"/>
            <w:vMerge/>
            <w:shd w:val="clear" w:color="auto" w:fill="BFBFBF"/>
            <w:vAlign w:val="center"/>
          </w:tcPr>
          <w:p w14:paraId="694BBC42" w14:textId="77777777" w:rsidR="00706905" w:rsidRPr="0003391E" w:rsidRDefault="00706905" w:rsidP="00706905">
            <w:pPr>
              <w:spacing w:after="0" w:line="240" w:lineRule="auto"/>
              <w:jc w:val="both"/>
              <w:rPr>
                <w:rFonts w:ascii="Arial" w:eastAsia="Times New Roman" w:hAnsi="Arial" w:cs="Arial"/>
                <w:sz w:val="24"/>
                <w:szCs w:val="24"/>
              </w:rPr>
            </w:pPr>
          </w:p>
        </w:tc>
        <w:tc>
          <w:tcPr>
            <w:tcW w:w="1536" w:type="dxa"/>
            <w:vMerge/>
            <w:shd w:val="clear" w:color="auto" w:fill="BFBFBF"/>
            <w:vAlign w:val="center"/>
          </w:tcPr>
          <w:p w14:paraId="19822145" w14:textId="77777777" w:rsidR="00706905" w:rsidRPr="0003391E" w:rsidRDefault="00706905" w:rsidP="00706905">
            <w:pPr>
              <w:spacing w:after="0" w:line="240" w:lineRule="auto"/>
              <w:jc w:val="both"/>
              <w:rPr>
                <w:rFonts w:ascii="Arial" w:eastAsia="Times New Roman" w:hAnsi="Arial" w:cs="Arial"/>
                <w:sz w:val="24"/>
                <w:szCs w:val="24"/>
              </w:rPr>
            </w:pPr>
          </w:p>
        </w:tc>
        <w:tc>
          <w:tcPr>
            <w:tcW w:w="1120" w:type="dxa"/>
            <w:gridSpan w:val="2"/>
            <w:shd w:val="clear" w:color="auto" w:fill="BFBFBF"/>
            <w:vAlign w:val="center"/>
          </w:tcPr>
          <w:p w14:paraId="3043201F"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Maxim</w:t>
            </w:r>
          </w:p>
          <w:p w14:paraId="1A3406C0"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(mc)</w:t>
            </w:r>
          </w:p>
        </w:tc>
        <w:tc>
          <w:tcPr>
            <w:tcW w:w="1275" w:type="dxa"/>
            <w:shd w:val="clear" w:color="auto" w:fill="BFBFBF"/>
            <w:vAlign w:val="center"/>
          </w:tcPr>
          <w:p w14:paraId="58F3C426"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Mediu</w:t>
            </w:r>
          </w:p>
          <w:p w14:paraId="1AB8BBD3" w14:textId="77777777" w:rsidR="00706905" w:rsidRPr="0003391E" w:rsidRDefault="00706905" w:rsidP="00706905">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(mc)</w:t>
            </w:r>
          </w:p>
        </w:tc>
        <w:tc>
          <w:tcPr>
            <w:tcW w:w="1207" w:type="dxa"/>
            <w:vMerge/>
            <w:shd w:val="clear" w:color="auto" w:fill="BFBFBF"/>
            <w:vAlign w:val="center"/>
          </w:tcPr>
          <w:p w14:paraId="3C0A5536" w14:textId="77777777" w:rsidR="00706905" w:rsidRPr="0003391E" w:rsidRDefault="00706905" w:rsidP="00706905">
            <w:pPr>
              <w:spacing w:after="0" w:line="240" w:lineRule="auto"/>
              <w:jc w:val="both"/>
              <w:rPr>
                <w:rFonts w:ascii="Arial" w:eastAsia="Times New Roman" w:hAnsi="Arial" w:cs="Arial"/>
                <w:sz w:val="24"/>
                <w:szCs w:val="24"/>
              </w:rPr>
            </w:pPr>
          </w:p>
        </w:tc>
        <w:tc>
          <w:tcPr>
            <w:tcW w:w="1530" w:type="dxa"/>
            <w:gridSpan w:val="3"/>
            <w:vMerge/>
            <w:shd w:val="clear" w:color="auto" w:fill="BFBFBF"/>
            <w:vAlign w:val="center"/>
          </w:tcPr>
          <w:p w14:paraId="7373BDFF" w14:textId="77777777" w:rsidR="00706905" w:rsidRPr="0003391E" w:rsidRDefault="00706905" w:rsidP="00706905">
            <w:pPr>
              <w:spacing w:after="0" w:line="240" w:lineRule="auto"/>
              <w:jc w:val="both"/>
              <w:rPr>
                <w:rFonts w:ascii="Arial" w:eastAsia="Times New Roman" w:hAnsi="Arial" w:cs="Arial"/>
                <w:sz w:val="24"/>
                <w:szCs w:val="24"/>
              </w:rPr>
            </w:pPr>
          </w:p>
        </w:tc>
      </w:tr>
      <w:tr w:rsidR="000315DD" w:rsidRPr="0003391E" w14:paraId="579685C9" w14:textId="77777777" w:rsidTr="00CC4CF6">
        <w:trPr>
          <w:jc w:val="center"/>
        </w:trPr>
        <w:tc>
          <w:tcPr>
            <w:tcW w:w="3339" w:type="dxa"/>
          </w:tcPr>
          <w:p w14:paraId="33593FA9" w14:textId="77777777" w:rsidR="00706905" w:rsidRPr="0003391E" w:rsidRDefault="00706905" w:rsidP="00D95DFC">
            <w:pPr>
              <w:spacing w:after="0" w:line="240" w:lineRule="auto"/>
              <w:jc w:val="center"/>
              <w:rPr>
                <w:rFonts w:ascii="Arial" w:eastAsia="Times New Roman" w:hAnsi="Arial" w:cs="Arial"/>
                <w:lang w:val="ro-RO"/>
              </w:rPr>
            </w:pPr>
            <w:r w:rsidRPr="0003391E">
              <w:rPr>
                <w:rFonts w:ascii="Arial" w:eastAsia="Times New Roman" w:hAnsi="Arial" w:cs="Arial"/>
                <w:lang w:val="ro-RO"/>
              </w:rPr>
              <w:t>Ape uzate menajere</w:t>
            </w:r>
            <w:r w:rsidR="00CC4CF6" w:rsidRPr="0003391E">
              <w:rPr>
                <w:rFonts w:ascii="Arial" w:eastAsia="Times New Roman" w:hAnsi="Arial" w:cs="Arial"/>
                <w:lang w:val="ro-RO"/>
              </w:rPr>
              <w:t xml:space="preserve"> + tehnologice care necesita epurare (ape organice+anorganice)</w:t>
            </w:r>
          </w:p>
        </w:tc>
        <w:tc>
          <w:tcPr>
            <w:tcW w:w="1555" w:type="dxa"/>
            <w:gridSpan w:val="2"/>
          </w:tcPr>
          <w:p w14:paraId="01EC1868" w14:textId="77777777" w:rsidR="00706905" w:rsidRPr="0003391E" w:rsidRDefault="00CC4CF6" w:rsidP="00D95DFC">
            <w:pPr>
              <w:spacing w:after="0" w:line="240" w:lineRule="auto"/>
              <w:jc w:val="center"/>
              <w:rPr>
                <w:rFonts w:ascii="Arial" w:eastAsia="Times New Roman" w:hAnsi="Arial" w:cs="Arial"/>
                <w:lang w:val="fr-FR"/>
              </w:rPr>
            </w:pPr>
            <w:r w:rsidRPr="0003391E">
              <w:rPr>
                <w:rFonts w:ascii="Arial" w:eastAsia="Times New Roman" w:hAnsi="Arial" w:cs="Arial"/>
                <w:bCs/>
                <w:lang w:val="ro-RO"/>
              </w:rPr>
              <w:t>Raul OLT</w:t>
            </w:r>
          </w:p>
        </w:tc>
        <w:tc>
          <w:tcPr>
            <w:tcW w:w="1101" w:type="dxa"/>
          </w:tcPr>
          <w:p w14:paraId="5970F15F" w14:textId="77777777" w:rsidR="00706905" w:rsidRPr="0003391E" w:rsidRDefault="00CC4CF6" w:rsidP="00D95DFC">
            <w:pPr>
              <w:spacing w:after="0" w:line="240" w:lineRule="auto"/>
              <w:jc w:val="center"/>
              <w:rPr>
                <w:rFonts w:ascii="Arial" w:eastAsia="Times New Roman" w:hAnsi="Arial" w:cs="Arial"/>
              </w:rPr>
            </w:pPr>
            <w:r w:rsidRPr="0003391E">
              <w:rPr>
                <w:rFonts w:ascii="Arial" w:eastAsia="Times New Roman" w:hAnsi="Arial" w:cs="Arial"/>
              </w:rPr>
              <w:t>1040</w:t>
            </w:r>
          </w:p>
        </w:tc>
        <w:tc>
          <w:tcPr>
            <w:tcW w:w="1275" w:type="dxa"/>
          </w:tcPr>
          <w:p w14:paraId="5CE8AE11" w14:textId="77777777" w:rsidR="00706905" w:rsidRPr="0003391E" w:rsidRDefault="00CC4CF6" w:rsidP="00D95DFC">
            <w:pPr>
              <w:spacing w:after="0" w:line="240" w:lineRule="auto"/>
              <w:jc w:val="center"/>
              <w:rPr>
                <w:rFonts w:ascii="Arial" w:eastAsia="Times New Roman" w:hAnsi="Arial" w:cs="Arial"/>
              </w:rPr>
            </w:pPr>
            <w:r w:rsidRPr="0003391E">
              <w:rPr>
                <w:rFonts w:ascii="Arial" w:eastAsia="Times New Roman" w:hAnsi="Arial" w:cs="Arial"/>
              </w:rPr>
              <w:t>583</w:t>
            </w:r>
            <w:r w:rsidR="00D95DFC" w:rsidRPr="0003391E">
              <w:rPr>
                <w:rFonts w:ascii="Arial" w:eastAsia="Times New Roman" w:hAnsi="Arial" w:cs="Arial"/>
              </w:rPr>
              <w:t>,</w:t>
            </w:r>
            <w:r w:rsidRPr="0003391E">
              <w:rPr>
                <w:rFonts w:ascii="Arial" w:eastAsia="Times New Roman" w:hAnsi="Arial" w:cs="Arial"/>
              </w:rPr>
              <w:t>2</w:t>
            </w:r>
          </w:p>
        </w:tc>
        <w:tc>
          <w:tcPr>
            <w:tcW w:w="1224" w:type="dxa"/>
            <w:gridSpan w:val="2"/>
          </w:tcPr>
          <w:p w14:paraId="656AA9E0" w14:textId="77777777" w:rsidR="00706905" w:rsidRPr="0003391E" w:rsidRDefault="00CC4CF6" w:rsidP="00D95DFC">
            <w:pPr>
              <w:spacing w:after="0" w:line="240" w:lineRule="auto"/>
              <w:jc w:val="center"/>
              <w:rPr>
                <w:rFonts w:ascii="Arial" w:eastAsia="Times New Roman" w:hAnsi="Arial" w:cs="Arial"/>
              </w:rPr>
            </w:pPr>
            <w:r w:rsidRPr="0003391E">
              <w:rPr>
                <w:rFonts w:ascii="Arial" w:eastAsia="Times New Roman" w:hAnsi="Arial" w:cs="Arial"/>
              </w:rPr>
              <w:t>5110</w:t>
            </w:r>
          </w:p>
        </w:tc>
        <w:tc>
          <w:tcPr>
            <w:tcW w:w="1513" w:type="dxa"/>
            <w:gridSpan w:val="2"/>
          </w:tcPr>
          <w:p w14:paraId="4803DF33" w14:textId="77777777" w:rsidR="00706905" w:rsidRPr="0003391E" w:rsidRDefault="00706905" w:rsidP="00D95DFC">
            <w:pPr>
              <w:spacing w:after="0" w:line="240" w:lineRule="auto"/>
              <w:jc w:val="center"/>
              <w:rPr>
                <w:rFonts w:ascii="Arial" w:eastAsia="Times New Roman" w:hAnsi="Arial" w:cs="Arial"/>
              </w:rPr>
            </w:pPr>
          </w:p>
        </w:tc>
      </w:tr>
      <w:tr w:rsidR="000315DD" w:rsidRPr="0003391E" w14:paraId="766460D2" w14:textId="77777777" w:rsidTr="00CC4CF6">
        <w:trPr>
          <w:trHeight w:val="559"/>
          <w:jc w:val="center"/>
        </w:trPr>
        <w:tc>
          <w:tcPr>
            <w:tcW w:w="3339" w:type="dxa"/>
          </w:tcPr>
          <w:p w14:paraId="44975D31" w14:textId="77777777" w:rsidR="00CC4CF6" w:rsidRPr="0003391E" w:rsidRDefault="00CC4CF6" w:rsidP="00D95DFC">
            <w:pPr>
              <w:spacing w:after="0" w:line="240" w:lineRule="auto"/>
              <w:jc w:val="center"/>
              <w:rPr>
                <w:rFonts w:ascii="Arial" w:eastAsia="Times New Roman" w:hAnsi="Arial" w:cs="Arial"/>
                <w:lang w:val="ro-RO"/>
              </w:rPr>
            </w:pPr>
            <w:r w:rsidRPr="0003391E">
              <w:rPr>
                <w:rFonts w:ascii="Arial" w:eastAsia="Times New Roman" w:hAnsi="Arial" w:cs="Arial"/>
                <w:lang w:val="ro-RO"/>
              </w:rPr>
              <w:t>Ape uzate cu impurificare redusa – conventional curate</w:t>
            </w:r>
          </w:p>
        </w:tc>
        <w:tc>
          <w:tcPr>
            <w:tcW w:w="1555" w:type="dxa"/>
            <w:gridSpan w:val="2"/>
          </w:tcPr>
          <w:p w14:paraId="7DDEED39" w14:textId="77777777" w:rsidR="00CC4CF6" w:rsidRPr="0003391E" w:rsidRDefault="00CC4CF6" w:rsidP="00D95DFC">
            <w:pPr>
              <w:spacing w:after="0" w:line="240" w:lineRule="auto"/>
              <w:jc w:val="center"/>
              <w:rPr>
                <w:rFonts w:ascii="Arial" w:eastAsia="Times New Roman" w:hAnsi="Arial" w:cs="Arial"/>
                <w:lang w:val="fr-FR"/>
              </w:rPr>
            </w:pPr>
            <w:r w:rsidRPr="0003391E">
              <w:rPr>
                <w:rFonts w:ascii="Arial" w:eastAsia="Times New Roman" w:hAnsi="Arial" w:cs="Arial"/>
                <w:lang w:val="fr-FR"/>
              </w:rPr>
              <w:t>Raul UCEA</w:t>
            </w:r>
          </w:p>
        </w:tc>
        <w:tc>
          <w:tcPr>
            <w:tcW w:w="1101" w:type="dxa"/>
          </w:tcPr>
          <w:p w14:paraId="6C3FAE66" w14:textId="77777777" w:rsidR="00CC4CF6" w:rsidRPr="0003391E" w:rsidRDefault="00CC4CF6" w:rsidP="00D95DFC">
            <w:pPr>
              <w:spacing w:after="0" w:line="240" w:lineRule="auto"/>
              <w:jc w:val="center"/>
              <w:rPr>
                <w:rFonts w:ascii="Arial" w:eastAsia="Times New Roman" w:hAnsi="Arial" w:cs="Arial"/>
                <w:lang w:val="ro-RO"/>
              </w:rPr>
            </w:pPr>
            <w:r w:rsidRPr="0003391E">
              <w:rPr>
                <w:rFonts w:ascii="Arial" w:eastAsia="Times New Roman" w:hAnsi="Arial" w:cs="Arial"/>
                <w:lang w:val="ro-RO"/>
              </w:rPr>
              <w:t>2084</w:t>
            </w:r>
            <w:r w:rsidR="00D95DFC" w:rsidRPr="0003391E">
              <w:rPr>
                <w:rFonts w:ascii="Arial" w:eastAsia="Times New Roman" w:hAnsi="Arial" w:cs="Arial"/>
                <w:lang w:val="ro-RO"/>
              </w:rPr>
              <w:t>,</w:t>
            </w:r>
            <w:r w:rsidRPr="0003391E">
              <w:rPr>
                <w:rFonts w:ascii="Arial" w:eastAsia="Times New Roman" w:hAnsi="Arial" w:cs="Arial"/>
                <w:lang w:val="ro-RO"/>
              </w:rPr>
              <w:t>4</w:t>
            </w:r>
          </w:p>
        </w:tc>
        <w:tc>
          <w:tcPr>
            <w:tcW w:w="1275" w:type="dxa"/>
          </w:tcPr>
          <w:p w14:paraId="62126149" w14:textId="77777777" w:rsidR="00CC4CF6" w:rsidRPr="0003391E" w:rsidRDefault="00D95DFC" w:rsidP="00D95DFC">
            <w:pPr>
              <w:spacing w:after="0" w:line="240" w:lineRule="auto"/>
              <w:jc w:val="center"/>
              <w:rPr>
                <w:rFonts w:ascii="Arial" w:eastAsia="Times New Roman" w:hAnsi="Arial" w:cs="Arial"/>
                <w:lang w:val="ro-RO"/>
              </w:rPr>
            </w:pPr>
            <w:r w:rsidRPr="0003391E">
              <w:rPr>
                <w:rFonts w:ascii="Arial" w:eastAsia="Times New Roman" w:hAnsi="Arial" w:cs="Arial"/>
                <w:lang w:val="ro-RO"/>
              </w:rPr>
              <w:t>414</w:t>
            </w:r>
          </w:p>
        </w:tc>
        <w:tc>
          <w:tcPr>
            <w:tcW w:w="1224" w:type="dxa"/>
            <w:gridSpan w:val="2"/>
          </w:tcPr>
          <w:p w14:paraId="762B0C73" w14:textId="77777777" w:rsidR="00CC4CF6" w:rsidRPr="0003391E" w:rsidRDefault="00D95DFC" w:rsidP="00D95DFC">
            <w:pPr>
              <w:spacing w:after="0" w:line="240" w:lineRule="auto"/>
              <w:jc w:val="center"/>
              <w:rPr>
                <w:rFonts w:ascii="Arial" w:eastAsia="Times New Roman" w:hAnsi="Arial" w:cs="Arial"/>
                <w:lang w:val="ro-RO"/>
              </w:rPr>
            </w:pPr>
            <w:r w:rsidRPr="0003391E">
              <w:rPr>
                <w:rFonts w:ascii="Arial" w:eastAsia="Times New Roman" w:hAnsi="Arial" w:cs="Arial"/>
                <w:lang w:val="ro-RO"/>
              </w:rPr>
              <w:t>3650</w:t>
            </w:r>
          </w:p>
        </w:tc>
        <w:tc>
          <w:tcPr>
            <w:tcW w:w="1513" w:type="dxa"/>
            <w:gridSpan w:val="2"/>
          </w:tcPr>
          <w:p w14:paraId="6C899D4C" w14:textId="77777777" w:rsidR="00CC4CF6" w:rsidRPr="0003391E" w:rsidRDefault="00CC4CF6" w:rsidP="00D95DFC">
            <w:pPr>
              <w:spacing w:after="0" w:line="240" w:lineRule="auto"/>
              <w:jc w:val="center"/>
              <w:rPr>
                <w:rFonts w:ascii="Arial" w:eastAsia="Times New Roman" w:hAnsi="Arial" w:cs="Arial"/>
              </w:rPr>
            </w:pPr>
          </w:p>
        </w:tc>
      </w:tr>
    </w:tbl>
    <w:p w14:paraId="03E34E01" w14:textId="77777777" w:rsidR="00706905" w:rsidRPr="0003391E" w:rsidRDefault="00706905" w:rsidP="00706905">
      <w:pPr>
        <w:spacing w:after="0" w:line="240" w:lineRule="auto"/>
        <w:jc w:val="both"/>
        <w:rPr>
          <w:rFonts w:ascii="Arial" w:eastAsia="Times New Roman" w:hAnsi="Arial" w:cs="Arial"/>
          <w:sz w:val="24"/>
          <w:szCs w:val="24"/>
          <w:lang w:val="it-IT"/>
        </w:rPr>
      </w:pPr>
    </w:p>
    <w:p w14:paraId="42343DA0" w14:textId="77777777" w:rsidR="00D95DFC" w:rsidRPr="0003391E" w:rsidRDefault="00D95DFC" w:rsidP="00D95DFC">
      <w:pPr>
        <w:spacing w:after="0" w:line="240" w:lineRule="auto"/>
        <w:jc w:val="both"/>
        <w:rPr>
          <w:rFonts w:ascii="Arial" w:hAnsi="Arial" w:cs="Arial"/>
          <w:sz w:val="24"/>
          <w:szCs w:val="24"/>
          <w:u w:val="single"/>
          <w:lang w:val="fr-FR"/>
        </w:rPr>
      </w:pPr>
      <w:r w:rsidRPr="0003391E">
        <w:rPr>
          <w:rFonts w:ascii="Arial" w:hAnsi="Arial" w:cs="Arial"/>
          <w:b/>
          <w:bCs/>
          <w:i/>
          <w:iCs/>
          <w:sz w:val="24"/>
          <w:szCs w:val="24"/>
          <w:u w:val="single"/>
          <w:lang w:val="fr-FR"/>
        </w:rPr>
        <w:t>Apele uzate rezultate de pe platforma societatii sunt evacuate prin retelele de canalizare </w:t>
      </w:r>
      <w:r w:rsidRPr="0003391E">
        <w:rPr>
          <w:rFonts w:ascii="Arial" w:hAnsi="Arial" w:cs="Arial"/>
          <w:sz w:val="24"/>
          <w:szCs w:val="24"/>
          <w:u w:val="single"/>
          <w:lang w:val="fr-FR"/>
        </w:rPr>
        <w:t>:</w:t>
      </w:r>
    </w:p>
    <w:p w14:paraId="692D04FB" w14:textId="77777777" w:rsidR="00D95DFC" w:rsidRPr="0003391E" w:rsidRDefault="00D95DFC" w:rsidP="00442ACD">
      <w:pPr>
        <w:numPr>
          <w:ilvl w:val="0"/>
          <w:numId w:val="27"/>
        </w:numPr>
        <w:spacing w:after="0" w:line="240" w:lineRule="auto"/>
        <w:ind w:left="360"/>
        <w:jc w:val="both"/>
        <w:rPr>
          <w:rFonts w:ascii="Arial" w:hAnsi="Arial" w:cs="Arial"/>
          <w:sz w:val="24"/>
          <w:szCs w:val="24"/>
        </w:rPr>
      </w:pPr>
      <w:r w:rsidRPr="0003391E">
        <w:rPr>
          <w:rFonts w:ascii="Arial" w:hAnsi="Arial" w:cs="Arial"/>
          <w:b/>
          <w:sz w:val="24"/>
          <w:szCs w:val="24"/>
          <w:lang w:val="fr-FR"/>
        </w:rPr>
        <w:t>canalizare organica si menajera</w:t>
      </w:r>
      <w:r w:rsidRPr="0003391E">
        <w:rPr>
          <w:rFonts w:ascii="Arial" w:hAnsi="Arial" w:cs="Arial"/>
          <w:sz w:val="24"/>
          <w:szCs w:val="24"/>
          <w:lang w:val="fr-FR"/>
        </w:rPr>
        <w:t xml:space="preserve"> Dn 125-400 mm si L=7500 m, din tuburi din gresie si bazalt, cu descarcare in Instalatia de </w:t>
      </w:r>
      <w:r w:rsidRPr="0003391E">
        <w:rPr>
          <w:rFonts w:ascii="Arial" w:hAnsi="Arial" w:cs="Arial"/>
          <w:sz w:val="24"/>
          <w:szCs w:val="24"/>
        </w:rPr>
        <w:t>epurare mecano-biologica finala</w:t>
      </w:r>
    </w:p>
    <w:p w14:paraId="7F24F390" w14:textId="77777777" w:rsidR="00D95DFC" w:rsidRPr="0003391E" w:rsidRDefault="00D95DFC" w:rsidP="00442ACD">
      <w:pPr>
        <w:numPr>
          <w:ilvl w:val="0"/>
          <w:numId w:val="27"/>
        </w:numPr>
        <w:spacing w:after="0" w:line="240" w:lineRule="auto"/>
        <w:ind w:left="360"/>
        <w:jc w:val="both"/>
        <w:rPr>
          <w:rFonts w:ascii="Arial" w:hAnsi="Arial" w:cs="Arial"/>
          <w:sz w:val="24"/>
          <w:szCs w:val="24"/>
        </w:rPr>
      </w:pPr>
      <w:r w:rsidRPr="0003391E">
        <w:rPr>
          <w:rFonts w:ascii="Arial" w:hAnsi="Arial" w:cs="Arial"/>
          <w:b/>
          <w:sz w:val="24"/>
          <w:szCs w:val="24"/>
        </w:rPr>
        <w:t>canalizare anorganica - ape acide</w:t>
      </w:r>
      <w:r w:rsidRPr="0003391E">
        <w:rPr>
          <w:rFonts w:ascii="Arial" w:hAnsi="Arial" w:cs="Arial"/>
          <w:sz w:val="24"/>
          <w:szCs w:val="24"/>
        </w:rPr>
        <w:t xml:space="preserve">, Dn 150-700 mm si L=7300 m, din tuburi din gresie sau bazalt, cu descarcare in Instalatia de neutralizare ape anorganice. </w:t>
      </w:r>
    </w:p>
    <w:p w14:paraId="47A0C81C" w14:textId="77777777" w:rsidR="00D95DFC" w:rsidRPr="0003391E" w:rsidRDefault="00D95DFC" w:rsidP="00442ACD">
      <w:pPr>
        <w:numPr>
          <w:ilvl w:val="0"/>
          <w:numId w:val="27"/>
        </w:numPr>
        <w:spacing w:after="0" w:line="240" w:lineRule="auto"/>
        <w:ind w:left="360"/>
        <w:jc w:val="both"/>
        <w:rPr>
          <w:rFonts w:ascii="Arial" w:hAnsi="Arial" w:cs="Arial"/>
          <w:sz w:val="24"/>
          <w:szCs w:val="24"/>
        </w:rPr>
      </w:pPr>
      <w:r w:rsidRPr="0003391E">
        <w:rPr>
          <w:rFonts w:ascii="Arial" w:hAnsi="Arial" w:cs="Arial"/>
          <w:b/>
          <w:sz w:val="24"/>
          <w:szCs w:val="24"/>
        </w:rPr>
        <w:t>canalizarea conventional curata</w:t>
      </w:r>
      <w:r w:rsidRPr="0003391E">
        <w:rPr>
          <w:rFonts w:ascii="Arial" w:hAnsi="Arial" w:cs="Arial"/>
          <w:sz w:val="24"/>
          <w:szCs w:val="24"/>
        </w:rPr>
        <w:t>, Dn 150-1200 mm si L=6900 m, din tuburi de beton sau bazalt, cu descarcare in raul Ucea, prin colectorul general de ape conventional curate, Q med=115 l/s, care preia si apele conventional curate de la SC Purolite SRL.</w:t>
      </w:r>
    </w:p>
    <w:p w14:paraId="7E29AA1E" w14:textId="77777777" w:rsidR="00D95DFC" w:rsidRPr="0003391E" w:rsidRDefault="00D95DFC" w:rsidP="00D95DFC">
      <w:pPr>
        <w:spacing w:after="0" w:line="240" w:lineRule="auto"/>
        <w:ind w:firstLine="360"/>
        <w:jc w:val="both"/>
        <w:rPr>
          <w:rFonts w:ascii="Arial" w:hAnsi="Arial" w:cs="Arial"/>
          <w:sz w:val="24"/>
          <w:szCs w:val="24"/>
          <w:lang w:val="fr-FR"/>
        </w:rPr>
      </w:pPr>
    </w:p>
    <w:p w14:paraId="1F7039D6" w14:textId="77777777" w:rsidR="00D95DFC" w:rsidRPr="0003391E" w:rsidRDefault="00D95DFC" w:rsidP="00D95DFC">
      <w:pPr>
        <w:spacing w:after="0" w:line="240" w:lineRule="auto"/>
        <w:jc w:val="both"/>
        <w:rPr>
          <w:rFonts w:ascii="Arial" w:hAnsi="Arial" w:cs="Arial"/>
          <w:sz w:val="24"/>
          <w:szCs w:val="24"/>
          <w:lang w:val="fr-FR"/>
        </w:rPr>
      </w:pPr>
      <w:r w:rsidRPr="0003391E">
        <w:rPr>
          <w:rFonts w:ascii="Arial" w:hAnsi="Arial" w:cs="Arial"/>
          <w:sz w:val="24"/>
          <w:szCs w:val="24"/>
          <w:lang w:val="fr-FR"/>
        </w:rPr>
        <w:t>Apele uzate rezultate de la PUROLITE S.R.L. sunt colectate printr-un sistem de doua trasee de transport:</w:t>
      </w:r>
    </w:p>
    <w:p w14:paraId="2F6780D0" w14:textId="77777777" w:rsidR="00D95DFC" w:rsidRPr="0003391E" w:rsidRDefault="00D95DFC" w:rsidP="00442ACD">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traseu ape aminice Dn 80 PE cu L = 1.000 m;</w:t>
      </w:r>
    </w:p>
    <w:p w14:paraId="234B4139" w14:textId="3892064B" w:rsidR="00D95DFC" w:rsidRPr="000F1DE6" w:rsidRDefault="00D95DFC" w:rsidP="00D95DFC">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traseu ape organice acide Dn 200 PP cu L = 1.000 m.</w:t>
      </w:r>
    </w:p>
    <w:p w14:paraId="1911F08A" w14:textId="77777777" w:rsidR="00D95DFC" w:rsidRPr="0003391E" w:rsidRDefault="00D95DFC" w:rsidP="000F1DE6">
      <w:pPr>
        <w:spacing w:after="0" w:line="240" w:lineRule="auto"/>
        <w:ind w:firstLine="360"/>
        <w:jc w:val="both"/>
        <w:rPr>
          <w:rFonts w:ascii="Arial" w:hAnsi="Arial" w:cs="Arial"/>
          <w:sz w:val="24"/>
          <w:szCs w:val="24"/>
          <w:lang w:val="fr-FR"/>
        </w:rPr>
      </w:pPr>
      <w:r w:rsidRPr="0003391E">
        <w:rPr>
          <w:rFonts w:ascii="Arial" w:hAnsi="Arial" w:cs="Arial"/>
          <w:sz w:val="24"/>
          <w:szCs w:val="24"/>
          <w:lang w:val="fr-FR"/>
        </w:rPr>
        <w:t>Apele pluviale sunt colectate prin rigole deschise de beton, paralele cu drumul de acces principal si sunt evacuate in afara amplasamentului, prin rigola de la poarta comerciala in raul Ucea.</w:t>
      </w:r>
    </w:p>
    <w:p w14:paraId="6B203A9D" w14:textId="55083B6B" w:rsidR="00532DD0" w:rsidRPr="0003391E" w:rsidRDefault="00532DD0" w:rsidP="000F1DE6">
      <w:pPr>
        <w:spacing w:after="0" w:line="240" w:lineRule="auto"/>
        <w:ind w:right="53" w:firstLine="360"/>
        <w:jc w:val="both"/>
        <w:rPr>
          <w:rFonts w:ascii="Arial" w:hAnsi="Arial" w:cs="Arial"/>
          <w:sz w:val="24"/>
          <w:szCs w:val="24"/>
          <w:lang w:val="fr-FR"/>
        </w:rPr>
      </w:pPr>
      <w:r w:rsidRPr="0003391E">
        <w:rPr>
          <w:rFonts w:ascii="Arial" w:hAnsi="Arial" w:cs="Arial"/>
          <w:sz w:val="24"/>
          <w:szCs w:val="24"/>
          <w:lang w:val="fr-FR"/>
        </w:rPr>
        <w:t xml:space="preserve">Ape pluviale din incinta batalului sunt colectate printr-un sistem de drenuri, intr-un bazin betonat, evacuate prin vidanjare in Statia de epurare. </w:t>
      </w:r>
    </w:p>
    <w:p w14:paraId="0D87ED50" w14:textId="4694090F" w:rsidR="00D95DFC" w:rsidRPr="000F1DE6" w:rsidRDefault="000315DD" w:rsidP="000F1DE6">
      <w:pPr>
        <w:spacing w:after="0" w:line="240" w:lineRule="auto"/>
        <w:ind w:firstLine="360"/>
        <w:jc w:val="both"/>
        <w:rPr>
          <w:rFonts w:ascii="Arial" w:hAnsi="Arial" w:cs="Arial"/>
          <w:sz w:val="24"/>
          <w:szCs w:val="24"/>
          <w:lang w:val="fr-FR"/>
        </w:rPr>
      </w:pPr>
      <w:r w:rsidRPr="0003391E">
        <w:rPr>
          <w:rFonts w:ascii="Arial" w:hAnsi="Arial" w:cs="Arial"/>
          <w:sz w:val="24"/>
          <w:szCs w:val="24"/>
          <w:lang w:val="fr-FR"/>
        </w:rPr>
        <w:t xml:space="preserve">Apele uzate epurate </w:t>
      </w:r>
      <w:r w:rsidR="00532DD0" w:rsidRPr="0003391E">
        <w:rPr>
          <w:rFonts w:ascii="Arial" w:hAnsi="Arial" w:cs="Arial"/>
          <w:sz w:val="24"/>
          <w:szCs w:val="24"/>
          <w:lang w:val="fr-FR"/>
        </w:rPr>
        <w:t xml:space="preserve">in Statia de tratare ape uzate a societatii </w:t>
      </w:r>
      <w:r w:rsidRPr="0003391E">
        <w:rPr>
          <w:rFonts w:ascii="Arial" w:hAnsi="Arial" w:cs="Arial"/>
          <w:sz w:val="24"/>
          <w:szCs w:val="24"/>
          <w:lang w:val="fr-FR"/>
        </w:rPr>
        <w:t>sunt</w:t>
      </w:r>
      <w:r w:rsidR="00532DD0" w:rsidRPr="0003391E">
        <w:rPr>
          <w:rFonts w:ascii="Arial" w:hAnsi="Arial" w:cs="Arial"/>
          <w:sz w:val="24"/>
          <w:szCs w:val="24"/>
          <w:lang w:val="fr-FR"/>
        </w:rPr>
        <w:t xml:space="preserve"> evacuate in afara amplasamentului, printr-un canal subteran cu</w:t>
      </w:r>
      <w:r w:rsidR="000F1DE6">
        <w:rPr>
          <w:rFonts w:ascii="Arial" w:hAnsi="Arial" w:cs="Arial"/>
          <w:sz w:val="24"/>
          <w:szCs w:val="24"/>
          <w:lang w:val="fr-FR"/>
        </w:rPr>
        <w:t xml:space="preserve"> o lungime de aproximativ 12 Km.</w:t>
      </w:r>
    </w:p>
    <w:p w14:paraId="32A7BFB9" w14:textId="77777777" w:rsidR="00706905" w:rsidRPr="000F1DE6" w:rsidRDefault="00706905" w:rsidP="00706905">
      <w:pPr>
        <w:spacing w:after="0" w:line="240" w:lineRule="auto"/>
        <w:jc w:val="both"/>
        <w:rPr>
          <w:rFonts w:ascii="Arial" w:eastAsia="Times New Roman" w:hAnsi="Arial" w:cs="Arial"/>
          <w:b/>
          <w:sz w:val="24"/>
          <w:szCs w:val="24"/>
          <w:lang w:val="ro-RO" w:eastAsia="ro-RO"/>
        </w:rPr>
      </w:pPr>
      <w:r w:rsidRPr="000F1DE6">
        <w:rPr>
          <w:rFonts w:ascii="Arial" w:eastAsia="Times New Roman" w:hAnsi="Arial" w:cs="Arial"/>
          <w:b/>
          <w:sz w:val="24"/>
          <w:szCs w:val="24"/>
          <w:lang w:val="ro-RO"/>
        </w:rPr>
        <w:lastRenderedPageBreak/>
        <w:t>9.2.3. Pretratare</w:t>
      </w:r>
      <w:r w:rsidRPr="000F1DE6">
        <w:rPr>
          <w:rFonts w:ascii="Arial" w:eastAsia="Times New Roman" w:hAnsi="Arial" w:cs="Arial"/>
          <w:b/>
          <w:sz w:val="24"/>
          <w:szCs w:val="24"/>
          <w:lang w:val="ro-RO" w:eastAsia="ro-RO"/>
        </w:rPr>
        <w:t xml:space="preserve"> </w:t>
      </w:r>
    </w:p>
    <w:p w14:paraId="6872F5BF" w14:textId="77777777" w:rsidR="00D95DFC" w:rsidRPr="0003391E" w:rsidRDefault="000315DD" w:rsidP="00442ACD">
      <w:pPr>
        <w:numPr>
          <w:ilvl w:val="0"/>
          <w:numId w:val="28"/>
        </w:numPr>
        <w:spacing w:after="0" w:line="240" w:lineRule="auto"/>
        <w:jc w:val="both"/>
        <w:rPr>
          <w:rFonts w:ascii="Arial" w:hAnsi="Arial" w:cs="Arial"/>
          <w:sz w:val="24"/>
          <w:szCs w:val="24"/>
        </w:rPr>
      </w:pPr>
      <w:r w:rsidRPr="0003391E">
        <w:rPr>
          <w:rFonts w:ascii="Arial" w:hAnsi="Arial" w:cs="Arial"/>
          <w:sz w:val="24"/>
          <w:szCs w:val="24"/>
        </w:rPr>
        <w:t xml:space="preserve">la </w:t>
      </w:r>
      <w:r w:rsidR="00D95DFC" w:rsidRPr="0003391E">
        <w:rPr>
          <w:rFonts w:ascii="Arial" w:hAnsi="Arial" w:cs="Arial"/>
          <w:sz w:val="24"/>
          <w:szCs w:val="24"/>
        </w:rPr>
        <w:t xml:space="preserve">Instalatie microproductie, pe canalizarea organica </w:t>
      </w:r>
      <w:r w:rsidRPr="0003391E">
        <w:rPr>
          <w:rFonts w:ascii="Arial" w:hAnsi="Arial" w:cs="Arial"/>
          <w:sz w:val="24"/>
          <w:szCs w:val="24"/>
        </w:rPr>
        <w:t xml:space="preserve">exista un </w:t>
      </w:r>
      <w:r w:rsidR="00D95DFC" w:rsidRPr="0003391E">
        <w:rPr>
          <w:rFonts w:ascii="Arial" w:hAnsi="Arial" w:cs="Arial"/>
          <w:sz w:val="24"/>
          <w:szCs w:val="24"/>
        </w:rPr>
        <w:t>decantor bicompartimentat, cu functionare alternativa, pentru retinerea urmelor de rasini;</w:t>
      </w:r>
    </w:p>
    <w:p w14:paraId="1D4A7C8D" w14:textId="77777777" w:rsidR="00D95DFC" w:rsidRPr="0003391E" w:rsidRDefault="000315DD" w:rsidP="00442ACD">
      <w:pPr>
        <w:numPr>
          <w:ilvl w:val="0"/>
          <w:numId w:val="28"/>
        </w:numPr>
        <w:spacing w:after="0" w:line="240" w:lineRule="auto"/>
        <w:jc w:val="both"/>
        <w:rPr>
          <w:rFonts w:ascii="Arial" w:hAnsi="Arial" w:cs="Arial"/>
          <w:sz w:val="24"/>
          <w:szCs w:val="24"/>
        </w:rPr>
      </w:pPr>
      <w:r w:rsidRPr="0003391E">
        <w:rPr>
          <w:rFonts w:ascii="Arial" w:hAnsi="Arial" w:cs="Arial"/>
          <w:sz w:val="24"/>
          <w:szCs w:val="24"/>
        </w:rPr>
        <w:t xml:space="preserve">la </w:t>
      </w:r>
      <w:r w:rsidR="00D95DFC" w:rsidRPr="0003391E">
        <w:rPr>
          <w:rFonts w:ascii="Arial" w:hAnsi="Arial" w:cs="Arial"/>
          <w:sz w:val="24"/>
          <w:szCs w:val="24"/>
        </w:rPr>
        <w:t>Sec</w:t>
      </w:r>
      <w:r w:rsidRPr="0003391E">
        <w:rPr>
          <w:rFonts w:ascii="Arial" w:hAnsi="Arial" w:cs="Arial"/>
          <w:sz w:val="24"/>
          <w:szCs w:val="24"/>
        </w:rPr>
        <w:t>tia</w:t>
      </w:r>
      <w:r w:rsidR="00D95DFC" w:rsidRPr="0003391E">
        <w:rPr>
          <w:rFonts w:ascii="Arial" w:hAnsi="Arial" w:cs="Arial"/>
          <w:sz w:val="24"/>
          <w:szCs w:val="24"/>
        </w:rPr>
        <w:t xml:space="preserve"> Rasini, pe canalizarea organica </w:t>
      </w:r>
      <w:r w:rsidRPr="0003391E">
        <w:rPr>
          <w:rFonts w:ascii="Arial" w:hAnsi="Arial" w:cs="Arial"/>
          <w:sz w:val="24"/>
          <w:szCs w:val="24"/>
        </w:rPr>
        <w:t>exista</w:t>
      </w:r>
      <w:r w:rsidR="00D95DFC" w:rsidRPr="0003391E">
        <w:rPr>
          <w:rFonts w:ascii="Arial" w:hAnsi="Arial" w:cs="Arial"/>
          <w:sz w:val="24"/>
          <w:szCs w:val="24"/>
        </w:rPr>
        <w:t xml:space="preserve"> 2 decantoare dreptunghiulare, cu functionare alternativa, pentru retinerea urmelor de rasini;</w:t>
      </w:r>
    </w:p>
    <w:p w14:paraId="4D98F0BC" w14:textId="77777777" w:rsidR="00D95DFC" w:rsidRPr="0003391E" w:rsidRDefault="000315DD" w:rsidP="00442ACD">
      <w:pPr>
        <w:numPr>
          <w:ilvl w:val="0"/>
          <w:numId w:val="28"/>
        </w:numPr>
        <w:spacing w:after="0" w:line="240" w:lineRule="auto"/>
        <w:jc w:val="both"/>
        <w:rPr>
          <w:rFonts w:ascii="Arial" w:hAnsi="Arial" w:cs="Arial"/>
          <w:sz w:val="24"/>
          <w:szCs w:val="24"/>
        </w:rPr>
      </w:pPr>
      <w:r w:rsidRPr="0003391E">
        <w:rPr>
          <w:rFonts w:ascii="Arial" w:hAnsi="Arial" w:cs="Arial"/>
          <w:sz w:val="24"/>
          <w:szCs w:val="24"/>
        </w:rPr>
        <w:t xml:space="preserve">la </w:t>
      </w:r>
      <w:r w:rsidR="00D95DFC" w:rsidRPr="0003391E">
        <w:rPr>
          <w:rFonts w:ascii="Arial" w:hAnsi="Arial" w:cs="Arial"/>
          <w:sz w:val="24"/>
          <w:szCs w:val="24"/>
        </w:rPr>
        <w:t>Garaj</w:t>
      </w:r>
      <w:r w:rsidRPr="0003391E">
        <w:rPr>
          <w:rFonts w:ascii="Arial" w:hAnsi="Arial" w:cs="Arial"/>
          <w:sz w:val="24"/>
          <w:szCs w:val="24"/>
        </w:rPr>
        <w:t>ul</w:t>
      </w:r>
      <w:r w:rsidR="00D95DFC" w:rsidRPr="0003391E">
        <w:rPr>
          <w:rFonts w:ascii="Arial" w:hAnsi="Arial" w:cs="Arial"/>
          <w:sz w:val="24"/>
          <w:szCs w:val="24"/>
        </w:rPr>
        <w:t xml:space="preserve"> auto </w:t>
      </w:r>
      <w:r w:rsidRPr="0003391E">
        <w:rPr>
          <w:rFonts w:ascii="Arial" w:hAnsi="Arial" w:cs="Arial"/>
          <w:sz w:val="24"/>
          <w:szCs w:val="24"/>
        </w:rPr>
        <w:t xml:space="preserve">exista un </w:t>
      </w:r>
      <w:r w:rsidR="00D95DFC" w:rsidRPr="0003391E">
        <w:rPr>
          <w:rFonts w:ascii="Arial" w:hAnsi="Arial" w:cs="Arial"/>
          <w:sz w:val="24"/>
          <w:szCs w:val="24"/>
        </w:rPr>
        <w:t xml:space="preserve">decator pentru retinerea urmelor de produs petrolier din apele pluviale si </w:t>
      </w:r>
      <w:r w:rsidRPr="0003391E">
        <w:rPr>
          <w:rFonts w:ascii="Arial" w:hAnsi="Arial" w:cs="Arial"/>
          <w:sz w:val="24"/>
          <w:szCs w:val="24"/>
        </w:rPr>
        <w:t>din apele rezultate de la spalare</w:t>
      </w:r>
      <w:r w:rsidR="00D95DFC" w:rsidRPr="0003391E">
        <w:rPr>
          <w:rFonts w:ascii="Arial" w:hAnsi="Arial" w:cs="Arial"/>
          <w:sz w:val="24"/>
          <w:szCs w:val="24"/>
        </w:rPr>
        <w:t>a platformei;</w:t>
      </w:r>
    </w:p>
    <w:p w14:paraId="7F582905" w14:textId="77777777" w:rsidR="00D95DFC" w:rsidRPr="0003391E" w:rsidRDefault="000315DD" w:rsidP="00442ACD">
      <w:pPr>
        <w:numPr>
          <w:ilvl w:val="0"/>
          <w:numId w:val="28"/>
        </w:numPr>
        <w:spacing w:after="0" w:line="240" w:lineRule="auto"/>
        <w:jc w:val="both"/>
        <w:rPr>
          <w:rFonts w:ascii="Arial" w:hAnsi="Arial" w:cs="Arial"/>
          <w:sz w:val="24"/>
          <w:szCs w:val="24"/>
        </w:rPr>
      </w:pPr>
      <w:r w:rsidRPr="0003391E">
        <w:rPr>
          <w:rFonts w:ascii="Arial" w:hAnsi="Arial" w:cs="Arial"/>
          <w:sz w:val="24"/>
          <w:szCs w:val="24"/>
        </w:rPr>
        <w:t xml:space="preserve">la </w:t>
      </w:r>
      <w:r w:rsidR="00D95DFC" w:rsidRPr="0003391E">
        <w:rPr>
          <w:rFonts w:ascii="Arial" w:hAnsi="Arial" w:cs="Arial"/>
          <w:sz w:val="24"/>
          <w:szCs w:val="24"/>
        </w:rPr>
        <w:t xml:space="preserve">Centrala Termoelectrica (CET), pe canalizarea anorganica </w:t>
      </w:r>
      <w:r w:rsidRPr="0003391E">
        <w:rPr>
          <w:rFonts w:ascii="Arial" w:hAnsi="Arial" w:cs="Arial"/>
          <w:sz w:val="24"/>
          <w:szCs w:val="24"/>
        </w:rPr>
        <w:t xml:space="preserve">exista un bazin </w:t>
      </w:r>
      <w:r w:rsidR="00D95DFC" w:rsidRPr="0003391E">
        <w:rPr>
          <w:rFonts w:ascii="Arial" w:hAnsi="Arial" w:cs="Arial"/>
          <w:sz w:val="24"/>
          <w:szCs w:val="24"/>
        </w:rPr>
        <w:t>cu rol de neutralizare – omogenizare a apelor cu caracter acid si alcalin ce rezulta de la faza de demineralizare a apei;</w:t>
      </w:r>
    </w:p>
    <w:p w14:paraId="23098291" w14:textId="517064A5" w:rsidR="00D95DFC" w:rsidRDefault="000315DD" w:rsidP="00D95DFC">
      <w:pPr>
        <w:numPr>
          <w:ilvl w:val="0"/>
          <w:numId w:val="28"/>
        </w:numPr>
        <w:spacing w:after="0" w:line="240" w:lineRule="auto"/>
        <w:jc w:val="both"/>
        <w:rPr>
          <w:rFonts w:ascii="Arial" w:hAnsi="Arial" w:cs="Arial"/>
          <w:sz w:val="24"/>
          <w:szCs w:val="24"/>
        </w:rPr>
      </w:pPr>
      <w:r w:rsidRPr="0003391E">
        <w:rPr>
          <w:rFonts w:ascii="Arial" w:hAnsi="Arial" w:cs="Arial"/>
          <w:sz w:val="24"/>
          <w:szCs w:val="24"/>
        </w:rPr>
        <w:t xml:space="preserve">la </w:t>
      </w:r>
      <w:r w:rsidR="00D95DFC" w:rsidRPr="0003391E">
        <w:rPr>
          <w:rFonts w:ascii="Arial" w:hAnsi="Arial" w:cs="Arial"/>
          <w:sz w:val="24"/>
          <w:szCs w:val="24"/>
        </w:rPr>
        <w:t xml:space="preserve">Instalatia Metanol, pe canalizarea anorganica </w:t>
      </w:r>
      <w:r w:rsidRPr="0003391E">
        <w:rPr>
          <w:rFonts w:ascii="Arial" w:hAnsi="Arial" w:cs="Arial"/>
          <w:sz w:val="24"/>
          <w:szCs w:val="24"/>
        </w:rPr>
        <w:t xml:space="preserve">exista un bazin </w:t>
      </w:r>
      <w:r w:rsidR="00D95DFC" w:rsidRPr="0003391E">
        <w:rPr>
          <w:rFonts w:ascii="Arial" w:hAnsi="Arial" w:cs="Arial"/>
          <w:sz w:val="24"/>
          <w:szCs w:val="24"/>
        </w:rPr>
        <w:t>cu rol de neutralizare – omogenizare a apelor cu caracter acid si alcalin ce rezulta de l</w:t>
      </w:r>
      <w:r w:rsidR="000F1DE6">
        <w:rPr>
          <w:rFonts w:ascii="Arial" w:hAnsi="Arial" w:cs="Arial"/>
          <w:sz w:val="24"/>
          <w:szCs w:val="24"/>
        </w:rPr>
        <w:t>a faza de demineralizare a apei.</w:t>
      </w:r>
    </w:p>
    <w:p w14:paraId="5E33FC36" w14:textId="77777777" w:rsidR="005D4424" w:rsidRPr="000F1DE6" w:rsidRDefault="005D4424" w:rsidP="005D4424">
      <w:pPr>
        <w:spacing w:after="0" w:line="240" w:lineRule="auto"/>
        <w:ind w:left="360"/>
        <w:jc w:val="both"/>
        <w:rPr>
          <w:rFonts w:ascii="Arial" w:hAnsi="Arial" w:cs="Arial"/>
          <w:sz w:val="24"/>
          <w:szCs w:val="24"/>
        </w:rPr>
      </w:pPr>
    </w:p>
    <w:tbl>
      <w:tblPr>
        <w:tblW w:w="4948" w:type="pct"/>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3005"/>
        <w:gridCol w:w="1978"/>
        <w:gridCol w:w="2828"/>
        <w:gridCol w:w="2260"/>
      </w:tblGrid>
      <w:tr w:rsidR="00E12DDF" w:rsidRPr="0003391E" w14:paraId="30B15003" w14:textId="77777777" w:rsidTr="00A41B00">
        <w:trPr>
          <w:tblHeader/>
        </w:trPr>
        <w:tc>
          <w:tcPr>
            <w:tcW w:w="1492" w:type="pct"/>
            <w:tcBorders>
              <w:bottom w:val="single" w:sz="12" w:space="0" w:color="auto"/>
            </w:tcBorders>
            <w:shd w:val="pct20" w:color="000000" w:fill="FFFFFF"/>
            <w:vAlign w:val="center"/>
          </w:tcPr>
          <w:p w14:paraId="3EE2AEBF" w14:textId="77777777" w:rsidR="00E12DDF" w:rsidRPr="0003391E" w:rsidRDefault="00E12DDF" w:rsidP="00E12DDF">
            <w:pPr>
              <w:pStyle w:val="table"/>
              <w:spacing w:after="0"/>
              <w:rPr>
                <w:rFonts w:ascii="Arial" w:hAnsi="Arial" w:cs="Arial"/>
                <w:b/>
                <w:lang w:val="ro-RO"/>
              </w:rPr>
            </w:pPr>
            <w:r w:rsidRPr="0003391E">
              <w:rPr>
                <w:rFonts w:ascii="Arial" w:hAnsi="Arial" w:cs="Arial"/>
                <w:b/>
                <w:lang w:val="ro-RO"/>
              </w:rPr>
              <w:t>Sursa de apa uzata</w:t>
            </w:r>
          </w:p>
        </w:tc>
        <w:tc>
          <w:tcPr>
            <w:tcW w:w="982" w:type="pct"/>
            <w:tcBorders>
              <w:bottom w:val="single" w:sz="12" w:space="0" w:color="auto"/>
            </w:tcBorders>
            <w:shd w:val="pct20" w:color="000000" w:fill="FFFFFF"/>
            <w:vAlign w:val="center"/>
          </w:tcPr>
          <w:p w14:paraId="1956A676" w14:textId="77777777" w:rsidR="00E12DDF" w:rsidRPr="0003391E" w:rsidRDefault="00E12DDF" w:rsidP="00E12DDF">
            <w:pPr>
              <w:pStyle w:val="table"/>
              <w:spacing w:after="0"/>
              <w:rPr>
                <w:rFonts w:ascii="Arial" w:hAnsi="Arial" w:cs="Arial"/>
                <w:b/>
                <w:lang w:val="ro-RO"/>
              </w:rPr>
            </w:pPr>
            <w:r w:rsidRPr="0003391E">
              <w:rPr>
                <w:rFonts w:ascii="Arial" w:hAnsi="Arial" w:cs="Arial"/>
                <w:b/>
                <w:lang w:val="ro-RO"/>
              </w:rPr>
              <w:t>Metode de minimizare a cantitatii de apa consumata</w:t>
            </w:r>
          </w:p>
        </w:tc>
        <w:tc>
          <w:tcPr>
            <w:tcW w:w="1404" w:type="pct"/>
            <w:tcBorders>
              <w:bottom w:val="single" w:sz="12" w:space="0" w:color="auto"/>
            </w:tcBorders>
            <w:shd w:val="pct20" w:color="000000" w:fill="FFFFFF"/>
            <w:vAlign w:val="center"/>
          </w:tcPr>
          <w:p w14:paraId="2C3CC4E0" w14:textId="77777777" w:rsidR="00E12DDF" w:rsidRPr="0003391E" w:rsidRDefault="00E12DDF" w:rsidP="00E12DDF">
            <w:pPr>
              <w:pStyle w:val="table"/>
              <w:spacing w:after="0"/>
              <w:rPr>
                <w:rFonts w:ascii="Arial" w:hAnsi="Arial" w:cs="Arial"/>
                <w:b/>
                <w:lang w:val="ro-RO"/>
              </w:rPr>
            </w:pPr>
            <w:r w:rsidRPr="0003391E">
              <w:rPr>
                <w:rFonts w:ascii="Arial" w:hAnsi="Arial" w:cs="Arial"/>
                <w:b/>
                <w:lang w:val="ro-RO"/>
              </w:rPr>
              <w:t>Metode de epurare</w:t>
            </w:r>
          </w:p>
        </w:tc>
        <w:tc>
          <w:tcPr>
            <w:tcW w:w="1123" w:type="pct"/>
            <w:tcBorders>
              <w:bottom w:val="single" w:sz="12" w:space="0" w:color="auto"/>
            </w:tcBorders>
            <w:shd w:val="pct20" w:color="000000" w:fill="FFFFFF"/>
            <w:vAlign w:val="center"/>
          </w:tcPr>
          <w:p w14:paraId="32598E35" w14:textId="77777777" w:rsidR="00E12DDF" w:rsidRPr="0003391E" w:rsidRDefault="00E12DDF" w:rsidP="00E12DDF">
            <w:pPr>
              <w:pStyle w:val="table"/>
              <w:spacing w:after="0"/>
              <w:rPr>
                <w:rFonts w:ascii="Arial" w:hAnsi="Arial" w:cs="Arial"/>
                <w:b/>
                <w:lang w:val="ro-RO"/>
              </w:rPr>
            </w:pPr>
            <w:r w:rsidRPr="0003391E">
              <w:rPr>
                <w:rFonts w:ascii="Arial" w:hAnsi="Arial" w:cs="Arial"/>
                <w:b/>
                <w:lang w:val="ro-RO"/>
              </w:rPr>
              <w:t>Puncte de evacuare</w:t>
            </w:r>
          </w:p>
        </w:tc>
      </w:tr>
      <w:tr w:rsidR="00E12DDF" w:rsidRPr="0003391E" w14:paraId="501CE18E" w14:textId="77777777" w:rsidTr="00A41B00">
        <w:tc>
          <w:tcPr>
            <w:tcW w:w="1492" w:type="pct"/>
            <w:tcBorders>
              <w:top w:val="single" w:sz="12" w:space="0" w:color="auto"/>
              <w:bottom w:val="single" w:sz="2" w:space="0" w:color="auto"/>
            </w:tcBorders>
          </w:tcPr>
          <w:p w14:paraId="1D5744E1" w14:textId="77777777" w:rsidR="00E12DDF" w:rsidRPr="0003391E" w:rsidRDefault="00E12DDF" w:rsidP="00E12DDF">
            <w:pPr>
              <w:pStyle w:val="table"/>
              <w:spacing w:after="0"/>
              <w:rPr>
                <w:rFonts w:ascii="Arial" w:hAnsi="Arial" w:cs="Arial"/>
                <w:lang w:val="nb-NO"/>
              </w:rPr>
            </w:pPr>
            <w:r w:rsidRPr="0003391E">
              <w:rPr>
                <w:rFonts w:ascii="Arial" w:hAnsi="Arial" w:cs="Arial"/>
                <w:lang w:val="ro-RO"/>
              </w:rPr>
              <w:t>Ape uzate menajera</w:t>
            </w:r>
          </w:p>
        </w:tc>
        <w:tc>
          <w:tcPr>
            <w:tcW w:w="982" w:type="pct"/>
            <w:tcBorders>
              <w:top w:val="single" w:sz="12" w:space="0" w:color="auto"/>
              <w:bottom w:val="single" w:sz="2" w:space="0" w:color="auto"/>
            </w:tcBorders>
          </w:tcPr>
          <w:p w14:paraId="37FA31A6"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 xml:space="preserve">statie de epurare </w:t>
            </w:r>
          </w:p>
        </w:tc>
        <w:tc>
          <w:tcPr>
            <w:tcW w:w="1404" w:type="pct"/>
            <w:tcBorders>
              <w:top w:val="single" w:sz="12" w:space="0" w:color="auto"/>
              <w:bottom w:val="single" w:sz="2" w:space="0" w:color="auto"/>
            </w:tcBorders>
          </w:tcPr>
          <w:p w14:paraId="144F72D7"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Fizico-mecanice + biologice</w:t>
            </w:r>
          </w:p>
        </w:tc>
        <w:tc>
          <w:tcPr>
            <w:tcW w:w="1123" w:type="pct"/>
            <w:tcBorders>
              <w:top w:val="single" w:sz="12" w:space="0" w:color="auto"/>
              <w:bottom w:val="single" w:sz="2" w:space="0" w:color="auto"/>
            </w:tcBorders>
          </w:tcPr>
          <w:p w14:paraId="46F56B29"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fr-FR"/>
              </w:rPr>
              <w:t>Canalizare menajera, prin colectorul de ape organice la statia de epura</w:t>
            </w:r>
            <w:r w:rsidR="003D75D4">
              <w:rPr>
                <w:rFonts w:ascii="Arial" w:hAnsi="Arial" w:cs="Arial"/>
                <w:lang w:val="fr-FR"/>
              </w:rPr>
              <w:t>r</w:t>
            </w:r>
            <w:r w:rsidRPr="0003391E">
              <w:rPr>
                <w:rFonts w:ascii="Arial" w:hAnsi="Arial" w:cs="Arial"/>
                <w:lang w:val="fr-FR"/>
              </w:rPr>
              <w:t xml:space="preserve">e – evacuare emisar </w:t>
            </w:r>
          </w:p>
        </w:tc>
      </w:tr>
      <w:tr w:rsidR="00E12DDF" w:rsidRPr="0003391E" w14:paraId="7A9BB77B" w14:textId="77777777" w:rsidTr="00A41B00">
        <w:tc>
          <w:tcPr>
            <w:tcW w:w="1492" w:type="pct"/>
            <w:tcBorders>
              <w:top w:val="single" w:sz="2" w:space="0" w:color="auto"/>
            </w:tcBorders>
          </w:tcPr>
          <w:p w14:paraId="7F05E05F"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Ape meteorice colectate de pe suprafata amplasamentului</w:t>
            </w:r>
          </w:p>
        </w:tc>
        <w:tc>
          <w:tcPr>
            <w:tcW w:w="982" w:type="pct"/>
            <w:tcBorders>
              <w:top w:val="single" w:sz="2" w:space="0" w:color="auto"/>
            </w:tcBorders>
          </w:tcPr>
          <w:p w14:paraId="1F7D89E9"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Decantoare</w:t>
            </w:r>
          </w:p>
          <w:p w14:paraId="2E206A9D"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Separatoare</w:t>
            </w:r>
          </w:p>
        </w:tc>
        <w:tc>
          <w:tcPr>
            <w:tcW w:w="1404" w:type="pct"/>
            <w:tcBorders>
              <w:top w:val="single" w:sz="2" w:space="0" w:color="auto"/>
            </w:tcBorders>
          </w:tcPr>
          <w:p w14:paraId="2CA6E101"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Fizico-mecanice</w:t>
            </w:r>
          </w:p>
        </w:tc>
        <w:tc>
          <w:tcPr>
            <w:tcW w:w="1123" w:type="pct"/>
            <w:tcBorders>
              <w:top w:val="single" w:sz="2" w:space="0" w:color="auto"/>
            </w:tcBorders>
          </w:tcPr>
          <w:p w14:paraId="1912A048"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 xml:space="preserve">In canalizare conventional curata </w:t>
            </w:r>
            <w:r w:rsidR="003D75D4">
              <w:rPr>
                <w:rFonts w:ascii="Arial" w:hAnsi="Arial" w:cs="Arial"/>
                <w:lang w:val="ro-RO"/>
              </w:rPr>
              <w:t xml:space="preserve">a </w:t>
            </w:r>
            <w:r w:rsidRPr="0003391E">
              <w:rPr>
                <w:rFonts w:ascii="Arial" w:hAnsi="Arial" w:cs="Arial"/>
                <w:lang w:val="ro-RO"/>
              </w:rPr>
              <w:t>amplasamantului, preepurate local – evacuare emisar</w:t>
            </w:r>
          </w:p>
        </w:tc>
      </w:tr>
      <w:tr w:rsidR="00E12DDF" w:rsidRPr="0003391E" w14:paraId="12821ECB" w14:textId="77777777" w:rsidTr="00A41B00">
        <w:tc>
          <w:tcPr>
            <w:tcW w:w="1492" w:type="pct"/>
          </w:tcPr>
          <w:p w14:paraId="42DAD4E8"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Ape uzate tehnologice colectate</w:t>
            </w:r>
          </w:p>
        </w:tc>
        <w:tc>
          <w:tcPr>
            <w:tcW w:w="982" w:type="pct"/>
          </w:tcPr>
          <w:p w14:paraId="60269F6C"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Decantoare</w:t>
            </w:r>
          </w:p>
          <w:p w14:paraId="44BED597"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Separatoare</w:t>
            </w:r>
          </w:p>
          <w:p w14:paraId="6814D626"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Instalatii tratare</w:t>
            </w:r>
          </w:p>
        </w:tc>
        <w:tc>
          <w:tcPr>
            <w:tcW w:w="1404" w:type="pct"/>
          </w:tcPr>
          <w:p w14:paraId="026856E9"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Fizico-mecanice</w:t>
            </w:r>
          </w:p>
          <w:p w14:paraId="77DAD9B8"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Fizico-mecanice + biologice</w:t>
            </w:r>
          </w:p>
        </w:tc>
        <w:tc>
          <w:tcPr>
            <w:tcW w:w="1123" w:type="pct"/>
          </w:tcPr>
          <w:p w14:paraId="21DF6714"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 xml:space="preserve">In canalizarea organica sau anorganica la instalatii de tratare, </w:t>
            </w:r>
            <w:r w:rsidRPr="0003391E">
              <w:rPr>
                <w:rFonts w:ascii="Arial" w:hAnsi="Arial" w:cs="Arial"/>
                <w:lang w:val="fr-FR"/>
              </w:rPr>
              <w:t>statia de epurare – evacuare emisar</w:t>
            </w:r>
          </w:p>
        </w:tc>
      </w:tr>
      <w:tr w:rsidR="00E12DDF" w:rsidRPr="0003391E" w14:paraId="7864AEAA" w14:textId="77777777" w:rsidTr="00A41B00">
        <w:tc>
          <w:tcPr>
            <w:tcW w:w="1492" w:type="pct"/>
          </w:tcPr>
          <w:p w14:paraId="24E411E3" w14:textId="77777777" w:rsidR="00E12DDF" w:rsidRPr="0003391E" w:rsidRDefault="00E12DDF" w:rsidP="00E12DDF">
            <w:pPr>
              <w:pStyle w:val="table"/>
              <w:spacing w:after="0"/>
              <w:rPr>
                <w:rFonts w:ascii="Arial" w:hAnsi="Arial" w:cs="Arial"/>
                <w:lang w:val="it-IT"/>
              </w:rPr>
            </w:pPr>
            <w:r w:rsidRPr="0003391E">
              <w:rPr>
                <w:rFonts w:ascii="Arial" w:hAnsi="Arial" w:cs="Arial"/>
                <w:lang w:val="fr-FR"/>
              </w:rPr>
              <w:t>Ape uzate tehnologice de la Instalatia microproductie Rasini</w:t>
            </w:r>
          </w:p>
        </w:tc>
        <w:tc>
          <w:tcPr>
            <w:tcW w:w="982" w:type="pct"/>
          </w:tcPr>
          <w:p w14:paraId="5C8EF785"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Decantor</w:t>
            </w:r>
          </w:p>
        </w:tc>
        <w:tc>
          <w:tcPr>
            <w:tcW w:w="1404" w:type="pct"/>
          </w:tcPr>
          <w:p w14:paraId="73BAA326" w14:textId="77777777" w:rsidR="00E12DDF" w:rsidRPr="0003391E" w:rsidRDefault="00E12DDF" w:rsidP="00E12DDF">
            <w:pPr>
              <w:pStyle w:val="table"/>
              <w:spacing w:after="0"/>
              <w:rPr>
                <w:rFonts w:ascii="Arial" w:hAnsi="Arial" w:cs="Arial"/>
                <w:lang w:val="es-ES"/>
              </w:rPr>
            </w:pPr>
            <w:r w:rsidRPr="0003391E">
              <w:rPr>
                <w:rFonts w:ascii="Arial" w:hAnsi="Arial" w:cs="Arial"/>
                <w:lang w:val="ro-RO"/>
              </w:rPr>
              <w:t>Fizico-mecanice</w:t>
            </w:r>
          </w:p>
        </w:tc>
        <w:tc>
          <w:tcPr>
            <w:tcW w:w="1123" w:type="pct"/>
          </w:tcPr>
          <w:p w14:paraId="5A11CFFB" w14:textId="77777777" w:rsidR="00E12DDF" w:rsidRPr="0003391E" w:rsidRDefault="00E12DDF" w:rsidP="00E12DDF">
            <w:pPr>
              <w:pStyle w:val="table"/>
              <w:spacing w:after="0"/>
              <w:rPr>
                <w:rFonts w:ascii="Arial" w:hAnsi="Arial" w:cs="Arial"/>
                <w:lang w:val="es-ES"/>
              </w:rPr>
            </w:pPr>
            <w:r w:rsidRPr="0003391E">
              <w:rPr>
                <w:rFonts w:ascii="Arial" w:hAnsi="Arial" w:cs="Arial"/>
                <w:lang w:val="fr-FR"/>
              </w:rPr>
              <w:t>Pe canalizarea organica decantor bicompartimentat, cu functionare alternativa, pentru retinerea urmelor de rasini.</w:t>
            </w:r>
          </w:p>
        </w:tc>
      </w:tr>
      <w:tr w:rsidR="00E12DDF" w:rsidRPr="0003391E" w14:paraId="5E41F8C2" w14:textId="77777777" w:rsidTr="00A41B00">
        <w:tc>
          <w:tcPr>
            <w:tcW w:w="1492" w:type="pct"/>
          </w:tcPr>
          <w:p w14:paraId="498DB1D5" w14:textId="77777777" w:rsidR="00E12DDF" w:rsidRPr="0003391E" w:rsidRDefault="00E12DDF" w:rsidP="00E12DDF">
            <w:pPr>
              <w:pStyle w:val="table"/>
              <w:spacing w:after="0"/>
              <w:rPr>
                <w:rFonts w:ascii="Arial" w:hAnsi="Arial" w:cs="Arial"/>
                <w:lang w:val="it-IT"/>
              </w:rPr>
            </w:pPr>
            <w:r w:rsidRPr="0003391E">
              <w:rPr>
                <w:rFonts w:ascii="Arial" w:hAnsi="Arial" w:cs="Arial"/>
                <w:lang w:val="fr-FR"/>
              </w:rPr>
              <w:t>Ape uzate tehnologice de la CPR RASINI</w:t>
            </w:r>
          </w:p>
        </w:tc>
        <w:tc>
          <w:tcPr>
            <w:tcW w:w="982" w:type="pct"/>
          </w:tcPr>
          <w:p w14:paraId="5BEC1ECE"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Decantor</w:t>
            </w:r>
          </w:p>
        </w:tc>
        <w:tc>
          <w:tcPr>
            <w:tcW w:w="1404" w:type="pct"/>
          </w:tcPr>
          <w:p w14:paraId="0C66AA4B" w14:textId="77777777" w:rsidR="00E12DDF" w:rsidRPr="0003391E" w:rsidRDefault="00E12DDF" w:rsidP="00E12DDF">
            <w:pPr>
              <w:pStyle w:val="table"/>
              <w:spacing w:after="0"/>
              <w:rPr>
                <w:rFonts w:ascii="Arial" w:hAnsi="Arial" w:cs="Arial"/>
                <w:lang w:val="it-IT"/>
              </w:rPr>
            </w:pPr>
            <w:r w:rsidRPr="0003391E">
              <w:rPr>
                <w:rFonts w:ascii="Arial" w:hAnsi="Arial" w:cs="Arial"/>
                <w:lang w:val="ro-RO"/>
              </w:rPr>
              <w:t>Fizico-mecanice</w:t>
            </w:r>
          </w:p>
        </w:tc>
        <w:tc>
          <w:tcPr>
            <w:tcW w:w="1123" w:type="pct"/>
          </w:tcPr>
          <w:p w14:paraId="599FB079" w14:textId="77777777" w:rsidR="00E12DDF" w:rsidRPr="0003391E" w:rsidRDefault="00E12DDF" w:rsidP="00E12DDF">
            <w:pPr>
              <w:pStyle w:val="table"/>
              <w:spacing w:after="0"/>
              <w:rPr>
                <w:rFonts w:ascii="Arial" w:hAnsi="Arial" w:cs="Arial"/>
                <w:lang w:val="it-IT"/>
              </w:rPr>
            </w:pPr>
            <w:r w:rsidRPr="0003391E">
              <w:rPr>
                <w:rFonts w:ascii="Arial" w:hAnsi="Arial" w:cs="Arial"/>
                <w:lang w:val="fr-FR"/>
              </w:rPr>
              <w:t>Pe canalizarea organica - 2 decantoare dreptunghiulare, cu functionare alternativa, pentru retinerea urmelor de rasini</w:t>
            </w:r>
          </w:p>
        </w:tc>
      </w:tr>
      <w:tr w:rsidR="00E12DDF" w:rsidRPr="0003391E" w14:paraId="0753278D" w14:textId="77777777" w:rsidTr="00A41B00">
        <w:tc>
          <w:tcPr>
            <w:tcW w:w="1492" w:type="pct"/>
          </w:tcPr>
          <w:p w14:paraId="23F10C69"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t>Ape uzate de la Depozit carburanti si Garaj auto</w:t>
            </w:r>
          </w:p>
        </w:tc>
        <w:tc>
          <w:tcPr>
            <w:tcW w:w="982" w:type="pct"/>
          </w:tcPr>
          <w:p w14:paraId="7175DB21"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Decantor - separator</w:t>
            </w:r>
          </w:p>
        </w:tc>
        <w:tc>
          <w:tcPr>
            <w:tcW w:w="1404" w:type="pct"/>
          </w:tcPr>
          <w:p w14:paraId="516469AA"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Fizico-mecanice</w:t>
            </w:r>
          </w:p>
        </w:tc>
        <w:tc>
          <w:tcPr>
            <w:tcW w:w="1123" w:type="pct"/>
          </w:tcPr>
          <w:p w14:paraId="14366F29" w14:textId="77777777" w:rsidR="00E12DDF" w:rsidRPr="0003391E" w:rsidRDefault="00E12DDF" w:rsidP="00E12DDF">
            <w:pPr>
              <w:tabs>
                <w:tab w:val="left" w:pos="0"/>
              </w:tabs>
              <w:spacing w:after="0" w:line="240" w:lineRule="auto"/>
              <w:rPr>
                <w:rFonts w:ascii="Arial" w:hAnsi="Arial" w:cs="Arial"/>
                <w:sz w:val="20"/>
                <w:szCs w:val="20"/>
                <w:lang w:val="fr-FR"/>
              </w:rPr>
            </w:pPr>
            <w:r w:rsidRPr="0003391E">
              <w:rPr>
                <w:rFonts w:ascii="Arial" w:hAnsi="Arial" w:cs="Arial"/>
                <w:sz w:val="20"/>
                <w:szCs w:val="20"/>
                <w:lang w:val="fr-FR"/>
              </w:rPr>
              <w:t>Decantor pentru retinerea urmelor de produs petrolier din apele pluviale si de spalare a platformei</w:t>
            </w:r>
          </w:p>
        </w:tc>
      </w:tr>
      <w:tr w:rsidR="00E12DDF" w:rsidRPr="0003391E" w14:paraId="66678BB9" w14:textId="77777777" w:rsidTr="00A41B00">
        <w:tc>
          <w:tcPr>
            <w:tcW w:w="1492" w:type="pct"/>
          </w:tcPr>
          <w:p w14:paraId="1C2113C8"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t>Ape uzate tehnologice de la Centrala termoelectrica</w:t>
            </w:r>
          </w:p>
        </w:tc>
        <w:tc>
          <w:tcPr>
            <w:tcW w:w="982" w:type="pct"/>
          </w:tcPr>
          <w:p w14:paraId="3C00A50A"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Bazin - neutralizator</w:t>
            </w:r>
          </w:p>
        </w:tc>
        <w:tc>
          <w:tcPr>
            <w:tcW w:w="1404" w:type="pct"/>
          </w:tcPr>
          <w:p w14:paraId="7FC8521C"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Fizico-mecanice</w:t>
            </w:r>
          </w:p>
        </w:tc>
        <w:tc>
          <w:tcPr>
            <w:tcW w:w="1123" w:type="pct"/>
          </w:tcPr>
          <w:p w14:paraId="43030870"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Pe canalizarea anorganica bazin cu rol de neutralizare - omogenizare a apelor cu caracter acid si alcalin ce rezulta de la faza de demineralizare a apei</w:t>
            </w:r>
          </w:p>
        </w:tc>
      </w:tr>
      <w:tr w:rsidR="00E12DDF" w:rsidRPr="0003391E" w14:paraId="2A188691" w14:textId="77777777" w:rsidTr="00A41B00">
        <w:tc>
          <w:tcPr>
            <w:tcW w:w="1492" w:type="pct"/>
          </w:tcPr>
          <w:p w14:paraId="2D682CA6"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lastRenderedPageBreak/>
              <w:t>Ape uzate tehnologice de la Instalatia Metanol</w:t>
            </w:r>
          </w:p>
        </w:tc>
        <w:tc>
          <w:tcPr>
            <w:tcW w:w="982" w:type="pct"/>
          </w:tcPr>
          <w:p w14:paraId="10859A20"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Bazin - neutralizator</w:t>
            </w:r>
          </w:p>
        </w:tc>
        <w:tc>
          <w:tcPr>
            <w:tcW w:w="1404" w:type="pct"/>
          </w:tcPr>
          <w:p w14:paraId="70766B7A"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Fizico-mecanice</w:t>
            </w:r>
          </w:p>
        </w:tc>
        <w:tc>
          <w:tcPr>
            <w:tcW w:w="1123" w:type="pct"/>
          </w:tcPr>
          <w:p w14:paraId="0A062DD2"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Pe canalizarea anorganica - bazin cu rol de neutralizare - omogenizare a apelor cu caracter acid si alcalin ce rezulta de la faza de demineralizare a apei</w:t>
            </w:r>
          </w:p>
        </w:tc>
      </w:tr>
      <w:tr w:rsidR="00E12DDF" w:rsidRPr="0003391E" w14:paraId="225D1437" w14:textId="77777777" w:rsidTr="00A41B00">
        <w:tc>
          <w:tcPr>
            <w:tcW w:w="1492" w:type="pct"/>
          </w:tcPr>
          <w:p w14:paraId="09EF21C6"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t>Apele uzate de la rampa de spalare cisterne</w:t>
            </w:r>
          </w:p>
        </w:tc>
        <w:tc>
          <w:tcPr>
            <w:tcW w:w="982" w:type="pct"/>
          </w:tcPr>
          <w:p w14:paraId="35EF6C24"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Bazin</w:t>
            </w:r>
          </w:p>
        </w:tc>
        <w:tc>
          <w:tcPr>
            <w:tcW w:w="1404" w:type="pct"/>
          </w:tcPr>
          <w:p w14:paraId="3D14784C" w14:textId="77777777" w:rsidR="00E12DDF" w:rsidRPr="0003391E" w:rsidRDefault="00E12DDF" w:rsidP="00E12DDF">
            <w:pPr>
              <w:tabs>
                <w:tab w:val="left" w:pos="0"/>
              </w:tabs>
              <w:spacing w:after="0" w:line="240" w:lineRule="auto"/>
              <w:rPr>
                <w:rFonts w:ascii="Arial" w:hAnsi="Arial" w:cs="Arial"/>
                <w:sz w:val="20"/>
                <w:szCs w:val="20"/>
              </w:rPr>
            </w:pPr>
          </w:p>
        </w:tc>
        <w:tc>
          <w:tcPr>
            <w:tcW w:w="1123" w:type="pct"/>
          </w:tcPr>
          <w:p w14:paraId="5557BF92"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Pe canalizarea organica – bazin propriu</w:t>
            </w:r>
          </w:p>
        </w:tc>
      </w:tr>
      <w:tr w:rsidR="00E12DDF" w:rsidRPr="0003391E" w14:paraId="03E82361" w14:textId="77777777" w:rsidTr="00A41B00">
        <w:tc>
          <w:tcPr>
            <w:tcW w:w="1492" w:type="pct"/>
          </w:tcPr>
          <w:p w14:paraId="67DD4317"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t>Apele de la Remiza CFU</w:t>
            </w:r>
          </w:p>
        </w:tc>
        <w:tc>
          <w:tcPr>
            <w:tcW w:w="982" w:type="pct"/>
          </w:tcPr>
          <w:p w14:paraId="2E63C3A4"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w:t>
            </w:r>
          </w:p>
        </w:tc>
        <w:tc>
          <w:tcPr>
            <w:tcW w:w="1404" w:type="pct"/>
          </w:tcPr>
          <w:p w14:paraId="44552ED6"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w:t>
            </w:r>
          </w:p>
        </w:tc>
        <w:tc>
          <w:tcPr>
            <w:tcW w:w="1123" w:type="pct"/>
          </w:tcPr>
          <w:p w14:paraId="12F2B3CB" w14:textId="77777777" w:rsidR="00E12DDF" w:rsidRPr="0003391E" w:rsidRDefault="00E12DDF" w:rsidP="00E12DDF">
            <w:pPr>
              <w:tabs>
                <w:tab w:val="left" w:pos="0"/>
              </w:tabs>
              <w:spacing w:after="0" w:line="240" w:lineRule="auto"/>
              <w:rPr>
                <w:rFonts w:ascii="Arial" w:hAnsi="Arial" w:cs="Arial"/>
                <w:sz w:val="20"/>
                <w:szCs w:val="20"/>
                <w:lang w:val="it-IT"/>
              </w:rPr>
            </w:pPr>
            <w:r w:rsidRPr="0003391E">
              <w:rPr>
                <w:rFonts w:ascii="Arial" w:hAnsi="Arial" w:cs="Arial"/>
                <w:sz w:val="20"/>
                <w:szCs w:val="20"/>
                <w:lang w:val="it-IT"/>
              </w:rPr>
              <w:t>Pe canalizare acida</w:t>
            </w:r>
          </w:p>
        </w:tc>
      </w:tr>
      <w:tr w:rsidR="00E12DDF" w:rsidRPr="0003391E" w14:paraId="1A2FAF5F" w14:textId="77777777" w:rsidTr="00A41B00">
        <w:tc>
          <w:tcPr>
            <w:tcW w:w="1492" w:type="pct"/>
          </w:tcPr>
          <w:p w14:paraId="7BA1EF4A" w14:textId="77777777" w:rsidR="00E12DDF" w:rsidRPr="0003391E" w:rsidRDefault="00E12DDF" w:rsidP="00E12DDF">
            <w:pPr>
              <w:pStyle w:val="table"/>
              <w:spacing w:after="0"/>
              <w:rPr>
                <w:rFonts w:ascii="Arial" w:hAnsi="Arial" w:cs="Arial"/>
                <w:lang w:val="it-IT"/>
              </w:rPr>
            </w:pPr>
            <w:r w:rsidRPr="0003391E">
              <w:rPr>
                <w:rFonts w:ascii="Arial" w:hAnsi="Arial" w:cs="Arial"/>
                <w:lang w:val="it-IT"/>
              </w:rPr>
              <w:t>Apele uzate tehnologice de la rampa de spalare auto de la D</w:t>
            </w:r>
            <w:r w:rsidRPr="0003391E">
              <w:rPr>
                <w:rFonts w:ascii="Arial" w:hAnsi="Arial" w:cs="Arial"/>
                <w:iCs/>
                <w:lang w:val="it-IT"/>
              </w:rPr>
              <w:t>epozitul nou de deseuri industriale nepericuloase - Batal Nou Celula I</w:t>
            </w:r>
          </w:p>
        </w:tc>
        <w:tc>
          <w:tcPr>
            <w:tcW w:w="982" w:type="pct"/>
          </w:tcPr>
          <w:p w14:paraId="0E65ECC9"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Bazin</w:t>
            </w:r>
          </w:p>
        </w:tc>
        <w:tc>
          <w:tcPr>
            <w:tcW w:w="1404" w:type="pct"/>
          </w:tcPr>
          <w:p w14:paraId="77399B15" w14:textId="77777777" w:rsidR="00E12DDF" w:rsidRPr="0003391E" w:rsidRDefault="00E12DDF" w:rsidP="00E12DDF">
            <w:pPr>
              <w:tabs>
                <w:tab w:val="left" w:pos="0"/>
              </w:tabs>
              <w:spacing w:after="0" w:line="240" w:lineRule="auto"/>
              <w:rPr>
                <w:rFonts w:ascii="Arial" w:hAnsi="Arial" w:cs="Arial"/>
                <w:sz w:val="20"/>
                <w:szCs w:val="20"/>
              </w:rPr>
            </w:pPr>
            <w:r w:rsidRPr="0003391E">
              <w:rPr>
                <w:rFonts w:ascii="Arial" w:hAnsi="Arial" w:cs="Arial"/>
                <w:sz w:val="20"/>
                <w:szCs w:val="20"/>
              </w:rPr>
              <w:t>Fizico-mecanice</w:t>
            </w:r>
          </w:p>
        </w:tc>
        <w:tc>
          <w:tcPr>
            <w:tcW w:w="1123" w:type="pct"/>
          </w:tcPr>
          <w:p w14:paraId="77FF5A14" w14:textId="77777777" w:rsidR="00E12DDF" w:rsidRPr="0003391E" w:rsidRDefault="00E12DDF" w:rsidP="00E12DDF">
            <w:pPr>
              <w:tabs>
                <w:tab w:val="left" w:pos="0"/>
              </w:tabs>
              <w:spacing w:after="0" w:line="240" w:lineRule="auto"/>
              <w:rPr>
                <w:rFonts w:ascii="Arial" w:hAnsi="Arial" w:cs="Arial"/>
                <w:sz w:val="20"/>
                <w:szCs w:val="20"/>
                <w:lang w:val="fr-FR"/>
              </w:rPr>
            </w:pPr>
            <w:r w:rsidRPr="0003391E">
              <w:rPr>
                <w:rFonts w:ascii="Arial" w:hAnsi="Arial" w:cs="Arial"/>
                <w:sz w:val="20"/>
                <w:szCs w:val="20"/>
                <w:lang w:val="fr-FR"/>
              </w:rPr>
              <w:t>Vidanjate si transportate la Statia de epure – bazin prin intermediul unui canal betonat cu sectiune dreptunghiulara (b = 0,25 m, h = 0,25 m si L = 1,00 m)</w:t>
            </w:r>
          </w:p>
        </w:tc>
      </w:tr>
      <w:tr w:rsidR="00E12DDF" w:rsidRPr="0003391E" w14:paraId="20261B8C" w14:textId="77777777" w:rsidTr="00A41B00">
        <w:tc>
          <w:tcPr>
            <w:tcW w:w="1492" w:type="pct"/>
          </w:tcPr>
          <w:p w14:paraId="32679DF6"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Levigat</w:t>
            </w:r>
          </w:p>
        </w:tc>
        <w:tc>
          <w:tcPr>
            <w:tcW w:w="982" w:type="pct"/>
          </w:tcPr>
          <w:p w14:paraId="4C23C706"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Decantare</w:t>
            </w:r>
          </w:p>
        </w:tc>
        <w:tc>
          <w:tcPr>
            <w:tcW w:w="1404" w:type="pct"/>
          </w:tcPr>
          <w:p w14:paraId="13971729"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Mecanica</w:t>
            </w:r>
          </w:p>
          <w:p w14:paraId="26603B8A"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ro-RO"/>
              </w:rPr>
              <w:t>Fizico-mecanice + biologice</w:t>
            </w:r>
          </w:p>
        </w:tc>
        <w:tc>
          <w:tcPr>
            <w:tcW w:w="1123" w:type="pct"/>
          </w:tcPr>
          <w:p w14:paraId="54D8E716" w14:textId="77777777" w:rsidR="00E12DDF" w:rsidRPr="0003391E" w:rsidRDefault="00E12DDF" w:rsidP="00E12DDF">
            <w:pPr>
              <w:pStyle w:val="tableCharCharChar"/>
              <w:spacing w:after="0"/>
              <w:rPr>
                <w:rFonts w:ascii="Arial" w:hAnsi="Arial" w:cs="Arial"/>
                <w:lang w:val="ro-RO"/>
              </w:rPr>
            </w:pPr>
            <w:r w:rsidRPr="0003391E">
              <w:rPr>
                <w:rFonts w:ascii="Arial" w:hAnsi="Arial" w:cs="Arial"/>
                <w:lang w:val="fr-FR"/>
              </w:rPr>
              <w:t>Prin reteaua de drenuri la baziin vidanjabil – trasportate la statia de epurare</w:t>
            </w:r>
          </w:p>
        </w:tc>
      </w:tr>
    </w:tbl>
    <w:p w14:paraId="70FB9A8E" w14:textId="77777777" w:rsidR="00D95DFC" w:rsidRPr="0003391E" w:rsidRDefault="00D95DFC" w:rsidP="00706905">
      <w:pPr>
        <w:spacing w:after="0" w:line="240" w:lineRule="auto"/>
        <w:jc w:val="both"/>
        <w:rPr>
          <w:rFonts w:ascii="Arial" w:eastAsia="Times New Roman" w:hAnsi="Arial" w:cs="Arial"/>
          <w:sz w:val="24"/>
          <w:szCs w:val="24"/>
          <w:lang w:val="ro-RO" w:eastAsia="ro-RO"/>
        </w:rPr>
      </w:pPr>
    </w:p>
    <w:p w14:paraId="7F652B79" w14:textId="77777777" w:rsidR="00706905" w:rsidRPr="00A41B00" w:rsidRDefault="00706905" w:rsidP="00706905">
      <w:pPr>
        <w:spacing w:after="0" w:line="240" w:lineRule="auto"/>
        <w:jc w:val="both"/>
        <w:rPr>
          <w:rFonts w:ascii="Arial" w:eastAsia="Times New Roman" w:hAnsi="Arial" w:cs="Arial"/>
          <w:b/>
          <w:sz w:val="24"/>
          <w:szCs w:val="24"/>
          <w:lang w:val="ro-RO" w:eastAsia="ro-RO"/>
        </w:rPr>
      </w:pPr>
      <w:r w:rsidRPr="00A41B00">
        <w:rPr>
          <w:rFonts w:ascii="Arial" w:eastAsia="Times New Roman" w:hAnsi="Arial" w:cs="Arial"/>
          <w:b/>
          <w:sz w:val="24"/>
          <w:szCs w:val="24"/>
          <w:lang w:val="ro-RO" w:eastAsia="ro-RO"/>
        </w:rPr>
        <w:t>9.2.4. Tratare</w:t>
      </w:r>
    </w:p>
    <w:p w14:paraId="6741C4C1" w14:textId="13F9DBFA" w:rsidR="00532DD0" w:rsidRPr="00A41B00" w:rsidRDefault="00532DD0" w:rsidP="00706905">
      <w:pPr>
        <w:spacing w:after="0" w:line="240" w:lineRule="auto"/>
        <w:jc w:val="both"/>
        <w:rPr>
          <w:rFonts w:ascii="Arial" w:hAnsi="Arial" w:cs="Arial"/>
          <w:bCs/>
          <w:iCs/>
          <w:sz w:val="24"/>
          <w:szCs w:val="24"/>
          <w:u w:val="single"/>
          <w:lang w:val="fr-FR"/>
        </w:rPr>
      </w:pPr>
      <w:r w:rsidRPr="00A41B00">
        <w:rPr>
          <w:rFonts w:ascii="Arial" w:hAnsi="Arial" w:cs="Arial"/>
          <w:bCs/>
          <w:iCs/>
          <w:sz w:val="24"/>
          <w:szCs w:val="24"/>
          <w:lang w:val="fr-FR"/>
        </w:rPr>
        <w:t xml:space="preserve">Statia de tratare ape uzate </w:t>
      </w:r>
      <w:r w:rsidR="00C358CA" w:rsidRPr="00A41B00">
        <w:rPr>
          <w:rFonts w:ascii="Arial" w:hAnsi="Arial" w:cs="Arial"/>
          <w:bCs/>
          <w:iCs/>
          <w:sz w:val="24"/>
          <w:szCs w:val="24"/>
          <w:lang w:val="fr-FR"/>
        </w:rPr>
        <w:t>asigura</w:t>
      </w:r>
      <w:r w:rsidRPr="00A41B00">
        <w:rPr>
          <w:rFonts w:ascii="Arial" w:hAnsi="Arial" w:cs="Arial"/>
          <w:bCs/>
          <w:iCs/>
          <w:sz w:val="24"/>
          <w:szCs w:val="24"/>
          <w:lang w:val="fr-FR"/>
        </w:rPr>
        <w:t xml:space="preserve"> tratarea apelor uzate colectate de pe platforma societatii si </w:t>
      </w:r>
      <w:r w:rsidR="00C358CA" w:rsidRPr="00A41B00">
        <w:rPr>
          <w:rFonts w:ascii="Arial" w:hAnsi="Arial" w:cs="Arial"/>
          <w:bCs/>
          <w:iCs/>
          <w:sz w:val="24"/>
          <w:szCs w:val="24"/>
          <w:lang w:val="fr-FR"/>
        </w:rPr>
        <w:t xml:space="preserve">de pe </w:t>
      </w:r>
      <w:r w:rsidRPr="00A41B00">
        <w:rPr>
          <w:rFonts w:ascii="Arial" w:hAnsi="Arial" w:cs="Arial"/>
          <w:bCs/>
          <w:iCs/>
          <w:sz w:val="24"/>
          <w:szCs w:val="24"/>
          <w:lang w:val="fr-FR"/>
        </w:rPr>
        <w:t xml:space="preserve">platforma S.C. PUROLITE S.R.L in baza Contractului de prestari servicii </w:t>
      </w:r>
      <w:r w:rsidR="00C358CA" w:rsidRPr="00A41B00">
        <w:rPr>
          <w:rFonts w:ascii="Arial" w:hAnsi="Arial" w:cs="Arial"/>
          <w:bCs/>
          <w:iCs/>
          <w:sz w:val="24"/>
          <w:szCs w:val="24"/>
          <w:lang w:val="fr-FR"/>
        </w:rPr>
        <w:t>nr.790G / 11.08.2020</w:t>
      </w:r>
      <w:r w:rsidR="00A41B00" w:rsidRPr="00A41B00">
        <w:rPr>
          <w:rFonts w:ascii="Arial" w:hAnsi="Arial" w:cs="Arial"/>
          <w:bCs/>
          <w:iCs/>
          <w:sz w:val="24"/>
          <w:szCs w:val="24"/>
          <w:lang w:val="fr-FR"/>
        </w:rPr>
        <w:t>.</w:t>
      </w:r>
    </w:p>
    <w:p w14:paraId="61260D6F" w14:textId="77777777" w:rsidR="00532DD0" w:rsidRPr="0003391E" w:rsidRDefault="00532DD0" w:rsidP="00706905">
      <w:pPr>
        <w:spacing w:after="0" w:line="240" w:lineRule="auto"/>
        <w:jc w:val="both"/>
        <w:rPr>
          <w:rFonts w:ascii="Arial" w:hAnsi="Arial" w:cs="Arial"/>
          <w:b/>
          <w:bCs/>
          <w:iCs/>
          <w:sz w:val="24"/>
          <w:szCs w:val="24"/>
          <w:u w:val="single"/>
          <w:lang w:val="fr-FR"/>
        </w:rPr>
      </w:pPr>
    </w:p>
    <w:p w14:paraId="0BDE35B1" w14:textId="77777777" w:rsidR="000315DD" w:rsidRPr="0003391E" w:rsidRDefault="000315DD" w:rsidP="00706905">
      <w:pPr>
        <w:spacing w:after="0" w:line="240" w:lineRule="auto"/>
        <w:jc w:val="both"/>
        <w:rPr>
          <w:rFonts w:ascii="Arial" w:eastAsia="Times New Roman" w:hAnsi="Arial" w:cs="Arial"/>
          <w:sz w:val="24"/>
          <w:szCs w:val="24"/>
          <w:lang w:val="ro-RO" w:eastAsia="ro-RO"/>
        </w:rPr>
      </w:pPr>
      <w:r w:rsidRPr="0003391E">
        <w:rPr>
          <w:rFonts w:ascii="Arial" w:hAnsi="Arial" w:cs="Arial"/>
          <w:b/>
          <w:bCs/>
          <w:iCs/>
          <w:sz w:val="24"/>
          <w:szCs w:val="24"/>
          <w:u w:val="single"/>
          <w:lang w:val="fr-FR"/>
        </w:rPr>
        <w:t>INSTALATII  DE  EPURARE</w:t>
      </w:r>
    </w:p>
    <w:p w14:paraId="66BE7D06" w14:textId="77777777" w:rsidR="00D95DFC" w:rsidRPr="0003391E" w:rsidRDefault="00D95DFC" w:rsidP="00D95DFC">
      <w:pPr>
        <w:spacing w:after="0" w:line="240" w:lineRule="auto"/>
        <w:rPr>
          <w:rFonts w:ascii="Arial" w:hAnsi="Arial" w:cs="Arial"/>
          <w:sz w:val="24"/>
          <w:szCs w:val="24"/>
          <w:lang w:val="fr-FR"/>
        </w:rPr>
      </w:pPr>
      <w:r w:rsidRPr="0003391E">
        <w:rPr>
          <w:rFonts w:ascii="Arial" w:hAnsi="Arial" w:cs="Arial"/>
          <w:bCs/>
          <w:sz w:val="24"/>
          <w:szCs w:val="24"/>
          <w:lang w:val="fr-FR"/>
        </w:rPr>
        <w:t xml:space="preserve">      a) </w:t>
      </w:r>
      <w:r w:rsidRPr="0003391E">
        <w:rPr>
          <w:rFonts w:ascii="Arial" w:hAnsi="Arial" w:cs="Arial"/>
          <w:sz w:val="24"/>
          <w:szCs w:val="24"/>
          <w:lang w:val="fr-FR"/>
        </w:rPr>
        <w:t>Instalatie neutralizare  ape anorganice Viromet;</w:t>
      </w:r>
    </w:p>
    <w:p w14:paraId="34CF3216" w14:textId="77777777" w:rsidR="00D95DFC" w:rsidRPr="0003391E" w:rsidRDefault="00D95DFC" w:rsidP="00D95DFC">
      <w:pPr>
        <w:spacing w:after="0" w:line="240" w:lineRule="auto"/>
        <w:rPr>
          <w:rFonts w:ascii="Arial" w:hAnsi="Arial" w:cs="Arial"/>
          <w:sz w:val="24"/>
          <w:szCs w:val="24"/>
          <w:lang w:val="fr-FR"/>
        </w:rPr>
      </w:pPr>
      <w:r w:rsidRPr="0003391E">
        <w:rPr>
          <w:rFonts w:ascii="Arial" w:hAnsi="Arial" w:cs="Arial"/>
          <w:sz w:val="24"/>
          <w:szCs w:val="24"/>
          <w:lang w:val="fr-FR"/>
        </w:rPr>
        <w:t xml:space="preserve">      b) Instalatie neutralizare  ape organice Viromet;</w:t>
      </w:r>
    </w:p>
    <w:p w14:paraId="0BC146D8" w14:textId="77777777" w:rsidR="00D95DFC" w:rsidRPr="0003391E" w:rsidRDefault="00D95DFC" w:rsidP="00D95DFC">
      <w:pPr>
        <w:tabs>
          <w:tab w:val="left" w:pos="8040"/>
        </w:tabs>
        <w:spacing w:after="0" w:line="240" w:lineRule="auto"/>
        <w:rPr>
          <w:rFonts w:ascii="Arial" w:hAnsi="Arial" w:cs="Arial"/>
          <w:sz w:val="24"/>
          <w:szCs w:val="24"/>
          <w:lang w:val="fr-FR"/>
        </w:rPr>
      </w:pPr>
      <w:r w:rsidRPr="0003391E">
        <w:rPr>
          <w:rFonts w:ascii="Arial" w:hAnsi="Arial" w:cs="Arial"/>
          <w:sz w:val="24"/>
          <w:szCs w:val="24"/>
          <w:lang w:val="fr-FR"/>
        </w:rPr>
        <w:t xml:space="preserve">      c) Instalatie de neutralizare ape acide organice de la SC Purolite SRL;</w:t>
      </w:r>
    </w:p>
    <w:p w14:paraId="10C77F93" w14:textId="77777777" w:rsidR="00D95DFC" w:rsidRPr="0003391E" w:rsidRDefault="00D95DFC" w:rsidP="00D95DFC">
      <w:pPr>
        <w:tabs>
          <w:tab w:val="left" w:pos="8040"/>
        </w:tabs>
        <w:spacing w:after="0" w:line="240" w:lineRule="auto"/>
        <w:rPr>
          <w:rFonts w:ascii="Arial" w:hAnsi="Arial" w:cs="Arial"/>
          <w:sz w:val="24"/>
          <w:szCs w:val="24"/>
          <w:lang w:val="fr-FR"/>
        </w:rPr>
      </w:pPr>
      <w:r w:rsidRPr="0003391E">
        <w:rPr>
          <w:rFonts w:ascii="Arial" w:hAnsi="Arial" w:cs="Arial"/>
          <w:sz w:val="24"/>
          <w:szCs w:val="24"/>
          <w:lang w:val="fr-FR"/>
        </w:rPr>
        <w:t xml:space="preserve">      d) Instalatia  tratare ape aminice provenite de la SC Purolite SRL;</w:t>
      </w:r>
    </w:p>
    <w:p w14:paraId="5075D93B" w14:textId="77777777" w:rsidR="00D95DFC" w:rsidRPr="0003391E" w:rsidRDefault="00D95DFC" w:rsidP="00D95DFC">
      <w:pPr>
        <w:spacing w:after="0" w:line="240" w:lineRule="auto"/>
        <w:rPr>
          <w:rFonts w:ascii="Arial" w:hAnsi="Arial" w:cs="Arial"/>
          <w:sz w:val="24"/>
          <w:szCs w:val="24"/>
        </w:rPr>
      </w:pPr>
      <w:r w:rsidRPr="0003391E">
        <w:rPr>
          <w:rFonts w:ascii="Arial" w:hAnsi="Arial" w:cs="Arial"/>
          <w:sz w:val="24"/>
          <w:szCs w:val="24"/>
        </w:rPr>
        <w:t xml:space="preserve">      e</w:t>
      </w:r>
      <w:r w:rsidRPr="0003391E">
        <w:rPr>
          <w:rFonts w:ascii="Arial" w:hAnsi="Arial" w:cs="Arial"/>
          <w:bCs/>
          <w:sz w:val="24"/>
          <w:szCs w:val="24"/>
        </w:rPr>
        <w:t>)</w:t>
      </w:r>
      <w:r w:rsidRPr="0003391E">
        <w:rPr>
          <w:rFonts w:ascii="Arial" w:hAnsi="Arial" w:cs="Arial"/>
          <w:sz w:val="24"/>
          <w:szCs w:val="24"/>
        </w:rPr>
        <w:t xml:space="preserve"> Statie finala epurare mecano-biologica </w:t>
      </w:r>
    </w:p>
    <w:p w14:paraId="541B9A6D" w14:textId="77777777" w:rsidR="00D95DFC" w:rsidRPr="0003391E" w:rsidRDefault="00D95DFC" w:rsidP="00D95DFC">
      <w:pPr>
        <w:spacing w:after="0" w:line="240" w:lineRule="auto"/>
        <w:rPr>
          <w:rFonts w:ascii="Arial" w:hAnsi="Arial" w:cs="Arial"/>
          <w:b/>
          <w:i/>
          <w:sz w:val="24"/>
          <w:szCs w:val="24"/>
        </w:rPr>
      </w:pPr>
    </w:p>
    <w:p w14:paraId="42003A50" w14:textId="77777777" w:rsidR="00D95DFC" w:rsidRPr="0003391E" w:rsidRDefault="00D95DFC" w:rsidP="00D95DFC">
      <w:pPr>
        <w:spacing w:after="0" w:line="240" w:lineRule="auto"/>
        <w:jc w:val="both"/>
        <w:rPr>
          <w:rFonts w:ascii="Arial" w:hAnsi="Arial" w:cs="Arial"/>
          <w:b/>
          <w:sz w:val="24"/>
          <w:szCs w:val="24"/>
          <w:lang w:val="fr-FR"/>
        </w:rPr>
      </w:pPr>
      <w:r w:rsidRPr="0003391E">
        <w:rPr>
          <w:rFonts w:ascii="Arial" w:hAnsi="Arial" w:cs="Arial"/>
          <w:b/>
          <w:i/>
          <w:sz w:val="24"/>
          <w:szCs w:val="24"/>
          <w:lang w:val="fr-FR"/>
        </w:rPr>
        <w:t>Instalatii conexe</w:t>
      </w:r>
      <w:r w:rsidRPr="0003391E">
        <w:rPr>
          <w:rFonts w:ascii="Arial" w:hAnsi="Arial" w:cs="Arial"/>
          <w:b/>
          <w:sz w:val="24"/>
          <w:szCs w:val="24"/>
          <w:lang w:val="fr-FR"/>
        </w:rPr>
        <w:t xml:space="preserve">: </w:t>
      </w:r>
    </w:p>
    <w:p w14:paraId="1DC9EC6D" w14:textId="77777777" w:rsidR="00D95DFC" w:rsidRPr="0003391E" w:rsidRDefault="00D95DFC" w:rsidP="00442ACD">
      <w:pPr>
        <w:numPr>
          <w:ilvl w:val="0"/>
          <w:numId w:val="26"/>
        </w:numPr>
        <w:spacing w:after="0" w:line="240" w:lineRule="auto"/>
        <w:jc w:val="both"/>
        <w:rPr>
          <w:rFonts w:ascii="Arial" w:hAnsi="Arial" w:cs="Arial"/>
          <w:sz w:val="24"/>
          <w:szCs w:val="24"/>
          <w:lang w:val="it-IT"/>
        </w:rPr>
      </w:pPr>
      <w:r w:rsidRPr="0003391E">
        <w:rPr>
          <w:rFonts w:ascii="Arial" w:hAnsi="Arial" w:cs="Arial"/>
          <w:sz w:val="24"/>
          <w:szCs w:val="24"/>
          <w:lang w:val="fr-FR"/>
        </w:rPr>
        <w:t>Gospodaria de var (preparare lapte de var);</w:t>
      </w:r>
    </w:p>
    <w:p w14:paraId="667FD182" w14:textId="77777777" w:rsidR="00D95DFC" w:rsidRPr="0003391E" w:rsidRDefault="00D95DFC" w:rsidP="00442ACD">
      <w:pPr>
        <w:numPr>
          <w:ilvl w:val="0"/>
          <w:numId w:val="26"/>
        </w:numPr>
        <w:spacing w:after="0" w:line="240" w:lineRule="auto"/>
        <w:jc w:val="both"/>
        <w:rPr>
          <w:rFonts w:ascii="Arial" w:hAnsi="Arial" w:cs="Arial"/>
          <w:sz w:val="24"/>
          <w:szCs w:val="24"/>
          <w:lang w:val="it-IT"/>
        </w:rPr>
      </w:pPr>
      <w:r w:rsidRPr="0003391E">
        <w:rPr>
          <w:rFonts w:ascii="Arial" w:hAnsi="Arial" w:cs="Arial"/>
          <w:sz w:val="24"/>
          <w:szCs w:val="24"/>
          <w:lang w:val="fr-FR"/>
        </w:rPr>
        <w:t>Gospodarie de reactivi</w:t>
      </w:r>
      <w:r w:rsidRPr="0003391E">
        <w:rPr>
          <w:rFonts w:ascii="Arial" w:hAnsi="Arial" w:cs="Arial"/>
          <w:sz w:val="24"/>
          <w:szCs w:val="24"/>
          <w:lang w:val="it-IT"/>
        </w:rPr>
        <w:t xml:space="preserve"> (solutie de polielectrolit, fosfat trisodic si glucoza); </w:t>
      </w:r>
    </w:p>
    <w:p w14:paraId="5095661B" w14:textId="77777777" w:rsidR="00D95DFC" w:rsidRPr="0003391E" w:rsidRDefault="00D95DFC" w:rsidP="00442ACD">
      <w:pPr>
        <w:numPr>
          <w:ilvl w:val="0"/>
          <w:numId w:val="26"/>
        </w:numPr>
        <w:spacing w:after="0" w:line="240" w:lineRule="auto"/>
        <w:jc w:val="both"/>
        <w:rPr>
          <w:rFonts w:ascii="Arial" w:hAnsi="Arial" w:cs="Arial"/>
          <w:sz w:val="24"/>
          <w:szCs w:val="24"/>
          <w:lang w:val="it-IT"/>
        </w:rPr>
      </w:pPr>
      <w:r w:rsidRPr="0003391E">
        <w:rPr>
          <w:rFonts w:ascii="Arial" w:hAnsi="Arial" w:cs="Arial"/>
          <w:sz w:val="24"/>
          <w:szCs w:val="24"/>
          <w:lang w:val="it-IT"/>
        </w:rPr>
        <w:t>Cladire administrativa – laborator.</w:t>
      </w:r>
    </w:p>
    <w:p w14:paraId="0E7AF9A5" w14:textId="77777777" w:rsidR="00D95DFC" w:rsidRPr="0003391E" w:rsidRDefault="00D95DFC" w:rsidP="00D95DFC">
      <w:pPr>
        <w:spacing w:after="0" w:line="240" w:lineRule="auto"/>
        <w:jc w:val="both"/>
        <w:rPr>
          <w:rFonts w:ascii="Arial" w:hAnsi="Arial" w:cs="Arial"/>
          <w:sz w:val="24"/>
          <w:szCs w:val="24"/>
          <w:lang w:val="fr-FR"/>
        </w:rPr>
      </w:pPr>
    </w:p>
    <w:p w14:paraId="1EC7EEA2" w14:textId="77777777" w:rsidR="00D95DFC" w:rsidRPr="0003391E" w:rsidRDefault="00D95DFC" w:rsidP="00D95DFC">
      <w:pPr>
        <w:spacing w:after="0" w:line="240" w:lineRule="auto"/>
        <w:jc w:val="both"/>
        <w:rPr>
          <w:rFonts w:ascii="Arial" w:hAnsi="Arial" w:cs="Arial"/>
          <w:sz w:val="24"/>
          <w:szCs w:val="24"/>
          <w:lang w:val="fr-FR"/>
        </w:rPr>
      </w:pPr>
      <w:r w:rsidRPr="0003391E">
        <w:rPr>
          <w:rFonts w:ascii="Arial" w:hAnsi="Arial" w:cs="Arial"/>
          <w:sz w:val="24"/>
          <w:szCs w:val="24"/>
          <w:lang w:val="fr-FR"/>
        </w:rPr>
        <w:t>In Gospodaria de var se descarca, se depoziteaza si se prepara laptele de var necesar procesului de neutralizare a apelor acide provenite de la SC Purolite SRL si de la  SC Viromet SA.</w:t>
      </w:r>
    </w:p>
    <w:p w14:paraId="4E98BE10" w14:textId="7A57FF8B" w:rsidR="00D95DFC" w:rsidRPr="00A41B00" w:rsidRDefault="00D95DFC" w:rsidP="00D95DFC">
      <w:pPr>
        <w:spacing w:after="0" w:line="240" w:lineRule="auto"/>
        <w:jc w:val="both"/>
        <w:rPr>
          <w:rFonts w:ascii="Arial" w:hAnsi="Arial" w:cs="Arial"/>
          <w:sz w:val="24"/>
          <w:szCs w:val="24"/>
          <w:lang w:val="fr-FR"/>
        </w:rPr>
      </w:pPr>
      <w:r w:rsidRPr="0003391E">
        <w:rPr>
          <w:rFonts w:ascii="Arial" w:hAnsi="Arial" w:cs="Arial"/>
          <w:i/>
          <w:sz w:val="24"/>
          <w:szCs w:val="24"/>
          <w:lang w:val="fr-FR"/>
        </w:rPr>
        <w:t>Gospodaria de var cuprinde:</w:t>
      </w:r>
      <w:r w:rsidRPr="0003391E">
        <w:rPr>
          <w:rFonts w:ascii="Arial" w:hAnsi="Arial" w:cs="Arial"/>
          <w:sz w:val="24"/>
          <w:szCs w:val="24"/>
          <w:lang w:val="fr-FR"/>
        </w:rPr>
        <w:t xml:space="preserve"> rampa pentru descarcat var vrac din vagoanele CF si auto; platforma de depozitare, 10 silozuri pentru depozitare var; 2 vase intermediare (de cantarire-dozare) pentru var; 2 tobe pentru stins var (preparare lapte de var); 2 bazine cu  agitatoare pentru finalizare preparare lapte de var; 2 bazine pentru stocarea laptelui de var; pompe dozatoare lapte de var pentru faza tehnologica de neutralizare si pentru livrare catre Purolite SRL; 1 compresor aer; trasee aer, trasee lapte de var, trasee apa industriala; deb</w:t>
      </w:r>
      <w:r w:rsidR="00A41B00">
        <w:rPr>
          <w:rFonts w:ascii="Arial" w:hAnsi="Arial" w:cs="Arial"/>
          <w:sz w:val="24"/>
          <w:szCs w:val="24"/>
          <w:lang w:val="fr-FR"/>
        </w:rPr>
        <w:t>itmetru pentru apa industriala.</w:t>
      </w:r>
    </w:p>
    <w:p w14:paraId="54C050BD" w14:textId="77777777" w:rsidR="00D95DFC" w:rsidRPr="0003391E" w:rsidRDefault="00D95DFC" w:rsidP="00D95DFC">
      <w:pPr>
        <w:spacing w:after="0" w:line="240" w:lineRule="auto"/>
        <w:jc w:val="both"/>
        <w:rPr>
          <w:rFonts w:ascii="Arial" w:hAnsi="Arial" w:cs="Arial"/>
          <w:b/>
          <w:bCs/>
          <w:sz w:val="24"/>
          <w:szCs w:val="24"/>
          <w:lang w:val="fr-FR"/>
        </w:rPr>
      </w:pPr>
      <w:r w:rsidRPr="0003391E">
        <w:rPr>
          <w:rFonts w:ascii="Arial" w:hAnsi="Arial" w:cs="Arial"/>
          <w:b/>
          <w:bCs/>
          <w:sz w:val="24"/>
          <w:szCs w:val="24"/>
          <w:lang w:val="fr-FR"/>
        </w:rPr>
        <w:t>a) Instalatie neutralizare ape acide anorganice SC</w:t>
      </w:r>
      <w:r w:rsidRPr="0003391E">
        <w:rPr>
          <w:rFonts w:ascii="Arial" w:hAnsi="Arial" w:cs="Arial"/>
          <w:b/>
          <w:sz w:val="24"/>
          <w:szCs w:val="24"/>
          <w:lang w:val="fr-FR"/>
        </w:rPr>
        <w:t xml:space="preserve"> Viromet</w:t>
      </w:r>
    </w:p>
    <w:p w14:paraId="70E65632" w14:textId="77777777" w:rsidR="00D95DFC" w:rsidRPr="0003391E" w:rsidRDefault="00D95DFC" w:rsidP="00D95DFC">
      <w:pPr>
        <w:spacing w:after="0" w:line="240" w:lineRule="auto"/>
        <w:jc w:val="both"/>
        <w:rPr>
          <w:rFonts w:ascii="Arial" w:hAnsi="Arial" w:cs="Arial"/>
          <w:sz w:val="24"/>
          <w:szCs w:val="24"/>
          <w:lang w:val="fr-FR"/>
        </w:rPr>
      </w:pPr>
      <w:r w:rsidRPr="0003391E">
        <w:rPr>
          <w:rFonts w:ascii="Arial" w:hAnsi="Arial" w:cs="Arial"/>
          <w:sz w:val="24"/>
          <w:szCs w:val="24"/>
          <w:lang w:val="fr-FR"/>
        </w:rPr>
        <w:t>Instalatie cu treapta chimica si mecanica, cu capacitate de 600 mc/h, compusa din:</w:t>
      </w:r>
    </w:p>
    <w:p w14:paraId="4F85BFD0" w14:textId="77777777" w:rsidR="00D95DFC" w:rsidRPr="0003391E" w:rsidRDefault="00D95DFC" w:rsidP="00442ACD">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camin de intrare, echipat cu dispozitiv de masurare a debitului si pH-metru, aici se dozeaza agentul de neutralizare (sol. de lapte de var 15-20%);</w:t>
      </w:r>
    </w:p>
    <w:p w14:paraId="591C6DF2" w14:textId="77777777" w:rsidR="00D95DFC" w:rsidRPr="0003391E" w:rsidRDefault="00D95DFC" w:rsidP="00442ACD">
      <w:pPr>
        <w:numPr>
          <w:ilvl w:val="0"/>
          <w:numId w:val="26"/>
        </w:numPr>
        <w:spacing w:after="0" w:line="240" w:lineRule="auto"/>
        <w:jc w:val="both"/>
        <w:rPr>
          <w:rFonts w:ascii="Arial" w:hAnsi="Arial" w:cs="Arial"/>
          <w:sz w:val="24"/>
          <w:szCs w:val="24"/>
        </w:rPr>
      </w:pPr>
      <w:r w:rsidRPr="0003391E">
        <w:rPr>
          <w:rFonts w:ascii="Arial" w:hAnsi="Arial" w:cs="Arial"/>
          <w:sz w:val="24"/>
          <w:szCs w:val="24"/>
        </w:rPr>
        <w:lastRenderedPageBreak/>
        <w:t xml:space="preserve">cuva neutralizare, V=350 mc, din beton armat, placa antiacid; </w:t>
      </w:r>
    </w:p>
    <w:p w14:paraId="32B2BF85" w14:textId="77777777" w:rsidR="00D95DFC" w:rsidRPr="0003391E" w:rsidRDefault="00D95DFC" w:rsidP="00442ACD">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baterie de suflante tip Lotus: 1x1500 mc/h ;</w:t>
      </w:r>
    </w:p>
    <w:p w14:paraId="0E6A2CA8" w14:textId="77777777" w:rsidR="00D95DFC" w:rsidRPr="0003391E" w:rsidRDefault="00D95DFC" w:rsidP="00442ACD">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3 bazine de decantare, V=3x300 mc, din beton armat, placat antiacid, echipate cu pod rulant cu lama.</w:t>
      </w:r>
    </w:p>
    <w:p w14:paraId="1A3FEC9F" w14:textId="77777777" w:rsidR="00D95DFC" w:rsidRPr="0003391E" w:rsidRDefault="00D95DFC" w:rsidP="00442ACD">
      <w:pPr>
        <w:numPr>
          <w:ilvl w:val="0"/>
          <w:numId w:val="26"/>
        </w:numPr>
        <w:spacing w:after="0" w:line="240" w:lineRule="auto"/>
        <w:jc w:val="both"/>
        <w:rPr>
          <w:rFonts w:ascii="Arial" w:hAnsi="Arial" w:cs="Arial"/>
          <w:sz w:val="24"/>
          <w:szCs w:val="24"/>
          <w:lang w:val="fr-FR"/>
        </w:rPr>
      </w:pPr>
      <w:r w:rsidRPr="0003391E">
        <w:rPr>
          <w:rFonts w:ascii="Arial" w:hAnsi="Arial" w:cs="Arial"/>
          <w:sz w:val="24"/>
          <w:szCs w:val="24"/>
          <w:lang w:val="fr-FR"/>
        </w:rPr>
        <w:t>camine statii de pompe pentru transvazare ape neutralizate - decantate si pompe de transvazare namol anorganic.</w:t>
      </w:r>
    </w:p>
    <w:p w14:paraId="21653D18" w14:textId="77777777" w:rsidR="00D95DFC" w:rsidRPr="0003391E" w:rsidRDefault="00D95DFC" w:rsidP="00D95DFC">
      <w:pPr>
        <w:spacing w:after="0" w:line="240" w:lineRule="auto"/>
        <w:ind w:firstLine="708"/>
        <w:jc w:val="both"/>
        <w:rPr>
          <w:rFonts w:ascii="Arial" w:hAnsi="Arial" w:cs="Arial"/>
          <w:sz w:val="24"/>
          <w:szCs w:val="24"/>
          <w:lang w:val="en-GB"/>
        </w:rPr>
      </w:pPr>
      <w:r w:rsidRPr="0003391E">
        <w:rPr>
          <w:rFonts w:ascii="Arial" w:hAnsi="Arial" w:cs="Arial"/>
          <w:sz w:val="24"/>
          <w:szCs w:val="24"/>
          <w:lang w:val="fr-FR"/>
        </w:rPr>
        <w:t>Apele neutralizate sunt pompate in</w:t>
      </w:r>
      <w:r w:rsidRPr="0003391E">
        <w:rPr>
          <w:rFonts w:ascii="Arial" w:hAnsi="Arial" w:cs="Arial"/>
          <w:bCs/>
          <w:sz w:val="24"/>
          <w:szCs w:val="24"/>
          <w:lang w:val="it-IT"/>
        </w:rPr>
        <w:t xml:space="preserve"> Instalatia finala de epurare mecano-biologica</w:t>
      </w:r>
      <w:r w:rsidRPr="0003391E">
        <w:rPr>
          <w:rFonts w:ascii="Arial" w:hAnsi="Arial" w:cs="Arial"/>
          <w:bCs/>
          <w:sz w:val="24"/>
          <w:szCs w:val="24"/>
          <w:lang w:val="en-GB"/>
        </w:rPr>
        <w:t>.</w:t>
      </w:r>
    </w:p>
    <w:p w14:paraId="59EF75BC" w14:textId="43B11ADC" w:rsidR="00D95DFC" w:rsidRPr="00A41B00" w:rsidRDefault="00D95DFC" w:rsidP="00A41B00">
      <w:pPr>
        <w:spacing w:after="0" w:line="240" w:lineRule="auto"/>
        <w:ind w:firstLine="708"/>
        <w:jc w:val="both"/>
        <w:rPr>
          <w:rFonts w:ascii="Arial" w:hAnsi="Arial" w:cs="Arial"/>
          <w:bCs/>
          <w:sz w:val="24"/>
          <w:szCs w:val="24"/>
          <w:lang w:val="fr-FR"/>
        </w:rPr>
      </w:pPr>
      <w:r w:rsidRPr="0003391E">
        <w:rPr>
          <w:rFonts w:ascii="Arial" w:hAnsi="Arial" w:cs="Arial"/>
          <w:bCs/>
          <w:sz w:val="24"/>
          <w:szCs w:val="24"/>
          <w:lang w:val="fr-FR"/>
        </w:rPr>
        <w:t>Namolul anorganic (in principal sulfat de calciu) este transferat prin pompare in spatiile</w:t>
      </w:r>
      <w:r w:rsidR="00A41B00">
        <w:rPr>
          <w:rFonts w:ascii="Arial" w:hAnsi="Arial" w:cs="Arial"/>
          <w:bCs/>
          <w:sz w:val="24"/>
          <w:szCs w:val="24"/>
          <w:lang w:val="fr-FR"/>
        </w:rPr>
        <w:t xml:space="preserve"> de decantare- zvantare finala.</w:t>
      </w:r>
    </w:p>
    <w:p w14:paraId="5284832A" w14:textId="77777777" w:rsidR="00D95DFC" w:rsidRPr="0003391E" w:rsidRDefault="00D95DFC" w:rsidP="00D95DFC">
      <w:pPr>
        <w:spacing w:after="0" w:line="240" w:lineRule="auto"/>
        <w:jc w:val="both"/>
        <w:rPr>
          <w:rFonts w:ascii="Arial" w:hAnsi="Arial" w:cs="Arial"/>
          <w:b/>
          <w:sz w:val="24"/>
          <w:szCs w:val="24"/>
          <w:lang w:val="fr-FR"/>
        </w:rPr>
      </w:pPr>
      <w:r w:rsidRPr="0003391E">
        <w:rPr>
          <w:rFonts w:ascii="Arial" w:hAnsi="Arial" w:cs="Arial"/>
          <w:b/>
          <w:bCs/>
          <w:sz w:val="24"/>
          <w:szCs w:val="24"/>
          <w:lang w:val="fr-FR"/>
        </w:rPr>
        <w:t xml:space="preserve">b) </w:t>
      </w:r>
      <w:r w:rsidRPr="0003391E">
        <w:rPr>
          <w:rFonts w:ascii="Arial" w:hAnsi="Arial" w:cs="Arial"/>
          <w:b/>
          <w:sz w:val="24"/>
          <w:szCs w:val="24"/>
          <w:lang w:val="fr-FR"/>
        </w:rPr>
        <w:t>Instalatie de tratare ape organice VIROMET</w:t>
      </w:r>
    </w:p>
    <w:p w14:paraId="40A8C23E" w14:textId="77777777" w:rsidR="00D95DFC" w:rsidRPr="0003391E" w:rsidRDefault="00D95DFC" w:rsidP="00D95DFC">
      <w:pPr>
        <w:spacing w:after="0" w:line="240" w:lineRule="auto"/>
        <w:jc w:val="both"/>
        <w:rPr>
          <w:rFonts w:ascii="Arial" w:hAnsi="Arial" w:cs="Arial"/>
          <w:sz w:val="24"/>
          <w:szCs w:val="24"/>
          <w:lang w:val="fr-FR"/>
        </w:rPr>
      </w:pPr>
      <w:r w:rsidRPr="0003391E">
        <w:rPr>
          <w:rFonts w:ascii="Arial" w:hAnsi="Arial" w:cs="Arial"/>
          <w:sz w:val="24"/>
          <w:szCs w:val="24"/>
          <w:lang w:val="fr-FR"/>
        </w:rPr>
        <w:t>Instalatia de tratare cu o capacitate de 800 mc/h include:</w:t>
      </w:r>
    </w:p>
    <w:p w14:paraId="25309227" w14:textId="77777777" w:rsidR="00D95DFC" w:rsidRPr="0003391E" w:rsidRDefault="00D95DFC" w:rsidP="00442ACD">
      <w:pPr>
        <w:numPr>
          <w:ilvl w:val="0"/>
          <w:numId w:val="26"/>
        </w:numPr>
        <w:spacing w:after="0" w:line="240" w:lineRule="auto"/>
        <w:jc w:val="both"/>
        <w:rPr>
          <w:rFonts w:ascii="Arial" w:hAnsi="Arial" w:cs="Arial"/>
          <w:bCs/>
          <w:sz w:val="24"/>
          <w:szCs w:val="24"/>
          <w:lang w:val="fr-FR"/>
        </w:rPr>
      </w:pPr>
      <w:r w:rsidRPr="0003391E">
        <w:rPr>
          <w:rFonts w:ascii="Arial" w:hAnsi="Arial" w:cs="Arial"/>
          <w:bCs/>
          <w:sz w:val="24"/>
          <w:szCs w:val="24"/>
          <w:lang w:val="fr-FR"/>
        </w:rPr>
        <w:t xml:space="preserve">canal cu gratar rotativ pentru retinerea impuritatilor mecanice mari, prevazut cu pH-metru. </w:t>
      </w:r>
    </w:p>
    <w:p w14:paraId="53639C89" w14:textId="77777777" w:rsidR="00D95DFC" w:rsidRPr="0003391E" w:rsidRDefault="00D95DFC" w:rsidP="00442ACD">
      <w:pPr>
        <w:numPr>
          <w:ilvl w:val="0"/>
          <w:numId w:val="26"/>
        </w:numPr>
        <w:spacing w:after="0" w:line="240" w:lineRule="auto"/>
        <w:jc w:val="both"/>
        <w:rPr>
          <w:rFonts w:ascii="Arial" w:hAnsi="Arial" w:cs="Arial"/>
          <w:bCs/>
          <w:sz w:val="24"/>
          <w:szCs w:val="24"/>
          <w:lang w:val="fr-FR"/>
        </w:rPr>
      </w:pPr>
      <w:r w:rsidRPr="0003391E">
        <w:rPr>
          <w:rFonts w:ascii="Arial" w:hAnsi="Arial" w:cs="Arial"/>
          <w:bCs/>
          <w:sz w:val="24"/>
          <w:szCs w:val="24"/>
          <w:lang w:val="fr-FR"/>
        </w:rPr>
        <w:t xml:space="preserve">doua bazine de neutralizare-decantare, unde se face corectia pH-ului cu solutie de lapte de var 20% sau solutie de acid sulfuric. </w:t>
      </w:r>
    </w:p>
    <w:p w14:paraId="2F7920B7" w14:textId="77777777" w:rsidR="00D95DFC" w:rsidRPr="0003391E" w:rsidRDefault="00D95DFC" w:rsidP="00D95DFC">
      <w:pPr>
        <w:spacing w:after="0" w:line="240" w:lineRule="auto"/>
        <w:jc w:val="both"/>
        <w:rPr>
          <w:rFonts w:ascii="Arial" w:hAnsi="Arial" w:cs="Arial"/>
          <w:bCs/>
          <w:sz w:val="24"/>
          <w:szCs w:val="24"/>
          <w:lang w:val="fr-FR"/>
        </w:rPr>
      </w:pPr>
      <w:r w:rsidRPr="0003391E">
        <w:rPr>
          <w:rFonts w:ascii="Arial" w:hAnsi="Arial" w:cs="Arial"/>
          <w:bCs/>
          <w:sz w:val="24"/>
          <w:szCs w:val="24"/>
          <w:lang w:val="fr-FR"/>
        </w:rPr>
        <w:t>Bazinele sunt compartimentate in doua zone de lucru:</w:t>
      </w:r>
    </w:p>
    <w:p w14:paraId="54E8EA5D" w14:textId="77777777" w:rsidR="00D95DFC" w:rsidRPr="0003391E" w:rsidRDefault="00D95DFC" w:rsidP="00442ACD">
      <w:pPr>
        <w:numPr>
          <w:ilvl w:val="0"/>
          <w:numId w:val="30"/>
        </w:numPr>
        <w:spacing w:after="0" w:line="240" w:lineRule="auto"/>
        <w:jc w:val="both"/>
        <w:rPr>
          <w:rFonts w:ascii="Arial" w:hAnsi="Arial" w:cs="Arial"/>
          <w:bCs/>
          <w:sz w:val="24"/>
          <w:szCs w:val="24"/>
          <w:lang w:val="fr-FR"/>
        </w:rPr>
      </w:pPr>
      <w:r w:rsidRPr="0003391E">
        <w:rPr>
          <w:rFonts w:ascii="Arial" w:hAnsi="Arial" w:cs="Arial"/>
          <w:bCs/>
          <w:sz w:val="24"/>
          <w:szCs w:val="24"/>
          <w:lang w:val="fr-FR"/>
        </w:rPr>
        <w:t>zona de neutralizare sub agitare prin barbotare de aer, cu volum util de 23 mc;</w:t>
      </w:r>
    </w:p>
    <w:p w14:paraId="0673E27B" w14:textId="77777777" w:rsidR="00D95DFC" w:rsidRPr="0003391E" w:rsidRDefault="00D95DFC" w:rsidP="00442ACD">
      <w:pPr>
        <w:numPr>
          <w:ilvl w:val="0"/>
          <w:numId w:val="30"/>
        </w:numPr>
        <w:spacing w:after="0" w:line="240" w:lineRule="auto"/>
        <w:jc w:val="both"/>
        <w:rPr>
          <w:rFonts w:ascii="Arial" w:hAnsi="Arial" w:cs="Arial"/>
          <w:bCs/>
          <w:sz w:val="24"/>
          <w:szCs w:val="24"/>
          <w:lang w:val="fr-FR"/>
        </w:rPr>
      </w:pPr>
      <w:r w:rsidRPr="0003391E">
        <w:rPr>
          <w:rFonts w:ascii="Arial" w:hAnsi="Arial" w:cs="Arial"/>
          <w:bCs/>
          <w:sz w:val="24"/>
          <w:szCs w:val="24"/>
          <w:lang w:val="fr-FR"/>
        </w:rPr>
        <w:t>zona de linistire decantare cu volum util de 45 mc</w:t>
      </w:r>
    </w:p>
    <w:p w14:paraId="26C4435B" w14:textId="77777777" w:rsidR="00D95DFC" w:rsidRPr="0003391E" w:rsidRDefault="00D95DFC" w:rsidP="00D95DFC">
      <w:pPr>
        <w:spacing w:after="0" w:line="240" w:lineRule="auto"/>
        <w:ind w:firstLine="360"/>
        <w:jc w:val="both"/>
        <w:rPr>
          <w:rFonts w:ascii="Arial" w:hAnsi="Arial" w:cs="Arial"/>
          <w:bCs/>
          <w:sz w:val="24"/>
          <w:szCs w:val="24"/>
          <w:lang w:val="fr-FR"/>
        </w:rPr>
      </w:pPr>
      <w:r w:rsidRPr="0003391E">
        <w:rPr>
          <w:rFonts w:ascii="Arial" w:hAnsi="Arial" w:cs="Arial"/>
          <w:bCs/>
          <w:sz w:val="24"/>
          <w:szCs w:val="24"/>
          <w:lang w:val="fr-FR"/>
        </w:rPr>
        <w:t>Apele decantate sunt dirijate catre canalul colector ce duce la decantoarele primare, iar cu pompa spre omogenizatoare sau reactoarele biologice.</w:t>
      </w:r>
    </w:p>
    <w:p w14:paraId="3050C392" w14:textId="1495BBB2" w:rsidR="00D95DFC" w:rsidRPr="00A41B00" w:rsidRDefault="00D95DFC" w:rsidP="00A41B00">
      <w:pPr>
        <w:spacing w:after="0" w:line="240" w:lineRule="auto"/>
        <w:ind w:firstLine="360"/>
        <w:jc w:val="both"/>
        <w:rPr>
          <w:rFonts w:ascii="Arial" w:hAnsi="Arial" w:cs="Arial"/>
          <w:bCs/>
          <w:sz w:val="24"/>
          <w:szCs w:val="24"/>
          <w:lang w:val="fr-FR"/>
        </w:rPr>
      </w:pPr>
      <w:r w:rsidRPr="0003391E">
        <w:rPr>
          <w:rFonts w:ascii="Arial" w:hAnsi="Arial" w:cs="Arial"/>
          <w:bCs/>
          <w:sz w:val="24"/>
          <w:szCs w:val="24"/>
          <w:lang w:val="fr-FR"/>
        </w:rPr>
        <w:t>Slamul (namolul) rezultat in urma neutralizarii si decantarii este evacuat cu o pompa spre ingrosatoarele de namol sau pe spatiile</w:t>
      </w:r>
      <w:r w:rsidR="00A41B00">
        <w:rPr>
          <w:rFonts w:ascii="Arial" w:hAnsi="Arial" w:cs="Arial"/>
          <w:bCs/>
          <w:sz w:val="24"/>
          <w:szCs w:val="24"/>
          <w:lang w:val="fr-FR"/>
        </w:rPr>
        <w:t xml:space="preserve"> de decantate- zvantare namol. </w:t>
      </w:r>
    </w:p>
    <w:p w14:paraId="256B83DE" w14:textId="77777777" w:rsidR="00D95DFC" w:rsidRPr="0003391E" w:rsidRDefault="00D95DFC" w:rsidP="00D95DFC">
      <w:pPr>
        <w:spacing w:after="0" w:line="240" w:lineRule="auto"/>
        <w:jc w:val="both"/>
        <w:rPr>
          <w:rFonts w:ascii="Arial" w:hAnsi="Arial" w:cs="Arial"/>
          <w:b/>
          <w:bCs/>
          <w:sz w:val="24"/>
          <w:szCs w:val="24"/>
          <w:lang w:val="fr-FR"/>
        </w:rPr>
      </w:pPr>
      <w:r w:rsidRPr="0003391E">
        <w:rPr>
          <w:rFonts w:ascii="Arial" w:hAnsi="Arial" w:cs="Arial"/>
          <w:b/>
          <w:bCs/>
          <w:sz w:val="24"/>
          <w:szCs w:val="24"/>
          <w:lang w:val="fr-FR"/>
        </w:rPr>
        <w:t>c) Instalatie de omogenizare si neutralizare ape acide organice provenite de la SC Purolite SRL</w:t>
      </w:r>
    </w:p>
    <w:p w14:paraId="28AEAE99" w14:textId="77777777" w:rsidR="00D95DFC" w:rsidRPr="0003391E" w:rsidRDefault="00D95DFC" w:rsidP="00D95DFC">
      <w:pPr>
        <w:spacing w:after="0" w:line="240" w:lineRule="auto"/>
        <w:jc w:val="both"/>
        <w:rPr>
          <w:rFonts w:ascii="Arial" w:hAnsi="Arial" w:cs="Arial"/>
          <w:sz w:val="24"/>
          <w:szCs w:val="24"/>
          <w:lang w:val="fr-FR"/>
        </w:rPr>
      </w:pPr>
      <w:r w:rsidRPr="0003391E">
        <w:rPr>
          <w:rFonts w:ascii="Arial" w:hAnsi="Arial" w:cs="Arial"/>
          <w:sz w:val="24"/>
          <w:szCs w:val="24"/>
          <w:lang w:val="fr-FR"/>
        </w:rPr>
        <w:t>Este o instalatie cu treapta chimica si mecanica, cu capacitate de 600 mc/h, compusa din:</w:t>
      </w:r>
    </w:p>
    <w:p w14:paraId="506CD9FB" w14:textId="77777777" w:rsidR="00D95DFC" w:rsidRPr="0003391E" w:rsidRDefault="00D95DFC" w:rsidP="00442ACD">
      <w:pPr>
        <w:numPr>
          <w:ilvl w:val="0"/>
          <w:numId w:val="31"/>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2 cuve de omogenizare, supraterane, cu V= 400 mc fiecare; </w:t>
      </w:r>
    </w:p>
    <w:p w14:paraId="7AF34713" w14:textId="77777777" w:rsidR="00D95DFC" w:rsidRPr="0003391E" w:rsidRDefault="00D95DFC" w:rsidP="00442ACD">
      <w:pPr>
        <w:numPr>
          <w:ilvl w:val="0"/>
          <w:numId w:val="31"/>
        </w:numPr>
        <w:spacing w:after="0" w:line="240" w:lineRule="auto"/>
        <w:jc w:val="both"/>
        <w:rPr>
          <w:rFonts w:ascii="Arial" w:hAnsi="Arial" w:cs="Arial"/>
          <w:sz w:val="24"/>
          <w:szCs w:val="24"/>
          <w:lang w:val="fr-FR"/>
        </w:rPr>
      </w:pPr>
      <w:r w:rsidRPr="0003391E">
        <w:rPr>
          <w:rFonts w:ascii="Arial" w:hAnsi="Arial" w:cs="Arial"/>
          <w:sz w:val="24"/>
          <w:szCs w:val="24"/>
          <w:lang w:val="fr-FR"/>
        </w:rPr>
        <w:t>camin de intrare (in inst. de neutralizare), echipat cu dispozitiv de masurare a debitului si pH-metru, in caminul de intrare se dozeaza agentul de neutralizare, solutie de lapte de var 10-20 %;</w:t>
      </w:r>
    </w:p>
    <w:p w14:paraId="61FA9C63" w14:textId="77777777" w:rsidR="00D95DFC" w:rsidRPr="0003391E" w:rsidRDefault="00D95DFC" w:rsidP="00442ACD">
      <w:pPr>
        <w:numPr>
          <w:ilvl w:val="0"/>
          <w:numId w:val="31"/>
        </w:numPr>
        <w:spacing w:after="0" w:line="240" w:lineRule="auto"/>
        <w:jc w:val="both"/>
        <w:rPr>
          <w:rFonts w:ascii="Arial" w:hAnsi="Arial" w:cs="Arial"/>
          <w:sz w:val="24"/>
          <w:szCs w:val="24"/>
          <w:lang w:val="fr-FR"/>
        </w:rPr>
      </w:pPr>
      <w:r w:rsidRPr="0003391E">
        <w:rPr>
          <w:rFonts w:ascii="Arial" w:hAnsi="Arial" w:cs="Arial"/>
          <w:sz w:val="24"/>
          <w:szCs w:val="24"/>
          <w:lang w:val="fr-FR"/>
        </w:rPr>
        <w:t xml:space="preserve">baterie de suflante tip Lotus pentru agitare – omogenizare in cuvele de neutralizare: 2 x 1.500 mc/h; </w:t>
      </w:r>
    </w:p>
    <w:p w14:paraId="664E5ECD" w14:textId="77777777" w:rsidR="00D95DFC" w:rsidRPr="0003391E" w:rsidRDefault="00D95DFC" w:rsidP="00442ACD">
      <w:pPr>
        <w:numPr>
          <w:ilvl w:val="0"/>
          <w:numId w:val="31"/>
        </w:numPr>
        <w:spacing w:after="0" w:line="240" w:lineRule="auto"/>
        <w:jc w:val="both"/>
        <w:rPr>
          <w:rFonts w:ascii="Arial" w:hAnsi="Arial" w:cs="Arial"/>
          <w:sz w:val="24"/>
          <w:szCs w:val="24"/>
          <w:lang w:val="fr-FR"/>
        </w:rPr>
      </w:pPr>
      <w:r w:rsidRPr="0003391E">
        <w:rPr>
          <w:rFonts w:ascii="Arial" w:hAnsi="Arial" w:cs="Arial"/>
          <w:sz w:val="24"/>
          <w:szCs w:val="24"/>
        </w:rPr>
        <w:t xml:space="preserve">2 cuve neutralizare V= </w:t>
      </w:r>
      <w:r w:rsidRPr="0003391E">
        <w:rPr>
          <w:rFonts w:ascii="Arial" w:hAnsi="Arial" w:cs="Arial"/>
          <w:b/>
          <w:sz w:val="24"/>
          <w:szCs w:val="24"/>
        </w:rPr>
        <w:t xml:space="preserve">450 </w:t>
      </w:r>
      <w:r w:rsidRPr="0003391E">
        <w:rPr>
          <w:rFonts w:ascii="Arial" w:hAnsi="Arial" w:cs="Arial"/>
          <w:sz w:val="24"/>
          <w:szCs w:val="24"/>
        </w:rPr>
        <w:t xml:space="preserve">mc fiecare, din beton armat, placate antiacid, echipate cu pH-metre. </w:t>
      </w:r>
      <w:r w:rsidRPr="0003391E">
        <w:rPr>
          <w:rFonts w:ascii="Arial" w:hAnsi="Arial" w:cs="Arial"/>
          <w:sz w:val="24"/>
          <w:szCs w:val="24"/>
          <w:lang w:val="fr-FR"/>
        </w:rPr>
        <w:t>- baterie de suflante tip Lotus: 1x1500 mc/h;</w:t>
      </w:r>
    </w:p>
    <w:p w14:paraId="6797BA55" w14:textId="77777777" w:rsidR="00D95DFC" w:rsidRPr="0003391E" w:rsidRDefault="00D95DFC" w:rsidP="00442ACD">
      <w:pPr>
        <w:numPr>
          <w:ilvl w:val="0"/>
          <w:numId w:val="31"/>
        </w:numPr>
        <w:spacing w:after="0" w:line="240" w:lineRule="auto"/>
        <w:jc w:val="both"/>
        <w:rPr>
          <w:rFonts w:ascii="Arial" w:hAnsi="Arial" w:cs="Arial"/>
          <w:sz w:val="24"/>
          <w:szCs w:val="24"/>
          <w:lang w:val="fr-FR"/>
        </w:rPr>
      </w:pPr>
      <w:r w:rsidRPr="0003391E">
        <w:rPr>
          <w:rFonts w:ascii="Arial" w:hAnsi="Arial" w:cs="Arial"/>
          <w:sz w:val="24"/>
          <w:szCs w:val="24"/>
          <w:lang w:val="fr-FR"/>
        </w:rPr>
        <w:t>5 bazine de decantare longitudinale, V=5x 200 mc, din beton armat, echipate cu pod rulant cu rampa.</w:t>
      </w:r>
    </w:p>
    <w:p w14:paraId="64247EBB" w14:textId="4F4E5522" w:rsidR="00D95DFC" w:rsidRPr="00A41B00" w:rsidRDefault="00D95DFC" w:rsidP="00A41B00">
      <w:pPr>
        <w:spacing w:after="0" w:line="240" w:lineRule="auto"/>
        <w:ind w:firstLine="360"/>
        <w:jc w:val="both"/>
        <w:rPr>
          <w:rFonts w:ascii="Arial" w:hAnsi="Arial" w:cs="Arial"/>
          <w:sz w:val="24"/>
          <w:szCs w:val="24"/>
          <w:lang w:val="en-GB"/>
        </w:rPr>
      </w:pPr>
      <w:r w:rsidRPr="0003391E">
        <w:rPr>
          <w:rFonts w:ascii="Arial" w:hAnsi="Arial" w:cs="Arial"/>
          <w:sz w:val="24"/>
          <w:szCs w:val="24"/>
          <w:lang w:val="fr-FR"/>
        </w:rPr>
        <w:t>Apele neutralizate sunt pompate in</w:t>
      </w:r>
      <w:r w:rsidRPr="0003391E">
        <w:rPr>
          <w:rFonts w:ascii="Arial" w:hAnsi="Arial" w:cs="Arial"/>
          <w:sz w:val="24"/>
          <w:szCs w:val="24"/>
          <w:lang w:val="pt-BR"/>
        </w:rPr>
        <w:t xml:space="preserve"> </w:t>
      </w:r>
      <w:r w:rsidRPr="0003391E">
        <w:rPr>
          <w:rFonts w:ascii="Arial" w:hAnsi="Arial" w:cs="Arial"/>
          <w:bCs/>
          <w:sz w:val="24"/>
          <w:szCs w:val="24"/>
          <w:lang w:val="it-IT"/>
        </w:rPr>
        <w:t>Instalatia finala de epurare mecano-biologica</w:t>
      </w:r>
      <w:r w:rsidRPr="0003391E">
        <w:rPr>
          <w:rFonts w:ascii="Arial" w:hAnsi="Arial" w:cs="Arial"/>
          <w:bCs/>
          <w:sz w:val="24"/>
          <w:szCs w:val="24"/>
          <w:lang w:val="en-GB"/>
        </w:rPr>
        <w:t>.</w:t>
      </w:r>
    </w:p>
    <w:p w14:paraId="671ECAA3" w14:textId="77777777" w:rsidR="00D95DFC" w:rsidRPr="0003391E" w:rsidRDefault="00D95DFC" w:rsidP="00D95DFC">
      <w:pPr>
        <w:spacing w:after="0" w:line="240" w:lineRule="auto"/>
        <w:jc w:val="both"/>
        <w:rPr>
          <w:rFonts w:ascii="Arial" w:hAnsi="Arial" w:cs="Arial"/>
          <w:sz w:val="24"/>
          <w:szCs w:val="24"/>
          <w:lang w:val="it-IT"/>
        </w:rPr>
      </w:pPr>
      <w:r w:rsidRPr="0003391E">
        <w:rPr>
          <w:rFonts w:ascii="Arial" w:hAnsi="Arial" w:cs="Arial"/>
          <w:b/>
          <w:sz w:val="24"/>
          <w:szCs w:val="24"/>
          <w:lang w:val="fr-FR"/>
        </w:rPr>
        <w:t xml:space="preserve">d) Instalatia tratare ape aminice </w:t>
      </w:r>
      <w:r w:rsidRPr="0003391E">
        <w:rPr>
          <w:rFonts w:ascii="Arial" w:eastAsia="TimesNewRoman" w:hAnsi="Arial" w:cs="Arial"/>
          <w:sz w:val="24"/>
          <w:szCs w:val="24"/>
          <w:lang w:val="fr-FR"/>
        </w:rPr>
        <w:t>provenite de la SC PUROLITE SRL</w:t>
      </w:r>
      <w:r w:rsidRPr="0003391E">
        <w:rPr>
          <w:rFonts w:ascii="Arial" w:hAnsi="Arial" w:cs="Arial"/>
          <w:sz w:val="24"/>
          <w:szCs w:val="24"/>
          <w:lang w:val="it-IT"/>
        </w:rPr>
        <w:t xml:space="preserve"> (12 mc/h), include:</w:t>
      </w:r>
    </w:p>
    <w:p w14:paraId="2350AEFA" w14:textId="77777777" w:rsidR="00D95DFC" w:rsidRPr="0003391E" w:rsidRDefault="00D95DFC" w:rsidP="00442ACD">
      <w:pPr>
        <w:numPr>
          <w:ilvl w:val="0"/>
          <w:numId w:val="31"/>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rezervor de egalizare (omogenizare) ape aminice de la Purolite, de 400 mc, circular, din OL; </w:t>
      </w:r>
      <w:r w:rsidRPr="0003391E">
        <w:rPr>
          <w:rFonts w:ascii="Arial" w:eastAsia="TimesNewRoman" w:hAnsi="Arial" w:cs="Arial"/>
          <w:sz w:val="24"/>
          <w:szCs w:val="24"/>
          <w:lang w:val="fr-FR"/>
        </w:rPr>
        <w:t xml:space="preserve"> </w:t>
      </w:r>
    </w:p>
    <w:p w14:paraId="6955658A" w14:textId="77777777" w:rsidR="00D95DFC" w:rsidRPr="0003391E" w:rsidRDefault="00D95DFC" w:rsidP="00442ACD">
      <w:pPr>
        <w:numPr>
          <w:ilvl w:val="0"/>
          <w:numId w:val="31"/>
        </w:numPr>
        <w:autoSpaceDE w:val="0"/>
        <w:autoSpaceDN w:val="0"/>
        <w:adjustRightInd w:val="0"/>
        <w:spacing w:after="0" w:line="240" w:lineRule="auto"/>
        <w:jc w:val="both"/>
        <w:rPr>
          <w:rFonts w:ascii="Arial" w:eastAsia="TimesNewRoman" w:hAnsi="Arial" w:cs="Arial"/>
          <w:sz w:val="24"/>
          <w:szCs w:val="24"/>
          <w:lang w:val="fr-FR"/>
        </w:rPr>
      </w:pPr>
      <w:r w:rsidRPr="0003391E">
        <w:rPr>
          <w:rFonts w:ascii="Arial" w:hAnsi="Arial" w:cs="Arial"/>
          <w:b/>
          <w:i/>
          <w:sz w:val="24"/>
          <w:szCs w:val="24"/>
          <w:lang w:val="fr-FR"/>
        </w:rPr>
        <w:t>Bazin (reactor) tratare biologica cu aerare AIS 02</w:t>
      </w:r>
      <w:r w:rsidRPr="0003391E">
        <w:rPr>
          <w:rFonts w:ascii="Arial" w:hAnsi="Arial" w:cs="Arial"/>
          <w:sz w:val="24"/>
          <w:szCs w:val="24"/>
          <w:lang w:val="fr-FR"/>
        </w:rPr>
        <w:t xml:space="preserve"> </w:t>
      </w:r>
      <w:r w:rsidRPr="0003391E">
        <w:rPr>
          <w:rFonts w:ascii="Arial" w:eastAsia="TimesNewRoman" w:hAnsi="Arial" w:cs="Arial"/>
          <w:sz w:val="24"/>
          <w:szCs w:val="24"/>
          <w:lang w:val="fr-FR"/>
        </w:rPr>
        <w:t>(cu namol activ)</w:t>
      </w:r>
      <w:r w:rsidRPr="0003391E">
        <w:rPr>
          <w:rFonts w:ascii="Arial" w:hAnsi="Arial" w:cs="Arial"/>
          <w:sz w:val="24"/>
          <w:szCs w:val="24"/>
          <w:lang w:val="fr-FR"/>
        </w:rPr>
        <w:t>, construit din OL, circular, cu dimensiunile H max = 10 m, D = 9,366 m, sistem aerare, pasarela, deversor.</w:t>
      </w:r>
      <w:r w:rsidRPr="0003391E">
        <w:rPr>
          <w:rFonts w:ascii="Arial" w:eastAsia="TimesNewRoman" w:hAnsi="Arial" w:cs="Arial"/>
          <w:sz w:val="24"/>
          <w:szCs w:val="24"/>
          <w:lang w:val="fr-FR"/>
        </w:rPr>
        <w:t xml:space="preserve"> </w:t>
      </w:r>
    </w:p>
    <w:p w14:paraId="0C254C3B" w14:textId="77777777" w:rsidR="00D95DFC" w:rsidRPr="0003391E" w:rsidRDefault="00D95DFC" w:rsidP="00A41B00">
      <w:pPr>
        <w:autoSpaceDE w:val="0"/>
        <w:autoSpaceDN w:val="0"/>
        <w:adjustRightInd w:val="0"/>
        <w:spacing w:after="0" w:line="240" w:lineRule="auto"/>
        <w:ind w:left="426" w:hanging="66"/>
        <w:jc w:val="both"/>
        <w:rPr>
          <w:rFonts w:ascii="Arial" w:eastAsia="TimesNewRoman" w:hAnsi="Arial" w:cs="Arial"/>
          <w:sz w:val="24"/>
          <w:szCs w:val="24"/>
          <w:lang w:val="fr-FR"/>
        </w:rPr>
      </w:pPr>
      <w:r w:rsidRPr="0003391E">
        <w:rPr>
          <w:rFonts w:ascii="Arial" w:eastAsia="TimesNewRoman" w:hAnsi="Arial" w:cs="Arial"/>
          <w:sz w:val="24"/>
          <w:szCs w:val="24"/>
          <w:lang w:val="fr-FR"/>
        </w:rPr>
        <w:t>Bazinul AIS este dotat cu elemente de automatizare: regulator debit apa uzata, sonda pH, indicator de debit pentru efluent; sonda masurare conductivitate si temperatura.</w:t>
      </w:r>
    </w:p>
    <w:p w14:paraId="6D956B47" w14:textId="209B5B65" w:rsidR="00D95DFC" w:rsidRPr="00A41B00" w:rsidRDefault="00D95DFC" w:rsidP="00A41B00">
      <w:pPr>
        <w:spacing w:after="0" w:line="240" w:lineRule="auto"/>
        <w:ind w:firstLine="360"/>
        <w:jc w:val="both"/>
        <w:rPr>
          <w:rFonts w:ascii="Arial" w:hAnsi="Arial" w:cs="Arial"/>
          <w:sz w:val="24"/>
          <w:szCs w:val="24"/>
          <w:lang w:val="fr-FR"/>
        </w:rPr>
      </w:pPr>
      <w:r w:rsidRPr="0003391E">
        <w:rPr>
          <w:rFonts w:ascii="Arial" w:hAnsi="Arial" w:cs="Arial"/>
          <w:sz w:val="24"/>
          <w:szCs w:val="24"/>
          <w:lang w:val="pt-BR"/>
        </w:rPr>
        <w:t>Din bazinul AIS, apele sunt deversate in</w:t>
      </w:r>
      <w:r w:rsidRPr="0003391E">
        <w:rPr>
          <w:rFonts w:ascii="Arial" w:eastAsia="TimesNewRoman" w:hAnsi="Arial" w:cs="Arial"/>
          <w:sz w:val="24"/>
          <w:szCs w:val="24"/>
          <w:lang w:val="it-IT"/>
        </w:rPr>
        <w:t xml:space="preserve"> bazinele de decantare sau direct in bazinele de omogenizare (amestec) in </w:t>
      </w:r>
      <w:r w:rsidR="00A41B00">
        <w:rPr>
          <w:rFonts w:ascii="Arial" w:hAnsi="Arial" w:cs="Arial"/>
          <w:sz w:val="24"/>
          <w:szCs w:val="24"/>
          <w:lang w:val="fr-FR"/>
        </w:rPr>
        <w:t>Statia de epurare finala;</w:t>
      </w:r>
    </w:p>
    <w:p w14:paraId="18416494" w14:textId="77777777" w:rsidR="00D95DFC" w:rsidRPr="0003391E" w:rsidRDefault="00D95DFC" w:rsidP="00D95DFC">
      <w:pPr>
        <w:spacing w:after="0" w:line="240" w:lineRule="auto"/>
        <w:jc w:val="both"/>
        <w:rPr>
          <w:rFonts w:ascii="Arial" w:hAnsi="Arial" w:cs="Arial"/>
          <w:b/>
          <w:sz w:val="24"/>
          <w:szCs w:val="24"/>
        </w:rPr>
      </w:pPr>
      <w:r w:rsidRPr="0003391E">
        <w:rPr>
          <w:rFonts w:ascii="Arial" w:hAnsi="Arial" w:cs="Arial"/>
          <w:b/>
          <w:sz w:val="24"/>
          <w:szCs w:val="24"/>
          <w:lang w:val="it-IT"/>
        </w:rPr>
        <w:t>e)</w:t>
      </w:r>
      <w:r w:rsidRPr="0003391E">
        <w:rPr>
          <w:rFonts w:ascii="Arial" w:hAnsi="Arial" w:cs="Arial"/>
          <w:b/>
          <w:sz w:val="24"/>
          <w:szCs w:val="24"/>
        </w:rPr>
        <w:t xml:space="preserve"> Statie finala de epurare (mecano-biologica)</w:t>
      </w:r>
    </w:p>
    <w:p w14:paraId="1FBC36E4" w14:textId="77777777" w:rsidR="00D95DFC" w:rsidRPr="0003391E" w:rsidRDefault="00D95DFC" w:rsidP="00D95DFC">
      <w:pPr>
        <w:spacing w:after="0" w:line="240" w:lineRule="auto"/>
        <w:jc w:val="both"/>
        <w:rPr>
          <w:rFonts w:ascii="Arial" w:hAnsi="Arial" w:cs="Arial"/>
          <w:b/>
          <w:sz w:val="24"/>
          <w:szCs w:val="24"/>
          <w:lang w:val="fr-FR"/>
        </w:rPr>
      </w:pPr>
      <w:r w:rsidRPr="0003391E">
        <w:rPr>
          <w:rFonts w:ascii="Arial" w:hAnsi="Arial" w:cs="Arial"/>
          <w:sz w:val="24"/>
          <w:szCs w:val="24"/>
          <w:lang w:val="fr-FR"/>
        </w:rPr>
        <w:t>Instalatie finala de epurare mecano - biologica, cu capacitate de 2000 mc/h, se compune din:</w:t>
      </w:r>
    </w:p>
    <w:p w14:paraId="12929A5A" w14:textId="77777777" w:rsidR="00D95DFC" w:rsidRPr="0003391E" w:rsidRDefault="00D95DFC" w:rsidP="00442ACD">
      <w:pPr>
        <w:numPr>
          <w:ilvl w:val="0"/>
          <w:numId w:val="31"/>
        </w:numPr>
        <w:spacing w:after="0" w:line="240" w:lineRule="auto"/>
        <w:jc w:val="both"/>
        <w:rPr>
          <w:rFonts w:ascii="Arial" w:hAnsi="Arial" w:cs="Arial"/>
          <w:sz w:val="24"/>
          <w:szCs w:val="24"/>
          <w:lang w:val="it-IT"/>
        </w:rPr>
      </w:pPr>
      <w:r w:rsidRPr="0003391E">
        <w:rPr>
          <w:rFonts w:ascii="Arial" w:hAnsi="Arial" w:cs="Arial"/>
          <w:sz w:val="24"/>
          <w:szCs w:val="24"/>
          <w:u w:val="single"/>
          <w:lang w:val="it-IT"/>
        </w:rPr>
        <w:t>2 decantoare primare</w:t>
      </w:r>
      <w:r w:rsidRPr="0003391E">
        <w:rPr>
          <w:rFonts w:ascii="Arial" w:hAnsi="Arial" w:cs="Arial"/>
          <w:sz w:val="24"/>
          <w:szCs w:val="24"/>
          <w:lang w:val="it-IT"/>
        </w:rPr>
        <w:t>, radiale cu D= 22 m, echipate cu pod raclor, cu posibilitatea dozarii de agent floculant (polielectrolit), namolul decantat este trimis spre ingrosatoarele de namol.</w:t>
      </w:r>
    </w:p>
    <w:p w14:paraId="1D383A27" w14:textId="77777777" w:rsidR="00D95DFC" w:rsidRPr="0003391E" w:rsidRDefault="00D95DFC" w:rsidP="00442ACD">
      <w:pPr>
        <w:numPr>
          <w:ilvl w:val="0"/>
          <w:numId w:val="31"/>
        </w:numPr>
        <w:spacing w:after="0" w:line="240" w:lineRule="auto"/>
        <w:jc w:val="both"/>
        <w:rPr>
          <w:rFonts w:ascii="Arial" w:hAnsi="Arial" w:cs="Arial"/>
          <w:sz w:val="24"/>
          <w:szCs w:val="24"/>
          <w:lang w:val="it-IT"/>
        </w:rPr>
      </w:pPr>
      <w:r w:rsidRPr="0003391E">
        <w:rPr>
          <w:rFonts w:ascii="Arial" w:hAnsi="Arial" w:cs="Arial"/>
          <w:sz w:val="24"/>
          <w:szCs w:val="24"/>
          <w:u w:val="single"/>
          <w:lang w:val="it-IT"/>
        </w:rPr>
        <w:t>2 omogenizatoare</w:t>
      </w:r>
      <w:r w:rsidRPr="0003391E">
        <w:rPr>
          <w:rFonts w:ascii="Arial" w:hAnsi="Arial" w:cs="Arial"/>
          <w:sz w:val="24"/>
          <w:szCs w:val="24"/>
          <w:lang w:val="it-IT"/>
        </w:rPr>
        <w:t>:</w:t>
      </w:r>
    </w:p>
    <w:p w14:paraId="111B9A46" w14:textId="77777777" w:rsidR="00D95DFC" w:rsidRPr="0003391E" w:rsidRDefault="00D95DFC" w:rsidP="00442ACD">
      <w:pPr>
        <w:numPr>
          <w:ilvl w:val="1"/>
          <w:numId w:val="31"/>
        </w:numPr>
        <w:spacing w:after="0" w:line="240" w:lineRule="auto"/>
        <w:jc w:val="both"/>
        <w:rPr>
          <w:rFonts w:ascii="Arial" w:hAnsi="Arial" w:cs="Arial"/>
          <w:sz w:val="24"/>
          <w:szCs w:val="24"/>
          <w:lang w:val="it-IT"/>
        </w:rPr>
      </w:pPr>
      <w:r w:rsidRPr="0003391E">
        <w:rPr>
          <w:rFonts w:ascii="Arial" w:hAnsi="Arial" w:cs="Arial"/>
          <w:sz w:val="24"/>
          <w:szCs w:val="24"/>
          <w:lang w:val="it-IT"/>
        </w:rPr>
        <w:t>O1 bazin circular cu Di =22 m, Dext.= 45 m si capacitatea de 3200 mc;</w:t>
      </w:r>
    </w:p>
    <w:p w14:paraId="6AFA3A6E" w14:textId="77777777" w:rsidR="00D95DFC" w:rsidRPr="0003391E" w:rsidRDefault="00D95DFC" w:rsidP="00442ACD">
      <w:pPr>
        <w:numPr>
          <w:ilvl w:val="1"/>
          <w:numId w:val="31"/>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O2 bazin de forma dreptunghiulara cu dimensiunile de 60x45x5 m si capacitate utila de 8100 mc; </w:t>
      </w:r>
    </w:p>
    <w:p w14:paraId="1CA08759" w14:textId="77777777" w:rsidR="00D95DFC" w:rsidRPr="0003391E" w:rsidRDefault="00D95DFC" w:rsidP="00442ACD">
      <w:pPr>
        <w:numPr>
          <w:ilvl w:val="0"/>
          <w:numId w:val="32"/>
        </w:numPr>
        <w:spacing w:after="0" w:line="240" w:lineRule="auto"/>
        <w:jc w:val="both"/>
        <w:rPr>
          <w:rFonts w:ascii="Arial" w:hAnsi="Arial" w:cs="Arial"/>
          <w:sz w:val="24"/>
          <w:szCs w:val="24"/>
          <w:lang w:val="fr-FR"/>
        </w:rPr>
      </w:pPr>
      <w:r w:rsidRPr="0003391E">
        <w:rPr>
          <w:rFonts w:ascii="Arial" w:hAnsi="Arial" w:cs="Arial"/>
          <w:sz w:val="24"/>
          <w:szCs w:val="24"/>
          <w:u w:val="single"/>
          <w:lang w:val="it-IT"/>
        </w:rPr>
        <w:t>Statie de suflante</w:t>
      </w:r>
      <w:r w:rsidRPr="0003391E">
        <w:rPr>
          <w:rFonts w:ascii="Arial" w:hAnsi="Arial" w:cs="Arial"/>
          <w:sz w:val="24"/>
          <w:szCs w:val="24"/>
          <w:lang w:val="it-IT"/>
        </w:rPr>
        <w:t>:  8 suflante tip Dresser si RobuSchi</w:t>
      </w:r>
      <w:r w:rsidRPr="0003391E">
        <w:rPr>
          <w:rFonts w:ascii="Arial" w:hAnsi="Arial" w:cs="Arial"/>
          <w:sz w:val="24"/>
          <w:szCs w:val="24"/>
          <w:lang w:val="fr-FR"/>
        </w:rPr>
        <w:t>;</w:t>
      </w:r>
    </w:p>
    <w:p w14:paraId="55751EB3" w14:textId="77777777" w:rsidR="00D95DFC" w:rsidRPr="0003391E" w:rsidRDefault="00D95DFC" w:rsidP="00442ACD">
      <w:pPr>
        <w:numPr>
          <w:ilvl w:val="0"/>
          <w:numId w:val="32"/>
        </w:numPr>
        <w:spacing w:after="0" w:line="240" w:lineRule="auto"/>
        <w:jc w:val="both"/>
        <w:rPr>
          <w:rFonts w:ascii="Arial" w:hAnsi="Arial" w:cs="Arial"/>
          <w:sz w:val="24"/>
          <w:szCs w:val="24"/>
          <w:lang w:val="it-IT"/>
        </w:rPr>
      </w:pPr>
      <w:r w:rsidRPr="0003391E">
        <w:rPr>
          <w:rFonts w:ascii="Arial" w:hAnsi="Arial" w:cs="Arial"/>
          <w:sz w:val="24"/>
          <w:szCs w:val="24"/>
          <w:u w:val="single"/>
          <w:lang w:val="it-IT"/>
        </w:rPr>
        <w:lastRenderedPageBreak/>
        <w:t>Cuve de aerare</w:t>
      </w:r>
      <w:r w:rsidRPr="0003391E">
        <w:rPr>
          <w:rFonts w:ascii="Arial" w:hAnsi="Arial" w:cs="Arial"/>
          <w:sz w:val="24"/>
          <w:szCs w:val="24"/>
          <w:lang w:val="it-IT"/>
        </w:rPr>
        <w:t>:</w:t>
      </w:r>
    </w:p>
    <w:p w14:paraId="092789CE" w14:textId="77777777" w:rsidR="00D95DFC" w:rsidRPr="0003391E" w:rsidRDefault="00D95DFC" w:rsidP="00442ACD">
      <w:pPr>
        <w:numPr>
          <w:ilvl w:val="1"/>
          <w:numId w:val="32"/>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Cuvele </w:t>
      </w:r>
      <w:r w:rsidRPr="0003391E">
        <w:rPr>
          <w:rFonts w:ascii="Arial" w:hAnsi="Arial" w:cs="Arial"/>
          <w:b/>
          <w:bCs/>
          <w:sz w:val="24"/>
          <w:szCs w:val="24"/>
          <w:lang w:val="it-IT"/>
        </w:rPr>
        <w:t>1,2,4,5</w:t>
      </w:r>
      <w:r w:rsidRPr="0003391E">
        <w:rPr>
          <w:rFonts w:ascii="Arial" w:hAnsi="Arial" w:cs="Arial"/>
          <w:sz w:val="24"/>
          <w:szCs w:val="24"/>
          <w:lang w:val="it-IT"/>
        </w:rPr>
        <w:t xml:space="preserve"> , Vt = 4 x 1470 = 5.880 mc, (28 x 30 x 3,5 m);</w:t>
      </w:r>
    </w:p>
    <w:p w14:paraId="4CDE4FF8" w14:textId="77777777" w:rsidR="00D95DFC" w:rsidRPr="0003391E" w:rsidRDefault="00D95DFC" w:rsidP="00442ACD">
      <w:pPr>
        <w:numPr>
          <w:ilvl w:val="1"/>
          <w:numId w:val="32"/>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Cuva </w:t>
      </w:r>
      <w:r w:rsidRPr="0003391E">
        <w:rPr>
          <w:rFonts w:ascii="Arial" w:hAnsi="Arial" w:cs="Arial"/>
          <w:b/>
          <w:bCs/>
          <w:sz w:val="24"/>
          <w:szCs w:val="24"/>
          <w:lang w:val="it-IT"/>
        </w:rPr>
        <w:t>3</w:t>
      </w:r>
      <w:r w:rsidRPr="0003391E">
        <w:rPr>
          <w:rFonts w:ascii="Arial" w:hAnsi="Arial" w:cs="Arial"/>
          <w:sz w:val="24"/>
          <w:szCs w:val="24"/>
          <w:lang w:val="it-IT"/>
        </w:rPr>
        <w:t>, Vt = 7.560 mc, (56 x 45 x 5 m);</w:t>
      </w:r>
    </w:p>
    <w:p w14:paraId="07AEB669" w14:textId="77777777" w:rsidR="00D95DFC" w:rsidRPr="0003391E" w:rsidRDefault="00D95DFC" w:rsidP="00442ACD">
      <w:pPr>
        <w:numPr>
          <w:ilvl w:val="1"/>
          <w:numId w:val="32"/>
        </w:numPr>
        <w:spacing w:after="0" w:line="240" w:lineRule="auto"/>
        <w:jc w:val="both"/>
        <w:rPr>
          <w:rFonts w:ascii="Arial" w:hAnsi="Arial" w:cs="Arial"/>
          <w:sz w:val="24"/>
          <w:szCs w:val="24"/>
          <w:lang w:val="it-IT"/>
        </w:rPr>
      </w:pPr>
      <w:r w:rsidRPr="0003391E">
        <w:rPr>
          <w:rFonts w:ascii="Arial" w:hAnsi="Arial" w:cs="Arial"/>
          <w:sz w:val="24"/>
          <w:szCs w:val="24"/>
          <w:lang w:val="it-IT"/>
        </w:rPr>
        <w:t>Cuvele</w:t>
      </w:r>
      <w:r w:rsidRPr="0003391E">
        <w:rPr>
          <w:rFonts w:ascii="Arial" w:hAnsi="Arial" w:cs="Arial"/>
          <w:b/>
          <w:bCs/>
          <w:sz w:val="24"/>
          <w:szCs w:val="24"/>
          <w:lang w:val="it-IT"/>
        </w:rPr>
        <w:t xml:space="preserve"> 6,7</w:t>
      </w:r>
      <w:r w:rsidRPr="0003391E">
        <w:rPr>
          <w:rFonts w:ascii="Arial" w:hAnsi="Arial" w:cs="Arial"/>
          <w:sz w:val="24"/>
          <w:szCs w:val="24"/>
          <w:lang w:val="it-IT"/>
        </w:rPr>
        <w:t>,  Vt = 2 x 8400 = 16.800 mc, (135 x 40 x 3,5 m);</w:t>
      </w:r>
    </w:p>
    <w:p w14:paraId="5498A167" w14:textId="77777777" w:rsidR="00D95DFC" w:rsidRPr="0003391E" w:rsidRDefault="00D95DFC" w:rsidP="00D95DFC">
      <w:pPr>
        <w:spacing w:after="0" w:line="240" w:lineRule="auto"/>
        <w:jc w:val="both"/>
        <w:rPr>
          <w:rFonts w:ascii="Arial" w:hAnsi="Arial" w:cs="Arial"/>
          <w:sz w:val="24"/>
          <w:szCs w:val="24"/>
          <w:lang w:val="it-IT"/>
        </w:rPr>
      </w:pPr>
      <w:r w:rsidRPr="0003391E">
        <w:rPr>
          <w:rFonts w:ascii="Arial" w:hAnsi="Arial" w:cs="Arial"/>
          <w:sz w:val="24"/>
          <w:szCs w:val="24"/>
          <w:lang w:val="it-IT"/>
        </w:rPr>
        <w:t>Aerarea se executa prin insuflare cu aer printr-un sistem de tevi (perforate si tevi poroase) imersate. Cuvele de aerare 6 si 7 sunt prevazute cu sicane. Se adauga ca nutrienti fosfat trisodic si glucoza.</w:t>
      </w:r>
    </w:p>
    <w:p w14:paraId="7E74BC4A" w14:textId="77777777" w:rsidR="00D95DFC" w:rsidRPr="0003391E" w:rsidRDefault="00D95DFC" w:rsidP="00442ACD">
      <w:pPr>
        <w:numPr>
          <w:ilvl w:val="0"/>
          <w:numId w:val="33"/>
        </w:numPr>
        <w:spacing w:after="0" w:line="240" w:lineRule="auto"/>
        <w:jc w:val="both"/>
        <w:rPr>
          <w:rFonts w:ascii="Arial" w:hAnsi="Arial" w:cs="Arial"/>
          <w:sz w:val="24"/>
          <w:szCs w:val="24"/>
          <w:lang w:val="it-IT"/>
        </w:rPr>
      </w:pPr>
      <w:r w:rsidRPr="0003391E">
        <w:rPr>
          <w:rFonts w:ascii="Arial" w:hAnsi="Arial" w:cs="Arial"/>
          <w:sz w:val="24"/>
          <w:szCs w:val="24"/>
          <w:u w:val="single"/>
          <w:lang w:val="it-IT"/>
        </w:rPr>
        <w:t>10 decantoare secundare</w:t>
      </w:r>
      <w:r w:rsidRPr="0003391E">
        <w:rPr>
          <w:rFonts w:ascii="Arial" w:hAnsi="Arial" w:cs="Arial"/>
          <w:sz w:val="24"/>
          <w:szCs w:val="24"/>
          <w:lang w:val="it-IT"/>
        </w:rPr>
        <w:t xml:space="preserve"> tip radial, cu poduri racloare si pompe hidrostatice pentru separarea namolului (8 decantoare cu V = 600 mc si 2 decantoare cu V = 3.600 mc). </w:t>
      </w:r>
    </w:p>
    <w:p w14:paraId="5F6854D9" w14:textId="77777777" w:rsidR="00D95DFC" w:rsidRPr="0003391E" w:rsidRDefault="00D95DFC" w:rsidP="00D95DFC">
      <w:pPr>
        <w:spacing w:after="0" w:line="240" w:lineRule="auto"/>
        <w:jc w:val="both"/>
        <w:rPr>
          <w:rFonts w:ascii="Arial" w:hAnsi="Arial" w:cs="Arial"/>
          <w:sz w:val="24"/>
          <w:szCs w:val="24"/>
          <w:lang w:val="it-IT"/>
        </w:rPr>
      </w:pPr>
    </w:p>
    <w:p w14:paraId="408BED50" w14:textId="77777777" w:rsidR="00D95DFC" w:rsidRPr="0003391E" w:rsidRDefault="00D95DFC" w:rsidP="00D95DFC">
      <w:pPr>
        <w:spacing w:after="0" w:line="240" w:lineRule="auto"/>
        <w:jc w:val="both"/>
        <w:rPr>
          <w:rFonts w:ascii="Arial" w:hAnsi="Arial" w:cs="Arial"/>
          <w:bCs/>
          <w:iCs/>
          <w:sz w:val="24"/>
          <w:szCs w:val="24"/>
          <w:lang w:val="it-IT"/>
        </w:rPr>
      </w:pPr>
      <w:r w:rsidRPr="0003391E">
        <w:rPr>
          <w:rFonts w:ascii="Arial" w:hAnsi="Arial" w:cs="Arial"/>
          <w:b/>
          <w:bCs/>
          <w:iCs/>
          <w:sz w:val="24"/>
          <w:szCs w:val="24"/>
          <w:lang w:val="it-IT"/>
        </w:rPr>
        <w:t>Linia namolului</w:t>
      </w:r>
      <w:r w:rsidRPr="0003391E">
        <w:rPr>
          <w:rFonts w:ascii="Arial" w:hAnsi="Arial" w:cs="Arial"/>
          <w:bCs/>
          <w:iCs/>
          <w:sz w:val="24"/>
          <w:szCs w:val="24"/>
          <w:lang w:val="it-IT"/>
        </w:rPr>
        <w:t>: - 2 ingrosatoare de namol radiale, cu V= 890 mc fiecare;</w:t>
      </w:r>
    </w:p>
    <w:p w14:paraId="531BDFCB" w14:textId="49DDB49C" w:rsidR="00D95DFC" w:rsidRPr="0003391E" w:rsidRDefault="00D95DFC" w:rsidP="00D95DFC">
      <w:pPr>
        <w:spacing w:after="0" w:line="240" w:lineRule="auto"/>
        <w:jc w:val="both"/>
        <w:rPr>
          <w:rFonts w:ascii="Arial" w:hAnsi="Arial" w:cs="Arial"/>
          <w:bCs/>
          <w:iCs/>
          <w:sz w:val="24"/>
          <w:szCs w:val="24"/>
          <w:lang w:val="it-IT"/>
        </w:rPr>
      </w:pPr>
      <w:r w:rsidRPr="0003391E">
        <w:rPr>
          <w:rFonts w:ascii="Arial" w:hAnsi="Arial" w:cs="Arial"/>
          <w:bCs/>
          <w:iCs/>
          <w:sz w:val="24"/>
          <w:szCs w:val="24"/>
          <w:lang w:val="it-IT"/>
        </w:rPr>
        <w:t xml:space="preserve">             </w:t>
      </w:r>
      <w:r w:rsidR="00A41B00">
        <w:rPr>
          <w:rFonts w:ascii="Arial" w:hAnsi="Arial" w:cs="Arial"/>
          <w:bCs/>
          <w:iCs/>
          <w:sz w:val="24"/>
          <w:szCs w:val="24"/>
          <w:lang w:val="it-IT"/>
        </w:rPr>
        <w:t xml:space="preserve">            </w:t>
      </w:r>
      <w:r w:rsidRPr="0003391E">
        <w:rPr>
          <w:rFonts w:ascii="Arial" w:hAnsi="Arial" w:cs="Arial"/>
          <w:bCs/>
          <w:iCs/>
          <w:sz w:val="24"/>
          <w:szCs w:val="24"/>
          <w:lang w:val="it-IT"/>
        </w:rPr>
        <w:t xml:space="preserve">   - 4 paturi de uscare namol, betonate cu V =4000 mc fiecare.</w:t>
      </w:r>
    </w:p>
    <w:p w14:paraId="6F653E64" w14:textId="77777777" w:rsidR="00D95DFC" w:rsidRPr="0003391E" w:rsidRDefault="00D95DFC" w:rsidP="00D95DFC">
      <w:pPr>
        <w:spacing w:after="0" w:line="240" w:lineRule="auto"/>
        <w:jc w:val="both"/>
        <w:rPr>
          <w:rFonts w:ascii="Arial" w:hAnsi="Arial" w:cs="Arial"/>
          <w:bCs/>
          <w:iCs/>
          <w:sz w:val="24"/>
          <w:szCs w:val="24"/>
          <w:lang w:val="it-IT"/>
        </w:rPr>
      </w:pPr>
    </w:p>
    <w:p w14:paraId="1A1785C1" w14:textId="77777777" w:rsidR="00D95DFC" w:rsidRPr="0003391E" w:rsidRDefault="00D95DFC" w:rsidP="00D95DFC">
      <w:pPr>
        <w:spacing w:after="0" w:line="240" w:lineRule="auto"/>
        <w:jc w:val="both"/>
        <w:rPr>
          <w:rFonts w:ascii="Arial" w:hAnsi="Arial" w:cs="Arial"/>
          <w:sz w:val="24"/>
          <w:szCs w:val="24"/>
          <w:lang w:val="it-IT"/>
        </w:rPr>
      </w:pPr>
      <w:r w:rsidRPr="0003391E">
        <w:rPr>
          <w:rFonts w:ascii="Arial" w:hAnsi="Arial" w:cs="Arial"/>
          <w:b/>
          <w:i/>
          <w:sz w:val="24"/>
          <w:szCs w:val="24"/>
          <w:lang w:val="it-IT"/>
        </w:rPr>
        <w:t>Controlul procesului de epurare se realizeaza automat si prin analize de laborator</w:t>
      </w:r>
      <w:r w:rsidRPr="0003391E">
        <w:rPr>
          <w:rFonts w:ascii="Arial" w:hAnsi="Arial" w:cs="Arial"/>
          <w:sz w:val="24"/>
          <w:szCs w:val="24"/>
          <w:lang w:val="it-IT"/>
        </w:rPr>
        <w:t>:</w:t>
      </w:r>
    </w:p>
    <w:p w14:paraId="137307AC" w14:textId="77777777" w:rsidR="00D95DFC" w:rsidRPr="0003391E" w:rsidRDefault="00D95DFC" w:rsidP="00442ACD">
      <w:pPr>
        <w:numPr>
          <w:ilvl w:val="0"/>
          <w:numId w:val="29"/>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Monitorizare si control automat functionare </w:t>
      </w:r>
      <w:r w:rsidRPr="0003391E">
        <w:rPr>
          <w:rFonts w:ascii="Arial" w:hAnsi="Arial" w:cs="Arial"/>
          <w:i/>
          <w:iCs/>
          <w:sz w:val="24"/>
          <w:szCs w:val="24"/>
          <w:lang w:val="pt-BR"/>
        </w:rPr>
        <w:t>Instalatie de tratare apele aminice AIS, provenite de la SC Purolite SRL;</w:t>
      </w:r>
    </w:p>
    <w:p w14:paraId="3EF9FAB2" w14:textId="77777777" w:rsidR="00D95DFC" w:rsidRPr="0003391E" w:rsidRDefault="00D95DFC" w:rsidP="00442ACD">
      <w:pPr>
        <w:numPr>
          <w:ilvl w:val="0"/>
          <w:numId w:val="29"/>
        </w:numPr>
        <w:spacing w:after="0" w:line="240" w:lineRule="auto"/>
        <w:jc w:val="both"/>
        <w:rPr>
          <w:rFonts w:ascii="Arial" w:hAnsi="Arial" w:cs="Arial"/>
          <w:sz w:val="24"/>
          <w:szCs w:val="24"/>
          <w:lang w:val="it-IT"/>
        </w:rPr>
      </w:pPr>
      <w:r w:rsidRPr="0003391E">
        <w:rPr>
          <w:rFonts w:ascii="Arial" w:hAnsi="Arial" w:cs="Arial"/>
          <w:sz w:val="24"/>
          <w:szCs w:val="24"/>
          <w:lang w:val="it-IT"/>
        </w:rPr>
        <w:t xml:space="preserve">Monitorizare si control automat </w:t>
      </w:r>
      <w:r w:rsidRPr="0003391E">
        <w:rPr>
          <w:rFonts w:ascii="Arial" w:hAnsi="Arial" w:cs="Arial"/>
          <w:i/>
          <w:sz w:val="24"/>
          <w:szCs w:val="24"/>
          <w:lang w:val="fr-FR"/>
        </w:rPr>
        <w:t>Instalatia de preepurare (neutralizare) ape acide provenite de la SC PUROLITE SRL ;</w:t>
      </w:r>
    </w:p>
    <w:p w14:paraId="171354C2" w14:textId="77777777" w:rsidR="00D95DFC" w:rsidRPr="0003391E" w:rsidRDefault="00D95DFC" w:rsidP="00442ACD">
      <w:pPr>
        <w:numPr>
          <w:ilvl w:val="0"/>
          <w:numId w:val="29"/>
        </w:numPr>
        <w:spacing w:after="0" w:line="240" w:lineRule="auto"/>
        <w:jc w:val="both"/>
        <w:rPr>
          <w:rFonts w:ascii="Arial" w:hAnsi="Arial" w:cs="Arial"/>
          <w:sz w:val="24"/>
          <w:szCs w:val="24"/>
          <w:lang w:val="fr-FR"/>
        </w:rPr>
      </w:pPr>
      <w:r w:rsidRPr="0003391E">
        <w:rPr>
          <w:rFonts w:ascii="Arial" w:hAnsi="Arial" w:cs="Arial"/>
          <w:iCs/>
          <w:sz w:val="24"/>
          <w:szCs w:val="24"/>
          <w:lang w:val="it-IT"/>
        </w:rPr>
        <w:t>Monitorizare si control functionare cuve de aerare;</w:t>
      </w:r>
    </w:p>
    <w:p w14:paraId="5BA76500" w14:textId="77777777" w:rsidR="00D95DFC" w:rsidRPr="0003391E" w:rsidRDefault="00D95DFC" w:rsidP="00442ACD">
      <w:pPr>
        <w:numPr>
          <w:ilvl w:val="0"/>
          <w:numId w:val="29"/>
        </w:numPr>
        <w:spacing w:after="0" w:line="240" w:lineRule="auto"/>
        <w:jc w:val="both"/>
        <w:rPr>
          <w:rFonts w:ascii="Arial" w:hAnsi="Arial" w:cs="Arial"/>
          <w:b/>
          <w:sz w:val="24"/>
          <w:szCs w:val="24"/>
        </w:rPr>
      </w:pPr>
      <w:r w:rsidRPr="0003391E">
        <w:rPr>
          <w:rFonts w:ascii="Arial" w:hAnsi="Arial" w:cs="Arial"/>
          <w:sz w:val="24"/>
          <w:szCs w:val="24"/>
          <w:lang w:val="fr-FR"/>
        </w:rPr>
        <w:t>Monitorizare intrare-iesire ape din statie – analiza in laborator prin determinarea indicatorilor de calitate impusi ;</w:t>
      </w:r>
    </w:p>
    <w:p w14:paraId="401E13FB" w14:textId="403F3376" w:rsidR="00D95DFC" w:rsidRPr="00A41B00" w:rsidRDefault="00D95DFC" w:rsidP="00A41B00">
      <w:pPr>
        <w:numPr>
          <w:ilvl w:val="0"/>
          <w:numId w:val="29"/>
        </w:numPr>
        <w:spacing w:after="0" w:line="240" w:lineRule="auto"/>
        <w:jc w:val="both"/>
        <w:rPr>
          <w:rFonts w:ascii="Arial" w:hAnsi="Arial" w:cs="Arial"/>
          <w:sz w:val="24"/>
          <w:szCs w:val="24"/>
          <w:lang w:val="fr-FR"/>
        </w:rPr>
      </w:pPr>
      <w:r w:rsidRPr="0003391E">
        <w:rPr>
          <w:rFonts w:ascii="Arial" w:hAnsi="Arial" w:cs="Arial"/>
          <w:sz w:val="24"/>
          <w:szCs w:val="24"/>
          <w:lang w:val="fr-FR"/>
        </w:rPr>
        <w:t>Monitorizare intrare-iesire ape din statie – determinari si inregistrari debite intrari ape uzate si iesire apa epurata.</w:t>
      </w:r>
    </w:p>
    <w:p w14:paraId="5CF16690" w14:textId="77777777" w:rsidR="00D95DFC" w:rsidRPr="0003391E" w:rsidRDefault="00D95DFC" w:rsidP="00D95DFC">
      <w:pPr>
        <w:spacing w:after="0" w:line="240" w:lineRule="auto"/>
        <w:jc w:val="both"/>
        <w:rPr>
          <w:rFonts w:ascii="Arial" w:eastAsia="Times New Roman" w:hAnsi="Arial" w:cs="Arial"/>
          <w:sz w:val="24"/>
          <w:szCs w:val="24"/>
          <w:lang w:val="ro-RO" w:eastAsia="ro-RO"/>
        </w:rPr>
      </w:pPr>
      <w:r w:rsidRPr="0003391E">
        <w:rPr>
          <w:rFonts w:ascii="Arial" w:hAnsi="Arial" w:cs="Arial"/>
          <w:sz w:val="24"/>
          <w:szCs w:val="24"/>
          <w:lang w:val="it-IT"/>
        </w:rPr>
        <w:t>Apele uzate epurate in statia de epurare SC Viromet SA Victoria sunt transportate gravitational la raul Olt, printr-o conducta cu Dn 500-600 mm, L = 12 km. Traseul este prevazut cu camine de vizitare din beton armat placat antiacid.</w:t>
      </w:r>
    </w:p>
    <w:p w14:paraId="33F88F1C" w14:textId="77777777" w:rsidR="00D95DFC" w:rsidRPr="0003391E" w:rsidRDefault="00D95DFC" w:rsidP="00706905">
      <w:pPr>
        <w:spacing w:after="0" w:line="240" w:lineRule="auto"/>
        <w:jc w:val="both"/>
        <w:rPr>
          <w:rFonts w:ascii="Arial" w:eastAsia="Times New Roman" w:hAnsi="Arial" w:cs="Arial"/>
          <w:sz w:val="24"/>
          <w:szCs w:val="24"/>
          <w:lang w:val="ro-RO" w:eastAsia="ro-RO"/>
        </w:rPr>
      </w:pPr>
    </w:p>
    <w:p w14:paraId="6196F51E" w14:textId="77777777" w:rsidR="00706905" w:rsidRPr="0003391E" w:rsidRDefault="00706905" w:rsidP="00706905">
      <w:pPr>
        <w:spacing w:after="0" w:line="240" w:lineRule="auto"/>
        <w:jc w:val="both"/>
        <w:rPr>
          <w:rFonts w:ascii="Arial" w:eastAsia="Times New Roman" w:hAnsi="Arial" w:cs="Arial"/>
          <w:sz w:val="24"/>
          <w:szCs w:val="24"/>
          <w:lang w:val="it-IT"/>
        </w:rPr>
      </w:pPr>
      <w:r w:rsidRPr="0003391E">
        <w:rPr>
          <w:rFonts w:ascii="Arial" w:eastAsia="Times New Roman" w:hAnsi="Arial" w:cs="Arial"/>
          <w:sz w:val="24"/>
          <w:szCs w:val="24"/>
          <w:lang w:val="it-IT"/>
        </w:rPr>
        <w:t>9.2.5. Nu este permisă evacuarea nici unei substanţe sau materii care poluează mediul în apele de suprafaţă sau canalele de scurgere a apei pluviale de pe amplasament sau din afara acestuia.</w:t>
      </w:r>
    </w:p>
    <w:p w14:paraId="774678D4" w14:textId="77777777" w:rsidR="00706905" w:rsidRPr="0003391E" w:rsidRDefault="00706905" w:rsidP="00706905">
      <w:pPr>
        <w:spacing w:after="0" w:line="240" w:lineRule="auto"/>
        <w:jc w:val="both"/>
        <w:rPr>
          <w:rFonts w:ascii="Arial" w:eastAsia="Times New Roman" w:hAnsi="Arial" w:cs="Arial"/>
          <w:sz w:val="24"/>
          <w:szCs w:val="24"/>
          <w:lang w:val="it-IT"/>
        </w:rPr>
      </w:pPr>
      <w:r w:rsidRPr="0003391E">
        <w:rPr>
          <w:rFonts w:ascii="Arial" w:eastAsia="Times New Roman" w:hAnsi="Arial" w:cs="Arial"/>
          <w:sz w:val="24"/>
          <w:szCs w:val="24"/>
          <w:lang w:val="it-IT"/>
        </w:rPr>
        <w:t>9.2.6.</w:t>
      </w:r>
      <w:r w:rsidRPr="0003391E">
        <w:rPr>
          <w:rFonts w:ascii="Arial" w:eastAsia="Times New Roman" w:hAnsi="Arial" w:cs="Arial"/>
          <w:spacing w:val="2"/>
          <w:sz w:val="24"/>
          <w:szCs w:val="24"/>
          <w:lang w:val="it-IT"/>
        </w:rPr>
        <w:t xml:space="preserve"> Operatorul trebuie să ia toate măsurile necesare pentru a preveni şi minimiza emisiile în apă, în special prin structurile subterane.</w:t>
      </w:r>
    </w:p>
    <w:p w14:paraId="659663A9" w14:textId="77777777" w:rsidR="00BE6B41" w:rsidRPr="0003391E" w:rsidRDefault="00BE6B41" w:rsidP="002C4CAB">
      <w:pPr>
        <w:pStyle w:val="NoSpacing"/>
        <w:jc w:val="both"/>
        <w:rPr>
          <w:rFonts w:ascii="Arial" w:hAnsi="Arial" w:cs="Arial"/>
          <w:sz w:val="24"/>
          <w:szCs w:val="24"/>
          <w:lang w:val="ro-RO"/>
        </w:rPr>
      </w:pPr>
    </w:p>
    <w:p w14:paraId="4C28884F" w14:textId="22933D00" w:rsidR="005004BA" w:rsidRPr="00A41B00" w:rsidRDefault="00F1157F" w:rsidP="00F1157F">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9.</w:t>
      </w:r>
      <w:r w:rsidR="00A41B00">
        <w:rPr>
          <w:rFonts w:ascii="Arial" w:eastAsia="Times New Roman" w:hAnsi="Arial" w:cs="Arial"/>
          <w:b/>
          <w:sz w:val="24"/>
          <w:szCs w:val="24"/>
          <w:lang w:val="ro-RO"/>
        </w:rPr>
        <w:t>3. Emisii în sol, ape subterane</w:t>
      </w:r>
    </w:p>
    <w:p w14:paraId="4A022906"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bCs/>
          <w:sz w:val="24"/>
          <w:szCs w:val="24"/>
          <w:lang w:val="ro-RO"/>
        </w:rPr>
        <w:t xml:space="preserve">9.3.1. </w:t>
      </w:r>
      <w:r w:rsidRPr="0003391E">
        <w:rPr>
          <w:rFonts w:ascii="Arial" w:eastAsia="Times New Roman" w:hAnsi="Arial" w:cs="Arial"/>
          <w:sz w:val="24"/>
          <w:szCs w:val="24"/>
          <w:lang w:val="ro-RO"/>
        </w:rPr>
        <w:t xml:space="preserve">Surse posibile de poluare </w:t>
      </w:r>
    </w:p>
    <w:p w14:paraId="4FEC9B5A"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Atât suprafeţele interioare unde se desfăşoară activităţile productive, cât şi o parte a suprafeţelor exterioare cum ar fi suprafaţa aferentă reţelelor şi a căilor de transport sunt complet betonate. Suprafaţa nebetonată este formată parţial din spaţiu verde.</w:t>
      </w:r>
    </w:p>
    <w:p w14:paraId="4310B32C"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Amplasamentul pe care se desfăşoară activitatea este în întregime betonat.</w:t>
      </w:r>
    </w:p>
    <w:p w14:paraId="72B672E7"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Sursele posibile de poluare a solului datorită procesului de productie, pot fi:</w:t>
      </w:r>
    </w:p>
    <w:p w14:paraId="5C62F28A" w14:textId="77777777" w:rsidR="0003158E"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 fisurări accidentale ale conductelor de </w:t>
      </w:r>
      <w:r w:rsidR="0003158E" w:rsidRPr="0003391E">
        <w:rPr>
          <w:rFonts w:ascii="Arial" w:eastAsia="Times New Roman" w:hAnsi="Arial" w:cs="Arial"/>
          <w:sz w:val="24"/>
          <w:szCs w:val="24"/>
          <w:lang w:val="ro-RO"/>
        </w:rPr>
        <w:t xml:space="preserve">transport materii prime, produse finite si </w:t>
      </w:r>
      <w:r w:rsidRPr="0003391E">
        <w:rPr>
          <w:rFonts w:ascii="Arial" w:eastAsia="Times New Roman" w:hAnsi="Arial" w:cs="Arial"/>
          <w:sz w:val="24"/>
          <w:szCs w:val="24"/>
          <w:lang w:val="ro-RO"/>
        </w:rPr>
        <w:t>canalizare;</w:t>
      </w:r>
    </w:p>
    <w:p w14:paraId="5AFF8441"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scurgeri de uleiuri şi carburanţi din motoarele autovehiculelor, emisii datorate circulaţiei acestora;</w:t>
      </w:r>
    </w:p>
    <w:p w14:paraId="17818F93"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substanţele periculoase utilizate depozitate în rezervoare neadecvate proprietăţilor substanţelor respective si re</w:t>
      </w:r>
      <w:r w:rsidR="0003158E" w:rsidRPr="0003391E">
        <w:rPr>
          <w:rFonts w:ascii="Arial" w:eastAsia="Times New Roman" w:hAnsi="Arial" w:cs="Arial"/>
          <w:sz w:val="24"/>
          <w:szCs w:val="24"/>
          <w:lang w:val="ro-RO"/>
        </w:rPr>
        <w:t>cipientE</w:t>
      </w:r>
      <w:r w:rsidRPr="0003391E">
        <w:rPr>
          <w:rFonts w:ascii="Arial" w:eastAsia="Times New Roman" w:hAnsi="Arial" w:cs="Arial"/>
          <w:sz w:val="24"/>
          <w:szCs w:val="24"/>
          <w:lang w:val="ro-RO"/>
        </w:rPr>
        <w:t xml:space="preserve"> depozitate în locuri neamenajate corespunzator.</w:t>
      </w:r>
    </w:p>
    <w:p w14:paraId="606DCBB3" w14:textId="77777777" w:rsidR="0003158E" w:rsidRPr="0003391E" w:rsidRDefault="0003158E"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manipularea, depozitarea si transportul namolului pe paturile de uscare</w:t>
      </w:r>
    </w:p>
    <w:p w14:paraId="6F2C6EF0" w14:textId="77777777" w:rsidR="008D5D91" w:rsidRPr="0003391E" w:rsidRDefault="008D5D91" w:rsidP="00F1157F">
      <w:pPr>
        <w:spacing w:after="0" w:line="240" w:lineRule="auto"/>
        <w:jc w:val="both"/>
        <w:rPr>
          <w:rFonts w:ascii="Arial" w:eastAsia="Times New Roman" w:hAnsi="Arial" w:cs="Arial"/>
          <w:sz w:val="24"/>
          <w:szCs w:val="24"/>
          <w:lang w:val="ro-RO"/>
        </w:rPr>
      </w:pPr>
    </w:p>
    <w:p w14:paraId="16A8D005"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bCs/>
          <w:sz w:val="24"/>
          <w:szCs w:val="24"/>
          <w:lang w:val="ro-RO"/>
        </w:rPr>
        <w:t xml:space="preserve">9.3.2. </w:t>
      </w:r>
      <w:r w:rsidRPr="0003391E">
        <w:rPr>
          <w:rFonts w:ascii="Arial" w:eastAsia="Times New Roman" w:hAnsi="Arial" w:cs="Arial"/>
          <w:sz w:val="24"/>
          <w:szCs w:val="24"/>
          <w:lang w:val="ro-RO"/>
        </w:rPr>
        <w:t>Măsuri pentru eliminarea/minimizarea emisiilor pe sol, ape subterane:</w:t>
      </w:r>
    </w:p>
    <w:p w14:paraId="654119C5" w14:textId="77777777" w:rsidR="00F1157F" w:rsidRPr="0003391E" w:rsidRDefault="00F1157F" w:rsidP="00F1157F">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Operatorul are obligaţia aplicării următoarelor măsuri:</w:t>
      </w:r>
    </w:p>
    <w:p w14:paraId="0D867F20"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depozitarea substanţelor chimice periculoase în recipienţi/rezervoare din materiale adecvate, rezistente la coroziunea specifică, pe suprafeţe betonate, protejate anticoroziv;</w:t>
      </w:r>
    </w:p>
    <w:p w14:paraId="7BC798F5"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transferul substanţelor periculoase lichide de la recipienţii de depozitare la instalaţii prin reţele de conducte adecvate din punct de vedere al rezistenţei la coroziunea specifică, etanşeităţii şi a siguranţei în exploatare;</w:t>
      </w:r>
    </w:p>
    <w:p w14:paraId="3343E0E5"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lastRenderedPageBreak/>
        <w:t>desfăşurarea activităţii pe suprafeţe betonate;</w:t>
      </w:r>
    </w:p>
    <w:p w14:paraId="4E178EA0"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manipularea de materiale, materii prime şi auxiliare, deşeuri trebuie să aibă loc în zone desemnate, protejate împotriva pierderilor prin scurgeri accidentale;</w:t>
      </w:r>
    </w:p>
    <w:p w14:paraId="78C77D5E"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se vor evita deversările accidentale de produse şi deşeuri care pot polua solul şi implicit migrarea poluanţilor în mediul geologic; în cazul în care se produc, se impune eliminarea deversărilor accidentale, prin îndepărtarea urmărilor acestora şi restabilirea condiţiilor anterioare producerii deversărilor;</w:t>
      </w:r>
    </w:p>
    <w:p w14:paraId="182178E9"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structurile subterane: reţeaua de canalizare şi bazinele de stocare vor fi verificate periodic, iar lucrările de întreţinere se vor planifica şi efectua la timp;</w:t>
      </w:r>
    </w:p>
    <w:p w14:paraId="57283C90"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să asigure pe amplasamentul societăţii, în depozite/magazii o cantitate corespunzătoare de substanţe absorbante şi substanţe de neutralizare, potrivite pentru controlul oricărei deversări accidentale de produse;</w:t>
      </w:r>
    </w:p>
    <w:p w14:paraId="3DA849D0" w14:textId="77777777" w:rsidR="00F1157F" w:rsidRPr="0003391E" w:rsidRDefault="00F1157F" w:rsidP="00F1157F">
      <w:pPr>
        <w:numPr>
          <w:ilvl w:val="0"/>
          <w:numId w:val="4"/>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să planifice şi să realizeze, periodic, activitatea de revizii şi reparaţii la elementele de construcţii subterane, respectiv conducte, cămine şi guri de vizitare etc., rigolele de colectare şi scurgere a apelor pluviale vor fi menţinute în perfectă stare de curăţenie.</w:t>
      </w:r>
    </w:p>
    <w:p w14:paraId="1F6E73A5" w14:textId="77777777" w:rsidR="00275069" w:rsidRPr="0003391E" w:rsidRDefault="00275069" w:rsidP="002C4CAB">
      <w:pPr>
        <w:pStyle w:val="NoSpacing"/>
        <w:jc w:val="both"/>
        <w:rPr>
          <w:rFonts w:ascii="Arial" w:hAnsi="Arial" w:cs="Arial"/>
          <w:b/>
          <w:sz w:val="24"/>
          <w:szCs w:val="24"/>
        </w:rPr>
      </w:pPr>
    </w:p>
    <w:p w14:paraId="6B5750E3" w14:textId="77777777" w:rsidR="00BE6B41" w:rsidRPr="0003391E" w:rsidRDefault="00BA24E2" w:rsidP="002C4CAB">
      <w:pPr>
        <w:pStyle w:val="NoSpacing"/>
        <w:jc w:val="both"/>
        <w:rPr>
          <w:rFonts w:ascii="Arial" w:hAnsi="Arial" w:cs="Arial"/>
          <w:b/>
          <w:sz w:val="24"/>
          <w:szCs w:val="24"/>
        </w:rPr>
      </w:pPr>
      <w:r w:rsidRPr="0003391E">
        <w:rPr>
          <w:rFonts w:ascii="Arial" w:hAnsi="Arial" w:cs="Arial"/>
          <w:b/>
          <w:sz w:val="24"/>
          <w:szCs w:val="24"/>
        </w:rPr>
        <w:t>10. CONCENTRAŢII DE POLUANŢI ADMISE LA EVACUAREA ÎN MEDIUL ÎNCONJURĂTOR, NIVEL  DE  ZGOMOT</w:t>
      </w:r>
    </w:p>
    <w:p w14:paraId="0FC70D67" w14:textId="77777777" w:rsidR="00317F47" w:rsidRPr="0003391E" w:rsidRDefault="00317F47" w:rsidP="00317F47">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10.1. Aer</w:t>
      </w:r>
    </w:p>
    <w:p w14:paraId="6259E27C"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10.1.1. Nici o emisie în aer nu trebuie să depăşească valoarea limită de emisie stabilită în prezenta autorizaţie. </w:t>
      </w:r>
    </w:p>
    <w:p w14:paraId="2D52A67C"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10.1.2. Emisii din surse dirijate </w:t>
      </w:r>
    </w:p>
    <w:p w14:paraId="56C9AB0D"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caps/>
          <w:sz w:val="24"/>
          <w:szCs w:val="24"/>
          <w:lang w:val="ro-RO"/>
        </w:rPr>
        <w:t>î</w:t>
      </w:r>
      <w:r w:rsidRPr="0003391E">
        <w:rPr>
          <w:rFonts w:ascii="Arial" w:eastAsia="Times New Roman" w:hAnsi="Arial" w:cs="Arial"/>
          <w:sz w:val="24"/>
          <w:szCs w:val="24"/>
          <w:lang w:val="ro-RO"/>
        </w:rPr>
        <w:t xml:space="preserve">n condiţii normale de funcţionare operatorul va respecta următoarele valori limită de emisie, stabilite pe baza valorilor de emisie asociate celor mai bune tehnici disponibile, conform legislaţiei şi ordinelor pentru instalaţiile de ardere cu gaz, caracteristicilor tehnice ale instalaţiilor şi condiţiilor locale de mediu: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985"/>
        <w:gridCol w:w="1276"/>
        <w:gridCol w:w="850"/>
        <w:gridCol w:w="1276"/>
        <w:gridCol w:w="3260"/>
      </w:tblGrid>
      <w:tr w:rsidR="003D20BF" w:rsidRPr="0003391E" w14:paraId="3DB3F554" w14:textId="77777777" w:rsidTr="00A41B00">
        <w:tc>
          <w:tcPr>
            <w:tcW w:w="1134" w:type="dxa"/>
            <w:shd w:val="clear" w:color="auto" w:fill="auto"/>
            <w:vAlign w:val="center"/>
          </w:tcPr>
          <w:p w14:paraId="11B400EB" w14:textId="77777777" w:rsidR="00317F47" w:rsidRPr="0003391E" w:rsidRDefault="00317F47" w:rsidP="003D20BF">
            <w:pPr>
              <w:spacing w:after="0" w:line="240" w:lineRule="auto"/>
              <w:jc w:val="center"/>
              <w:rPr>
                <w:rFonts w:ascii="Arial" w:eastAsia="Times New Roman" w:hAnsi="Arial" w:cs="Arial"/>
                <w:b/>
                <w:sz w:val="24"/>
                <w:szCs w:val="24"/>
                <w:lang w:val="ro-RO"/>
              </w:rPr>
            </w:pPr>
            <w:r w:rsidRPr="0003391E">
              <w:rPr>
                <w:rFonts w:ascii="Arial" w:eastAsia="Times New Roman" w:hAnsi="Arial" w:cs="Arial"/>
                <w:b/>
                <w:sz w:val="24"/>
                <w:szCs w:val="24"/>
                <w:lang w:val="ro-RO"/>
              </w:rPr>
              <w:t>Activitate IED</w:t>
            </w:r>
          </w:p>
        </w:tc>
        <w:tc>
          <w:tcPr>
            <w:tcW w:w="1985" w:type="dxa"/>
            <w:shd w:val="clear" w:color="auto" w:fill="auto"/>
            <w:vAlign w:val="center"/>
          </w:tcPr>
          <w:p w14:paraId="41940020" w14:textId="77777777" w:rsidR="00317F47" w:rsidRPr="0003391E" w:rsidRDefault="00317F47" w:rsidP="003D20BF">
            <w:pPr>
              <w:spacing w:after="0" w:line="240" w:lineRule="auto"/>
              <w:jc w:val="center"/>
              <w:rPr>
                <w:rFonts w:ascii="Arial" w:eastAsia="Times New Roman" w:hAnsi="Arial" w:cs="Arial"/>
                <w:b/>
                <w:sz w:val="24"/>
                <w:szCs w:val="24"/>
                <w:lang w:val="ro-RO"/>
              </w:rPr>
            </w:pPr>
            <w:r w:rsidRPr="0003391E">
              <w:rPr>
                <w:rFonts w:ascii="Arial" w:eastAsia="Times New Roman" w:hAnsi="Arial" w:cs="Arial"/>
                <w:b/>
                <w:sz w:val="24"/>
                <w:szCs w:val="24"/>
                <w:lang w:val="ro-RO"/>
              </w:rPr>
              <w:t>Denumire coș</w:t>
            </w:r>
          </w:p>
        </w:tc>
        <w:tc>
          <w:tcPr>
            <w:tcW w:w="1276" w:type="dxa"/>
            <w:shd w:val="clear" w:color="auto" w:fill="auto"/>
            <w:vAlign w:val="center"/>
          </w:tcPr>
          <w:p w14:paraId="65D5B3C6" w14:textId="77777777" w:rsidR="00317F47" w:rsidRPr="0003391E" w:rsidRDefault="00317F47" w:rsidP="003D20BF">
            <w:pPr>
              <w:spacing w:after="0" w:line="240" w:lineRule="auto"/>
              <w:ind w:left="90"/>
              <w:jc w:val="center"/>
              <w:rPr>
                <w:rFonts w:ascii="Arial" w:eastAsia="Times New Roman" w:hAnsi="Arial" w:cs="Arial"/>
                <w:b/>
                <w:sz w:val="24"/>
                <w:szCs w:val="24"/>
                <w:lang w:val="ro-RO"/>
              </w:rPr>
            </w:pPr>
            <w:r w:rsidRPr="0003391E">
              <w:rPr>
                <w:rFonts w:ascii="Arial" w:eastAsia="Times New Roman" w:hAnsi="Arial" w:cs="Arial"/>
                <w:b/>
                <w:sz w:val="24"/>
                <w:szCs w:val="24"/>
                <w:lang w:val="ro-RO"/>
              </w:rPr>
              <w:t>Poluant</w:t>
            </w:r>
          </w:p>
        </w:tc>
        <w:tc>
          <w:tcPr>
            <w:tcW w:w="850" w:type="dxa"/>
            <w:shd w:val="clear" w:color="auto" w:fill="auto"/>
            <w:vAlign w:val="center"/>
          </w:tcPr>
          <w:p w14:paraId="525E9F33" w14:textId="77777777" w:rsidR="00317F47" w:rsidRPr="0003391E" w:rsidRDefault="00317F47" w:rsidP="003D20BF">
            <w:pPr>
              <w:spacing w:after="0" w:line="240" w:lineRule="auto"/>
              <w:jc w:val="center"/>
              <w:rPr>
                <w:rFonts w:ascii="Arial" w:eastAsia="Times New Roman" w:hAnsi="Arial" w:cs="Arial"/>
                <w:b/>
                <w:sz w:val="24"/>
                <w:szCs w:val="24"/>
                <w:lang w:val="ro-RO"/>
              </w:rPr>
            </w:pPr>
            <w:r w:rsidRPr="0003391E">
              <w:rPr>
                <w:rFonts w:ascii="Arial" w:eastAsia="Times New Roman" w:hAnsi="Arial" w:cs="Arial"/>
                <w:b/>
                <w:sz w:val="24"/>
                <w:szCs w:val="24"/>
                <w:lang w:val="ro-RO"/>
              </w:rPr>
              <w:t>VLE</w:t>
            </w:r>
          </w:p>
        </w:tc>
        <w:tc>
          <w:tcPr>
            <w:tcW w:w="1276" w:type="dxa"/>
            <w:shd w:val="clear" w:color="auto" w:fill="auto"/>
            <w:vAlign w:val="center"/>
          </w:tcPr>
          <w:p w14:paraId="130E536D" w14:textId="77777777" w:rsidR="00317F47" w:rsidRPr="0003391E" w:rsidRDefault="00317F47" w:rsidP="003D20BF">
            <w:pPr>
              <w:spacing w:after="0" w:line="240" w:lineRule="auto"/>
              <w:jc w:val="center"/>
              <w:rPr>
                <w:rFonts w:ascii="Arial" w:eastAsia="Times New Roman" w:hAnsi="Arial" w:cs="Arial"/>
                <w:b/>
                <w:sz w:val="24"/>
                <w:szCs w:val="24"/>
                <w:lang w:val="ro-RO"/>
              </w:rPr>
            </w:pPr>
            <w:r w:rsidRPr="0003391E">
              <w:rPr>
                <w:rFonts w:ascii="Arial" w:eastAsia="Times New Roman" w:hAnsi="Arial" w:cs="Arial"/>
                <w:b/>
                <w:sz w:val="24"/>
                <w:szCs w:val="24"/>
                <w:lang w:val="ro-RO"/>
              </w:rPr>
              <w:t>UM</w:t>
            </w:r>
          </w:p>
        </w:tc>
        <w:tc>
          <w:tcPr>
            <w:tcW w:w="3260" w:type="dxa"/>
            <w:shd w:val="clear" w:color="auto" w:fill="auto"/>
            <w:vAlign w:val="center"/>
          </w:tcPr>
          <w:p w14:paraId="27A345A8" w14:textId="77777777" w:rsidR="00317F47" w:rsidRPr="0003391E" w:rsidRDefault="00317F47" w:rsidP="003D20BF">
            <w:pPr>
              <w:spacing w:after="0" w:line="240" w:lineRule="auto"/>
              <w:jc w:val="center"/>
              <w:rPr>
                <w:rFonts w:ascii="Arial" w:eastAsia="Times New Roman" w:hAnsi="Arial" w:cs="Arial"/>
                <w:b/>
                <w:sz w:val="24"/>
                <w:szCs w:val="24"/>
                <w:lang w:val="ro-RO"/>
              </w:rPr>
            </w:pPr>
            <w:r w:rsidRPr="0003391E">
              <w:rPr>
                <w:rFonts w:ascii="Arial" w:eastAsia="Times New Roman" w:hAnsi="Arial" w:cs="Arial"/>
                <w:b/>
                <w:sz w:val="24"/>
                <w:szCs w:val="24"/>
                <w:lang w:val="ro-RO"/>
              </w:rPr>
              <w:t>Condiții de referință</w:t>
            </w:r>
          </w:p>
        </w:tc>
      </w:tr>
      <w:tr w:rsidR="003D20BF" w:rsidRPr="0003391E" w14:paraId="4A7939F8" w14:textId="77777777" w:rsidTr="00E05F3B">
        <w:tc>
          <w:tcPr>
            <w:tcW w:w="1134" w:type="dxa"/>
            <w:shd w:val="clear" w:color="auto" w:fill="auto"/>
            <w:vAlign w:val="center"/>
          </w:tcPr>
          <w:p w14:paraId="3BD7734E" w14:textId="77777777" w:rsidR="00275069" w:rsidRPr="0003391E" w:rsidRDefault="00275069"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4.1.</w:t>
            </w:r>
            <w:r w:rsidR="003D20BF" w:rsidRPr="0003391E">
              <w:rPr>
                <w:rFonts w:ascii="Arial" w:eastAsia="Times New Roman" w:hAnsi="Arial" w:cs="Arial"/>
                <w:lang w:val="ro-RO"/>
              </w:rPr>
              <w:t>b.</w:t>
            </w:r>
          </w:p>
        </w:tc>
        <w:tc>
          <w:tcPr>
            <w:tcW w:w="1985" w:type="dxa"/>
            <w:shd w:val="clear" w:color="auto" w:fill="auto"/>
            <w:vAlign w:val="center"/>
          </w:tcPr>
          <w:p w14:paraId="536F3E5E" w14:textId="53FCF546" w:rsidR="00275069" w:rsidRPr="0003391E" w:rsidRDefault="00275069" w:rsidP="003D20BF">
            <w:pPr>
              <w:spacing w:after="0" w:line="240" w:lineRule="auto"/>
              <w:jc w:val="center"/>
              <w:rPr>
                <w:rFonts w:ascii="Arial" w:eastAsia="Times New Roman" w:hAnsi="Arial" w:cs="Arial"/>
                <w:bCs/>
              </w:rPr>
            </w:pPr>
            <w:r w:rsidRPr="0003391E">
              <w:rPr>
                <w:rFonts w:ascii="Arial" w:eastAsia="Times New Roman" w:hAnsi="Arial" w:cs="Arial"/>
                <w:bCs/>
              </w:rPr>
              <w:t xml:space="preserve">Cos de dispersie </w:t>
            </w:r>
          </w:p>
          <w:p w14:paraId="64D66B78" w14:textId="40B9AFBE" w:rsidR="00D832A6" w:rsidRDefault="00275069" w:rsidP="003D20BF">
            <w:pPr>
              <w:spacing w:after="0" w:line="240" w:lineRule="auto"/>
              <w:jc w:val="center"/>
              <w:rPr>
                <w:rFonts w:ascii="Arial" w:eastAsia="Times New Roman" w:hAnsi="Arial" w:cs="Arial"/>
                <w:bCs/>
              </w:rPr>
            </w:pPr>
            <w:r w:rsidRPr="0003391E">
              <w:rPr>
                <w:rFonts w:ascii="Arial" w:eastAsia="Times New Roman" w:hAnsi="Arial" w:cs="Arial"/>
                <w:b/>
                <w:bCs/>
              </w:rPr>
              <w:t>C202</w:t>
            </w:r>
          </w:p>
          <w:p w14:paraId="6DB87D7A" w14:textId="09F589AA" w:rsidR="00275069" w:rsidRPr="0003391E" w:rsidRDefault="00E05F3B" w:rsidP="003D20BF">
            <w:pPr>
              <w:spacing w:after="0" w:line="240" w:lineRule="auto"/>
              <w:jc w:val="center"/>
              <w:rPr>
                <w:rFonts w:ascii="Arial" w:eastAsia="Times New Roman" w:hAnsi="Arial" w:cs="Arial"/>
                <w:bCs/>
              </w:rPr>
            </w:pPr>
            <w:r>
              <w:rPr>
                <w:rFonts w:ascii="Arial" w:eastAsia="Times New Roman" w:hAnsi="Arial" w:cs="Arial"/>
                <w:bCs/>
              </w:rPr>
              <w:t>(</w:t>
            </w:r>
            <w:r w:rsidR="00D832A6" w:rsidRPr="0003391E">
              <w:rPr>
                <w:rFonts w:ascii="Arial" w:eastAsia="Times New Roman" w:hAnsi="Arial" w:cs="Arial"/>
                <w:bCs/>
              </w:rPr>
              <w:t>cracare Metanol III</w:t>
            </w:r>
            <w:r>
              <w:rPr>
                <w:rFonts w:ascii="Arial" w:eastAsia="Times New Roman" w:hAnsi="Arial" w:cs="Arial"/>
                <w:bCs/>
              </w:rPr>
              <w:t>)</w:t>
            </w:r>
          </w:p>
        </w:tc>
        <w:tc>
          <w:tcPr>
            <w:tcW w:w="1276" w:type="dxa"/>
            <w:shd w:val="clear" w:color="auto" w:fill="auto"/>
            <w:vAlign w:val="center"/>
          </w:tcPr>
          <w:p w14:paraId="59B2AFA6" w14:textId="77777777" w:rsidR="00275069" w:rsidRPr="0003391E" w:rsidRDefault="00275069" w:rsidP="003D20BF">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NO</w:t>
            </w:r>
            <w:r w:rsidRPr="0003391E">
              <w:rPr>
                <w:rFonts w:ascii="Arial" w:eastAsia="Times New Roman" w:hAnsi="Arial" w:cs="Arial"/>
                <w:bCs/>
                <w:vertAlign w:val="subscript"/>
                <w:lang w:val="ro-RO"/>
              </w:rPr>
              <w:t>x</w:t>
            </w:r>
          </w:p>
          <w:p w14:paraId="370956BC" w14:textId="77777777" w:rsidR="00275069" w:rsidRPr="0003391E" w:rsidRDefault="00275069" w:rsidP="003D20BF">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SO</w:t>
            </w:r>
            <w:r w:rsidRPr="0003391E">
              <w:rPr>
                <w:rFonts w:ascii="Arial" w:eastAsia="Times New Roman" w:hAnsi="Arial" w:cs="Arial"/>
                <w:bCs/>
                <w:vertAlign w:val="subscript"/>
                <w:lang w:val="ro-RO"/>
              </w:rPr>
              <w:t>x</w:t>
            </w:r>
          </w:p>
          <w:p w14:paraId="7C51458E" w14:textId="77777777" w:rsidR="00275069" w:rsidRPr="0003391E" w:rsidRDefault="00275069" w:rsidP="003D20BF">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850" w:type="dxa"/>
            <w:shd w:val="clear" w:color="auto" w:fill="auto"/>
            <w:vAlign w:val="center"/>
          </w:tcPr>
          <w:p w14:paraId="54E661EE" w14:textId="77777777" w:rsidR="00275069" w:rsidRPr="0003391E" w:rsidRDefault="00275069"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350</w:t>
            </w:r>
          </w:p>
          <w:p w14:paraId="2547BF5B" w14:textId="77777777" w:rsidR="00275069" w:rsidRPr="0003391E" w:rsidRDefault="00275069"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35</w:t>
            </w:r>
          </w:p>
          <w:p w14:paraId="4C84BC02" w14:textId="77777777" w:rsidR="00275069" w:rsidRPr="0003391E" w:rsidRDefault="00275069"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100</w:t>
            </w:r>
          </w:p>
        </w:tc>
        <w:tc>
          <w:tcPr>
            <w:tcW w:w="1276" w:type="dxa"/>
            <w:shd w:val="clear" w:color="auto" w:fill="auto"/>
            <w:vAlign w:val="center"/>
          </w:tcPr>
          <w:p w14:paraId="1B2D6A2D" w14:textId="77777777" w:rsidR="00275069" w:rsidRPr="0003391E" w:rsidRDefault="00275069"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mg/Nmc</w:t>
            </w:r>
          </w:p>
        </w:tc>
        <w:tc>
          <w:tcPr>
            <w:tcW w:w="3260" w:type="dxa"/>
            <w:shd w:val="clear" w:color="auto" w:fill="auto"/>
            <w:vAlign w:val="center"/>
          </w:tcPr>
          <w:p w14:paraId="384F04D5" w14:textId="4685E2DE" w:rsidR="00275069" w:rsidRPr="0003391E" w:rsidRDefault="008A6759" w:rsidP="008A6759">
            <w:pPr>
              <w:spacing w:after="0" w:line="240" w:lineRule="auto"/>
              <w:jc w:val="center"/>
              <w:rPr>
                <w:rFonts w:ascii="Arial" w:eastAsia="Times New Roman" w:hAnsi="Arial" w:cs="Arial"/>
                <w:lang w:val="ro-RO"/>
              </w:rPr>
            </w:pPr>
            <w:r>
              <w:rPr>
                <w:rFonts w:ascii="Arial" w:eastAsia="Times New Roman" w:hAnsi="Arial" w:cs="Arial"/>
                <w:lang w:val="ro-RO"/>
              </w:rPr>
              <w:t>M</w:t>
            </w:r>
            <w:r w:rsidRPr="008A6759">
              <w:rPr>
                <w:rFonts w:ascii="Arial" w:eastAsia="Times New Roman" w:hAnsi="Arial" w:cs="Arial"/>
                <w:lang w:val="ro-RO"/>
              </w:rPr>
              <w:t>edie pe perioada de prelevare</w:t>
            </w:r>
            <w:r w:rsidR="00275069" w:rsidRPr="0003391E">
              <w:rPr>
                <w:rFonts w:ascii="Arial" w:eastAsia="Times New Roman" w:hAnsi="Arial" w:cs="Arial"/>
                <w:lang w:val="ro-RO"/>
              </w:rPr>
              <w:t xml:space="preserve">, </w:t>
            </w:r>
            <w:r w:rsidR="003D20BF" w:rsidRPr="0003391E">
              <w:rPr>
                <w:rFonts w:ascii="Arial" w:eastAsia="Times New Roman" w:hAnsi="Arial" w:cs="Arial"/>
                <w:lang w:val="ro-RO"/>
              </w:rPr>
              <w:t>cf. OM462/1993</w:t>
            </w:r>
          </w:p>
        </w:tc>
      </w:tr>
      <w:tr w:rsidR="003D20BF" w:rsidRPr="0003391E" w14:paraId="7DD11F7D" w14:textId="77777777" w:rsidTr="00E05F3B">
        <w:tc>
          <w:tcPr>
            <w:tcW w:w="1134" w:type="dxa"/>
            <w:shd w:val="clear" w:color="auto" w:fill="auto"/>
            <w:vAlign w:val="center"/>
          </w:tcPr>
          <w:p w14:paraId="27B1A9B9"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4.1.b</w:t>
            </w:r>
          </w:p>
        </w:tc>
        <w:tc>
          <w:tcPr>
            <w:tcW w:w="1985" w:type="dxa"/>
            <w:shd w:val="clear" w:color="auto" w:fill="auto"/>
            <w:vAlign w:val="center"/>
          </w:tcPr>
          <w:p w14:paraId="65C8F4BF" w14:textId="3DB2F50A" w:rsidR="003D20BF" w:rsidRPr="0003391E" w:rsidRDefault="003D20BF" w:rsidP="003D20BF">
            <w:pPr>
              <w:spacing w:after="0" w:line="240" w:lineRule="auto"/>
              <w:jc w:val="center"/>
              <w:rPr>
                <w:rFonts w:ascii="Arial" w:eastAsia="Times New Roman" w:hAnsi="Arial" w:cs="Arial"/>
                <w:bCs/>
              </w:rPr>
            </w:pPr>
            <w:r w:rsidRPr="0003391E">
              <w:rPr>
                <w:rFonts w:ascii="Arial" w:eastAsia="Times New Roman" w:hAnsi="Arial" w:cs="Arial"/>
                <w:bCs/>
              </w:rPr>
              <w:t xml:space="preserve">Cos de dispersie </w:t>
            </w:r>
          </w:p>
          <w:p w14:paraId="3BFD8C61" w14:textId="77777777" w:rsidR="00E05F3B" w:rsidRDefault="003D20BF" w:rsidP="003D20BF">
            <w:pPr>
              <w:spacing w:after="0" w:line="240" w:lineRule="auto"/>
              <w:jc w:val="center"/>
              <w:rPr>
                <w:rFonts w:ascii="Arial" w:eastAsia="Times New Roman" w:hAnsi="Arial" w:cs="Arial"/>
                <w:bCs/>
              </w:rPr>
            </w:pPr>
            <w:r w:rsidRPr="0003391E">
              <w:rPr>
                <w:rFonts w:ascii="Arial" w:eastAsia="Times New Roman" w:hAnsi="Arial" w:cs="Arial"/>
                <w:b/>
                <w:bCs/>
              </w:rPr>
              <w:t>S101</w:t>
            </w:r>
            <w:r w:rsidR="00D832A6" w:rsidRPr="0003391E">
              <w:rPr>
                <w:rFonts w:ascii="Arial" w:eastAsia="Times New Roman" w:hAnsi="Arial" w:cs="Arial"/>
                <w:bCs/>
              </w:rPr>
              <w:t xml:space="preserve"> </w:t>
            </w:r>
          </w:p>
          <w:p w14:paraId="69623BB8" w14:textId="14D5BB66" w:rsidR="003D20BF" w:rsidRPr="0003391E" w:rsidRDefault="00E05F3B" w:rsidP="003D20BF">
            <w:pPr>
              <w:spacing w:after="0" w:line="240" w:lineRule="auto"/>
              <w:jc w:val="center"/>
              <w:rPr>
                <w:rFonts w:ascii="Arial" w:eastAsia="Times New Roman" w:hAnsi="Arial" w:cs="Arial"/>
                <w:b/>
                <w:bCs/>
              </w:rPr>
            </w:pPr>
            <w:r w:rsidRPr="00A41B00">
              <w:rPr>
                <w:rFonts w:ascii="Arial" w:eastAsia="Times New Roman" w:hAnsi="Arial" w:cs="Arial"/>
                <w:bCs/>
              </w:rPr>
              <w:t>(Cazan</w:t>
            </w:r>
            <w:r w:rsidRPr="00E05F3B">
              <w:rPr>
                <w:rFonts w:ascii="Arial" w:eastAsia="Times New Roman" w:hAnsi="Arial" w:cs="Arial"/>
                <w:bCs/>
                <w:color w:val="7030A0"/>
              </w:rPr>
              <w:t xml:space="preserve"> </w:t>
            </w:r>
            <w:r w:rsidR="00D832A6" w:rsidRPr="0003391E">
              <w:rPr>
                <w:rFonts w:ascii="Arial" w:eastAsia="Times New Roman" w:hAnsi="Arial" w:cs="Arial"/>
                <w:bCs/>
              </w:rPr>
              <w:t>Kellog</w:t>
            </w:r>
            <w:r>
              <w:rPr>
                <w:rFonts w:ascii="Arial" w:eastAsia="Times New Roman" w:hAnsi="Arial" w:cs="Arial"/>
                <w:bCs/>
              </w:rPr>
              <w:t xml:space="preserve"> </w:t>
            </w:r>
            <w:r w:rsidR="00D832A6" w:rsidRPr="0003391E">
              <w:rPr>
                <w:rFonts w:ascii="Arial" w:eastAsia="Times New Roman" w:hAnsi="Arial" w:cs="Arial"/>
                <w:bCs/>
              </w:rPr>
              <w:t>/</w:t>
            </w:r>
            <w:r>
              <w:rPr>
                <w:rFonts w:ascii="Arial" w:eastAsia="Times New Roman" w:hAnsi="Arial" w:cs="Arial"/>
                <w:bCs/>
              </w:rPr>
              <w:t xml:space="preserve"> </w:t>
            </w:r>
            <w:r w:rsidR="00D832A6" w:rsidRPr="0003391E">
              <w:rPr>
                <w:rFonts w:ascii="Arial" w:eastAsia="Times New Roman" w:hAnsi="Arial" w:cs="Arial"/>
                <w:bCs/>
              </w:rPr>
              <w:t>cracare Metanol IV</w:t>
            </w:r>
            <w:r>
              <w:rPr>
                <w:rFonts w:ascii="Arial" w:eastAsia="Times New Roman" w:hAnsi="Arial" w:cs="Arial"/>
                <w:bCs/>
              </w:rPr>
              <w:t>)</w:t>
            </w:r>
          </w:p>
        </w:tc>
        <w:tc>
          <w:tcPr>
            <w:tcW w:w="1276" w:type="dxa"/>
            <w:shd w:val="clear" w:color="auto" w:fill="auto"/>
            <w:vAlign w:val="center"/>
          </w:tcPr>
          <w:p w14:paraId="7899F71A" w14:textId="77777777" w:rsidR="003D20BF" w:rsidRPr="0003391E" w:rsidRDefault="003D20BF" w:rsidP="003D20BF">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NO</w:t>
            </w:r>
            <w:r w:rsidRPr="0003391E">
              <w:rPr>
                <w:rFonts w:ascii="Arial" w:eastAsia="Times New Roman" w:hAnsi="Arial" w:cs="Arial"/>
                <w:bCs/>
                <w:vertAlign w:val="subscript"/>
                <w:lang w:val="ro-RO"/>
              </w:rPr>
              <w:t>x</w:t>
            </w:r>
          </w:p>
          <w:p w14:paraId="45A9AAEA" w14:textId="77777777" w:rsidR="003D20BF" w:rsidRPr="0003391E" w:rsidRDefault="003D20BF" w:rsidP="003D20BF">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SO</w:t>
            </w:r>
            <w:r w:rsidRPr="0003391E">
              <w:rPr>
                <w:rFonts w:ascii="Arial" w:eastAsia="Times New Roman" w:hAnsi="Arial" w:cs="Arial"/>
                <w:bCs/>
                <w:vertAlign w:val="subscript"/>
                <w:lang w:val="ro-RO"/>
              </w:rPr>
              <w:t>x</w:t>
            </w:r>
          </w:p>
          <w:p w14:paraId="190EA043" w14:textId="77777777" w:rsidR="003D20BF" w:rsidRPr="0003391E" w:rsidRDefault="003D20BF" w:rsidP="003D20BF">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850" w:type="dxa"/>
            <w:shd w:val="clear" w:color="auto" w:fill="auto"/>
            <w:vAlign w:val="center"/>
          </w:tcPr>
          <w:p w14:paraId="6126E83B"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350</w:t>
            </w:r>
          </w:p>
          <w:p w14:paraId="2CA7FA9F"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35</w:t>
            </w:r>
          </w:p>
          <w:p w14:paraId="434681C6"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100</w:t>
            </w:r>
          </w:p>
        </w:tc>
        <w:tc>
          <w:tcPr>
            <w:tcW w:w="1276" w:type="dxa"/>
            <w:shd w:val="clear" w:color="auto" w:fill="auto"/>
            <w:vAlign w:val="center"/>
          </w:tcPr>
          <w:p w14:paraId="02ED64DF"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mg/Nmc</w:t>
            </w:r>
          </w:p>
        </w:tc>
        <w:tc>
          <w:tcPr>
            <w:tcW w:w="3260" w:type="dxa"/>
            <w:shd w:val="clear" w:color="auto" w:fill="auto"/>
            <w:vAlign w:val="center"/>
          </w:tcPr>
          <w:p w14:paraId="68436D9D" w14:textId="195D27B5" w:rsidR="003D20BF" w:rsidRPr="0003391E" w:rsidRDefault="008A6759" w:rsidP="003D20BF">
            <w:pPr>
              <w:spacing w:after="0" w:line="240" w:lineRule="auto"/>
              <w:jc w:val="center"/>
              <w:rPr>
                <w:rFonts w:ascii="Arial" w:eastAsia="Times New Roman" w:hAnsi="Arial" w:cs="Arial"/>
                <w:lang w:val="ro-RO"/>
              </w:rPr>
            </w:pPr>
            <w:r w:rsidRPr="008A6759">
              <w:rPr>
                <w:rFonts w:ascii="Arial" w:eastAsia="Times New Roman" w:hAnsi="Arial" w:cs="Arial"/>
                <w:lang w:val="ro-RO"/>
              </w:rPr>
              <w:t>Medie pe perioada de prelevare</w:t>
            </w:r>
            <w:r w:rsidR="003D20BF" w:rsidRPr="0003391E">
              <w:rPr>
                <w:rFonts w:ascii="Arial" w:eastAsia="Times New Roman" w:hAnsi="Arial" w:cs="Arial"/>
                <w:lang w:val="ro-RO"/>
              </w:rPr>
              <w:t>, cf. OM462/1993</w:t>
            </w:r>
          </w:p>
        </w:tc>
      </w:tr>
      <w:tr w:rsidR="003D20BF" w:rsidRPr="0003391E" w14:paraId="106E7D10" w14:textId="77777777" w:rsidTr="00A41B00">
        <w:tc>
          <w:tcPr>
            <w:tcW w:w="1134" w:type="dxa"/>
            <w:shd w:val="clear" w:color="auto" w:fill="auto"/>
            <w:vAlign w:val="center"/>
          </w:tcPr>
          <w:p w14:paraId="5AB1EE20" w14:textId="77777777" w:rsidR="003D20BF" w:rsidRPr="0003391E" w:rsidRDefault="003D20BF" w:rsidP="003D20BF">
            <w:pPr>
              <w:spacing w:after="0" w:line="240" w:lineRule="auto"/>
              <w:jc w:val="center"/>
              <w:rPr>
                <w:rFonts w:ascii="Arial" w:eastAsia="Times New Roman" w:hAnsi="Arial" w:cs="Arial"/>
                <w:lang w:val="ro-RO"/>
              </w:rPr>
            </w:pPr>
            <w:r w:rsidRPr="0003391E">
              <w:rPr>
                <w:rFonts w:ascii="Arial" w:eastAsia="Times New Roman" w:hAnsi="Arial" w:cs="Arial"/>
                <w:lang w:val="ro-RO"/>
              </w:rPr>
              <w:t>4.1.b</w:t>
            </w:r>
          </w:p>
        </w:tc>
        <w:tc>
          <w:tcPr>
            <w:tcW w:w="1985" w:type="dxa"/>
            <w:shd w:val="clear" w:color="auto" w:fill="auto"/>
            <w:vAlign w:val="center"/>
          </w:tcPr>
          <w:p w14:paraId="77093B3B" w14:textId="5DED99A0" w:rsidR="003D20BF"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Cs/>
              </w:rPr>
              <w:t xml:space="preserve">Cos de dispersie </w:t>
            </w:r>
          </w:p>
          <w:p w14:paraId="5FDD873A" w14:textId="77777777" w:rsidR="00D832A6"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
                <w:bCs/>
              </w:rPr>
              <w:t>S202</w:t>
            </w:r>
            <w:r w:rsidR="00D832A6" w:rsidRPr="00A41B00">
              <w:rPr>
                <w:rFonts w:ascii="Arial" w:eastAsia="Times New Roman" w:hAnsi="Arial" w:cs="Arial"/>
                <w:bCs/>
              </w:rPr>
              <w:t xml:space="preserve"> </w:t>
            </w:r>
          </w:p>
          <w:p w14:paraId="38323F12" w14:textId="0F2D4B95" w:rsidR="003D20BF" w:rsidRPr="00A41B00" w:rsidRDefault="00E05F3B" w:rsidP="003D20BF">
            <w:pPr>
              <w:spacing w:after="0" w:line="240" w:lineRule="auto"/>
              <w:jc w:val="center"/>
              <w:rPr>
                <w:rFonts w:ascii="Arial" w:eastAsia="Times New Roman" w:hAnsi="Arial" w:cs="Arial"/>
                <w:b/>
                <w:bCs/>
              </w:rPr>
            </w:pPr>
            <w:r w:rsidRPr="00A41B00">
              <w:rPr>
                <w:rFonts w:ascii="Arial" w:eastAsia="Times New Roman" w:hAnsi="Arial" w:cs="Arial"/>
                <w:bCs/>
              </w:rPr>
              <w:t>(</w:t>
            </w:r>
            <w:r w:rsidR="00D832A6" w:rsidRPr="00A41B00">
              <w:rPr>
                <w:rFonts w:ascii="Arial" w:eastAsia="Times New Roman" w:hAnsi="Arial" w:cs="Arial"/>
                <w:bCs/>
              </w:rPr>
              <w:t xml:space="preserve">Distilare </w:t>
            </w:r>
            <w:r w:rsidRPr="00A41B00">
              <w:rPr>
                <w:rFonts w:ascii="Arial" w:eastAsia="Times New Roman" w:hAnsi="Arial" w:cs="Arial"/>
                <w:bCs/>
              </w:rPr>
              <w:t xml:space="preserve">Inst. </w:t>
            </w:r>
            <w:r w:rsidR="00D832A6" w:rsidRPr="00A41B00">
              <w:rPr>
                <w:rFonts w:ascii="Arial" w:eastAsia="Times New Roman" w:hAnsi="Arial" w:cs="Arial"/>
                <w:bCs/>
              </w:rPr>
              <w:t xml:space="preserve">Metanol </w:t>
            </w:r>
            <w:r w:rsidRPr="00A41B00">
              <w:rPr>
                <w:rFonts w:ascii="Arial" w:eastAsia="Times New Roman" w:hAnsi="Arial" w:cs="Arial"/>
                <w:bCs/>
              </w:rPr>
              <w:t>III+</w:t>
            </w:r>
            <w:r w:rsidR="00D832A6" w:rsidRPr="00A41B00">
              <w:rPr>
                <w:rFonts w:ascii="Arial" w:eastAsia="Times New Roman" w:hAnsi="Arial" w:cs="Arial"/>
                <w:bCs/>
              </w:rPr>
              <w:t>IV</w:t>
            </w:r>
            <w:r w:rsidRPr="00A41B00">
              <w:rPr>
                <w:rFonts w:ascii="Arial" w:eastAsia="Times New Roman" w:hAnsi="Arial" w:cs="Arial"/>
                <w:bCs/>
              </w:rPr>
              <w:t>)</w:t>
            </w:r>
          </w:p>
        </w:tc>
        <w:tc>
          <w:tcPr>
            <w:tcW w:w="1276" w:type="dxa"/>
            <w:shd w:val="clear" w:color="auto" w:fill="auto"/>
            <w:vAlign w:val="center"/>
          </w:tcPr>
          <w:p w14:paraId="7AAA5A18"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CO</w:t>
            </w:r>
          </w:p>
          <w:p w14:paraId="744F52A3"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3</w:t>
            </w:r>
            <w:r w:rsidRPr="00A41B00">
              <w:rPr>
                <w:rFonts w:ascii="Arial" w:eastAsia="Times New Roman" w:hAnsi="Arial" w:cs="Arial"/>
                <w:bCs/>
                <w:lang w:val="ro-RO"/>
              </w:rPr>
              <w:t>OH</w:t>
            </w:r>
          </w:p>
          <w:p w14:paraId="2222243D"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DME</w:t>
            </w:r>
          </w:p>
        </w:tc>
        <w:tc>
          <w:tcPr>
            <w:tcW w:w="850" w:type="dxa"/>
            <w:shd w:val="clear" w:color="auto" w:fill="auto"/>
            <w:vAlign w:val="center"/>
          </w:tcPr>
          <w:p w14:paraId="12D4F6BA"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p w14:paraId="0F0A0AC0"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150</w:t>
            </w:r>
          </w:p>
          <w:p w14:paraId="0F4B1EAD" w14:textId="68F827B3" w:rsidR="003D20BF" w:rsidRPr="00A41B00" w:rsidRDefault="005D4424" w:rsidP="003D20BF">
            <w:pPr>
              <w:spacing w:after="0" w:line="240" w:lineRule="auto"/>
              <w:jc w:val="center"/>
              <w:rPr>
                <w:rFonts w:ascii="Arial" w:eastAsia="Times New Roman" w:hAnsi="Arial" w:cs="Arial"/>
                <w:lang w:val="ro-RO"/>
              </w:rPr>
            </w:pPr>
            <w:r w:rsidRPr="005D4424">
              <w:rPr>
                <w:rFonts w:ascii="Arial" w:eastAsia="Times New Roman" w:hAnsi="Arial" w:cs="Arial"/>
                <w:lang w:val="ro-RO"/>
              </w:rPr>
              <w:t>2</w:t>
            </w:r>
            <w:r w:rsidR="003D20BF" w:rsidRPr="005D4424">
              <w:rPr>
                <w:rFonts w:ascii="Arial" w:eastAsia="Times New Roman" w:hAnsi="Arial" w:cs="Arial"/>
                <w:lang w:val="ro-RO"/>
              </w:rPr>
              <w:t>0</w:t>
            </w:r>
          </w:p>
        </w:tc>
        <w:tc>
          <w:tcPr>
            <w:tcW w:w="1276" w:type="dxa"/>
            <w:shd w:val="clear" w:color="auto" w:fill="auto"/>
            <w:vAlign w:val="center"/>
          </w:tcPr>
          <w:p w14:paraId="4FE48BCB"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0DD3C663" w14:textId="25C9020E" w:rsidR="003D20BF" w:rsidRPr="00A41B00" w:rsidRDefault="007C7B43"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Medie pe perioada de prelevare</w:t>
            </w:r>
            <w:r w:rsidR="003D20BF" w:rsidRPr="00A41B00">
              <w:rPr>
                <w:rFonts w:ascii="Arial" w:eastAsia="Times New Roman" w:hAnsi="Arial" w:cs="Arial"/>
                <w:lang w:val="ro-RO"/>
              </w:rPr>
              <w:t>, cf. OM462/1993</w:t>
            </w:r>
          </w:p>
        </w:tc>
      </w:tr>
      <w:tr w:rsidR="003D20BF" w:rsidRPr="0003391E" w14:paraId="33698058" w14:textId="77777777" w:rsidTr="00A41B00">
        <w:tc>
          <w:tcPr>
            <w:tcW w:w="1134" w:type="dxa"/>
            <w:shd w:val="clear" w:color="auto" w:fill="auto"/>
            <w:vAlign w:val="center"/>
          </w:tcPr>
          <w:p w14:paraId="79C09205" w14:textId="77777777" w:rsidR="003D20BF" w:rsidRPr="0003391E" w:rsidRDefault="003D20BF" w:rsidP="003D20BF">
            <w:pPr>
              <w:jc w:val="center"/>
              <w:rPr>
                <w:rFonts w:ascii="Arial" w:hAnsi="Arial" w:cs="Arial"/>
              </w:rPr>
            </w:pPr>
            <w:r w:rsidRPr="0003391E">
              <w:rPr>
                <w:rFonts w:ascii="Arial" w:eastAsia="Times New Roman" w:hAnsi="Arial" w:cs="Arial"/>
                <w:lang w:val="ro-RO"/>
              </w:rPr>
              <w:t>4.1.b</w:t>
            </w:r>
          </w:p>
        </w:tc>
        <w:tc>
          <w:tcPr>
            <w:tcW w:w="1985" w:type="dxa"/>
            <w:shd w:val="clear" w:color="auto" w:fill="auto"/>
            <w:vAlign w:val="center"/>
          </w:tcPr>
          <w:p w14:paraId="6BAEC765" w14:textId="3E8EDDF6" w:rsidR="003D20BF"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Cs/>
              </w:rPr>
              <w:t xml:space="preserve">Cos de dispersie </w:t>
            </w:r>
          </w:p>
          <w:p w14:paraId="00C7B120" w14:textId="77777777" w:rsidR="00D832A6"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
                <w:bCs/>
              </w:rPr>
              <w:t>F3</w:t>
            </w:r>
            <w:r w:rsidR="00D832A6" w:rsidRPr="00A41B00">
              <w:rPr>
                <w:rFonts w:ascii="Arial" w:eastAsia="Times New Roman" w:hAnsi="Arial" w:cs="Arial"/>
                <w:bCs/>
              </w:rPr>
              <w:t xml:space="preserve"> </w:t>
            </w:r>
          </w:p>
          <w:p w14:paraId="76407E0C" w14:textId="77777777" w:rsidR="00E05F3B" w:rsidRPr="00A41B00" w:rsidRDefault="00E05F3B" w:rsidP="003D20BF">
            <w:pPr>
              <w:spacing w:after="0" w:line="240" w:lineRule="auto"/>
              <w:jc w:val="center"/>
              <w:rPr>
                <w:rFonts w:ascii="Arial" w:eastAsia="Times New Roman" w:hAnsi="Arial" w:cs="Arial"/>
                <w:bCs/>
              </w:rPr>
            </w:pPr>
            <w:r w:rsidRPr="00A41B00">
              <w:rPr>
                <w:rFonts w:ascii="Arial" w:eastAsia="Times New Roman" w:hAnsi="Arial" w:cs="Arial"/>
                <w:bCs/>
              </w:rPr>
              <w:t>(</w:t>
            </w:r>
            <w:r w:rsidR="00D832A6" w:rsidRPr="00A41B00">
              <w:rPr>
                <w:rFonts w:ascii="Arial" w:eastAsia="Times New Roman" w:hAnsi="Arial" w:cs="Arial"/>
                <w:bCs/>
              </w:rPr>
              <w:t xml:space="preserve">suflanta de vid </w:t>
            </w:r>
          </w:p>
          <w:p w14:paraId="2B245804" w14:textId="233082FB" w:rsidR="003D20BF" w:rsidRPr="00A41B00" w:rsidRDefault="00E05F3B" w:rsidP="003D20BF">
            <w:pPr>
              <w:spacing w:after="0" w:line="240" w:lineRule="auto"/>
              <w:jc w:val="center"/>
              <w:rPr>
                <w:rFonts w:ascii="Arial" w:eastAsia="Times New Roman" w:hAnsi="Arial" w:cs="Arial"/>
                <w:bCs/>
              </w:rPr>
            </w:pPr>
            <w:r w:rsidRPr="00A41B00">
              <w:rPr>
                <w:rFonts w:ascii="Arial" w:eastAsia="Times New Roman" w:hAnsi="Arial" w:cs="Arial"/>
                <w:bCs/>
              </w:rPr>
              <w:t xml:space="preserve">Inst. </w:t>
            </w:r>
            <w:r w:rsidR="00D832A6" w:rsidRPr="00A41B00">
              <w:rPr>
                <w:rFonts w:ascii="Arial" w:eastAsia="Times New Roman" w:hAnsi="Arial" w:cs="Arial"/>
                <w:bCs/>
              </w:rPr>
              <w:t>Formol III</w:t>
            </w:r>
            <w:r w:rsidRPr="00A41B00">
              <w:rPr>
                <w:rFonts w:ascii="Arial" w:eastAsia="Times New Roman" w:hAnsi="Arial" w:cs="Arial"/>
                <w:bCs/>
              </w:rPr>
              <w:t>)</w:t>
            </w:r>
          </w:p>
        </w:tc>
        <w:tc>
          <w:tcPr>
            <w:tcW w:w="1276" w:type="dxa"/>
            <w:shd w:val="clear" w:color="auto" w:fill="auto"/>
            <w:vAlign w:val="center"/>
          </w:tcPr>
          <w:p w14:paraId="2C5161B4"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2</w:t>
            </w:r>
            <w:r w:rsidRPr="00A41B00">
              <w:rPr>
                <w:rFonts w:ascii="Arial" w:eastAsia="Times New Roman" w:hAnsi="Arial" w:cs="Arial"/>
                <w:bCs/>
                <w:lang w:val="ro-RO"/>
              </w:rPr>
              <w:t>O</w:t>
            </w:r>
          </w:p>
          <w:p w14:paraId="491DFE79"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3</w:t>
            </w:r>
            <w:r w:rsidRPr="00A41B00">
              <w:rPr>
                <w:rFonts w:ascii="Arial" w:eastAsia="Times New Roman" w:hAnsi="Arial" w:cs="Arial"/>
                <w:bCs/>
                <w:lang w:val="ro-RO"/>
              </w:rPr>
              <w:t>OH</w:t>
            </w:r>
          </w:p>
          <w:p w14:paraId="1EB837C2"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CO</w:t>
            </w:r>
          </w:p>
        </w:tc>
        <w:tc>
          <w:tcPr>
            <w:tcW w:w="850" w:type="dxa"/>
            <w:shd w:val="clear" w:color="auto" w:fill="auto"/>
            <w:vAlign w:val="center"/>
          </w:tcPr>
          <w:p w14:paraId="1C3FD21D"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20</w:t>
            </w:r>
          </w:p>
          <w:p w14:paraId="576C64B2"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p w14:paraId="745FE969"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tc>
        <w:tc>
          <w:tcPr>
            <w:tcW w:w="1276" w:type="dxa"/>
            <w:shd w:val="clear" w:color="auto" w:fill="auto"/>
            <w:vAlign w:val="center"/>
          </w:tcPr>
          <w:p w14:paraId="1E8A5ECD"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3D63A97A" w14:textId="2B608883" w:rsidR="003D20BF" w:rsidRPr="00A41B00" w:rsidRDefault="007C7B43"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Medie pe perioada de prelevare</w:t>
            </w:r>
            <w:r w:rsidR="003D20BF" w:rsidRPr="00A41B00">
              <w:rPr>
                <w:rFonts w:ascii="Arial" w:eastAsia="Times New Roman" w:hAnsi="Arial" w:cs="Arial"/>
                <w:lang w:val="ro-RO"/>
              </w:rPr>
              <w:t>, cf. OM462/1993</w:t>
            </w:r>
          </w:p>
        </w:tc>
      </w:tr>
      <w:tr w:rsidR="003D20BF" w:rsidRPr="0003391E" w14:paraId="3C3F65F0" w14:textId="77777777" w:rsidTr="00A41B00">
        <w:tc>
          <w:tcPr>
            <w:tcW w:w="1134" w:type="dxa"/>
            <w:shd w:val="clear" w:color="auto" w:fill="auto"/>
            <w:vAlign w:val="center"/>
          </w:tcPr>
          <w:p w14:paraId="716D6D55" w14:textId="77777777" w:rsidR="003D20BF" w:rsidRPr="0003391E" w:rsidRDefault="003D20BF" w:rsidP="003D20BF">
            <w:pPr>
              <w:jc w:val="center"/>
              <w:rPr>
                <w:rFonts w:ascii="Arial" w:hAnsi="Arial" w:cs="Arial"/>
              </w:rPr>
            </w:pPr>
            <w:r w:rsidRPr="0003391E">
              <w:rPr>
                <w:rFonts w:ascii="Arial" w:eastAsia="Times New Roman" w:hAnsi="Arial" w:cs="Arial"/>
                <w:lang w:val="ro-RO"/>
              </w:rPr>
              <w:t>4.1.b</w:t>
            </w:r>
          </w:p>
        </w:tc>
        <w:tc>
          <w:tcPr>
            <w:tcW w:w="1985" w:type="dxa"/>
            <w:shd w:val="clear" w:color="auto" w:fill="auto"/>
            <w:vAlign w:val="center"/>
          </w:tcPr>
          <w:p w14:paraId="0E084D05" w14:textId="5C22F324" w:rsidR="003D20BF"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Cs/>
              </w:rPr>
              <w:t xml:space="preserve">Cos de dispersie </w:t>
            </w:r>
          </w:p>
          <w:p w14:paraId="24037843" w14:textId="77777777" w:rsidR="00D832A6" w:rsidRPr="00A41B00" w:rsidRDefault="003D20BF" w:rsidP="003D20BF">
            <w:pPr>
              <w:spacing w:after="0" w:line="240" w:lineRule="auto"/>
              <w:jc w:val="center"/>
              <w:rPr>
                <w:rFonts w:ascii="Arial" w:eastAsia="Times New Roman" w:hAnsi="Arial" w:cs="Arial"/>
                <w:bCs/>
              </w:rPr>
            </w:pPr>
            <w:r w:rsidRPr="00A41B00">
              <w:rPr>
                <w:rFonts w:ascii="Arial" w:eastAsia="Times New Roman" w:hAnsi="Arial" w:cs="Arial"/>
                <w:b/>
                <w:bCs/>
              </w:rPr>
              <w:t>F4</w:t>
            </w:r>
            <w:r w:rsidR="00D832A6" w:rsidRPr="00A41B00">
              <w:rPr>
                <w:rFonts w:ascii="Arial" w:eastAsia="Times New Roman" w:hAnsi="Arial" w:cs="Arial"/>
                <w:bCs/>
              </w:rPr>
              <w:t xml:space="preserve"> </w:t>
            </w:r>
          </w:p>
          <w:p w14:paraId="171D8AF6" w14:textId="77777777" w:rsidR="00E05F3B" w:rsidRPr="00A41B00" w:rsidRDefault="00E05F3B" w:rsidP="003D20BF">
            <w:pPr>
              <w:spacing w:after="0" w:line="240" w:lineRule="auto"/>
              <w:jc w:val="center"/>
              <w:rPr>
                <w:rFonts w:ascii="Arial" w:eastAsia="Times New Roman" w:hAnsi="Arial" w:cs="Arial"/>
                <w:bCs/>
              </w:rPr>
            </w:pPr>
            <w:r w:rsidRPr="00A41B00">
              <w:rPr>
                <w:rFonts w:ascii="Arial" w:eastAsia="Times New Roman" w:hAnsi="Arial" w:cs="Arial"/>
                <w:bCs/>
              </w:rPr>
              <w:t>(</w:t>
            </w:r>
            <w:r w:rsidR="00D832A6" w:rsidRPr="00A41B00">
              <w:rPr>
                <w:rFonts w:ascii="Arial" w:eastAsia="Times New Roman" w:hAnsi="Arial" w:cs="Arial"/>
                <w:bCs/>
              </w:rPr>
              <w:t xml:space="preserve">suflanta de vid </w:t>
            </w:r>
          </w:p>
          <w:p w14:paraId="6F7F6519" w14:textId="6368C68C" w:rsidR="003D20BF" w:rsidRPr="00A41B00" w:rsidRDefault="00E05F3B" w:rsidP="003D20BF">
            <w:pPr>
              <w:spacing w:after="0" w:line="240" w:lineRule="auto"/>
              <w:jc w:val="center"/>
              <w:rPr>
                <w:rFonts w:ascii="Arial" w:eastAsia="Times New Roman" w:hAnsi="Arial" w:cs="Arial"/>
                <w:bCs/>
                <w:color w:val="7030A0"/>
              </w:rPr>
            </w:pPr>
            <w:r w:rsidRPr="00A41B00">
              <w:rPr>
                <w:rFonts w:ascii="Arial" w:eastAsia="Times New Roman" w:hAnsi="Arial" w:cs="Arial"/>
                <w:bCs/>
              </w:rPr>
              <w:t xml:space="preserve">Inst. </w:t>
            </w:r>
            <w:r w:rsidR="00D832A6" w:rsidRPr="00A41B00">
              <w:rPr>
                <w:rFonts w:ascii="Arial" w:eastAsia="Times New Roman" w:hAnsi="Arial" w:cs="Arial"/>
                <w:bCs/>
              </w:rPr>
              <w:t>Formol IV</w:t>
            </w:r>
            <w:r w:rsidRPr="00A41B00">
              <w:rPr>
                <w:rFonts w:ascii="Arial" w:eastAsia="Times New Roman" w:hAnsi="Arial" w:cs="Arial"/>
                <w:bCs/>
              </w:rPr>
              <w:t>)</w:t>
            </w:r>
          </w:p>
        </w:tc>
        <w:tc>
          <w:tcPr>
            <w:tcW w:w="1276" w:type="dxa"/>
            <w:shd w:val="clear" w:color="auto" w:fill="auto"/>
            <w:vAlign w:val="center"/>
          </w:tcPr>
          <w:p w14:paraId="05565756"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2</w:t>
            </w:r>
            <w:r w:rsidRPr="00A41B00">
              <w:rPr>
                <w:rFonts w:ascii="Arial" w:eastAsia="Times New Roman" w:hAnsi="Arial" w:cs="Arial"/>
                <w:bCs/>
                <w:lang w:val="ro-RO"/>
              </w:rPr>
              <w:t>O</w:t>
            </w:r>
          </w:p>
          <w:p w14:paraId="5C613D68"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3</w:t>
            </w:r>
            <w:r w:rsidRPr="00A41B00">
              <w:rPr>
                <w:rFonts w:ascii="Arial" w:eastAsia="Times New Roman" w:hAnsi="Arial" w:cs="Arial"/>
                <w:bCs/>
                <w:lang w:val="ro-RO"/>
              </w:rPr>
              <w:t>OH</w:t>
            </w:r>
          </w:p>
          <w:p w14:paraId="197D9D58"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CO</w:t>
            </w:r>
          </w:p>
        </w:tc>
        <w:tc>
          <w:tcPr>
            <w:tcW w:w="850" w:type="dxa"/>
            <w:shd w:val="clear" w:color="auto" w:fill="auto"/>
            <w:vAlign w:val="center"/>
          </w:tcPr>
          <w:p w14:paraId="0309F54A"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20</w:t>
            </w:r>
          </w:p>
          <w:p w14:paraId="3013D3D4"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p w14:paraId="03B22B7C"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tc>
        <w:tc>
          <w:tcPr>
            <w:tcW w:w="1276" w:type="dxa"/>
            <w:shd w:val="clear" w:color="auto" w:fill="auto"/>
            <w:vAlign w:val="center"/>
          </w:tcPr>
          <w:p w14:paraId="653AF8C1"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2265F39C" w14:textId="3161D0A0" w:rsidR="003D20BF" w:rsidRPr="00A41B00" w:rsidRDefault="007C7B43"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Medie pe perioada de prelevare</w:t>
            </w:r>
            <w:r w:rsidR="003D20BF" w:rsidRPr="00A41B00">
              <w:rPr>
                <w:rFonts w:ascii="Arial" w:eastAsia="Times New Roman" w:hAnsi="Arial" w:cs="Arial"/>
                <w:lang w:val="ro-RO"/>
              </w:rPr>
              <w:t>, cf. OM462/1993</w:t>
            </w:r>
          </w:p>
        </w:tc>
      </w:tr>
      <w:tr w:rsidR="003D20BF" w:rsidRPr="0003391E" w14:paraId="0EE32083" w14:textId="77777777" w:rsidTr="00A41B00">
        <w:tc>
          <w:tcPr>
            <w:tcW w:w="1134" w:type="dxa"/>
            <w:shd w:val="clear" w:color="auto" w:fill="auto"/>
            <w:vAlign w:val="center"/>
          </w:tcPr>
          <w:p w14:paraId="67367FDA" w14:textId="77777777" w:rsidR="003D20BF" w:rsidRPr="0003391E" w:rsidRDefault="003D20BF" w:rsidP="003D20BF">
            <w:pPr>
              <w:jc w:val="center"/>
              <w:rPr>
                <w:rFonts w:ascii="Arial" w:hAnsi="Arial" w:cs="Arial"/>
              </w:rPr>
            </w:pPr>
            <w:r w:rsidRPr="0003391E">
              <w:rPr>
                <w:rFonts w:ascii="Arial" w:eastAsia="Times New Roman" w:hAnsi="Arial" w:cs="Arial"/>
                <w:lang w:val="ro-RO"/>
              </w:rPr>
              <w:t>4.1.b</w:t>
            </w:r>
          </w:p>
        </w:tc>
        <w:tc>
          <w:tcPr>
            <w:tcW w:w="1985" w:type="dxa"/>
            <w:shd w:val="clear" w:color="auto" w:fill="auto"/>
            <w:vAlign w:val="center"/>
          </w:tcPr>
          <w:p w14:paraId="30D3BBF7" w14:textId="77777777" w:rsidR="003D20BF" w:rsidRPr="00A41B00" w:rsidRDefault="003D20BF" w:rsidP="003D20BF">
            <w:pPr>
              <w:spacing w:after="0" w:line="240" w:lineRule="auto"/>
              <w:jc w:val="center"/>
              <w:rPr>
                <w:rFonts w:ascii="Arial" w:hAnsi="Arial" w:cs="Arial"/>
                <w:lang w:val="fr-FR"/>
              </w:rPr>
            </w:pPr>
            <w:r w:rsidRPr="00A41B00">
              <w:rPr>
                <w:rFonts w:ascii="Arial" w:hAnsi="Arial" w:cs="Arial"/>
                <w:lang w:val="fr-FR"/>
              </w:rPr>
              <w:t>Cos de dispersie</w:t>
            </w:r>
          </w:p>
          <w:p w14:paraId="154E5644" w14:textId="77777777" w:rsidR="003D20BF" w:rsidRPr="00A41B00" w:rsidRDefault="003D20BF" w:rsidP="003D20BF">
            <w:pPr>
              <w:spacing w:after="0" w:line="240" w:lineRule="auto"/>
              <w:jc w:val="center"/>
              <w:rPr>
                <w:rFonts w:ascii="Arial" w:hAnsi="Arial" w:cs="Arial"/>
                <w:b/>
                <w:lang w:val="fr-FR"/>
              </w:rPr>
            </w:pPr>
            <w:r w:rsidRPr="00A41B00">
              <w:rPr>
                <w:rFonts w:ascii="Arial" w:hAnsi="Arial" w:cs="Arial"/>
                <w:b/>
                <w:lang w:val="fr-FR"/>
              </w:rPr>
              <w:t>V1</w:t>
            </w:r>
          </w:p>
          <w:p w14:paraId="2CEA3394" w14:textId="77777777" w:rsidR="00E05F3B" w:rsidRPr="00A41B00" w:rsidRDefault="00E05F3B" w:rsidP="003D20BF">
            <w:pPr>
              <w:spacing w:after="0" w:line="240" w:lineRule="auto"/>
              <w:jc w:val="center"/>
              <w:rPr>
                <w:rFonts w:ascii="Arial" w:hAnsi="Arial" w:cs="Arial"/>
                <w:sz w:val="20"/>
                <w:szCs w:val="20"/>
                <w:lang w:val="fr-FR"/>
              </w:rPr>
            </w:pPr>
            <w:r w:rsidRPr="00A41B00">
              <w:rPr>
                <w:rFonts w:ascii="Arial" w:hAnsi="Arial" w:cs="Arial"/>
                <w:sz w:val="20"/>
                <w:szCs w:val="20"/>
                <w:lang w:val="fr-FR"/>
              </w:rPr>
              <w:t xml:space="preserve">(suflanta Inst. </w:t>
            </w:r>
          </w:p>
          <w:p w14:paraId="45DED08A" w14:textId="2FC987CA" w:rsidR="00E05F3B" w:rsidRPr="00A41B00" w:rsidRDefault="00E05F3B" w:rsidP="003D20BF">
            <w:pPr>
              <w:spacing w:after="0" w:line="240" w:lineRule="auto"/>
              <w:jc w:val="center"/>
              <w:rPr>
                <w:rFonts w:ascii="Arial" w:eastAsia="Times New Roman" w:hAnsi="Arial" w:cs="Arial"/>
                <w:bCs/>
                <w:color w:val="7030A0"/>
              </w:rPr>
            </w:pPr>
            <w:r w:rsidRPr="00A41B00">
              <w:rPr>
                <w:rFonts w:ascii="Arial" w:hAnsi="Arial" w:cs="Arial"/>
                <w:sz w:val="20"/>
                <w:szCs w:val="20"/>
                <w:lang w:val="fr-FR"/>
              </w:rPr>
              <w:t>Rasini UF)</w:t>
            </w:r>
          </w:p>
        </w:tc>
        <w:tc>
          <w:tcPr>
            <w:tcW w:w="1276" w:type="dxa"/>
            <w:shd w:val="clear" w:color="auto" w:fill="auto"/>
            <w:vAlign w:val="center"/>
          </w:tcPr>
          <w:p w14:paraId="0FF327DC"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2</w:t>
            </w:r>
            <w:r w:rsidRPr="00A41B00">
              <w:rPr>
                <w:rFonts w:ascii="Arial" w:eastAsia="Times New Roman" w:hAnsi="Arial" w:cs="Arial"/>
                <w:bCs/>
                <w:lang w:val="ro-RO"/>
              </w:rPr>
              <w:t>O</w:t>
            </w:r>
          </w:p>
        </w:tc>
        <w:tc>
          <w:tcPr>
            <w:tcW w:w="850" w:type="dxa"/>
            <w:shd w:val="clear" w:color="auto" w:fill="auto"/>
            <w:vAlign w:val="center"/>
          </w:tcPr>
          <w:p w14:paraId="5E3242D4" w14:textId="77777777" w:rsidR="007C7B43" w:rsidRPr="007C7B43" w:rsidRDefault="007C7B43" w:rsidP="003D20BF">
            <w:pPr>
              <w:spacing w:after="0" w:line="240" w:lineRule="auto"/>
              <w:jc w:val="center"/>
              <w:rPr>
                <w:rFonts w:ascii="Arial" w:eastAsia="Times New Roman" w:hAnsi="Arial" w:cs="Arial"/>
                <w:lang w:val="ro-RO"/>
              </w:rPr>
            </w:pPr>
          </w:p>
          <w:p w14:paraId="6DB6BDF1" w14:textId="77777777" w:rsidR="003D20BF" w:rsidRPr="007C7B43" w:rsidRDefault="003D20BF"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20</w:t>
            </w:r>
          </w:p>
          <w:p w14:paraId="16A1B646" w14:textId="77777777" w:rsidR="00D413D1" w:rsidRPr="007C7B43" w:rsidRDefault="00D413D1" w:rsidP="003D20BF">
            <w:pPr>
              <w:spacing w:after="0" w:line="240" w:lineRule="auto"/>
              <w:jc w:val="center"/>
              <w:rPr>
                <w:rFonts w:ascii="Arial" w:eastAsia="Times New Roman" w:hAnsi="Arial" w:cs="Arial"/>
                <w:lang w:val="ro-RO"/>
              </w:rPr>
            </w:pPr>
          </w:p>
          <w:p w14:paraId="7E4CE1B5" w14:textId="5CE1D196" w:rsidR="00D413D1" w:rsidRPr="007C7B43" w:rsidRDefault="00D413D1" w:rsidP="003D20BF">
            <w:pPr>
              <w:spacing w:after="0" w:line="240" w:lineRule="auto"/>
              <w:jc w:val="center"/>
              <w:rPr>
                <w:rFonts w:ascii="Arial" w:eastAsia="Times New Roman" w:hAnsi="Arial" w:cs="Arial"/>
                <w:lang w:val="ro-RO"/>
              </w:rPr>
            </w:pPr>
          </w:p>
        </w:tc>
        <w:tc>
          <w:tcPr>
            <w:tcW w:w="1276" w:type="dxa"/>
            <w:shd w:val="clear" w:color="auto" w:fill="auto"/>
            <w:vAlign w:val="center"/>
          </w:tcPr>
          <w:p w14:paraId="667BE532" w14:textId="5514F755" w:rsidR="003D20BF" w:rsidRPr="007C7B43" w:rsidRDefault="00D413D1" w:rsidP="00D413D1">
            <w:pPr>
              <w:spacing w:after="0" w:line="240" w:lineRule="auto"/>
              <w:rPr>
                <w:rFonts w:ascii="Arial" w:eastAsia="Times New Roman" w:hAnsi="Arial" w:cs="Arial"/>
                <w:lang w:val="ro-RO"/>
              </w:rPr>
            </w:pPr>
            <w:r w:rsidRPr="007C7B43">
              <w:rPr>
                <w:rFonts w:ascii="Arial" w:eastAsia="Times New Roman" w:hAnsi="Arial" w:cs="Arial"/>
                <w:lang w:val="ro-RO"/>
              </w:rPr>
              <w:t xml:space="preserve">   </w:t>
            </w:r>
            <w:r w:rsidR="003D20BF" w:rsidRPr="007C7B43">
              <w:rPr>
                <w:rFonts w:ascii="Arial" w:eastAsia="Times New Roman" w:hAnsi="Arial" w:cs="Arial"/>
                <w:lang w:val="ro-RO"/>
              </w:rPr>
              <w:t>mg/Nmc</w:t>
            </w:r>
          </w:p>
        </w:tc>
        <w:tc>
          <w:tcPr>
            <w:tcW w:w="3260" w:type="dxa"/>
            <w:shd w:val="clear" w:color="auto" w:fill="auto"/>
            <w:vAlign w:val="center"/>
          </w:tcPr>
          <w:p w14:paraId="3A14A687" w14:textId="0C05ACB1" w:rsidR="003D20BF" w:rsidRPr="00A41B00" w:rsidRDefault="007C7B43" w:rsidP="003D20BF">
            <w:pPr>
              <w:spacing w:after="0" w:line="240" w:lineRule="auto"/>
              <w:jc w:val="center"/>
              <w:rPr>
                <w:rFonts w:ascii="Arial" w:eastAsia="Times New Roman" w:hAnsi="Arial" w:cs="Arial"/>
                <w:lang w:val="ro-RO"/>
              </w:rPr>
            </w:pPr>
            <w:r>
              <w:rPr>
                <w:rFonts w:ascii="Arial" w:eastAsia="Times New Roman" w:hAnsi="Arial" w:cs="Arial"/>
                <w:lang w:val="ro-RO"/>
              </w:rPr>
              <w:t>Medie pe perioada de prelevare</w:t>
            </w:r>
            <w:r w:rsidR="003D20BF" w:rsidRPr="00A41B00">
              <w:rPr>
                <w:rFonts w:ascii="Arial" w:eastAsia="Times New Roman" w:hAnsi="Arial" w:cs="Arial"/>
                <w:lang w:val="ro-RO"/>
              </w:rPr>
              <w:t>, cf. OM462/1993</w:t>
            </w:r>
          </w:p>
          <w:p w14:paraId="0E37D495" w14:textId="07382E52" w:rsidR="00F60CE6" w:rsidRPr="00A41B00" w:rsidRDefault="00F60CE6" w:rsidP="006555B6">
            <w:pPr>
              <w:spacing w:after="0" w:line="240" w:lineRule="auto"/>
              <w:jc w:val="center"/>
              <w:rPr>
                <w:rFonts w:ascii="Arial" w:eastAsia="Times New Roman" w:hAnsi="Arial" w:cs="Arial"/>
                <w:lang w:val="ro-RO"/>
              </w:rPr>
            </w:pPr>
          </w:p>
        </w:tc>
      </w:tr>
      <w:tr w:rsidR="003D20BF" w:rsidRPr="0003391E" w14:paraId="3E59EAE8" w14:textId="77777777" w:rsidTr="00A41B00">
        <w:tc>
          <w:tcPr>
            <w:tcW w:w="1134" w:type="dxa"/>
            <w:shd w:val="clear" w:color="auto" w:fill="auto"/>
            <w:vAlign w:val="center"/>
          </w:tcPr>
          <w:p w14:paraId="3A6306E6" w14:textId="77777777" w:rsidR="003D20BF" w:rsidRPr="0003391E" w:rsidRDefault="003D20BF" w:rsidP="003D20BF">
            <w:pPr>
              <w:jc w:val="center"/>
              <w:rPr>
                <w:rFonts w:ascii="Arial" w:hAnsi="Arial" w:cs="Arial"/>
              </w:rPr>
            </w:pPr>
            <w:r w:rsidRPr="0003391E">
              <w:rPr>
                <w:rFonts w:ascii="Arial" w:eastAsia="Times New Roman" w:hAnsi="Arial" w:cs="Arial"/>
                <w:lang w:val="ro-RO"/>
              </w:rPr>
              <w:t>4.1.b</w:t>
            </w:r>
          </w:p>
        </w:tc>
        <w:tc>
          <w:tcPr>
            <w:tcW w:w="1985" w:type="dxa"/>
            <w:shd w:val="clear" w:color="auto" w:fill="auto"/>
            <w:vAlign w:val="center"/>
          </w:tcPr>
          <w:p w14:paraId="040C8012" w14:textId="77777777" w:rsidR="003D20BF" w:rsidRPr="00A41B00" w:rsidRDefault="003D20BF" w:rsidP="003D20BF">
            <w:pPr>
              <w:spacing w:after="0" w:line="240" w:lineRule="auto"/>
              <w:jc w:val="center"/>
              <w:rPr>
                <w:rFonts w:ascii="Arial" w:hAnsi="Arial" w:cs="Arial"/>
                <w:lang w:val="fr-FR"/>
              </w:rPr>
            </w:pPr>
            <w:r w:rsidRPr="00A41B00">
              <w:rPr>
                <w:rFonts w:ascii="Arial" w:hAnsi="Arial" w:cs="Arial"/>
                <w:lang w:val="fr-FR"/>
              </w:rPr>
              <w:t>Cos de dispersie</w:t>
            </w:r>
          </w:p>
          <w:p w14:paraId="107EE385" w14:textId="4E5EFBAE" w:rsidR="00E05F3B" w:rsidRPr="00A41B00" w:rsidRDefault="003D20BF" w:rsidP="003D20BF">
            <w:pPr>
              <w:spacing w:after="0" w:line="240" w:lineRule="auto"/>
              <w:jc w:val="center"/>
              <w:rPr>
                <w:rFonts w:ascii="Arial" w:hAnsi="Arial" w:cs="Arial"/>
                <w:b/>
                <w:lang w:val="fr-FR"/>
              </w:rPr>
            </w:pPr>
            <w:r w:rsidRPr="00A41B00">
              <w:rPr>
                <w:rFonts w:ascii="Arial" w:hAnsi="Arial" w:cs="Arial"/>
                <w:b/>
                <w:lang w:val="fr-FR"/>
              </w:rPr>
              <w:t>V2</w:t>
            </w:r>
          </w:p>
          <w:p w14:paraId="616B0DBF" w14:textId="77777777" w:rsidR="00E05F3B" w:rsidRPr="00A41B00" w:rsidRDefault="00E05F3B" w:rsidP="003D20BF">
            <w:pPr>
              <w:spacing w:after="0" w:line="240" w:lineRule="auto"/>
              <w:jc w:val="center"/>
              <w:rPr>
                <w:rFonts w:ascii="Arial" w:hAnsi="Arial" w:cs="Arial"/>
                <w:sz w:val="20"/>
                <w:szCs w:val="20"/>
                <w:lang w:val="fr-FR"/>
              </w:rPr>
            </w:pPr>
            <w:r w:rsidRPr="00A41B00">
              <w:rPr>
                <w:rFonts w:ascii="Arial" w:hAnsi="Arial" w:cs="Arial"/>
                <w:sz w:val="20"/>
                <w:szCs w:val="20"/>
                <w:lang w:val="fr-FR"/>
              </w:rPr>
              <w:t xml:space="preserve">(suflanta Inst. </w:t>
            </w:r>
          </w:p>
          <w:p w14:paraId="6E99F632" w14:textId="62FB4F85" w:rsidR="003D20BF" w:rsidRPr="00A41B00" w:rsidRDefault="00E05F3B" w:rsidP="003D20BF">
            <w:pPr>
              <w:spacing w:after="0" w:line="240" w:lineRule="auto"/>
              <w:jc w:val="center"/>
              <w:rPr>
                <w:rFonts w:ascii="Arial" w:eastAsia="Times New Roman" w:hAnsi="Arial" w:cs="Arial"/>
                <w:b/>
                <w:bCs/>
              </w:rPr>
            </w:pPr>
            <w:r w:rsidRPr="00A41B00">
              <w:rPr>
                <w:rFonts w:ascii="Arial" w:hAnsi="Arial" w:cs="Arial"/>
                <w:sz w:val="20"/>
                <w:szCs w:val="20"/>
                <w:lang w:val="fr-FR"/>
              </w:rPr>
              <w:t>Rasini UF)</w:t>
            </w:r>
          </w:p>
        </w:tc>
        <w:tc>
          <w:tcPr>
            <w:tcW w:w="1276" w:type="dxa"/>
            <w:shd w:val="clear" w:color="auto" w:fill="auto"/>
            <w:vAlign w:val="center"/>
          </w:tcPr>
          <w:p w14:paraId="2386DD31"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2</w:t>
            </w:r>
            <w:r w:rsidRPr="00A41B00">
              <w:rPr>
                <w:rFonts w:ascii="Arial" w:eastAsia="Times New Roman" w:hAnsi="Arial" w:cs="Arial"/>
                <w:bCs/>
                <w:lang w:val="ro-RO"/>
              </w:rPr>
              <w:t>O</w:t>
            </w:r>
          </w:p>
        </w:tc>
        <w:tc>
          <w:tcPr>
            <w:tcW w:w="850" w:type="dxa"/>
            <w:shd w:val="clear" w:color="auto" w:fill="auto"/>
            <w:vAlign w:val="center"/>
          </w:tcPr>
          <w:p w14:paraId="07E0728D" w14:textId="77777777" w:rsidR="003D20BF" w:rsidRPr="007C7B43" w:rsidRDefault="003D20BF"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20</w:t>
            </w:r>
          </w:p>
        </w:tc>
        <w:tc>
          <w:tcPr>
            <w:tcW w:w="1276" w:type="dxa"/>
            <w:shd w:val="clear" w:color="auto" w:fill="auto"/>
            <w:vAlign w:val="center"/>
          </w:tcPr>
          <w:p w14:paraId="48974538" w14:textId="77777777" w:rsidR="003D20BF" w:rsidRPr="007C7B43" w:rsidRDefault="003D20BF"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mg/Nmc</w:t>
            </w:r>
          </w:p>
        </w:tc>
        <w:tc>
          <w:tcPr>
            <w:tcW w:w="3260" w:type="dxa"/>
            <w:shd w:val="clear" w:color="auto" w:fill="auto"/>
            <w:vAlign w:val="center"/>
          </w:tcPr>
          <w:p w14:paraId="6E473F72" w14:textId="108D4519" w:rsidR="003D20BF" w:rsidRPr="00A41B00" w:rsidRDefault="007C7B43"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Medie pe perioada de prelevare</w:t>
            </w:r>
            <w:r w:rsidR="003D20BF" w:rsidRPr="00A41B00">
              <w:rPr>
                <w:rFonts w:ascii="Arial" w:eastAsia="Times New Roman" w:hAnsi="Arial" w:cs="Arial"/>
                <w:lang w:val="ro-RO"/>
              </w:rPr>
              <w:t>, cf. OM462/1993</w:t>
            </w:r>
          </w:p>
        </w:tc>
      </w:tr>
      <w:tr w:rsidR="003D20BF" w:rsidRPr="0003391E" w14:paraId="332207A5" w14:textId="77777777" w:rsidTr="00A41B00">
        <w:tc>
          <w:tcPr>
            <w:tcW w:w="1134" w:type="dxa"/>
            <w:shd w:val="clear" w:color="auto" w:fill="auto"/>
            <w:vAlign w:val="center"/>
          </w:tcPr>
          <w:p w14:paraId="1A958EBD" w14:textId="77777777" w:rsidR="003D20BF" w:rsidRPr="0003391E" w:rsidRDefault="003D20BF" w:rsidP="003D20BF">
            <w:pPr>
              <w:jc w:val="center"/>
              <w:rPr>
                <w:rFonts w:ascii="Arial" w:hAnsi="Arial" w:cs="Arial"/>
              </w:rPr>
            </w:pPr>
            <w:r w:rsidRPr="0003391E">
              <w:rPr>
                <w:rFonts w:ascii="Arial" w:eastAsia="Times New Roman" w:hAnsi="Arial" w:cs="Arial"/>
                <w:lang w:val="ro-RO"/>
              </w:rPr>
              <w:lastRenderedPageBreak/>
              <w:t>4.1.b</w:t>
            </w:r>
          </w:p>
        </w:tc>
        <w:tc>
          <w:tcPr>
            <w:tcW w:w="1985" w:type="dxa"/>
            <w:shd w:val="clear" w:color="auto" w:fill="auto"/>
            <w:vAlign w:val="center"/>
          </w:tcPr>
          <w:p w14:paraId="0C04F96D" w14:textId="25893DC4" w:rsidR="00E05F3B" w:rsidRPr="00A41B00" w:rsidRDefault="003D20BF" w:rsidP="00E05F3B">
            <w:pPr>
              <w:spacing w:after="0" w:line="240" w:lineRule="auto"/>
              <w:jc w:val="center"/>
              <w:rPr>
                <w:rFonts w:ascii="Arial" w:hAnsi="Arial" w:cs="Arial"/>
                <w:lang w:val="fr-FR"/>
              </w:rPr>
            </w:pPr>
            <w:r w:rsidRPr="00A41B00">
              <w:rPr>
                <w:rFonts w:ascii="Arial" w:hAnsi="Arial" w:cs="Arial"/>
                <w:lang w:val="fr-FR"/>
              </w:rPr>
              <w:t xml:space="preserve">Cos de dispersie </w:t>
            </w:r>
            <w:r w:rsidRPr="00A41B00">
              <w:rPr>
                <w:rFonts w:ascii="Arial" w:hAnsi="Arial" w:cs="Arial"/>
                <w:b/>
                <w:lang w:val="fr-FR"/>
              </w:rPr>
              <w:t>UF2</w:t>
            </w:r>
          </w:p>
          <w:p w14:paraId="27C8A7A7" w14:textId="35E1766F" w:rsidR="00E05F3B" w:rsidRPr="00A41B00" w:rsidRDefault="00E05F3B" w:rsidP="00E05F3B">
            <w:pPr>
              <w:spacing w:after="0" w:line="240" w:lineRule="auto"/>
              <w:jc w:val="center"/>
              <w:rPr>
                <w:rFonts w:ascii="Arial" w:hAnsi="Arial" w:cs="Arial"/>
                <w:sz w:val="20"/>
                <w:szCs w:val="20"/>
                <w:lang w:val="fr-FR"/>
              </w:rPr>
            </w:pPr>
            <w:r w:rsidRPr="00A41B00">
              <w:rPr>
                <w:rFonts w:ascii="Arial" w:hAnsi="Arial" w:cs="Arial"/>
                <w:sz w:val="20"/>
                <w:szCs w:val="20"/>
                <w:lang w:val="fr-FR"/>
              </w:rPr>
              <w:t xml:space="preserve">(suflanta Inst. </w:t>
            </w:r>
          </w:p>
          <w:p w14:paraId="7691B4EF" w14:textId="57D47122" w:rsidR="003D20BF" w:rsidRPr="00A41B00" w:rsidRDefault="00E05F3B" w:rsidP="00E05F3B">
            <w:pPr>
              <w:spacing w:after="0" w:line="240" w:lineRule="auto"/>
              <w:jc w:val="center"/>
              <w:rPr>
                <w:rFonts w:ascii="Arial" w:hAnsi="Arial" w:cs="Arial"/>
                <w:lang w:val="fr-FR"/>
              </w:rPr>
            </w:pPr>
            <w:r w:rsidRPr="00A41B00">
              <w:rPr>
                <w:rFonts w:ascii="Arial" w:hAnsi="Arial" w:cs="Arial"/>
                <w:sz w:val="20"/>
                <w:szCs w:val="20"/>
                <w:lang w:val="fr-FR"/>
              </w:rPr>
              <w:t>Precondensat UF)</w:t>
            </w:r>
          </w:p>
        </w:tc>
        <w:tc>
          <w:tcPr>
            <w:tcW w:w="1276" w:type="dxa"/>
            <w:shd w:val="clear" w:color="auto" w:fill="auto"/>
            <w:vAlign w:val="center"/>
          </w:tcPr>
          <w:p w14:paraId="4ED73194" w14:textId="77777777" w:rsidR="003D20BF" w:rsidRPr="00A41B00" w:rsidRDefault="003D20BF" w:rsidP="003D20BF">
            <w:pPr>
              <w:spacing w:after="0" w:line="240" w:lineRule="auto"/>
              <w:jc w:val="center"/>
              <w:rPr>
                <w:rFonts w:ascii="Arial" w:eastAsia="Times New Roman" w:hAnsi="Arial" w:cs="Arial"/>
                <w:bCs/>
                <w:lang w:val="ro-RO"/>
              </w:rPr>
            </w:pPr>
            <w:r w:rsidRPr="00A41B00">
              <w:rPr>
                <w:rFonts w:ascii="Arial" w:eastAsia="Times New Roman" w:hAnsi="Arial" w:cs="Arial"/>
                <w:bCs/>
                <w:lang w:val="ro-RO"/>
              </w:rPr>
              <w:t>CH</w:t>
            </w:r>
            <w:r w:rsidRPr="00A41B00">
              <w:rPr>
                <w:rFonts w:ascii="Arial" w:eastAsia="Times New Roman" w:hAnsi="Arial" w:cs="Arial"/>
                <w:bCs/>
                <w:vertAlign w:val="subscript"/>
                <w:lang w:val="ro-RO"/>
              </w:rPr>
              <w:t>2</w:t>
            </w:r>
            <w:r w:rsidRPr="00A41B00">
              <w:rPr>
                <w:rFonts w:ascii="Arial" w:eastAsia="Times New Roman" w:hAnsi="Arial" w:cs="Arial"/>
                <w:bCs/>
                <w:lang w:val="ro-RO"/>
              </w:rPr>
              <w:t>O</w:t>
            </w:r>
          </w:p>
        </w:tc>
        <w:tc>
          <w:tcPr>
            <w:tcW w:w="850" w:type="dxa"/>
            <w:shd w:val="clear" w:color="auto" w:fill="auto"/>
            <w:vAlign w:val="center"/>
          </w:tcPr>
          <w:p w14:paraId="3095E53D" w14:textId="77777777" w:rsidR="003D20BF" w:rsidRPr="007C7B43" w:rsidRDefault="003D20BF"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20</w:t>
            </w:r>
          </w:p>
        </w:tc>
        <w:tc>
          <w:tcPr>
            <w:tcW w:w="1276" w:type="dxa"/>
            <w:shd w:val="clear" w:color="auto" w:fill="auto"/>
            <w:vAlign w:val="center"/>
          </w:tcPr>
          <w:p w14:paraId="01883346" w14:textId="77777777" w:rsidR="003D20BF" w:rsidRPr="007C7B43" w:rsidRDefault="003D20BF" w:rsidP="003D20BF">
            <w:pPr>
              <w:spacing w:after="0" w:line="240" w:lineRule="auto"/>
              <w:jc w:val="center"/>
              <w:rPr>
                <w:rFonts w:ascii="Arial" w:eastAsia="Times New Roman" w:hAnsi="Arial" w:cs="Arial"/>
                <w:lang w:val="ro-RO"/>
              </w:rPr>
            </w:pPr>
            <w:r w:rsidRPr="007C7B43">
              <w:rPr>
                <w:rFonts w:ascii="Arial" w:eastAsia="Times New Roman" w:hAnsi="Arial" w:cs="Arial"/>
                <w:lang w:val="ro-RO"/>
              </w:rPr>
              <w:t>mg/Nmc</w:t>
            </w:r>
          </w:p>
        </w:tc>
        <w:tc>
          <w:tcPr>
            <w:tcW w:w="3260" w:type="dxa"/>
            <w:shd w:val="clear" w:color="auto" w:fill="auto"/>
            <w:vAlign w:val="center"/>
          </w:tcPr>
          <w:p w14:paraId="6123BD4C" w14:textId="78BDC238"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 xml:space="preserve">Medii </w:t>
            </w:r>
            <w:r w:rsidR="007C7B43" w:rsidRPr="007C7B43">
              <w:rPr>
                <w:rFonts w:ascii="Arial" w:eastAsia="Times New Roman" w:hAnsi="Arial" w:cs="Arial"/>
                <w:lang w:val="ro-RO"/>
              </w:rPr>
              <w:t>Medie pe perioada de prelevare</w:t>
            </w:r>
            <w:r w:rsidRPr="00A41B00">
              <w:rPr>
                <w:rFonts w:ascii="Arial" w:eastAsia="Times New Roman" w:hAnsi="Arial" w:cs="Arial"/>
                <w:lang w:val="ro-RO"/>
              </w:rPr>
              <w:t>, cf. OM462/1993</w:t>
            </w:r>
          </w:p>
        </w:tc>
      </w:tr>
      <w:tr w:rsidR="003D20BF" w:rsidRPr="0003391E" w14:paraId="7CAFB0DB" w14:textId="77777777" w:rsidTr="00E05F3B">
        <w:tc>
          <w:tcPr>
            <w:tcW w:w="1134" w:type="dxa"/>
            <w:shd w:val="clear" w:color="auto" w:fill="auto"/>
            <w:vAlign w:val="center"/>
          </w:tcPr>
          <w:p w14:paraId="3B8C0D9F" w14:textId="50A8A034" w:rsidR="003D20BF" w:rsidRPr="0003391E" w:rsidRDefault="008A6759" w:rsidP="003D20BF">
            <w:pPr>
              <w:spacing w:after="0" w:line="240" w:lineRule="auto"/>
              <w:jc w:val="center"/>
              <w:rPr>
                <w:rFonts w:ascii="Arial" w:eastAsia="Times New Roman" w:hAnsi="Arial" w:cs="Arial"/>
                <w:lang w:val="ro-RO"/>
              </w:rPr>
            </w:pPr>
            <w:r>
              <w:rPr>
                <w:rFonts w:ascii="Arial" w:eastAsia="Times New Roman" w:hAnsi="Arial" w:cs="Arial"/>
                <w:lang w:val="ro-RO"/>
              </w:rPr>
              <w:t>1.1</w:t>
            </w:r>
          </w:p>
        </w:tc>
        <w:tc>
          <w:tcPr>
            <w:tcW w:w="1985" w:type="dxa"/>
            <w:shd w:val="clear" w:color="auto" w:fill="auto"/>
            <w:vAlign w:val="center"/>
          </w:tcPr>
          <w:p w14:paraId="06F36DF3" w14:textId="77777777" w:rsidR="003D20BF" w:rsidRPr="00A41B00" w:rsidRDefault="003D20BF" w:rsidP="003D20BF">
            <w:pPr>
              <w:spacing w:after="0" w:line="240" w:lineRule="auto"/>
              <w:jc w:val="center"/>
              <w:rPr>
                <w:rFonts w:ascii="Arial" w:hAnsi="Arial" w:cs="Arial"/>
                <w:lang w:val="fr-FR"/>
              </w:rPr>
            </w:pPr>
            <w:r w:rsidRPr="00A41B00">
              <w:rPr>
                <w:rFonts w:ascii="Arial" w:hAnsi="Arial" w:cs="Arial"/>
                <w:lang w:val="fr-FR"/>
              </w:rPr>
              <w:t>Cos de dispersie</w:t>
            </w:r>
          </w:p>
          <w:p w14:paraId="5CD67924" w14:textId="77777777" w:rsidR="00E05F3B" w:rsidRPr="00A41B00" w:rsidRDefault="003D20BF" w:rsidP="003D20BF">
            <w:pPr>
              <w:spacing w:after="0" w:line="240" w:lineRule="auto"/>
              <w:jc w:val="center"/>
              <w:rPr>
                <w:rFonts w:ascii="Arial" w:hAnsi="Arial" w:cs="Arial"/>
                <w:b/>
                <w:lang w:val="fr-FR"/>
              </w:rPr>
            </w:pPr>
            <w:r w:rsidRPr="00A41B00">
              <w:rPr>
                <w:rFonts w:ascii="Arial" w:hAnsi="Arial" w:cs="Arial"/>
                <w:b/>
                <w:lang w:val="fr-FR"/>
              </w:rPr>
              <w:t>B 1</w:t>
            </w:r>
          </w:p>
          <w:p w14:paraId="43CDA6F1" w14:textId="2973A7E6" w:rsidR="003D20BF" w:rsidRPr="00A41B00" w:rsidRDefault="00E05F3B" w:rsidP="003D20BF">
            <w:pPr>
              <w:spacing w:after="0" w:line="240" w:lineRule="auto"/>
              <w:jc w:val="center"/>
              <w:rPr>
                <w:rFonts w:ascii="Arial" w:hAnsi="Arial" w:cs="Arial"/>
                <w:lang w:val="fr-FR"/>
              </w:rPr>
            </w:pPr>
            <w:r w:rsidRPr="00A41B00">
              <w:rPr>
                <w:rFonts w:ascii="Arial" w:hAnsi="Arial" w:cs="Arial"/>
                <w:lang w:val="fr-FR"/>
              </w:rPr>
              <w:t>(cazan BABCOCK)</w:t>
            </w:r>
          </w:p>
        </w:tc>
        <w:tc>
          <w:tcPr>
            <w:tcW w:w="1276" w:type="dxa"/>
            <w:shd w:val="clear" w:color="auto" w:fill="auto"/>
            <w:vAlign w:val="center"/>
          </w:tcPr>
          <w:p w14:paraId="438A5713"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Pulberi</w:t>
            </w:r>
          </w:p>
          <w:p w14:paraId="2D3B407B"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NO</w:t>
            </w:r>
            <w:r w:rsidRPr="00A41B00">
              <w:rPr>
                <w:rFonts w:ascii="Arial" w:hAnsi="Arial" w:cs="Arial"/>
                <w:sz w:val="22"/>
                <w:szCs w:val="22"/>
                <w:vertAlign w:val="subscript"/>
              </w:rPr>
              <w:t>x</w:t>
            </w:r>
          </w:p>
          <w:p w14:paraId="55257A96" w14:textId="77777777" w:rsidR="003D20BF" w:rsidRPr="00A41B00" w:rsidRDefault="003D20BF" w:rsidP="003D20BF">
            <w:pPr>
              <w:pStyle w:val="PlainText"/>
              <w:jc w:val="center"/>
              <w:rPr>
                <w:rFonts w:ascii="Arial" w:hAnsi="Arial" w:cs="Arial"/>
                <w:sz w:val="22"/>
                <w:szCs w:val="22"/>
                <w:vertAlign w:val="subscript"/>
                <w:lang w:val="ro-RO"/>
              </w:rPr>
            </w:pPr>
            <w:r w:rsidRPr="00A41B00">
              <w:rPr>
                <w:rFonts w:ascii="Arial" w:hAnsi="Arial" w:cs="Arial"/>
                <w:sz w:val="22"/>
                <w:szCs w:val="22"/>
              </w:rPr>
              <w:t>SO</w:t>
            </w:r>
            <w:r w:rsidRPr="00A41B00">
              <w:rPr>
                <w:rFonts w:ascii="Arial" w:hAnsi="Arial" w:cs="Arial"/>
                <w:sz w:val="22"/>
                <w:szCs w:val="22"/>
                <w:vertAlign w:val="subscript"/>
                <w:lang w:val="ro-RO"/>
              </w:rPr>
              <w:t>x</w:t>
            </w:r>
          </w:p>
          <w:p w14:paraId="19DCA669" w14:textId="77777777" w:rsidR="003D20BF" w:rsidRPr="00A41B00" w:rsidRDefault="003D20BF" w:rsidP="003D20BF">
            <w:pPr>
              <w:pStyle w:val="PlainText"/>
              <w:jc w:val="center"/>
              <w:rPr>
                <w:rFonts w:ascii="Arial" w:hAnsi="Arial" w:cs="Arial"/>
                <w:sz w:val="22"/>
                <w:szCs w:val="22"/>
              </w:rPr>
            </w:pPr>
            <w:r w:rsidRPr="00A41B00">
              <w:rPr>
                <w:rFonts w:ascii="Arial" w:hAnsi="Arial" w:cs="Arial"/>
                <w:sz w:val="22"/>
                <w:szCs w:val="22"/>
              </w:rPr>
              <w:t>CO</w:t>
            </w:r>
          </w:p>
        </w:tc>
        <w:tc>
          <w:tcPr>
            <w:tcW w:w="850" w:type="dxa"/>
            <w:shd w:val="clear" w:color="auto" w:fill="auto"/>
            <w:vAlign w:val="center"/>
          </w:tcPr>
          <w:p w14:paraId="40E8BC6C"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5</w:t>
            </w:r>
          </w:p>
          <w:p w14:paraId="3B915081"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350</w:t>
            </w:r>
          </w:p>
          <w:p w14:paraId="50CA3376"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w:t>
            </w:r>
          </w:p>
          <w:p w14:paraId="78252475"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tc>
        <w:tc>
          <w:tcPr>
            <w:tcW w:w="1276" w:type="dxa"/>
            <w:shd w:val="clear" w:color="auto" w:fill="auto"/>
            <w:vAlign w:val="center"/>
          </w:tcPr>
          <w:p w14:paraId="43F4A09A"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1AC216C7" w14:textId="1B691730" w:rsidR="003D20BF" w:rsidRPr="008A6759" w:rsidRDefault="007C7B43" w:rsidP="003D20BF">
            <w:pPr>
              <w:spacing w:after="0" w:line="240" w:lineRule="auto"/>
              <w:jc w:val="center"/>
              <w:rPr>
                <w:rFonts w:ascii="Arial" w:eastAsia="Times New Roman" w:hAnsi="Arial" w:cs="Arial"/>
                <w:lang w:val="ro-RO"/>
              </w:rPr>
            </w:pPr>
            <w:r w:rsidRPr="008A6759">
              <w:rPr>
                <w:rFonts w:ascii="Arial" w:eastAsia="Times New Roman" w:hAnsi="Arial" w:cs="Arial"/>
                <w:lang w:val="ro-RO"/>
              </w:rPr>
              <w:t>Medie pe perioada de prelevare</w:t>
            </w:r>
            <w:r w:rsidR="003D20BF" w:rsidRPr="008A6759">
              <w:rPr>
                <w:rFonts w:ascii="Arial" w:eastAsia="Times New Roman" w:hAnsi="Arial" w:cs="Arial"/>
                <w:lang w:val="ro-RO"/>
              </w:rPr>
              <w:t xml:space="preserve"> cf. OM462/1993</w:t>
            </w:r>
          </w:p>
          <w:p w14:paraId="22F09A2D"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Condiţii standard:</w:t>
            </w:r>
          </w:p>
          <w:p w14:paraId="03576793" w14:textId="77777777" w:rsidR="004A2FC3"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-T= 273 K,</w:t>
            </w:r>
            <w:r w:rsidR="004A2FC3" w:rsidRPr="008A6759">
              <w:rPr>
                <w:rFonts w:ascii="Arial" w:hAnsi="Arial" w:cs="Arial"/>
                <w:bCs/>
                <w:lang w:val="ro-RO"/>
              </w:rPr>
              <w:t xml:space="preserve"> </w:t>
            </w:r>
          </w:p>
          <w:p w14:paraId="4B2D20DC"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-p=101,3 kPa, gaz uscat.</w:t>
            </w:r>
          </w:p>
          <w:p w14:paraId="1D526314" w14:textId="47A0CBD7" w:rsidR="00A516BE" w:rsidRPr="008A6759" w:rsidRDefault="007C7B43" w:rsidP="003D20BF">
            <w:pPr>
              <w:spacing w:after="0" w:line="240" w:lineRule="auto"/>
              <w:rPr>
                <w:rFonts w:ascii="Arial" w:eastAsia="Times New Roman" w:hAnsi="Arial" w:cs="Arial"/>
                <w:bCs/>
                <w:lang w:val="ro-RO"/>
              </w:rPr>
            </w:pPr>
            <w:r w:rsidRPr="008A6759">
              <w:rPr>
                <w:rFonts w:ascii="Arial" w:eastAsia="Times New Roman" w:hAnsi="Arial" w:cs="Arial"/>
                <w:bCs/>
                <w:lang w:val="ro-RO"/>
              </w:rPr>
              <w:t>-3% oxigen de referinta</w:t>
            </w:r>
          </w:p>
        </w:tc>
      </w:tr>
      <w:tr w:rsidR="003D20BF" w:rsidRPr="0003391E" w14:paraId="2F92704A" w14:textId="77777777" w:rsidTr="00E05F3B">
        <w:tc>
          <w:tcPr>
            <w:tcW w:w="1134" w:type="dxa"/>
            <w:shd w:val="clear" w:color="auto" w:fill="auto"/>
            <w:vAlign w:val="center"/>
          </w:tcPr>
          <w:p w14:paraId="7B20C368" w14:textId="34A88A0E" w:rsidR="003D20BF" w:rsidRPr="0003391E" w:rsidRDefault="008A6759" w:rsidP="003D20BF">
            <w:pPr>
              <w:spacing w:after="0" w:line="240" w:lineRule="auto"/>
              <w:jc w:val="center"/>
              <w:rPr>
                <w:rFonts w:ascii="Arial" w:eastAsia="Times New Roman" w:hAnsi="Arial" w:cs="Arial"/>
                <w:lang w:val="ro-RO"/>
              </w:rPr>
            </w:pPr>
            <w:r>
              <w:rPr>
                <w:rFonts w:ascii="Arial" w:eastAsia="Times New Roman" w:hAnsi="Arial" w:cs="Arial"/>
                <w:lang w:val="ro-RO"/>
              </w:rPr>
              <w:t>1.1</w:t>
            </w:r>
          </w:p>
        </w:tc>
        <w:tc>
          <w:tcPr>
            <w:tcW w:w="1985" w:type="dxa"/>
            <w:shd w:val="clear" w:color="auto" w:fill="auto"/>
            <w:vAlign w:val="center"/>
          </w:tcPr>
          <w:p w14:paraId="32F564BE" w14:textId="77777777" w:rsidR="003D20BF" w:rsidRPr="00A41B00" w:rsidRDefault="003D20BF" w:rsidP="003D20BF">
            <w:pPr>
              <w:spacing w:after="0" w:line="240" w:lineRule="auto"/>
              <w:jc w:val="center"/>
              <w:rPr>
                <w:rFonts w:ascii="Arial" w:hAnsi="Arial" w:cs="Arial"/>
                <w:lang w:val="fr-FR"/>
              </w:rPr>
            </w:pPr>
            <w:r w:rsidRPr="00A41B00">
              <w:rPr>
                <w:rFonts w:ascii="Arial" w:hAnsi="Arial" w:cs="Arial"/>
                <w:lang w:val="fr-FR"/>
              </w:rPr>
              <w:t>Cos de dispersie</w:t>
            </w:r>
          </w:p>
          <w:p w14:paraId="3565D2D4" w14:textId="77777777" w:rsidR="00E05F3B" w:rsidRPr="00A41B00" w:rsidRDefault="003D20BF" w:rsidP="00E05F3B">
            <w:pPr>
              <w:spacing w:after="0" w:line="240" w:lineRule="auto"/>
              <w:jc w:val="center"/>
              <w:rPr>
                <w:rFonts w:ascii="Arial" w:hAnsi="Arial" w:cs="Arial"/>
                <w:b/>
                <w:lang w:val="fr-FR"/>
              </w:rPr>
            </w:pPr>
            <w:r w:rsidRPr="00A41B00">
              <w:rPr>
                <w:rFonts w:ascii="Arial" w:hAnsi="Arial" w:cs="Arial"/>
                <w:b/>
                <w:lang w:val="fr-FR"/>
              </w:rPr>
              <w:t>C 5</w:t>
            </w:r>
          </w:p>
          <w:p w14:paraId="0B269F86" w14:textId="1E55CE42" w:rsidR="003D20BF" w:rsidRPr="00A41B00" w:rsidRDefault="00E05F3B" w:rsidP="00E05F3B">
            <w:pPr>
              <w:spacing w:after="0" w:line="240" w:lineRule="auto"/>
              <w:jc w:val="center"/>
              <w:rPr>
                <w:rFonts w:ascii="Arial" w:hAnsi="Arial" w:cs="Arial"/>
                <w:bCs/>
                <w:lang w:val="en-GB"/>
              </w:rPr>
            </w:pPr>
            <w:r w:rsidRPr="00A41B00">
              <w:rPr>
                <w:rFonts w:ascii="Arial" w:hAnsi="Arial" w:cs="Arial"/>
                <w:lang w:val="fr-FR"/>
              </w:rPr>
              <w:t>(cazan CR12/5)</w:t>
            </w:r>
          </w:p>
        </w:tc>
        <w:tc>
          <w:tcPr>
            <w:tcW w:w="1276" w:type="dxa"/>
            <w:shd w:val="clear" w:color="auto" w:fill="auto"/>
            <w:vAlign w:val="center"/>
          </w:tcPr>
          <w:p w14:paraId="63C28AA1"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Pulberi</w:t>
            </w:r>
          </w:p>
          <w:p w14:paraId="394D301C"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NO</w:t>
            </w:r>
            <w:r w:rsidRPr="00A41B00">
              <w:rPr>
                <w:rFonts w:ascii="Arial" w:hAnsi="Arial" w:cs="Arial"/>
                <w:sz w:val="22"/>
                <w:szCs w:val="22"/>
                <w:vertAlign w:val="subscript"/>
              </w:rPr>
              <w:t>x</w:t>
            </w:r>
          </w:p>
          <w:p w14:paraId="613B720B" w14:textId="77777777" w:rsidR="003D20BF" w:rsidRPr="00A41B00" w:rsidRDefault="003D20BF" w:rsidP="003D20BF">
            <w:pPr>
              <w:pStyle w:val="PlainText"/>
              <w:jc w:val="center"/>
              <w:rPr>
                <w:rFonts w:ascii="Arial" w:hAnsi="Arial" w:cs="Arial"/>
                <w:sz w:val="22"/>
                <w:szCs w:val="22"/>
                <w:vertAlign w:val="subscript"/>
                <w:lang w:val="ro-RO"/>
              </w:rPr>
            </w:pPr>
            <w:r w:rsidRPr="00A41B00">
              <w:rPr>
                <w:rFonts w:ascii="Arial" w:hAnsi="Arial" w:cs="Arial"/>
                <w:sz w:val="22"/>
                <w:szCs w:val="22"/>
              </w:rPr>
              <w:t>SO</w:t>
            </w:r>
            <w:r w:rsidRPr="00A41B00">
              <w:rPr>
                <w:rFonts w:ascii="Arial" w:hAnsi="Arial" w:cs="Arial"/>
                <w:sz w:val="22"/>
                <w:szCs w:val="22"/>
                <w:vertAlign w:val="subscript"/>
                <w:lang w:val="ro-RO"/>
              </w:rPr>
              <w:t>x</w:t>
            </w:r>
          </w:p>
          <w:p w14:paraId="409301F6" w14:textId="77777777" w:rsidR="003D20BF" w:rsidRPr="00A41B00" w:rsidRDefault="003D20BF" w:rsidP="003D20BF">
            <w:pPr>
              <w:pStyle w:val="PlainText"/>
              <w:jc w:val="center"/>
              <w:rPr>
                <w:rFonts w:ascii="Arial" w:hAnsi="Arial" w:cs="Arial"/>
                <w:sz w:val="22"/>
                <w:szCs w:val="22"/>
              </w:rPr>
            </w:pPr>
            <w:r w:rsidRPr="00A41B00">
              <w:rPr>
                <w:rFonts w:ascii="Arial" w:hAnsi="Arial" w:cs="Arial"/>
                <w:sz w:val="22"/>
                <w:szCs w:val="22"/>
              </w:rPr>
              <w:t>CO</w:t>
            </w:r>
          </w:p>
        </w:tc>
        <w:tc>
          <w:tcPr>
            <w:tcW w:w="850" w:type="dxa"/>
            <w:shd w:val="clear" w:color="auto" w:fill="auto"/>
            <w:vAlign w:val="center"/>
          </w:tcPr>
          <w:p w14:paraId="62BF1EC5"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5</w:t>
            </w:r>
          </w:p>
          <w:p w14:paraId="590C54B1"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350</w:t>
            </w:r>
          </w:p>
          <w:p w14:paraId="4919DE12"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w:t>
            </w:r>
          </w:p>
          <w:p w14:paraId="0069353B"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tc>
        <w:tc>
          <w:tcPr>
            <w:tcW w:w="1276" w:type="dxa"/>
            <w:shd w:val="clear" w:color="auto" w:fill="auto"/>
            <w:vAlign w:val="center"/>
          </w:tcPr>
          <w:p w14:paraId="5F2BBFFF"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2C716FE2" w14:textId="7A1ED4BB" w:rsidR="003D20BF" w:rsidRPr="008A6759" w:rsidRDefault="007C7B43" w:rsidP="003D20BF">
            <w:pPr>
              <w:spacing w:after="0" w:line="240" w:lineRule="auto"/>
              <w:jc w:val="center"/>
              <w:rPr>
                <w:rFonts w:ascii="Arial" w:eastAsia="Times New Roman" w:hAnsi="Arial" w:cs="Arial"/>
                <w:lang w:val="ro-RO"/>
              </w:rPr>
            </w:pPr>
            <w:r w:rsidRPr="008A6759">
              <w:rPr>
                <w:rFonts w:ascii="Arial" w:eastAsia="Times New Roman" w:hAnsi="Arial" w:cs="Arial"/>
                <w:lang w:val="ro-RO"/>
              </w:rPr>
              <w:t>Medie pe perioada de prelevare</w:t>
            </w:r>
            <w:r w:rsidR="003D20BF" w:rsidRPr="008A6759">
              <w:rPr>
                <w:rFonts w:ascii="Arial" w:eastAsia="Times New Roman" w:hAnsi="Arial" w:cs="Arial"/>
                <w:lang w:val="ro-RO"/>
              </w:rPr>
              <w:t>, cf. OM462/1993</w:t>
            </w:r>
          </w:p>
          <w:p w14:paraId="16DDF597"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Condiţii standard:</w:t>
            </w:r>
          </w:p>
          <w:p w14:paraId="5C235614"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-T= 273 K,</w:t>
            </w:r>
          </w:p>
          <w:p w14:paraId="52AA2E42"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-p=101,3 kPa, gaz uscat.</w:t>
            </w:r>
          </w:p>
          <w:p w14:paraId="65BD7084" w14:textId="77777777" w:rsidR="003D20BF" w:rsidRPr="008A6759" w:rsidRDefault="003D20BF" w:rsidP="003D20BF">
            <w:pPr>
              <w:spacing w:after="0" w:line="240" w:lineRule="auto"/>
              <w:rPr>
                <w:rFonts w:ascii="Arial" w:eastAsia="Times New Roman" w:hAnsi="Arial" w:cs="Arial"/>
                <w:lang w:val="ro-RO"/>
              </w:rPr>
            </w:pPr>
            <w:r w:rsidRPr="008A6759">
              <w:rPr>
                <w:rFonts w:ascii="Arial" w:eastAsia="Times New Roman" w:hAnsi="Arial" w:cs="Arial"/>
                <w:bCs/>
                <w:lang w:val="ro-RO"/>
              </w:rPr>
              <w:t>-3% oxigen de referinta</w:t>
            </w:r>
          </w:p>
        </w:tc>
      </w:tr>
      <w:tr w:rsidR="003D20BF" w:rsidRPr="0003391E" w14:paraId="4EA51382" w14:textId="77777777" w:rsidTr="00E05F3B">
        <w:tc>
          <w:tcPr>
            <w:tcW w:w="1134" w:type="dxa"/>
            <w:shd w:val="clear" w:color="auto" w:fill="auto"/>
            <w:vAlign w:val="center"/>
          </w:tcPr>
          <w:p w14:paraId="1FEA95C9" w14:textId="620BAD6D" w:rsidR="003D20BF" w:rsidRPr="0003391E" w:rsidRDefault="008A6759" w:rsidP="003D20BF">
            <w:pPr>
              <w:spacing w:after="0" w:line="240" w:lineRule="auto"/>
              <w:jc w:val="center"/>
              <w:rPr>
                <w:rFonts w:ascii="Arial" w:eastAsia="Times New Roman" w:hAnsi="Arial" w:cs="Arial"/>
                <w:lang w:val="ro-RO"/>
              </w:rPr>
            </w:pPr>
            <w:r>
              <w:rPr>
                <w:rFonts w:ascii="Arial" w:eastAsia="Times New Roman" w:hAnsi="Arial" w:cs="Arial"/>
                <w:lang w:val="ro-RO"/>
              </w:rPr>
              <w:t>1.1</w:t>
            </w:r>
          </w:p>
        </w:tc>
        <w:tc>
          <w:tcPr>
            <w:tcW w:w="1985" w:type="dxa"/>
            <w:shd w:val="clear" w:color="auto" w:fill="auto"/>
            <w:vAlign w:val="center"/>
          </w:tcPr>
          <w:p w14:paraId="0580FDC4" w14:textId="77777777" w:rsidR="003D20BF" w:rsidRPr="00A41B00" w:rsidRDefault="003D20BF" w:rsidP="003D20BF">
            <w:pPr>
              <w:spacing w:after="0" w:line="240" w:lineRule="auto"/>
              <w:jc w:val="center"/>
              <w:rPr>
                <w:rFonts w:ascii="Arial" w:hAnsi="Arial" w:cs="Arial"/>
                <w:lang w:val="fr-FR"/>
              </w:rPr>
            </w:pPr>
            <w:r w:rsidRPr="00A41B00">
              <w:rPr>
                <w:rFonts w:ascii="Arial" w:hAnsi="Arial" w:cs="Arial"/>
                <w:lang w:val="fr-FR"/>
              </w:rPr>
              <w:t>Cos de dispersie</w:t>
            </w:r>
          </w:p>
          <w:p w14:paraId="4CBB407B" w14:textId="51EAF5D0" w:rsidR="00E05F3B" w:rsidRPr="00A41B00" w:rsidRDefault="003D20BF" w:rsidP="00E05F3B">
            <w:pPr>
              <w:spacing w:after="0" w:line="240" w:lineRule="auto"/>
              <w:jc w:val="center"/>
              <w:rPr>
                <w:rFonts w:ascii="Arial" w:hAnsi="Arial" w:cs="Arial"/>
                <w:b/>
                <w:lang w:val="fr-FR"/>
              </w:rPr>
            </w:pPr>
            <w:r w:rsidRPr="00A41B00">
              <w:rPr>
                <w:rFonts w:ascii="Arial" w:hAnsi="Arial" w:cs="Arial"/>
                <w:b/>
                <w:lang w:val="fr-FR"/>
              </w:rPr>
              <w:t>C</w:t>
            </w:r>
            <w:r w:rsidR="00E05F3B" w:rsidRPr="00A41B00">
              <w:rPr>
                <w:rFonts w:ascii="Arial" w:hAnsi="Arial" w:cs="Arial"/>
                <w:b/>
                <w:lang w:val="fr-FR"/>
              </w:rPr>
              <w:t xml:space="preserve"> </w:t>
            </w:r>
            <w:r w:rsidRPr="00A41B00">
              <w:rPr>
                <w:rFonts w:ascii="Arial" w:hAnsi="Arial" w:cs="Arial"/>
                <w:b/>
                <w:lang w:val="fr-FR"/>
              </w:rPr>
              <w:t>6</w:t>
            </w:r>
          </w:p>
          <w:p w14:paraId="4093EF17" w14:textId="46A5885F" w:rsidR="003D20BF" w:rsidRPr="00A41B00" w:rsidRDefault="00E05F3B" w:rsidP="00E05F3B">
            <w:pPr>
              <w:spacing w:after="0" w:line="240" w:lineRule="auto"/>
              <w:jc w:val="center"/>
              <w:rPr>
                <w:rFonts w:ascii="Arial" w:hAnsi="Arial" w:cs="Arial"/>
                <w:b/>
                <w:bCs/>
                <w:lang w:val="en-GB"/>
              </w:rPr>
            </w:pPr>
            <w:r w:rsidRPr="008A6759">
              <w:rPr>
                <w:rFonts w:ascii="Arial" w:hAnsi="Arial" w:cs="Arial"/>
                <w:lang w:val="fr-FR"/>
              </w:rPr>
              <w:t>(cazan CR12/6)</w:t>
            </w:r>
          </w:p>
        </w:tc>
        <w:tc>
          <w:tcPr>
            <w:tcW w:w="1276" w:type="dxa"/>
            <w:shd w:val="clear" w:color="auto" w:fill="auto"/>
            <w:vAlign w:val="center"/>
          </w:tcPr>
          <w:p w14:paraId="0648299D"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Pulberi</w:t>
            </w:r>
          </w:p>
          <w:p w14:paraId="197120DD" w14:textId="77777777" w:rsidR="003D20BF" w:rsidRPr="00A41B00" w:rsidRDefault="003D20BF" w:rsidP="003D20BF">
            <w:pPr>
              <w:pStyle w:val="PlainText"/>
              <w:jc w:val="center"/>
              <w:rPr>
                <w:rFonts w:ascii="Arial" w:hAnsi="Arial" w:cs="Arial"/>
                <w:sz w:val="22"/>
                <w:szCs w:val="22"/>
                <w:lang w:val="ro-RO"/>
              </w:rPr>
            </w:pPr>
            <w:r w:rsidRPr="00A41B00">
              <w:rPr>
                <w:rFonts w:ascii="Arial" w:hAnsi="Arial" w:cs="Arial"/>
                <w:sz w:val="22"/>
                <w:szCs w:val="22"/>
              </w:rPr>
              <w:t>NO</w:t>
            </w:r>
            <w:r w:rsidRPr="00A41B00">
              <w:rPr>
                <w:rFonts w:ascii="Arial" w:hAnsi="Arial" w:cs="Arial"/>
                <w:sz w:val="22"/>
                <w:szCs w:val="22"/>
                <w:vertAlign w:val="subscript"/>
              </w:rPr>
              <w:t>x</w:t>
            </w:r>
          </w:p>
          <w:p w14:paraId="240673F0" w14:textId="77777777" w:rsidR="003D20BF" w:rsidRPr="00A41B00" w:rsidRDefault="003D20BF" w:rsidP="003D20BF">
            <w:pPr>
              <w:pStyle w:val="PlainText"/>
              <w:jc w:val="center"/>
              <w:rPr>
                <w:rFonts w:ascii="Arial" w:hAnsi="Arial" w:cs="Arial"/>
                <w:sz w:val="22"/>
                <w:szCs w:val="22"/>
                <w:vertAlign w:val="subscript"/>
                <w:lang w:val="ro-RO"/>
              </w:rPr>
            </w:pPr>
            <w:r w:rsidRPr="00A41B00">
              <w:rPr>
                <w:rFonts w:ascii="Arial" w:hAnsi="Arial" w:cs="Arial"/>
                <w:sz w:val="22"/>
                <w:szCs w:val="22"/>
              </w:rPr>
              <w:t>SO</w:t>
            </w:r>
            <w:r w:rsidRPr="00A41B00">
              <w:rPr>
                <w:rFonts w:ascii="Arial" w:hAnsi="Arial" w:cs="Arial"/>
                <w:sz w:val="22"/>
                <w:szCs w:val="22"/>
                <w:vertAlign w:val="subscript"/>
                <w:lang w:val="ro-RO"/>
              </w:rPr>
              <w:t>x</w:t>
            </w:r>
          </w:p>
          <w:p w14:paraId="269A73C3" w14:textId="77777777" w:rsidR="003D20BF" w:rsidRPr="00A41B00" w:rsidRDefault="003D20BF" w:rsidP="003D20BF">
            <w:pPr>
              <w:pStyle w:val="PlainText"/>
              <w:jc w:val="center"/>
              <w:rPr>
                <w:rFonts w:ascii="Arial" w:hAnsi="Arial" w:cs="Arial"/>
                <w:sz w:val="22"/>
                <w:szCs w:val="22"/>
              </w:rPr>
            </w:pPr>
            <w:r w:rsidRPr="00A41B00">
              <w:rPr>
                <w:rFonts w:ascii="Arial" w:hAnsi="Arial" w:cs="Arial"/>
                <w:sz w:val="22"/>
                <w:szCs w:val="22"/>
              </w:rPr>
              <w:t>CO</w:t>
            </w:r>
          </w:p>
        </w:tc>
        <w:tc>
          <w:tcPr>
            <w:tcW w:w="850" w:type="dxa"/>
            <w:shd w:val="clear" w:color="auto" w:fill="auto"/>
            <w:vAlign w:val="center"/>
          </w:tcPr>
          <w:p w14:paraId="0E57D4D0"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5</w:t>
            </w:r>
          </w:p>
          <w:p w14:paraId="5A8BE24A"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350</w:t>
            </w:r>
          </w:p>
          <w:p w14:paraId="43750999"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35</w:t>
            </w:r>
          </w:p>
          <w:p w14:paraId="7BFE0ED1"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100</w:t>
            </w:r>
          </w:p>
        </w:tc>
        <w:tc>
          <w:tcPr>
            <w:tcW w:w="1276" w:type="dxa"/>
            <w:shd w:val="clear" w:color="auto" w:fill="auto"/>
            <w:vAlign w:val="center"/>
          </w:tcPr>
          <w:p w14:paraId="5C8B58C4" w14:textId="77777777" w:rsidR="003D20BF" w:rsidRPr="00A41B00" w:rsidRDefault="003D20BF" w:rsidP="003D20BF">
            <w:pPr>
              <w:spacing w:after="0" w:line="240" w:lineRule="auto"/>
              <w:jc w:val="center"/>
              <w:rPr>
                <w:rFonts w:ascii="Arial" w:eastAsia="Times New Roman" w:hAnsi="Arial" w:cs="Arial"/>
                <w:lang w:val="ro-RO"/>
              </w:rPr>
            </w:pPr>
            <w:r w:rsidRPr="00A41B00">
              <w:rPr>
                <w:rFonts w:ascii="Arial" w:eastAsia="Times New Roman" w:hAnsi="Arial" w:cs="Arial"/>
                <w:lang w:val="ro-RO"/>
              </w:rPr>
              <w:t>mg/Nmc</w:t>
            </w:r>
          </w:p>
        </w:tc>
        <w:tc>
          <w:tcPr>
            <w:tcW w:w="3260" w:type="dxa"/>
            <w:shd w:val="clear" w:color="auto" w:fill="auto"/>
            <w:vAlign w:val="center"/>
          </w:tcPr>
          <w:p w14:paraId="68D94652" w14:textId="7A38BA0F" w:rsidR="003D20BF" w:rsidRPr="008A6759" w:rsidRDefault="007C7B43" w:rsidP="003D20BF">
            <w:pPr>
              <w:spacing w:after="0" w:line="240" w:lineRule="auto"/>
              <w:jc w:val="center"/>
              <w:rPr>
                <w:rFonts w:ascii="Arial" w:eastAsia="Times New Roman" w:hAnsi="Arial" w:cs="Arial"/>
                <w:lang w:val="ro-RO"/>
              </w:rPr>
            </w:pPr>
            <w:r w:rsidRPr="008A6759">
              <w:rPr>
                <w:rFonts w:ascii="Arial" w:eastAsia="Times New Roman" w:hAnsi="Arial" w:cs="Arial"/>
                <w:lang w:val="ro-RO"/>
              </w:rPr>
              <w:t>Medie pe perioada de prelevare</w:t>
            </w:r>
            <w:r w:rsidR="003D20BF" w:rsidRPr="008A6759">
              <w:rPr>
                <w:rFonts w:ascii="Arial" w:eastAsia="Times New Roman" w:hAnsi="Arial" w:cs="Arial"/>
                <w:lang w:val="ro-RO"/>
              </w:rPr>
              <w:t>, cf. OM462/1993</w:t>
            </w:r>
          </w:p>
          <w:p w14:paraId="726B9FF0"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Condiţii standard:</w:t>
            </w:r>
          </w:p>
          <w:p w14:paraId="25E3A676"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-T= 273 K,</w:t>
            </w:r>
          </w:p>
          <w:p w14:paraId="2975C27A" w14:textId="77777777" w:rsidR="003D20BF" w:rsidRPr="008A6759" w:rsidRDefault="003D20BF" w:rsidP="003D20BF">
            <w:pPr>
              <w:tabs>
                <w:tab w:val="num" w:pos="2160"/>
              </w:tabs>
              <w:spacing w:after="0" w:line="240" w:lineRule="auto"/>
              <w:rPr>
                <w:rFonts w:ascii="Arial" w:hAnsi="Arial" w:cs="Arial"/>
                <w:bCs/>
                <w:lang w:val="ro-RO"/>
              </w:rPr>
            </w:pPr>
            <w:r w:rsidRPr="008A6759">
              <w:rPr>
                <w:rFonts w:ascii="Arial" w:hAnsi="Arial" w:cs="Arial"/>
                <w:bCs/>
                <w:lang w:val="ro-RO"/>
              </w:rPr>
              <w:t>-p=101,3 kPa, gaz uscat.</w:t>
            </w:r>
          </w:p>
          <w:p w14:paraId="25B29258" w14:textId="7EB8E3D3" w:rsidR="003D20BF" w:rsidRPr="008A6759" w:rsidRDefault="003D20BF" w:rsidP="007C7B43">
            <w:pPr>
              <w:spacing w:after="0" w:line="240" w:lineRule="auto"/>
              <w:rPr>
                <w:rFonts w:ascii="Arial" w:eastAsia="Times New Roman" w:hAnsi="Arial" w:cs="Arial"/>
                <w:lang w:val="ro-RO"/>
              </w:rPr>
            </w:pPr>
            <w:r w:rsidRPr="008A6759">
              <w:rPr>
                <w:rFonts w:ascii="Arial" w:eastAsia="Times New Roman" w:hAnsi="Arial" w:cs="Arial"/>
                <w:bCs/>
                <w:lang w:val="ro-RO"/>
              </w:rPr>
              <w:t>-3% oxigen de referinta</w:t>
            </w:r>
            <w:r w:rsidR="00A516BE" w:rsidRPr="008A6759">
              <w:rPr>
                <w:rFonts w:ascii="Arial" w:eastAsia="Times New Roman" w:hAnsi="Arial" w:cs="Arial"/>
                <w:bCs/>
                <w:lang w:val="ro-RO"/>
              </w:rPr>
              <w:t xml:space="preserve"> </w:t>
            </w:r>
          </w:p>
        </w:tc>
      </w:tr>
    </w:tbl>
    <w:p w14:paraId="23DB83DA" w14:textId="10D8A9A3" w:rsidR="00812A7E" w:rsidRPr="00A41B00" w:rsidRDefault="00812A7E" w:rsidP="00A41B00">
      <w:pPr>
        <w:pStyle w:val="carte"/>
        <w:tabs>
          <w:tab w:val="clear" w:pos="737"/>
        </w:tabs>
        <w:ind w:firstLine="720"/>
        <w:rPr>
          <w:rFonts w:ascii="Arial" w:hAnsi="Arial" w:cs="Arial"/>
          <w:szCs w:val="24"/>
        </w:rPr>
      </w:pPr>
      <w:r w:rsidRPr="00A41B00">
        <w:rPr>
          <w:rFonts w:ascii="Arial" w:hAnsi="Arial" w:cs="Arial"/>
          <w:szCs w:val="24"/>
        </w:rPr>
        <w:t>Prin agregare, cele două Centrale Termice dezvoltă o putere termică de 81 MW, ceea ce le clasifică ca Instalație IED. Nefiind asociabil celor doua surse fixe (coșurilor de evacuare gaze arse) un coș virtual de emisii în atmosferă, fiecare Centrală termică se încadrează ca Instalație medie de ardere, conform Legii 188/2018 privind limitarea emisiilor în aer ale anumitor poluanți proveniți de la instalații medii de ardere.</w:t>
      </w:r>
    </w:p>
    <w:p w14:paraId="0E6845D8" w14:textId="77777777" w:rsidR="005004BA" w:rsidRPr="0003391E" w:rsidRDefault="005004BA" w:rsidP="005004BA">
      <w:pPr>
        <w:spacing w:after="0" w:line="240" w:lineRule="auto"/>
        <w:rPr>
          <w:rFonts w:ascii="Arial" w:hAnsi="Arial" w:cs="Arial"/>
          <w:b/>
          <w:bCs/>
          <w:sz w:val="24"/>
          <w:szCs w:val="24"/>
        </w:rPr>
      </w:pPr>
      <w:r w:rsidRPr="0003391E">
        <w:rPr>
          <w:rFonts w:ascii="Arial" w:hAnsi="Arial" w:cs="Arial"/>
          <w:b/>
          <w:bCs/>
          <w:sz w:val="24"/>
          <w:szCs w:val="24"/>
        </w:rPr>
        <w:t>Limita emisii instalatii medii de ardere cu o putere termică instalată mai mare de 5 MW</w:t>
      </w:r>
    </w:p>
    <w:tbl>
      <w:tblPr>
        <w:tblW w:w="494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461"/>
        <w:gridCol w:w="3182"/>
        <w:gridCol w:w="3428"/>
      </w:tblGrid>
      <w:tr w:rsidR="005004BA" w:rsidRPr="0003391E" w14:paraId="29D65DD0" w14:textId="77777777" w:rsidTr="008A6759">
        <w:trPr>
          <w:tblHeader/>
        </w:trPr>
        <w:tc>
          <w:tcPr>
            <w:tcW w:w="1718" w:type="pct"/>
            <w:tcBorders>
              <w:top w:val="single" w:sz="12" w:space="0" w:color="auto"/>
              <w:bottom w:val="single" w:sz="12" w:space="0" w:color="auto"/>
            </w:tcBorders>
            <w:vAlign w:val="center"/>
          </w:tcPr>
          <w:p w14:paraId="514C15D5" w14:textId="77777777" w:rsidR="005004BA" w:rsidRPr="0003391E" w:rsidRDefault="005004BA" w:rsidP="00FE759C">
            <w:pPr>
              <w:spacing w:after="0" w:line="240" w:lineRule="auto"/>
              <w:jc w:val="center"/>
              <w:rPr>
                <w:rFonts w:ascii="Arial" w:hAnsi="Arial" w:cs="Arial"/>
                <w:b/>
                <w:bCs/>
                <w:sz w:val="24"/>
                <w:szCs w:val="24"/>
                <w:lang w:val="it-IT"/>
              </w:rPr>
            </w:pPr>
            <w:r w:rsidRPr="0003391E">
              <w:rPr>
                <w:rFonts w:ascii="Arial" w:hAnsi="Arial" w:cs="Arial"/>
                <w:b/>
                <w:bCs/>
                <w:sz w:val="24"/>
                <w:szCs w:val="24"/>
                <w:lang w:val="it-IT"/>
              </w:rPr>
              <w:t>Tipul de combustibil: gazos</w:t>
            </w:r>
          </w:p>
        </w:tc>
        <w:tc>
          <w:tcPr>
            <w:tcW w:w="1580" w:type="pct"/>
            <w:tcBorders>
              <w:top w:val="single" w:sz="12" w:space="0" w:color="auto"/>
              <w:bottom w:val="single" w:sz="12" w:space="0" w:color="auto"/>
            </w:tcBorders>
            <w:vAlign w:val="center"/>
          </w:tcPr>
          <w:p w14:paraId="6EEE6637" w14:textId="77777777" w:rsidR="005004BA" w:rsidRPr="0003391E" w:rsidRDefault="005004BA" w:rsidP="00FE759C">
            <w:pPr>
              <w:spacing w:after="0" w:line="240" w:lineRule="auto"/>
              <w:jc w:val="center"/>
              <w:rPr>
                <w:rFonts w:ascii="Arial" w:hAnsi="Arial" w:cs="Arial"/>
                <w:b/>
                <w:bCs/>
                <w:sz w:val="24"/>
                <w:szCs w:val="24"/>
                <w:lang w:val="it-IT"/>
              </w:rPr>
            </w:pPr>
            <w:r w:rsidRPr="0003391E">
              <w:rPr>
                <w:rFonts w:ascii="Arial" w:hAnsi="Arial" w:cs="Arial"/>
                <w:b/>
                <w:bCs/>
                <w:sz w:val="24"/>
                <w:szCs w:val="24"/>
                <w:lang w:val="it-IT"/>
              </w:rPr>
              <w:t>Puterea termica (P)</w:t>
            </w:r>
          </w:p>
          <w:p w14:paraId="4AD44404" w14:textId="77777777" w:rsidR="005004BA" w:rsidRPr="0003391E" w:rsidRDefault="005004BA" w:rsidP="00FE759C">
            <w:pPr>
              <w:spacing w:after="0" w:line="240" w:lineRule="auto"/>
              <w:jc w:val="center"/>
              <w:rPr>
                <w:rFonts w:ascii="Arial" w:hAnsi="Arial" w:cs="Arial"/>
                <w:b/>
                <w:bCs/>
                <w:sz w:val="24"/>
                <w:szCs w:val="24"/>
                <w:lang w:val="it-IT"/>
              </w:rPr>
            </w:pPr>
            <w:r w:rsidRPr="0003391E">
              <w:rPr>
                <w:rFonts w:ascii="Arial" w:hAnsi="Arial" w:cs="Arial"/>
                <w:b/>
                <w:bCs/>
                <w:sz w:val="24"/>
                <w:szCs w:val="24"/>
                <w:lang w:val="it-IT"/>
              </w:rPr>
              <w:t>(MWt)</w:t>
            </w:r>
          </w:p>
        </w:tc>
        <w:tc>
          <w:tcPr>
            <w:tcW w:w="1702" w:type="pct"/>
            <w:tcBorders>
              <w:top w:val="single" w:sz="12" w:space="0" w:color="auto"/>
              <w:bottom w:val="single" w:sz="12" w:space="0" w:color="auto"/>
            </w:tcBorders>
          </w:tcPr>
          <w:p w14:paraId="5BCA5741" w14:textId="4A350C9D" w:rsidR="005004BA" w:rsidRPr="0003391E" w:rsidRDefault="005004BA" w:rsidP="00FE759C">
            <w:pPr>
              <w:spacing w:after="0" w:line="240" w:lineRule="auto"/>
              <w:jc w:val="center"/>
              <w:rPr>
                <w:rFonts w:ascii="Arial" w:hAnsi="Arial" w:cs="Arial"/>
                <w:sz w:val="24"/>
                <w:szCs w:val="24"/>
              </w:rPr>
            </w:pPr>
          </w:p>
          <w:p w14:paraId="7C823273" w14:textId="7DCAEA50" w:rsidR="005004BA" w:rsidRPr="0003391E" w:rsidRDefault="008A6759" w:rsidP="00FE759C">
            <w:pPr>
              <w:spacing w:after="0" w:line="240" w:lineRule="auto"/>
              <w:jc w:val="center"/>
              <w:rPr>
                <w:rFonts w:ascii="Arial" w:hAnsi="Arial" w:cs="Arial"/>
                <w:b/>
                <w:bCs/>
                <w:sz w:val="24"/>
                <w:szCs w:val="24"/>
                <w:lang w:val="it-IT"/>
              </w:rPr>
            </w:pPr>
            <w:r>
              <w:rPr>
                <w:rFonts w:ascii="Arial" w:hAnsi="Arial" w:cs="Arial"/>
                <w:b/>
                <w:bCs/>
                <w:sz w:val="24"/>
                <w:szCs w:val="24"/>
                <w:lang w:val="it-IT"/>
              </w:rPr>
              <w:t>Legea nr. 188/2018</w:t>
            </w:r>
          </w:p>
        </w:tc>
      </w:tr>
      <w:tr w:rsidR="005004BA" w:rsidRPr="0003391E" w14:paraId="04627ACF" w14:textId="77777777" w:rsidTr="008A6759">
        <w:trPr>
          <w:trHeight w:val="70"/>
        </w:trPr>
        <w:tc>
          <w:tcPr>
            <w:tcW w:w="1718" w:type="pct"/>
            <w:tcBorders>
              <w:top w:val="single" w:sz="12" w:space="0" w:color="auto"/>
              <w:bottom w:val="single" w:sz="4" w:space="0" w:color="auto"/>
            </w:tcBorders>
          </w:tcPr>
          <w:p w14:paraId="1FD9CE1B" w14:textId="77777777" w:rsidR="005004BA" w:rsidRPr="0003391E" w:rsidRDefault="005004BA" w:rsidP="005004BA">
            <w:pPr>
              <w:spacing w:after="0" w:line="240" w:lineRule="auto"/>
              <w:jc w:val="both"/>
              <w:rPr>
                <w:rFonts w:ascii="Arial" w:hAnsi="Arial" w:cs="Arial"/>
                <w:b/>
                <w:bCs/>
                <w:sz w:val="24"/>
                <w:szCs w:val="24"/>
                <w:lang w:val="it-IT"/>
              </w:rPr>
            </w:pPr>
            <w:r w:rsidRPr="0003391E">
              <w:rPr>
                <w:rFonts w:ascii="Arial" w:hAnsi="Arial" w:cs="Arial"/>
                <w:b/>
                <w:bCs/>
                <w:sz w:val="24"/>
                <w:szCs w:val="24"/>
                <w:lang w:val="it-IT"/>
              </w:rPr>
              <w:t>SO</w:t>
            </w:r>
            <w:r w:rsidRPr="0003391E">
              <w:rPr>
                <w:rFonts w:ascii="Arial" w:hAnsi="Arial" w:cs="Arial"/>
                <w:b/>
                <w:bCs/>
                <w:sz w:val="24"/>
                <w:szCs w:val="24"/>
                <w:vertAlign w:val="subscript"/>
                <w:lang w:val="it-IT"/>
              </w:rPr>
              <w:t>2</w:t>
            </w:r>
          </w:p>
        </w:tc>
        <w:tc>
          <w:tcPr>
            <w:tcW w:w="1580" w:type="pct"/>
            <w:tcBorders>
              <w:top w:val="single" w:sz="12" w:space="0" w:color="auto"/>
              <w:bottom w:val="single" w:sz="4" w:space="0" w:color="auto"/>
            </w:tcBorders>
          </w:tcPr>
          <w:p w14:paraId="01C4979C" w14:textId="77777777" w:rsidR="005004BA" w:rsidRPr="0003391E" w:rsidRDefault="005004BA" w:rsidP="005004BA">
            <w:pPr>
              <w:spacing w:after="0" w:line="240" w:lineRule="auto"/>
              <w:jc w:val="both"/>
              <w:rPr>
                <w:rFonts w:ascii="Arial" w:hAnsi="Arial" w:cs="Arial"/>
                <w:sz w:val="24"/>
                <w:szCs w:val="24"/>
                <w:lang w:val="it-IT"/>
              </w:rPr>
            </w:pPr>
            <w:r w:rsidRPr="0003391E">
              <w:rPr>
                <w:rFonts w:ascii="Arial" w:hAnsi="Arial" w:cs="Arial"/>
                <w:sz w:val="24"/>
                <w:szCs w:val="24"/>
                <w:lang w:val="it-IT"/>
              </w:rPr>
              <w:t>&gt; 5</w:t>
            </w:r>
          </w:p>
        </w:tc>
        <w:tc>
          <w:tcPr>
            <w:tcW w:w="1702" w:type="pct"/>
            <w:tcBorders>
              <w:top w:val="single" w:sz="12" w:space="0" w:color="auto"/>
              <w:bottom w:val="single" w:sz="4" w:space="0" w:color="auto"/>
            </w:tcBorders>
          </w:tcPr>
          <w:p w14:paraId="6DF8FF2E" w14:textId="77777777" w:rsidR="005004BA" w:rsidRPr="0003391E" w:rsidRDefault="005004BA" w:rsidP="005004BA">
            <w:pPr>
              <w:spacing w:after="0" w:line="240" w:lineRule="auto"/>
              <w:jc w:val="both"/>
              <w:rPr>
                <w:rFonts w:ascii="Arial" w:hAnsi="Arial" w:cs="Arial"/>
                <w:sz w:val="24"/>
                <w:szCs w:val="24"/>
                <w:lang w:val="it-IT"/>
              </w:rPr>
            </w:pPr>
            <w:r w:rsidRPr="0003391E">
              <w:rPr>
                <w:rFonts w:ascii="Arial" w:hAnsi="Arial" w:cs="Arial"/>
                <w:sz w:val="24"/>
                <w:szCs w:val="24"/>
                <w:lang w:val="it-IT"/>
              </w:rPr>
              <w:t>-</w:t>
            </w:r>
          </w:p>
        </w:tc>
      </w:tr>
      <w:tr w:rsidR="005004BA" w:rsidRPr="0003391E" w14:paraId="2B91AF9E" w14:textId="77777777" w:rsidTr="008A6759">
        <w:trPr>
          <w:trHeight w:val="70"/>
        </w:trPr>
        <w:tc>
          <w:tcPr>
            <w:tcW w:w="1718" w:type="pct"/>
            <w:tcBorders>
              <w:top w:val="single" w:sz="4" w:space="0" w:color="auto"/>
              <w:bottom w:val="single" w:sz="4" w:space="0" w:color="auto"/>
            </w:tcBorders>
          </w:tcPr>
          <w:p w14:paraId="510DFB64" w14:textId="77777777" w:rsidR="005004BA" w:rsidRPr="0003391E" w:rsidRDefault="005004BA" w:rsidP="005004BA">
            <w:pPr>
              <w:spacing w:after="0" w:line="240" w:lineRule="auto"/>
              <w:jc w:val="both"/>
              <w:rPr>
                <w:rFonts w:ascii="Arial" w:hAnsi="Arial" w:cs="Arial"/>
                <w:b/>
                <w:bCs/>
                <w:sz w:val="24"/>
                <w:szCs w:val="24"/>
                <w:lang w:val="it-IT"/>
              </w:rPr>
            </w:pPr>
            <w:r w:rsidRPr="0003391E">
              <w:rPr>
                <w:rFonts w:ascii="Arial" w:hAnsi="Arial" w:cs="Arial"/>
                <w:b/>
                <w:bCs/>
                <w:sz w:val="24"/>
                <w:szCs w:val="24"/>
                <w:lang w:val="it-IT"/>
              </w:rPr>
              <w:t>NOx</w:t>
            </w:r>
          </w:p>
        </w:tc>
        <w:tc>
          <w:tcPr>
            <w:tcW w:w="1580" w:type="pct"/>
            <w:tcBorders>
              <w:top w:val="single" w:sz="4" w:space="0" w:color="auto"/>
              <w:bottom w:val="single" w:sz="4" w:space="0" w:color="auto"/>
            </w:tcBorders>
          </w:tcPr>
          <w:p w14:paraId="2071FAE7" w14:textId="77777777" w:rsidR="005004BA" w:rsidRPr="0003391E" w:rsidRDefault="005004BA" w:rsidP="005004BA">
            <w:pPr>
              <w:spacing w:after="0" w:line="240" w:lineRule="auto"/>
              <w:jc w:val="both"/>
              <w:rPr>
                <w:rFonts w:ascii="Arial" w:hAnsi="Arial" w:cs="Arial"/>
                <w:sz w:val="24"/>
                <w:szCs w:val="24"/>
                <w:lang w:val="it-IT"/>
              </w:rPr>
            </w:pPr>
            <w:r w:rsidRPr="0003391E">
              <w:rPr>
                <w:rFonts w:ascii="Arial" w:hAnsi="Arial" w:cs="Arial"/>
                <w:sz w:val="24"/>
                <w:szCs w:val="24"/>
                <w:lang w:val="it-IT"/>
              </w:rPr>
              <w:t>&gt; 5</w:t>
            </w:r>
          </w:p>
        </w:tc>
        <w:tc>
          <w:tcPr>
            <w:tcW w:w="1702" w:type="pct"/>
            <w:tcBorders>
              <w:top w:val="single" w:sz="4" w:space="0" w:color="auto"/>
              <w:bottom w:val="single" w:sz="4" w:space="0" w:color="auto"/>
            </w:tcBorders>
          </w:tcPr>
          <w:p w14:paraId="4FB34603" w14:textId="77777777" w:rsidR="005004BA" w:rsidRPr="0003391E" w:rsidRDefault="005004BA" w:rsidP="005004BA">
            <w:pPr>
              <w:pStyle w:val="Default"/>
              <w:jc w:val="both"/>
              <w:rPr>
                <w:rFonts w:ascii="Arial" w:hAnsi="Arial" w:cs="Arial"/>
                <w:color w:val="auto"/>
              </w:rPr>
            </w:pPr>
            <w:r w:rsidRPr="0003391E">
              <w:rPr>
                <w:rFonts w:ascii="Arial" w:hAnsi="Arial" w:cs="Arial"/>
                <w:color w:val="auto"/>
              </w:rPr>
              <w:t>200</w:t>
            </w:r>
          </w:p>
        </w:tc>
      </w:tr>
      <w:tr w:rsidR="005004BA" w:rsidRPr="0003391E" w14:paraId="1064A44A" w14:textId="77777777" w:rsidTr="008A6759">
        <w:tc>
          <w:tcPr>
            <w:tcW w:w="1718" w:type="pct"/>
            <w:tcBorders>
              <w:top w:val="single" w:sz="4" w:space="0" w:color="auto"/>
              <w:bottom w:val="single" w:sz="12" w:space="0" w:color="auto"/>
            </w:tcBorders>
          </w:tcPr>
          <w:p w14:paraId="0F0B01AA" w14:textId="77777777" w:rsidR="005004BA" w:rsidRPr="0003391E" w:rsidRDefault="005004BA" w:rsidP="005004BA">
            <w:pPr>
              <w:spacing w:after="0" w:line="240" w:lineRule="auto"/>
              <w:jc w:val="both"/>
              <w:rPr>
                <w:rFonts w:ascii="Arial" w:hAnsi="Arial" w:cs="Arial"/>
                <w:b/>
                <w:bCs/>
                <w:sz w:val="24"/>
                <w:szCs w:val="24"/>
                <w:lang w:val="it-IT"/>
              </w:rPr>
            </w:pPr>
            <w:r w:rsidRPr="0003391E">
              <w:rPr>
                <w:rFonts w:ascii="Arial" w:hAnsi="Arial" w:cs="Arial"/>
                <w:b/>
                <w:bCs/>
                <w:sz w:val="24"/>
                <w:szCs w:val="24"/>
                <w:lang w:val="it-IT"/>
              </w:rPr>
              <w:t>Pulberi</w:t>
            </w:r>
          </w:p>
        </w:tc>
        <w:tc>
          <w:tcPr>
            <w:tcW w:w="1580" w:type="pct"/>
            <w:tcBorders>
              <w:top w:val="single" w:sz="4" w:space="0" w:color="auto"/>
              <w:bottom w:val="single" w:sz="12" w:space="0" w:color="auto"/>
            </w:tcBorders>
          </w:tcPr>
          <w:p w14:paraId="344B9240" w14:textId="77777777" w:rsidR="005004BA" w:rsidRPr="0003391E" w:rsidRDefault="005004BA" w:rsidP="005004BA">
            <w:pPr>
              <w:spacing w:after="0" w:line="240" w:lineRule="auto"/>
              <w:jc w:val="both"/>
              <w:rPr>
                <w:rFonts w:ascii="Arial" w:hAnsi="Arial" w:cs="Arial"/>
                <w:sz w:val="24"/>
                <w:szCs w:val="24"/>
                <w:lang w:val="it-IT"/>
              </w:rPr>
            </w:pPr>
            <w:r w:rsidRPr="0003391E">
              <w:rPr>
                <w:rFonts w:ascii="Arial" w:hAnsi="Arial" w:cs="Arial"/>
                <w:sz w:val="24"/>
                <w:szCs w:val="24"/>
                <w:lang w:val="it-IT"/>
              </w:rPr>
              <w:t>&gt; 5</w:t>
            </w:r>
          </w:p>
        </w:tc>
        <w:tc>
          <w:tcPr>
            <w:tcW w:w="1702" w:type="pct"/>
            <w:tcBorders>
              <w:top w:val="single" w:sz="4" w:space="0" w:color="auto"/>
              <w:bottom w:val="single" w:sz="12" w:space="0" w:color="auto"/>
            </w:tcBorders>
          </w:tcPr>
          <w:p w14:paraId="523683A1" w14:textId="77777777" w:rsidR="005004BA" w:rsidRPr="0003391E" w:rsidRDefault="005004BA" w:rsidP="005004BA">
            <w:pPr>
              <w:spacing w:after="0" w:line="240" w:lineRule="auto"/>
              <w:jc w:val="both"/>
              <w:rPr>
                <w:rFonts w:ascii="Arial" w:hAnsi="Arial" w:cs="Arial"/>
                <w:sz w:val="24"/>
                <w:szCs w:val="24"/>
                <w:lang w:val="it-IT"/>
              </w:rPr>
            </w:pPr>
            <w:r w:rsidRPr="0003391E">
              <w:rPr>
                <w:rFonts w:ascii="Arial" w:hAnsi="Arial" w:cs="Arial"/>
                <w:sz w:val="24"/>
                <w:szCs w:val="24"/>
                <w:lang w:val="it-IT"/>
              </w:rPr>
              <w:t>-</w:t>
            </w:r>
          </w:p>
        </w:tc>
      </w:tr>
    </w:tbl>
    <w:p w14:paraId="7ECA4A56" w14:textId="77777777" w:rsidR="00F97F5F" w:rsidRDefault="00F97F5F" w:rsidP="00FE759C">
      <w:pPr>
        <w:spacing w:after="0" w:line="240" w:lineRule="auto"/>
        <w:jc w:val="both"/>
        <w:rPr>
          <w:rFonts w:ascii="Arial" w:eastAsia="Times New Roman" w:hAnsi="Arial" w:cs="Arial"/>
          <w:color w:val="FF0000"/>
          <w:sz w:val="24"/>
          <w:szCs w:val="24"/>
          <w:lang w:val="fr-FR"/>
        </w:rPr>
      </w:pPr>
    </w:p>
    <w:p w14:paraId="0691436D" w14:textId="18270907" w:rsidR="00F97F5F" w:rsidRPr="0081793A" w:rsidRDefault="00FE759C" w:rsidP="00F97F5F">
      <w:pPr>
        <w:spacing w:after="0" w:line="240" w:lineRule="auto"/>
        <w:ind w:firstLine="720"/>
        <w:jc w:val="both"/>
        <w:rPr>
          <w:rFonts w:ascii="Arial" w:eastAsia="Times New Roman" w:hAnsi="Arial" w:cs="Arial"/>
          <w:b/>
          <w:i/>
          <w:sz w:val="24"/>
          <w:szCs w:val="24"/>
          <w:lang w:val="fr-FR"/>
        </w:rPr>
      </w:pPr>
      <w:r>
        <w:rPr>
          <w:rFonts w:ascii="Arial" w:eastAsia="Times New Roman" w:hAnsi="Arial" w:cs="Arial"/>
          <w:color w:val="FF0000"/>
          <w:sz w:val="24"/>
          <w:szCs w:val="24"/>
          <w:lang w:val="fr-FR"/>
        </w:rPr>
        <w:t xml:space="preserve"> </w:t>
      </w:r>
      <w:r w:rsidRPr="0081793A">
        <w:rPr>
          <w:rFonts w:ascii="Arial" w:eastAsia="Times New Roman" w:hAnsi="Arial" w:cs="Arial"/>
          <w:b/>
          <w:i/>
          <w:sz w:val="24"/>
          <w:szCs w:val="24"/>
          <w:lang w:val="fr-FR"/>
        </w:rPr>
        <w:t xml:space="preserve">Conform </w:t>
      </w:r>
      <w:r w:rsidR="00F97F5F" w:rsidRPr="0081793A">
        <w:rPr>
          <w:rFonts w:ascii="Arial" w:eastAsia="Times New Roman" w:hAnsi="Arial" w:cs="Arial"/>
          <w:b/>
          <w:i/>
          <w:sz w:val="24"/>
          <w:szCs w:val="24"/>
          <w:lang w:val="fr-FR"/>
        </w:rPr>
        <w:t>art</w:t>
      </w:r>
      <w:r w:rsidRPr="0081793A">
        <w:rPr>
          <w:rFonts w:ascii="Arial" w:eastAsia="Times New Roman" w:hAnsi="Arial" w:cs="Arial"/>
          <w:b/>
          <w:i/>
          <w:sz w:val="24"/>
          <w:szCs w:val="24"/>
          <w:lang w:val="fr-FR"/>
        </w:rPr>
        <w:t xml:space="preserve">. 5 </w:t>
      </w:r>
      <w:r w:rsidR="00F97F5F" w:rsidRPr="0081793A">
        <w:rPr>
          <w:rFonts w:ascii="Arial" w:eastAsia="Times New Roman" w:hAnsi="Arial" w:cs="Arial"/>
          <w:b/>
          <w:i/>
          <w:sz w:val="24"/>
          <w:szCs w:val="24"/>
          <w:lang w:val="fr-FR"/>
        </w:rPr>
        <w:t xml:space="preserve">si art. 6 </w:t>
      </w:r>
      <w:r w:rsidRPr="0081793A">
        <w:rPr>
          <w:rFonts w:ascii="Arial" w:eastAsia="Times New Roman" w:hAnsi="Arial" w:cs="Arial"/>
          <w:b/>
          <w:i/>
          <w:sz w:val="24"/>
          <w:szCs w:val="24"/>
          <w:lang w:val="fr-FR"/>
        </w:rPr>
        <w:t>din Legea 188/2018</w:t>
      </w:r>
      <w:r w:rsidR="00F97F5F" w:rsidRPr="0081793A">
        <w:rPr>
          <w:rFonts w:ascii="Arial" w:eastAsia="Times New Roman" w:hAnsi="Arial" w:cs="Arial"/>
          <w:b/>
          <w:i/>
          <w:sz w:val="24"/>
          <w:szCs w:val="24"/>
          <w:lang w:val="fr-FR"/>
        </w:rPr>
        <w:t xml:space="preserve"> o</w:t>
      </w:r>
      <w:r w:rsidRPr="0081793A">
        <w:rPr>
          <w:rFonts w:ascii="Arial" w:eastAsia="Times New Roman" w:hAnsi="Arial" w:cs="Arial"/>
          <w:b/>
          <w:i/>
          <w:sz w:val="24"/>
          <w:szCs w:val="24"/>
          <w:lang w:val="fr-FR"/>
        </w:rPr>
        <w:t>perarea instalatiilor medii de ardere cu o putere termica nominala mai mare sau egala cu 1 MWt si mai mica de 20 MWt</w:t>
      </w:r>
      <w:r w:rsidR="00F97F5F" w:rsidRPr="0081793A">
        <w:rPr>
          <w:rFonts w:ascii="Arial" w:eastAsia="Times New Roman" w:hAnsi="Arial" w:cs="Arial"/>
          <w:b/>
          <w:i/>
          <w:sz w:val="24"/>
          <w:szCs w:val="24"/>
          <w:lang w:val="fr-FR"/>
        </w:rPr>
        <w:t xml:space="preserve"> /</w:t>
      </w:r>
      <w:r w:rsidRPr="0081793A">
        <w:rPr>
          <w:rFonts w:ascii="Arial" w:eastAsia="Times New Roman" w:hAnsi="Arial" w:cs="Arial"/>
          <w:b/>
          <w:i/>
          <w:sz w:val="24"/>
          <w:szCs w:val="24"/>
          <w:lang w:val="fr-FR"/>
        </w:rPr>
        <w:t xml:space="preserve"> </w:t>
      </w:r>
      <w:r w:rsidR="00F97F5F" w:rsidRPr="0081793A">
        <w:rPr>
          <w:rFonts w:ascii="Arial" w:eastAsia="Times New Roman" w:hAnsi="Arial" w:cs="Arial"/>
          <w:b/>
          <w:i/>
          <w:sz w:val="24"/>
          <w:szCs w:val="24"/>
          <w:lang w:val="fr-FR"/>
        </w:rPr>
        <w:t xml:space="preserve">o putere termica nominala mai mare sau egala cu 20 MWt si mai mica de 50 MWt </w:t>
      </w:r>
      <w:r w:rsidRPr="0081793A">
        <w:rPr>
          <w:rFonts w:ascii="Arial" w:eastAsia="Times New Roman" w:hAnsi="Arial" w:cs="Arial"/>
          <w:b/>
          <w:i/>
          <w:sz w:val="24"/>
          <w:szCs w:val="24"/>
          <w:lang w:val="fr-FR"/>
        </w:rPr>
        <w:t>este permisa cu conditia inregistrarii acestora in conformitate cu procedura de inregistrare incepand cu 1 ianuarie 2024</w:t>
      </w:r>
      <w:r w:rsidR="00F97F5F" w:rsidRPr="0081793A">
        <w:rPr>
          <w:rFonts w:ascii="Arial" w:eastAsia="Times New Roman" w:hAnsi="Arial" w:cs="Arial"/>
          <w:b/>
          <w:i/>
          <w:sz w:val="24"/>
          <w:szCs w:val="24"/>
          <w:lang w:val="fr-FR"/>
        </w:rPr>
        <w:t>.</w:t>
      </w:r>
    </w:p>
    <w:p w14:paraId="1B497BCC" w14:textId="77777777" w:rsidR="00F97F5F" w:rsidRDefault="00F97F5F" w:rsidP="005004BA">
      <w:pPr>
        <w:spacing w:after="0" w:line="240" w:lineRule="auto"/>
        <w:jc w:val="both"/>
        <w:rPr>
          <w:rFonts w:ascii="Arial" w:hAnsi="Arial" w:cs="Arial"/>
          <w:b/>
          <w:sz w:val="24"/>
          <w:szCs w:val="24"/>
        </w:rPr>
      </w:pPr>
    </w:p>
    <w:p w14:paraId="69E52E61" w14:textId="76DFF61E" w:rsidR="005004BA" w:rsidRPr="0003391E" w:rsidRDefault="008A6759" w:rsidP="005004BA">
      <w:pPr>
        <w:spacing w:after="0" w:line="240" w:lineRule="auto"/>
        <w:jc w:val="both"/>
        <w:rPr>
          <w:rFonts w:ascii="Arial" w:eastAsia="Times New Roman" w:hAnsi="Arial" w:cs="Arial"/>
          <w:sz w:val="24"/>
          <w:szCs w:val="24"/>
          <w:lang w:val="fr-FR"/>
        </w:rPr>
      </w:pPr>
      <w:r>
        <w:rPr>
          <w:rFonts w:ascii="Arial" w:hAnsi="Arial" w:cs="Arial"/>
          <w:b/>
          <w:sz w:val="24"/>
          <w:szCs w:val="24"/>
        </w:rPr>
        <w:t>VA</w:t>
      </w:r>
      <w:r w:rsidR="005004BA" w:rsidRPr="0003391E">
        <w:rPr>
          <w:rFonts w:ascii="Arial" w:hAnsi="Arial" w:cs="Arial"/>
          <w:b/>
          <w:sz w:val="24"/>
          <w:szCs w:val="24"/>
        </w:rPr>
        <w:t>L</w:t>
      </w:r>
      <w:r>
        <w:rPr>
          <w:rFonts w:ascii="Arial" w:hAnsi="Arial" w:cs="Arial"/>
          <w:b/>
          <w:sz w:val="24"/>
          <w:szCs w:val="24"/>
        </w:rPr>
        <w:t xml:space="preserve">ORI LIMITA DE EMISIE APLICABILE DUPA IMPLEMENTAREA MASURILOR IN VEDEREA CONFORMARII CU </w:t>
      </w:r>
      <w:r w:rsidR="00FE759C">
        <w:rPr>
          <w:rFonts w:ascii="Arial" w:hAnsi="Arial" w:cs="Arial"/>
          <w:b/>
          <w:sz w:val="24"/>
          <w:szCs w:val="24"/>
        </w:rPr>
        <w:t>“</w:t>
      </w:r>
      <w:r w:rsidR="00FE759C" w:rsidRPr="008A6759">
        <w:rPr>
          <w:rFonts w:ascii="Arial" w:hAnsi="Arial" w:cs="Arial"/>
          <w:b/>
          <w:sz w:val="24"/>
          <w:szCs w:val="24"/>
        </w:rPr>
        <w:t>DECIZIEI DE PUNERE ÎN APLICARE (UE) 2017/2117 A COMISIEI DIN 21 NOIEMBRIE 2017 DE STABILIRE A CONCLUZIILOR PRIVIND CELE MAI BUNE TEHNICI DISPONIBILE (BAT), ÎN TEMEIUL DIRECTIVEI 2010/75/UE A PARLAMENTULUI EUROPEAN ȘI A CONSILIULUI, PENTRU PRODUCȚIA DE COMPUȘI CHIMICI ORGANICI ÎN CANTITĂȚI MARI”</w:t>
      </w: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20"/>
        <w:gridCol w:w="2077"/>
        <w:gridCol w:w="2075"/>
        <w:gridCol w:w="3599"/>
      </w:tblGrid>
      <w:tr w:rsidR="00D413D1" w:rsidRPr="0003391E" w14:paraId="7C99EE7F" w14:textId="77777777" w:rsidTr="004E6BAB">
        <w:trPr>
          <w:cantSplit/>
          <w:trHeight w:val="230"/>
          <w:tblHeader/>
        </w:trPr>
        <w:tc>
          <w:tcPr>
            <w:tcW w:w="1152" w:type="pct"/>
            <w:vMerge w:val="restart"/>
            <w:vAlign w:val="center"/>
          </w:tcPr>
          <w:p w14:paraId="18313D1F" w14:textId="77777777" w:rsidR="00D413D1" w:rsidRPr="0003391E" w:rsidRDefault="00D413D1" w:rsidP="006A5A9C">
            <w:pPr>
              <w:pStyle w:val="Header"/>
              <w:rPr>
                <w:rFonts w:ascii="Arial" w:hAnsi="Arial" w:cs="Arial"/>
                <w:b/>
                <w:sz w:val="20"/>
                <w:szCs w:val="20"/>
                <w:lang w:val="it-IT"/>
              </w:rPr>
            </w:pPr>
            <w:r w:rsidRPr="0003391E">
              <w:rPr>
                <w:rFonts w:ascii="Arial" w:hAnsi="Arial" w:cs="Arial"/>
                <w:b/>
                <w:sz w:val="20"/>
                <w:szCs w:val="20"/>
                <w:lang w:val="it-IT"/>
              </w:rPr>
              <w:t>Instalatia</w:t>
            </w:r>
          </w:p>
        </w:tc>
        <w:tc>
          <w:tcPr>
            <w:tcW w:w="1031" w:type="pct"/>
            <w:vMerge w:val="restart"/>
            <w:vAlign w:val="center"/>
          </w:tcPr>
          <w:p w14:paraId="340287BC" w14:textId="77777777" w:rsidR="00D413D1" w:rsidRPr="0003391E" w:rsidRDefault="00D413D1" w:rsidP="006A5A9C">
            <w:pPr>
              <w:spacing w:after="0"/>
              <w:jc w:val="center"/>
              <w:rPr>
                <w:rFonts w:ascii="Arial" w:hAnsi="Arial" w:cs="Arial"/>
                <w:b/>
                <w:sz w:val="20"/>
                <w:szCs w:val="20"/>
                <w:lang w:val="fr-FR"/>
              </w:rPr>
            </w:pPr>
            <w:r w:rsidRPr="0003391E">
              <w:rPr>
                <w:rFonts w:ascii="Arial" w:hAnsi="Arial" w:cs="Arial"/>
                <w:b/>
                <w:sz w:val="20"/>
                <w:szCs w:val="20"/>
                <w:lang w:val="fr-FR"/>
              </w:rPr>
              <w:t>Poluant</w:t>
            </w:r>
          </w:p>
        </w:tc>
        <w:tc>
          <w:tcPr>
            <w:tcW w:w="1030" w:type="pct"/>
            <w:vMerge w:val="restart"/>
            <w:vAlign w:val="center"/>
          </w:tcPr>
          <w:p w14:paraId="601DF6FC" w14:textId="77777777" w:rsidR="00D413D1" w:rsidRPr="0003391E" w:rsidRDefault="00D413D1" w:rsidP="006A5A9C">
            <w:pPr>
              <w:spacing w:after="0"/>
              <w:ind w:left="15"/>
              <w:jc w:val="center"/>
              <w:rPr>
                <w:rFonts w:ascii="Arial" w:hAnsi="Arial" w:cs="Arial"/>
                <w:b/>
                <w:sz w:val="20"/>
                <w:szCs w:val="20"/>
              </w:rPr>
            </w:pPr>
            <w:r w:rsidRPr="0003391E">
              <w:rPr>
                <w:rFonts w:ascii="Arial" w:hAnsi="Arial" w:cs="Arial"/>
                <w:b/>
                <w:sz w:val="20"/>
                <w:szCs w:val="20"/>
              </w:rPr>
              <w:t>U.M.</w:t>
            </w:r>
          </w:p>
        </w:tc>
        <w:tc>
          <w:tcPr>
            <w:tcW w:w="1787" w:type="pct"/>
            <w:vMerge w:val="restart"/>
          </w:tcPr>
          <w:p w14:paraId="3EB26537" w14:textId="77777777" w:rsidR="007C7B43" w:rsidRDefault="007C7B43" w:rsidP="006A5A9C">
            <w:pPr>
              <w:spacing w:after="0"/>
              <w:ind w:left="16"/>
              <w:rPr>
                <w:rFonts w:ascii="Arial" w:hAnsi="Arial" w:cs="Arial"/>
                <w:b/>
                <w:sz w:val="20"/>
                <w:szCs w:val="20"/>
              </w:rPr>
            </w:pPr>
          </w:p>
          <w:p w14:paraId="22357C84" w14:textId="77777777" w:rsidR="00D413D1" w:rsidRPr="0003391E" w:rsidRDefault="00D413D1" w:rsidP="006A5A9C">
            <w:pPr>
              <w:spacing w:after="0"/>
              <w:ind w:left="16"/>
              <w:rPr>
                <w:rFonts w:ascii="Arial" w:hAnsi="Arial" w:cs="Arial"/>
                <w:b/>
                <w:sz w:val="20"/>
                <w:szCs w:val="20"/>
              </w:rPr>
            </w:pPr>
            <w:r w:rsidRPr="0003391E">
              <w:rPr>
                <w:rFonts w:ascii="Arial" w:hAnsi="Arial" w:cs="Arial"/>
                <w:b/>
                <w:sz w:val="20"/>
                <w:szCs w:val="20"/>
              </w:rPr>
              <w:t>BAT-AELs</w:t>
            </w:r>
          </w:p>
          <w:p w14:paraId="43285036" w14:textId="3126F5D9" w:rsidR="00D413D1" w:rsidRPr="0003391E" w:rsidRDefault="00D413D1" w:rsidP="007C7B43">
            <w:pPr>
              <w:autoSpaceDE w:val="0"/>
              <w:autoSpaceDN w:val="0"/>
              <w:adjustRightInd w:val="0"/>
              <w:spacing w:after="0"/>
              <w:ind w:left="16"/>
              <w:rPr>
                <w:rFonts w:ascii="Arial" w:hAnsi="Arial" w:cs="Arial"/>
                <w:b/>
                <w:sz w:val="20"/>
                <w:szCs w:val="20"/>
              </w:rPr>
            </w:pPr>
          </w:p>
        </w:tc>
      </w:tr>
      <w:tr w:rsidR="00D413D1" w:rsidRPr="0003391E" w14:paraId="549F6EFC" w14:textId="77777777" w:rsidTr="004E6BAB">
        <w:trPr>
          <w:cantSplit/>
          <w:trHeight w:val="230"/>
          <w:tblHeader/>
        </w:trPr>
        <w:tc>
          <w:tcPr>
            <w:tcW w:w="1152" w:type="pct"/>
            <w:vMerge/>
            <w:tcBorders>
              <w:bottom w:val="single" w:sz="12" w:space="0" w:color="auto"/>
            </w:tcBorders>
          </w:tcPr>
          <w:p w14:paraId="385F77E5" w14:textId="77777777" w:rsidR="00D413D1" w:rsidRPr="0003391E" w:rsidRDefault="00D413D1" w:rsidP="006A5A9C">
            <w:pPr>
              <w:pStyle w:val="Header"/>
              <w:rPr>
                <w:rFonts w:ascii="Arial" w:hAnsi="Arial" w:cs="Arial"/>
                <w:b/>
                <w:sz w:val="20"/>
                <w:szCs w:val="20"/>
                <w:lang w:val="it-IT"/>
              </w:rPr>
            </w:pPr>
          </w:p>
        </w:tc>
        <w:tc>
          <w:tcPr>
            <w:tcW w:w="1031" w:type="pct"/>
            <w:vMerge/>
            <w:tcBorders>
              <w:bottom w:val="single" w:sz="12" w:space="0" w:color="auto"/>
            </w:tcBorders>
            <w:vAlign w:val="center"/>
          </w:tcPr>
          <w:p w14:paraId="41876C79" w14:textId="77777777" w:rsidR="00D413D1" w:rsidRPr="0003391E" w:rsidRDefault="00D413D1" w:rsidP="006A5A9C">
            <w:pPr>
              <w:spacing w:after="0"/>
              <w:jc w:val="center"/>
              <w:rPr>
                <w:rFonts w:ascii="Arial" w:hAnsi="Arial" w:cs="Arial"/>
                <w:b/>
                <w:sz w:val="20"/>
                <w:szCs w:val="20"/>
              </w:rPr>
            </w:pPr>
          </w:p>
        </w:tc>
        <w:tc>
          <w:tcPr>
            <w:tcW w:w="1030" w:type="pct"/>
            <w:vMerge/>
            <w:tcBorders>
              <w:bottom w:val="single" w:sz="12" w:space="0" w:color="auto"/>
            </w:tcBorders>
            <w:vAlign w:val="center"/>
          </w:tcPr>
          <w:p w14:paraId="03594776" w14:textId="77777777" w:rsidR="00D413D1" w:rsidRPr="0003391E" w:rsidRDefault="00D413D1" w:rsidP="006A5A9C">
            <w:pPr>
              <w:spacing w:after="0"/>
              <w:ind w:left="15"/>
              <w:jc w:val="center"/>
              <w:rPr>
                <w:rFonts w:ascii="Arial" w:hAnsi="Arial" w:cs="Arial"/>
                <w:b/>
                <w:sz w:val="20"/>
                <w:szCs w:val="20"/>
              </w:rPr>
            </w:pPr>
          </w:p>
        </w:tc>
        <w:tc>
          <w:tcPr>
            <w:tcW w:w="1787" w:type="pct"/>
            <w:vMerge/>
            <w:tcBorders>
              <w:bottom w:val="single" w:sz="12" w:space="0" w:color="auto"/>
            </w:tcBorders>
          </w:tcPr>
          <w:p w14:paraId="05923247" w14:textId="77777777" w:rsidR="00D413D1" w:rsidRPr="0003391E" w:rsidRDefault="00D413D1" w:rsidP="006A5A9C">
            <w:pPr>
              <w:autoSpaceDE w:val="0"/>
              <w:autoSpaceDN w:val="0"/>
              <w:adjustRightInd w:val="0"/>
              <w:spacing w:after="0"/>
              <w:ind w:left="16"/>
              <w:rPr>
                <w:rFonts w:ascii="Arial" w:hAnsi="Arial" w:cs="Arial"/>
                <w:sz w:val="20"/>
                <w:szCs w:val="20"/>
              </w:rPr>
            </w:pPr>
          </w:p>
        </w:tc>
      </w:tr>
      <w:tr w:rsidR="00D413D1" w:rsidRPr="0003391E" w14:paraId="4EDF4226" w14:textId="77777777" w:rsidTr="004E6BAB">
        <w:trPr>
          <w:cantSplit/>
        </w:trPr>
        <w:tc>
          <w:tcPr>
            <w:tcW w:w="1152" w:type="pct"/>
            <w:vMerge w:val="restart"/>
            <w:tcBorders>
              <w:top w:val="single" w:sz="12" w:space="0" w:color="auto"/>
              <w:bottom w:val="single" w:sz="4" w:space="0" w:color="auto"/>
            </w:tcBorders>
          </w:tcPr>
          <w:p w14:paraId="0371A54C" w14:textId="77777777" w:rsidR="00D413D1" w:rsidRPr="0003391E" w:rsidRDefault="00D413D1" w:rsidP="006A5A9C">
            <w:pPr>
              <w:pStyle w:val="Header"/>
              <w:rPr>
                <w:rFonts w:ascii="Arial" w:hAnsi="Arial" w:cs="Arial"/>
                <w:sz w:val="20"/>
                <w:szCs w:val="20"/>
                <w:lang w:val="it-IT"/>
              </w:rPr>
            </w:pPr>
            <w:r w:rsidRPr="0003391E">
              <w:rPr>
                <w:rFonts w:ascii="Arial" w:hAnsi="Arial" w:cs="Arial"/>
                <w:sz w:val="20"/>
                <w:szCs w:val="20"/>
                <w:lang w:val="en-GB"/>
              </w:rPr>
              <w:t>Instalatie</w:t>
            </w:r>
            <w:r w:rsidRPr="0003391E">
              <w:rPr>
                <w:rFonts w:ascii="Arial" w:hAnsi="Arial" w:cs="Arial"/>
                <w:b/>
                <w:sz w:val="20"/>
                <w:szCs w:val="20"/>
                <w:lang w:val="en-GB"/>
              </w:rPr>
              <w:t xml:space="preserve"> </w:t>
            </w:r>
            <w:r w:rsidRPr="0003391E">
              <w:rPr>
                <w:rFonts w:ascii="Arial" w:hAnsi="Arial" w:cs="Arial"/>
                <w:sz w:val="20"/>
                <w:szCs w:val="20"/>
                <w:lang w:val="en-GB"/>
              </w:rPr>
              <w:t>Metanol IV – Distilare</w:t>
            </w:r>
          </w:p>
        </w:tc>
        <w:tc>
          <w:tcPr>
            <w:tcW w:w="1031" w:type="pct"/>
            <w:tcBorders>
              <w:top w:val="single" w:sz="12" w:space="0" w:color="auto"/>
              <w:bottom w:val="single" w:sz="4" w:space="0" w:color="auto"/>
            </w:tcBorders>
            <w:vAlign w:val="center"/>
          </w:tcPr>
          <w:p w14:paraId="39DF0FBA" w14:textId="77777777" w:rsidR="00D413D1" w:rsidRPr="0003391E" w:rsidRDefault="00D413D1" w:rsidP="006A5A9C">
            <w:pPr>
              <w:spacing w:after="0"/>
              <w:jc w:val="center"/>
              <w:rPr>
                <w:rFonts w:ascii="Arial" w:hAnsi="Arial" w:cs="Arial"/>
                <w:sz w:val="20"/>
                <w:szCs w:val="20"/>
              </w:rPr>
            </w:pPr>
            <w:r w:rsidRPr="0003391E">
              <w:rPr>
                <w:rFonts w:ascii="Arial" w:hAnsi="Arial" w:cs="Arial"/>
                <w:sz w:val="20"/>
                <w:szCs w:val="20"/>
              </w:rPr>
              <w:t>Metanol</w:t>
            </w:r>
          </w:p>
        </w:tc>
        <w:tc>
          <w:tcPr>
            <w:tcW w:w="1030" w:type="pct"/>
            <w:tcBorders>
              <w:top w:val="single" w:sz="12" w:space="0" w:color="auto"/>
              <w:bottom w:val="single" w:sz="4" w:space="0" w:color="auto"/>
            </w:tcBorders>
            <w:vAlign w:val="center"/>
          </w:tcPr>
          <w:p w14:paraId="3D6B3879" w14:textId="77777777" w:rsidR="00D413D1" w:rsidRPr="0003391E" w:rsidRDefault="00D413D1" w:rsidP="006A5A9C">
            <w:pPr>
              <w:spacing w:after="0"/>
              <w:ind w:left="15"/>
              <w:jc w:val="center"/>
              <w:rPr>
                <w:rFonts w:ascii="Arial" w:hAnsi="Arial" w:cs="Arial"/>
                <w:sz w:val="20"/>
                <w:szCs w:val="20"/>
              </w:rPr>
            </w:pPr>
            <w:r w:rsidRPr="0003391E">
              <w:rPr>
                <w:rFonts w:ascii="Arial" w:hAnsi="Arial" w:cs="Arial"/>
                <w:sz w:val="20"/>
                <w:szCs w:val="20"/>
              </w:rPr>
              <w:t>mg/mc</w:t>
            </w:r>
          </w:p>
        </w:tc>
        <w:tc>
          <w:tcPr>
            <w:tcW w:w="1787" w:type="pct"/>
            <w:vMerge w:val="restart"/>
            <w:tcBorders>
              <w:top w:val="single" w:sz="12" w:space="0" w:color="auto"/>
            </w:tcBorders>
            <w:vAlign w:val="center"/>
          </w:tcPr>
          <w:p w14:paraId="287941D5" w14:textId="75ABEC03" w:rsidR="00D413D1" w:rsidRPr="0003391E" w:rsidRDefault="00D413D1" w:rsidP="00D413D1">
            <w:pPr>
              <w:pStyle w:val="Header"/>
              <w:rPr>
                <w:rFonts w:ascii="Arial" w:hAnsi="Arial" w:cs="Arial"/>
                <w:sz w:val="20"/>
                <w:szCs w:val="20"/>
                <w:lang w:val="it-IT"/>
              </w:rPr>
            </w:pPr>
            <w:r w:rsidRPr="00A41B00">
              <w:rPr>
                <w:rFonts w:ascii="Arial" w:hAnsi="Arial" w:cs="Arial"/>
                <w:bCs/>
                <w:sz w:val="20"/>
                <w:szCs w:val="20"/>
              </w:rPr>
              <w:t>5-20 mg/Nmc (NMV</w:t>
            </w:r>
            <w:r>
              <w:rPr>
                <w:rFonts w:ascii="Arial" w:hAnsi="Arial" w:cs="Arial"/>
                <w:bCs/>
                <w:sz w:val="20"/>
                <w:szCs w:val="20"/>
              </w:rPr>
              <w:t>O</w:t>
            </w:r>
            <w:r w:rsidRPr="00A41B00">
              <w:rPr>
                <w:rFonts w:ascii="Arial" w:hAnsi="Arial" w:cs="Arial"/>
                <w:bCs/>
                <w:sz w:val="20"/>
                <w:szCs w:val="20"/>
              </w:rPr>
              <w:t>C)</w:t>
            </w:r>
          </w:p>
        </w:tc>
      </w:tr>
      <w:tr w:rsidR="00D413D1" w:rsidRPr="0003391E" w14:paraId="27215245" w14:textId="77777777" w:rsidTr="004E6BAB">
        <w:trPr>
          <w:cantSplit/>
        </w:trPr>
        <w:tc>
          <w:tcPr>
            <w:tcW w:w="1152" w:type="pct"/>
            <w:vMerge/>
            <w:tcBorders>
              <w:top w:val="single" w:sz="4" w:space="0" w:color="auto"/>
            </w:tcBorders>
          </w:tcPr>
          <w:p w14:paraId="65F9875D" w14:textId="77777777" w:rsidR="00D413D1" w:rsidRPr="0003391E" w:rsidRDefault="00D413D1" w:rsidP="006A5A9C">
            <w:pPr>
              <w:pStyle w:val="Header"/>
              <w:rPr>
                <w:rFonts w:ascii="Arial" w:hAnsi="Arial" w:cs="Arial"/>
                <w:sz w:val="20"/>
                <w:szCs w:val="20"/>
                <w:lang w:val="en-GB"/>
              </w:rPr>
            </w:pPr>
          </w:p>
        </w:tc>
        <w:tc>
          <w:tcPr>
            <w:tcW w:w="1031" w:type="pct"/>
            <w:tcBorders>
              <w:top w:val="single" w:sz="4" w:space="0" w:color="auto"/>
            </w:tcBorders>
            <w:vAlign w:val="center"/>
          </w:tcPr>
          <w:p w14:paraId="30CAF9A4" w14:textId="77777777" w:rsidR="00D413D1" w:rsidRPr="0003391E" w:rsidRDefault="00D413D1" w:rsidP="006A5A9C">
            <w:pPr>
              <w:spacing w:after="0"/>
              <w:jc w:val="center"/>
              <w:rPr>
                <w:rFonts w:ascii="Arial" w:hAnsi="Arial" w:cs="Arial"/>
                <w:sz w:val="20"/>
                <w:szCs w:val="20"/>
              </w:rPr>
            </w:pPr>
            <w:r w:rsidRPr="0003391E">
              <w:rPr>
                <w:rFonts w:ascii="Arial" w:hAnsi="Arial" w:cs="Arial"/>
                <w:sz w:val="20"/>
                <w:szCs w:val="20"/>
              </w:rPr>
              <w:t>Dimetil eter</w:t>
            </w:r>
          </w:p>
        </w:tc>
        <w:tc>
          <w:tcPr>
            <w:tcW w:w="1030" w:type="pct"/>
            <w:tcBorders>
              <w:top w:val="single" w:sz="4" w:space="0" w:color="auto"/>
            </w:tcBorders>
            <w:vAlign w:val="center"/>
          </w:tcPr>
          <w:p w14:paraId="75D7CFE8" w14:textId="77777777" w:rsidR="00D413D1" w:rsidRPr="0003391E" w:rsidRDefault="00D413D1" w:rsidP="006A5A9C">
            <w:pPr>
              <w:spacing w:after="0"/>
              <w:ind w:left="15"/>
              <w:jc w:val="center"/>
              <w:rPr>
                <w:rFonts w:ascii="Arial" w:hAnsi="Arial" w:cs="Arial"/>
                <w:sz w:val="20"/>
                <w:szCs w:val="20"/>
              </w:rPr>
            </w:pPr>
            <w:r w:rsidRPr="0003391E">
              <w:rPr>
                <w:rFonts w:ascii="Arial" w:hAnsi="Arial" w:cs="Arial"/>
                <w:sz w:val="20"/>
                <w:szCs w:val="20"/>
              </w:rPr>
              <w:t>mg/mc</w:t>
            </w:r>
          </w:p>
        </w:tc>
        <w:tc>
          <w:tcPr>
            <w:tcW w:w="1787" w:type="pct"/>
            <w:vMerge/>
            <w:vAlign w:val="center"/>
          </w:tcPr>
          <w:p w14:paraId="45A6B2AC" w14:textId="216168DB" w:rsidR="00D413D1" w:rsidRPr="00A41B00" w:rsidRDefault="00D413D1" w:rsidP="006A5A9C">
            <w:pPr>
              <w:pStyle w:val="Header"/>
              <w:ind w:left="16"/>
              <w:rPr>
                <w:rFonts w:ascii="Arial" w:hAnsi="Arial" w:cs="Arial"/>
                <w:sz w:val="20"/>
                <w:szCs w:val="20"/>
                <w:lang w:val="it-IT"/>
              </w:rPr>
            </w:pPr>
          </w:p>
        </w:tc>
      </w:tr>
      <w:tr w:rsidR="00D413D1" w:rsidRPr="0003391E" w14:paraId="1B02B132" w14:textId="77777777" w:rsidTr="004E6BAB">
        <w:trPr>
          <w:cantSplit/>
        </w:trPr>
        <w:tc>
          <w:tcPr>
            <w:tcW w:w="1152" w:type="pct"/>
            <w:vMerge w:val="restart"/>
          </w:tcPr>
          <w:p w14:paraId="445DD61E" w14:textId="77777777" w:rsidR="00D413D1" w:rsidRPr="0003391E" w:rsidRDefault="00D413D1" w:rsidP="006A5A9C">
            <w:pPr>
              <w:pStyle w:val="Header"/>
              <w:rPr>
                <w:rFonts w:ascii="Arial" w:hAnsi="Arial" w:cs="Arial"/>
                <w:sz w:val="20"/>
                <w:szCs w:val="20"/>
                <w:lang w:val="it-IT"/>
              </w:rPr>
            </w:pPr>
            <w:r w:rsidRPr="0003391E">
              <w:rPr>
                <w:rFonts w:ascii="Arial" w:hAnsi="Arial" w:cs="Arial"/>
                <w:sz w:val="20"/>
                <w:szCs w:val="20"/>
                <w:lang w:val="it-IT"/>
              </w:rPr>
              <w:t>Instalatie</w:t>
            </w:r>
            <w:r w:rsidRPr="0003391E">
              <w:rPr>
                <w:rFonts w:ascii="Arial" w:hAnsi="Arial" w:cs="Arial"/>
                <w:b/>
                <w:sz w:val="20"/>
                <w:szCs w:val="20"/>
                <w:lang w:val="it-IT"/>
              </w:rPr>
              <w:t xml:space="preserve"> </w:t>
            </w:r>
            <w:r w:rsidRPr="0003391E">
              <w:rPr>
                <w:rFonts w:ascii="Arial" w:hAnsi="Arial" w:cs="Arial"/>
                <w:sz w:val="20"/>
                <w:szCs w:val="20"/>
                <w:lang w:val="it-IT"/>
              </w:rPr>
              <w:t>Formaldehida:</w:t>
            </w:r>
            <w:r w:rsidRPr="0003391E">
              <w:rPr>
                <w:rFonts w:ascii="Arial" w:hAnsi="Arial" w:cs="Arial"/>
                <w:bCs/>
                <w:iCs/>
                <w:sz w:val="20"/>
                <w:szCs w:val="20"/>
                <w:lang w:val="it-IT"/>
              </w:rPr>
              <w:t xml:space="preserve"> Formol III, Formol IV</w:t>
            </w:r>
          </w:p>
        </w:tc>
        <w:tc>
          <w:tcPr>
            <w:tcW w:w="1031" w:type="pct"/>
            <w:vAlign w:val="center"/>
          </w:tcPr>
          <w:p w14:paraId="5EEC0773" w14:textId="378B1067" w:rsidR="00D413D1" w:rsidRPr="0003391E" w:rsidRDefault="0081793A" w:rsidP="006A5A9C">
            <w:pPr>
              <w:spacing w:after="0"/>
              <w:jc w:val="center"/>
              <w:rPr>
                <w:rFonts w:ascii="Arial" w:hAnsi="Arial" w:cs="Arial"/>
                <w:sz w:val="20"/>
                <w:szCs w:val="20"/>
              </w:rPr>
            </w:pPr>
            <w:r>
              <w:rPr>
                <w:rFonts w:ascii="Arial" w:hAnsi="Arial" w:cs="Arial"/>
                <w:sz w:val="20"/>
                <w:szCs w:val="20"/>
              </w:rPr>
              <w:t>Formal</w:t>
            </w:r>
            <w:r w:rsidR="00D413D1" w:rsidRPr="0003391E">
              <w:rPr>
                <w:rFonts w:ascii="Arial" w:hAnsi="Arial" w:cs="Arial"/>
                <w:sz w:val="20"/>
                <w:szCs w:val="20"/>
              </w:rPr>
              <w:t>dehida</w:t>
            </w:r>
          </w:p>
        </w:tc>
        <w:tc>
          <w:tcPr>
            <w:tcW w:w="1030" w:type="pct"/>
            <w:vAlign w:val="center"/>
          </w:tcPr>
          <w:p w14:paraId="1FE6BCB7" w14:textId="77777777" w:rsidR="00D413D1" w:rsidRPr="0003391E" w:rsidRDefault="00D413D1" w:rsidP="006A5A9C">
            <w:pPr>
              <w:spacing w:after="0"/>
              <w:ind w:left="15"/>
              <w:jc w:val="center"/>
              <w:rPr>
                <w:rFonts w:ascii="Arial" w:hAnsi="Arial" w:cs="Arial"/>
                <w:sz w:val="20"/>
                <w:szCs w:val="20"/>
              </w:rPr>
            </w:pPr>
            <w:r w:rsidRPr="0003391E">
              <w:rPr>
                <w:rFonts w:ascii="Arial" w:hAnsi="Arial" w:cs="Arial"/>
                <w:sz w:val="20"/>
                <w:szCs w:val="20"/>
              </w:rPr>
              <w:t>mg/mc</w:t>
            </w:r>
          </w:p>
        </w:tc>
        <w:tc>
          <w:tcPr>
            <w:tcW w:w="1787" w:type="pct"/>
            <w:shd w:val="clear" w:color="auto" w:fill="auto"/>
            <w:vAlign w:val="center"/>
          </w:tcPr>
          <w:p w14:paraId="5E987D10" w14:textId="77777777" w:rsidR="00D413D1" w:rsidRPr="00A41B00" w:rsidRDefault="00D413D1" w:rsidP="006A5A9C">
            <w:pPr>
              <w:pStyle w:val="Default"/>
              <w:ind w:left="16"/>
              <w:rPr>
                <w:rFonts w:ascii="Arial" w:eastAsia="Calibri" w:hAnsi="Arial" w:cs="Arial"/>
                <w:color w:val="FF0000"/>
                <w:sz w:val="20"/>
                <w:szCs w:val="20"/>
                <w:lang w:val="it-IT"/>
              </w:rPr>
            </w:pPr>
            <w:r w:rsidRPr="008A6759">
              <w:rPr>
                <w:rFonts w:ascii="Arial" w:eastAsia="Calibri" w:hAnsi="Arial" w:cs="Arial"/>
                <w:color w:val="auto"/>
                <w:sz w:val="20"/>
                <w:szCs w:val="20"/>
                <w:lang w:val="it-IT"/>
              </w:rPr>
              <w:t xml:space="preserve">2–5 </w:t>
            </w:r>
            <w:r w:rsidRPr="008A6759">
              <w:rPr>
                <w:rFonts w:ascii="Arial" w:eastAsia="Calibri" w:hAnsi="Arial" w:cs="Arial"/>
                <w:bCs/>
                <w:color w:val="auto"/>
                <w:sz w:val="20"/>
                <w:szCs w:val="20"/>
                <w:lang w:val="it-IT"/>
              </w:rPr>
              <w:t>mg/Nmc</w:t>
            </w:r>
          </w:p>
        </w:tc>
      </w:tr>
      <w:tr w:rsidR="00D413D1" w:rsidRPr="0003391E" w14:paraId="5D71128D" w14:textId="77777777" w:rsidTr="004E6BAB">
        <w:trPr>
          <w:cantSplit/>
        </w:trPr>
        <w:tc>
          <w:tcPr>
            <w:tcW w:w="1152" w:type="pct"/>
            <w:vMerge/>
          </w:tcPr>
          <w:p w14:paraId="51549199" w14:textId="77777777" w:rsidR="00D413D1" w:rsidRPr="0003391E" w:rsidRDefault="00D413D1" w:rsidP="006A5A9C">
            <w:pPr>
              <w:pStyle w:val="Header"/>
              <w:rPr>
                <w:rFonts w:ascii="Arial" w:hAnsi="Arial" w:cs="Arial"/>
                <w:sz w:val="20"/>
                <w:szCs w:val="20"/>
                <w:lang w:val="it-IT"/>
              </w:rPr>
            </w:pPr>
          </w:p>
        </w:tc>
        <w:tc>
          <w:tcPr>
            <w:tcW w:w="1031" w:type="pct"/>
            <w:vAlign w:val="center"/>
          </w:tcPr>
          <w:p w14:paraId="34626A88" w14:textId="77777777" w:rsidR="00D413D1" w:rsidRPr="0003391E" w:rsidRDefault="00D413D1" w:rsidP="006A5A9C">
            <w:pPr>
              <w:spacing w:after="0"/>
              <w:jc w:val="center"/>
              <w:rPr>
                <w:rFonts w:ascii="Arial" w:hAnsi="Arial" w:cs="Arial"/>
                <w:sz w:val="20"/>
                <w:szCs w:val="20"/>
              </w:rPr>
            </w:pPr>
            <w:r w:rsidRPr="0003391E">
              <w:rPr>
                <w:rFonts w:ascii="Arial" w:hAnsi="Arial" w:cs="Arial"/>
                <w:sz w:val="20"/>
                <w:szCs w:val="20"/>
              </w:rPr>
              <w:t>Metanol</w:t>
            </w:r>
          </w:p>
        </w:tc>
        <w:tc>
          <w:tcPr>
            <w:tcW w:w="1030" w:type="pct"/>
            <w:vAlign w:val="center"/>
          </w:tcPr>
          <w:p w14:paraId="3E9DB5FA" w14:textId="77777777" w:rsidR="00D413D1" w:rsidRPr="0003391E" w:rsidRDefault="00D413D1" w:rsidP="006A5A9C">
            <w:pPr>
              <w:spacing w:after="0"/>
              <w:ind w:left="15"/>
              <w:jc w:val="center"/>
              <w:rPr>
                <w:rFonts w:ascii="Arial" w:hAnsi="Arial" w:cs="Arial"/>
                <w:sz w:val="20"/>
                <w:szCs w:val="20"/>
              </w:rPr>
            </w:pPr>
            <w:r w:rsidRPr="0003391E">
              <w:rPr>
                <w:rFonts w:ascii="Arial" w:hAnsi="Arial" w:cs="Arial"/>
                <w:sz w:val="20"/>
                <w:szCs w:val="20"/>
              </w:rPr>
              <w:t>mg/mc</w:t>
            </w:r>
          </w:p>
        </w:tc>
        <w:tc>
          <w:tcPr>
            <w:tcW w:w="1787" w:type="pct"/>
            <w:vAlign w:val="center"/>
          </w:tcPr>
          <w:p w14:paraId="62AE8D56" w14:textId="77777777" w:rsidR="00D413D1" w:rsidRPr="0003391E" w:rsidRDefault="00D413D1" w:rsidP="006A5A9C">
            <w:pPr>
              <w:pStyle w:val="Header"/>
              <w:ind w:left="16"/>
              <w:rPr>
                <w:rFonts w:ascii="Arial" w:hAnsi="Arial" w:cs="Arial"/>
                <w:sz w:val="20"/>
                <w:szCs w:val="20"/>
                <w:lang w:val="it-IT"/>
              </w:rPr>
            </w:pPr>
            <w:r w:rsidRPr="0003391E">
              <w:rPr>
                <w:rFonts w:ascii="Arial" w:hAnsi="Arial" w:cs="Arial"/>
                <w:sz w:val="20"/>
                <w:szCs w:val="20"/>
                <w:lang w:val="it-IT"/>
              </w:rPr>
              <w:t>-</w:t>
            </w:r>
          </w:p>
        </w:tc>
      </w:tr>
      <w:tr w:rsidR="00D413D1" w:rsidRPr="0003391E" w14:paraId="20762E97" w14:textId="77777777" w:rsidTr="004E6BAB">
        <w:trPr>
          <w:cantSplit/>
        </w:trPr>
        <w:tc>
          <w:tcPr>
            <w:tcW w:w="1152" w:type="pct"/>
            <w:vMerge w:val="restart"/>
          </w:tcPr>
          <w:p w14:paraId="55E1A428" w14:textId="3DE4FF5C" w:rsidR="00D413D1" w:rsidRPr="0003391E" w:rsidRDefault="00D413D1" w:rsidP="00E05F3B">
            <w:pPr>
              <w:pStyle w:val="Header"/>
              <w:rPr>
                <w:rFonts w:ascii="Arial" w:hAnsi="Arial" w:cs="Arial"/>
                <w:sz w:val="20"/>
                <w:szCs w:val="20"/>
                <w:lang w:val="fr-FR"/>
              </w:rPr>
            </w:pPr>
            <w:r w:rsidRPr="0003391E">
              <w:rPr>
                <w:rFonts w:ascii="Arial" w:hAnsi="Arial" w:cs="Arial"/>
                <w:sz w:val="20"/>
                <w:szCs w:val="20"/>
                <w:lang w:val="fr-FR"/>
              </w:rPr>
              <w:t>Instalatie de fabricare rasini ureoformaldehidice, precondensat UF-70, UF-80 si Antiaglomerant</w:t>
            </w:r>
          </w:p>
        </w:tc>
        <w:tc>
          <w:tcPr>
            <w:tcW w:w="1031" w:type="pct"/>
            <w:vAlign w:val="center"/>
          </w:tcPr>
          <w:p w14:paraId="4C6372D0" w14:textId="5FC5388B" w:rsidR="00D413D1" w:rsidRPr="0003391E" w:rsidRDefault="0081793A" w:rsidP="006A5A9C">
            <w:pPr>
              <w:spacing w:after="0"/>
              <w:jc w:val="center"/>
              <w:rPr>
                <w:rFonts w:ascii="Arial" w:hAnsi="Arial" w:cs="Arial"/>
                <w:sz w:val="20"/>
                <w:szCs w:val="20"/>
              </w:rPr>
            </w:pPr>
            <w:r>
              <w:rPr>
                <w:rFonts w:ascii="Arial" w:hAnsi="Arial" w:cs="Arial"/>
                <w:sz w:val="20"/>
                <w:szCs w:val="20"/>
              </w:rPr>
              <w:t>Formal</w:t>
            </w:r>
            <w:r w:rsidR="00D413D1" w:rsidRPr="0003391E">
              <w:rPr>
                <w:rFonts w:ascii="Arial" w:hAnsi="Arial" w:cs="Arial"/>
                <w:sz w:val="20"/>
                <w:szCs w:val="20"/>
              </w:rPr>
              <w:t>dehida</w:t>
            </w:r>
          </w:p>
        </w:tc>
        <w:tc>
          <w:tcPr>
            <w:tcW w:w="1030" w:type="pct"/>
            <w:vAlign w:val="center"/>
          </w:tcPr>
          <w:p w14:paraId="1E387F10" w14:textId="77777777" w:rsidR="00D413D1" w:rsidRPr="0003391E" w:rsidRDefault="00D413D1" w:rsidP="006A5A9C">
            <w:pPr>
              <w:spacing w:after="0"/>
              <w:ind w:left="15"/>
              <w:jc w:val="center"/>
              <w:rPr>
                <w:rFonts w:ascii="Arial" w:hAnsi="Arial" w:cs="Arial"/>
                <w:sz w:val="20"/>
                <w:szCs w:val="20"/>
              </w:rPr>
            </w:pPr>
            <w:r w:rsidRPr="0003391E">
              <w:rPr>
                <w:rFonts w:ascii="Arial" w:hAnsi="Arial" w:cs="Arial"/>
                <w:sz w:val="20"/>
                <w:szCs w:val="20"/>
              </w:rPr>
              <w:t>mg/mc</w:t>
            </w:r>
          </w:p>
        </w:tc>
        <w:tc>
          <w:tcPr>
            <w:tcW w:w="1787" w:type="pct"/>
            <w:vAlign w:val="center"/>
          </w:tcPr>
          <w:p w14:paraId="32EF46A6" w14:textId="77777777" w:rsidR="00D413D1" w:rsidRPr="0003391E" w:rsidRDefault="00D413D1" w:rsidP="006A5A9C">
            <w:pPr>
              <w:pStyle w:val="Default"/>
              <w:ind w:left="16"/>
              <w:rPr>
                <w:rFonts w:ascii="Arial" w:eastAsia="Calibri" w:hAnsi="Arial" w:cs="Arial"/>
                <w:color w:val="auto"/>
                <w:sz w:val="20"/>
                <w:szCs w:val="20"/>
              </w:rPr>
            </w:pPr>
            <w:r w:rsidRPr="0003391E">
              <w:rPr>
                <w:rFonts w:ascii="Arial" w:eastAsia="Calibri" w:hAnsi="Arial" w:cs="Arial"/>
                <w:color w:val="auto"/>
                <w:sz w:val="20"/>
                <w:szCs w:val="20"/>
              </w:rPr>
              <w:t xml:space="preserve">2–5 </w:t>
            </w:r>
            <w:r w:rsidRPr="0003391E">
              <w:rPr>
                <w:rFonts w:ascii="Arial" w:eastAsia="Calibri" w:hAnsi="Arial" w:cs="Arial"/>
                <w:bCs/>
                <w:color w:val="auto"/>
                <w:sz w:val="20"/>
                <w:szCs w:val="20"/>
              </w:rPr>
              <w:t>mg/Nmc</w:t>
            </w:r>
          </w:p>
        </w:tc>
      </w:tr>
      <w:tr w:rsidR="00D413D1" w:rsidRPr="0003391E" w14:paraId="5FF81B1A" w14:textId="77777777" w:rsidTr="004E6BAB">
        <w:trPr>
          <w:cantSplit/>
        </w:trPr>
        <w:tc>
          <w:tcPr>
            <w:tcW w:w="1152" w:type="pct"/>
            <w:vMerge/>
          </w:tcPr>
          <w:p w14:paraId="70E619FD" w14:textId="77777777" w:rsidR="00D413D1" w:rsidRPr="0003391E" w:rsidRDefault="00D413D1" w:rsidP="006A5A9C">
            <w:pPr>
              <w:pStyle w:val="Header"/>
              <w:rPr>
                <w:rFonts w:ascii="Arial" w:hAnsi="Arial" w:cs="Arial"/>
                <w:sz w:val="20"/>
                <w:szCs w:val="20"/>
                <w:lang w:val="en-GB"/>
              </w:rPr>
            </w:pPr>
          </w:p>
        </w:tc>
        <w:tc>
          <w:tcPr>
            <w:tcW w:w="1031" w:type="pct"/>
            <w:vAlign w:val="center"/>
          </w:tcPr>
          <w:p w14:paraId="467FF586" w14:textId="77777777" w:rsidR="00D413D1" w:rsidRPr="0003391E" w:rsidRDefault="00D413D1" w:rsidP="006A5A9C">
            <w:pPr>
              <w:spacing w:after="0"/>
              <w:jc w:val="center"/>
              <w:rPr>
                <w:rFonts w:ascii="Arial" w:hAnsi="Arial" w:cs="Arial"/>
                <w:sz w:val="20"/>
                <w:szCs w:val="20"/>
              </w:rPr>
            </w:pPr>
            <w:r w:rsidRPr="0003391E">
              <w:rPr>
                <w:rFonts w:ascii="Arial" w:hAnsi="Arial" w:cs="Arial"/>
                <w:sz w:val="20"/>
                <w:szCs w:val="20"/>
              </w:rPr>
              <w:t>Pulberi</w:t>
            </w:r>
          </w:p>
        </w:tc>
        <w:tc>
          <w:tcPr>
            <w:tcW w:w="1030" w:type="pct"/>
            <w:vAlign w:val="center"/>
          </w:tcPr>
          <w:p w14:paraId="35FADDD6" w14:textId="77777777" w:rsidR="00D413D1" w:rsidRPr="0003391E" w:rsidRDefault="00D413D1" w:rsidP="006A5A9C">
            <w:pPr>
              <w:spacing w:after="0"/>
              <w:ind w:left="15"/>
              <w:jc w:val="center"/>
              <w:rPr>
                <w:rFonts w:ascii="Arial" w:hAnsi="Arial" w:cs="Arial"/>
                <w:sz w:val="20"/>
                <w:szCs w:val="20"/>
                <w:lang w:val="en-GB"/>
              </w:rPr>
            </w:pPr>
            <w:r w:rsidRPr="0003391E">
              <w:rPr>
                <w:rFonts w:ascii="Arial" w:hAnsi="Arial" w:cs="Arial"/>
                <w:sz w:val="20"/>
                <w:szCs w:val="20"/>
                <w:lang w:val="en-GB"/>
              </w:rPr>
              <w:t>mg/mc</w:t>
            </w:r>
          </w:p>
        </w:tc>
        <w:tc>
          <w:tcPr>
            <w:tcW w:w="1787" w:type="pct"/>
            <w:vAlign w:val="center"/>
          </w:tcPr>
          <w:p w14:paraId="376CB212" w14:textId="77777777" w:rsidR="00D413D1" w:rsidRPr="0003391E" w:rsidRDefault="00D413D1" w:rsidP="006A5A9C">
            <w:pPr>
              <w:pStyle w:val="Header"/>
              <w:ind w:left="16"/>
              <w:rPr>
                <w:rFonts w:ascii="Arial" w:hAnsi="Arial" w:cs="Arial"/>
                <w:sz w:val="20"/>
                <w:szCs w:val="20"/>
                <w:lang w:val="it-IT"/>
              </w:rPr>
            </w:pPr>
            <w:r w:rsidRPr="0003391E">
              <w:rPr>
                <w:rFonts w:ascii="Arial" w:hAnsi="Arial" w:cs="Arial"/>
                <w:sz w:val="20"/>
                <w:szCs w:val="20"/>
                <w:lang w:val="it-IT"/>
              </w:rPr>
              <w:t>3-30 g/t</w:t>
            </w:r>
          </w:p>
        </w:tc>
      </w:tr>
    </w:tbl>
    <w:p w14:paraId="68FD1FB2" w14:textId="490E085C" w:rsidR="0081793A" w:rsidRPr="0081793A" w:rsidRDefault="0081793A" w:rsidP="0081793A">
      <w:pPr>
        <w:spacing w:after="0" w:line="240" w:lineRule="auto"/>
        <w:jc w:val="both"/>
        <w:rPr>
          <w:rFonts w:ascii="Arial" w:eastAsia="Times New Roman" w:hAnsi="Arial" w:cs="Arial"/>
          <w:b/>
          <w:bCs/>
          <w:sz w:val="24"/>
          <w:szCs w:val="24"/>
          <w:lang w:val="ro-RO"/>
        </w:rPr>
      </w:pPr>
      <w:r w:rsidRPr="0081793A">
        <w:rPr>
          <w:rFonts w:ascii="Arial" w:eastAsia="Times New Roman" w:hAnsi="Arial" w:cs="Arial"/>
          <w:b/>
          <w:bCs/>
          <w:sz w:val="24"/>
          <w:szCs w:val="24"/>
          <w:lang w:val="ro-RO"/>
        </w:rPr>
        <w:t xml:space="preserve">Operatorul va implementa măsurile necesare pentru ca, în termen de 4 ani de la publicarea </w:t>
      </w:r>
      <w:r w:rsidRPr="0081793A">
        <w:rPr>
          <w:rFonts w:ascii="Arial" w:eastAsia="Times New Roman" w:hAnsi="Arial" w:cs="Arial"/>
          <w:b/>
          <w:bCs/>
          <w:sz w:val="24"/>
          <w:szCs w:val="24"/>
        </w:rPr>
        <w:t>“</w:t>
      </w:r>
      <w:r w:rsidRPr="0081793A">
        <w:rPr>
          <w:rFonts w:ascii="Arial" w:eastAsia="Times New Roman" w:hAnsi="Arial" w:cs="Arial"/>
          <w:b/>
          <w:bCs/>
          <w:i/>
          <w:sz w:val="24"/>
          <w:szCs w:val="24"/>
          <w:lang w:val="ro-RO"/>
        </w:rPr>
        <w:t>Deciziei de punere în aplicare (UE) 2017/2117 A COMISIEI din 21 noiembrie 2017 de stabilire a concluziilor privind cele mai bune tehnici disponibile (BAT), în temeiul Directivei 2010/75/UE a Parlamentului European și a Consiliului, pentru producția de compuși chimici organici în cantități mari</w:t>
      </w:r>
      <w:r w:rsidRPr="0081793A">
        <w:rPr>
          <w:rFonts w:ascii="Arial" w:eastAsia="Times New Roman" w:hAnsi="Arial" w:cs="Arial"/>
          <w:b/>
          <w:bCs/>
          <w:sz w:val="24"/>
          <w:szCs w:val="24"/>
          <w:lang w:val="ro-RO"/>
        </w:rPr>
        <w:t>” aplicabile activităţii de pe amplasament, prin care să asigure conformarea activităţii cu prevederile acestei decizii şi cu prevederile L</w:t>
      </w:r>
      <w:r>
        <w:rPr>
          <w:rFonts w:ascii="Arial" w:eastAsia="Times New Roman" w:hAnsi="Arial" w:cs="Arial"/>
          <w:b/>
          <w:bCs/>
          <w:sz w:val="24"/>
          <w:szCs w:val="24"/>
          <w:lang w:val="ro-RO"/>
        </w:rPr>
        <w:t>egii</w:t>
      </w:r>
      <w:r w:rsidRPr="0081793A">
        <w:rPr>
          <w:rFonts w:ascii="Arial" w:eastAsia="Times New Roman" w:hAnsi="Arial" w:cs="Arial"/>
          <w:b/>
          <w:bCs/>
          <w:sz w:val="24"/>
          <w:szCs w:val="24"/>
          <w:lang w:val="ro-RO"/>
        </w:rPr>
        <w:t xml:space="preserve"> 278 / 2013 (actualizată) privind emisiile industriale. </w:t>
      </w:r>
    </w:p>
    <w:p w14:paraId="4C34A7FC" w14:textId="77777777" w:rsidR="005004BA" w:rsidRPr="0003391E" w:rsidRDefault="005004BA" w:rsidP="005004BA">
      <w:pPr>
        <w:spacing w:after="0" w:line="240" w:lineRule="auto"/>
        <w:jc w:val="both"/>
        <w:rPr>
          <w:rFonts w:ascii="Arial" w:eastAsia="Times New Roman" w:hAnsi="Arial" w:cs="Arial"/>
          <w:sz w:val="24"/>
          <w:szCs w:val="24"/>
          <w:lang w:val="fr-FR"/>
        </w:rPr>
      </w:pPr>
    </w:p>
    <w:p w14:paraId="1B1D4BD6" w14:textId="77777777" w:rsidR="00317F47" w:rsidRPr="0003391E" w:rsidRDefault="00317F47" w:rsidP="00317F47">
      <w:pPr>
        <w:spacing w:after="0" w:line="240" w:lineRule="auto"/>
        <w:jc w:val="both"/>
        <w:rPr>
          <w:rFonts w:ascii="Arial" w:eastAsia="Times New Roman" w:hAnsi="Arial" w:cs="Arial"/>
          <w:b/>
          <w:sz w:val="24"/>
          <w:szCs w:val="24"/>
          <w:lang w:val="fr-FR"/>
        </w:rPr>
      </w:pPr>
      <w:r w:rsidRPr="0003391E">
        <w:rPr>
          <w:rFonts w:ascii="Arial" w:eastAsia="Times New Roman" w:hAnsi="Arial" w:cs="Arial"/>
          <w:sz w:val="24"/>
          <w:szCs w:val="24"/>
          <w:lang w:val="fr-FR"/>
        </w:rPr>
        <w:t>Alte condiţii de funcţionare decât cele normale: Nu este cazul</w:t>
      </w:r>
      <w:r w:rsidRPr="0003391E">
        <w:rPr>
          <w:rFonts w:ascii="Arial" w:eastAsia="Times New Roman" w:hAnsi="Arial" w:cs="Arial"/>
          <w:b/>
          <w:sz w:val="24"/>
          <w:szCs w:val="24"/>
          <w:lang w:val="fr-FR"/>
        </w:rPr>
        <w:t xml:space="preserve"> </w:t>
      </w:r>
    </w:p>
    <w:p w14:paraId="7FC78092" w14:textId="1745FADE" w:rsidR="005D702A" w:rsidRPr="00A41B00" w:rsidRDefault="00317F47" w:rsidP="005D702A">
      <w:pPr>
        <w:spacing w:after="0" w:line="240" w:lineRule="auto"/>
        <w:jc w:val="both"/>
        <w:rPr>
          <w:rFonts w:ascii="Arial" w:eastAsia="Times New Roman" w:hAnsi="Arial" w:cs="Arial"/>
          <w:sz w:val="24"/>
          <w:szCs w:val="24"/>
          <w:lang w:val="fr-FR"/>
        </w:rPr>
      </w:pPr>
      <w:r w:rsidRPr="0003391E">
        <w:rPr>
          <w:rFonts w:ascii="Arial" w:eastAsia="Times New Roman" w:hAnsi="Arial" w:cs="Arial"/>
          <w:sz w:val="24"/>
          <w:szCs w:val="24"/>
          <w:lang w:val="fr-FR"/>
        </w:rPr>
        <w:t>Operatorul are obligaţia să ia toate măsurile ca în aceste condiţii de funcţionare, emisiile din instalaţie să nu genereze</w:t>
      </w:r>
      <w:r w:rsidR="001D4C3A" w:rsidRPr="0003391E">
        <w:rPr>
          <w:rFonts w:ascii="Arial" w:eastAsia="Times New Roman" w:hAnsi="Arial" w:cs="Arial"/>
          <w:sz w:val="24"/>
          <w:szCs w:val="24"/>
          <w:lang w:val="fr-FR"/>
        </w:rPr>
        <w:t xml:space="preserve"> deteriorarea calităţii aerului.</w:t>
      </w:r>
    </w:p>
    <w:p w14:paraId="239C66DD" w14:textId="77777777" w:rsidR="00275FA5" w:rsidRPr="0003391E" w:rsidRDefault="00275FA5" w:rsidP="005D702A">
      <w:pPr>
        <w:spacing w:after="0" w:line="240" w:lineRule="auto"/>
        <w:jc w:val="both"/>
        <w:rPr>
          <w:rFonts w:ascii="Arial" w:eastAsia="Times New Roman" w:hAnsi="Arial" w:cs="Arial"/>
          <w:bCs/>
          <w:sz w:val="24"/>
          <w:szCs w:val="24"/>
          <w:lang w:val="ro-RO"/>
        </w:rPr>
      </w:pPr>
      <w:r w:rsidRPr="0003391E">
        <w:rPr>
          <w:rFonts w:ascii="Arial" w:eastAsia="Times New Roman" w:hAnsi="Arial" w:cs="Arial"/>
          <w:bCs/>
          <w:sz w:val="24"/>
          <w:szCs w:val="24"/>
          <w:lang w:val="ro-RO"/>
        </w:rPr>
        <w:t>10.1.3 Emisii din surse difuze</w:t>
      </w:r>
    </w:p>
    <w:p w14:paraId="51507218" w14:textId="2C17048A" w:rsidR="004A2FC3" w:rsidRDefault="00A41B00" w:rsidP="00A41B00">
      <w:pPr>
        <w:spacing w:after="0" w:line="240" w:lineRule="auto"/>
        <w:jc w:val="both"/>
        <w:rPr>
          <w:rFonts w:ascii="Arial" w:eastAsia="Times New Roman" w:hAnsi="Arial" w:cs="Arial"/>
          <w:bCs/>
          <w:sz w:val="24"/>
          <w:szCs w:val="24"/>
          <w:lang w:val="ro-RO"/>
        </w:rPr>
      </w:pPr>
      <w:r>
        <w:rPr>
          <w:rFonts w:ascii="Arial" w:eastAsia="Times New Roman" w:hAnsi="Arial" w:cs="Arial"/>
          <w:bCs/>
          <w:sz w:val="24"/>
          <w:szCs w:val="24"/>
          <w:lang w:val="ro-RO"/>
        </w:rPr>
        <w:t>Nu este cazul</w:t>
      </w:r>
      <w:r w:rsidR="0081793A">
        <w:rPr>
          <w:rFonts w:ascii="Arial" w:eastAsia="Times New Roman" w:hAnsi="Arial" w:cs="Arial"/>
          <w:bCs/>
          <w:sz w:val="24"/>
          <w:szCs w:val="24"/>
          <w:lang w:val="ro-RO"/>
        </w:rPr>
        <w:t>.</w:t>
      </w:r>
    </w:p>
    <w:p w14:paraId="1635E4CE" w14:textId="77777777" w:rsidR="00317F47" w:rsidRPr="0003391E" w:rsidRDefault="00317F47" w:rsidP="00317F47">
      <w:pPr>
        <w:spacing w:before="120" w:after="0" w:line="240" w:lineRule="auto"/>
        <w:jc w:val="both"/>
        <w:rPr>
          <w:rFonts w:ascii="Arial" w:eastAsia="Times New Roman" w:hAnsi="Arial" w:cs="Arial"/>
          <w:b/>
          <w:sz w:val="24"/>
          <w:szCs w:val="24"/>
          <w:lang w:val="ro-RO"/>
        </w:rPr>
      </w:pPr>
      <w:r w:rsidRPr="0003391E">
        <w:rPr>
          <w:rFonts w:ascii="Arial" w:eastAsia="Times New Roman" w:hAnsi="Arial" w:cs="Arial"/>
          <w:b/>
          <w:bCs/>
          <w:sz w:val="24"/>
          <w:szCs w:val="24"/>
          <w:lang w:val="ro-RO"/>
        </w:rPr>
        <w:t xml:space="preserve">10.2. </w:t>
      </w:r>
      <w:r w:rsidRPr="0003391E">
        <w:rPr>
          <w:rFonts w:ascii="Arial" w:eastAsia="Times New Roman" w:hAnsi="Arial" w:cs="Arial"/>
          <w:b/>
          <w:sz w:val="24"/>
          <w:szCs w:val="24"/>
          <w:lang w:val="ro-RO"/>
        </w:rPr>
        <w:t>Calitatea aerului</w:t>
      </w:r>
    </w:p>
    <w:p w14:paraId="2C975D66" w14:textId="7BDC7B86"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caps/>
          <w:sz w:val="24"/>
          <w:szCs w:val="24"/>
          <w:lang w:val="ro-RO"/>
        </w:rPr>
        <w:t>10.2.1. A</w:t>
      </w:r>
      <w:r w:rsidRPr="0003391E">
        <w:rPr>
          <w:rFonts w:ascii="Arial" w:eastAsia="Times New Roman" w:hAnsi="Arial" w:cs="Arial"/>
          <w:sz w:val="24"/>
          <w:szCs w:val="24"/>
          <w:lang w:val="ro-RO"/>
        </w:rPr>
        <w:t>ctivitatea desfăşurată pe amplasament nu trebuie să conducă la o deteriorare a calităţii aerului prin depăşirea valorilor limită stabilite p</w:t>
      </w:r>
      <w:r w:rsidR="00D27330">
        <w:rPr>
          <w:rFonts w:ascii="Arial" w:eastAsia="Times New Roman" w:hAnsi="Arial" w:cs="Arial"/>
          <w:sz w:val="24"/>
          <w:szCs w:val="24"/>
          <w:lang w:val="ro-RO"/>
        </w:rPr>
        <w:t>rin Legea 104/2011 (actualizată</w:t>
      </w:r>
      <w:r w:rsidRPr="0003391E">
        <w:rPr>
          <w:rFonts w:ascii="Arial" w:eastAsia="Times New Roman" w:hAnsi="Arial" w:cs="Arial"/>
          <w:sz w:val="24"/>
          <w:szCs w:val="24"/>
          <w:lang w:val="ro-RO"/>
        </w:rPr>
        <w:t xml:space="preserve">) privind aerul înconjurător la indicatorii de calitate specifici activităţii şi cele stabilite prin </w:t>
      </w:r>
      <w:r w:rsidRPr="0003391E">
        <w:rPr>
          <w:rFonts w:ascii="Arial" w:eastAsia="Times New Roman" w:hAnsi="Arial" w:cs="Arial"/>
          <w:bCs/>
          <w:sz w:val="24"/>
          <w:szCs w:val="24"/>
          <w:lang w:val="ro-RO"/>
        </w:rPr>
        <w:t xml:space="preserve">STAS 12574/87. </w:t>
      </w:r>
    </w:p>
    <w:p w14:paraId="3E47A649" w14:textId="77777777" w:rsidR="00317F47" w:rsidRPr="0003391E" w:rsidRDefault="00317F47" w:rsidP="006A7A2E">
      <w:pPr>
        <w:spacing w:after="0" w:line="240" w:lineRule="auto"/>
        <w:jc w:val="both"/>
        <w:rPr>
          <w:rFonts w:ascii="Arial" w:eastAsia="Times New Roman" w:hAnsi="Arial" w:cs="Arial"/>
          <w:sz w:val="24"/>
          <w:szCs w:val="24"/>
          <w:lang w:val="ro-RO"/>
        </w:rPr>
      </w:pPr>
      <w:r w:rsidRPr="0003391E">
        <w:rPr>
          <w:rFonts w:ascii="Arial" w:eastAsia="Times New Roman" w:hAnsi="Arial" w:cs="Arial"/>
          <w:b/>
          <w:sz w:val="24"/>
          <w:szCs w:val="24"/>
          <w:lang w:val="ro-RO"/>
        </w:rPr>
        <w:t>10.3. Apa</w:t>
      </w:r>
    </w:p>
    <w:p w14:paraId="5DC32013"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10.3.1. Prezentele valori sunt preluate din Autorizaţia de Gospodărire a Apelor nr. </w:t>
      </w:r>
      <w:r w:rsidR="003173BC" w:rsidRPr="0003391E">
        <w:rPr>
          <w:rFonts w:ascii="Arial" w:eastAsia="Times New Roman" w:hAnsi="Arial" w:cs="Arial"/>
          <w:sz w:val="24"/>
          <w:szCs w:val="24"/>
          <w:lang w:val="ro-RO"/>
        </w:rPr>
        <w:t>54</w:t>
      </w:r>
      <w:r w:rsidRPr="0003391E">
        <w:rPr>
          <w:rFonts w:ascii="Arial" w:eastAsia="Times New Roman" w:hAnsi="Arial" w:cs="Arial"/>
          <w:sz w:val="24"/>
          <w:szCs w:val="24"/>
          <w:lang w:val="ro-RO"/>
        </w:rPr>
        <w:t xml:space="preserve"> din </w:t>
      </w:r>
      <w:r w:rsidR="003173BC" w:rsidRPr="0003391E">
        <w:rPr>
          <w:rFonts w:ascii="Arial" w:eastAsia="Times New Roman" w:hAnsi="Arial" w:cs="Arial"/>
          <w:sz w:val="24"/>
          <w:szCs w:val="24"/>
          <w:lang w:val="ro-RO"/>
        </w:rPr>
        <w:t>10.06.2020</w:t>
      </w:r>
      <w:r w:rsidR="001D4C3A" w:rsidRPr="0003391E">
        <w:rPr>
          <w:rFonts w:ascii="Arial" w:eastAsia="Times New Roman" w:hAnsi="Arial" w:cs="Arial"/>
          <w:sz w:val="24"/>
          <w:szCs w:val="24"/>
          <w:lang w:val="ro-RO"/>
        </w:rPr>
        <w:t xml:space="preserve"> </w:t>
      </w:r>
      <w:r w:rsidR="003173BC" w:rsidRPr="0003391E">
        <w:rPr>
          <w:rFonts w:ascii="Arial" w:eastAsia="Times New Roman" w:hAnsi="Arial" w:cs="Arial"/>
          <w:sz w:val="24"/>
          <w:szCs w:val="24"/>
          <w:lang w:val="ro-RO"/>
        </w:rPr>
        <w:t xml:space="preserve">modificatoare a autorizatiei de gospodarire a apelor nr. 89 / 27.07.2018 </w:t>
      </w:r>
      <w:r w:rsidR="001D4C3A" w:rsidRPr="0003391E">
        <w:rPr>
          <w:rFonts w:ascii="Arial" w:eastAsia="Times New Roman" w:hAnsi="Arial" w:cs="Arial"/>
          <w:sz w:val="24"/>
          <w:szCs w:val="24"/>
          <w:lang w:val="ro-RO"/>
        </w:rPr>
        <w:t xml:space="preserve">emisa de </w:t>
      </w:r>
      <w:r w:rsidR="003173BC" w:rsidRPr="0003391E">
        <w:rPr>
          <w:rFonts w:ascii="Arial" w:eastAsia="Times New Roman" w:hAnsi="Arial" w:cs="Arial"/>
          <w:sz w:val="24"/>
          <w:szCs w:val="24"/>
          <w:lang w:val="ro-RO"/>
        </w:rPr>
        <w:t>Administratia Bazinala de Apa Olt</w:t>
      </w:r>
      <w:r w:rsidRPr="0003391E">
        <w:rPr>
          <w:rFonts w:ascii="Arial" w:eastAsia="Times New Roman" w:hAnsi="Arial" w:cs="Arial"/>
          <w:sz w:val="24"/>
          <w:szCs w:val="24"/>
          <w:lang w:val="ro-RO"/>
        </w:rPr>
        <w:t xml:space="preserve">. Nici o emisie nu trebuie să depăşească valorile limită de emisie stabilite. </w:t>
      </w:r>
    </w:p>
    <w:p w14:paraId="21B265C6" w14:textId="77777777" w:rsidR="00317F47" w:rsidRPr="0003391E" w:rsidRDefault="00317F47" w:rsidP="00317F47">
      <w:pPr>
        <w:spacing w:after="0" w:line="240" w:lineRule="auto"/>
        <w:jc w:val="both"/>
        <w:rPr>
          <w:rFonts w:ascii="Arial" w:eastAsia="Times New Roman" w:hAnsi="Arial" w:cs="Arial"/>
          <w:spacing w:val="-2"/>
          <w:sz w:val="24"/>
          <w:szCs w:val="24"/>
          <w:lang w:val="ro-RO"/>
        </w:rPr>
      </w:pPr>
      <w:r w:rsidRPr="0003391E">
        <w:rPr>
          <w:rFonts w:ascii="Arial" w:eastAsia="Times New Roman" w:hAnsi="Arial" w:cs="Arial"/>
          <w:sz w:val="24"/>
          <w:szCs w:val="24"/>
          <w:lang w:val="ro-RO"/>
        </w:rPr>
        <w:t xml:space="preserve">10.3.2. </w:t>
      </w:r>
      <w:r w:rsidRPr="0003391E">
        <w:rPr>
          <w:rFonts w:ascii="Arial" w:eastAsia="Times New Roman" w:hAnsi="Arial" w:cs="Arial"/>
          <w:spacing w:val="-2"/>
          <w:sz w:val="24"/>
          <w:szCs w:val="24"/>
          <w:lang w:val="ro-RO"/>
        </w:rPr>
        <w:t>Valori limită pentru indicatorii de calitatea ai apelor uzate</w:t>
      </w:r>
      <w:r w:rsidR="003173BC" w:rsidRPr="0003391E">
        <w:rPr>
          <w:rFonts w:ascii="Arial" w:eastAsia="Times New Roman" w:hAnsi="Arial" w:cs="Arial"/>
          <w:spacing w:val="-2"/>
          <w:sz w:val="24"/>
          <w:szCs w:val="24"/>
          <w:lang w:val="ro-RO"/>
        </w:rPr>
        <w:t xml:space="preserve"> inainte de evacuare in receptori</w:t>
      </w:r>
      <w:r w:rsidRPr="0003391E">
        <w:rPr>
          <w:rFonts w:ascii="Arial" w:eastAsia="Times New Roman" w:hAnsi="Arial" w:cs="Arial"/>
          <w:spacing w:val="-2"/>
          <w:sz w:val="24"/>
          <w:szCs w:val="24"/>
          <w:lang w:val="ro-RO"/>
        </w:rPr>
        <w:t xml:space="preserve"> </w:t>
      </w:r>
    </w:p>
    <w:p w14:paraId="72B5CFAB" w14:textId="77777777" w:rsidR="00A41B00" w:rsidRPr="0003391E" w:rsidRDefault="00A41B00" w:rsidP="00317F47">
      <w:pPr>
        <w:spacing w:after="0" w:line="240" w:lineRule="auto"/>
        <w:jc w:val="both"/>
        <w:rPr>
          <w:rFonts w:ascii="Arial" w:hAnsi="Arial" w:cs="Arial"/>
          <w:sz w:val="24"/>
          <w:szCs w:val="24"/>
          <w:lang w:val="it-IT"/>
        </w:rPr>
      </w:pPr>
    </w:p>
    <w:tbl>
      <w:tblPr>
        <w:tblpPr w:leftFromText="180" w:rightFromText="180" w:vertAnchor="text" w:tblpY="1"/>
        <w:tblOverlap w:val="neve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5"/>
        <w:gridCol w:w="1910"/>
        <w:gridCol w:w="2895"/>
        <w:gridCol w:w="1530"/>
        <w:gridCol w:w="961"/>
      </w:tblGrid>
      <w:tr w:rsidR="00BB29AD" w:rsidRPr="0003391E" w14:paraId="6BA72B75" w14:textId="77777777" w:rsidTr="00BB29AD">
        <w:tc>
          <w:tcPr>
            <w:tcW w:w="2395" w:type="dxa"/>
            <w:tcBorders>
              <w:bottom w:val="single" w:sz="4" w:space="0" w:color="auto"/>
            </w:tcBorders>
            <w:shd w:val="clear" w:color="auto" w:fill="C0C0C0"/>
            <w:vAlign w:val="center"/>
          </w:tcPr>
          <w:p w14:paraId="4D8CDA48" w14:textId="77777777" w:rsidR="00317F47" w:rsidRPr="0003391E" w:rsidRDefault="00317F47" w:rsidP="00BB29AD">
            <w:pPr>
              <w:spacing w:after="0" w:line="240" w:lineRule="auto"/>
              <w:jc w:val="both"/>
              <w:rPr>
                <w:rFonts w:ascii="Arial" w:eastAsia="Times New Roman" w:hAnsi="Arial" w:cs="Arial"/>
                <w:b/>
                <w:spacing w:val="-2"/>
                <w:sz w:val="24"/>
                <w:szCs w:val="24"/>
                <w:lang w:val="ro-RO"/>
              </w:rPr>
            </w:pPr>
            <w:r w:rsidRPr="0003391E">
              <w:rPr>
                <w:rFonts w:ascii="Arial" w:eastAsia="Times New Roman" w:hAnsi="Arial" w:cs="Arial"/>
                <w:b/>
                <w:spacing w:val="-2"/>
                <w:sz w:val="24"/>
                <w:szCs w:val="24"/>
                <w:lang w:val="ro-RO"/>
              </w:rPr>
              <w:t>Loc de prelevare</w:t>
            </w:r>
          </w:p>
        </w:tc>
        <w:tc>
          <w:tcPr>
            <w:tcW w:w="1910" w:type="dxa"/>
            <w:tcBorders>
              <w:bottom w:val="single" w:sz="4" w:space="0" w:color="auto"/>
            </w:tcBorders>
            <w:shd w:val="clear" w:color="auto" w:fill="C0C0C0"/>
            <w:vAlign w:val="center"/>
          </w:tcPr>
          <w:p w14:paraId="2F9EDCD1" w14:textId="77777777" w:rsidR="00317F47" w:rsidRPr="0003391E" w:rsidRDefault="00317F47" w:rsidP="00BB29AD">
            <w:pPr>
              <w:spacing w:after="0" w:line="240" w:lineRule="auto"/>
              <w:jc w:val="both"/>
              <w:rPr>
                <w:rFonts w:ascii="Arial" w:eastAsia="Times New Roman" w:hAnsi="Arial" w:cs="Arial"/>
                <w:b/>
                <w:spacing w:val="-2"/>
                <w:sz w:val="24"/>
                <w:szCs w:val="24"/>
                <w:lang w:val="ro-RO"/>
              </w:rPr>
            </w:pPr>
            <w:r w:rsidRPr="0003391E">
              <w:rPr>
                <w:rFonts w:ascii="Arial" w:eastAsia="Times New Roman" w:hAnsi="Arial" w:cs="Arial"/>
                <w:b/>
                <w:spacing w:val="-2"/>
                <w:sz w:val="24"/>
                <w:szCs w:val="24"/>
                <w:lang w:val="ro-RO"/>
              </w:rPr>
              <w:t>Natura apei</w:t>
            </w:r>
          </w:p>
        </w:tc>
        <w:tc>
          <w:tcPr>
            <w:tcW w:w="2895" w:type="dxa"/>
            <w:shd w:val="clear" w:color="auto" w:fill="C0C0C0"/>
            <w:vAlign w:val="center"/>
          </w:tcPr>
          <w:p w14:paraId="7C89FD89" w14:textId="77777777" w:rsidR="00317F47" w:rsidRPr="0003391E" w:rsidRDefault="00317F47" w:rsidP="00BB29AD">
            <w:pPr>
              <w:spacing w:after="0" w:line="240" w:lineRule="auto"/>
              <w:jc w:val="both"/>
              <w:rPr>
                <w:rFonts w:ascii="Arial" w:eastAsia="Times New Roman" w:hAnsi="Arial" w:cs="Arial"/>
                <w:b/>
                <w:spacing w:val="-2"/>
                <w:sz w:val="24"/>
                <w:szCs w:val="24"/>
                <w:lang w:val="ro-RO"/>
              </w:rPr>
            </w:pPr>
            <w:r w:rsidRPr="0003391E">
              <w:rPr>
                <w:rFonts w:ascii="Arial" w:eastAsia="Times New Roman" w:hAnsi="Arial" w:cs="Arial"/>
                <w:b/>
                <w:spacing w:val="-2"/>
                <w:sz w:val="24"/>
                <w:szCs w:val="24"/>
                <w:lang w:val="ro-RO"/>
              </w:rPr>
              <w:t>Indicator de calitate</w:t>
            </w:r>
          </w:p>
        </w:tc>
        <w:tc>
          <w:tcPr>
            <w:tcW w:w="1530" w:type="dxa"/>
            <w:shd w:val="clear" w:color="auto" w:fill="C0C0C0"/>
            <w:vAlign w:val="center"/>
          </w:tcPr>
          <w:p w14:paraId="54D07923" w14:textId="77777777" w:rsidR="00317F47" w:rsidRPr="0003391E" w:rsidRDefault="00317F47" w:rsidP="00BB29AD">
            <w:pPr>
              <w:spacing w:after="0" w:line="240" w:lineRule="auto"/>
              <w:jc w:val="both"/>
              <w:rPr>
                <w:rFonts w:ascii="Arial" w:eastAsia="Times New Roman" w:hAnsi="Arial" w:cs="Arial"/>
                <w:b/>
                <w:spacing w:val="-2"/>
                <w:sz w:val="24"/>
                <w:szCs w:val="24"/>
                <w:lang w:val="ro-RO"/>
              </w:rPr>
            </w:pPr>
            <w:r w:rsidRPr="0003391E">
              <w:rPr>
                <w:rFonts w:ascii="Arial" w:eastAsia="Times New Roman" w:hAnsi="Arial" w:cs="Arial"/>
                <w:b/>
                <w:spacing w:val="-2"/>
                <w:sz w:val="24"/>
                <w:szCs w:val="24"/>
                <w:lang w:val="ro-RO"/>
              </w:rPr>
              <w:t>CMA</w:t>
            </w:r>
          </w:p>
        </w:tc>
        <w:tc>
          <w:tcPr>
            <w:tcW w:w="961" w:type="dxa"/>
            <w:shd w:val="clear" w:color="auto" w:fill="C0C0C0"/>
            <w:vAlign w:val="center"/>
          </w:tcPr>
          <w:p w14:paraId="5CC42408" w14:textId="77777777" w:rsidR="00317F47" w:rsidRPr="0003391E" w:rsidRDefault="00317F47" w:rsidP="00BB29AD">
            <w:pPr>
              <w:spacing w:after="0" w:line="240" w:lineRule="auto"/>
              <w:jc w:val="both"/>
              <w:rPr>
                <w:rFonts w:ascii="Arial" w:eastAsia="Times New Roman" w:hAnsi="Arial" w:cs="Arial"/>
                <w:b/>
                <w:spacing w:val="-2"/>
                <w:sz w:val="24"/>
                <w:szCs w:val="24"/>
                <w:lang w:val="ro-RO"/>
              </w:rPr>
            </w:pPr>
            <w:r w:rsidRPr="0003391E">
              <w:rPr>
                <w:rFonts w:ascii="Arial" w:eastAsia="Times New Roman" w:hAnsi="Arial" w:cs="Arial"/>
                <w:b/>
                <w:spacing w:val="-2"/>
                <w:sz w:val="24"/>
                <w:szCs w:val="24"/>
                <w:lang w:val="ro-RO"/>
              </w:rPr>
              <w:t>UM</w:t>
            </w:r>
          </w:p>
        </w:tc>
      </w:tr>
      <w:tr w:rsidR="00ED19F3" w:rsidRPr="0003391E" w14:paraId="34ABD01D" w14:textId="77777777" w:rsidTr="00BB29AD">
        <w:tc>
          <w:tcPr>
            <w:tcW w:w="2395" w:type="dxa"/>
            <w:vMerge w:val="restart"/>
            <w:shd w:val="clear" w:color="auto" w:fill="auto"/>
          </w:tcPr>
          <w:p w14:paraId="073B1E92" w14:textId="77777777" w:rsidR="00ED19F3" w:rsidRPr="0003391E" w:rsidRDefault="002E35CD" w:rsidP="002E35CD">
            <w:pPr>
              <w:spacing w:after="0" w:line="240" w:lineRule="auto"/>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Evacuare finala ape epurate</w:t>
            </w:r>
          </w:p>
        </w:tc>
        <w:tc>
          <w:tcPr>
            <w:tcW w:w="1910" w:type="dxa"/>
            <w:vMerge w:val="restart"/>
            <w:shd w:val="clear" w:color="auto" w:fill="auto"/>
          </w:tcPr>
          <w:p w14:paraId="02106C48" w14:textId="77777777" w:rsidR="00ED19F3" w:rsidRPr="0003391E" w:rsidRDefault="00ED19F3" w:rsidP="00ED19F3">
            <w:pPr>
              <w:spacing w:after="0" w:line="240" w:lineRule="auto"/>
              <w:ind w:left="170"/>
              <w:rPr>
                <w:rFonts w:ascii="Arial" w:hAnsi="Arial" w:cs="Arial"/>
                <w:sz w:val="24"/>
                <w:szCs w:val="24"/>
              </w:rPr>
            </w:pPr>
            <w:r w:rsidRPr="0003391E">
              <w:rPr>
                <w:rFonts w:ascii="Arial" w:hAnsi="Arial" w:cs="Arial"/>
                <w:b/>
                <w:sz w:val="24"/>
                <w:szCs w:val="24"/>
              </w:rPr>
              <w:t>Efluent St. de ep.</w:t>
            </w:r>
          </w:p>
          <w:p w14:paraId="4B16C432" w14:textId="77777777" w:rsidR="00ED19F3" w:rsidRPr="0003391E" w:rsidRDefault="00ED19F3" w:rsidP="00ED19F3">
            <w:pPr>
              <w:spacing w:after="0" w:line="240" w:lineRule="auto"/>
              <w:ind w:left="170"/>
              <w:rPr>
                <w:rFonts w:ascii="Arial" w:hAnsi="Arial" w:cs="Arial"/>
                <w:sz w:val="24"/>
                <w:szCs w:val="24"/>
              </w:rPr>
            </w:pPr>
            <w:r w:rsidRPr="0003391E">
              <w:rPr>
                <w:rFonts w:ascii="Arial" w:hAnsi="Arial" w:cs="Arial"/>
                <w:sz w:val="24"/>
                <w:szCs w:val="24"/>
              </w:rPr>
              <w:t xml:space="preserve">- </w:t>
            </w:r>
            <w:r w:rsidRPr="0003391E">
              <w:rPr>
                <w:rFonts w:ascii="Arial" w:hAnsi="Arial" w:cs="Arial"/>
                <w:b/>
                <w:sz w:val="24"/>
                <w:szCs w:val="24"/>
              </w:rPr>
              <w:t>receptor, r. Olt</w:t>
            </w:r>
            <w:r w:rsidRPr="0003391E">
              <w:rPr>
                <w:rFonts w:ascii="Arial" w:hAnsi="Arial" w:cs="Arial"/>
                <w:sz w:val="24"/>
                <w:szCs w:val="24"/>
              </w:rPr>
              <w:t xml:space="preserve"> </w:t>
            </w:r>
          </w:p>
          <w:p w14:paraId="43719B4A" w14:textId="77777777" w:rsidR="00ED19F3" w:rsidRPr="0003391E" w:rsidRDefault="00ED19F3" w:rsidP="00ED19F3">
            <w:pPr>
              <w:spacing w:after="0" w:line="240" w:lineRule="auto"/>
              <w:ind w:left="170"/>
              <w:jc w:val="center"/>
              <w:rPr>
                <w:rFonts w:ascii="Arial" w:eastAsia="Times New Roman" w:hAnsi="Arial" w:cs="Arial"/>
                <w:spacing w:val="-2"/>
                <w:sz w:val="24"/>
                <w:szCs w:val="24"/>
                <w:lang w:val="ro-RO"/>
              </w:rPr>
            </w:pPr>
            <w:r w:rsidRPr="0003391E">
              <w:rPr>
                <w:rFonts w:ascii="Arial" w:hAnsi="Arial" w:cs="Arial"/>
                <w:sz w:val="24"/>
                <w:szCs w:val="24"/>
              </w:rPr>
              <w:t>Qmed.=162 l/s</w:t>
            </w:r>
          </w:p>
        </w:tc>
        <w:tc>
          <w:tcPr>
            <w:tcW w:w="2895" w:type="dxa"/>
            <w:shd w:val="clear" w:color="auto" w:fill="auto"/>
          </w:tcPr>
          <w:p w14:paraId="785F50A7"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pH</w:t>
            </w:r>
          </w:p>
        </w:tc>
        <w:tc>
          <w:tcPr>
            <w:tcW w:w="1530" w:type="dxa"/>
            <w:shd w:val="clear" w:color="auto" w:fill="auto"/>
          </w:tcPr>
          <w:p w14:paraId="7BA610A6"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6,5-8,5</w:t>
            </w:r>
          </w:p>
        </w:tc>
        <w:tc>
          <w:tcPr>
            <w:tcW w:w="961" w:type="dxa"/>
            <w:shd w:val="clear" w:color="auto" w:fill="auto"/>
          </w:tcPr>
          <w:p w14:paraId="2CD9A56B"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unit.pH</w:t>
            </w:r>
          </w:p>
        </w:tc>
      </w:tr>
      <w:tr w:rsidR="00ED19F3" w:rsidRPr="0003391E" w14:paraId="5E488D9B" w14:textId="77777777" w:rsidTr="00BB29AD">
        <w:tc>
          <w:tcPr>
            <w:tcW w:w="2395" w:type="dxa"/>
            <w:vMerge/>
            <w:shd w:val="clear" w:color="auto" w:fill="auto"/>
          </w:tcPr>
          <w:p w14:paraId="3E5BC4FF"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61A14A05"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03A1846D"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530" w:type="dxa"/>
            <w:shd w:val="clear" w:color="auto" w:fill="auto"/>
          </w:tcPr>
          <w:p w14:paraId="6661FE92"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60,0</w:t>
            </w:r>
          </w:p>
        </w:tc>
        <w:tc>
          <w:tcPr>
            <w:tcW w:w="961" w:type="dxa"/>
            <w:shd w:val="clear" w:color="auto" w:fill="auto"/>
          </w:tcPr>
          <w:p w14:paraId="587010FD"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mg/l</w:t>
            </w:r>
          </w:p>
        </w:tc>
      </w:tr>
      <w:tr w:rsidR="00ED19F3" w:rsidRPr="0003391E" w14:paraId="2F0FE955" w14:textId="77777777" w:rsidTr="00BB29AD">
        <w:tc>
          <w:tcPr>
            <w:tcW w:w="2395" w:type="dxa"/>
            <w:vMerge/>
            <w:shd w:val="clear" w:color="auto" w:fill="auto"/>
          </w:tcPr>
          <w:p w14:paraId="206D4907"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1B976398"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19D46DBA"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530" w:type="dxa"/>
            <w:shd w:val="clear" w:color="auto" w:fill="auto"/>
          </w:tcPr>
          <w:p w14:paraId="05823232"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2000,0</w:t>
            </w:r>
          </w:p>
        </w:tc>
        <w:tc>
          <w:tcPr>
            <w:tcW w:w="961" w:type="dxa"/>
            <w:shd w:val="clear" w:color="auto" w:fill="auto"/>
          </w:tcPr>
          <w:p w14:paraId="6ECC4F6D"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1466764D" w14:textId="77777777" w:rsidTr="00BB29AD">
        <w:tc>
          <w:tcPr>
            <w:tcW w:w="2395" w:type="dxa"/>
            <w:vMerge/>
            <w:shd w:val="clear" w:color="auto" w:fill="auto"/>
          </w:tcPr>
          <w:p w14:paraId="1077288A"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465AF49F"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2A676456"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CBO</w:t>
            </w:r>
            <w:r w:rsidRPr="0003391E">
              <w:rPr>
                <w:rFonts w:ascii="Arial" w:hAnsi="Arial" w:cs="Arial"/>
                <w:sz w:val="24"/>
                <w:szCs w:val="24"/>
                <w:vertAlign w:val="subscript"/>
              </w:rPr>
              <w:t>5</w:t>
            </w:r>
          </w:p>
        </w:tc>
        <w:tc>
          <w:tcPr>
            <w:tcW w:w="1530" w:type="dxa"/>
            <w:shd w:val="clear" w:color="auto" w:fill="auto"/>
          </w:tcPr>
          <w:p w14:paraId="5B80F249"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25,0</w:t>
            </w:r>
          </w:p>
        </w:tc>
        <w:tc>
          <w:tcPr>
            <w:tcW w:w="961" w:type="dxa"/>
            <w:shd w:val="clear" w:color="auto" w:fill="auto"/>
          </w:tcPr>
          <w:p w14:paraId="7CDBB973"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4F94D18A" w14:textId="77777777" w:rsidTr="00BB29AD">
        <w:tc>
          <w:tcPr>
            <w:tcW w:w="2395" w:type="dxa"/>
            <w:vMerge/>
            <w:shd w:val="clear" w:color="auto" w:fill="auto"/>
          </w:tcPr>
          <w:p w14:paraId="39D535D3"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437EAEED"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6E099AAE"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CCO-Cr</w:t>
            </w:r>
          </w:p>
        </w:tc>
        <w:tc>
          <w:tcPr>
            <w:tcW w:w="1530" w:type="dxa"/>
            <w:shd w:val="clear" w:color="auto" w:fill="auto"/>
          </w:tcPr>
          <w:p w14:paraId="017FE439"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125,0</w:t>
            </w:r>
          </w:p>
        </w:tc>
        <w:tc>
          <w:tcPr>
            <w:tcW w:w="961" w:type="dxa"/>
            <w:shd w:val="clear" w:color="auto" w:fill="auto"/>
          </w:tcPr>
          <w:p w14:paraId="22631E79"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5FD97D79" w14:textId="77777777" w:rsidTr="00BB29AD">
        <w:tc>
          <w:tcPr>
            <w:tcW w:w="2395" w:type="dxa"/>
            <w:vMerge/>
            <w:shd w:val="clear" w:color="auto" w:fill="auto"/>
          </w:tcPr>
          <w:p w14:paraId="1B376859"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37AAEBF5"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332AF6BD"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NH</w:t>
            </w:r>
            <w:r w:rsidRPr="0003391E">
              <w:rPr>
                <w:rFonts w:ascii="Arial" w:hAnsi="Arial" w:cs="Arial"/>
                <w:sz w:val="24"/>
                <w:szCs w:val="24"/>
                <w:vertAlign w:val="subscript"/>
              </w:rPr>
              <w:t>4</w:t>
            </w:r>
            <w:r w:rsidRPr="0003391E">
              <w:rPr>
                <w:rFonts w:ascii="Arial" w:hAnsi="Arial" w:cs="Arial"/>
                <w:sz w:val="24"/>
                <w:szCs w:val="24"/>
                <w:vertAlign w:val="superscript"/>
              </w:rPr>
              <w:t>+</w:t>
            </w:r>
          </w:p>
        </w:tc>
        <w:tc>
          <w:tcPr>
            <w:tcW w:w="1530" w:type="dxa"/>
            <w:shd w:val="clear" w:color="auto" w:fill="auto"/>
          </w:tcPr>
          <w:p w14:paraId="1248773F"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3,0</w:t>
            </w:r>
          </w:p>
        </w:tc>
        <w:tc>
          <w:tcPr>
            <w:tcW w:w="961" w:type="dxa"/>
            <w:shd w:val="clear" w:color="auto" w:fill="auto"/>
          </w:tcPr>
          <w:p w14:paraId="0113636A"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49E3E457" w14:textId="77777777" w:rsidTr="00BB29AD">
        <w:tc>
          <w:tcPr>
            <w:tcW w:w="2395" w:type="dxa"/>
            <w:vMerge/>
            <w:shd w:val="clear" w:color="auto" w:fill="auto"/>
          </w:tcPr>
          <w:p w14:paraId="35AF6BFE"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25CEB6D5"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0648CEC4"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3</w:t>
            </w:r>
            <w:r w:rsidRPr="0003391E">
              <w:rPr>
                <w:rFonts w:ascii="Arial" w:hAnsi="Arial" w:cs="Arial"/>
                <w:sz w:val="24"/>
                <w:szCs w:val="24"/>
                <w:vertAlign w:val="superscript"/>
              </w:rPr>
              <w:t>-</w:t>
            </w:r>
          </w:p>
        </w:tc>
        <w:tc>
          <w:tcPr>
            <w:tcW w:w="1530" w:type="dxa"/>
            <w:shd w:val="clear" w:color="auto" w:fill="auto"/>
          </w:tcPr>
          <w:p w14:paraId="3230F053"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37,0</w:t>
            </w:r>
          </w:p>
        </w:tc>
        <w:tc>
          <w:tcPr>
            <w:tcW w:w="961" w:type="dxa"/>
            <w:shd w:val="clear" w:color="auto" w:fill="auto"/>
          </w:tcPr>
          <w:p w14:paraId="1A805FB2"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6EA4591A" w14:textId="77777777" w:rsidTr="00BB29AD">
        <w:tc>
          <w:tcPr>
            <w:tcW w:w="2395" w:type="dxa"/>
            <w:vMerge/>
            <w:shd w:val="clear" w:color="auto" w:fill="auto"/>
          </w:tcPr>
          <w:p w14:paraId="46BBABAE"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28B61664"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6C85CE8C"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2</w:t>
            </w:r>
            <w:r w:rsidRPr="0003391E">
              <w:rPr>
                <w:rFonts w:ascii="Arial" w:hAnsi="Arial" w:cs="Arial"/>
                <w:sz w:val="24"/>
                <w:szCs w:val="24"/>
                <w:vertAlign w:val="superscript"/>
              </w:rPr>
              <w:t>-</w:t>
            </w:r>
          </w:p>
        </w:tc>
        <w:tc>
          <w:tcPr>
            <w:tcW w:w="1530" w:type="dxa"/>
            <w:shd w:val="clear" w:color="auto" w:fill="auto"/>
          </w:tcPr>
          <w:p w14:paraId="6451B0FE"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2,0</w:t>
            </w:r>
          </w:p>
        </w:tc>
        <w:tc>
          <w:tcPr>
            <w:tcW w:w="961" w:type="dxa"/>
            <w:shd w:val="clear" w:color="auto" w:fill="auto"/>
          </w:tcPr>
          <w:p w14:paraId="2CFFDBEA"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42D7F22E" w14:textId="77777777" w:rsidTr="00BB29AD">
        <w:tc>
          <w:tcPr>
            <w:tcW w:w="2395" w:type="dxa"/>
            <w:vMerge/>
            <w:shd w:val="clear" w:color="auto" w:fill="auto"/>
          </w:tcPr>
          <w:p w14:paraId="31FB2405"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0AA1AB1D"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772E1C19"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cloruri</w:t>
            </w:r>
          </w:p>
        </w:tc>
        <w:tc>
          <w:tcPr>
            <w:tcW w:w="1530" w:type="dxa"/>
            <w:shd w:val="clear" w:color="auto" w:fill="auto"/>
          </w:tcPr>
          <w:p w14:paraId="3EF8DD7F"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rPr>
              <w:t>5</w:t>
            </w:r>
            <w:r w:rsidRPr="0003391E">
              <w:rPr>
                <w:rFonts w:ascii="Arial" w:hAnsi="Arial" w:cs="Arial"/>
                <w:sz w:val="24"/>
                <w:szCs w:val="24"/>
                <w:lang w:val="fr-FR"/>
              </w:rPr>
              <w:t>00,0</w:t>
            </w:r>
          </w:p>
        </w:tc>
        <w:tc>
          <w:tcPr>
            <w:tcW w:w="961" w:type="dxa"/>
            <w:shd w:val="clear" w:color="auto" w:fill="auto"/>
          </w:tcPr>
          <w:p w14:paraId="6C56390F"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122CFDAE" w14:textId="77777777" w:rsidTr="00BB29AD">
        <w:tc>
          <w:tcPr>
            <w:tcW w:w="2395" w:type="dxa"/>
            <w:vMerge/>
            <w:shd w:val="clear" w:color="auto" w:fill="auto"/>
          </w:tcPr>
          <w:p w14:paraId="7172A0C1"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558E0858"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4E2F81A"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sulfati</w:t>
            </w:r>
          </w:p>
        </w:tc>
        <w:tc>
          <w:tcPr>
            <w:tcW w:w="1530" w:type="dxa"/>
            <w:shd w:val="clear" w:color="auto" w:fill="auto"/>
          </w:tcPr>
          <w:p w14:paraId="5254D902"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600,0</w:t>
            </w:r>
          </w:p>
        </w:tc>
        <w:tc>
          <w:tcPr>
            <w:tcW w:w="961" w:type="dxa"/>
            <w:shd w:val="clear" w:color="auto" w:fill="auto"/>
          </w:tcPr>
          <w:p w14:paraId="1C15FA38"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190BD094" w14:textId="77777777" w:rsidTr="00BB29AD">
        <w:tc>
          <w:tcPr>
            <w:tcW w:w="2395" w:type="dxa"/>
            <w:vMerge/>
            <w:shd w:val="clear" w:color="auto" w:fill="auto"/>
          </w:tcPr>
          <w:p w14:paraId="630CACB0"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7849C9C7"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1CEE26F"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fenoli</w:t>
            </w:r>
          </w:p>
        </w:tc>
        <w:tc>
          <w:tcPr>
            <w:tcW w:w="1530" w:type="dxa"/>
            <w:shd w:val="clear" w:color="auto" w:fill="auto"/>
          </w:tcPr>
          <w:p w14:paraId="38D1A201"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0,3</w:t>
            </w:r>
          </w:p>
        </w:tc>
        <w:tc>
          <w:tcPr>
            <w:tcW w:w="961" w:type="dxa"/>
            <w:shd w:val="clear" w:color="auto" w:fill="auto"/>
          </w:tcPr>
          <w:p w14:paraId="5D40C67F"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57C9C92C" w14:textId="77777777" w:rsidTr="00BB29AD">
        <w:tc>
          <w:tcPr>
            <w:tcW w:w="2395" w:type="dxa"/>
            <w:vMerge/>
            <w:shd w:val="clear" w:color="auto" w:fill="auto"/>
          </w:tcPr>
          <w:p w14:paraId="754D7A74"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385FB94A"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B541D2E" w14:textId="77777777" w:rsidR="00ED19F3" w:rsidRPr="0003391E" w:rsidRDefault="00ED19F3" w:rsidP="00BB29AD">
            <w:pPr>
              <w:spacing w:after="0" w:line="240" w:lineRule="auto"/>
              <w:ind w:left="284"/>
              <w:rPr>
                <w:rFonts w:ascii="Arial" w:hAnsi="Arial" w:cs="Arial"/>
                <w:sz w:val="24"/>
                <w:szCs w:val="24"/>
              </w:rPr>
            </w:pPr>
            <w:r w:rsidRPr="0003391E">
              <w:rPr>
                <w:rFonts w:ascii="Arial" w:hAnsi="Arial" w:cs="Arial"/>
                <w:sz w:val="24"/>
                <w:szCs w:val="24"/>
              </w:rPr>
              <w:t>Azot total</w:t>
            </w:r>
          </w:p>
        </w:tc>
        <w:tc>
          <w:tcPr>
            <w:tcW w:w="1530" w:type="dxa"/>
            <w:shd w:val="clear" w:color="auto" w:fill="auto"/>
          </w:tcPr>
          <w:p w14:paraId="74F04A9E" w14:textId="77777777" w:rsidR="00ED19F3" w:rsidRPr="0003391E" w:rsidRDefault="00ED19F3" w:rsidP="00BB29AD">
            <w:pPr>
              <w:spacing w:after="0" w:line="240" w:lineRule="auto"/>
              <w:jc w:val="center"/>
              <w:rPr>
                <w:rFonts w:ascii="Arial" w:hAnsi="Arial" w:cs="Arial"/>
                <w:sz w:val="24"/>
                <w:szCs w:val="24"/>
              </w:rPr>
            </w:pPr>
            <w:r w:rsidRPr="0003391E">
              <w:rPr>
                <w:rFonts w:ascii="Arial" w:hAnsi="Arial" w:cs="Arial"/>
                <w:sz w:val="24"/>
                <w:szCs w:val="24"/>
              </w:rPr>
              <w:t>20,0</w:t>
            </w:r>
          </w:p>
        </w:tc>
        <w:tc>
          <w:tcPr>
            <w:tcW w:w="961" w:type="dxa"/>
            <w:shd w:val="clear" w:color="auto" w:fill="auto"/>
          </w:tcPr>
          <w:p w14:paraId="416B9898"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0DCD9A2C" w14:textId="77777777" w:rsidTr="00BB29AD">
        <w:tc>
          <w:tcPr>
            <w:tcW w:w="2395" w:type="dxa"/>
            <w:vMerge/>
            <w:shd w:val="clear" w:color="auto" w:fill="auto"/>
          </w:tcPr>
          <w:p w14:paraId="73378189"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33715BD5"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1EDCC5FC"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nitroderivati</w:t>
            </w:r>
          </w:p>
        </w:tc>
        <w:tc>
          <w:tcPr>
            <w:tcW w:w="1530" w:type="dxa"/>
            <w:shd w:val="clear" w:color="auto" w:fill="auto"/>
          </w:tcPr>
          <w:p w14:paraId="16A41297"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0,1</w:t>
            </w:r>
          </w:p>
        </w:tc>
        <w:tc>
          <w:tcPr>
            <w:tcW w:w="961" w:type="dxa"/>
            <w:shd w:val="clear" w:color="auto" w:fill="auto"/>
          </w:tcPr>
          <w:p w14:paraId="2F69ED9E" w14:textId="77777777" w:rsidR="00ED19F3" w:rsidRPr="0003391E" w:rsidRDefault="00ED19F3"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ED19F3" w:rsidRPr="0003391E" w14:paraId="013971B2" w14:textId="77777777" w:rsidTr="00BB29AD">
        <w:tc>
          <w:tcPr>
            <w:tcW w:w="2395" w:type="dxa"/>
            <w:vMerge/>
            <w:shd w:val="clear" w:color="auto" w:fill="auto"/>
          </w:tcPr>
          <w:p w14:paraId="23A0404F"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55CFE4A0"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2382A45F"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Metanol</w:t>
            </w:r>
          </w:p>
        </w:tc>
        <w:tc>
          <w:tcPr>
            <w:tcW w:w="1530" w:type="dxa"/>
            <w:shd w:val="clear" w:color="auto" w:fill="auto"/>
          </w:tcPr>
          <w:p w14:paraId="65E8869C"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w:t>
            </w:r>
          </w:p>
        </w:tc>
        <w:tc>
          <w:tcPr>
            <w:tcW w:w="961" w:type="dxa"/>
            <w:shd w:val="clear" w:color="auto" w:fill="auto"/>
          </w:tcPr>
          <w:p w14:paraId="2480EE0F"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w:t>
            </w:r>
          </w:p>
        </w:tc>
      </w:tr>
      <w:tr w:rsidR="00ED19F3" w:rsidRPr="0003391E" w14:paraId="6EF75F6B" w14:textId="77777777" w:rsidTr="00BB29AD">
        <w:tc>
          <w:tcPr>
            <w:tcW w:w="2395" w:type="dxa"/>
            <w:vMerge/>
            <w:shd w:val="clear" w:color="auto" w:fill="auto"/>
          </w:tcPr>
          <w:p w14:paraId="13CB6EA4"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7E604D29"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F7D2374"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Metilal</w:t>
            </w:r>
          </w:p>
        </w:tc>
        <w:tc>
          <w:tcPr>
            <w:tcW w:w="1530" w:type="dxa"/>
            <w:shd w:val="clear" w:color="auto" w:fill="auto"/>
          </w:tcPr>
          <w:p w14:paraId="0EC5FD9F"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w:t>
            </w:r>
          </w:p>
        </w:tc>
        <w:tc>
          <w:tcPr>
            <w:tcW w:w="961" w:type="dxa"/>
            <w:shd w:val="clear" w:color="auto" w:fill="auto"/>
          </w:tcPr>
          <w:p w14:paraId="5C9F867D"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w:t>
            </w:r>
          </w:p>
        </w:tc>
      </w:tr>
      <w:tr w:rsidR="00ED19F3" w:rsidRPr="0003391E" w14:paraId="2C9B622E" w14:textId="77777777" w:rsidTr="00BB29AD">
        <w:tc>
          <w:tcPr>
            <w:tcW w:w="2395" w:type="dxa"/>
            <w:vMerge/>
            <w:shd w:val="clear" w:color="auto" w:fill="auto"/>
          </w:tcPr>
          <w:p w14:paraId="23148F4C"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66CA2129"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736717D4"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Izobutanol</w:t>
            </w:r>
          </w:p>
        </w:tc>
        <w:tc>
          <w:tcPr>
            <w:tcW w:w="1530" w:type="dxa"/>
            <w:shd w:val="clear" w:color="auto" w:fill="auto"/>
          </w:tcPr>
          <w:p w14:paraId="550A1C78"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w:t>
            </w:r>
          </w:p>
        </w:tc>
        <w:tc>
          <w:tcPr>
            <w:tcW w:w="961" w:type="dxa"/>
            <w:shd w:val="clear" w:color="auto" w:fill="auto"/>
          </w:tcPr>
          <w:p w14:paraId="7FF31C8E"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w:t>
            </w:r>
          </w:p>
        </w:tc>
      </w:tr>
      <w:tr w:rsidR="00ED19F3" w:rsidRPr="0003391E" w14:paraId="78FB12AC" w14:textId="77777777" w:rsidTr="00BB29AD">
        <w:tc>
          <w:tcPr>
            <w:tcW w:w="2395" w:type="dxa"/>
            <w:vMerge/>
            <w:shd w:val="clear" w:color="auto" w:fill="auto"/>
          </w:tcPr>
          <w:p w14:paraId="60125C72"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3B71642C"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081CAEE6"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Formaldehida</w:t>
            </w:r>
          </w:p>
        </w:tc>
        <w:tc>
          <w:tcPr>
            <w:tcW w:w="1530" w:type="dxa"/>
            <w:shd w:val="clear" w:color="auto" w:fill="auto"/>
          </w:tcPr>
          <w:p w14:paraId="4F6E68E6"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w:t>
            </w:r>
          </w:p>
        </w:tc>
        <w:tc>
          <w:tcPr>
            <w:tcW w:w="961" w:type="dxa"/>
            <w:shd w:val="clear" w:color="auto" w:fill="auto"/>
          </w:tcPr>
          <w:p w14:paraId="59BB13FF"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w:t>
            </w:r>
          </w:p>
        </w:tc>
      </w:tr>
      <w:tr w:rsidR="00ED19F3" w:rsidRPr="0003391E" w14:paraId="3CD7A299" w14:textId="77777777" w:rsidTr="00BB29AD">
        <w:tc>
          <w:tcPr>
            <w:tcW w:w="2395" w:type="dxa"/>
            <w:vMerge/>
            <w:shd w:val="clear" w:color="auto" w:fill="auto"/>
          </w:tcPr>
          <w:p w14:paraId="5308460C" w14:textId="77777777" w:rsidR="00ED19F3" w:rsidRPr="0003391E" w:rsidRDefault="00ED19F3" w:rsidP="002E35CD">
            <w:pPr>
              <w:spacing w:after="0" w:line="240" w:lineRule="auto"/>
              <w:rPr>
                <w:rFonts w:ascii="Arial" w:eastAsia="Times New Roman" w:hAnsi="Arial" w:cs="Arial"/>
                <w:spacing w:val="-2"/>
                <w:sz w:val="24"/>
                <w:szCs w:val="24"/>
                <w:lang w:val="ro-RO"/>
              </w:rPr>
            </w:pPr>
          </w:p>
        </w:tc>
        <w:tc>
          <w:tcPr>
            <w:tcW w:w="1910" w:type="dxa"/>
            <w:vMerge/>
            <w:shd w:val="clear" w:color="auto" w:fill="auto"/>
          </w:tcPr>
          <w:p w14:paraId="7F74140C"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2331FA76" w14:textId="77777777" w:rsidR="00ED19F3" w:rsidRPr="0003391E" w:rsidRDefault="00ED19F3"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Amine </w:t>
            </w:r>
          </w:p>
        </w:tc>
        <w:tc>
          <w:tcPr>
            <w:tcW w:w="1530" w:type="dxa"/>
            <w:shd w:val="clear" w:color="auto" w:fill="auto"/>
          </w:tcPr>
          <w:p w14:paraId="4F623C23" w14:textId="77777777" w:rsidR="00ED19F3" w:rsidRPr="0003391E" w:rsidRDefault="00ED19F3"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w:t>
            </w:r>
          </w:p>
        </w:tc>
        <w:tc>
          <w:tcPr>
            <w:tcW w:w="961" w:type="dxa"/>
            <w:shd w:val="clear" w:color="auto" w:fill="auto"/>
          </w:tcPr>
          <w:p w14:paraId="06A9D832" w14:textId="77777777" w:rsidR="00ED19F3" w:rsidRPr="0003391E" w:rsidRDefault="00ED19F3"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w:t>
            </w:r>
          </w:p>
        </w:tc>
      </w:tr>
      <w:tr w:rsidR="00BB29AD" w:rsidRPr="0003391E" w14:paraId="0CB95385" w14:textId="77777777" w:rsidTr="00BB29AD">
        <w:tc>
          <w:tcPr>
            <w:tcW w:w="2395" w:type="dxa"/>
            <w:vMerge w:val="restart"/>
            <w:shd w:val="clear" w:color="auto" w:fill="auto"/>
          </w:tcPr>
          <w:p w14:paraId="37859668" w14:textId="77777777" w:rsidR="00BB29AD" w:rsidRPr="0003391E" w:rsidRDefault="002E35CD" w:rsidP="002E35CD">
            <w:pPr>
              <w:spacing w:after="0" w:line="240" w:lineRule="auto"/>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Evacuare finala ape conventional curata</w:t>
            </w:r>
          </w:p>
        </w:tc>
        <w:tc>
          <w:tcPr>
            <w:tcW w:w="1910" w:type="dxa"/>
            <w:vMerge w:val="restart"/>
            <w:shd w:val="clear" w:color="auto" w:fill="auto"/>
          </w:tcPr>
          <w:p w14:paraId="1AE7F0EB" w14:textId="77777777" w:rsidR="00BB29AD" w:rsidRPr="0003391E" w:rsidRDefault="00BB29AD" w:rsidP="00BB29AD">
            <w:pPr>
              <w:spacing w:after="0" w:line="240" w:lineRule="auto"/>
              <w:rPr>
                <w:rFonts w:ascii="Arial" w:hAnsi="Arial" w:cs="Arial"/>
                <w:sz w:val="24"/>
                <w:szCs w:val="24"/>
                <w:lang w:val="fr-FR"/>
              </w:rPr>
            </w:pPr>
            <w:r w:rsidRPr="0003391E">
              <w:rPr>
                <w:rFonts w:ascii="Arial" w:hAnsi="Arial" w:cs="Arial"/>
                <w:b/>
                <w:sz w:val="24"/>
                <w:szCs w:val="24"/>
                <w:lang w:val="fr-FR"/>
              </w:rPr>
              <w:t>Ape conventional curate</w:t>
            </w:r>
            <w:r w:rsidRPr="0003391E">
              <w:rPr>
                <w:rFonts w:ascii="Arial" w:hAnsi="Arial" w:cs="Arial"/>
                <w:sz w:val="24"/>
                <w:szCs w:val="24"/>
                <w:lang w:val="fr-FR"/>
              </w:rPr>
              <w:t>:</w:t>
            </w:r>
          </w:p>
          <w:p w14:paraId="4F1238BE" w14:textId="77777777" w:rsidR="00BB29AD" w:rsidRPr="0003391E" w:rsidRDefault="00BB29AD" w:rsidP="00BB29AD">
            <w:pPr>
              <w:spacing w:after="0" w:line="240" w:lineRule="auto"/>
              <w:rPr>
                <w:rFonts w:ascii="Arial" w:hAnsi="Arial" w:cs="Arial"/>
                <w:sz w:val="24"/>
                <w:szCs w:val="24"/>
              </w:rPr>
            </w:pPr>
            <w:r w:rsidRPr="0003391E">
              <w:rPr>
                <w:rFonts w:ascii="Arial" w:hAnsi="Arial" w:cs="Arial"/>
                <w:b/>
                <w:sz w:val="24"/>
                <w:szCs w:val="24"/>
                <w:lang w:val="fr-FR"/>
              </w:rPr>
              <w:t>- receptor pr. Ucea</w:t>
            </w:r>
          </w:p>
          <w:p w14:paraId="0917B4E8" w14:textId="77777777" w:rsidR="00BB29AD" w:rsidRPr="0003391E" w:rsidRDefault="00BB29AD" w:rsidP="00BB29AD">
            <w:pPr>
              <w:spacing w:after="0" w:line="240" w:lineRule="auto"/>
              <w:rPr>
                <w:rFonts w:ascii="Arial" w:hAnsi="Arial" w:cs="Arial"/>
                <w:sz w:val="24"/>
                <w:szCs w:val="24"/>
              </w:rPr>
            </w:pPr>
            <w:r w:rsidRPr="0003391E">
              <w:rPr>
                <w:rFonts w:ascii="Arial" w:hAnsi="Arial" w:cs="Arial"/>
                <w:sz w:val="24"/>
                <w:szCs w:val="24"/>
              </w:rPr>
              <w:t>Qmed=</w:t>
            </w:r>
            <w:r w:rsidRPr="0003391E">
              <w:rPr>
                <w:rFonts w:ascii="Arial" w:hAnsi="Arial" w:cs="Arial"/>
                <w:b/>
                <w:sz w:val="24"/>
                <w:szCs w:val="24"/>
              </w:rPr>
              <w:t xml:space="preserve">115 </w:t>
            </w:r>
            <w:r w:rsidRPr="0003391E">
              <w:rPr>
                <w:rFonts w:ascii="Arial" w:hAnsi="Arial" w:cs="Arial"/>
                <w:sz w:val="24"/>
                <w:szCs w:val="24"/>
              </w:rPr>
              <w:t>l/s</w:t>
            </w:r>
          </w:p>
        </w:tc>
        <w:tc>
          <w:tcPr>
            <w:tcW w:w="2895" w:type="dxa"/>
            <w:shd w:val="clear" w:color="auto" w:fill="auto"/>
          </w:tcPr>
          <w:p w14:paraId="6D83E0A0"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pH  </w:t>
            </w:r>
          </w:p>
        </w:tc>
        <w:tc>
          <w:tcPr>
            <w:tcW w:w="1530" w:type="dxa"/>
            <w:shd w:val="clear" w:color="auto" w:fill="auto"/>
          </w:tcPr>
          <w:p w14:paraId="774D4ABD"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6,5-8,5</w:t>
            </w:r>
          </w:p>
        </w:tc>
        <w:tc>
          <w:tcPr>
            <w:tcW w:w="961" w:type="dxa"/>
            <w:shd w:val="clear" w:color="auto" w:fill="auto"/>
          </w:tcPr>
          <w:p w14:paraId="6B393529"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unit.pH</w:t>
            </w:r>
          </w:p>
        </w:tc>
      </w:tr>
      <w:tr w:rsidR="00BB29AD" w:rsidRPr="0003391E" w14:paraId="102B6D4B" w14:textId="77777777" w:rsidTr="00BB29AD">
        <w:tc>
          <w:tcPr>
            <w:tcW w:w="2395" w:type="dxa"/>
            <w:vMerge/>
            <w:shd w:val="clear" w:color="auto" w:fill="auto"/>
          </w:tcPr>
          <w:p w14:paraId="3CC5BEE7"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0939767E"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7C8379B1"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530" w:type="dxa"/>
            <w:shd w:val="clear" w:color="auto" w:fill="auto"/>
          </w:tcPr>
          <w:p w14:paraId="5AE064CC"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1500,0</w:t>
            </w:r>
          </w:p>
        </w:tc>
        <w:tc>
          <w:tcPr>
            <w:tcW w:w="961" w:type="dxa"/>
            <w:shd w:val="clear" w:color="auto" w:fill="auto"/>
          </w:tcPr>
          <w:p w14:paraId="6D87DCB8"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mg/l</w:t>
            </w:r>
          </w:p>
        </w:tc>
      </w:tr>
      <w:tr w:rsidR="00BB29AD" w:rsidRPr="0003391E" w14:paraId="4DB77207" w14:textId="77777777" w:rsidTr="00BB29AD">
        <w:tc>
          <w:tcPr>
            <w:tcW w:w="2395" w:type="dxa"/>
            <w:vMerge/>
            <w:shd w:val="clear" w:color="auto" w:fill="auto"/>
          </w:tcPr>
          <w:p w14:paraId="6D0C7FD4"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1390E0F4"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3812AAB6"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530" w:type="dxa"/>
            <w:shd w:val="clear" w:color="auto" w:fill="auto"/>
          </w:tcPr>
          <w:p w14:paraId="3F2BD931"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60,0</w:t>
            </w:r>
          </w:p>
        </w:tc>
        <w:tc>
          <w:tcPr>
            <w:tcW w:w="961" w:type="dxa"/>
            <w:shd w:val="clear" w:color="auto" w:fill="auto"/>
          </w:tcPr>
          <w:p w14:paraId="1037F4CF" w14:textId="77777777" w:rsidR="00BB29AD" w:rsidRPr="0003391E" w:rsidRDefault="00BB29AD"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BB29AD" w:rsidRPr="0003391E" w14:paraId="46029129" w14:textId="77777777" w:rsidTr="00BB29AD">
        <w:tc>
          <w:tcPr>
            <w:tcW w:w="2395" w:type="dxa"/>
            <w:vMerge/>
            <w:shd w:val="clear" w:color="auto" w:fill="auto"/>
          </w:tcPr>
          <w:p w14:paraId="119E65AA"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04AEEC8C"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5B57CC4"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CCO-Cr</w:t>
            </w:r>
          </w:p>
        </w:tc>
        <w:tc>
          <w:tcPr>
            <w:tcW w:w="1530" w:type="dxa"/>
            <w:shd w:val="clear" w:color="auto" w:fill="auto"/>
          </w:tcPr>
          <w:p w14:paraId="5E805719"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40,0</w:t>
            </w:r>
          </w:p>
        </w:tc>
        <w:tc>
          <w:tcPr>
            <w:tcW w:w="961" w:type="dxa"/>
            <w:shd w:val="clear" w:color="auto" w:fill="auto"/>
          </w:tcPr>
          <w:p w14:paraId="7C9A497F" w14:textId="77777777" w:rsidR="00BB29AD" w:rsidRPr="0003391E" w:rsidRDefault="00BB29AD"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BB29AD" w:rsidRPr="0003391E" w14:paraId="73A3F3D6" w14:textId="77777777" w:rsidTr="00BB29AD">
        <w:tc>
          <w:tcPr>
            <w:tcW w:w="2395" w:type="dxa"/>
            <w:vMerge/>
            <w:shd w:val="clear" w:color="auto" w:fill="auto"/>
          </w:tcPr>
          <w:p w14:paraId="6B87ADD4"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4F249959"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4A1BC492"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Amoniu (- NH</w:t>
            </w:r>
            <w:r w:rsidRPr="0003391E">
              <w:rPr>
                <w:rFonts w:ascii="Arial" w:hAnsi="Arial" w:cs="Arial"/>
                <w:sz w:val="24"/>
                <w:szCs w:val="24"/>
                <w:vertAlign w:val="subscript"/>
                <w:lang w:val="fr-FR"/>
              </w:rPr>
              <w:t>4</w:t>
            </w:r>
            <w:r w:rsidRPr="0003391E">
              <w:rPr>
                <w:rFonts w:ascii="Arial" w:hAnsi="Arial" w:cs="Arial"/>
                <w:sz w:val="24"/>
                <w:szCs w:val="24"/>
                <w:vertAlign w:val="superscript"/>
                <w:lang w:val="fr-FR"/>
              </w:rPr>
              <w:t>+</w:t>
            </w:r>
            <w:r w:rsidRPr="0003391E">
              <w:rPr>
                <w:rFonts w:ascii="Arial" w:hAnsi="Arial" w:cs="Arial"/>
                <w:sz w:val="24"/>
                <w:szCs w:val="24"/>
                <w:lang w:val="fr-FR"/>
              </w:rPr>
              <w:t>)</w:t>
            </w:r>
          </w:p>
        </w:tc>
        <w:tc>
          <w:tcPr>
            <w:tcW w:w="1530" w:type="dxa"/>
            <w:shd w:val="clear" w:color="auto" w:fill="auto"/>
          </w:tcPr>
          <w:p w14:paraId="2650FBB1"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3,0</w:t>
            </w:r>
          </w:p>
        </w:tc>
        <w:tc>
          <w:tcPr>
            <w:tcW w:w="961" w:type="dxa"/>
            <w:shd w:val="clear" w:color="auto" w:fill="auto"/>
          </w:tcPr>
          <w:p w14:paraId="0BD4894D" w14:textId="77777777" w:rsidR="00BB29AD" w:rsidRPr="0003391E" w:rsidRDefault="00BB29AD"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BB29AD" w:rsidRPr="0003391E" w14:paraId="6BB27EED" w14:textId="77777777" w:rsidTr="00BB29AD">
        <w:tc>
          <w:tcPr>
            <w:tcW w:w="2395" w:type="dxa"/>
            <w:vMerge/>
            <w:shd w:val="clear" w:color="auto" w:fill="auto"/>
          </w:tcPr>
          <w:p w14:paraId="73CE40AA"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4A93B790"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1FF5E841"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fenoli </w:t>
            </w:r>
          </w:p>
        </w:tc>
        <w:tc>
          <w:tcPr>
            <w:tcW w:w="1530" w:type="dxa"/>
            <w:shd w:val="clear" w:color="auto" w:fill="auto"/>
          </w:tcPr>
          <w:p w14:paraId="37DBD064"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0,3</w:t>
            </w:r>
          </w:p>
        </w:tc>
        <w:tc>
          <w:tcPr>
            <w:tcW w:w="961" w:type="dxa"/>
            <w:shd w:val="clear" w:color="auto" w:fill="auto"/>
          </w:tcPr>
          <w:p w14:paraId="06D670D0" w14:textId="77777777" w:rsidR="00BB29AD" w:rsidRPr="0003391E" w:rsidRDefault="00BB29AD"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r w:rsidR="00BB29AD" w:rsidRPr="0003391E" w14:paraId="34E09662" w14:textId="77777777" w:rsidTr="00BB29AD">
        <w:tc>
          <w:tcPr>
            <w:tcW w:w="2395" w:type="dxa"/>
            <w:vMerge/>
            <w:shd w:val="clear" w:color="auto" w:fill="auto"/>
          </w:tcPr>
          <w:p w14:paraId="39BC401C"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1910" w:type="dxa"/>
            <w:vMerge/>
            <w:shd w:val="clear" w:color="auto" w:fill="auto"/>
          </w:tcPr>
          <w:p w14:paraId="05F44F50" w14:textId="77777777" w:rsidR="00BB29AD" w:rsidRPr="0003391E" w:rsidRDefault="00BB29AD" w:rsidP="00BB29AD">
            <w:pPr>
              <w:spacing w:after="0" w:line="240" w:lineRule="auto"/>
              <w:jc w:val="center"/>
              <w:rPr>
                <w:rFonts w:ascii="Arial" w:eastAsia="Times New Roman" w:hAnsi="Arial" w:cs="Arial"/>
                <w:spacing w:val="-2"/>
                <w:sz w:val="24"/>
                <w:szCs w:val="24"/>
                <w:lang w:val="ro-RO"/>
              </w:rPr>
            </w:pPr>
          </w:p>
        </w:tc>
        <w:tc>
          <w:tcPr>
            <w:tcW w:w="2895" w:type="dxa"/>
            <w:shd w:val="clear" w:color="auto" w:fill="auto"/>
          </w:tcPr>
          <w:p w14:paraId="08935B13" w14:textId="77777777" w:rsidR="00BB29AD" w:rsidRPr="0003391E" w:rsidRDefault="00BB29AD" w:rsidP="00BB29AD">
            <w:pPr>
              <w:spacing w:after="0" w:line="240" w:lineRule="auto"/>
              <w:ind w:left="284"/>
              <w:rPr>
                <w:rFonts w:ascii="Arial" w:hAnsi="Arial" w:cs="Arial"/>
                <w:sz w:val="24"/>
                <w:szCs w:val="24"/>
                <w:lang w:val="fr-FR"/>
              </w:rPr>
            </w:pPr>
            <w:r w:rsidRPr="0003391E">
              <w:rPr>
                <w:rFonts w:ascii="Arial" w:hAnsi="Arial" w:cs="Arial"/>
                <w:sz w:val="24"/>
                <w:szCs w:val="24"/>
                <w:lang w:val="fr-FR"/>
              </w:rPr>
              <w:t>Nitroderivati (-RNO</w:t>
            </w:r>
            <w:r w:rsidRPr="0003391E">
              <w:rPr>
                <w:rFonts w:ascii="Arial" w:hAnsi="Arial" w:cs="Arial"/>
                <w:sz w:val="24"/>
                <w:szCs w:val="24"/>
                <w:vertAlign w:val="subscript"/>
                <w:lang w:val="fr-FR"/>
              </w:rPr>
              <w:t>2</w:t>
            </w:r>
            <w:r w:rsidRPr="0003391E">
              <w:rPr>
                <w:rFonts w:ascii="Arial" w:hAnsi="Arial" w:cs="Arial"/>
                <w:sz w:val="24"/>
                <w:szCs w:val="24"/>
                <w:lang w:val="fr-FR"/>
              </w:rPr>
              <w:t>)</w:t>
            </w:r>
          </w:p>
        </w:tc>
        <w:tc>
          <w:tcPr>
            <w:tcW w:w="1530" w:type="dxa"/>
            <w:shd w:val="clear" w:color="auto" w:fill="auto"/>
          </w:tcPr>
          <w:p w14:paraId="1819A56C" w14:textId="77777777" w:rsidR="00BB29AD" w:rsidRPr="0003391E" w:rsidRDefault="00BB29AD" w:rsidP="00BB29AD">
            <w:pPr>
              <w:spacing w:after="0" w:line="240" w:lineRule="auto"/>
              <w:jc w:val="center"/>
              <w:rPr>
                <w:rFonts w:ascii="Arial" w:hAnsi="Arial" w:cs="Arial"/>
                <w:sz w:val="24"/>
                <w:szCs w:val="24"/>
                <w:lang w:val="fr-FR"/>
              </w:rPr>
            </w:pPr>
            <w:r w:rsidRPr="0003391E">
              <w:rPr>
                <w:rFonts w:ascii="Arial" w:hAnsi="Arial" w:cs="Arial"/>
                <w:sz w:val="24"/>
                <w:szCs w:val="24"/>
                <w:lang w:val="fr-FR"/>
              </w:rPr>
              <w:t>0,5</w:t>
            </w:r>
          </w:p>
        </w:tc>
        <w:tc>
          <w:tcPr>
            <w:tcW w:w="961" w:type="dxa"/>
            <w:shd w:val="clear" w:color="auto" w:fill="auto"/>
          </w:tcPr>
          <w:p w14:paraId="2AEBD895" w14:textId="77777777" w:rsidR="00BB29AD" w:rsidRPr="0003391E" w:rsidRDefault="00BB29AD" w:rsidP="00BB29AD">
            <w:pPr>
              <w:spacing w:after="0" w:line="240" w:lineRule="auto"/>
              <w:jc w:val="center"/>
              <w:rPr>
                <w:rFonts w:ascii="Arial" w:hAnsi="Arial" w:cs="Arial"/>
                <w:sz w:val="24"/>
                <w:szCs w:val="24"/>
              </w:rPr>
            </w:pPr>
            <w:r w:rsidRPr="0003391E">
              <w:rPr>
                <w:rFonts w:ascii="Arial" w:eastAsia="Times New Roman" w:hAnsi="Arial" w:cs="Arial"/>
                <w:spacing w:val="-2"/>
                <w:sz w:val="24"/>
                <w:szCs w:val="24"/>
                <w:lang w:val="ro-RO"/>
              </w:rPr>
              <w:t>mg/l</w:t>
            </w:r>
          </w:p>
        </w:tc>
      </w:tr>
    </w:tbl>
    <w:p w14:paraId="4790EB56" w14:textId="64E1112F" w:rsidR="00BB29AD" w:rsidRPr="0012298F" w:rsidRDefault="00BB29AD" w:rsidP="00317F47">
      <w:pPr>
        <w:spacing w:after="0" w:line="240" w:lineRule="auto"/>
        <w:jc w:val="both"/>
        <w:rPr>
          <w:rFonts w:ascii="Arial" w:hAnsi="Arial" w:cs="Arial"/>
          <w:sz w:val="24"/>
          <w:szCs w:val="24"/>
          <w:lang w:val="fr-FR"/>
        </w:rPr>
      </w:pPr>
      <w:r w:rsidRPr="0003391E">
        <w:rPr>
          <w:rFonts w:ascii="Arial" w:hAnsi="Arial" w:cs="Arial"/>
          <w:sz w:val="24"/>
          <w:szCs w:val="24"/>
          <w:lang w:val="fr-FR"/>
        </w:rPr>
        <w:t>Valorile din tabel reprezinta concentratii medii (maxim admise) zilnice si s-au stabilit in conformitate cu HG nr.188/2002 Anexa3, modificata si completata prin HG 352/2005, HG 570/2016 si conform studiului intocmit de ICIM Bucuresti pentru indicator</w:t>
      </w:r>
      <w:r w:rsidR="0012298F">
        <w:rPr>
          <w:rFonts w:ascii="Arial" w:hAnsi="Arial" w:cs="Arial"/>
          <w:sz w:val="24"/>
          <w:szCs w:val="24"/>
          <w:lang w:val="fr-FR"/>
        </w:rPr>
        <w:t>ii nenominalizati in Normative.</w:t>
      </w:r>
    </w:p>
    <w:p w14:paraId="46D3996A" w14:textId="6B047BE8" w:rsidR="00BB29AD" w:rsidRPr="00A41B00" w:rsidRDefault="00317F47" w:rsidP="00317F47">
      <w:pPr>
        <w:spacing w:after="0" w:line="240" w:lineRule="auto"/>
        <w:jc w:val="both"/>
        <w:rPr>
          <w:rFonts w:ascii="Arial" w:eastAsia="Times New Roman" w:hAnsi="Arial" w:cs="Arial"/>
          <w:b/>
          <w:sz w:val="24"/>
          <w:szCs w:val="24"/>
          <w:lang w:val="fr-FR"/>
        </w:rPr>
      </w:pPr>
      <w:r w:rsidRPr="0003391E">
        <w:rPr>
          <w:rFonts w:ascii="Arial" w:eastAsia="Times New Roman" w:hAnsi="Arial" w:cs="Arial"/>
          <w:b/>
          <w:sz w:val="24"/>
          <w:szCs w:val="24"/>
          <w:lang w:val="fr-FR"/>
        </w:rPr>
        <w:t>Concentraţii max</w:t>
      </w:r>
      <w:r w:rsidR="00A41B00">
        <w:rPr>
          <w:rFonts w:ascii="Arial" w:eastAsia="Times New Roman" w:hAnsi="Arial" w:cs="Arial"/>
          <w:b/>
          <w:sz w:val="24"/>
          <w:szCs w:val="24"/>
          <w:lang w:val="fr-FR"/>
        </w:rPr>
        <w:t>ime admise pentru apa subterană</w:t>
      </w:r>
    </w:p>
    <w:p w14:paraId="35989D57" w14:textId="455A3ED2" w:rsidR="003536A3"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Autorizaţia de Gospodărire a Apelor nr. </w:t>
      </w:r>
      <w:r w:rsidR="00ED19F3" w:rsidRPr="0003391E">
        <w:rPr>
          <w:rFonts w:ascii="Arial" w:eastAsia="Times New Roman" w:hAnsi="Arial" w:cs="Arial"/>
          <w:sz w:val="24"/>
          <w:szCs w:val="24"/>
          <w:lang w:val="ro-RO"/>
        </w:rPr>
        <w:t xml:space="preserve">54 din 10.06.2020 modificatoare a autorizatiei de gospodarire a apelor nr. 89 / 27.07.2018 emisa de Administratia Bazinala de Apa Olt. </w:t>
      </w:r>
      <w:r w:rsidRPr="0003391E">
        <w:rPr>
          <w:rFonts w:ascii="Arial" w:eastAsia="Times New Roman" w:hAnsi="Arial" w:cs="Arial"/>
          <w:sz w:val="24"/>
          <w:szCs w:val="24"/>
          <w:lang w:val="ro-RO"/>
        </w:rPr>
        <w:t xml:space="preserve">nu prevede limite maxime admise pentru apele </w:t>
      </w:r>
      <w:r w:rsidR="00ED19F3" w:rsidRPr="0003391E">
        <w:rPr>
          <w:rFonts w:ascii="Arial" w:eastAsia="Times New Roman" w:hAnsi="Arial" w:cs="Arial"/>
          <w:sz w:val="24"/>
          <w:szCs w:val="24"/>
          <w:lang w:val="ro-RO"/>
        </w:rPr>
        <w:t xml:space="preserve">subterane </w:t>
      </w:r>
      <w:r w:rsidRPr="0003391E">
        <w:rPr>
          <w:rFonts w:ascii="Arial" w:eastAsia="Times New Roman" w:hAnsi="Arial" w:cs="Arial"/>
          <w:sz w:val="24"/>
          <w:szCs w:val="24"/>
          <w:lang w:val="ro-RO"/>
        </w:rPr>
        <w:t xml:space="preserve">din </w:t>
      </w:r>
      <w:r w:rsidR="00ED19F3" w:rsidRPr="0003391E">
        <w:rPr>
          <w:rFonts w:ascii="Arial" w:eastAsia="Times New Roman" w:hAnsi="Arial" w:cs="Arial"/>
          <w:sz w:val="24"/>
          <w:szCs w:val="24"/>
          <w:lang w:val="ro-RO"/>
        </w:rPr>
        <w:t xml:space="preserve">zona de influenta a Depozitelor de deseuri industriale nepericuloase </w:t>
      </w:r>
      <w:r w:rsidRPr="0003391E">
        <w:rPr>
          <w:rFonts w:ascii="Arial" w:eastAsia="Times New Roman" w:hAnsi="Arial" w:cs="Arial"/>
          <w:sz w:val="24"/>
          <w:szCs w:val="24"/>
          <w:lang w:val="ro-RO"/>
        </w:rPr>
        <w:t xml:space="preserve">S.C. </w:t>
      </w:r>
      <w:r w:rsidR="00ED19F3" w:rsidRPr="0003391E">
        <w:rPr>
          <w:rFonts w:ascii="Arial" w:eastAsia="Times New Roman" w:hAnsi="Arial" w:cs="Arial"/>
          <w:sz w:val="24"/>
          <w:szCs w:val="24"/>
          <w:lang w:val="ro-RO"/>
        </w:rPr>
        <w:t>VIROMET S.A</w:t>
      </w:r>
    </w:p>
    <w:p w14:paraId="3AD8D2BF" w14:textId="77777777" w:rsidR="003536A3" w:rsidRPr="0003391E" w:rsidRDefault="003536A3" w:rsidP="003536A3">
      <w:pPr>
        <w:spacing w:after="0" w:line="240" w:lineRule="auto"/>
        <w:jc w:val="both"/>
        <w:rPr>
          <w:rFonts w:ascii="Arial" w:eastAsia="Times New Roman" w:hAnsi="Arial" w:cs="Arial"/>
          <w:b/>
          <w:sz w:val="24"/>
          <w:szCs w:val="24"/>
          <w:lang w:val="fr-FR"/>
        </w:rPr>
      </w:pPr>
      <w:r w:rsidRPr="0003391E">
        <w:rPr>
          <w:rFonts w:ascii="Arial" w:eastAsia="Times New Roman" w:hAnsi="Arial" w:cs="Arial"/>
          <w:b/>
          <w:sz w:val="24"/>
          <w:szCs w:val="24"/>
          <w:lang w:val="fr-FR"/>
        </w:rPr>
        <w:t>Concentraţii maxime admise pentru apa de suprafata</w:t>
      </w:r>
    </w:p>
    <w:p w14:paraId="43D97447" w14:textId="06FA2496" w:rsidR="003536A3" w:rsidRPr="0012298F" w:rsidRDefault="00556FFF" w:rsidP="003536A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Autorizaţia de Gospodărire a Apelor </w:t>
      </w:r>
      <w:r w:rsidR="00FB55FA" w:rsidRPr="0003391E">
        <w:rPr>
          <w:rFonts w:ascii="Arial" w:eastAsia="Times New Roman" w:hAnsi="Arial" w:cs="Arial"/>
          <w:sz w:val="24"/>
          <w:szCs w:val="24"/>
          <w:lang w:val="ro-RO"/>
        </w:rPr>
        <w:t>nr. 54 din 10.06.2020 modificatoare a autorizatiei de gospodarire a apelor nr. 89 / 27.07.2018 emisa de Administratia Bazinala de Apa Olt. nu prevede limite maxime</w:t>
      </w:r>
      <w:r>
        <w:rPr>
          <w:rFonts w:ascii="Arial" w:eastAsia="Times New Roman" w:hAnsi="Arial" w:cs="Arial"/>
          <w:sz w:val="24"/>
          <w:szCs w:val="24"/>
          <w:lang w:val="ro-RO"/>
        </w:rPr>
        <w:t xml:space="preserve"> </w:t>
      </w:r>
      <w:r w:rsidR="003536A3" w:rsidRPr="0003391E">
        <w:rPr>
          <w:rFonts w:ascii="Arial" w:eastAsia="Times New Roman" w:hAnsi="Arial" w:cs="Arial"/>
          <w:sz w:val="24"/>
          <w:szCs w:val="24"/>
          <w:lang w:val="ro-RO"/>
        </w:rPr>
        <w:t>admise pentru apa de supafata, pr. Corbul Ucii din amonte si aval de Depozite de deseuri industriale</w:t>
      </w:r>
      <w:r w:rsidR="0012298F">
        <w:rPr>
          <w:rFonts w:ascii="Arial" w:eastAsia="Times New Roman" w:hAnsi="Arial" w:cs="Arial"/>
          <w:sz w:val="24"/>
          <w:szCs w:val="24"/>
          <w:lang w:val="ro-RO"/>
        </w:rPr>
        <w:t xml:space="preserve"> nepericuloase S.C. VIROMET S.A</w:t>
      </w:r>
    </w:p>
    <w:p w14:paraId="084EA635" w14:textId="77777777" w:rsidR="00317F47" w:rsidRPr="0003391E" w:rsidRDefault="00317F47" w:rsidP="00317F47">
      <w:pPr>
        <w:spacing w:before="120"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10.4.  Sol</w:t>
      </w:r>
    </w:p>
    <w:p w14:paraId="4C4AEDA2" w14:textId="77777777" w:rsidR="00317F47" w:rsidRPr="0003391E" w:rsidRDefault="00317F47" w:rsidP="00317F47">
      <w:pPr>
        <w:spacing w:after="0" w:line="240" w:lineRule="auto"/>
        <w:jc w:val="both"/>
        <w:rPr>
          <w:rFonts w:ascii="Arial" w:hAnsi="Arial" w:cs="Arial"/>
          <w:sz w:val="24"/>
          <w:szCs w:val="24"/>
          <w:lang w:val="ro-RO"/>
        </w:rPr>
      </w:pPr>
      <w:r w:rsidRPr="0003391E">
        <w:rPr>
          <w:rFonts w:ascii="Arial" w:eastAsia="Times New Roman" w:hAnsi="Arial" w:cs="Arial"/>
          <w:sz w:val="24"/>
          <w:szCs w:val="24"/>
          <w:lang w:val="ro-RO"/>
        </w:rPr>
        <w:t xml:space="preserve">10.4.1. </w:t>
      </w:r>
      <w:r w:rsidRPr="0003391E">
        <w:rPr>
          <w:rFonts w:ascii="Arial" w:hAnsi="Arial" w:cs="Arial"/>
          <w:sz w:val="24"/>
          <w:szCs w:val="24"/>
          <w:lang w:val="ro-RO"/>
        </w:rPr>
        <w:t>Valorile concentraţiilor agenţilor poluanţi specifici activităţii prezenţi în solul terenurilor   aferente societăţii nu vor depăşi pragul de alertă pentru terenuri de folosinţă mai puţin sensibile prevăzute de Ordinul nr. 756/1997.</w:t>
      </w:r>
    </w:p>
    <w:p w14:paraId="718B4A66"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Titularul/operatorul activităţii are următoarele obligaţii în vederea prevenirii poluării solului:</w:t>
      </w:r>
    </w:p>
    <w:p w14:paraId="07B21023"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activitatea de producţie se va desfăşura numai pe suprafeţe betonate;</w:t>
      </w:r>
    </w:p>
    <w:p w14:paraId="5521C38A"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urmărirea periodică a fenomenului de coroziune a conductelor şi construcţiilor aferente</w:t>
      </w:r>
    </w:p>
    <w:p w14:paraId="0B576126"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urmărirea stării de etanşeitate a canalizării</w:t>
      </w:r>
    </w:p>
    <w:p w14:paraId="3236A461"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urmărirea depunerilor in canalizări şi cămine şi luarea de măsuri pentru indepărtarea lor.</w:t>
      </w:r>
    </w:p>
    <w:p w14:paraId="754CF234"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urmărirea calităţii apelor uzate, evacuate in canalizare.</w:t>
      </w:r>
    </w:p>
    <w:p w14:paraId="23F4B458"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deşeurile rezultate se vor colecta separat pe categorii şi coduri de deşeuri şi depozitate controlat pe suprafeţe betonate şi în recipienţi corespunzători;</w:t>
      </w:r>
    </w:p>
    <w:p w14:paraId="7DB76CC1" w14:textId="77777777" w:rsidR="00317F47" w:rsidRPr="0003391E" w:rsidRDefault="00317F47" w:rsidP="00317F47">
      <w:pPr>
        <w:numPr>
          <w:ilvl w:val="0"/>
          <w:numId w:val="5"/>
        </w:num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substanţele chimice utilizate trebuie să fie depozitate în încăperi betonate, acoperite şi  închise, ventilate  gestionate de personal instruit;se vor evita deversările accidentale de produse care pot polua solul şi implicit apa. In caz contrar, se impune eliminarea deversărilor accidentale, prin îndepărtarea urmărilor acestora şi  restabilirea condiţiile anterioare producerii  deversărilor;</w:t>
      </w:r>
    </w:p>
    <w:p w14:paraId="00D431B0"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Titularul autorizaţiei trebuie să planifice şi să realizeze controale periodice a retelelor de canalizare pentru asigurarea funcţionării normale, controale care constau in verificarea tehnică la exterior şi interior a reţelei, a construcţiilor şi instalaţiilor aferente in vederea stabilirii măsurilor care se impun pentru remedierea defecţiunilor apărute.</w:t>
      </w:r>
    </w:p>
    <w:p w14:paraId="6782CCEE"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Titularul activităţii are obligaţia să deţină în depozit o cantitate corespunzătoare de substanţe absorbante, adecvate pentru controlul oricărei deversări accidentale.</w:t>
      </w:r>
    </w:p>
    <w:p w14:paraId="1FFCB5CF" w14:textId="77777777" w:rsidR="00317F47" w:rsidRPr="0003391E" w:rsidRDefault="00317F47" w:rsidP="00317F47">
      <w:pPr>
        <w:spacing w:after="0" w:line="240" w:lineRule="auto"/>
        <w:jc w:val="both"/>
        <w:rPr>
          <w:rFonts w:ascii="Arial" w:eastAsia="Times New Roman" w:hAnsi="Arial" w:cs="Arial"/>
          <w:sz w:val="24"/>
          <w:szCs w:val="24"/>
          <w:lang w:val="fr-FR"/>
        </w:rPr>
      </w:pPr>
      <w:r w:rsidRPr="0003391E">
        <w:rPr>
          <w:rFonts w:ascii="Arial" w:eastAsia="Times New Roman" w:hAnsi="Arial" w:cs="Arial"/>
          <w:sz w:val="24"/>
          <w:szCs w:val="24"/>
          <w:lang w:val="fr-FR"/>
        </w:rPr>
        <w:t xml:space="preserve">10.4.2. Valori admise pentru sol  </w:t>
      </w:r>
    </w:p>
    <w:p w14:paraId="3CD781FE" w14:textId="77777777" w:rsidR="00B446F5"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La intocmirea Raportului de amplasament, pentru emiterea autorizatiei integrate de mediu</w:t>
      </w:r>
      <w:r w:rsidR="00EF642D" w:rsidRPr="0003391E">
        <w:rPr>
          <w:rFonts w:ascii="Arial" w:eastAsia="Times New Roman" w:hAnsi="Arial" w:cs="Arial"/>
          <w:sz w:val="24"/>
          <w:szCs w:val="24"/>
          <w:lang w:val="ro-RO"/>
        </w:rPr>
        <w:t xml:space="preserve"> – Depozit nou de deseuri industriale nepericuloase (Batal)</w:t>
      </w:r>
      <w:r w:rsidRPr="0003391E">
        <w:rPr>
          <w:rFonts w:ascii="Arial" w:eastAsia="Times New Roman" w:hAnsi="Arial" w:cs="Arial"/>
          <w:sz w:val="24"/>
          <w:szCs w:val="24"/>
          <w:lang w:val="ro-RO"/>
        </w:rPr>
        <w:t xml:space="preserve">, au fost prelevate probe de sol </w:t>
      </w:r>
      <w:r w:rsidR="00B446F5" w:rsidRPr="0003391E">
        <w:rPr>
          <w:rFonts w:ascii="Arial" w:eastAsia="Times New Roman" w:hAnsi="Arial" w:cs="Arial"/>
          <w:sz w:val="24"/>
          <w:szCs w:val="24"/>
          <w:lang w:val="ro-RO"/>
        </w:rPr>
        <w:t>si analizate</w:t>
      </w:r>
      <w:r w:rsidRPr="0003391E">
        <w:rPr>
          <w:rFonts w:ascii="Arial" w:eastAsia="Times New Roman" w:hAnsi="Arial" w:cs="Arial"/>
          <w:sz w:val="24"/>
          <w:szCs w:val="24"/>
          <w:lang w:val="ro-RO"/>
        </w:rPr>
        <w:t xml:space="preserve">. </w:t>
      </w:r>
    </w:p>
    <w:p w14:paraId="32A2C52A" w14:textId="77777777" w:rsidR="008B6551"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Raportarea se va face la valorile de referinta corespunzatoare probei martor, respectiv: </w:t>
      </w:r>
    </w:p>
    <w:p w14:paraId="295D1CEE" w14:textId="77777777" w:rsidR="0012298F" w:rsidRDefault="0012298F" w:rsidP="00B446F5">
      <w:pPr>
        <w:autoSpaceDE w:val="0"/>
        <w:autoSpaceDN w:val="0"/>
        <w:adjustRightInd w:val="0"/>
        <w:spacing w:after="0" w:line="240" w:lineRule="auto"/>
        <w:jc w:val="both"/>
        <w:rPr>
          <w:rFonts w:ascii="Arial" w:hAnsi="Arial" w:cs="Arial"/>
          <w:b/>
          <w:bCs/>
          <w:sz w:val="20"/>
          <w:szCs w:val="20"/>
        </w:rPr>
      </w:pPr>
    </w:p>
    <w:p w14:paraId="2972B892" w14:textId="77777777" w:rsidR="00B446F5" w:rsidRPr="0003391E" w:rsidRDefault="00B446F5" w:rsidP="00B446F5">
      <w:pPr>
        <w:autoSpaceDE w:val="0"/>
        <w:autoSpaceDN w:val="0"/>
        <w:adjustRightInd w:val="0"/>
        <w:spacing w:after="0" w:line="240" w:lineRule="auto"/>
        <w:jc w:val="both"/>
        <w:rPr>
          <w:rFonts w:ascii="Arial" w:hAnsi="Arial" w:cs="Arial"/>
          <w:b/>
          <w:bCs/>
          <w:sz w:val="20"/>
          <w:szCs w:val="20"/>
        </w:rPr>
      </w:pPr>
      <w:r w:rsidRPr="0003391E">
        <w:rPr>
          <w:rFonts w:ascii="Arial" w:hAnsi="Arial" w:cs="Arial"/>
          <w:b/>
          <w:bCs/>
          <w:sz w:val="20"/>
          <w:szCs w:val="20"/>
        </w:rPr>
        <w:t>S0 proba martor la 50 m nord de drumul de acces secundar spre depozite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518"/>
        <w:gridCol w:w="1083"/>
        <w:gridCol w:w="1019"/>
        <w:gridCol w:w="1186"/>
        <w:gridCol w:w="1074"/>
        <w:gridCol w:w="1084"/>
        <w:gridCol w:w="1440"/>
        <w:gridCol w:w="1100"/>
      </w:tblGrid>
      <w:tr w:rsidR="00B446F5" w:rsidRPr="0003391E" w14:paraId="2E12A327" w14:textId="77777777" w:rsidTr="009B591A">
        <w:trPr>
          <w:cantSplit/>
          <w:tblHeader/>
        </w:trPr>
        <w:tc>
          <w:tcPr>
            <w:tcW w:w="576" w:type="dxa"/>
            <w:vMerge w:val="restart"/>
            <w:tcBorders>
              <w:top w:val="single" w:sz="12" w:space="0" w:color="auto"/>
              <w:left w:val="single" w:sz="12" w:space="0" w:color="auto"/>
            </w:tcBorders>
          </w:tcPr>
          <w:p w14:paraId="311F8A7D" w14:textId="77777777" w:rsidR="00B446F5" w:rsidRPr="0003391E" w:rsidRDefault="00B446F5" w:rsidP="00B446F5">
            <w:pPr>
              <w:spacing w:after="0" w:line="240" w:lineRule="auto"/>
              <w:rPr>
                <w:rFonts w:ascii="Arial" w:hAnsi="Arial" w:cs="Arial"/>
                <w:b/>
                <w:bCs/>
                <w:sz w:val="20"/>
                <w:szCs w:val="20"/>
              </w:rPr>
            </w:pPr>
            <w:r w:rsidRPr="0003391E">
              <w:rPr>
                <w:rFonts w:ascii="Arial" w:hAnsi="Arial" w:cs="Arial"/>
                <w:b/>
                <w:bCs/>
                <w:sz w:val="20"/>
                <w:szCs w:val="20"/>
              </w:rPr>
              <w:lastRenderedPageBreak/>
              <w:t>Nr.</w:t>
            </w:r>
          </w:p>
          <w:p w14:paraId="2210A1E6"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crt.</w:t>
            </w:r>
          </w:p>
        </w:tc>
        <w:tc>
          <w:tcPr>
            <w:tcW w:w="1518" w:type="dxa"/>
            <w:vMerge w:val="restart"/>
            <w:tcBorders>
              <w:top w:val="single" w:sz="12" w:space="0" w:color="auto"/>
            </w:tcBorders>
          </w:tcPr>
          <w:p w14:paraId="731FA8C7"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Indicatori</w:t>
            </w:r>
          </w:p>
        </w:tc>
        <w:tc>
          <w:tcPr>
            <w:tcW w:w="1083" w:type="dxa"/>
            <w:vMerge w:val="restart"/>
            <w:tcBorders>
              <w:top w:val="single" w:sz="12" w:space="0" w:color="auto"/>
            </w:tcBorders>
          </w:tcPr>
          <w:p w14:paraId="209ACB49"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normale</w:t>
            </w:r>
          </w:p>
          <w:p w14:paraId="6D75860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mg/kgSU</w:t>
            </w:r>
          </w:p>
        </w:tc>
        <w:tc>
          <w:tcPr>
            <w:tcW w:w="2205" w:type="dxa"/>
            <w:gridSpan w:val="2"/>
            <w:tcBorders>
              <w:top w:val="single" w:sz="12" w:space="0" w:color="auto"/>
            </w:tcBorders>
          </w:tcPr>
          <w:p w14:paraId="50A4E5C9"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alertă</w:t>
            </w:r>
          </w:p>
          <w:p w14:paraId="61101F1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158" w:type="dxa"/>
            <w:gridSpan w:val="2"/>
            <w:tcBorders>
              <w:top w:val="single" w:sz="12" w:space="0" w:color="auto"/>
            </w:tcBorders>
          </w:tcPr>
          <w:p w14:paraId="4284C138"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intervenţie</w:t>
            </w:r>
          </w:p>
          <w:p w14:paraId="79F5465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540" w:type="dxa"/>
            <w:gridSpan w:val="2"/>
            <w:tcBorders>
              <w:top w:val="single" w:sz="12" w:space="0" w:color="auto"/>
              <w:right w:val="single" w:sz="12" w:space="0" w:color="auto"/>
            </w:tcBorders>
          </w:tcPr>
          <w:p w14:paraId="5198CFB3"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măsurate</w:t>
            </w:r>
          </w:p>
          <w:p w14:paraId="6E64DA2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mg/kg SU</w:t>
            </w:r>
          </w:p>
        </w:tc>
      </w:tr>
      <w:tr w:rsidR="00B446F5" w:rsidRPr="0003391E" w14:paraId="656A9000" w14:textId="77777777" w:rsidTr="009B591A">
        <w:trPr>
          <w:cantSplit/>
          <w:trHeight w:val="270"/>
          <w:tblHeader/>
        </w:trPr>
        <w:tc>
          <w:tcPr>
            <w:tcW w:w="576" w:type="dxa"/>
            <w:vMerge/>
            <w:tcBorders>
              <w:left w:val="single" w:sz="12" w:space="0" w:color="auto"/>
            </w:tcBorders>
          </w:tcPr>
          <w:p w14:paraId="1C09C8A4" w14:textId="77777777" w:rsidR="00B446F5" w:rsidRPr="0003391E" w:rsidRDefault="00B446F5" w:rsidP="00B446F5">
            <w:pPr>
              <w:spacing w:after="0" w:line="240" w:lineRule="auto"/>
              <w:jc w:val="both"/>
              <w:rPr>
                <w:rFonts w:ascii="Arial" w:hAnsi="Arial" w:cs="Arial"/>
                <w:sz w:val="20"/>
                <w:szCs w:val="20"/>
              </w:rPr>
            </w:pPr>
          </w:p>
        </w:tc>
        <w:tc>
          <w:tcPr>
            <w:tcW w:w="1518" w:type="dxa"/>
            <w:vMerge/>
          </w:tcPr>
          <w:p w14:paraId="3E62FB45" w14:textId="77777777" w:rsidR="00B446F5" w:rsidRPr="0003391E" w:rsidRDefault="00B446F5" w:rsidP="00B446F5">
            <w:pPr>
              <w:spacing w:after="0" w:line="240" w:lineRule="auto"/>
              <w:jc w:val="both"/>
              <w:rPr>
                <w:rFonts w:ascii="Arial" w:hAnsi="Arial" w:cs="Arial"/>
                <w:sz w:val="20"/>
                <w:szCs w:val="20"/>
              </w:rPr>
            </w:pPr>
          </w:p>
        </w:tc>
        <w:tc>
          <w:tcPr>
            <w:tcW w:w="1083" w:type="dxa"/>
            <w:vMerge/>
          </w:tcPr>
          <w:p w14:paraId="764E48AD" w14:textId="77777777" w:rsidR="00B446F5" w:rsidRPr="0003391E" w:rsidRDefault="00B446F5" w:rsidP="00B446F5">
            <w:pPr>
              <w:spacing w:after="0" w:line="240" w:lineRule="auto"/>
              <w:jc w:val="both"/>
              <w:rPr>
                <w:rFonts w:ascii="Arial" w:hAnsi="Arial" w:cs="Arial"/>
                <w:sz w:val="20"/>
                <w:szCs w:val="20"/>
              </w:rPr>
            </w:pPr>
          </w:p>
        </w:tc>
        <w:tc>
          <w:tcPr>
            <w:tcW w:w="1019" w:type="dxa"/>
            <w:vMerge w:val="restart"/>
            <w:vAlign w:val="center"/>
          </w:tcPr>
          <w:p w14:paraId="3447010C"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186" w:type="dxa"/>
            <w:vMerge w:val="restart"/>
            <w:vAlign w:val="center"/>
          </w:tcPr>
          <w:p w14:paraId="22FFE7ED"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4E713C46"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74" w:type="dxa"/>
            <w:vMerge w:val="restart"/>
            <w:vAlign w:val="center"/>
          </w:tcPr>
          <w:p w14:paraId="692226B7"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84" w:type="dxa"/>
            <w:vMerge w:val="restart"/>
            <w:vAlign w:val="center"/>
          </w:tcPr>
          <w:p w14:paraId="5E3419CA"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0FCE3606"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2540" w:type="dxa"/>
            <w:gridSpan w:val="2"/>
            <w:tcBorders>
              <w:right w:val="single" w:sz="12" w:space="0" w:color="auto"/>
            </w:tcBorders>
            <w:vAlign w:val="center"/>
          </w:tcPr>
          <w:p w14:paraId="74FB3D4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Sol 0</w:t>
            </w:r>
          </w:p>
        </w:tc>
      </w:tr>
      <w:tr w:rsidR="00B446F5" w:rsidRPr="0003391E" w14:paraId="434C9FCB" w14:textId="77777777" w:rsidTr="009B591A">
        <w:trPr>
          <w:cantSplit/>
          <w:trHeight w:val="180"/>
        </w:trPr>
        <w:tc>
          <w:tcPr>
            <w:tcW w:w="576" w:type="dxa"/>
            <w:vMerge/>
            <w:tcBorders>
              <w:left w:val="single" w:sz="12" w:space="0" w:color="auto"/>
              <w:bottom w:val="single" w:sz="12" w:space="0" w:color="auto"/>
            </w:tcBorders>
          </w:tcPr>
          <w:p w14:paraId="44234DA8" w14:textId="77777777" w:rsidR="00B446F5" w:rsidRPr="0003391E" w:rsidRDefault="00B446F5" w:rsidP="00B446F5">
            <w:pPr>
              <w:spacing w:after="0" w:line="240" w:lineRule="auto"/>
              <w:jc w:val="both"/>
              <w:rPr>
                <w:rFonts w:ascii="Arial" w:hAnsi="Arial" w:cs="Arial"/>
                <w:sz w:val="20"/>
                <w:szCs w:val="20"/>
              </w:rPr>
            </w:pPr>
          </w:p>
        </w:tc>
        <w:tc>
          <w:tcPr>
            <w:tcW w:w="1518" w:type="dxa"/>
            <w:vMerge/>
            <w:tcBorders>
              <w:bottom w:val="single" w:sz="12" w:space="0" w:color="auto"/>
            </w:tcBorders>
          </w:tcPr>
          <w:p w14:paraId="1966F0F6" w14:textId="77777777" w:rsidR="00B446F5" w:rsidRPr="0003391E" w:rsidRDefault="00B446F5" w:rsidP="00B446F5">
            <w:pPr>
              <w:spacing w:after="0" w:line="240" w:lineRule="auto"/>
              <w:jc w:val="both"/>
              <w:rPr>
                <w:rFonts w:ascii="Arial" w:hAnsi="Arial" w:cs="Arial"/>
                <w:sz w:val="20"/>
                <w:szCs w:val="20"/>
              </w:rPr>
            </w:pPr>
          </w:p>
        </w:tc>
        <w:tc>
          <w:tcPr>
            <w:tcW w:w="1083" w:type="dxa"/>
            <w:vMerge/>
            <w:tcBorders>
              <w:bottom w:val="single" w:sz="12" w:space="0" w:color="auto"/>
            </w:tcBorders>
          </w:tcPr>
          <w:p w14:paraId="1D36D96C" w14:textId="77777777" w:rsidR="00B446F5" w:rsidRPr="0003391E" w:rsidRDefault="00B446F5" w:rsidP="00B446F5">
            <w:pPr>
              <w:spacing w:after="0" w:line="240" w:lineRule="auto"/>
              <w:jc w:val="both"/>
              <w:rPr>
                <w:rFonts w:ascii="Arial" w:hAnsi="Arial" w:cs="Arial"/>
                <w:sz w:val="20"/>
                <w:szCs w:val="20"/>
              </w:rPr>
            </w:pPr>
          </w:p>
        </w:tc>
        <w:tc>
          <w:tcPr>
            <w:tcW w:w="1019" w:type="dxa"/>
            <w:vMerge/>
            <w:tcBorders>
              <w:bottom w:val="single" w:sz="12" w:space="0" w:color="auto"/>
            </w:tcBorders>
            <w:vAlign w:val="center"/>
          </w:tcPr>
          <w:p w14:paraId="5C3FC5B8" w14:textId="77777777" w:rsidR="00B446F5" w:rsidRPr="0003391E" w:rsidRDefault="00B446F5" w:rsidP="00B446F5">
            <w:pPr>
              <w:spacing w:after="0" w:line="240" w:lineRule="auto"/>
              <w:jc w:val="center"/>
              <w:rPr>
                <w:rFonts w:ascii="Arial" w:hAnsi="Arial" w:cs="Arial"/>
                <w:sz w:val="20"/>
                <w:szCs w:val="20"/>
              </w:rPr>
            </w:pPr>
          </w:p>
        </w:tc>
        <w:tc>
          <w:tcPr>
            <w:tcW w:w="1186" w:type="dxa"/>
            <w:vMerge/>
            <w:tcBorders>
              <w:bottom w:val="single" w:sz="12" w:space="0" w:color="auto"/>
            </w:tcBorders>
            <w:vAlign w:val="center"/>
          </w:tcPr>
          <w:p w14:paraId="15911A9C" w14:textId="77777777" w:rsidR="00B446F5" w:rsidRPr="0003391E" w:rsidRDefault="00B446F5" w:rsidP="00B446F5">
            <w:pPr>
              <w:spacing w:after="0" w:line="240" w:lineRule="auto"/>
              <w:jc w:val="center"/>
              <w:rPr>
                <w:rFonts w:ascii="Arial" w:hAnsi="Arial" w:cs="Arial"/>
                <w:sz w:val="20"/>
                <w:szCs w:val="20"/>
              </w:rPr>
            </w:pPr>
          </w:p>
        </w:tc>
        <w:tc>
          <w:tcPr>
            <w:tcW w:w="1074" w:type="dxa"/>
            <w:vMerge/>
            <w:tcBorders>
              <w:bottom w:val="single" w:sz="12" w:space="0" w:color="auto"/>
            </w:tcBorders>
            <w:vAlign w:val="center"/>
          </w:tcPr>
          <w:p w14:paraId="7AB68253" w14:textId="77777777" w:rsidR="00B446F5" w:rsidRPr="0003391E" w:rsidRDefault="00B446F5" w:rsidP="00B446F5">
            <w:pPr>
              <w:spacing w:after="0" w:line="240" w:lineRule="auto"/>
              <w:jc w:val="center"/>
              <w:rPr>
                <w:rFonts w:ascii="Arial" w:hAnsi="Arial" w:cs="Arial"/>
                <w:sz w:val="20"/>
                <w:szCs w:val="20"/>
              </w:rPr>
            </w:pPr>
          </w:p>
        </w:tc>
        <w:tc>
          <w:tcPr>
            <w:tcW w:w="1084" w:type="dxa"/>
            <w:vMerge/>
            <w:tcBorders>
              <w:bottom w:val="single" w:sz="12" w:space="0" w:color="auto"/>
            </w:tcBorders>
            <w:vAlign w:val="center"/>
          </w:tcPr>
          <w:p w14:paraId="46B29812" w14:textId="77777777" w:rsidR="00B446F5" w:rsidRPr="0003391E" w:rsidRDefault="00B446F5" w:rsidP="00B446F5">
            <w:pPr>
              <w:spacing w:after="0" w:line="240" w:lineRule="auto"/>
              <w:jc w:val="center"/>
              <w:rPr>
                <w:rFonts w:ascii="Arial" w:hAnsi="Arial" w:cs="Arial"/>
                <w:sz w:val="20"/>
                <w:szCs w:val="20"/>
              </w:rPr>
            </w:pPr>
          </w:p>
        </w:tc>
        <w:tc>
          <w:tcPr>
            <w:tcW w:w="1440" w:type="dxa"/>
            <w:tcBorders>
              <w:bottom w:val="single" w:sz="12" w:space="0" w:color="auto"/>
            </w:tcBorders>
            <w:vAlign w:val="center"/>
          </w:tcPr>
          <w:p w14:paraId="4C80D65C" w14:textId="77777777" w:rsidR="00B446F5" w:rsidRPr="0003391E" w:rsidRDefault="00B446F5" w:rsidP="0022438C">
            <w:pPr>
              <w:spacing w:after="0" w:line="240" w:lineRule="auto"/>
              <w:jc w:val="center"/>
              <w:rPr>
                <w:rFonts w:ascii="Arial" w:hAnsi="Arial" w:cs="Arial"/>
                <w:b/>
                <w:bCs/>
                <w:sz w:val="20"/>
                <w:szCs w:val="20"/>
              </w:rPr>
            </w:pPr>
            <w:r w:rsidRPr="0003391E">
              <w:rPr>
                <w:rFonts w:ascii="Arial" w:hAnsi="Arial" w:cs="Arial"/>
                <w:b/>
                <w:bCs/>
                <w:sz w:val="20"/>
                <w:szCs w:val="20"/>
              </w:rPr>
              <w:t>5 cm</w:t>
            </w:r>
          </w:p>
        </w:tc>
        <w:tc>
          <w:tcPr>
            <w:tcW w:w="1100" w:type="dxa"/>
            <w:tcBorders>
              <w:bottom w:val="single" w:sz="12" w:space="0" w:color="auto"/>
              <w:right w:val="single" w:sz="12" w:space="0" w:color="auto"/>
            </w:tcBorders>
            <w:vAlign w:val="center"/>
          </w:tcPr>
          <w:p w14:paraId="05AC6FE0" w14:textId="77777777" w:rsidR="00B446F5" w:rsidRPr="0003391E" w:rsidRDefault="00B446F5" w:rsidP="0022438C">
            <w:pPr>
              <w:spacing w:after="0" w:line="240" w:lineRule="auto"/>
              <w:jc w:val="center"/>
              <w:rPr>
                <w:rFonts w:ascii="Arial" w:hAnsi="Arial" w:cs="Arial"/>
                <w:b/>
                <w:bCs/>
                <w:sz w:val="20"/>
                <w:szCs w:val="20"/>
              </w:rPr>
            </w:pPr>
            <w:r w:rsidRPr="0003391E">
              <w:rPr>
                <w:rFonts w:ascii="Arial" w:hAnsi="Arial" w:cs="Arial"/>
                <w:b/>
                <w:bCs/>
                <w:sz w:val="20"/>
                <w:szCs w:val="20"/>
              </w:rPr>
              <w:t>30 cm</w:t>
            </w:r>
          </w:p>
        </w:tc>
      </w:tr>
      <w:tr w:rsidR="00B446F5" w:rsidRPr="0003391E" w14:paraId="15DA2B5F" w14:textId="77777777" w:rsidTr="009B591A">
        <w:tc>
          <w:tcPr>
            <w:tcW w:w="576" w:type="dxa"/>
            <w:tcBorders>
              <w:top w:val="single" w:sz="12" w:space="0" w:color="auto"/>
              <w:left w:val="single" w:sz="12" w:space="0" w:color="auto"/>
            </w:tcBorders>
          </w:tcPr>
          <w:p w14:paraId="6D9B0A28"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1.</w:t>
            </w:r>
          </w:p>
        </w:tc>
        <w:tc>
          <w:tcPr>
            <w:tcW w:w="1518" w:type="dxa"/>
            <w:tcBorders>
              <w:top w:val="single" w:sz="12" w:space="0" w:color="auto"/>
            </w:tcBorders>
          </w:tcPr>
          <w:p w14:paraId="6FE1917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Fenoli</w:t>
            </w:r>
          </w:p>
        </w:tc>
        <w:tc>
          <w:tcPr>
            <w:tcW w:w="1083" w:type="dxa"/>
            <w:tcBorders>
              <w:top w:val="single" w:sz="12" w:space="0" w:color="auto"/>
            </w:tcBorders>
          </w:tcPr>
          <w:p w14:paraId="3B95B86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0,02</w:t>
            </w:r>
          </w:p>
        </w:tc>
        <w:tc>
          <w:tcPr>
            <w:tcW w:w="1019" w:type="dxa"/>
            <w:tcBorders>
              <w:top w:val="single" w:sz="12" w:space="0" w:color="auto"/>
            </w:tcBorders>
          </w:tcPr>
          <w:p w14:paraId="79D10AB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186" w:type="dxa"/>
            <w:tcBorders>
              <w:top w:val="single" w:sz="12" w:space="0" w:color="auto"/>
            </w:tcBorders>
          </w:tcPr>
          <w:p w14:paraId="63959FA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74" w:type="dxa"/>
            <w:tcBorders>
              <w:top w:val="single" w:sz="12" w:space="0" w:color="auto"/>
            </w:tcBorders>
          </w:tcPr>
          <w:p w14:paraId="7E1B472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84" w:type="dxa"/>
            <w:tcBorders>
              <w:top w:val="single" w:sz="12" w:space="0" w:color="auto"/>
            </w:tcBorders>
          </w:tcPr>
          <w:p w14:paraId="7785697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40</w:t>
            </w:r>
          </w:p>
        </w:tc>
        <w:tc>
          <w:tcPr>
            <w:tcW w:w="1440" w:type="dxa"/>
            <w:tcBorders>
              <w:top w:val="single" w:sz="12" w:space="0" w:color="auto"/>
            </w:tcBorders>
          </w:tcPr>
          <w:p w14:paraId="542B494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c>
          <w:tcPr>
            <w:tcW w:w="1100" w:type="dxa"/>
            <w:tcBorders>
              <w:top w:val="single" w:sz="12" w:space="0" w:color="auto"/>
              <w:right w:val="single" w:sz="12" w:space="0" w:color="auto"/>
            </w:tcBorders>
          </w:tcPr>
          <w:p w14:paraId="1BA7F7C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r>
      <w:tr w:rsidR="00B446F5" w:rsidRPr="0003391E" w14:paraId="54FFF6AE" w14:textId="77777777" w:rsidTr="009B591A">
        <w:tc>
          <w:tcPr>
            <w:tcW w:w="576" w:type="dxa"/>
            <w:tcBorders>
              <w:left w:val="single" w:sz="12" w:space="0" w:color="auto"/>
            </w:tcBorders>
          </w:tcPr>
          <w:p w14:paraId="6DBEA251"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2.</w:t>
            </w:r>
          </w:p>
        </w:tc>
        <w:tc>
          <w:tcPr>
            <w:tcW w:w="1518" w:type="dxa"/>
          </w:tcPr>
          <w:p w14:paraId="4565F037"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Plumb</w:t>
            </w:r>
          </w:p>
        </w:tc>
        <w:tc>
          <w:tcPr>
            <w:tcW w:w="1083" w:type="dxa"/>
          </w:tcPr>
          <w:p w14:paraId="72BD524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640B82D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w:t>
            </w:r>
          </w:p>
        </w:tc>
        <w:tc>
          <w:tcPr>
            <w:tcW w:w="1186" w:type="dxa"/>
          </w:tcPr>
          <w:p w14:paraId="28A7E39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4BD34ED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84" w:type="dxa"/>
          </w:tcPr>
          <w:p w14:paraId="04840A9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1.000</w:t>
            </w:r>
          </w:p>
        </w:tc>
        <w:tc>
          <w:tcPr>
            <w:tcW w:w="1440" w:type="dxa"/>
          </w:tcPr>
          <w:p w14:paraId="5896E1B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33,2</w:t>
            </w:r>
          </w:p>
        </w:tc>
        <w:tc>
          <w:tcPr>
            <w:tcW w:w="1100" w:type="dxa"/>
            <w:tcBorders>
              <w:right w:val="single" w:sz="12" w:space="0" w:color="auto"/>
            </w:tcBorders>
          </w:tcPr>
          <w:p w14:paraId="2F5E701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26,03</w:t>
            </w:r>
          </w:p>
        </w:tc>
      </w:tr>
      <w:tr w:rsidR="00B446F5" w:rsidRPr="0003391E" w14:paraId="6FEF574E" w14:textId="77777777" w:rsidTr="009B591A">
        <w:tc>
          <w:tcPr>
            <w:tcW w:w="576" w:type="dxa"/>
            <w:tcBorders>
              <w:left w:val="single" w:sz="12" w:space="0" w:color="auto"/>
            </w:tcBorders>
          </w:tcPr>
          <w:p w14:paraId="7AA74B7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3.</w:t>
            </w:r>
          </w:p>
        </w:tc>
        <w:tc>
          <w:tcPr>
            <w:tcW w:w="1518" w:type="dxa"/>
          </w:tcPr>
          <w:p w14:paraId="7F08429D"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Cadmiu</w:t>
            </w:r>
          </w:p>
        </w:tc>
        <w:tc>
          <w:tcPr>
            <w:tcW w:w="1083" w:type="dxa"/>
            <w:vAlign w:val="center"/>
          </w:tcPr>
          <w:p w14:paraId="7AF08E6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w:t>
            </w:r>
          </w:p>
        </w:tc>
        <w:tc>
          <w:tcPr>
            <w:tcW w:w="1019" w:type="dxa"/>
            <w:vAlign w:val="center"/>
          </w:tcPr>
          <w:p w14:paraId="7994BC2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w:t>
            </w:r>
          </w:p>
        </w:tc>
        <w:tc>
          <w:tcPr>
            <w:tcW w:w="1186" w:type="dxa"/>
            <w:vAlign w:val="center"/>
          </w:tcPr>
          <w:p w14:paraId="5A02BB7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74" w:type="dxa"/>
            <w:vAlign w:val="center"/>
          </w:tcPr>
          <w:p w14:paraId="35DED75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84" w:type="dxa"/>
            <w:vAlign w:val="center"/>
          </w:tcPr>
          <w:p w14:paraId="40F7076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440" w:type="dxa"/>
          </w:tcPr>
          <w:p w14:paraId="5FE3F77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0,95</w:t>
            </w:r>
          </w:p>
        </w:tc>
        <w:tc>
          <w:tcPr>
            <w:tcW w:w="1100" w:type="dxa"/>
            <w:tcBorders>
              <w:right w:val="single" w:sz="12" w:space="0" w:color="auto"/>
            </w:tcBorders>
          </w:tcPr>
          <w:p w14:paraId="4799BCD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0,97</w:t>
            </w:r>
          </w:p>
        </w:tc>
      </w:tr>
      <w:tr w:rsidR="00B446F5" w:rsidRPr="0003391E" w14:paraId="1A836922" w14:textId="77777777" w:rsidTr="009B591A">
        <w:tc>
          <w:tcPr>
            <w:tcW w:w="576" w:type="dxa"/>
            <w:tcBorders>
              <w:left w:val="single" w:sz="12" w:space="0" w:color="auto"/>
            </w:tcBorders>
          </w:tcPr>
          <w:p w14:paraId="4BF53030"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4.</w:t>
            </w:r>
          </w:p>
        </w:tc>
        <w:tc>
          <w:tcPr>
            <w:tcW w:w="1518" w:type="dxa"/>
          </w:tcPr>
          <w:p w14:paraId="18468E29"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Cupru</w:t>
            </w:r>
          </w:p>
        </w:tc>
        <w:tc>
          <w:tcPr>
            <w:tcW w:w="1083" w:type="dxa"/>
          </w:tcPr>
          <w:p w14:paraId="65C883D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5877FF1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186" w:type="dxa"/>
          </w:tcPr>
          <w:p w14:paraId="0E810F1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082C85A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84" w:type="dxa"/>
          </w:tcPr>
          <w:p w14:paraId="2F10162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Pr>
          <w:p w14:paraId="172EE91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13,75</w:t>
            </w:r>
          </w:p>
        </w:tc>
        <w:tc>
          <w:tcPr>
            <w:tcW w:w="1100" w:type="dxa"/>
            <w:tcBorders>
              <w:right w:val="single" w:sz="12" w:space="0" w:color="auto"/>
            </w:tcBorders>
          </w:tcPr>
          <w:p w14:paraId="7DB16BD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13,53</w:t>
            </w:r>
          </w:p>
        </w:tc>
      </w:tr>
      <w:tr w:rsidR="00B446F5" w:rsidRPr="0003391E" w14:paraId="5CF1AE91" w14:textId="77777777" w:rsidTr="009B591A">
        <w:tc>
          <w:tcPr>
            <w:tcW w:w="576" w:type="dxa"/>
            <w:tcBorders>
              <w:left w:val="single" w:sz="12" w:space="0" w:color="auto"/>
            </w:tcBorders>
          </w:tcPr>
          <w:p w14:paraId="3E64F639"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5.</w:t>
            </w:r>
          </w:p>
        </w:tc>
        <w:tc>
          <w:tcPr>
            <w:tcW w:w="1518" w:type="dxa"/>
          </w:tcPr>
          <w:p w14:paraId="4246BD60"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Zinc</w:t>
            </w:r>
          </w:p>
        </w:tc>
        <w:tc>
          <w:tcPr>
            <w:tcW w:w="1083" w:type="dxa"/>
            <w:vAlign w:val="center"/>
          </w:tcPr>
          <w:p w14:paraId="2EDBEF7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19" w:type="dxa"/>
            <w:vAlign w:val="center"/>
          </w:tcPr>
          <w:p w14:paraId="467E1E5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300</w:t>
            </w:r>
          </w:p>
        </w:tc>
        <w:tc>
          <w:tcPr>
            <w:tcW w:w="1186" w:type="dxa"/>
            <w:vAlign w:val="center"/>
          </w:tcPr>
          <w:p w14:paraId="6F5ECA5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700</w:t>
            </w:r>
          </w:p>
        </w:tc>
        <w:tc>
          <w:tcPr>
            <w:tcW w:w="1074" w:type="dxa"/>
            <w:vAlign w:val="center"/>
          </w:tcPr>
          <w:p w14:paraId="22856A8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600</w:t>
            </w:r>
          </w:p>
        </w:tc>
        <w:tc>
          <w:tcPr>
            <w:tcW w:w="1084" w:type="dxa"/>
            <w:vAlign w:val="center"/>
          </w:tcPr>
          <w:p w14:paraId="7354D83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1500</w:t>
            </w:r>
          </w:p>
        </w:tc>
        <w:tc>
          <w:tcPr>
            <w:tcW w:w="1440" w:type="dxa"/>
          </w:tcPr>
          <w:p w14:paraId="18F7BD0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62,24</w:t>
            </w:r>
          </w:p>
        </w:tc>
        <w:tc>
          <w:tcPr>
            <w:tcW w:w="1100" w:type="dxa"/>
            <w:tcBorders>
              <w:right w:val="single" w:sz="12" w:space="0" w:color="auto"/>
            </w:tcBorders>
          </w:tcPr>
          <w:p w14:paraId="731A8F2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50,94</w:t>
            </w:r>
          </w:p>
        </w:tc>
      </w:tr>
      <w:tr w:rsidR="00B446F5" w:rsidRPr="0003391E" w14:paraId="49455C4C" w14:textId="77777777" w:rsidTr="009B591A">
        <w:tc>
          <w:tcPr>
            <w:tcW w:w="576" w:type="dxa"/>
            <w:tcBorders>
              <w:left w:val="single" w:sz="12" w:space="0" w:color="auto"/>
              <w:bottom w:val="single" w:sz="12" w:space="0" w:color="auto"/>
            </w:tcBorders>
          </w:tcPr>
          <w:p w14:paraId="3EC2D8E7"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6.</w:t>
            </w:r>
          </w:p>
        </w:tc>
        <w:tc>
          <w:tcPr>
            <w:tcW w:w="1518" w:type="dxa"/>
            <w:tcBorders>
              <w:bottom w:val="single" w:sz="12" w:space="0" w:color="auto"/>
            </w:tcBorders>
          </w:tcPr>
          <w:p w14:paraId="5407E2CB"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Nichel</w:t>
            </w:r>
          </w:p>
        </w:tc>
        <w:tc>
          <w:tcPr>
            <w:tcW w:w="1083" w:type="dxa"/>
            <w:tcBorders>
              <w:bottom w:val="single" w:sz="12" w:space="0" w:color="auto"/>
            </w:tcBorders>
          </w:tcPr>
          <w:p w14:paraId="4D946D8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Borders>
              <w:bottom w:val="single" w:sz="12" w:space="0" w:color="auto"/>
            </w:tcBorders>
          </w:tcPr>
          <w:p w14:paraId="523A771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75</w:t>
            </w:r>
          </w:p>
        </w:tc>
        <w:tc>
          <w:tcPr>
            <w:tcW w:w="1186" w:type="dxa"/>
            <w:tcBorders>
              <w:bottom w:val="single" w:sz="12" w:space="0" w:color="auto"/>
            </w:tcBorders>
          </w:tcPr>
          <w:p w14:paraId="27F8475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74" w:type="dxa"/>
            <w:tcBorders>
              <w:bottom w:val="single" w:sz="12" w:space="0" w:color="auto"/>
            </w:tcBorders>
          </w:tcPr>
          <w:p w14:paraId="7AD48F3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w:t>
            </w:r>
          </w:p>
        </w:tc>
        <w:tc>
          <w:tcPr>
            <w:tcW w:w="1084" w:type="dxa"/>
            <w:tcBorders>
              <w:bottom w:val="single" w:sz="12" w:space="0" w:color="auto"/>
            </w:tcBorders>
          </w:tcPr>
          <w:p w14:paraId="47882CC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Borders>
              <w:bottom w:val="single" w:sz="12" w:space="0" w:color="auto"/>
            </w:tcBorders>
          </w:tcPr>
          <w:p w14:paraId="4E2B378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22,89</w:t>
            </w:r>
          </w:p>
        </w:tc>
        <w:tc>
          <w:tcPr>
            <w:tcW w:w="1100" w:type="dxa"/>
            <w:tcBorders>
              <w:bottom w:val="single" w:sz="12" w:space="0" w:color="auto"/>
              <w:right w:val="single" w:sz="12" w:space="0" w:color="auto"/>
            </w:tcBorders>
          </w:tcPr>
          <w:p w14:paraId="6AFEBA7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24,67</w:t>
            </w:r>
          </w:p>
        </w:tc>
      </w:tr>
    </w:tbl>
    <w:p w14:paraId="04F2B870" w14:textId="77777777" w:rsidR="00B446F5" w:rsidRPr="0003391E" w:rsidRDefault="00B446F5" w:rsidP="00B446F5">
      <w:pPr>
        <w:spacing w:after="0" w:line="240" w:lineRule="auto"/>
        <w:rPr>
          <w:rFonts w:ascii="Arial" w:hAnsi="Arial" w:cs="Arial"/>
        </w:rPr>
      </w:pPr>
    </w:p>
    <w:p w14:paraId="6E9A5895" w14:textId="77777777" w:rsidR="00B446F5" w:rsidRPr="0003391E" w:rsidRDefault="00B446F5" w:rsidP="00B446F5">
      <w:pPr>
        <w:autoSpaceDE w:val="0"/>
        <w:autoSpaceDN w:val="0"/>
        <w:adjustRightInd w:val="0"/>
        <w:spacing w:after="0" w:line="240" w:lineRule="auto"/>
        <w:jc w:val="both"/>
        <w:rPr>
          <w:rFonts w:ascii="Arial" w:hAnsi="Arial" w:cs="Arial"/>
          <w:b/>
          <w:bCs/>
          <w:sz w:val="20"/>
          <w:szCs w:val="20"/>
        </w:rPr>
      </w:pPr>
      <w:r w:rsidRPr="0003391E">
        <w:rPr>
          <w:rFonts w:ascii="Arial" w:hAnsi="Arial" w:cs="Arial"/>
          <w:b/>
          <w:bCs/>
          <w:sz w:val="20"/>
          <w:szCs w:val="20"/>
        </w:rPr>
        <w:t>S1 proba de sol din zona de est spre capatul din nord al celulei 1</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518"/>
        <w:gridCol w:w="1083"/>
        <w:gridCol w:w="1019"/>
        <w:gridCol w:w="1186"/>
        <w:gridCol w:w="1074"/>
        <w:gridCol w:w="1084"/>
        <w:gridCol w:w="1440"/>
        <w:gridCol w:w="1100"/>
      </w:tblGrid>
      <w:tr w:rsidR="00B446F5" w:rsidRPr="0003391E" w14:paraId="0B2D1501" w14:textId="77777777" w:rsidTr="009B591A">
        <w:trPr>
          <w:cantSplit/>
          <w:tblHeader/>
        </w:trPr>
        <w:tc>
          <w:tcPr>
            <w:tcW w:w="576" w:type="dxa"/>
            <w:vMerge w:val="restart"/>
            <w:tcBorders>
              <w:top w:val="single" w:sz="12" w:space="0" w:color="auto"/>
              <w:left w:val="single" w:sz="12" w:space="0" w:color="auto"/>
            </w:tcBorders>
          </w:tcPr>
          <w:p w14:paraId="3245394D" w14:textId="77777777" w:rsidR="00B446F5" w:rsidRPr="0003391E" w:rsidRDefault="00B446F5" w:rsidP="00B446F5">
            <w:pPr>
              <w:spacing w:after="0" w:line="240" w:lineRule="auto"/>
              <w:rPr>
                <w:rFonts w:ascii="Arial" w:hAnsi="Arial" w:cs="Arial"/>
                <w:b/>
                <w:bCs/>
                <w:sz w:val="20"/>
                <w:szCs w:val="20"/>
              </w:rPr>
            </w:pPr>
            <w:r w:rsidRPr="0003391E">
              <w:rPr>
                <w:rFonts w:ascii="Arial" w:hAnsi="Arial" w:cs="Arial"/>
                <w:b/>
                <w:bCs/>
                <w:sz w:val="20"/>
                <w:szCs w:val="20"/>
              </w:rPr>
              <w:t>Nr.</w:t>
            </w:r>
          </w:p>
          <w:p w14:paraId="24B40B7A"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crt.</w:t>
            </w:r>
          </w:p>
        </w:tc>
        <w:tc>
          <w:tcPr>
            <w:tcW w:w="1518" w:type="dxa"/>
            <w:vMerge w:val="restart"/>
            <w:tcBorders>
              <w:top w:val="single" w:sz="12" w:space="0" w:color="auto"/>
            </w:tcBorders>
          </w:tcPr>
          <w:p w14:paraId="2A290C4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Indicatori</w:t>
            </w:r>
          </w:p>
        </w:tc>
        <w:tc>
          <w:tcPr>
            <w:tcW w:w="1083" w:type="dxa"/>
            <w:vMerge w:val="restart"/>
            <w:tcBorders>
              <w:top w:val="single" w:sz="12" w:space="0" w:color="auto"/>
            </w:tcBorders>
          </w:tcPr>
          <w:p w14:paraId="03C7F7A7"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normale</w:t>
            </w:r>
          </w:p>
          <w:p w14:paraId="2974739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mg/kgSU</w:t>
            </w:r>
          </w:p>
        </w:tc>
        <w:tc>
          <w:tcPr>
            <w:tcW w:w="2205" w:type="dxa"/>
            <w:gridSpan w:val="2"/>
            <w:tcBorders>
              <w:top w:val="single" w:sz="12" w:space="0" w:color="auto"/>
            </w:tcBorders>
          </w:tcPr>
          <w:p w14:paraId="738280D4"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alertă</w:t>
            </w:r>
          </w:p>
          <w:p w14:paraId="7095283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158" w:type="dxa"/>
            <w:gridSpan w:val="2"/>
            <w:tcBorders>
              <w:top w:val="single" w:sz="12" w:space="0" w:color="auto"/>
            </w:tcBorders>
          </w:tcPr>
          <w:p w14:paraId="2534D911"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intervenţie</w:t>
            </w:r>
          </w:p>
          <w:p w14:paraId="77782A3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540" w:type="dxa"/>
            <w:gridSpan w:val="2"/>
            <w:tcBorders>
              <w:top w:val="single" w:sz="12" w:space="0" w:color="auto"/>
              <w:right w:val="single" w:sz="12" w:space="0" w:color="auto"/>
            </w:tcBorders>
          </w:tcPr>
          <w:p w14:paraId="57F8F718"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măsurate</w:t>
            </w:r>
          </w:p>
          <w:p w14:paraId="052C2FA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mg/kg SU</w:t>
            </w:r>
          </w:p>
        </w:tc>
      </w:tr>
      <w:tr w:rsidR="00B446F5" w:rsidRPr="0003391E" w14:paraId="671947F5" w14:textId="77777777" w:rsidTr="009B591A">
        <w:trPr>
          <w:cantSplit/>
          <w:trHeight w:val="270"/>
          <w:tblHeader/>
        </w:trPr>
        <w:tc>
          <w:tcPr>
            <w:tcW w:w="576" w:type="dxa"/>
            <w:vMerge/>
            <w:tcBorders>
              <w:left w:val="single" w:sz="12" w:space="0" w:color="auto"/>
            </w:tcBorders>
          </w:tcPr>
          <w:p w14:paraId="5B8B7A17" w14:textId="77777777" w:rsidR="00B446F5" w:rsidRPr="0003391E" w:rsidRDefault="00B446F5" w:rsidP="00B446F5">
            <w:pPr>
              <w:spacing w:after="0" w:line="240" w:lineRule="auto"/>
              <w:jc w:val="both"/>
              <w:rPr>
                <w:rFonts w:ascii="Arial" w:hAnsi="Arial" w:cs="Arial"/>
                <w:sz w:val="20"/>
                <w:szCs w:val="20"/>
              </w:rPr>
            </w:pPr>
          </w:p>
        </w:tc>
        <w:tc>
          <w:tcPr>
            <w:tcW w:w="1518" w:type="dxa"/>
            <w:vMerge/>
          </w:tcPr>
          <w:p w14:paraId="10D79D13" w14:textId="77777777" w:rsidR="00B446F5" w:rsidRPr="0003391E" w:rsidRDefault="00B446F5" w:rsidP="00B446F5">
            <w:pPr>
              <w:spacing w:after="0" w:line="240" w:lineRule="auto"/>
              <w:jc w:val="both"/>
              <w:rPr>
                <w:rFonts w:ascii="Arial" w:hAnsi="Arial" w:cs="Arial"/>
                <w:sz w:val="20"/>
                <w:szCs w:val="20"/>
              </w:rPr>
            </w:pPr>
          </w:p>
        </w:tc>
        <w:tc>
          <w:tcPr>
            <w:tcW w:w="1083" w:type="dxa"/>
            <w:vMerge/>
          </w:tcPr>
          <w:p w14:paraId="3AB197C7" w14:textId="77777777" w:rsidR="00B446F5" w:rsidRPr="0003391E" w:rsidRDefault="00B446F5" w:rsidP="00B446F5">
            <w:pPr>
              <w:spacing w:after="0" w:line="240" w:lineRule="auto"/>
              <w:jc w:val="both"/>
              <w:rPr>
                <w:rFonts w:ascii="Arial" w:hAnsi="Arial" w:cs="Arial"/>
                <w:sz w:val="20"/>
                <w:szCs w:val="20"/>
              </w:rPr>
            </w:pPr>
          </w:p>
        </w:tc>
        <w:tc>
          <w:tcPr>
            <w:tcW w:w="1019" w:type="dxa"/>
            <w:vMerge w:val="restart"/>
            <w:vAlign w:val="center"/>
          </w:tcPr>
          <w:p w14:paraId="4A1877C5"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186" w:type="dxa"/>
            <w:vMerge w:val="restart"/>
            <w:vAlign w:val="center"/>
          </w:tcPr>
          <w:p w14:paraId="27B7AF89"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4CD5F4FC"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74" w:type="dxa"/>
            <w:vMerge w:val="restart"/>
            <w:vAlign w:val="center"/>
          </w:tcPr>
          <w:p w14:paraId="472435B2"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84" w:type="dxa"/>
            <w:vMerge w:val="restart"/>
            <w:vAlign w:val="center"/>
          </w:tcPr>
          <w:p w14:paraId="532CD8D0"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7A8673A8"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2540" w:type="dxa"/>
            <w:gridSpan w:val="2"/>
            <w:tcBorders>
              <w:right w:val="single" w:sz="12" w:space="0" w:color="auto"/>
            </w:tcBorders>
            <w:vAlign w:val="center"/>
          </w:tcPr>
          <w:p w14:paraId="130FFAE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Sol 1</w:t>
            </w:r>
          </w:p>
        </w:tc>
      </w:tr>
      <w:tr w:rsidR="00B446F5" w:rsidRPr="0003391E" w14:paraId="76B1A989" w14:textId="77777777" w:rsidTr="009B591A">
        <w:trPr>
          <w:cantSplit/>
          <w:trHeight w:val="180"/>
          <w:tblHeader/>
        </w:trPr>
        <w:tc>
          <w:tcPr>
            <w:tcW w:w="576" w:type="dxa"/>
            <w:vMerge/>
            <w:tcBorders>
              <w:left w:val="single" w:sz="12" w:space="0" w:color="auto"/>
              <w:bottom w:val="single" w:sz="12" w:space="0" w:color="auto"/>
            </w:tcBorders>
          </w:tcPr>
          <w:p w14:paraId="4FEA6C40" w14:textId="77777777" w:rsidR="00B446F5" w:rsidRPr="0003391E" w:rsidRDefault="00B446F5" w:rsidP="00B446F5">
            <w:pPr>
              <w:spacing w:after="0" w:line="240" w:lineRule="auto"/>
              <w:jc w:val="both"/>
              <w:rPr>
                <w:rFonts w:ascii="Arial" w:hAnsi="Arial" w:cs="Arial"/>
                <w:sz w:val="20"/>
                <w:szCs w:val="20"/>
              </w:rPr>
            </w:pPr>
          </w:p>
        </w:tc>
        <w:tc>
          <w:tcPr>
            <w:tcW w:w="1518" w:type="dxa"/>
            <w:vMerge/>
            <w:tcBorders>
              <w:bottom w:val="single" w:sz="12" w:space="0" w:color="auto"/>
            </w:tcBorders>
          </w:tcPr>
          <w:p w14:paraId="6F47C2D1" w14:textId="77777777" w:rsidR="00B446F5" w:rsidRPr="0003391E" w:rsidRDefault="00B446F5" w:rsidP="00B446F5">
            <w:pPr>
              <w:spacing w:after="0" w:line="240" w:lineRule="auto"/>
              <w:jc w:val="both"/>
              <w:rPr>
                <w:rFonts w:ascii="Arial" w:hAnsi="Arial" w:cs="Arial"/>
                <w:sz w:val="20"/>
                <w:szCs w:val="20"/>
              </w:rPr>
            </w:pPr>
          </w:p>
        </w:tc>
        <w:tc>
          <w:tcPr>
            <w:tcW w:w="1083" w:type="dxa"/>
            <w:vMerge/>
            <w:tcBorders>
              <w:bottom w:val="single" w:sz="12" w:space="0" w:color="auto"/>
            </w:tcBorders>
          </w:tcPr>
          <w:p w14:paraId="2F09B786" w14:textId="77777777" w:rsidR="00B446F5" w:rsidRPr="0003391E" w:rsidRDefault="00B446F5" w:rsidP="00B446F5">
            <w:pPr>
              <w:spacing w:after="0" w:line="240" w:lineRule="auto"/>
              <w:jc w:val="both"/>
              <w:rPr>
                <w:rFonts w:ascii="Arial" w:hAnsi="Arial" w:cs="Arial"/>
                <w:sz w:val="20"/>
                <w:szCs w:val="20"/>
              </w:rPr>
            </w:pPr>
          </w:p>
        </w:tc>
        <w:tc>
          <w:tcPr>
            <w:tcW w:w="1019" w:type="dxa"/>
            <w:vMerge/>
            <w:tcBorders>
              <w:bottom w:val="single" w:sz="12" w:space="0" w:color="auto"/>
            </w:tcBorders>
            <w:vAlign w:val="center"/>
          </w:tcPr>
          <w:p w14:paraId="22D2633A" w14:textId="77777777" w:rsidR="00B446F5" w:rsidRPr="0003391E" w:rsidRDefault="00B446F5" w:rsidP="00B446F5">
            <w:pPr>
              <w:spacing w:after="0" w:line="240" w:lineRule="auto"/>
              <w:jc w:val="center"/>
              <w:rPr>
                <w:rFonts w:ascii="Arial" w:hAnsi="Arial" w:cs="Arial"/>
                <w:sz w:val="20"/>
                <w:szCs w:val="20"/>
              </w:rPr>
            </w:pPr>
          </w:p>
        </w:tc>
        <w:tc>
          <w:tcPr>
            <w:tcW w:w="1186" w:type="dxa"/>
            <w:vMerge/>
            <w:tcBorders>
              <w:bottom w:val="single" w:sz="12" w:space="0" w:color="auto"/>
            </w:tcBorders>
            <w:vAlign w:val="center"/>
          </w:tcPr>
          <w:p w14:paraId="7C356FD9" w14:textId="77777777" w:rsidR="00B446F5" w:rsidRPr="0003391E" w:rsidRDefault="00B446F5" w:rsidP="00B446F5">
            <w:pPr>
              <w:spacing w:after="0" w:line="240" w:lineRule="auto"/>
              <w:jc w:val="center"/>
              <w:rPr>
                <w:rFonts w:ascii="Arial" w:hAnsi="Arial" w:cs="Arial"/>
                <w:sz w:val="20"/>
                <w:szCs w:val="20"/>
              </w:rPr>
            </w:pPr>
          </w:p>
        </w:tc>
        <w:tc>
          <w:tcPr>
            <w:tcW w:w="1074" w:type="dxa"/>
            <w:vMerge/>
            <w:tcBorders>
              <w:bottom w:val="single" w:sz="12" w:space="0" w:color="auto"/>
            </w:tcBorders>
            <w:vAlign w:val="center"/>
          </w:tcPr>
          <w:p w14:paraId="2910D87C" w14:textId="77777777" w:rsidR="00B446F5" w:rsidRPr="0003391E" w:rsidRDefault="00B446F5" w:rsidP="00B446F5">
            <w:pPr>
              <w:spacing w:after="0" w:line="240" w:lineRule="auto"/>
              <w:jc w:val="center"/>
              <w:rPr>
                <w:rFonts w:ascii="Arial" w:hAnsi="Arial" w:cs="Arial"/>
                <w:sz w:val="20"/>
                <w:szCs w:val="20"/>
              </w:rPr>
            </w:pPr>
          </w:p>
        </w:tc>
        <w:tc>
          <w:tcPr>
            <w:tcW w:w="1084" w:type="dxa"/>
            <w:vMerge/>
            <w:tcBorders>
              <w:bottom w:val="single" w:sz="12" w:space="0" w:color="auto"/>
            </w:tcBorders>
            <w:vAlign w:val="center"/>
          </w:tcPr>
          <w:p w14:paraId="064DE23F" w14:textId="77777777" w:rsidR="00B446F5" w:rsidRPr="0003391E" w:rsidRDefault="00B446F5" w:rsidP="00B446F5">
            <w:pPr>
              <w:spacing w:after="0" w:line="240" w:lineRule="auto"/>
              <w:jc w:val="center"/>
              <w:rPr>
                <w:rFonts w:ascii="Arial" w:hAnsi="Arial" w:cs="Arial"/>
                <w:sz w:val="20"/>
                <w:szCs w:val="20"/>
              </w:rPr>
            </w:pPr>
          </w:p>
        </w:tc>
        <w:tc>
          <w:tcPr>
            <w:tcW w:w="1440" w:type="dxa"/>
            <w:tcBorders>
              <w:bottom w:val="single" w:sz="12" w:space="0" w:color="auto"/>
            </w:tcBorders>
            <w:vAlign w:val="center"/>
          </w:tcPr>
          <w:p w14:paraId="74ED2C27"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5 cm</w:t>
            </w:r>
          </w:p>
        </w:tc>
        <w:tc>
          <w:tcPr>
            <w:tcW w:w="1100" w:type="dxa"/>
            <w:tcBorders>
              <w:bottom w:val="single" w:sz="12" w:space="0" w:color="auto"/>
              <w:right w:val="single" w:sz="12" w:space="0" w:color="auto"/>
            </w:tcBorders>
            <w:vAlign w:val="center"/>
          </w:tcPr>
          <w:p w14:paraId="49C3C6E2"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30 cm</w:t>
            </w:r>
          </w:p>
        </w:tc>
      </w:tr>
      <w:tr w:rsidR="00B446F5" w:rsidRPr="0003391E" w14:paraId="61036D5B" w14:textId="77777777" w:rsidTr="009B591A">
        <w:tc>
          <w:tcPr>
            <w:tcW w:w="576" w:type="dxa"/>
            <w:tcBorders>
              <w:top w:val="single" w:sz="12" w:space="0" w:color="auto"/>
              <w:left w:val="single" w:sz="12" w:space="0" w:color="auto"/>
            </w:tcBorders>
          </w:tcPr>
          <w:p w14:paraId="18C1DA05"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1.</w:t>
            </w:r>
          </w:p>
        </w:tc>
        <w:tc>
          <w:tcPr>
            <w:tcW w:w="1518" w:type="dxa"/>
            <w:tcBorders>
              <w:top w:val="single" w:sz="12" w:space="0" w:color="auto"/>
            </w:tcBorders>
          </w:tcPr>
          <w:p w14:paraId="5FD59EF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Fenoli</w:t>
            </w:r>
          </w:p>
        </w:tc>
        <w:tc>
          <w:tcPr>
            <w:tcW w:w="1083" w:type="dxa"/>
            <w:tcBorders>
              <w:top w:val="single" w:sz="12" w:space="0" w:color="auto"/>
            </w:tcBorders>
          </w:tcPr>
          <w:p w14:paraId="21418AC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0,02</w:t>
            </w:r>
          </w:p>
        </w:tc>
        <w:tc>
          <w:tcPr>
            <w:tcW w:w="1019" w:type="dxa"/>
            <w:tcBorders>
              <w:top w:val="single" w:sz="12" w:space="0" w:color="auto"/>
            </w:tcBorders>
          </w:tcPr>
          <w:p w14:paraId="6A75F4F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186" w:type="dxa"/>
            <w:tcBorders>
              <w:top w:val="single" w:sz="12" w:space="0" w:color="auto"/>
            </w:tcBorders>
          </w:tcPr>
          <w:p w14:paraId="4A42BD0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74" w:type="dxa"/>
            <w:tcBorders>
              <w:top w:val="single" w:sz="12" w:space="0" w:color="auto"/>
            </w:tcBorders>
          </w:tcPr>
          <w:p w14:paraId="7D5AC2E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84" w:type="dxa"/>
            <w:tcBorders>
              <w:top w:val="single" w:sz="12" w:space="0" w:color="auto"/>
            </w:tcBorders>
          </w:tcPr>
          <w:p w14:paraId="1DF51B4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40</w:t>
            </w:r>
          </w:p>
        </w:tc>
        <w:tc>
          <w:tcPr>
            <w:tcW w:w="1440" w:type="dxa"/>
            <w:tcBorders>
              <w:top w:val="single" w:sz="12" w:space="0" w:color="auto"/>
            </w:tcBorders>
          </w:tcPr>
          <w:p w14:paraId="5F250FB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c>
          <w:tcPr>
            <w:tcW w:w="1100" w:type="dxa"/>
            <w:tcBorders>
              <w:top w:val="single" w:sz="12" w:space="0" w:color="auto"/>
              <w:right w:val="single" w:sz="12" w:space="0" w:color="auto"/>
            </w:tcBorders>
          </w:tcPr>
          <w:p w14:paraId="2BD9E3C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r>
      <w:tr w:rsidR="00B446F5" w:rsidRPr="0003391E" w14:paraId="1ED254AA" w14:textId="77777777" w:rsidTr="009B591A">
        <w:tc>
          <w:tcPr>
            <w:tcW w:w="576" w:type="dxa"/>
            <w:tcBorders>
              <w:left w:val="single" w:sz="12" w:space="0" w:color="auto"/>
            </w:tcBorders>
          </w:tcPr>
          <w:p w14:paraId="5B871AC4"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2.</w:t>
            </w:r>
          </w:p>
        </w:tc>
        <w:tc>
          <w:tcPr>
            <w:tcW w:w="1518" w:type="dxa"/>
          </w:tcPr>
          <w:p w14:paraId="691AC1D1"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Plumb</w:t>
            </w:r>
          </w:p>
        </w:tc>
        <w:tc>
          <w:tcPr>
            <w:tcW w:w="1083" w:type="dxa"/>
          </w:tcPr>
          <w:p w14:paraId="428A6F5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53DEB64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w:t>
            </w:r>
          </w:p>
        </w:tc>
        <w:tc>
          <w:tcPr>
            <w:tcW w:w="1186" w:type="dxa"/>
          </w:tcPr>
          <w:p w14:paraId="2203687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77CB1FD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84" w:type="dxa"/>
          </w:tcPr>
          <w:p w14:paraId="4691D5B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1.000</w:t>
            </w:r>
          </w:p>
        </w:tc>
        <w:tc>
          <w:tcPr>
            <w:tcW w:w="1440" w:type="dxa"/>
          </w:tcPr>
          <w:p w14:paraId="63C1DB6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21,01</w:t>
            </w:r>
          </w:p>
        </w:tc>
        <w:tc>
          <w:tcPr>
            <w:tcW w:w="1100" w:type="dxa"/>
            <w:tcBorders>
              <w:right w:val="single" w:sz="12" w:space="0" w:color="auto"/>
            </w:tcBorders>
          </w:tcPr>
          <w:p w14:paraId="1F0BB2A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15,18</w:t>
            </w:r>
          </w:p>
        </w:tc>
      </w:tr>
      <w:tr w:rsidR="00B446F5" w:rsidRPr="0003391E" w14:paraId="38B2DAEE" w14:textId="77777777" w:rsidTr="009B591A">
        <w:tc>
          <w:tcPr>
            <w:tcW w:w="576" w:type="dxa"/>
            <w:tcBorders>
              <w:left w:val="single" w:sz="12" w:space="0" w:color="auto"/>
            </w:tcBorders>
          </w:tcPr>
          <w:p w14:paraId="0606D1FB"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3.</w:t>
            </w:r>
          </w:p>
        </w:tc>
        <w:tc>
          <w:tcPr>
            <w:tcW w:w="1518" w:type="dxa"/>
          </w:tcPr>
          <w:p w14:paraId="4EB243F4"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Cadmiu</w:t>
            </w:r>
          </w:p>
        </w:tc>
        <w:tc>
          <w:tcPr>
            <w:tcW w:w="1083" w:type="dxa"/>
            <w:vAlign w:val="center"/>
          </w:tcPr>
          <w:p w14:paraId="27E5C33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w:t>
            </w:r>
          </w:p>
        </w:tc>
        <w:tc>
          <w:tcPr>
            <w:tcW w:w="1019" w:type="dxa"/>
            <w:vAlign w:val="center"/>
          </w:tcPr>
          <w:p w14:paraId="347E7A6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w:t>
            </w:r>
          </w:p>
        </w:tc>
        <w:tc>
          <w:tcPr>
            <w:tcW w:w="1186" w:type="dxa"/>
            <w:vAlign w:val="center"/>
          </w:tcPr>
          <w:p w14:paraId="7329C8E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74" w:type="dxa"/>
            <w:vAlign w:val="center"/>
          </w:tcPr>
          <w:p w14:paraId="250E4FA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84" w:type="dxa"/>
            <w:vAlign w:val="center"/>
          </w:tcPr>
          <w:p w14:paraId="31131AA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440" w:type="dxa"/>
          </w:tcPr>
          <w:p w14:paraId="44F34A9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1,04</w:t>
            </w:r>
          </w:p>
        </w:tc>
        <w:tc>
          <w:tcPr>
            <w:tcW w:w="1100" w:type="dxa"/>
            <w:tcBorders>
              <w:right w:val="single" w:sz="12" w:space="0" w:color="auto"/>
            </w:tcBorders>
          </w:tcPr>
          <w:p w14:paraId="44818AB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0,95</w:t>
            </w:r>
          </w:p>
        </w:tc>
      </w:tr>
      <w:tr w:rsidR="00B446F5" w:rsidRPr="0003391E" w14:paraId="0571D7E2" w14:textId="77777777" w:rsidTr="009B591A">
        <w:tc>
          <w:tcPr>
            <w:tcW w:w="576" w:type="dxa"/>
            <w:tcBorders>
              <w:left w:val="single" w:sz="12" w:space="0" w:color="auto"/>
            </w:tcBorders>
          </w:tcPr>
          <w:p w14:paraId="4085B780"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4.</w:t>
            </w:r>
          </w:p>
        </w:tc>
        <w:tc>
          <w:tcPr>
            <w:tcW w:w="1518" w:type="dxa"/>
          </w:tcPr>
          <w:p w14:paraId="64DD7793"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Cupru</w:t>
            </w:r>
          </w:p>
        </w:tc>
        <w:tc>
          <w:tcPr>
            <w:tcW w:w="1083" w:type="dxa"/>
          </w:tcPr>
          <w:p w14:paraId="1F41269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2171F65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186" w:type="dxa"/>
          </w:tcPr>
          <w:p w14:paraId="2C04947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46C074C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84" w:type="dxa"/>
          </w:tcPr>
          <w:p w14:paraId="604D683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Pr>
          <w:p w14:paraId="14A4B37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11,52</w:t>
            </w:r>
          </w:p>
        </w:tc>
        <w:tc>
          <w:tcPr>
            <w:tcW w:w="1100" w:type="dxa"/>
            <w:tcBorders>
              <w:right w:val="single" w:sz="12" w:space="0" w:color="auto"/>
            </w:tcBorders>
          </w:tcPr>
          <w:p w14:paraId="0D86BF9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0,08</w:t>
            </w:r>
          </w:p>
        </w:tc>
      </w:tr>
      <w:tr w:rsidR="00B446F5" w:rsidRPr="0003391E" w14:paraId="64C821F7" w14:textId="77777777" w:rsidTr="009B591A">
        <w:tc>
          <w:tcPr>
            <w:tcW w:w="576" w:type="dxa"/>
            <w:tcBorders>
              <w:left w:val="single" w:sz="12" w:space="0" w:color="auto"/>
            </w:tcBorders>
          </w:tcPr>
          <w:p w14:paraId="7B73B783"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5.</w:t>
            </w:r>
          </w:p>
        </w:tc>
        <w:tc>
          <w:tcPr>
            <w:tcW w:w="1518" w:type="dxa"/>
          </w:tcPr>
          <w:p w14:paraId="2154288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Zinc</w:t>
            </w:r>
          </w:p>
        </w:tc>
        <w:tc>
          <w:tcPr>
            <w:tcW w:w="1083" w:type="dxa"/>
            <w:vAlign w:val="center"/>
          </w:tcPr>
          <w:p w14:paraId="34A4B51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19" w:type="dxa"/>
            <w:vAlign w:val="center"/>
          </w:tcPr>
          <w:p w14:paraId="2DC4F81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300</w:t>
            </w:r>
          </w:p>
        </w:tc>
        <w:tc>
          <w:tcPr>
            <w:tcW w:w="1186" w:type="dxa"/>
            <w:vAlign w:val="center"/>
          </w:tcPr>
          <w:p w14:paraId="786E936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700</w:t>
            </w:r>
          </w:p>
        </w:tc>
        <w:tc>
          <w:tcPr>
            <w:tcW w:w="1074" w:type="dxa"/>
            <w:vAlign w:val="center"/>
          </w:tcPr>
          <w:p w14:paraId="4519925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600</w:t>
            </w:r>
          </w:p>
        </w:tc>
        <w:tc>
          <w:tcPr>
            <w:tcW w:w="1084" w:type="dxa"/>
            <w:vAlign w:val="center"/>
          </w:tcPr>
          <w:p w14:paraId="0110B94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1500</w:t>
            </w:r>
          </w:p>
        </w:tc>
        <w:tc>
          <w:tcPr>
            <w:tcW w:w="1440" w:type="dxa"/>
          </w:tcPr>
          <w:p w14:paraId="799FA05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49,39</w:t>
            </w:r>
          </w:p>
        </w:tc>
        <w:tc>
          <w:tcPr>
            <w:tcW w:w="1100" w:type="dxa"/>
            <w:tcBorders>
              <w:right w:val="single" w:sz="12" w:space="0" w:color="auto"/>
            </w:tcBorders>
          </w:tcPr>
          <w:p w14:paraId="7BD63BF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37,74</w:t>
            </w:r>
          </w:p>
        </w:tc>
      </w:tr>
      <w:tr w:rsidR="00B446F5" w:rsidRPr="0003391E" w14:paraId="09F9A089" w14:textId="77777777" w:rsidTr="009B591A">
        <w:tc>
          <w:tcPr>
            <w:tcW w:w="576" w:type="dxa"/>
            <w:tcBorders>
              <w:left w:val="single" w:sz="12" w:space="0" w:color="auto"/>
              <w:bottom w:val="single" w:sz="12" w:space="0" w:color="auto"/>
            </w:tcBorders>
          </w:tcPr>
          <w:p w14:paraId="6CCBDE77"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6.</w:t>
            </w:r>
          </w:p>
        </w:tc>
        <w:tc>
          <w:tcPr>
            <w:tcW w:w="1518" w:type="dxa"/>
            <w:tcBorders>
              <w:bottom w:val="single" w:sz="12" w:space="0" w:color="auto"/>
            </w:tcBorders>
          </w:tcPr>
          <w:p w14:paraId="64225DFC"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Nichel</w:t>
            </w:r>
          </w:p>
        </w:tc>
        <w:tc>
          <w:tcPr>
            <w:tcW w:w="1083" w:type="dxa"/>
            <w:tcBorders>
              <w:bottom w:val="single" w:sz="12" w:space="0" w:color="auto"/>
            </w:tcBorders>
          </w:tcPr>
          <w:p w14:paraId="157C75F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Borders>
              <w:bottom w:val="single" w:sz="12" w:space="0" w:color="auto"/>
            </w:tcBorders>
          </w:tcPr>
          <w:p w14:paraId="62C69AB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75</w:t>
            </w:r>
          </w:p>
        </w:tc>
        <w:tc>
          <w:tcPr>
            <w:tcW w:w="1186" w:type="dxa"/>
            <w:tcBorders>
              <w:bottom w:val="single" w:sz="12" w:space="0" w:color="auto"/>
            </w:tcBorders>
          </w:tcPr>
          <w:p w14:paraId="782B10D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74" w:type="dxa"/>
            <w:tcBorders>
              <w:bottom w:val="single" w:sz="12" w:space="0" w:color="auto"/>
            </w:tcBorders>
          </w:tcPr>
          <w:p w14:paraId="2732BDB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w:t>
            </w:r>
          </w:p>
        </w:tc>
        <w:tc>
          <w:tcPr>
            <w:tcW w:w="1084" w:type="dxa"/>
            <w:tcBorders>
              <w:bottom w:val="single" w:sz="12" w:space="0" w:color="auto"/>
            </w:tcBorders>
          </w:tcPr>
          <w:p w14:paraId="60A4B74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Borders>
              <w:bottom w:val="single" w:sz="12" w:space="0" w:color="auto"/>
            </w:tcBorders>
          </w:tcPr>
          <w:p w14:paraId="2A17CF3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21,18</w:t>
            </w:r>
          </w:p>
        </w:tc>
        <w:tc>
          <w:tcPr>
            <w:tcW w:w="1100" w:type="dxa"/>
            <w:tcBorders>
              <w:bottom w:val="single" w:sz="12" w:space="0" w:color="auto"/>
              <w:right w:val="single" w:sz="12" w:space="0" w:color="auto"/>
            </w:tcBorders>
          </w:tcPr>
          <w:p w14:paraId="6E74980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19,98</w:t>
            </w:r>
          </w:p>
        </w:tc>
      </w:tr>
    </w:tbl>
    <w:p w14:paraId="489066A2" w14:textId="77777777" w:rsidR="00B446F5" w:rsidRPr="0003391E" w:rsidRDefault="00B446F5" w:rsidP="00B446F5">
      <w:pPr>
        <w:spacing w:after="0" w:line="240" w:lineRule="auto"/>
        <w:rPr>
          <w:rFonts w:ascii="Arial" w:hAnsi="Arial" w:cs="Arial"/>
        </w:rPr>
      </w:pPr>
    </w:p>
    <w:p w14:paraId="66BE3DE6" w14:textId="77777777" w:rsidR="00B446F5" w:rsidRPr="0003391E" w:rsidRDefault="00B446F5" w:rsidP="00B446F5">
      <w:pPr>
        <w:autoSpaceDE w:val="0"/>
        <w:autoSpaceDN w:val="0"/>
        <w:adjustRightInd w:val="0"/>
        <w:spacing w:after="0" w:line="240" w:lineRule="auto"/>
        <w:jc w:val="both"/>
        <w:rPr>
          <w:rFonts w:ascii="Arial" w:hAnsi="Arial" w:cs="Arial"/>
          <w:b/>
          <w:bCs/>
          <w:sz w:val="20"/>
          <w:szCs w:val="20"/>
        </w:rPr>
      </w:pPr>
      <w:r w:rsidRPr="0003391E">
        <w:rPr>
          <w:rFonts w:ascii="Arial" w:hAnsi="Arial" w:cs="Arial"/>
          <w:b/>
          <w:bCs/>
          <w:sz w:val="20"/>
          <w:szCs w:val="20"/>
        </w:rPr>
        <w:t>S2 proba de sol din zona de est spre centrul celulei 1</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518"/>
        <w:gridCol w:w="1083"/>
        <w:gridCol w:w="1019"/>
        <w:gridCol w:w="1186"/>
        <w:gridCol w:w="1074"/>
        <w:gridCol w:w="1084"/>
        <w:gridCol w:w="1440"/>
        <w:gridCol w:w="1100"/>
      </w:tblGrid>
      <w:tr w:rsidR="00B446F5" w:rsidRPr="0003391E" w14:paraId="32E2FA14" w14:textId="77777777" w:rsidTr="009B591A">
        <w:trPr>
          <w:cantSplit/>
          <w:tblHeader/>
        </w:trPr>
        <w:tc>
          <w:tcPr>
            <w:tcW w:w="576" w:type="dxa"/>
            <w:vMerge w:val="restart"/>
            <w:tcBorders>
              <w:top w:val="single" w:sz="12" w:space="0" w:color="auto"/>
              <w:left w:val="single" w:sz="12" w:space="0" w:color="auto"/>
            </w:tcBorders>
          </w:tcPr>
          <w:p w14:paraId="2B5993B9" w14:textId="77777777" w:rsidR="00B446F5" w:rsidRPr="0003391E" w:rsidRDefault="00B446F5" w:rsidP="00B446F5">
            <w:pPr>
              <w:spacing w:after="0" w:line="240" w:lineRule="auto"/>
              <w:rPr>
                <w:rFonts w:ascii="Arial" w:hAnsi="Arial" w:cs="Arial"/>
                <w:b/>
                <w:bCs/>
                <w:sz w:val="20"/>
                <w:szCs w:val="20"/>
              </w:rPr>
            </w:pPr>
            <w:r w:rsidRPr="0003391E">
              <w:rPr>
                <w:rFonts w:ascii="Arial" w:hAnsi="Arial" w:cs="Arial"/>
                <w:b/>
                <w:bCs/>
                <w:sz w:val="20"/>
                <w:szCs w:val="20"/>
              </w:rPr>
              <w:t>Nr.</w:t>
            </w:r>
          </w:p>
          <w:p w14:paraId="2684DAA7"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crt.</w:t>
            </w:r>
          </w:p>
        </w:tc>
        <w:tc>
          <w:tcPr>
            <w:tcW w:w="1518" w:type="dxa"/>
            <w:vMerge w:val="restart"/>
            <w:tcBorders>
              <w:top w:val="single" w:sz="12" w:space="0" w:color="auto"/>
            </w:tcBorders>
          </w:tcPr>
          <w:p w14:paraId="51C50638"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Indicatori</w:t>
            </w:r>
          </w:p>
        </w:tc>
        <w:tc>
          <w:tcPr>
            <w:tcW w:w="1083" w:type="dxa"/>
            <w:vMerge w:val="restart"/>
            <w:tcBorders>
              <w:top w:val="single" w:sz="12" w:space="0" w:color="auto"/>
            </w:tcBorders>
          </w:tcPr>
          <w:p w14:paraId="0E8C6C1C"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normale</w:t>
            </w:r>
          </w:p>
          <w:p w14:paraId="3C1C38E0"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mg/kgSU</w:t>
            </w:r>
          </w:p>
        </w:tc>
        <w:tc>
          <w:tcPr>
            <w:tcW w:w="2205" w:type="dxa"/>
            <w:gridSpan w:val="2"/>
            <w:tcBorders>
              <w:top w:val="single" w:sz="12" w:space="0" w:color="auto"/>
            </w:tcBorders>
          </w:tcPr>
          <w:p w14:paraId="21BEC6E3"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alertă</w:t>
            </w:r>
          </w:p>
          <w:p w14:paraId="2EE0C05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158" w:type="dxa"/>
            <w:gridSpan w:val="2"/>
            <w:tcBorders>
              <w:top w:val="single" w:sz="12" w:space="0" w:color="auto"/>
            </w:tcBorders>
          </w:tcPr>
          <w:p w14:paraId="7F3EB2B2"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intervenţie</w:t>
            </w:r>
          </w:p>
          <w:p w14:paraId="235A5D9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540" w:type="dxa"/>
            <w:gridSpan w:val="2"/>
            <w:tcBorders>
              <w:top w:val="single" w:sz="12" w:space="0" w:color="auto"/>
              <w:right w:val="single" w:sz="12" w:space="0" w:color="auto"/>
            </w:tcBorders>
          </w:tcPr>
          <w:p w14:paraId="5CC608C1"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măsurate</w:t>
            </w:r>
          </w:p>
          <w:p w14:paraId="344AC13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mg/kg SU</w:t>
            </w:r>
          </w:p>
        </w:tc>
      </w:tr>
      <w:tr w:rsidR="00B446F5" w:rsidRPr="0003391E" w14:paraId="143368C8" w14:textId="77777777" w:rsidTr="009B591A">
        <w:trPr>
          <w:cantSplit/>
          <w:trHeight w:val="270"/>
          <w:tblHeader/>
        </w:trPr>
        <w:tc>
          <w:tcPr>
            <w:tcW w:w="576" w:type="dxa"/>
            <w:vMerge/>
            <w:tcBorders>
              <w:left w:val="single" w:sz="12" w:space="0" w:color="auto"/>
            </w:tcBorders>
          </w:tcPr>
          <w:p w14:paraId="48A0935A" w14:textId="77777777" w:rsidR="00B446F5" w:rsidRPr="0003391E" w:rsidRDefault="00B446F5" w:rsidP="00B446F5">
            <w:pPr>
              <w:spacing w:after="0" w:line="240" w:lineRule="auto"/>
              <w:jc w:val="both"/>
              <w:rPr>
                <w:rFonts w:ascii="Arial" w:hAnsi="Arial" w:cs="Arial"/>
                <w:sz w:val="20"/>
                <w:szCs w:val="20"/>
              </w:rPr>
            </w:pPr>
          </w:p>
        </w:tc>
        <w:tc>
          <w:tcPr>
            <w:tcW w:w="1518" w:type="dxa"/>
            <w:vMerge/>
          </w:tcPr>
          <w:p w14:paraId="5341C57A" w14:textId="77777777" w:rsidR="00B446F5" w:rsidRPr="0003391E" w:rsidRDefault="00B446F5" w:rsidP="00B446F5">
            <w:pPr>
              <w:spacing w:after="0" w:line="240" w:lineRule="auto"/>
              <w:jc w:val="both"/>
              <w:rPr>
                <w:rFonts w:ascii="Arial" w:hAnsi="Arial" w:cs="Arial"/>
                <w:sz w:val="20"/>
                <w:szCs w:val="20"/>
              </w:rPr>
            </w:pPr>
          </w:p>
        </w:tc>
        <w:tc>
          <w:tcPr>
            <w:tcW w:w="1083" w:type="dxa"/>
            <w:vMerge/>
          </w:tcPr>
          <w:p w14:paraId="1D41B4BC" w14:textId="77777777" w:rsidR="00B446F5" w:rsidRPr="0003391E" w:rsidRDefault="00B446F5" w:rsidP="00B446F5">
            <w:pPr>
              <w:spacing w:after="0" w:line="240" w:lineRule="auto"/>
              <w:jc w:val="both"/>
              <w:rPr>
                <w:rFonts w:ascii="Arial" w:hAnsi="Arial" w:cs="Arial"/>
                <w:sz w:val="20"/>
                <w:szCs w:val="20"/>
              </w:rPr>
            </w:pPr>
          </w:p>
        </w:tc>
        <w:tc>
          <w:tcPr>
            <w:tcW w:w="1019" w:type="dxa"/>
            <w:vMerge w:val="restart"/>
            <w:vAlign w:val="center"/>
          </w:tcPr>
          <w:p w14:paraId="7CBF5AD9"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186" w:type="dxa"/>
            <w:vMerge w:val="restart"/>
            <w:vAlign w:val="center"/>
          </w:tcPr>
          <w:p w14:paraId="540D2CC5"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187B57D0"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74" w:type="dxa"/>
            <w:vMerge w:val="restart"/>
            <w:vAlign w:val="center"/>
          </w:tcPr>
          <w:p w14:paraId="4EE47CA9"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84" w:type="dxa"/>
            <w:vMerge w:val="restart"/>
            <w:vAlign w:val="center"/>
          </w:tcPr>
          <w:p w14:paraId="2E8F3EC8"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48683AE6"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2540" w:type="dxa"/>
            <w:gridSpan w:val="2"/>
            <w:tcBorders>
              <w:right w:val="single" w:sz="12" w:space="0" w:color="auto"/>
            </w:tcBorders>
            <w:vAlign w:val="center"/>
          </w:tcPr>
          <w:p w14:paraId="61A864E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Sol 2</w:t>
            </w:r>
          </w:p>
        </w:tc>
      </w:tr>
      <w:tr w:rsidR="00B446F5" w:rsidRPr="0003391E" w14:paraId="3184BA5F" w14:textId="77777777" w:rsidTr="009B591A">
        <w:trPr>
          <w:cantSplit/>
          <w:trHeight w:val="180"/>
          <w:tblHeader/>
        </w:trPr>
        <w:tc>
          <w:tcPr>
            <w:tcW w:w="576" w:type="dxa"/>
            <w:vMerge/>
            <w:tcBorders>
              <w:left w:val="single" w:sz="12" w:space="0" w:color="auto"/>
              <w:bottom w:val="single" w:sz="12" w:space="0" w:color="auto"/>
            </w:tcBorders>
          </w:tcPr>
          <w:p w14:paraId="13476DFE" w14:textId="77777777" w:rsidR="00B446F5" w:rsidRPr="0003391E" w:rsidRDefault="00B446F5" w:rsidP="00B446F5">
            <w:pPr>
              <w:spacing w:after="0" w:line="240" w:lineRule="auto"/>
              <w:jc w:val="both"/>
              <w:rPr>
                <w:rFonts w:ascii="Arial" w:hAnsi="Arial" w:cs="Arial"/>
                <w:sz w:val="20"/>
                <w:szCs w:val="20"/>
              </w:rPr>
            </w:pPr>
          </w:p>
        </w:tc>
        <w:tc>
          <w:tcPr>
            <w:tcW w:w="1518" w:type="dxa"/>
            <w:vMerge/>
            <w:tcBorders>
              <w:bottom w:val="single" w:sz="12" w:space="0" w:color="auto"/>
            </w:tcBorders>
          </w:tcPr>
          <w:p w14:paraId="365358A1" w14:textId="77777777" w:rsidR="00B446F5" w:rsidRPr="0003391E" w:rsidRDefault="00B446F5" w:rsidP="00B446F5">
            <w:pPr>
              <w:spacing w:after="0" w:line="240" w:lineRule="auto"/>
              <w:jc w:val="both"/>
              <w:rPr>
                <w:rFonts w:ascii="Arial" w:hAnsi="Arial" w:cs="Arial"/>
                <w:sz w:val="20"/>
                <w:szCs w:val="20"/>
              </w:rPr>
            </w:pPr>
          </w:p>
        </w:tc>
        <w:tc>
          <w:tcPr>
            <w:tcW w:w="1083" w:type="dxa"/>
            <w:vMerge/>
            <w:tcBorders>
              <w:bottom w:val="single" w:sz="12" w:space="0" w:color="auto"/>
            </w:tcBorders>
          </w:tcPr>
          <w:p w14:paraId="367BEA89" w14:textId="77777777" w:rsidR="00B446F5" w:rsidRPr="0003391E" w:rsidRDefault="00B446F5" w:rsidP="00B446F5">
            <w:pPr>
              <w:spacing w:after="0" w:line="240" w:lineRule="auto"/>
              <w:jc w:val="both"/>
              <w:rPr>
                <w:rFonts w:ascii="Arial" w:hAnsi="Arial" w:cs="Arial"/>
                <w:sz w:val="20"/>
                <w:szCs w:val="20"/>
              </w:rPr>
            </w:pPr>
          </w:p>
        </w:tc>
        <w:tc>
          <w:tcPr>
            <w:tcW w:w="1019" w:type="dxa"/>
            <w:vMerge/>
            <w:tcBorders>
              <w:bottom w:val="single" w:sz="12" w:space="0" w:color="auto"/>
            </w:tcBorders>
            <w:vAlign w:val="center"/>
          </w:tcPr>
          <w:p w14:paraId="4AE15FA3" w14:textId="77777777" w:rsidR="00B446F5" w:rsidRPr="0003391E" w:rsidRDefault="00B446F5" w:rsidP="00B446F5">
            <w:pPr>
              <w:spacing w:after="0" w:line="240" w:lineRule="auto"/>
              <w:jc w:val="center"/>
              <w:rPr>
                <w:rFonts w:ascii="Arial" w:hAnsi="Arial" w:cs="Arial"/>
                <w:sz w:val="20"/>
                <w:szCs w:val="20"/>
              </w:rPr>
            </w:pPr>
          </w:p>
        </w:tc>
        <w:tc>
          <w:tcPr>
            <w:tcW w:w="1186" w:type="dxa"/>
            <w:vMerge/>
            <w:tcBorders>
              <w:bottom w:val="single" w:sz="12" w:space="0" w:color="auto"/>
            </w:tcBorders>
            <w:vAlign w:val="center"/>
          </w:tcPr>
          <w:p w14:paraId="431ED033" w14:textId="77777777" w:rsidR="00B446F5" w:rsidRPr="0003391E" w:rsidRDefault="00B446F5" w:rsidP="00B446F5">
            <w:pPr>
              <w:spacing w:after="0" w:line="240" w:lineRule="auto"/>
              <w:jc w:val="center"/>
              <w:rPr>
                <w:rFonts w:ascii="Arial" w:hAnsi="Arial" w:cs="Arial"/>
                <w:sz w:val="20"/>
                <w:szCs w:val="20"/>
              </w:rPr>
            </w:pPr>
          </w:p>
        </w:tc>
        <w:tc>
          <w:tcPr>
            <w:tcW w:w="1074" w:type="dxa"/>
            <w:vMerge/>
            <w:tcBorders>
              <w:bottom w:val="single" w:sz="12" w:space="0" w:color="auto"/>
            </w:tcBorders>
            <w:vAlign w:val="center"/>
          </w:tcPr>
          <w:p w14:paraId="10260228" w14:textId="77777777" w:rsidR="00B446F5" w:rsidRPr="0003391E" w:rsidRDefault="00B446F5" w:rsidP="00B446F5">
            <w:pPr>
              <w:spacing w:after="0" w:line="240" w:lineRule="auto"/>
              <w:jc w:val="center"/>
              <w:rPr>
                <w:rFonts w:ascii="Arial" w:hAnsi="Arial" w:cs="Arial"/>
                <w:sz w:val="20"/>
                <w:szCs w:val="20"/>
              </w:rPr>
            </w:pPr>
          </w:p>
        </w:tc>
        <w:tc>
          <w:tcPr>
            <w:tcW w:w="1084" w:type="dxa"/>
            <w:vMerge/>
            <w:tcBorders>
              <w:bottom w:val="single" w:sz="12" w:space="0" w:color="auto"/>
            </w:tcBorders>
            <w:vAlign w:val="center"/>
          </w:tcPr>
          <w:p w14:paraId="1D2D72E7" w14:textId="77777777" w:rsidR="00B446F5" w:rsidRPr="0003391E" w:rsidRDefault="00B446F5" w:rsidP="00B446F5">
            <w:pPr>
              <w:spacing w:after="0" w:line="240" w:lineRule="auto"/>
              <w:jc w:val="center"/>
              <w:rPr>
                <w:rFonts w:ascii="Arial" w:hAnsi="Arial" w:cs="Arial"/>
                <w:sz w:val="20"/>
                <w:szCs w:val="20"/>
              </w:rPr>
            </w:pPr>
          </w:p>
        </w:tc>
        <w:tc>
          <w:tcPr>
            <w:tcW w:w="1440" w:type="dxa"/>
            <w:tcBorders>
              <w:bottom w:val="single" w:sz="12" w:space="0" w:color="auto"/>
            </w:tcBorders>
            <w:vAlign w:val="center"/>
          </w:tcPr>
          <w:p w14:paraId="739DCE7F"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5 cm</w:t>
            </w:r>
          </w:p>
        </w:tc>
        <w:tc>
          <w:tcPr>
            <w:tcW w:w="1100" w:type="dxa"/>
            <w:tcBorders>
              <w:bottom w:val="single" w:sz="12" w:space="0" w:color="auto"/>
              <w:right w:val="single" w:sz="12" w:space="0" w:color="auto"/>
            </w:tcBorders>
            <w:vAlign w:val="center"/>
          </w:tcPr>
          <w:p w14:paraId="0807E264"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30 cm</w:t>
            </w:r>
          </w:p>
        </w:tc>
      </w:tr>
      <w:tr w:rsidR="00B446F5" w:rsidRPr="0003391E" w14:paraId="43F34B44" w14:textId="77777777" w:rsidTr="009B591A">
        <w:tc>
          <w:tcPr>
            <w:tcW w:w="576" w:type="dxa"/>
            <w:tcBorders>
              <w:top w:val="single" w:sz="12" w:space="0" w:color="auto"/>
              <w:left w:val="single" w:sz="12" w:space="0" w:color="auto"/>
            </w:tcBorders>
          </w:tcPr>
          <w:p w14:paraId="4BEE9026"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1.</w:t>
            </w:r>
          </w:p>
        </w:tc>
        <w:tc>
          <w:tcPr>
            <w:tcW w:w="1518" w:type="dxa"/>
            <w:tcBorders>
              <w:top w:val="single" w:sz="12" w:space="0" w:color="auto"/>
            </w:tcBorders>
          </w:tcPr>
          <w:p w14:paraId="1A1CE024"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Fenoli</w:t>
            </w:r>
          </w:p>
        </w:tc>
        <w:tc>
          <w:tcPr>
            <w:tcW w:w="1083" w:type="dxa"/>
            <w:tcBorders>
              <w:top w:val="single" w:sz="12" w:space="0" w:color="auto"/>
            </w:tcBorders>
          </w:tcPr>
          <w:p w14:paraId="60CF92D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0,02</w:t>
            </w:r>
          </w:p>
        </w:tc>
        <w:tc>
          <w:tcPr>
            <w:tcW w:w="1019" w:type="dxa"/>
            <w:tcBorders>
              <w:top w:val="single" w:sz="12" w:space="0" w:color="auto"/>
            </w:tcBorders>
          </w:tcPr>
          <w:p w14:paraId="1641A3D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186" w:type="dxa"/>
            <w:tcBorders>
              <w:top w:val="single" w:sz="12" w:space="0" w:color="auto"/>
            </w:tcBorders>
          </w:tcPr>
          <w:p w14:paraId="6F3839F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74" w:type="dxa"/>
            <w:tcBorders>
              <w:top w:val="single" w:sz="12" w:space="0" w:color="auto"/>
            </w:tcBorders>
          </w:tcPr>
          <w:p w14:paraId="5B157D8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84" w:type="dxa"/>
            <w:tcBorders>
              <w:top w:val="single" w:sz="12" w:space="0" w:color="auto"/>
            </w:tcBorders>
          </w:tcPr>
          <w:p w14:paraId="627E273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40</w:t>
            </w:r>
          </w:p>
        </w:tc>
        <w:tc>
          <w:tcPr>
            <w:tcW w:w="1440" w:type="dxa"/>
            <w:tcBorders>
              <w:top w:val="single" w:sz="12" w:space="0" w:color="auto"/>
            </w:tcBorders>
          </w:tcPr>
          <w:p w14:paraId="1CB3748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c>
          <w:tcPr>
            <w:tcW w:w="1100" w:type="dxa"/>
            <w:tcBorders>
              <w:top w:val="single" w:sz="12" w:space="0" w:color="auto"/>
              <w:right w:val="single" w:sz="12" w:space="0" w:color="auto"/>
            </w:tcBorders>
          </w:tcPr>
          <w:p w14:paraId="2B890E3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r>
      <w:tr w:rsidR="00B446F5" w:rsidRPr="0003391E" w14:paraId="0896A0D9" w14:textId="77777777" w:rsidTr="009B591A">
        <w:tc>
          <w:tcPr>
            <w:tcW w:w="576" w:type="dxa"/>
            <w:tcBorders>
              <w:left w:val="single" w:sz="12" w:space="0" w:color="auto"/>
            </w:tcBorders>
          </w:tcPr>
          <w:p w14:paraId="679B502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2.</w:t>
            </w:r>
          </w:p>
        </w:tc>
        <w:tc>
          <w:tcPr>
            <w:tcW w:w="1518" w:type="dxa"/>
          </w:tcPr>
          <w:p w14:paraId="4C5E1FC9"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Plumb</w:t>
            </w:r>
          </w:p>
        </w:tc>
        <w:tc>
          <w:tcPr>
            <w:tcW w:w="1083" w:type="dxa"/>
          </w:tcPr>
          <w:p w14:paraId="51F6506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7176D52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w:t>
            </w:r>
          </w:p>
        </w:tc>
        <w:tc>
          <w:tcPr>
            <w:tcW w:w="1186" w:type="dxa"/>
          </w:tcPr>
          <w:p w14:paraId="76DC4EA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7CC21E8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84" w:type="dxa"/>
          </w:tcPr>
          <w:p w14:paraId="3E1A145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1.000</w:t>
            </w:r>
          </w:p>
        </w:tc>
        <w:tc>
          <w:tcPr>
            <w:tcW w:w="1440" w:type="dxa"/>
          </w:tcPr>
          <w:p w14:paraId="098BD5E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17,95</w:t>
            </w:r>
          </w:p>
        </w:tc>
        <w:tc>
          <w:tcPr>
            <w:tcW w:w="1100" w:type="dxa"/>
            <w:tcBorders>
              <w:right w:val="single" w:sz="12" w:space="0" w:color="auto"/>
            </w:tcBorders>
          </w:tcPr>
          <w:p w14:paraId="5498E50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16,45</w:t>
            </w:r>
          </w:p>
        </w:tc>
      </w:tr>
      <w:tr w:rsidR="00B446F5" w:rsidRPr="0003391E" w14:paraId="7EADE050" w14:textId="77777777" w:rsidTr="009B591A">
        <w:tc>
          <w:tcPr>
            <w:tcW w:w="576" w:type="dxa"/>
            <w:tcBorders>
              <w:left w:val="single" w:sz="12" w:space="0" w:color="auto"/>
            </w:tcBorders>
          </w:tcPr>
          <w:p w14:paraId="15A568D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3.</w:t>
            </w:r>
          </w:p>
        </w:tc>
        <w:tc>
          <w:tcPr>
            <w:tcW w:w="1518" w:type="dxa"/>
          </w:tcPr>
          <w:p w14:paraId="05B4E3CB"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Cadmiu</w:t>
            </w:r>
          </w:p>
        </w:tc>
        <w:tc>
          <w:tcPr>
            <w:tcW w:w="1083" w:type="dxa"/>
            <w:vAlign w:val="center"/>
          </w:tcPr>
          <w:p w14:paraId="07939FB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w:t>
            </w:r>
          </w:p>
        </w:tc>
        <w:tc>
          <w:tcPr>
            <w:tcW w:w="1019" w:type="dxa"/>
            <w:vAlign w:val="center"/>
          </w:tcPr>
          <w:p w14:paraId="4563E9F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w:t>
            </w:r>
          </w:p>
        </w:tc>
        <w:tc>
          <w:tcPr>
            <w:tcW w:w="1186" w:type="dxa"/>
            <w:vAlign w:val="center"/>
          </w:tcPr>
          <w:p w14:paraId="25131CB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74" w:type="dxa"/>
            <w:vAlign w:val="center"/>
          </w:tcPr>
          <w:p w14:paraId="69427C7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84" w:type="dxa"/>
            <w:vAlign w:val="center"/>
          </w:tcPr>
          <w:p w14:paraId="36ADBA1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440" w:type="dxa"/>
          </w:tcPr>
          <w:p w14:paraId="41C914E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0,97</w:t>
            </w:r>
          </w:p>
        </w:tc>
        <w:tc>
          <w:tcPr>
            <w:tcW w:w="1100" w:type="dxa"/>
            <w:tcBorders>
              <w:right w:val="single" w:sz="12" w:space="0" w:color="auto"/>
            </w:tcBorders>
          </w:tcPr>
          <w:p w14:paraId="5A33576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1,06</w:t>
            </w:r>
          </w:p>
        </w:tc>
      </w:tr>
      <w:tr w:rsidR="00B446F5" w:rsidRPr="0003391E" w14:paraId="4EBB26E6" w14:textId="77777777" w:rsidTr="009B591A">
        <w:tc>
          <w:tcPr>
            <w:tcW w:w="576" w:type="dxa"/>
            <w:tcBorders>
              <w:left w:val="single" w:sz="12" w:space="0" w:color="auto"/>
            </w:tcBorders>
          </w:tcPr>
          <w:p w14:paraId="6F835698"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4.</w:t>
            </w:r>
          </w:p>
        </w:tc>
        <w:tc>
          <w:tcPr>
            <w:tcW w:w="1518" w:type="dxa"/>
          </w:tcPr>
          <w:p w14:paraId="1C9DF70A"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Cupru</w:t>
            </w:r>
          </w:p>
        </w:tc>
        <w:tc>
          <w:tcPr>
            <w:tcW w:w="1083" w:type="dxa"/>
          </w:tcPr>
          <w:p w14:paraId="731AEAC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6AAEFF8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186" w:type="dxa"/>
          </w:tcPr>
          <w:p w14:paraId="568DF9D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1FB5B8F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84" w:type="dxa"/>
          </w:tcPr>
          <w:p w14:paraId="1985C71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Pr>
          <w:p w14:paraId="3C34157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7,29</w:t>
            </w:r>
          </w:p>
        </w:tc>
        <w:tc>
          <w:tcPr>
            <w:tcW w:w="1100" w:type="dxa"/>
            <w:tcBorders>
              <w:right w:val="single" w:sz="12" w:space="0" w:color="auto"/>
            </w:tcBorders>
          </w:tcPr>
          <w:p w14:paraId="3527B0E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6,61</w:t>
            </w:r>
          </w:p>
        </w:tc>
      </w:tr>
      <w:tr w:rsidR="00B446F5" w:rsidRPr="0003391E" w14:paraId="18DE4B42" w14:textId="77777777" w:rsidTr="009B591A">
        <w:tc>
          <w:tcPr>
            <w:tcW w:w="576" w:type="dxa"/>
            <w:tcBorders>
              <w:left w:val="single" w:sz="12" w:space="0" w:color="auto"/>
            </w:tcBorders>
          </w:tcPr>
          <w:p w14:paraId="7CD0253C"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5.</w:t>
            </w:r>
          </w:p>
        </w:tc>
        <w:tc>
          <w:tcPr>
            <w:tcW w:w="1518" w:type="dxa"/>
          </w:tcPr>
          <w:p w14:paraId="58316D46"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Zinc</w:t>
            </w:r>
          </w:p>
        </w:tc>
        <w:tc>
          <w:tcPr>
            <w:tcW w:w="1083" w:type="dxa"/>
            <w:vAlign w:val="center"/>
          </w:tcPr>
          <w:p w14:paraId="7B3A07A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19" w:type="dxa"/>
            <w:vAlign w:val="center"/>
          </w:tcPr>
          <w:p w14:paraId="7C44306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300</w:t>
            </w:r>
          </w:p>
        </w:tc>
        <w:tc>
          <w:tcPr>
            <w:tcW w:w="1186" w:type="dxa"/>
            <w:vAlign w:val="center"/>
          </w:tcPr>
          <w:p w14:paraId="5F01321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700</w:t>
            </w:r>
          </w:p>
        </w:tc>
        <w:tc>
          <w:tcPr>
            <w:tcW w:w="1074" w:type="dxa"/>
            <w:vAlign w:val="center"/>
          </w:tcPr>
          <w:p w14:paraId="4BEB540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600</w:t>
            </w:r>
          </w:p>
        </w:tc>
        <w:tc>
          <w:tcPr>
            <w:tcW w:w="1084" w:type="dxa"/>
            <w:vAlign w:val="center"/>
          </w:tcPr>
          <w:p w14:paraId="1E0368D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1500</w:t>
            </w:r>
          </w:p>
        </w:tc>
        <w:tc>
          <w:tcPr>
            <w:tcW w:w="1440" w:type="dxa"/>
          </w:tcPr>
          <w:p w14:paraId="03D8A5F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52,23</w:t>
            </w:r>
          </w:p>
        </w:tc>
        <w:tc>
          <w:tcPr>
            <w:tcW w:w="1100" w:type="dxa"/>
            <w:tcBorders>
              <w:right w:val="single" w:sz="12" w:space="0" w:color="auto"/>
            </w:tcBorders>
          </w:tcPr>
          <w:p w14:paraId="2964BE1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50,68</w:t>
            </w:r>
          </w:p>
        </w:tc>
      </w:tr>
      <w:tr w:rsidR="00B446F5" w:rsidRPr="0003391E" w14:paraId="2EDA07A2" w14:textId="77777777" w:rsidTr="009B591A">
        <w:tc>
          <w:tcPr>
            <w:tcW w:w="576" w:type="dxa"/>
            <w:tcBorders>
              <w:left w:val="single" w:sz="12" w:space="0" w:color="auto"/>
              <w:bottom w:val="single" w:sz="12" w:space="0" w:color="auto"/>
            </w:tcBorders>
          </w:tcPr>
          <w:p w14:paraId="22F9EBF5"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6.</w:t>
            </w:r>
          </w:p>
        </w:tc>
        <w:tc>
          <w:tcPr>
            <w:tcW w:w="1518" w:type="dxa"/>
            <w:tcBorders>
              <w:bottom w:val="single" w:sz="12" w:space="0" w:color="auto"/>
            </w:tcBorders>
          </w:tcPr>
          <w:p w14:paraId="68DDECB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Nichel</w:t>
            </w:r>
          </w:p>
        </w:tc>
        <w:tc>
          <w:tcPr>
            <w:tcW w:w="1083" w:type="dxa"/>
            <w:tcBorders>
              <w:bottom w:val="single" w:sz="12" w:space="0" w:color="auto"/>
            </w:tcBorders>
          </w:tcPr>
          <w:p w14:paraId="24CE489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Borders>
              <w:bottom w:val="single" w:sz="12" w:space="0" w:color="auto"/>
            </w:tcBorders>
          </w:tcPr>
          <w:p w14:paraId="18C2F61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75</w:t>
            </w:r>
          </w:p>
        </w:tc>
        <w:tc>
          <w:tcPr>
            <w:tcW w:w="1186" w:type="dxa"/>
            <w:tcBorders>
              <w:bottom w:val="single" w:sz="12" w:space="0" w:color="auto"/>
            </w:tcBorders>
          </w:tcPr>
          <w:p w14:paraId="0A66824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74" w:type="dxa"/>
            <w:tcBorders>
              <w:bottom w:val="single" w:sz="12" w:space="0" w:color="auto"/>
            </w:tcBorders>
          </w:tcPr>
          <w:p w14:paraId="19A1B08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w:t>
            </w:r>
          </w:p>
        </w:tc>
        <w:tc>
          <w:tcPr>
            <w:tcW w:w="1084" w:type="dxa"/>
            <w:tcBorders>
              <w:bottom w:val="single" w:sz="12" w:space="0" w:color="auto"/>
            </w:tcBorders>
          </w:tcPr>
          <w:p w14:paraId="6AFEA5E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Borders>
              <w:bottom w:val="single" w:sz="12" w:space="0" w:color="auto"/>
            </w:tcBorders>
          </w:tcPr>
          <w:p w14:paraId="462F6DD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294,80</w:t>
            </w:r>
          </w:p>
        </w:tc>
        <w:tc>
          <w:tcPr>
            <w:tcW w:w="1100" w:type="dxa"/>
            <w:tcBorders>
              <w:bottom w:val="single" w:sz="12" w:space="0" w:color="auto"/>
              <w:right w:val="single" w:sz="12" w:space="0" w:color="auto"/>
            </w:tcBorders>
          </w:tcPr>
          <w:p w14:paraId="2496236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43,09</w:t>
            </w:r>
          </w:p>
        </w:tc>
      </w:tr>
    </w:tbl>
    <w:p w14:paraId="7D638F11" w14:textId="77777777" w:rsidR="00B446F5" w:rsidRPr="0003391E" w:rsidRDefault="00B446F5" w:rsidP="00B446F5">
      <w:pPr>
        <w:spacing w:after="0" w:line="240" w:lineRule="auto"/>
        <w:rPr>
          <w:rFonts w:ascii="Arial" w:hAnsi="Arial" w:cs="Arial"/>
        </w:rPr>
      </w:pPr>
    </w:p>
    <w:p w14:paraId="6F74685F" w14:textId="77777777" w:rsidR="00B446F5" w:rsidRPr="0003391E" w:rsidRDefault="00B446F5" w:rsidP="00B446F5">
      <w:pPr>
        <w:autoSpaceDE w:val="0"/>
        <w:autoSpaceDN w:val="0"/>
        <w:adjustRightInd w:val="0"/>
        <w:spacing w:after="0" w:line="240" w:lineRule="auto"/>
        <w:jc w:val="both"/>
        <w:rPr>
          <w:rFonts w:ascii="Arial" w:hAnsi="Arial" w:cs="Arial"/>
          <w:b/>
          <w:bCs/>
          <w:sz w:val="20"/>
          <w:szCs w:val="20"/>
        </w:rPr>
      </w:pPr>
      <w:r w:rsidRPr="0003391E">
        <w:rPr>
          <w:rFonts w:ascii="Arial" w:hAnsi="Arial" w:cs="Arial"/>
          <w:b/>
          <w:bCs/>
          <w:sz w:val="20"/>
          <w:szCs w:val="20"/>
        </w:rPr>
        <w:t>S3 proba de sol din zona de est spre capatul sudic al celulei 1</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518"/>
        <w:gridCol w:w="1083"/>
        <w:gridCol w:w="1019"/>
        <w:gridCol w:w="1186"/>
        <w:gridCol w:w="1074"/>
        <w:gridCol w:w="1084"/>
        <w:gridCol w:w="1440"/>
        <w:gridCol w:w="1100"/>
      </w:tblGrid>
      <w:tr w:rsidR="00B446F5" w:rsidRPr="0003391E" w14:paraId="5A25B2ED" w14:textId="77777777" w:rsidTr="009B591A">
        <w:trPr>
          <w:cantSplit/>
        </w:trPr>
        <w:tc>
          <w:tcPr>
            <w:tcW w:w="576" w:type="dxa"/>
            <w:vMerge w:val="restart"/>
            <w:tcBorders>
              <w:top w:val="single" w:sz="12" w:space="0" w:color="auto"/>
              <w:left w:val="single" w:sz="12" w:space="0" w:color="auto"/>
            </w:tcBorders>
          </w:tcPr>
          <w:p w14:paraId="5FD5059D" w14:textId="77777777" w:rsidR="00B446F5" w:rsidRPr="0003391E" w:rsidRDefault="00B446F5" w:rsidP="00B446F5">
            <w:pPr>
              <w:spacing w:after="0" w:line="240" w:lineRule="auto"/>
              <w:rPr>
                <w:rFonts w:ascii="Arial" w:hAnsi="Arial" w:cs="Arial"/>
                <w:b/>
                <w:bCs/>
                <w:sz w:val="20"/>
                <w:szCs w:val="20"/>
              </w:rPr>
            </w:pPr>
            <w:r w:rsidRPr="0003391E">
              <w:rPr>
                <w:rFonts w:ascii="Arial" w:hAnsi="Arial" w:cs="Arial"/>
                <w:b/>
                <w:bCs/>
                <w:sz w:val="20"/>
                <w:szCs w:val="20"/>
              </w:rPr>
              <w:t>Nr.</w:t>
            </w:r>
          </w:p>
          <w:p w14:paraId="0A4530AE"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crt.</w:t>
            </w:r>
          </w:p>
        </w:tc>
        <w:tc>
          <w:tcPr>
            <w:tcW w:w="1518" w:type="dxa"/>
            <w:vMerge w:val="restart"/>
            <w:tcBorders>
              <w:top w:val="single" w:sz="12" w:space="0" w:color="auto"/>
            </w:tcBorders>
          </w:tcPr>
          <w:p w14:paraId="1B69321E"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Indicatori</w:t>
            </w:r>
          </w:p>
        </w:tc>
        <w:tc>
          <w:tcPr>
            <w:tcW w:w="1083" w:type="dxa"/>
            <w:vMerge w:val="restart"/>
            <w:tcBorders>
              <w:top w:val="single" w:sz="12" w:space="0" w:color="auto"/>
            </w:tcBorders>
          </w:tcPr>
          <w:p w14:paraId="2DB47780"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normale</w:t>
            </w:r>
          </w:p>
          <w:p w14:paraId="7F5931BA"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b/>
                <w:bCs/>
                <w:sz w:val="20"/>
                <w:szCs w:val="20"/>
              </w:rPr>
              <w:t>mg/kgSU</w:t>
            </w:r>
          </w:p>
        </w:tc>
        <w:tc>
          <w:tcPr>
            <w:tcW w:w="2205" w:type="dxa"/>
            <w:gridSpan w:val="2"/>
            <w:tcBorders>
              <w:top w:val="single" w:sz="12" w:space="0" w:color="auto"/>
            </w:tcBorders>
          </w:tcPr>
          <w:p w14:paraId="1BD5B0AC"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alertă</w:t>
            </w:r>
          </w:p>
          <w:p w14:paraId="6FE772F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158" w:type="dxa"/>
            <w:gridSpan w:val="2"/>
            <w:tcBorders>
              <w:top w:val="single" w:sz="12" w:space="0" w:color="auto"/>
            </w:tcBorders>
          </w:tcPr>
          <w:p w14:paraId="1D31C486"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Prag de intervenţie</w:t>
            </w:r>
          </w:p>
          <w:p w14:paraId="194D000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Tip de folosinţă</w:t>
            </w:r>
          </w:p>
        </w:tc>
        <w:tc>
          <w:tcPr>
            <w:tcW w:w="2540" w:type="dxa"/>
            <w:gridSpan w:val="2"/>
            <w:tcBorders>
              <w:top w:val="single" w:sz="12" w:space="0" w:color="auto"/>
              <w:right w:val="single" w:sz="12" w:space="0" w:color="auto"/>
            </w:tcBorders>
          </w:tcPr>
          <w:p w14:paraId="3A07D57B"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Valori măsurate</w:t>
            </w:r>
          </w:p>
          <w:p w14:paraId="5995929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mg/kg SU</w:t>
            </w:r>
          </w:p>
        </w:tc>
      </w:tr>
      <w:tr w:rsidR="00B446F5" w:rsidRPr="0003391E" w14:paraId="29F61F6E" w14:textId="77777777" w:rsidTr="009B591A">
        <w:trPr>
          <w:cantSplit/>
          <w:trHeight w:val="270"/>
        </w:trPr>
        <w:tc>
          <w:tcPr>
            <w:tcW w:w="576" w:type="dxa"/>
            <w:vMerge/>
            <w:tcBorders>
              <w:left w:val="single" w:sz="12" w:space="0" w:color="auto"/>
            </w:tcBorders>
          </w:tcPr>
          <w:p w14:paraId="734E028A" w14:textId="77777777" w:rsidR="00B446F5" w:rsidRPr="0003391E" w:rsidRDefault="00B446F5" w:rsidP="00B446F5">
            <w:pPr>
              <w:spacing w:after="0" w:line="240" w:lineRule="auto"/>
              <w:jc w:val="both"/>
              <w:rPr>
                <w:rFonts w:ascii="Arial" w:hAnsi="Arial" w:cs="Arial"/>
                <w:sz w:val="20"/>
                <w:szCs w:val="20"/>
              </w:rPr>
            </w:pPr>
          </w:p>
        </w:tc>
        <w:tc>
          <w:tcPr>
            <w:tcW w:w="1518" w:type="dxa"/>
            <w:vMerge/>
          </w:tcPr>
          <w:p w14:paraId="12C45D2D" w14:textId="77777777" w:rsidR="00B446F5" w:rsidRPr="0003391E" w:rsidRDefault="00B446F5" w:rsidP="00B446F5">
            <w:pPr>
              <w:spacing w:after="0" w:line="240" w:lineRule="auto"/>
              <w:jc w:val="both"/>
              <w:rPr>
                <w:rFonts w:ascii="Arial" w:hAnsi="Arial" w:cs="Arial"/>
                <w:sz w:val="20"/>
                <w:szCs w:val="20"/>
              </w:rPr>
            </w:pPr>
          </w:p>
        </w:tc>
        <w:tc>
          <w:tcPr>
            <w:tcW w:w="1083" w:type="dxa"/>
            <w:vMerge/>
          </w:tcPr>
          <w:p w14:paraId="12373056" w14:textId="77777777" w:rsidR="00B446F5" w:rsidRPr="0003391E" w:rsidRDefault="00B446F5" w:rsidP="00B446F5">
            <w:pPr>
              <w:spacing w:after="0" w:line="240" w:lineRule="auto"/>
              <w:jc w:val="both"/>
              <w:rPr>
                <w:rFonts w:ascii="Arial" w:hAnsi="Arial" w:cs="Arial"/>
                <w:sz w:val="20"/>
                <w:szCs w:val="20"/>
              </w:rPr>
            </w:pPr>
          </w:p>
        </w:tc>
        <w:tc>
          <w:tcPr>
            <w:tcW w:w="1019" w:type="dxa"/>
            <w:vMerge w:val="restart"/>
            <w:vAlign w:val="center"/>
          </w:tcPr>
          <w:p w14:paraId="6A46146D"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186" w:type="dxa"/>
            <w:vMerge w:val="restart"/>
            <w:vAlign w:val="center"/>
          </w:tcPr>
          <w:p w14:paraId="1D8A9ADA"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69635D55"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74" w:type="dxa"/>
            <w:vMerge w:val="restart"/>
            <w:vAlign w:val="center"/>
          </w:tcPr>
          <w:p w14:paraId="2400724D"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1084" w:type="dxa"/>
            <w:vMerge w:val="restart"/>
            <w:vAlign w:val="center"/>
          </w:tcPr>
          <w:p w14:paraId="402DC771"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m.p.</w:t>
            </w:r>
          </w:p>
          <w:p w14:paraId="3749213A" w14:textId="77777777" w:rsidR="00B446F5" w:rsidRPr="0003391E" w:rsidRDefault="00B446F5" w:rsidP="00B446F5">
            <w:pPr>
              <w:spacing w:after="0" w:line="240" w:lineRule="auto"/>
              <w:jc w:val="center"/>
              <w:rPr>
                <w:rFonts w:ascii="Arial" w:hAnsi="Arial" w:cs="Arial"/>
                <w:b/>
                <w:sz w:val="20"/>
                <w:szCs w:val="20"/>
              </w:rPr>
            </w:pPr>
            <w:r w:rsidRPr="0003391E">
              <w:rPr>
                <w:rFonts w:ascii="Arial" w:hAnsi="Arial" w:cs="Arial"/>
                <w:b/>
                <w:sz w:val="20"/>
                <w:szCs w:val="20"/>
              </w:rPr>
              <w:t>sensib.</w:t>
            </w:r>
          </w:p>
        </w:tc>
        <w:tc>
          <w:tcPr>
            <w:tcW w:w="2540" w:type="dxa"/>
            <w:gridSpan w:val="2"/>
            <w:tcBorders>
              <w:right w:val="single" w:sz="12" w:space="0" w:color="auto"/>
            </w:tcBorders>
            <w:vAlign w:val="center"/>
          </w:tcPr>
          <w:p w14:paraId="0B8C8C7C"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b/>
                <w:bCs/>
                <w:sz w:val="20"/>
                <w:szCs w:val="20"/>
              </w:rPr>
              <w:t>Sol 3</w:t>
            </w:r>
          </w:p>
        </w:tc>
      </w:tr>
      <w:tr w:rsidR="00B446F5" w:rsidRPr="0003391E" w14:paraId="0F96165D" w14:textId="77777777" w:rsidTr="009B591A">
        <w:trPr>
          <w:cantSplit/>
          <w:trHeight w:val="180"/>
        </w:trPr>
        <w:tc>
          <w:tcPr>
            <w:tcW w:w="576" w:type="dxa"/>
            <w:vMerge/>
            <w:tcBorders>
              <w:left w:val="single" w:sz="12" w:space="0" w:color="auto"/>
              <w:bottom w:val="single" w:sz="12" w:space="0" w:color="auto"/>
            </w:tcBorders>
          </w:tcPr>
          <w:p w14:paraId="62208325" w14:textId="77777777" w:rsidR="00B446F5" w:rsidRPr="0003391E" w:rsidRDefault="00B446F5" w:rsidP="00B446F5">
            <w:pPr>
              <w:spacing w:after="0" w:line="240" w:lineRule="auto"/>
              <w:jc w:val="both"/>
              <w:rPr>
                <w:rFonts w:ascii="Arial" w:hAnsi="Arial" w:cs="Arial"/>
                <w:sz w:val="20"/>
                <w:szCs w:val="20"/>
              </w:rPr>
            </w:pPr>
          </w:p>
        </w:tc>
        <w:tc>
          <w:tcPr>
            <w:tcW w:w="1518" w:type="dxa"/>
            <w:vMerge/>
            <w:tcBorders>
              <w:bottom w:val="single" w:sz="12" w:space="0" w:color="auto"/>
            </w:tcBorders>
          </w:tcPr>
          <w:p w14:paraId="14540786" w14:textId="77777777" w:rsidR="00B446F5" w:rsidRPr="0003391E" w:rsidRDefault="00B446F5" w:rsidP="00B446F5">
            <w:pPr>
              <w:spacing w:after="0" w:line="240" w:lineRule="auto"/>
              <w:jc w:val="both"/>
              <w:rPr>
                <w:rFonts w:ascii="Arial" w:hAnsi="Arial" w:cs="Arial"/>
                <w:sz w:val="20"/>
                <w:szCs w:val="20"/>
              </w:rPr>
            </w:pPr>
          </w:p>
        </w:tc>
        <w:tc>
          <w:tcPr>
            <w:tcW w:w="1083" w:type="dxa"/>
            <w:vMerge/>
            <w:tcBorders>
              <w:bottom w:val="single" w:sz="12" w:space="0" w:color="auto"/>
            </w:tcBorders>
          </w:tcPr>
          <w:p w14:paraId="76B1546D" w14:textId="77777777" w:rsidR="00B446F5" w:rsidRPr="0003391E" w:rsidRDefault="00B446F5" w:rsidP="00B446F5">
            <w:pPr>
              <w:spacing w:after="0" w:line="240" w:lineRule="auto"/>
              <w:jc w:val="both"/>
              <w:rPr>
                <w:rFonts w:ascii="Arial" w:hAnsi="Arial" w:cs="Arial"/>
                <w:sz w:val="20"/>
                <w:szCs w:val="20"/>
              </w:rPr>
            </w:pPr>
          </w:p>
        </w:tc>
        <w:tc>
          <w:tcPr>
            <w:tcW w:w="1019" w:type="dxa"/>
            <w:vMerge/>
            <w:tcBorders>
              <w:bottom w:val="single" w:sz="12" w:space="0" w:color="auto"/>
            </w:tcBorders>
            <w:vAlign w:val="center"/>
          </w:tcPr>
          <w:p w14:paraId="0C00D502" w14:textId="77777777" w:rsidR="00B446F5" w:rsidRPr="0003391E" w:rsidRDefault="00B446F5" w:rsidP="00B446F5">
            <w:pPr>
              <w:spacing w:after="0" w:line="240" w:lineRule="auto"/>
              <w:jc w:val="center"/>
              <w:rPr>
                <w:rFonts w:ascii="Arial" w:hAnsi="Arial" w:cs="Arial"/>
                <w:sz w:val="20"/>
                <w:szCs w:val="20"/>
              </w:rPr>
            </w:pPr>
          </w:p>
        </w:tc>
        <w:tc>
          <w:tcPr>
            <w:tcW w:w="1186" w:type="dxa"/>
            <w:vMerge/>
            <w:tcBorders>
              <w:bottom w:val="single" w:sz="12" w:space="0" w:color="auto"/>
            </w:tcBorders>
            <w:vAlign w:val="center"/>
          </w:tcPr>
          <w:p w14:paraId="16F86780" w14:textId="77777777" w:rsidR="00B446F5" w:rsidRPr="0003391E" w:rsidRDefault="00B446F5" w:rsidP="00B446F5">
            <w:pPr>
              <w:spacing w:after="0" w:line="240" w:lineRule="auto"/>
              <w:jc w:val="center"/>
              <w:rPr>
                <w:rFonts w:ascii="Arial" w:hAnsi="Arial" w:cs="Arial"/>
                <w:sz w:val="20"/>
                <w:szCs w:val="20"/>
              </w:rPr>
            </w:pPr>
          </w:p>
        </w:tc>
        <w:tc>
          <w:tcPr>
            <w:tcW w:w="1074" w:type="dxa"/>
            <w:vMerge/>
            <w:tcBorders>
              <w:bottom w:val="single" w:sz="12" w:space="0" w:color="auto"/>
            </w:tcBorders>
            <w:vAlign w:val="center"/>
          </w:tcPr>
          <w:p w14:paraId="52A74EB3" w14:textId="77777777" w:rsidR="00B446F5" w:rsidRPr="0003391E" w:rsidRDefault="00B446F5" w:rsidP="00B446F5">
            <w:pPr>
              <w:spacing w:after="0" w:line="240" w:lineRule="auto"/>
              <w:jc w:val="center"/>
              <w:rPr>
                <w:rFonts w:ascii="Arial" w:hAnsi="Arial" w:cs="Arial"/>
                <w:sz w:val="20"/>
                <w:szCs w:val="20"/>
              </w:rPr>
            </w:pPr>
          </w:p>
        </w:tc>
        <w:tc>
          <w:tcPr>
            <w:tcW w:w="1084" w:type="dxa"/>
            <w:vMerge/>
            <w:tcBorders>
              <w:bottom w:val="single" w:sz="12" w:space="0" w:color="auto"/>
            </w:tcBorders>
            <w:vAlign w:val="center"/>
          </w:tcPr>
          <w:p w14:paraId="77830184" w14:textId="77777777" w:rsidR="00B446F5" w:rsidRPr="0003391E" w:rsidRDefault="00B446F5" w:rsidP="00B446F5">
            <w:pPr>
              <w:spacing w:after="0" w:line="240" w:lineRule="auto"/>
              <w:jc w:val="center"/>
              <w:rPr>
                <w:rFonts w:ascii="Arial" w:hAnsi="Arial" w:cs="Arial"/>
                <w:sz w:val="20"/>
                <w:szCs w:val="20"/>
              </w:rPr>
            </w:pPr>
          </w:p>
        </w:tc>
        <w:tc>
          <w:tcPr>
            <w:tcW w:w="1440" w:type="dxa"/>
            <w:tcBorders>
              <w:bottom w:val="single" w:sz="12" w:space="0" w:color="auto"/>
            </w:tcBorders>
            <w:vAlign w:val="center"/>
          </w:tcPr>
          <w:p w14:paraId="77DE12A5"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5 cm</w:t>
            </w:r>
          </w:p>
        </w:tc>
        <w:tc>
          <w:tcPr>
            <w:tcW w:w="1100" w:type="dxa"/>
            <w:tcBorders>
              <w:bottom w:val="single" w:sz="12" w:space="0" w:color="auto"/>
              <w:right w:val="single" w:sz="12" w:space="0" w:color="auto"/>
            </w:tcBorders>
            <w:vAlign w:val="center"/>
          </w:tcPr>
          <w:p w14:paraId="1D7E4126" w14:textId="77777777" w:rsidR="00B446F5" w:rsidRPr="0003391E" w:rsidRDefault="00B446F5" w:rsidP="00B446F5">
            <w:pPr>
              <w:spacing w:after="0" w:line="240" w:lineRule="auto"/>
              <w:jc w:val="center"/>
              <w:rPr>
                <w:rFonts w:ascii="Arial" w:hAnsi="Arial" w:cs="Arial"/>
                <w:b/>
                <w:bCs/>
                <w:sz w:val="20"/>
                <w:szCs w:val="20"/>
              </w:rPr>
            </w:pPr>
            <w:r w:rsidRPr="0003391E">
              <w:rPr>
                <w:rFonts w:ascii="Arial" w:hAnsi="Arial" w:cs="Arial"/>
                <w:b/>
                <w:bCs/>
                <w:sz w:val="20"/>
                <w:szCs w:val="20"/>
              </w:rPr>
              <w:t>30 cm</w:t>
            </w:r>
          </w:p>
        </w:tc>
      </w:tr>
      <w:tr w:rsidR="00B446F5" w:rsidRPr="0003391E" w14:paraId="01D5C005" w14:textId="77777777" w:rsidTr="009B591A">
        <w:tc>
          <w:tcPr>
            <w:tcW w:w="576" w:type="dxa"/>
            <w:tcBorders>
              <w:top w:val="single" w:sz="12" w:space="0" w:color="auto"/>
              <w:left w:val="single" w:sz="12" w:space="0" w:color="auto"/>
            </w:tcBorders>
          </w:tcPr>
          <w:p w14:paraId="0BE4B32C"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1.</w:t>
            </w:r>
          </w:p>
        </w:tc>
        <w:tc>
          <w:tcPr>
            <w:tcW w:w="1518" w:type="dxa"/>
            <w:tcBorders>
              <w:top w:val="single" w:sz="12" w:space="0" w:color="auto"/>
            </w:tcBorders>
          </w:tcPr>
          <w:p w14:paraId="5FBA5A1A"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Fenoli</w:t>
            </w:r>
          </w:p>
        </w:tc>
        <w:tc>
          <w:tcPr>
            <w:tcW w:w="1083" w:type="dxa"/>
            <w:tcBorders>
              <w:top w:val="single" w:sz="12" w:space="0" w:color="auto"/>
            </w:tcBorders>
          </w:tcPr>
          <w:p w14:paraId="0B1F7D5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0,02</w:t>
            </w:r>
          </w:p>
        </w:tc>
        <w:tc>
          <w:tcPr>
            <w:tcW w:w="1019" w:type="dxa"/>
            <w:tcBorders>
              <w:top w:val="single" w:sz="12" w:space="0" w:color="auto"/>
            </w:tcBorders>
          </w:tcPr>
          <w:p w14:paraId="52189A5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186" w:type="dxa"/>
            <w:tcBorders>
              <w:top w:val="single" w:sz="12" w:space="0" w:color="auto"/>
            </w:tcBorders>
          </w:tcPr>
          <w:p w14:paraId="14E6FC9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74" w:type="dxa"/>
            <w:tcBorders>
              <w:top w:val="single" w:sz="12" w:space="0" w:color="auto"/>
            </w:tcBorders>
          </w:tcPr>
          <w:p w14:paraId="7C74EAA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084" w:type="dxa"/>
            <w:tcBorders>
              <w:top w:val="single" w:sz="12" w:space="0" w:color="auto"/>
            </w:tcBorders>
          </w:tcPr>
          <w:p w14:paraId="2C5B9CB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40</w:t>
            </w:r>
          </w:p>
        </w:tc>
        <w:tc>
          <w:tcPr>
            <w:tcW w:w="1440" w:type="dxa"/>
            <w:tcBorders>
              <w:top w:val="single" w:sz="12" w:space="0" w:color="auto"/>
            </w:tcBorders>
          </w:tcPr>
          <w:p w14:paraId="5197858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c>
          <w:tcPr>
            <w:tcW w:w="1100" w:type="dxa"/>
            <w:tcBorders>
              <w:top w:val="single" w:sz="12" w:space="0" w:color="auto"/>
              <w:right w:val="single" w:sz="12" w:space="0" w:color="auto"/>
            </w:tcBorders>
          </w:tcPr>
          <w:p w14:paraId="3CEA413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&lt; 0,5</w:t>
            </w:r>
          </w:p>
        </w:tc>
      </w:tr>
      <w:tr w:rsidR="00B446F5" w:rsidRPr="0003391E" w14:paraId="08554DFA" w14:textId="77777777" w:rsidTr="009B591A">
        <w:tc>
          <w:tcPr>
            <w:tcW w:w="576" w:type="dxa"/>
            <w:tcBorders>
              <w:left w:val="single" w:sz="12" w:space="0" w:color="auto"/>
            </w:tcBorders>
          </w:tcPr>
          <w:p w14:paraId="003420CA"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2.</w:t>
            </w:r>
          </w:p>
        </w:tc>
        <w:tc>
          <w:tcPr>
            <w:tcW w:w="1518" w:type="dxa"/>
          </w:tcPr>
          <w:p w14:paraId="6ADA95DD"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Plumb</w:t>
            </w:r>
          </w:p>
        </w:tc>
        <w:tc>
          <w:tcPr>
            <w:tcW w:w="1083" w:type="dxa"/>
          </w:tcPr>
          <w:p w14:paraId="5EB41DC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3EE6B3C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w:t>
            </w:r>
          </w:p>
        </w:tc>
        <w:tc>
          <w:tcPr>
            <w:tcW w:w="1186" w:type="dxa"/>
          </w:tcPr>
          <w:p w14:paraId="338CCA3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3B376F4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84" w:type="dxa"/>
          </w:tcPr>
          <w:p w14:paraId="58B5174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1.000</w:t>
            </w:r>
          </w:p>
        </w:tc>
        <w:tc>
          <w:tcPr>
            <w:tcW w:w="1440" w:type="dxa"/>
          </w:tcPr>
          <w:p w14:paraId="364B4E9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19,52</w:t>
            </w:r>
          </w:p>
        </w:tc>
        <w:tc>
          <w:tcPr>
            <w:tcW w:w="1100" w:type="dxa"/>
            <w:tcBorders>
              <w:right w:val="single" w:sz="12" w:space="0" w:color="auto"/>
            </w:tcBorders>
          </w:tcPr>
          <w:p w14:paraId="021204F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18,29</w:t>
            </w:r>
          </w:p>
        </w:tc>
      </w:tr>
      <w:tr w:rsidR="00B446F5" w:rsidRPr="0003391E" w14:paraId="5F5A7B9A" w14:textId="77777777" w:rsidTr="009B591A">
        <w:tc>
          <w:tcPr>
            <w:tcW w:w="576" w:type="dxa"/>
            <w:tcBorders>
              <w:left w:val="single" w:sz="12" w:space="0" w:color="auto"/>
            </w:tcBorders>
          </w:tcPr>
          <w:p w14:paraId="4B9D25EC"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3.</w:t>
            </w:r>
          </w:p>
        </w:tc>
        <w:tc>
          <w:tcPr>
            <w:tcW w:w="1518" w:type="dxa"/>
          </w:tcPr>
          <w:p w14:paraId="66C49EBF"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Cadmiu</w:t>
            </w:r>
          </w:p>
        </w:tc>
        <w:tc>
          <w:tcPr>
            <w:tcW w:w="1083" w:type="dxa"/>
            <w:vAlign w:val="center"/>
          </w:tcPr>
          <w:p w14:paraId="200AF60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w:t>
            </w:r>
          </w:p>
        </w:tc>
        <w:tc>
          <w:tcPr>
            <w:tcW w:w="1019" w:type="dxa"/>
            <w:vAlign w:val="center"/>
          </w:tcPr>
          <w:p w14:paraId="5F8C5E6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w:t>
            </w:r>
          </w:p>
        </w:tc>
        <w:tc>
          <w:tcPr>
            <w:tcW w:w="1186" w:type="dxa"/>
            <w:vAlign w:val="center"/>
          </w:tcPr>
          <w:p w14:paraId="270F622D"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74" w:type="dxa"/>
            <w:vAlign w:val="center"/>
          </w:tcPr>
          <w:p w14:paraId="14362560"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w:t>
            </w:r>
          </w:p>
        </w:tc>
        <w:tc>
          <w:tcPr>
            <w:tcW w:w="1084" w:type="dxa"/>
            <w:vAlign w:val="center"/>
          </w:tcPr>
          <w:p w14:paraId="7C44A339"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w:t>
            </w:r>
          </w:p>
        </w:tc>
        <w:tc>
          <w:tcPr>
            <w:tcW w:w="1440" w:type="dxa"/>
          </w:tcPr>
          <w:p w14:paraId="7036A94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1,15</w:t>
            </w:r>
          </w:p>
        </w:tc>
        <w:tc>
          <w:tcPr>
            <w:tcW w:w="1100" w:type="dxa"/>
            <w:tcBorders>
              <w:right w:val="single" w:sz="12" w:space="0" w:color="auto"/>
            </w:tcBorders>
          </w:tcPr>
          <w:p w14:paraId="7C08240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0,96</w:t>
            </w:r>
          </w:p>
        </w:tc>
      </w:tr>
      <w:tr w:rsidR="00B446F5" w:rsidRPr="0003391E" w14:paraId="1FEB777D" w14:textId="77777777" w:rsidTr="009B591A">
        <w:tc>
          <w:tcPr>
            <w:tcW w:w="576" w:type="dxa"/>
            <w:tcBorders>
              <w:left w:val="single" w:sz="12" w:space="0" w:color="auto"/>
            </w:tcBorders>
          </w:tcPr>
          <w:p w14:paraId="2D44AE2B"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4.</w:t>
            </w:r>
          </w:p>
        </w:tc>
        <w:tc>
          <w:tcPr>
            <w:tcW w:w="1518" w:type="dxa"/>
          </w:tcPr>
          <w:p w14:paraId="3EDA7EB0"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Cupru</w:t>
            </w:r>
          </w:p>
        </w:tc>
        <w:tc>
          <w:tcPr>
            <w:tcW w:w="1083" w:type="dxa"/>
          </w:tcPr>
          <w:p w14:paraId="5F3B025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Pr>
          <w:p w14:paraId="75D5029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186" w:type="dxa"/>
          </w:tcPr>
          <w:p w14:paraId="07D05B6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250</w:t>
            </w:r>
          </w:p>
        </w:tc>
        <w:tc>
          <w:tcPr>
            <w:tcW w:w="1074" w:type="dxa"/>
          </w:tcPr>
          <w:p w14:paraId="5F4F5974"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84" w:type="dxa"/>
          </w:tcPr>
          <w:p w14:paraId="0227AB9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Pr>
          <w:p w14:paraId="46EE30F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7,43</w:t>
            </w:r>
          </w:p>
        </w:tc>
        <w:tc>
          <w:tcPr>
            <w:tcW w:w="1100" w:type="dxa"/>
            <w:tcBorders>
              <w:right w:val="single" w:sz="12" w:space="0" w:color="auto"/>
            </w:tcBorders>
          </w:tcPr>
          <w:p w14:paraId="3AD88823"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8,53</w:t>
            </w:r>
          </w:p>
        </w:tc>
      </w:tr>
      <w:tr w:rsidR="00B446F5" w:rsidRPr="0003391E" w14:paraId="4D8F1B8D" w14:textId="77777777" w:rsidTr="009B591A">
        <w:tc>
          <w:tcPr>
            <w:tcW w:w="576" w:type="dxa"/>
            <w:tcBorders>
              <w:left w:val="single" w:sz="12" w:space="0" w:color="auto"/>
            </w:tcBorders>
          </w:tcPr>
          <w:p w14:paraId="2753C8E8"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5.</w:t>
            </w:r>
          </w:p>
        </w:tc>
        <w:tc>
          <w:tcPr>
            <w:tcW w:w="1518" w:type="dxa"/>
          </w:tcPr>
          <w:p w14:paraId="544F4598"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Zinc</w:t>
            </w:r>
          </w:p>
        </w:tc>
        <w:tc>
          <w:tcPr>
            <w:tcW w:w="1083" w:type="dxa"/>
            <w:vAlign w:val="center"/>
          </w:tcPr>
          <w:p w14:paraId="002DC5D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100</w:t>
            </w:r>
          </w:p>
        </w:tc>
        <w:tc>
          <w:tcPr>
            <w:tcW w:w="1019" w:type="dxa"/>
            <w:vAlign w:val="center"/>
          </w:tcPr>
          <w:p w14:paraId="770B98F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300</w:t>
            </w:r>
          </w:p>
        </w:tc>
        <w:tc>
          <w:tcPr>
            <w:tcW w:w="1186" w:type="dxa"/>
            <w:vAlign w:val="center"/>
          </w:tcPr>
          <w:p w14:paraId="12F8A0CA"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700</w:t>
            </w:r>
          </w:p>
        </w:tc>
        <w:tc>
          <w:tcPr>
            <w:tcW w:w="1074" w:type="dxa"/>
            <w:vAlign w:val="center"/>
          </w:tcPr>
          <w:p w14:paraId="673D31E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600</w:t>
            </w:r>
          </w:p>
        </w:tc>
        <w:tc>
          <w:tcPr>
            <w:tcW w:w="1084" w:type="dxa"/>
            <w:vAlign w:val="center"/>
          </w:tcPr>
          <w:p w14:paraId="31AF9666"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1500</w:t>
            </w:r>
          </w:p>
        </w:tc>
        <w:tc>
          <w:tcPr>
            <w:tcW w:w="1440" w:type="dxa"/>
          </w:tcPr>
          <w:p w14:paraId="3829A517"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64,64</w:t>
            </w:r>
          </w:p>
        </w:tc>
        <w:tc>
          <w:tcPr>
            <w:tcW w:w="1100" w:type="dxa"/>
            <w:tcBorders>
              <w:right w:val="single" w:sz="12" w:space="0" w:color="auto"/>
            </w:tcBorders>
          </w:tcPr>
          <w:p w14:paraId="30AF3B9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68,01</w:t>
            </w:r>
          </w:p>
        </w:tc>
      </w:tr>
      <w:tr w:rsidR="00B446F5" w:rsidRPr="0003391E" w14:paraId="711D55E9" w14:textId="77777777" w:rsidTr="009B591A">
        <w:tc>
          <w:tcPr>
            <w:tcW w:w="576" w:type="dxa"/>
            <w:tcBorders>
              <w:left w:val="single" w:sz="12" w:space="0" w:color="auto"/>
              <w:bottom w:val="single" w:sz="12" w:space="0" w:color="auto"/>
            </w:tcBorders>
          </w:tcPr>
          <w:p w14:paraId="0620D36E"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6.</w:t>
            </w:r>
          </w:p>
        </w:tc>
        <w:tc>
          <w:tcPr>
            <w:tcW w:w="1518" w:type="dxa"/>
            <w:tcBorders>
              <w:bottom w:val="single" w:sz="12" w:space="0" w:color="auto"/>
            </w:tcBorders>
          </w:tcPr>
          <w:p w14:paraId="345BE952" w14:textId="77777777" w:rsidR="00B446F5" w:rsidRPr="0003391E" w:rsidRDefault="00B446F5" w:rsidP="00B446F5">
            <w:pPr>
              <w:spacing w:after="0" w:line="240" w:lineRule="auto"/>
              <w:jc w:val="both"/>
              <w:rPr>
                <w:rFonts w:ascii="Arial" w:hAnsi="Arial" w:cs="Arial"/>
                <w:sz w:val="20"/>
                <w:szCs w:val="20"/>
              </w:rPr>
            </w:pPr>
            <w:r w:rsidRPr="0003391E">
              <w:rPr>
                <w:rFonts w:ascii="Arial" w:hAnsi="Arial" w:cs="Arial"/>
                <w:sz w:val="20"/>
                <w:szCs w:val="20"/>
              </w:rPr>
              <w:t>Nichel</w:t>
            </w:r>
          </w:p>
        </w:tc>
        <w:tc>
          <w:tcPr>
            <w:tcW w:w="1083" w:type="dxa"/>
            <w:tcBorders>
              <w:bottom w:val="single" w:sz="12" w:space="0" w:color="auto"/>
            </w:tcBorders>
          </w:tcPr>
          <w:p w14:paraId="4512B7C5"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w:t>
            </w:r>
          </w:p>
        </w:tc>
        <w:tc>
          <w:tcPr>
            <w:tcW w:w="1019" w:type="dxa"/>
            <w:tcBorders>
              <w:bottom w:val="single" w:sz="12" w:space="0" w:color="auto"/>
            </w:tcBorders>
          </w:tcPr>
          <w:p w14:paraId="7A20D741"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75</w:t>
            </w:r>
          </w:p>
        </w:tc>
        <w:tc>
          <w:tcPr>
            <w:tcW w:w="1186" w:type="dxa"/>
            <w:tcBorders>
              <w:bottom w:val="single" w:sz="12" w:space="0" w:color="auto"/>
            </w:tcBorders>
          </w:tcPr>
          <w:p w14:paraId="58EEDEE2"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200</w:t>
            </w:r>
          </w:p>
        </w:tc>
        <w:tc>
          <w:tcPr>
            <w:tcW w:w="1074" w:type="dxa"/>
            <w:tcBorders>
              <w:bottom w:val="single" w:sz="12" w:space="0" w:color="auto"/>
            </w:tcBorders>
          </w:tcPr>
          <w:p w14:paraId="5EE9711F"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150</w:t>
            </w:r>
          </w:p>
        </w:tc>
        <w:tc>
          <w:tcPr>
            <w:tcW w:w="1084" w:type="dxa"/>
            <w:tcBorders>
              <w:bottom w:val="single" w:sz="12" w:space="0" w:color="auto"/>
            </w:tcBorders>
          </w:tcPr>
          <w:p w14:paraId="3CA5971E"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500</w:t>
            </w:r>
          </w:p>
        </w:tc>
        <w:tc>
          <w:tcPr>
            <w:tcW w:w="1440" w:type="dxa"/>
            <w:tcBorders>
              <w:bottom w:val="single" w:sz="12" w:space="0" w:color="auto"/>
            </w:tcBorders>
          </w:tcPr>
          <w:p w14:paraId="37A3201B"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25,68</w:t>
            </w:r>
          </w:p>
        </w:tc>
        <w:tc>
          <w:tcPr>
            <w:tcW w:w="1100" w:type="dxa"/>
            <w:tcBorders>
              <w:bottom w:val="single" w:sz="12" w:space="0" w:color="auto"/>
              <w:right w:val="single" w:sz="12" w:space="0" w:color="auto"/>
            </w:tcBorders>
          </w:tcPr>
          <w:p w14:paraId="08138D38" w14:textId="77777777" w:rsidR="00B446F5" w:rsidRPr="0003391E" w:rsidRDefault="00B446F5" w:rsidP="00B446F5">
            <w:pPr>
              <w:spacing w:after="0" w:line="240" w:lineRule="auto"/>
              <w:jc w:val="center"/>
              <w:rPr>
                <w:rFonts w:ascii="Arial" w:hAnsi="Arial" w:cs="Arial"/>
                <w:sz w:val="20"/>
                <w:szCs w:val="20"/>
              </w:rPr>
            </w:pPr>
            <w:r w:rsidRPr="0003391E">
              <w:rPr>
                <w:rFonts w:ascii="Arial" w:hAnsi="Arial" w:cs="Arial"/>
                <w:sz w:val="20"/>
                <w:szCs w:val="20"/>
              </w:rPr>
              <w:t>27,73</w:t>
            </w:r>
          </w:p>
        </w:tc>
      </w:tr>
    </w:tbl>
    <w:p w14:paraId="7BE62C78" w14:textId="77777777" w:rsidR="00B446F5" w:rsidRPr="0003391E" w:rsidRDefault="00B446F5" w:rsidP="00317F47">
      <w:pPr>
        <w:spacing w:after="0" w:line="240" w:lineRule="auto"/>
        <w:jc w:val="both"/>
        <w:rPr>
          <w:rFonts w:ascii="Arial" w:eastAsia="Times New Roman" w:hAnsi="Arial" w:cs="Arial"/>
          <w:sz w:val="24"/>
          <w:szCs w:val="24"/>
          <w:highlight w:val="green"/>
          <w:lang w:val="ro-RO"/>
        </w:rPr>
      </w:pPr>
    </w:p>
    <w:p w14:paraId="174DD12B" w14:textId="7BAD72F9" w:rsidR="00636718" w:rsidRPr="0003391E" w:rsidRDefault="0012298F" w:rsidP="00317F47">
      <w:pPr>
        <w:spacing w:before="120" w:after="0" w:line="240" w:lineRule="auto"/>
        <w:jc w:val="both"/>
        <w:rPr>
          <w:rFonts w:ascii="Arial" w:eastAsia="Times New Roman" w:hAnsi="Arial" w:cs="Arial"/>
          <w:b/>
          <w:sz w:val="24"/>
          <w:szCs w:val="24"/>
          <w:lang w:val="ro-RO"/>
        </w:rPr>
      </w:pPr>
      <w:r>
        <w:rPr>
          <w:rFonts w:ascii="Arial" w:eastAsia="Times New Roman" w:hAnsi="Arial" w:cs="Arial"/>
          <w:b/>
          <w:sz w:val="24"/>
          <w:szCs w:val="24"/>
          <w:lang w:val="ro-RO"/>
        </w:rPr>
        <w:t>10.5.    Zgomot</w:t>
      </w:r>
    </w:p>
    <w:p w14:paraId="1F5E2535" w14:textId="77777777" w:rsidR="00636718" w:rsidRPr="0003391E" w:rsidRDefault="00636718" w:rsidP="00442086">
      <w:pPr>
        <w:spacing w:after="0" w:line="240" w:lineRule="auto"/>
        <w:jc w:val="both"/>
        <w:rPr>
          <w:rFonts w:ascii="Arial" w:hAnsi="Arial"/>
          <w:sz w:val="24"/>
          <w:szCs w:val="24"/>
        </w:rPr>
      </w:pPr>
      <w:r w:rsidRPr="0003391E">
        <w:rPr>
          <w:rFonts w:ascii="Arial" w:hAnsi="Arial"/>
          <w:sz w:val="24"/>
          <w:szCs w:val="24"/>
        </w:rPr>
        <w:t>Receptorii sensibili sunt la distante mai mari de 2 Km fata de amplasament.</w:t>
      </w:r>
    </w:p>
    <w:p w14:paraId="79C619C6" w14:textId="77777777" w:rsidR="00636718" w:rsidRPr="0003391E" w:rsidRDefault="00636718" w:rsidP="00442086">
      <w:pPr>
        <w:spacing w:after="0" w:line="240" w:lineRule="auto"/>
        <w:jc w:val="both"/>
        <w:rPr>
          <w:rFonts w:ascii="Arial" w:hAnsi="Arial"/>
          <w:sz w:val="24"/>
          <w:szCs w:val="24"/>
          <w:lang w:val="it-IT"/>
        </w:rPr>
      </w:pPr>
      <w:r w:rsidRPr="0003391E">
        <w:rPr>
          <w:rFonts w:ascii="Arial" w:hAnsi="Arial"/>
          <w:i/>
          <w:sz w:val="24"/>
          <w:szCs w:val="24"/>
          <w:lang w:val="it-IT"/>
        </w:rPr>
        <w:t xml:space="preserve">Zgomotul si vibratiile in instalatii </w:t>
      </w:r>
      <w:r w:rsidRPr="0003391E">
        <w:rPr>
          <w:rFonts w:ascii="Arial" w:hAnsi="Arial"/>
          <w:sz w:val="24"/>
          <w:szCs w:val="24"/>
          <w:lang w:val="it-IT"/>
        </w:rPr>
        <w:t>sunt generate de motoare, masini si echipamente ce au elemente rotative in functiune, intre acestea situandu-se in principal,</w:t>
      </w:r>
      <w:r w:rsidR="00442086" w:rsidRPr="0003391E">
        <w:rPr>
          <w:rFonts w:ascii="Arial" w:hAnsi="Arial"/>
          <w:sz w:val="24"/>
          <w:szCs w:val="24"/>
          <w:lang w:val="it-IT"/>
        </w:rPr>
        <w:t xml:space="preserve"> compresoarele, ventilatoarele si </w:t>
      </w:r>
      <w:r w:rsidRPr="0003391E">
        <w:rPr>
          <w:rFonts w:ascii="Arial" w:hAnsi="Arial"/>
          <w:sz w:val="24"/>
          <w:szCs w:val="24"/>
          <w:lang w:val="it-IT"/>
        </w:rPr>
        <w:t>suflantele.</w:t>
      </w:r>
    </w:p>
    <w:p w14:paraId="573FAB33" w14:textId="77777777" w:rsidR="00636718" w:rsidRPr="0003391E" w:rsidRDefault="00636718" w:rsidP="00442086">
      <w:pPr>
        <w:spacing w:after="0" w:line="240" w:lineRule="auto"/>
        <w:jc w:val="both"/>
        <w:rPr>
          <w:rFonts w:ascii="Arial" w:hAnsi="Arial" w:cs="Arial"/>
          <w:sz w:val="24"/>
          <w:szCs w:val="24"/>
          <w:lang w:val="fr-FR"/>
        </w:rPr>
      </w:pPr>
      <w:r w:rsidRPr="0003391E">
        <w:rPr>
          <w:rFonts w:ascii="Arial" w:hAnsi="Arial" w:cs="Arial"/>
          <w:sz w:val="24"/>
          <w:szCs w:val="24"/>
          <w:lang w:val="fr-FR"/>
        </w:rPr>
        <w:t>In procedurile operationale (Activitatea Controlul Instalatiilor si Activitatea de planificare, urmarire si executie a reparatiilor pentru mijloacele fixe) se urmareste prevenirea si minimizarea zgomotului si vibratiei prin verificarea periodica a zgomotului si vibratiei. In functie de aceasta se iau urmatoarele masuri:</w:t>
      </w:r>
    </w:p>
    <w:p w14:paraId="4097B74B" w14:textId="77777777" w:rsidR="00636718" w:rsidRPr="0003391E" w:rsidRDefault="00636718" w:rsidP="00442ACD">
      <w:pPr>
        <w:pStyle w:val="ListParagraph"/>
        <w:numPr>
          <w:ilvl w:val="0"/>
          <w:numId w:val="86"/>
        </w:numPr>
        <w:jc w:val="both"/>
        <w:rPr>
          <w:rFonts w:ascii="Arial" w:hAnsi="Arial" w:cs="Arial"/>
          <w:lang w:val="fr-FR"/>
        </w:rPr>
      </w:pPr>
      <w:r w:rsidRPr="0003391E">
        <w:rPr>
          <w:rFonts w:ascii="Arial" w:hAnsi="Arial" w:cs="Arial"/>
          <w:lang w:val="fr-FR"/>
        </w:rPr>
        <w:t>selectarea echipamentului cu nivele scazute de zgomot si vibratie;</w:t>
      </w:r>
    </w:p>
    <w:p w14:paraId="175F8414" w14:textId="77777777" w:rsidR="00636718" w:rsidRPr="0003391E" w:rsidRDefault="00636718" w:rsidP="00442ACD">
      <w:pPr>
        <w:pStyle w:val="ListParagraph"/>
        <w:numPr>
          <w:ilvl w:val="0"/>
          <w:numId w:val="86"/>
        </w:numPr>
        <w:jc w:val="both"/>
        <w:rPr>
          <w:rFonts w:ascii="Arial" w:hAnsi="Arial" w:cs="Arial"/>
          <w:lang w:val="fr-FR"/>
        </w:rPr>
      </w:pPr>
      <w:r w:rsidRPr="0003391E">
        <w:rPr>
          <w:rFonts w:ascii="Arial" w:hAnsi="Arial" w:cs="Arial"/>
          <w:lang w:val="fr-FR"/>
        </w:rPr>
        <w:lastRenderedPageBreak/>
        <w:t>instalarea antivibratiei pentru echipamentul industrial;</w:t>
      </w:r>
    </w:p>
    <w:p w14:paraId="465A9FD9" w14:textId="77777777" w:rsidR="00636718" w:rsidRPr="0003391E" w:rsidRDefault="00636718" w:rsidP="00442ACD">
      <w:pPr>
        <w:pStyle w:val="ListParagraph"/>
        <w:numPr>
          <w:ilvl w:val="0"/>
          <w:numId w:val="86"/>
        </w:numPr>
        <w:jc w:val="both"/>
        <w:rPr>
          <w:rFonts w:ascii="Arial" w:hAnsi="Arial" w:cs="Arial"/>
          <w:lang w:val="fr-FR"/>
        </w:rPr>
      </w:pPr>
      <w:r w:rsidRPr="0003391E">
        <w:rPr>
          <w:rFonts w:ascii="Arial" w:hAnsi="Arial" w:cs="Arial"/>
          <w:lang w:val="fr-FR"/>
        </w:rPr>
        <w:t>decuplarea surselor si imprejurimilor vibratiei;</w:t>
      </w:r>
    </w:p>
    <w:p w14:paraId="1DB32498" w14:textId="77777777" w:rsidR="00636718" w:rsidRPr="0003391E" w:rsidRDefault="00636718" w:rsidP="00442ACD">
      <w:pPr>
        <w:pStyle w:val="ListParagraph"/>
        <w:numPr>
          <w:ilvl w:val="0"/>
          <w:numId w:val="86"/>
        </w:numPr>
        <w:jc w:val="both"/>
        <w:rPr>
          <w:rFonts w:ascii="Arial" w:hAnsi="Arial" w:cs="Arial"/>
          <w:lang w:val="fr-FR"/>
        </w:rPr>
      </w:pPr>
      <w:r w:rsidRPr="0003391E">
        <w:rPr>
          <w:rFonts w:ascii="Arial" w:hAnsi="Arial" w:cs="Arial"/>
          <w:lang w:val="fr-FR"/>
        </w:rPr>
        <w:t>absorbirea de sunet sau ecranarea surselor de zgomot.</w:t>
      </w:r>
    </w:p>
    <w:p w14:paraId="7C8FB01C" w14:textId="77777777" w:rsidR="00317F47" w:rsidRPr="0003391E" w:rsidRDefault="00317F47" w:rsidP="00317F47">
      <w:pPr>
        <w:spacing w:after="0" w:line="240" w:lineRule="auto"/>
        <w:jc w:val="both"/>
        <w:rPr>
          <w:rFonts w:ascii="Arial" w:eastAsia="Times New Roman" w:hAnsi="Arial" w:cs="Arial"/>
          <w:strike/>
          <w:sz w:val="24"/>
          <w:szCs w:val="24"/>
          <w:lang w:val="ro-RO"/>
        </w:rPr>
      </w:pPr>
      <w:r w:rsidRPr="0003391E">
        <w:rPr>
          <w:rFonts w:ascii="Arial" w:eastAsia="Times New Roman" w:hAnsi="Arial" w:cs="Arial"/>
          <w:sz w:val="24"/>
          <w:szCs w:val="24"/>
          <w:lang w:val="ro-RO"/>
        </w:rPr>
        <w:t>10.5.1.</w:t>
      </w:r>
      <w:r w:rsidRPr="0003391E">
        <w:rPr>
          <w:rFonts w:ascii="Arial" w:eastAsia="Times New Roman" w:hAnsi="Arial" w:cs="Arial"/>
          <w:i/>
          <w:sz w:val="24"/>
          <w:szCs w:val="24"/>
          <w:lang w:val="ro-RO"/>
        </w:rPr>
        <w:t xml:space="preserve"> </w:t>
      </w:r>
      <w:r w:rsidRPr="0003391E">
        <w:rPr>
          <w:rFonts w:ascii="Arial" w:eastAsia="Times New Roman" w:hAnsi="Arial" w:cs="Arial"/>
          <w:sz w:val="24"/>
          <w:szCs w:val="24"/>
          <w:lang w:val="ro-RO"/>
        </w:rPr>
        <w:t>Valoarea admisă a zgomotului la limita incintei, nu va depăşi nivelul de zgomot echivalent continuu de 65 dB(A), la valoarea curbei de zgomot CZ 60 dB, conform SR 10009/2017- Acustică. Limite admisibile ale nivelului de zgomot din mediul ambiant</w:t>
      </w:r>
      <w:r w:rsidR="005F7850" w:rsidRPr="0003391E">
        <w:rPr>
          <w:rFonts w:ascii="Arial" w:eastAsia="Times New Roman" w:hAnsi="Arial" w:cs="Arial"/>
          <w:sz w:val="24"/>
          <w:szCs w:val="24"/>
          <w:lang w:val="ro-RO"/>
        </w:rPr>
        <w:t>.</w:t>
      </w:r>
    </w:p>
    <w:p w14:paraId="7854A75B" w14:textId="62A53ADA" w:rsidR="00E46FF2" w:rsidRPr="00E46FF2" w:rsidRDefault="00317F47" w:rsidP="00E46FF2">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10.5.2.</w:t>
      </w:r>
      <w:r w:rsidRPr="0003391E">
        <w:rPr>
          <w:rFonts w:ascii="Arial" w:eastAsia="Times New Roman" w:hAnsi="Arial" w:cs="Arial"/>
          <w:caps/>
          <w:sz w:val="24"/>
          <w:szCs w:val="24"/>
          <w:lang w:val="ro-RO"/>
        </w:rPr>
        <w:t xml:space="preserve"> î</w:t>
      </w:r>
      <w:r w:rsidRPr="0003391E">
        <w:rPr>
          <w:rFonts w:ascii="Arial" w:eastAsia="Times New Roman" w:hAnsi="Arial" w:cs="Arial"/>
          <w:sz w:val="24"/>
          <w:szCs w:val="24"/>
          <w:lang w:val="ro-RO"/>
        </w:rPr>
        <w:t>n emisiile de zgomot provenite de la activităţile desfăşurate pe amplasament  nu trebuie să existe nici un element de zgomot perturbator continuu sau intermitent la nici</w:t>
      </w:r>
      <w:r w:rsidR="0012298F">
        <w:rPr>
          <w:rFonts w:ascii="Arial" w:eastAsia="Times New Roman" w:hAnsi="Arial" w:cs="Arial"/>
          <w:sz w:val="24"/>
          <w:szCs w:val="24"/>
          <w:lang w:val="ro-RO"/>
        </w:rPr>
        <w:t xml:space="preserve"> o locaţie sensibilă la zgomot.</w:t>
      </w:r>
    </w:p>
    <w:p w14:paraId="7F68A296" w14:textId="4820BFFB" w:rsidR="00636718" w:rsidRPr="0003391E" w:rsidRDefault="0012298F" w:rsidP="00317F47">
      <w:pPr>
        <w:spacing w:before="120" w:after="0" w:line="240" w:lineRule="auto"/>
        <w:jc w:val="both"/>
        <w:rPr>
          <w:rFonts w:ascii="Arial" w:eastAsia="Times New Roman" w:hAnsi="Arial" w:cs="Arial"/>
          <w:b/>
          <w:sz w:val="24"/>
          <w:szCs w:val="24"/>
          <w:lang w:val="ro-RO"/>
        </w:rPr>
      </w:pPr>
      <w:r>
        <w:rPr>
          <w:rFonts w:ascii="Arial" w:eastAsia="Times New Roman" w:hAnsi="Arial" w:cs="Arial"/>
          <w:b/>
          <w:sz w:val="24"/>
          <w:szCs w:val="24"/>
          <w:lang w:val="ro-RO"/>
        </w:rPr>
        <w:t>10.6.    Miros</w:t>
      </w:r>
    </w:p>
    <w:p w14:paraId="0076EC13" w14:textId="77777777" w:rsidR="008B6551"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10.6.1.</w:t>
      </w:r>
      <w:r w:rsidR="008B6551" w:rsidRPr="0003391E">
        <w:rPr>
          <w:rFonts w:ascii="Arial" w:eastAsia="Times New Roman" w:hAnsi="Arial" w:cs="Arial"/>
          <w:sz w:val="24"/>
          <w:szCs w:val="24"/>
          <w:lang w:val="ro-RO"/>
        </w:rPr>
        <w:t xml:space="preserve"> </w:t>
      </w:r>
      <w:r w:rsidRPr="0003391E">
        <w:rPr>
          <w:rFonts w:ascii="Arial" w:eastAsia="Times New Roman" w:hAnsi="Arial" w:cs="Arial"/>
          <w:sz w:val="24"/>
          <w:szCs w:val="24"/>
          <w:lang w:val="ro-RO"/>
        </w:rPr>
        <w:t>Surse generatoare: In instalaţiile care produc/utilizează/vehiculează substanţe cu miros (formaldehida,  mercaptani, motorină), evenimentele ce pot duce la degajare de mirosuri sunt accidentele chimice, dat fiind faptul că acestea, prin natura lor, au un miros caracteristic.</w:t>
      </w:r>
    </w:p>
    <w:p w14:paraId="6D4B57A9"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10.6.2.</w:t>
      </w:r>
      <w:r w:rsidR="008B6551" w:rsidRPr="0003391E">
        <w:rPr>
          <w:rFonts w:ascii="Arial" w:eastAsia="Times New Roman" w:hAnsi="Arial" w:cs="Arial"/>
          <w:sz w:val="24"/>
          <w:szCs w:val="24"/>
          <w:lang w:val="ro-RO"/>
        </w:rPr>
        <w:t xml:space="preserve"> </w:t>
      </w:r>
      <w:r w:rsidRPr="0003391E">
        <w:rPr>
          <w:rFonts w:ascii="Arial" w:eastAsia="Times New Roman" w:hAnsi="Arial" w:cs="Arial"/>
          <w:sz w:val="24"/>
          <w:szCs w:val="24"/>
          <w:lang w:val="ro-RO"/>
        </w:rPr>
        <w:t xml:space="preserve">Masuri de  reducere si diminuare: Prin măsurile luate pentru evitarea poluarilor accidentale şi a accidentelor chimice se asigură şi măsuri de evitare a mirosurilor. </w:t>
      </w:r>
    </w:p>
    <w:p w14:paraId="7E6EE886" w14:textId="77777777" w:rsidR="00317F47" w:rsidRPr="0003391E" w:rsidRDefault="00317F47" w:rsidP="00317F47">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Titularul/operatorul va lua măsuri pentru prevenirea generării mirosurilor la sursă sau reducerea acestora prin sisteme speciale de tratare, în cazul în care acesta nu pot fi prevenite. </w:t>
      </w:r>
    </w:p>
    <w:p w14:paraId="7FDB6B44" w14:textId="405EB494" w:rsidR="008B6551" w:rsidRDefault="0003652A" w:rsidP="002C4CAB">
      <w:pPr>
        <w:pStyle w:val="NoSpacing"/>
        <w:jc w:val="both"/>
        <w:rPr>
          <w:rFonts w:ascii="Arial" w:hAnsi="Arial" w:cs="Arial"/>
          <w:b/>
          <w:sz w:val="24"/>
          <w:szCs w:val="24"/>
        </w:rPr>
      </w:pPr>
      <w:r>
        <w:rPr>
          <w:rFonts w:ascii="Arial" w:hAnsi="Arial" w:cs="Arial"/>
          <w:b/>
          <w:sz w:val="24"/>
          <w:szCs w:val="24"/>
        </w:rPr>
        <w:t>Se va intocmi</w:t>
      </w:r>
      <w:r w:rsidRPr="0003652A">
        <w:rPr>
          <w:rFonts w:ascii="Arial" w:hAnsi="Arial" w:cs="Arial"/>
          <w:b/>
          <w:sz w:val="24"/>
          <w:szCs w:val="24"/>
        </w:rPr>
        <w:t xml:space="preserve"> un plan de gestionare a mirosurilor, </w:t>
      </w:r>
      <w:r>
        <w:rPr>
          <w:rFonts w:ascii="Arial" w:hAnsi="Arial" w:cs="Arial"/>
          <w:b/>
          <w:sz w:val="24"/>
          <w:szCs w:val="24"/>
        </w:rPr>
        <w:t>conform</w:t>
      </w:r>
      <w:r w:rsidRPr="0003652A">
        <w:rPr>
          <w:rFonts w:ascii="Arial" w:hAnsi="Arial" w:cs="Arial"/>
          <w:b/>
          <w:sz w:val="24"/>
          <w:szCs w:val="24"/>
        </w:rPr>
        <w:t xml:space="preserve"> OUG 195/2005 (actualizat)</w:t>
      </w:r>
      <w:r>
        <w:rPr>
          <w:rFonts w:ascii="Arial" w:hAnsi="Arial" w:cs="Arial"/>
          <w:b/>
          <w:sz w:val="24"/>
          <w:szCs w:val="24"/>
        </w:rPr>
        <w:t>, modificat si completat cu Legea 123/2020</w:t>
      </w:r>
      <w:r w:rsidRPr="0003652A">
        <w:rPr>
          <w:rFonts w:ascii="Arial" w:hAnsi="Arial" w:cs="Arial"/>
          <w:b/>
          <w:sz w:val="24"/>
          <w:szCs w:val="24"/>
        </w:rPr>
        <w:t>.</w:t>
      </w:r>
    </w:p>
    <w:p w14:paraId="5CA6FB14" w14:textId="77777777" w:rsidR="0012298F" w:rsidRPr="0003391E" w:rsidRDefault="0012298F" w:rsidP="002C4CAB">
      <w:pPr>
        <w:pStyle w:val="NoSpacing"/>
        <w:jc w:val="both"/>
        <w:rPr>
          <w:rFonts w:ascii="Arial" w:hAnsi="Arial" w:cs="Arial"/>
          <w:b/>
          <w:sz w:val="24"/>
          <w:szCs w:val="24"/>
        </w:rPr>
      </w:pPr>
    </w:p>
    <w:p w14:paraId="1FAF0305" w14:textId="77777777" w:rsidR="008B6551" w:rsidRPr="0003391E" w:rsidRDefault="008B6551" w:rsidP="002C4CAB">
      <w:pPr>
        <w:pStyle w:val="NoSpacing"/>
        <w:jc w:val="both"/>
        <w:rPr>
          <w:rFonts w:ascii="Arial" w:hAnsi="Arial" w:cs="Arial"/>
          <w:b/>
          <w:sz w:val="24"/>
          <w:szCs w:val="24"/>
        </w:rPr>
      </w:pPr>
      <w:r w:rsidRPr="0003391E">
        <w:rPr>
          <w:rFonts w:ascii="Arial" w:hAnsi="Arial" w:cs="Arial"/>
          <w:b/>
          <w:sz w:val="24"/>
          <w:szCs w:val="24"/>
        </w:rPr>
        <w:t xml:space="preserve">11. GESTIUNEA  DEŞEURILOR </w:t>
      </w:r>
    </w:p>
    <w:p w14:paraId="18139F46" w14:textId="77777777" w:rsidR="004010EB" w:rsidRPr="0003391E" w:rsidRDefault="00BE6B41" w:rsidP="002C4CAB">
      <w:pPr>
        <w:pStyle w:val="NoSpacing"/>
        <w:jc w:val="both"/>
        <w:rPr>
          <w:rFonts w:ascii="Arial" w:hAnsi="Arial" w:cs="Arial"/>
          <w:b/>
          <w:bCs/>
          <w:noProof/>
          <w:sz w:val="24"/>
          <w:szCs w:val="24"/>
          <w:lang w:val="ro-RO"/>
        </w:rPr>
      </w:pPr>
      <w:r w:rsidRPr="0003391E">
        <w:rPr>
          <w:rFonts w:ascii="Arial" w:hAnsi="Arial" w:cs="Arial"/>
          <w:b/>
          <w:bCs/>
          <w:noProof/>
          <w:sz w:val="24"/>
          <w:szCs w:val="24"/>
          <w:lang w:val="ro-RO"/>
        </w:rPr>
        <w:t xml:space="preserve">11.1. </w:t>
      </w:r>
      <w:r w:rsidR="00123717" w:rsidRPr="0003391E">
        <w:rPr>
          <w:rFonts w:ascii="Arial" w:hAnsi="Arial" w:cs="Arial"/>
          <w:b/>
          <w:bCs/>
          <w:noProof/>
          <w:sz w:val="24"/>
          <w:szCs w:val="24"/>
          <w:lang w:val="ro-RO"/>
        </w:rPr>
        <w:t xml:space="preserve">Deşeuri </w:t>
      </w:r>
      <w:r w:rsidR="006C7A5F" w:rsidRPr="0003391E">
        <w:rPr>
          <w:rFonts w:ascii="Arial" w:hAnsi="Arial" w:cs="Arial"/>
          <w:b/>
          <w:bCs/>
          <w:noProof/>
          <w:sz w:val="24"/>
          <w:szCs w:val="24"/>
          <w:lang w:val="ro-RO"/>
        </w:rPr>
        <w:t>generate</w:t>
      </w:r>
    </w:p>
    <w:tbl>
      <w:tblPr>
        <w:tblW w:w="10496" w:type="dxa"/>
        <w:tblInd w:w="-40" w:type="dxa"/>
        <w:tblLayout w:type="fixed"/>
        <w:tblLook w:val="0000" w:firstRow="0" w:lastRow="0" w:firstColumn="0" w:lastColumn="0" w:noHBand="0" w:noVBand="0"/>
      </w:tblPr>
      <w:tblGrid>
        <w:gridCol w:w="1282"/>
        <w:gridCol w:w="2552"/>
        <w:gridCol w:w="3118"/>
        <w:gridCol w:w="1560"/>
        <w:gridCol w:w="1984"/>
      </w:tblGrid>
      <w:tr w:rsidR="00DD05EF" w:rsidRPr="0003391E" w14:paraId="21C1A4D2" w14:textId="77777777" w:rsidTr="00DD05EF">
        <w:trPr>
          <w:tblHeader/>
        </w:trPr>
        <w:tc>
          <w:tcPr>
            <w:tcW w:w="1282" w:type="dxa"/>
            <w:tcBorders>
              <w:top w:val="single" w:sz="4" w:space="0" w:color="000000"/>
              <w:left w:val="single" w:sz="4" w:space="0" w:color="000000"/>
              <w:bottom w:val="single" w:sz="4" w:space="0" w:color="000000"/>
            </w:tcBorders>
            <w:shd w:val="clear" w:color="auto" w:fill="DFDFDF"/>
            <w:vAlign w:val="center"/>
          </w:tcPr>
          <w:p w14:paraId="43D20CB5" w14:textId="77777777" w:rsidR="00DD05EF" w:rsidRPr="0003391E" w:rsidRDefault="00DD05EF" w:rsidP="00F06F82">
            <w:pPr>
              <w:suppressAutoHyphens/>
              <w:spacing w:after="0" w:line="240" w:lineRule="auto"/>
              <w:jc w:val="center"/>
              <w:rPr>
                <w:rFonts w:ascii="Arial" w:hAnsi="Arial" w:cs="Arial"/>
                <w:b/>
                <w:bCs/>
                <w:kern w:val="1"/>
                <w:lang w:val="ro-RO" w:eastAsia="ar-SA"/>
              </w:rPr>
            </w:pPr>
            <w:r w:rsidRPr="0003391E">
              <w:rPr>
                <w:rFonts w:ascii="Arial" w:hAnsi="Arial" w:cs="Arial"/>
                <w:b/>
                <w:bCs/>
                <w:kern w:val="1"/>
                <w:lang w:val="ro-RO" w:eastAsia="ar-SA"/>
              </w:rPr>
              <w:t>Cod deseu</w:t>
            </w:r>
          </w:p>
        </w:tc>
        <w:tc>
          <w:tcPr>
            <w:tcW w:w="2552" w:type="dxa"/>
            <w:tcBorders>
              <w:top w:val="single" w:sz="4" w:space="0" w:color="000000"/>
              <w:left w:val="single" w:sz="4" w:space="0" w:color="000000"/>
              <w:bottom w:val="single" w:sz="4" w:space="0" w:color="000000"/>
            </w:tcBorders>
            <w:shd w:val="clear" w:color="auto" w:fill="DFDFDF"/>
            <w:vAlign w:val="center"/>
          </w:tcPr>
          <w:p w14:paraId="6C3E5225" w14:textId="77777777" w:rsidR="00DD05EF" w:rsidRPr="0003391E" w:rsidRDefault="00DD05EF" w:rsidP="00F06F82">
            <w:pPr>
              <w:suppressAutoHyphens/>
              <w:spacing w:after="0" w:line="240" w:lineRule="auto"/>
              <w:jc w:val="center"/>
              <w:rPr>
                <w:rFonts w:ascii="Arial" w:hAnsi="Arial" w:cs="Arial"/>
                <w:b/>
                <w:bCs/>
                <w:kern w:val="1"/>
                <w:lang w:val="ro-RO" w:eastAsia="ar-SA"/>
              </w:rPr>
            </w:pPr>
            <w:r w:rsidRPr="0003391E">
              <w:rPr>
                <w:rFonts w:ascii="Arial" w:hAnsi="Arial" w:cs="Arial"/>
                <w:b/>
                <w:bCs/>
                <w:kern w:val="1"/>
                <w:lang w:val="ro-RO" w:eastAsia="ar-SA"/>
              </w:rPr>
              <w:t>Denumire deseu</w:t>
            </w:r>
          </w:p>
        </w:tc>
        <w:tc>
          <w:tcPr>
            <w:tcW w:w="3118" w:type="dxa"/>
            <w:tcBorders>
              <w:top w:val="single" w:sz="4" w:space="0" w:color="000000"/>
              <w:left w:val="single" w:sz="4" w:space="0" w:color="000000"/>
              <w:bottom w:val="single" w:sz="4" w:space="0" w:color="000000"/>
            </w:tcBorders>
            <w:shd w:val="clear" w:color="auto" w:fill="DFDFDF"/>
            <w:vAlign w:val="center"/>
          </w:tcPr>
          <w:p w14:paraId="2DE23FD7" w14:textId="77777777" w:rsidR="00DD05EF" w:rsidRPr="0003391E" w:rsidRDefault="00DD05EF" w:rsidP="00F06F82">
            <w:pPr>
              <w:suppressAutoHyphens/>
              <w:spacing w:after="0" w:line="240" w:lineRule="auto"/>
              <w:jc w:val="center"/>
              <w:rPr>
                <w:rFonts w:ascii="Arial" w:hAnsi="Arial" w:cs="Arial"/>
                <w:b/>
                <w:bCs/>
                <w:kern w:val="1"/>
                <w:lang w:val="ro-RO" w:eastAsia="ar-SA"/>
              </w:rPr>
            </w:pPr>
            <w:r w:rsidRPr="0003391E">
              <w:rPr>
                <w:rFonts w:ascii="Arial" w:hAnsi="Arial" w:cs="Arial"/>
                <w:b/>
                <w:bCs/>
                <w:kern w:val="1"/>
                <w:lang w:val="ro-RO" w:eastAsia="ar-SA"/>
              </w:rPr>
              <w:t>Sursa generatoare</w:t>
            </w:r>
          </w:p>
        </w:tc>
        <w:tc>
          <w:tcPr>
            <w:tcW w:w="1560" w:type="dxa"/>
            <w:tcBorders>
              <w:top w:val="single" w:sz="4" w:space="0" w:color="000000"/>
              <w:left w:val="single" w:sz="4" w:space="0" w:color="000000"/>
              <w:bottom w:val="single" w:sz="4" w:space="0" w:color="000000"/>
            </w:tcBorders>
            <w:shd w:val="clear" w:color="auto" w:fill="DFDFDF"/>
            <w:vAlign w:val="center"/>
          </w:tcPr>
          <w:p w14:paraId="5BB7F23F" w14:textId="77777777" w:rsidR="00DD05EF" w:rsidRPr="0003391E" w:rsidRDefault="00DD05EF" w:rsidP="00F06F82">
            <w:pPr>
              <w:suppressAutoHyphens/>
              <w:spacing w:after="0" w:line="240" w:lineRule="auto"/>
              <w:jc w:val="center"/>
              <w:rPr>
                <w:rFonts w:ascii="Arial" w:hAnsi="Arial" w:cs="Arial"/>
                <w:b/>
                <w:kern w:val="1"/>
                <w:lang w:val="ro-RO" w:eastAsia="ar-SA"/>
              </w:rPr>
            </w:pPr>
            <w:r w:rsidRPr="0003391E">
              <w:rPr>
                <w:rFonts w:ascii="Arial" w:hAnsi="Arial" w:cs="Arial"/>
                <w:b/>
                <w:kern w:val="1"/>
                <w:lang w:val="ro-RO" w:eastAsia="ar-SA"/>
              </w:rPr>
              <w:t>Operatiune valorificare / eliminare</w:t>
            </w:r>
          </w:p>
        </w:tc>
        <w:tc>
          <w:tcPr>
            <w:tcW w:w="19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AD53E3E" w14:textId="77777777" w:rsidR="00DD05EF" w:rsidRPr="0003391E" w:rsidRDefault="00DD05EF" w:rsidP="00F06F82">
            <w:pPr>
              <w:tabs>
                <w:tab w:val="left" w:pos="480"/>
              </w:tabs>
              <w:suppressAutoHyphens/>
              <w:spacing w:after="0" w:line="240" w:lineRule="auto"/>
              <w:jc w:val="center"/>
              <w:rPr>
                <w:rFonts w:ascii="Arial" w:hAnsi="Arial" w:cs="Arial"/>
                <w:kern w:val="1"/>
                <w:lang w:val="ro-RO" w:eastAsia="ar-SA"/>
              </w:rPr>
            </w:pPr>
            <w:r w:rsidRPr="0003391E">
              <w:rPr>
                <w:rFonts w:ascii="Arial" w:hAnsi="Arial" w:cs="Arial"/>
                <w:b/>
                <w:kern w:val="1"/>
                <w:lang w:val="ro-RO" w:eastAsia="ar-SA"/>
              </w:rPr>
              <w:t>Cod operatiune cf. L.211/2011, Anexa 2 si 3</w:t>
            </w:r>
          </w:p>
        </w:tc>
      </w:tr>
      <w:tr w:rsidR="00DD05EF" w:rsidRPr="0003391E" w14:paraId="5C79AFE5"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1CDCCD08" w14:textId="77777777" w:rsidR="00DD05EF" w:rsidRPr="0003391E" w:rsidRDefault="00DD05EF" w:rsidP="003536A3">
            <w:pPr>
              <w:pStyle w:val="xl36"/>
              <w:pBdr>
                <w:top w:val="none" w:sz="0" w:space="0" w:color="auto"/>
                <w:right w:val="none" w:sz="0" w:space="0" w:color="auto"/>
              </w:pBdr>
              <w:spacing w:before="0" w:beforeAutospacing="0" w:after="0" w:afterAutospacing="0"/>
              <w:rPr>
                <w:b w:val="0"/>
                <w:bCs w:val="0"/>
                <w:sz w:val="20"/>
                <w:szCs w:val="20"/>
              </w:rPr>
            </w:pPr>
            <w:r w:rsidRPr="0003391E">
              <w:rPr>
                <w:b w:val="0"/>
                <w:bCs w:val="0"/>
                <w:sz w:val="20"/>
                <w:szCs w:val="20"/>
              </w:rPr>
              <w:t>19 08 12</w:t>
            </w:r>
          </w:p>
        </w:tc>
        <w:tc>
          <w:tcPr>
            <w:tcW w:w="2552" w:type="dxa"/>
            <w:tcBorders>
              <w:top w:val="single" w:sz="4" w:space="0" w:color="000000"/>
              <w:left w:val="single" w:sz="4" w:space="0" w:color="000000"/>
              <w:bottom w:val="single" w:sz="4" w:space="0" w:color="000000"/>
            </w:tcBorders>
            <w:shd w:val="clear" w:color="auto" w:fill="auto"/>
            <w:vAlign w:val="center"/>
          </w:tcPr>
          <w:p w14:paraId="5DB25CFC"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 xml:space="preserve">Namol deshidratat de la epurarea apelor reziduale industriale </w:t>
            </w:r>
            <w:r w:rsidRPr="0003391E">
              <w:rPr>
                <w:rFonts w:ascii="Arial" w:hAnsi="Arial" w:cs="Arial"/>
                <w:sz w:val="20"/>
                <w:szCs w:val="20"/>
                <w:lang w:val="fr-FR"/>
              </w:rPr>
              <w:t>(cu umiditatea la depunere de 50%)</w:t>
            </w:r>
          </w:p>
        </w:tc>
        <w:tc>
          <w:tcPr>
            <w:tcW w:w="3118" w:type="dxa"/>
            <w:tcBorders>
              <w:top w:val="single" w:sz="4" w:space="0" w:color="000000"/>
              <w:left w:val="single" w:sz="4" w:space="0" w:color="000000"/>
              <w:bottom w:val="single" w:sz="4" w:space="0" w:color="000000"/>
            </w:tcBorders>
            <w:shd w:val="clear" w:color="auto" w:fill="auto"/>
            <w:vAlign w:val="center"/>
          </w:tcPr>
          <w:p w14:paraId="1EA6086A"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dstrike/>
                <w:sz w:val="20"/>
                <w:szCs w:val="20"/>
              </w:rPr>
            </w:pPr>
            <w:r w:rsidRPr="0003391E">
              <w:rPr>
                <w:rFonts w:ascii="Arial" w:hAnsi="Arial" w:cs="Arial"/>
                <w:sz w:val="20"/>
                <w:szCs w:val="20"/>
              </w:rPr>
              <w:t>Neutralizarea apelor acide provenite de la VIROMET S.A. si PUROLITE S.R.L. in Statia de Tratare Ape Uzate</w:t>
            </w:r>
          </w:p>
        </w:tc>
        <w:tc>
          <w:tcPr>
            <w:tcW w:w="1560" w:type="dxa"/>
            <w:tcBorders>
              <w:top w:val="single" w:sz="4" w:space="0" w:color="000000"/>
              <w:left w:val="single" w:sz="4" w:space="0" w:color="000000"/>
              <w:bottom w:val="single" w:sz="4" w:space="0" w:color="000000"/>
            </w:tcBorders>
            <w:shd w:val="clear" w:color="auto" w:fill="auto"/>
          </w:tcPr>
          <w:p w14:paraId="629D8E51" w14:textId="77777777" w:rsidR="00DD05EF" w:rsidRPr="0003391E" w:rsidRDefault="00DD05EF" w:rsidP="005418D4">
            <w:pPr>
              <w:rPr>
                <w:rFonts w:ascii="Arial" w:hAnsi="Arial" w:cs="Arial"/>
              </w:rPr>
            </w:pPr>
            <w:r w:rsidRPr="0003391E">
              <w:rPr>
                <w:rFonts w:ascii="Arial" w:hAnsi="Arial" w:cs="Arial"/>
              </w:rPr>
              <w:t xml:space="preserve">Eliminare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169A206" w14:textId="77777777" w:rsidR="00DD05EF" w:rsidRPr="0003391E" w:rsidRDefault="00DD05EF" w:rsidP="005418D4">
            <w:pPr>
              <w:jc w:val="center"/>
              <w:rPr>
                <w:rFonts w:ascii="Arial" w:hAnsi="Arial" w:cs="Arial"/>
              </w:rPr>
            </w:pPr>
            <w:r w:rsidRPr="0003391E">
              <w:rPr>
                <w:rFonts w:ascii="Arial" w:hAnsi="Arial" w:cs="Arial"/>
              </w:rPr>
              <w:t>D5</w:t>
            </w:r>
          </w:p>
        </w:tc>
      </w:tr>
      <w:tr w:rsidR="00DD05EF" w:rsidRPr="0003391E" w14:paraId="688DC82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435DDDBA" w14:textId="77777777" w:rsidR="00DD05EF" w:rsidRPr="0003391E" w:rsidRDefault="00DD05EF" w:rsidP="003536A3">
            <w:pPr>
              <w:pStyle w:val="xl36"/>
              <w:pBdr>
                <w:top w:val="none" w:sz="0" w:space="0" w:color="auto"/>
                <w:right w:val="none" w:sz="0" w:space="0" w:color="auto"/>
              </w:pBdr>
              <w:spacing w:before="0" w:beforeAutospacing="0" w:after="0" w:afterAutospacing="0"/>
              <w:rPr>
                <w:b w:val="0"/>
                <w:bCs w:val="0"/>
                <w:sz w:val="20"/>
                <w:szCs w:val="20"/>
              </w:rPr>
            </w:pPr>
            <w:r w:rsidRPr="0003391E">
              <w:rPr>
                <w:b w:val="0"/>
                <w:bCs w:val="0"/>
                <w:sz w:val="20"/>
                <w:szCs w:val="20"/>
              </w:rPr>
              <w:t>16 08 02*</w:t>
            </w:r>
          </w:p>
        </w:tc>
        <w:tc>
          <w:tcPr>
            <w:tcW w:w="2552" w:type="dxa"/>
            <w:tcBorders>
              <w:top w:val="single" w:sz="4" w:space="0" w:color="000000"/>
              <w:left w:val="single" w:sz="4" w:space="0" w:color="000000"/>
              <w:bottom w:val="single" w:sz="4" w:space="0" w:color="000000"/>
            </w:tcBorders>
            <w:shd w:val="clear" w:color="auto" w:fill="auto"/>
            <w:vAlign w:val="center"/>
          </w:tcPr>
          <w:p w14:paraId="030FF3E1"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Catalizatori uzati cu continut de metale tranzitionale (ZnO)</w:t>
            </w:r>
          </w:p>
        </w:tc>
        <w:tc>
          <w:tcPr>
            <w:tcW w:w="3118" w:type="dxa"/>
            <w:tcBorders>
              <w:top w:val="single" w:sz="4" w:space="0" w:color="000000"/>
              <w:left w:val="single" w:sz="4" w:space="0" w:color="000000"/>
              <w:bottom w:val="single" w:sz="4" w:space="0" w:color="000000"/>
            </w:tcBorders>
            <w:shd w:val="clear" w:color="auto" w:fill="auto"/>
            <w:vAlign w:val="center"/>
          </w:tcPr>
          <w:p w14:paraId="160BA0E9"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Rezultat din purificarea gazului metan necesar pentru reformare (desulfurare)</w:t>
            </w:r>
          </w:p>
        </w:tc>
        <w:tc>
          <w:tcPr>
            <w:tcW w:w="1560" w:type="dxa"/>
            <w:tcBorders>
              <w:top w:val="single" w:sz="4" w:space="0" w:color="000000"/>
              <w:left w:val="single" w:sz="4" w:space="0" w:color="000000"/>
              <w:bottom w:val="single" w:sz="4" w:space="0" w:color="000000"/>
            </w:tcBorders>
            <w:shd w:val="clear" w:color="auto" w:fill="auto"/>
          </w:tcPr>
          <w:p w14:paraId="5728B787"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0159F51"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B53DBE8"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24394CC"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16 08 02*</w:t>
            </w:r>
          </w:p>
        </w:tc>
        <w:tc>
          <w:tcPr>
            <w:tcW w:w="2552" w:type="dxa"/>
            <w:tcBorders>
              <w:top w:val="single" w:sz="4" w:space="0" w:color="000000"/>
              <w:left w:val="single" w:sz="4" w:space="0" w:color="000000"/>
              <w:bottom w:val="single" w:sz="4" w:space="0" w:color="000000"/>
            </w:tcBorders>
            <w:shd w:val="clear" w:color="auto" w:fill="auto"/>
            <w:vAlign w:val="center"/>
          </w:tcPr>
          <w:p w14:paraId="15B024C9"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Catalizatori uzati cu continut de metale tranzitionale periculoase</w:t>
            </w:r>
          </w:p>
          <w:p w14:paraId="21800239"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(CuO-ZnO-Al</w:t>
            </w:r>
            <w:r w:rsidRPr="0003391E">
              <w:rPr>
                <w:rFonts w:ascii="Arial" w:hAnsi="Arial" w:cs="Arial"/>
                <w:sz w:val="20"/>
                <w:szCs w:val="20"/>
                <w:vertAlign w:val="subscript"/>
              </w:rPr>
              <w:t>2</w:t>
            </w:r>
            <w:r w:rsidRPr="0003391E">
              <w:rPr>
                <w:rFonts w:ascii="Arial" w:hAnsi="Arial" w:cs="Arial"/>
                <w:sz w:val="20"/>
                <w:szCs w:val="20"/>
              </w:rPr>
              <w:t>O</w:t>
            </w:r>
            <w:r w:rsidRPr="0003391E">
              <w:rPr>
                <w:rFonts w:ascii="Arial" w:hAnsi="Arial" w:cs="Arial"/>
                <w:sz w:val="20"/>
                <w:szCs w:val="20"/>
                <w:vertAlign w:val="subscript"/>
              </w:rPr>
              <w:t>3</w:t>
            </w:r>
            <w:r w:rsidRPr="0003391E">
              <w:rPr>
                <w:rFonts w:ascii="Arial" w:hAnsi="Arial" w:cs="Arial"/>
                <w:sz w:val="20"/>
                <w:szCs w:val="20"/>
              </w:rPr>
              <w:t>; )</w:t>
            </w:r>
          </w:p>
        </w:tc>
        <w:tc>
          <w:tcPr>
            <w:tcW w:w="3118" w:type="dxa"/>
            <w:tcBorders>
              <w:top w:val="single" w:sz="4" w:space="0" w:color="000000"/>
              <w:left w:val="single" w:sz="4" w:space="0" w:color="000000"/>
              <w:bottom w:val="single" w:sz="4" w:space="0" w:color="000000"/>
            </w:tcBorders>
            <w:shd w:val="clear" w:color="auto" w:fill="auto"/>
            <w:vAlign w:val="center"/>
          </w:tcPr>
          <w:p w14:paraId="46E1F7F5"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Rezultat din sinteza gazului cracat</w:t>
            </w:r>
          </w:p>
        </w:tc>
        <w:tc>
          <w:tcPr>
            <w:tcW w:w="1560" w:type="dxa"/>
            <w:tcBorders>
              <w:top w:val="single" w:sz="4" w:space="0" w:color="000000"/>
              <w:left w:val="single" w:sz="4" w:space="0" w:color="000000"/>
              <w:bottom w:val="single" w:sz="4" w:space="0" w:color="000000"/>
            </w:tcBorders>
            <w:shd w:val="clear" w:color="auto" w:fill="auto"/>
          </w:tcPr>
          <w:p w14:paraId="65F25522"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CB8DF1B"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D34A818"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5B284FF6"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16 08 02*</w:t>
            </w:r>
          </w:p>
        </w:tc>
        <w:tc>
          <w:tcPr>
            <w:tcW w:w="2552" w:type="dxa"/>
            <w:tcBorders>
              <w:top w:val="single" w:sz="4" w:space="0" w:color="000000"/>
              <w:left w:val="single" w:sz="4" w:space="0" w:color="000000"/>
              <w:bottom w:val="single" w:sz="4" w:space="0" w:color="000000"/>
            </w:tcBorders>
            <w:shd w:val="clear" w:color="auto" w:fill="auto"/>
            <w:vAlign w:val="center"/>
          </w:tcPr>
          <w:p w14:paraId="349073CC"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Catalizatori uzati cu continut de metale tranzitionale periculoase</w:t>
            </w:r>
          </w:p>
          <w:p w14:paraId="24B73460"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(Co-Mo sau Ni-Mo)</w:t>
            </w:r>
          </w:p>
        </w:tc>
        <w:tc>
          <w:tcPr>
            <w:tcW w:w="3118" w:type="dxa"/>
            <w:tcBorders>
              <w:top w:val="single" w:sz="4" w:space="0" w:color="000000"/>
              <w:left w:val="single" w:sz="4" w:space="0" w:color="000000"/>
              <w:bottom w:val="single" w:sz="4" w:space="0" w:color="000000"/>
            </w:tcBorders>
            <w:shd w:val="clear" w:color="auto" w:fill="auto"/>
            <w:vAlign w:val="center"/>
          </w:tcPr>
          <w:p w14:paraId="2361037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Rezultat din purificarea gazului metan (de hidrogenare)</w:t>
            </w:r>
          </w:p>
        </w:tc>
        <w:tc>
          <w:tcPr>
            <w:tcW w:w="1560" w:type="dxa"/>
            <w:tcBorders>
              <w:top w:val="single" w:sz="4" w:space="0" w:color="000000"/>
              <w:left w:val="single" w:sz="4" w:space="0" w:color="000000"/>
              <w:bottom w:val="single" w:sz="4" w:space="0" w:color="000000"/>
            </w:tcBorders>
            <w:shd w:val="clear" w:color="auto" w:fill="auto"/>
          </w:tcPr>
          <w:p w14:paraId="5BCFD097"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820633"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35DC4C24"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18218B32"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16 08 04</w:t>
            </w:r>
          </w:p>
        </w:tc>
        <w:tc>
          <w:tcPr>
            <w:tcW w:w="2552" w:type="dxa"/>
            <w:tcBorders>
              <w:top w:val="single" w:sz="4" w:space="0" w:color="000000"/>
              <w:left w:val="single" w:sz="4" w:space="0" w:color="000000"/>
              <w:bottom w:val="single" w:sz="4" w:space="0" w:color="000000"/>
            </w:tcBorders>
            <w:shd w:val="clear" w:color="auto" w:fill="auto"/>
            <w:vAlign w:val="center"/>
          </w:tcPr>
          <w:p w14:paraId="59E5B4FC"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Catalizatori uzati de la cracarea catalitica (NiO)</w:t>
            </w:r>
          </w:p>
        </w:tc>
        <w:tc>
          <w:tcPr>
            <w:tcW w:w="3118" w:type="dxa"/>
            <w:tcBorders>
              <w:top w:val="single" w:sz="4" w:space="0" w:color="000000"/>
              <w:left w:val="single" w:sz="4" w:space="0" w:color="000000"/>
              <w:bottom w:val="single" w:sz="4" w:space="0" w:color="000000"/>
            </w:tcBorders>
            <w:shd w:val="clear" w:color="auto" w:fill="auto"/>
            <w:vAlign w:val="center"/>
          </w:tcPr>
          <w:p w14:paraId="5C5D0DBF"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Rezultat din cracarea gazului metan</w:t>
            </w:r>
          </w:p>
        </w:tc>
        <w:tc>
          <w:tcPr>
            <w:tcW w:w="1560" w:type="dxa"/>
            <w:tcBorders>
              <w:top w:val="single" w:sz="4" w:space="0" w:color="000000"/>
              <w:left w:val="single" w:sz="4" w:space="0" w:color="000000"/>
              <w:bottom w:val="single" w:sz="4" w:space="0" w:color="000000"/>
            </w:tcBorders>
            <w:shd w:val="clear" w:color="auto" w:fill="auto"/>
          </w:tcPr>
          <w:p w14:paraId="78E54F4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01FFA91"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9198D4C"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5F61D525"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07 02 13</w:t>
            </w:r>
          </w:p>
        </w:tc>
        <w:tc>
          <w:tcPr>
            <w:tcW w:w="2552" w:type="dxa"/>
            <w:tcBorders>
              <w:top w:val="single" w:sz="4" w:space="0" w:color="000000"/>
              <w:left w:val="single" w:sz="4" w:space="0" w:color="000000"/>
              <w:bottom w:val="single" w:sz="4" w:space="0" w:color="000000"/>
            </w:tcBorders>
            <w:shd w:val="clear" w:color="auto" w:fill="auto"/>
            <w:vAlign w:val="center"/>
          </w:tcPr>
          <w:p w14:paraId="473AE500"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Deseu de materiale plastice PE si PTFE</w:t>
            </w:r>
          </w:p>
        </w:tc>
        <w:tc>
          <w:tcPr>
            <w:tcW w:w="3118" w:type="dxa"/>
            <w:tcBorders>
              <w:top w:val="single" w:sz="4" w:space="0" w:color="000000"/>
              <w:left w:val="single" w:sz="4" w:space="0" w:color="000000"/>
              <w:bottom w:val="single" w:sz="4" w:space="0" w:color="000000"/>
            </w:tcBorders>
            <w:shd w:val="clear" w:color="auto" w:fill="auto"/>
            <w:vAlign w:val="center"/>
          </w:tcPr>
          <w:p w14:paraId="397014C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Stoc din productia anterioara</w:t>
            </w:r>
          </w:p>
          <w:p w14:paraId="1BDAFA94"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Prelucrarea materialelor plastice si PTFE</w:t>
            </w:r>
          </w:p>
        </w:tc>
        <w:tc>
          <w:tcPr>
            <w:tcW w:w="1560" w:type="dxa"/>
            <w:tcBorders>
              <w:top w:val="single" w:sz="4" w:space="0" w:color="000000"/>
              <w:left w:val="single" w:sz="4" w:space="0" w:color="000000"/>
              <w:bottom w:val="single" w:sz="4" w:space="0" w:color="000000"/>
            </w:tcBorders>
            <w:shd w:val="clear" w:color="auto" w:fill="auto"/>
          </w:tcPr>
          <w:p w14:paraId="3ACBCE24"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7B014C5"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4ADAC727"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644EA49A"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08 04 99</w:t>
            </w:r>
          </w:p>
        </w:tc>
        <w:tc>
          <w:tcPr>
            <w:tcW w:w="2552" w:type="dxa"/>
            <w:tcBorders>
              <w:top w:val="single" w:sz="4" w:space="0" w:color="000000"/>
              <w:left w:val="single" w:sz="4" w:space="0" w:color="000000"/>
              <w:bottom w:val="single" w:sz="4" w:space="0" w:color="000000"/>
            </w:tcBorders>
            <w:shd w:val="clear" w:color="auto" w:fill="auto"/>
            <w:vAlign w:val="center"/>
          </w:tcPr>
          <w:p w14:paraId="380D9BDC"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Rasini formaldehidice</w:t>
            </w:r>
          </w:p>
        </w:tc>
        <w:tc>
          <w:tcPr>
            <w:tcW w:w="3118" w:type="dxa"/>
            <w:tcBorders>
              <w:top w:val="single" w:sz="4" w:space="0" w:color="000000"/>
              <w:left w:val="single" w:sz="4" w:space="0" w:color="000000"/>
              <w:bottom w:val="single" w:sz="4" w:space="0" w:color="000000"/>
            </w:tcBorders>
            <w:shd w:val="clear" w:color="auto" w:fill="auto"/>
            <w:vAlign w:val="center"/>
          </w:tcPr>
          <w:p w14:paraId="7D2120AF"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Instalatia rasini ureo-formaldehidice</w:t>
            </w:r>
          </w:p>
        </w:tc>
        <w:tc>
          <w:tcPr>
            <w:tcW w:w="1560" w:type="dxa"/>
            <w:tcBorders>
              <w:top w:val="single" w:sz="4" w:space="0" w:color="000000"/>
              <w:left w:val="single" w:sz="4" w:space="0" w:color="000000"/>
              <w:bottom w:val="single" w:sz="4" w:space="0" w:color="000000"/>
            </w:tcBorders>
            <w:shd w:val="clear" w:color="auto" w:fill="auto"/>
          </w:tcPr>
          <w:p w14:paraId="7AEFCAA3"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3DD32A"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5735906C"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4616F54A"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13 02 05*</w:t>
            </w:r>
          </w:p>
        </w:tc>
        <w:tc>
          <w:tcPr>
            <w:tcW w:w="2552" w:type="dxa"/>
            <w:tcBorders>
              <w:top w:val="single" w:sz="4" w:space="0" w:color="000000"/>
              <w:left w:val="single" w:sz="4" w:space="0" w:color="000000"/>
              <w:bottom w:val="single" w:sz="4" w:space="0" w:color="000000"/>
            </w:tcBorders>
            <w:shd w:val="clear" w:color="auto" w:fill="auto"/>
            <w:vAlign w:val="center"/>
          </w:tcPr>
          <w:p w14:paraId="79CCF4B7"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Ulei uzat</w:t>
            </w:r>
          </w:p>
        </w:tc>
        <w:tc>
          <w:tcPr>
            <w:tcW w:w="3118" w:type="dxa"/>
            <w:tcBorders>
              <w:top w:val="single" w:sz="4" w:space="0" w:color="000000"/>
              <w:left w:val="single" w:sz="4" w:space="0" w:color="000000"/>
              <w:bottom w:val="single" w:sz="4" w:space="0" w:color="000000"/>
            </w:tcBorders>
            <w:shd w:val="clear" w:color="auto" w:fill="auto"/>
            <w:vAlign w:val="center"/>
          </w:tcPr>
          <w:p w14:paraId="46D512B5"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dstrike/>
                <w:sz w:val="20"/>
                <w:szCs w:val="20"/>
                <w:lang w:val="it-IT"/>
              </w:rPr>
            </w:pPr>
            <w:r w:rsidRPr="0003391E">
              <w:rPr>
                <w:rFonts w:ascii="Arial" w:hAnsi="Arial" w:cs="Arial"/>
                <w:spacing w:val="-2"/>
                <w:sz w:val="20"/>
                <w:szCs w:val="20"/>
                <w:lang w:val="it-IT"/>
              </w:rPr>
              <w:t xml:space="preserve">Functionare si intretinere instalatii tehnologice, </w:t>
            </w:r>
            <w:r w:rsidRPr="0003391E">
              <w:rPr>
                <w:rFonts w:ascii="Arial" w:hAnsi="Arial" w:cs="Arial"/>
                <w:spacing w:val="-2"/>
                <w:sz w:val="20"/>
                <w:szCs w:val="20"/>
                <w:lang w:val="fr-FR"/>
              </w:rPr>
              <w:t>mijloace auto</w:t>
            </w:r>
          </w:p>
        </w:tc>
        <w:tc>
          <w:tcPr>
            <w:tcW w:w="1560" w:type="dxa"/>
            <w:tcBorders>
              <w:top w:val="single" w:sz="4" w:space="0" w:color="000000"/>
              <w:left w:val="single" w:sz="4" w:space="0" w:color="000000"/>
              <w:bottom w:val="single" w:sz="4" w:space="0" w:color="000000"/>
            </w:tcBorders>
            <w:shd w:val="clear" w:color="auto" w:fill="auto"/>
          </w:tcPr>
          <w:p w14:paraId="773B77E7"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73C411"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6E63EDD"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3CF26DAE"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17 01 02</w:t>
            </w:r>
          </w:p>
        </w:tc>
        <w:tc>
          <w:tcPr>
            <w:tcW w:w="2552" w:type="dxa"/>
            <w:tcBorders>
              <w:top w:val="single" w:sz="4" w:space="0" w:color="000000"/>
              <w:left w:val="single" w:sz="4" w:space="0" w:color="000000"/>
              <w:bottom w:val="single" w:sz="4" w:space="0" w:color="000000"/>
            </w:tcBorders>
            <w:shd w:val="clear" w:color="auto" w:fill="auto"/>
            <w:vAlign w:val="center"/>
          </w:tcPr>
          <w:p w14:paraId="3B667C03"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Caramizi</w:t>
            </w:r>
          </w:p>
        </w:tc>
        <w:tc>
          <w:tcPr>
            <w:tcW w:w="3118" w:type="dxa"/>
            <w:tcBorders>
              <w:top w:val="single" w:sz="4" w:space="0" w:color="000000"/>
              <w:left w:val="single" w:sz="4" w:space="0" w:color="000000"/>
              <w:bottom w:val="single" w:sz="4" w:space="0" w:color="000000"/>
            </w:tcBorders>
            <w:shd w:val="clear" w:color="auto" w:fill="auto"/>
            <w:vAlign w:val="center"/>
          </w:tcPr>
          <w:p w14:paraId="65B043B9"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dstrike/>
                <w:sz w:val="20"/>
                <w:szCs w:val="20"/>
                <w:lang w:val="it-IT"/>
              </w:rPr>
            </w:pPr>
            <w:r w:rsidRPr="0003391E">
              <w:rPr>
                <w:rFonts w:ascii="Arial" w:hAnsi="Arial" w:cs="Arial"/>
                <w:sz w:val="20"/>
                <w:szCs w:val="20"/>
                <w:lang w:val="it-IT"/>
              </w:rPr>
              <w:t>Din constructii si demolari</w:t>
            </w:r>
          </w:p>
        </w:tc>
        <w:tc>
          <w:tcPr>
            <w:tcW w:w="1560" w:type="dxa"/>
            <w:tcBorders>
              <w:top w:val="single" w:sz="4" w:space="0" w:color="000000"/>
              <w:left w:val="single" w:sz="4" w:space="0" w:color="000000"/>
              <w:bottom w:val="single" w:sz="4" w:space="0" w:color="000000"/>
            </w:tcBorders>
            <w:shd w:val="clear" w:color="auto" w:fill="auto"/>
          </w:tcPr>
          <w:p w14:paraId="3622F8BC"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6AD06AE"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312C494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A0695A7"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17 01 07</w:t>
            </w:r>
          </w:p>
        </w:tc>
        <w:tc>
          <w:tcPr>
            <w:tcW w:w="2552" w:type="dxa"/>
            <w:tcBorders>
              <w:top w:val="single" w:sz="4" w:space="0" w:color="000000"/>
              <w:left w:val="single" w:sz="4" w:space="0" w:color="000000"/>
              <w:bottom w:val="single" w:sz="4" w:space="0" w:color="000000"/>
            </w:tcBorders>
            <w:shd w:val="clear" w:color="auto" w:fill="auto"/>
            <w:vAlign w:val="center"/>
          </w:tcPr>
          <w:p w14:paraId="59A7FAB0"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Amestecuri de beton, caramizi, tigle si materiale ceramice</w:t>
            </w:r>
          </w:p>
        </w:tc>
        <w:tc>
          <w:tcPr>
            <w:tcW w:w="3118" w:type="dxa"/>
            <w:tcBorders>
              <w:top w:val="single" w:sz="4" w:space="0" w:color="000000"/>
              <w:left w:val="single" w:sz="4" w:space="0" w:color="000000"/>
              <w:bottom w:val="single" w:sz="4" w:space="0" w:color="000000"/>
            </w:tcBorders>
            <w:shd w:val="clear" w:color="auto" w:fill="auto"/>
            <w:vAlign w:val="center"/>
          </w:tcPr>
          <w:p w14:paraId="1C4915AB"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Deseuri de la demolari constructii</w:t>
            </w:r>
          </w:p>
        </w:tc>
        <w:tc>
          <w:tcPr>
            <w:tcW w:w="1560" w:type="dxa"/>
            <w:tcBorders>
              <w:top w:val="single" w:sz="4" w:space="0" w:color="000000"/>
              <w:left w:val="single" w:sz="4" w:space="0" w:color="000000"/>
              <w:bottom w:val="single" w:sz="4" w:space="0" w:color="000000"/>
            </w:tcBorders>
            <w:shd w:val="clear" w:color="auto" w:fill="auto"/>
          </w:tcPr>
          <w:p w14:paraId="3AD111E5"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A850B1"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95C3EAC"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0B0309E0"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17 02 02</w:t>
            </w:r>
          </w:p>
        </w:tc>
        <w:tc>
          <w:tcPr>
            <w:tcW w:w="2552" w:type="dxa"/>
            <w:tcBorders>
              <w:top w:val="single" w:sz="4" w:space="0" w:color="000000"/>
              <w:left w:val="single" w:sz="4" w:space="0" w:color="000000"/>
              <w:bottom w:val="single" w:sz="4" w:space="0" w:color="000000"/>
            </w:tcBorders>
            <w:shd w:val="clear" w:color="auto" w:fill="auto"/>
            <w:vAlign w:val="center"/>
          </w:tcPr>
          <w:p w14:paraId="0E9E8B64"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Sticla</w:t>
            </w:r>
          </w:p>
        </w:tc>
        <w:tc>
          <w:tcPr>
            <w:tcW w:w="3118" w:type="dxa"/>
            <w:tcBorders>
              <w:top w:val="single" w:sz="4" w:space="0" w:color="000000"/>
              <w:left w:val="single" w:sz="4" w:space="0" w:color="000000"/>
              <w:bottom w:val="single" w:sz="4" w:space="0" w:color="000000"/>
            </w:tcBorders>
            <w:shd w:val="clear" w:color="auto" w:fill="auto"/>
            <w:vAlign w:val="center"/>
          </w:tcPr>
          <w:p w14:paraId="73562F37"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Deseuri din constructii si demolari</w:t>
            </w:r>
          </w:p>
        </w:tc>
        <w:tc>
          <w:tcPr>
            <w:tcW w:w="1560" w:type="dxa"/>
            <w:tcBorders>
              <w:top w:val="single" w:sz="4" w:space="0" w:color="000000"/>
              <w:left w:val="single" w:sz="4" w:space="0" w:color="000000"/>
              <w:bottom w:val="single" w:sz="4" w:space="0" w:color="000000"/>
            </w:tcBorders>
            <w:shd w:val="clear" w:color="auto" w:fill="auto"/>
          </w:tcPr>
          <w:p w14:paraId="4C5E35CC"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542A90D"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7B911B6"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62DD3C5A"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lastRenderedPageBreak/>
              <w:t>17 04 01</w:t>
            </w:r>
          </w:p>
        </w:tc>
        <w:tc>
          <w:tcPr>
            <w:tcW w:w="2552" w:type="dxa"/>
            <w:tcBorders>
              <w:top w:val="single" w:sz="4" w:space="0" w:color="000000"/>
              <w:left w:val="single" w:sz="4" w:space="0" w:color="000000"/>
              <w:bottom w:val="single" w:sz="4" w:space="0" w:color="000000"/>
            </w:tcBorders>
            <w:shd w:val="clear" w:color="auto" w:fill="auto"/>
            <w:vAlign w:val="center"/>
          </w:tcPr>
          <w:p w14:paraId="5C6129E0"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Cupru, bronz, alama</w:t>
            </w:r>
          </w:p>
        </w:tc>
        <w:tc>
          <w:tcPr>
            <w:tcW w:w="3118" w:type="dxa"/>
            <w:tcBorders>
              <w:top w:val="single" w:sz="4" w:space="0" w:color="000000"/>
              <w:left w:val="single" w:sz="4" w:space="0" w:color="000000"/>
              <w:bottom w:val="single" w:sz="4" w:space="0" w:color="000000"/>
            </w:tcBorders>
            <w:shd w:val="clear" w:color="auto" w:fill="auto"/>
            <w:vAlign w:val="center"/>
          </w:tcPr>
          <w:p w14:paraId="169066C5"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Activitati de intretinere instalatii</w:t>
            </w:r>
          </w:p>
        </w:tc>
        <w:tc>
          <w:tcPr>
            <w:tcW w:w="1560" w:type="dxa"/>
            <w:tcBorders>
              <w:top w:val="single" w:sz="4" w:space="0" w:color="000000"/>
              <w:left w:val="single" w:sz="4" w:space="0" w:color="000000"/>
              <w:bottom w:val="single" w:sz="4" w:space="0" w:color="000000"/>
            </w:tcBorders>
            <w:shd w:val="clear" w:color="auto" w:fill="auto"/>
          </w:tcPr>
          <w:p w14:paraId="3CC358BA"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D2FA426"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64292A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31E926AB"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17 04 02</w:t>
            </w:r>
          </w:p>
        </w:tc>
        <w:tc>
          <w:tcPr>
            <w:tcW w:w="2552" w:type="dxa"/>
            <w:tcBorders>
              <w:top w:val="single" w:sz="4" w:space="0" w:color="000000"/>
              <w:left w:val="single" w:sz="4" w:space="0" w:color="000000"/>
              <w:bottom w:val="single" w:sz="4" w:space="0" w:color="000000"/>
            </w:tcBorders>
            <w:shd w:val="clear" w:color="auto" w:fill="auto"/>
            <w:vAlign w:val="center"/>
          </w:tcPr>
          <w:p w14:paraId="587D46C3"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Aluminiu</w:t>
            </w:r>
          </w:p>
        </w:tc>
        <w:tc>
          <w:tcPr>
            <w:tcW w:w="3118" w:type="dxa"/>
            <w:tcBorders>
              <w:top w:val="single" w:sz="4" w:space="0" w:color="000000"/>
              <w:left w:val="single" w:sz="4" w:space="0" w:color="000000"/>
              <w:bottom w:val="single" w:sz="4" w:space="0" w:color="000000"/>
            </w:tcBorders>
            <w:shd w:val="clear" w:color="auto" w:fill="auto"/>
            <w:vAlign w:val="center"/>
          </w:tcPr>
          <w:p w14:paraId="59107C1B"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Activitati de intretinere instalatii</w:t>
            </w:r>
          </w:p>
        </w:tc>
        <w:tc>
          <w:tcPr>
            <w:tcW w:w="1560" w:type="dxa"/>
            <w:tcBorders>
              <w:top w:val="single" w:sz="4" w:space="0" w:color="000000"/>
              <w:left w:val="single" w:sz="4" w:space="0" w:color="000000"/>
              <w:bottom w:val="single" w:sz="4" w:space="0" w:color="000000"/>
            </w:tcBorders>
            <w:shd w:val="clear" w:color="auto" w:fill="auto"/>
          </w:tcPr>
          <w:p w14:paraId="68760CC5"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D4D02A"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3431A082"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3000D3F"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17 04 03</w:t>
            </w:r>
          </w:p>
        </w:tc>
        <w:tc>
          <w:tcPr>
            <w:tcW w:w="2552" w:type="dxa"/>
            <w:tcBorders>
              <w:top w:val="single" w:sz="4" w:space="0" w:color="000000"/>
              <w:left w:val="single" w:sz="4" w:space="0" w:color="000000"/>
              <w:bottom w:val="single" w:sz="4" w:space="0" w:color="000000"/>
            </w:tcBorders>
            <w:shd w:val="clear" w:color="auto" w:fill="auto"/>
            <w:vAlign w:val="center"/>
          </w:tcPr>
          <w:p w14:paraId="5408ECCC"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Plumb</w:t>
            </w:r>
          </w:p>
        </w:tc>
        <w:tc>
          <w:tcPr>
            <w:tcW w:w="3118" w:type="dxa"/>
            <w:tcBorders>
              <w:top w:val="single" w:sz="4" w:space="0" w:color="000000"/>
              <w:left w:val="single" w:sz="4" w:space="0" w:color="000000"/>
              <w:bottom w:val="single" w:sz="4" w:space="0" w:color="000000"/>
            </w:tcBorders>
            <w:shd w:val="clear" w:color="auto" w:fill="auto"/>
            <w:vAlign w:val="center"/>
          </w:tcPr>
          <w:p w14:paraId="75712FD0"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Activitati de intretinere instalatii</w:t>
            </w:r>
          </w:p>
        </w:tc>
        <w:tc>
          <w:tcPr>
            <w:tcW w:w="1560" w:type="dxa"/>
            <w:tcBorders>
              <w:top w:val="single" w:sz="4" w:space="0" w:color="000000"/>
              <w:left w:val="single" w:sz="4" w:space="0" w:color="000000"/>
              <w:bottom w:val="single" w:sz="4" w:space="0" w:color="000000"/>
            </w:tcBorders>
            <w:shd w:val="clear" w:color="auto" w:fill="auto"/>
          </w:tcPr>
          <w:p w14:paraId="12443960"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E59C043"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F0468E8"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6EE770B8"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17 04 05</w:t>
            </w:r>
          </w:p>
        </w:tc>
        <w:tc>
          <w:tcPr>
            <w:tcW w:w="2552" w:type="dxa"/>
            <w:tcBorders>
              <w:top w:val="single" w:sz="4" w:space="0" w:color="000000"/>
              <w:left w:val="single" w:sz="4" w:space="0" w:color="000000"/>
              <w:bottom w:val="single" w:sz="4" w:space="0" w:color="000000"/>
            </w:tcBorders>
            <w:shd w:val="clear" w:color="auto" w:fill="auto"/>
            <w:vAlign w:val="center"/>
          </w:tcPr>
          <w:p w14:paraId="3FDC2659"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Fier vechi</w:t>
            </w:r>
          </w:p>
        </w:tc>
        <w:tc>
          <w:tcPr>
            <w:tcW w:w="3118" w:type="dxa"/>
            <w:tcBorders>
              <w:top w:val="single" w:sz="4" w:space="0" w:color="000000"/>
              <w:left w:val="single" w:sz="4" w:space="0" w:color="000000"/>
              <w:bottom w:val="single" w:sz="4" w:space="0" w:color="000000"/>
            </w:tcBorders>
            <w:shd w:val="clear" w:color="auto" w:fill="auto"/>
            <w:vAlign w:val="center"/>
          </w:tcPr>
          <w:p w14:paraId="7BB8068F"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Activitati de intretinere instalatii</w:t>
            </w:r>
          </w:p>
        </w:tc>
        <w:tc>
          <w:tcPr>
            <w:tcW w:w="1560" w:type="dxa"/>
            <w:tcBorders>
              <w:top w:val="single" w:sz="4" w:space="0" w:color="000000"/>
              <w:left w:val="single" w:sz="4" w:space="0" w:color="000000"/>
              <w:bottom w:val="single" w:sz="4" w:space="0" w:color="000000"/>
            </w:tcBorders>
            <w:shd w:val="clear" w:color="auto" w:fill="auto"/>
          </w:tcPr>
          <w:p w14:paraId="5DE0A12C"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93ED54"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BAD369E"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673991BA"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17 06 01*</w:t>
            </w:r>
          </w:p>
        </w:tc>
        <w:tc>
          <w:tcPr>
            <w:tcW w:w="2552" w:type="dxa"/>
            <w:tcBorders>
              <w:top w:val="single" w:sz="4" w:space="0" w:color="000000"/>
              <w:left w:val="single" w:sz="4" w:space="0" w:color="000000"/>
              <w:bottom w:val="single" w:sz="4" w:space="0" w:color="000000"/>
            </w:tcBorders>
            <w:shd w:val="clear" w:color="auto" w:fill="auto"/>
            <w:vAlign w:val="center"/>
          </w:tcPr>
          <w:p w14:paraId="269879BE"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Deseu de azbest – materiale izolante cu continut de azbest</w:t>
            </w:r>
          </w:p>
        </w:tc>
        <w:tc>
          <w:tcPr>
            <w:tcW w:w="3118" w:type="dxa"/>
            <w:tcBorders>
              <w:top w:val="single" w:sz="4" w:space="0" w:color="000000"/>
              <w:left w:val="single" w:sz="4" w:space="0" w:color="000000"/>
              <w:bottom w:val="single" w:sz="4" w:space="0" w:color="000000"/>
            </w:tcBorders>
            <w:shd w:val="clear" w:color="auto" w:fill="auto"/>
            <w:vAlign w:val="center"/>
          </w:tcPr>
          <w:p w14:paraId="42833A73"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Activitati de intretinere</w:t>
            </w:r>
          </w:p>
        </w:tc>
        <w:tc>
          <w:tcPr>
            <w:tcW w:w="1560" w:type="dxa"/>
            <w:tcBorders>
              <w:top w:val="single" w:sz="4" w:space="0" w:color="000000"/>
              <w:left w:val="single" w:sz="4" w:space="0" w:color="000000"/>
              <w:bottom w:val="single" w:sz="4" w:space="0" w:color="000000"/>
            </w:tcBorders>
            <w:shd w:val="clear" w:color="auto" w:fill="auto"/>
          </w:tcPr>
          <w:p w14:paraId="3F66321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9D17F7"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3972AA7D"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3F154E13"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17 06 04</w:t>
            </w:r>
          </w:p>
        </w:tc>
        <w:tc>
          <w:tcPr>
            <w:tcW w:w="2552" w:type="dxa"/>
            <w:tcBorders>
              <w:top w:val="single" w:sz="4" w:space="0" w:color="000000"/>
              <w:left w:val="single" w:sz="4" w:space="0" w:color="000000"/>
              <w:bottom w:val="single" w:sz="4" w:space="0" w:color="000000"/>
            </w:tcBorders>
            <w:shd w:val="clear" w:color="auto" w:fill="auto"/>
            <w:vAlign w:val="center"/>
          </w:tcPr>
          <w:p w14:paraId="2F61005A"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Materiale izolante (vata minerala)</w:t>
            </w:r>
          </w:p>
        </w:tc>
        <w:tc>
          <w:tcPr>
            <w:tcW w:w="3118" w:type="dxa"/>
            <w:tcBorders>
              <w:top w:val="single" w:sz="4" w:space="0" w:color="000000"/>
              <w:left w:val="single" w:sz="4" w:space="0" w:color="000000"/>
              <w:bottom w:val="single" w:sz="4" w:space="0" w:color="000000"/>
            </w:tcBorders>
            <w:shd w:val="clear" w:color="auto" w:fill="auto"/>
            <w:vAlign w:val="center"/>
          </w:tcPr>
          <w:p w14:paraId="3757412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Deseuri din constructii si demolari</w:t>
            </w:r>
          </w:p>
        </w:tc>
        <w:tc>
          <w:tcPr>
            <w:tcW w:w="1560" w:type="dxa"/>
            <w:tcBorders>
              <w:top w:val="single" w:sz="4" w:space="0" w:color="000000"/>
              <w:left w:val="single" w:sz="4" w:space="0" w:color="000000"/>
              <w:bottom w:val="single" w:sz="4" w:space="0" w:color="000000"/>
            </w:tcBorders>
            <w:shd w:val="clear" w:color="auto" w:fill="auto"/>
          </w:tcPr>
          <w:p w14:paraId="296C5C4D"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1DC09A"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46619A5B"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7F034F61"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07 01 99</w:t>
            </w:r>
          </w:p>
        </w:tc>
        <w:tc>
          <w:tcPr>
            <w:tcW w:w="2552" w:type="dxa"/>
            <w:tcBorders>
              <w:top w:val="single" w:sz="4" w:space="0" w:color="000000"/>
              <w:left w:val="single" w:sz="4" w:space="0" w:color="000000"/>
              <w:bottom w:val="single" w:sz="4" w:space="0" w:color="000000"/>
            </w:tcBorders>
            <w:shd w:val="clear" w:color="auto" w:fill="auto"/>
            <w:vAlign w:val="center"/>
          </w:tcPr>
          <w:p w14:paraId="3D093180"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Uree declasata</w:t>
            </w:r>
          </w:p>
        </w:tc>
        <w:tc>
          <w:tcPr>
            <w:tcW w:w="3118" w:type="dxa"/>
            <w:tcBorders>
              <w:top w:val="single" w:sz="4" w:space="0" w:color="000000"/>
              <w:left w:val="single" w:sz="4" w:space="0" w:color="000000"/>
              <w:bottom w:val="single" w:sz="4" w:space="0" w:color="000000"/>
            </w:tcBorders>
            <w:shd w:val="clear" w:color="auto" w:fill="auto"/>
            <w:vAlign w:val="center"/>
          </w:tcPr>
          <w:p w14:paraId="24BCDFA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dstrike/>
                <w:sz w:val="20"/>
                <w:szCs w:val="20"/>
              </w:rPr>
            </w:pPr>
            <w:r w:rsidRPr="0003391E">
              <w:rPr>
                <w:rFonts w:ascii="Arial" w:hAnsi="Arial" w:cs="Arial"/>
                <w:sz w:val="20"/>
                <w:szCs w:val="20"/>
              </w:rPr>
              <w:t>Manipularea necorespunzatoare a materiei prime</w:t>
            </w:r>
          </w:p>
        </w:tc>
        <w:tc>
          <w:tcPr>
            <w:tcW w:w="1560" w:type="dxa"/>
            <w:tcBorders>
              <w:top w:val="single" w:sz="4" w:space="0" w:color="000000"/>
              <w:left w:val="single" w:sz="4" w:space="0" w:color="000000"/>
              <w:bottom w:val="single" w:sz="4" w:space="0" w:color="000000"/>
            </w:tcBorders>
            <w:shd w:val="clear" w:color="auto" w:fill="auto"/>
          </w:tcPr>
          <w:p w14:paraId="7CDDEA6D"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775E18"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78C21EC"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96B7485"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12 01 01</w:t>
            </w:r>
          </w:p>
        </w:tc>
        <w:tc>
          <w:tcPr>
            <w:tcW w:w="2552" w:type="dxa"/>
            <w:tcBorders>
              <w:top w:val="single" w:sz="4" w:space="0" w:color="000000"/>
              <w:left w:val="single" w:sz="4" w:space="0" w:color="000000"/>
              <w:bottom w:val="single" w:sz="4" w:space="0" w:color="000000"/>
            </w:tcBorders>
            <w:shd w:val="clear" w:color="auto" w:fill="auto"/>
            <w:vAlign w:val="center"/>
          </w:tcPr>
          <w:p w14:paraId="1A61D588"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Span feros</w:t>
            </w:r>
          </w:p>
        </w:tc>
        <w:tc>
          <w:tcPr>
            <w:tcW w:w="3118" w:type="dxa"/>
            <w:tcBorders>
              <w:top w:val="single" w:sz="4" w:space="0" w:color="000000"/>
              <w:left w:val="single" w:sz="4" w:space="0" w:color="000000"/>
              <w:bottom w:val="single" w:sz="4" w:space="0" w:color="000000"/>
            </w:tcBorders>
            <w:shd w:val="clear" w:color="auto" w:fill="auto"/>
            <w:vAlign w:val="center"/>
          </w:tcPr>
          <w:p w14:paraId="36497343"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Prelucrari mecanice</w:t>
            </w:r>
          </w:p>
        </w:tc>
        <w:tc>
          <w:tcPr>
            <w:tcW w:w="1560" w:type="dxa"/>
            <w:tcBorders>
              <w:top w:val="single" w:sz="4" w:space="0" w:color="000000"/>
              <w:left w:val="single" w:sz="4" w:space="0" w:color="000000"/>
              <w:bottom w:val="single" w:sz="4" w:space="0" w:color="000000"/>
            </w:tcBorders>
            <w:shd w:val="clear" w:color="auto" w:fill="auto"/>
          </w:tcPr>
          <w:p w14:paraId="3AD7954D"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877B25"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B8A624B"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75FE085D"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16 06 01*</w:t>
            </w:r>
          </w:p>
        </w:tc>
        <w:tc>
          <w:tcPr>
            <w:tcW w:w="2552" w:type="dxa"/>
            <w:tcBorders>
              <w:top w:val="single" w:sz="4" w:space="0" w:color="000000"/>
              <w:left w:val="single" w:sz="4" w:space="0" w:color="000000"/>
              <w:bottom w:val="single" w:sz="4" w:space="0" w:color="000000"/>
            </w:tcBorders>
            <w:shd w:val="clear" w:color="auto" w:fill="auto"/>
            <w:vAlign w:val="center"/>
          </w:tcPr>
          <w:p w14:paraId="2D93C961"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Acumulatori uzati</w:t>
            </w:r>
          </w:p>
        </w:tc>
        <w:tc>
          <w:tcPr>
            <w:tcW w:w="3118" w:type="dxa"/>
            <w:tcBorders>
              <w:top w:val="single" w:sz="4" w:space="0" w:color="000000"/>
              <w:left w:val="single" w:sz="4" w:space="0" w:color="000000"/>
              <w:bottom w:val="single" w:sz="4" w:space="0" w:color="000000"/>
            </w:tcBorders>
            <w:shd w:val="clear" w:color="auto" w:fill="auto"/>
            <w:vAlign w:val="center"/>
          </w:tcPr>
          <w:p w14:paraId="19A14FC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Intretinere mijloace de transport AUTO si CF</w:t>
            </w:r>
          </w:p>
        </w:tc>
        <w:tc>
          <w:tcPr>
            <w:tcW w:w="1560" w:type="dxa"/>
            <w:tcBorders>
              <w:top w:val="single" w:sz="4" w:space="0" w:color="000000"/>
              <w:left w:val="single" w:sz="4" w:space="0" w:color="000000"/>
              <w:bottom w:val="single" w:sz="4" w:space="0" w:color="000000"/>
            </w:tcBorders>
            <w:shd w:val="clear" w:color="auto" w:fill="auto"/>
          </w:tcPr>
          <w:p w14:paraId="5C7F42D6"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9340401"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280813C7"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06E9BF7A"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16 01 03</w:t>
            </w:r>
          </w:p>
        </w:tc>
        <w:tc>
          <w:tcPr>
            <w:tcW w:w="2552" w:type="dxa"/>
            <w:tcBorders>
              <w:top w:val="single" w:sz="4" w:space="0" w:color="000000"/>
              <w:left w:val="single" w:sz="4" w:space="0" w:color="000000"/>
              <w:bottom w:val="single" w:sz="4" w:space="0" w:color="000000"/>
            </w:tcBorders>
            <w:shd w:val="clear" w:color="auto" w:fill="auto"/>
            <w:vAlign w:val="center"/>
          </w:tcPr>
          <w:p w14:paraId="506351E8"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Anvelope uzate</w:t>
            </w:r>
          </w:p>
        </w:tc>
        <w:tc>
          <w:tcPr>
            <w:tcW w:w="3118" w:type="dxa"/>
            <w:tcBorders>
              <w:top w:val="single" w:sz="4" w:space="0" w:color="000000"/>
              <w:left w:val="single" w:sz="4" w:space="0" w:color="000000"/>
              <w:bottom w:val="single" w:sz="4" w:space="0" w:color="000000"/>
            </w:tcBorders>
            <w:shd w:val="clear" w:color="auto" w:fill="auto"/>
            <w:vAlign w:val="center"/>
          </w:tcPr>
          <w:p w14:paraId="0D4A2007"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Intretinere mijloace de transport AUTO</w:t>
            </w:r>
          </w:p>
        </w:tc>
        <w:tc>
          <w:tcPr>
            <w:tcW w:w="1560" w:type="dxa"/>
            <w:tcBorders>
              <w:top w:val="single" w:sz="4" w:space="0" w:color="000000"/>
              <w:left w:val="single" w:sz="4" w:space="0" w:color="000000"/>
              <w:bottom w:val="single" w:sz="4" w:space="0" w:color="000000"/>
            </w:tcBorders>
            <w:shd w:val="clear" w:color="auto" w:fill="auto"/>
          </w:tcPr>
          <w:p w14:paraId="6FBB71D9"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50B92B6"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F010373"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58EB93F4"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lang w:val="fr-FR"/>
              </w:rPr>
              <w:t>15 01 01</w:t>
            </w:r>
          </w:p>
        </w:tc>
        <w:tc>
          <w:tcPr>
            <w:tcW w:w="2552" w:type="dxa"/>
            <w:tcBorders>
              <w:top w:val="single" w:sz="4" w:space="0" w:color="000000"/>
              <w:left w:val="single" w:sz="4" w:space="0" w:color="000000"/>
              <w:bottom w:val="single" w:sz="4" w:space="0" w:color="000000"/>
            </w:tcBorders>
            <w:shd w:val="clear" w:color="auto" w:fill="auto"/>
            <w:vAlign w:val="center"/>
          </w:tcPr>
          <w:p w14:paraId="6097EF99"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lang w:val="fr-FR"/>
              </w:rPr>
              <w:t>Ambalaje de hartie si carton</w:t>
            </w:r>
          </w:p>
        </w:tc>
        <w:tc>
          <w:tcPr>
            <w:tcW w:w="3118" w:type="dxa"/>
            <w:tcBorders>
              <w:top w:val="single" w:sz="4" w:space="0" w:color="000000"/>
              <w:left w:val="single" w:sz="4" w:space="0" w:color="000000"/>
              <w:bottom w:val="single" w:sz="4" w:space="0" w:color="000000"/>
            </w:tcBorders>
            <w:shd w:val="clear" w:color="auto" w:fill="auto"/>
            <w:vAlign w:val="center"/>
          </w:tcPr>
          <w:p w14:paraId="3FCFB95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Aprovizionare si activitati birou</w:t>
            </w:r>
          </w:p>
        </w:tc>
        <w:tc>
          <w:tcPr>
            <w:tcW w:w="1560" w:type="dxa"/>
            <w:tcBorders>
              <w:top w:val="single" w:sz="4" w:space="0" w:color="000000"/>
              <w:left w:val="single" w:sz="4" w:space="0" w:color="000000"/>
              <w:bottom w:val="single" w:sz="4" w:space="0" w:color="000000"/>
            </w:tcBorders>
            <w:shd w:val="clear" w:color="auto" w:fill="auto"/>
          </w:tcPr>
          <w:p w14:paraId="1F071D7F"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F035C83"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4270D608"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14EE4858"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15 01 02</w:t>
            </w:r>
          </w:p>
        </w:tc>
        <w:tc>
          <w:tcPr>
            <w:tcW w:w="2552" w:type="dxa"/>
            <w:tcBorders>
              <w:top w:val="single" w:sz="4" w:space="0" w:color="000000"/>
              <w:left w:val="single" w:sz="4" w:space="0" w:color="000000"/>
              <w:bottom w:val="single" w:sz="4" w:space="0" w:color="000000"/>
            </w:tcBorders>
            <w:shd w:val="clear" w:color="auto" w:fill="auto"/>
            <w:vAlign w:val="center"/>
          </w:tcPr>
          <w:p w14:paraId="145A0B4C"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Ambalaje de materiale plastice</w:t>
            </w:r>
          </w:p>
        </w:tc>
        <w:tc>
          <w:tcPr>
            <w:tcW w:w="3118" w:type="dxa"/>
            <w:tcBorders>
              <w:top w:val="single" w:sz="4" w:space="0" w:color="000000"/>
              <w:left w:val="single" w:sz="4" w:space="0" w:color="000000"/>
              <w:bottom w:val="single" w:sz="4" w:space="0" w:color="000000"/>
            </w:tcBorders>
            <w:shd w:val="clear" w:color="auto" w:fill="auto"/>
            <w:vAlign w:val="center"/>
          </w:tcPr>
          <w:p w14:paraId="5D702658" w14:textId="77777777" w:rsidR="00DD05EF" w:rsidRPr="0003391E" w:rsidRDefault="00DD05EF" w:rsidP="003536A3">
            <w:pPr>
              <w:spacing w:after="0" w:line="240" w:lineRule="auto"/>
              <w:jc w:val="center"/>
              <w:rPr>
                <w:sz w:val="20"/>
                <w:szCs w:val="20"/>
              </w:rPr>
            </w:pPr>
            <w:r w:rsidRPr="0003391E">
              <w:rPr>
                <w:rFonts w:ascii="Arial" w:hAnsi="Arial" w:cs="Arial"/>
                <w:sz w:val="20"/>
                <w:szCs w:val="20"/>
              </w:rPr>
              <w:t>Achizitii si activitati administrative</w:t>
            </w:r>
          </w:p>
        </w:tc>
        <w:tc>
          <w:tcPr>
            <w:tcW w:w="1560" w:type="dxa"/>
            <w:tcBorders>
              <w:top w:val="single" w:sz="4" w:space="0" w:color="000000"/>
              <w:left w:val="single" w:sz="4" w:space="0" w:color="000000"/>
              <w:bottom w:val="single" w:sz="4" w:space="0" w:color="000000"/>
            </w:tcBorders>
            <w:shd w:val="clear" w:color="auto" w:fill="auto"/>
          </w:tcPr>
          <w:p w14:paraId="327BDF9A"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53DE46C"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2D04D0C9"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7DCFBFBA"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lang w:val="fr-FR"/>
              </w:rPr>
              <w:t>15 01 03</w:t>
            </w:r>
          </w:p>
        </w:tc>
        <w:tc>
          <w:tcPr>
            <w:tcW w:w="2552" w:type="dxa"/>
            <w:tcBorders>
              <w:top w:val="single" w:sz="4" w:space="0" w:color="000000"/>
              <w:left w:val="single" w:sz="4" w:space="0" w:color="000000"/>
              <w:bottom w:val="single" w:sz="4" w:space="0" w:color="000000"/>
            </w:tcBorders>
            <w:shd w:val="clear" w:color="auto" w:fill="auto"/>
            <w:vAlign w:val="center"/>
          </w:tcPr>
          <w:p w14:paraId="25FB4612"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lang w:val="fr-FR"/>
              </w:rPr>
              <w:t>Ambalaje de lemn</w:t>
            </w:r>
          </w:p>
        </w:tc>
        <w:tc>
          <w:tcPr>
            <w:tcW w:w="3118" w:type="dxa"/>
            <w:tcBorders>
              <w:top w:val="single" w:sz="4" w:space="0" w:color="000000"/>
              <w:left w:val="single" w:sz="4" w:space="0" w:color="000000"/>
              <w:bottom w:val="single" w:sz="4" w:space="0" w:color="000000"/>
            </w:tcBorders>
            <w:shd w:val="clear" w:color="auto" w:fill="auto"/>
            <w:vAlign w:val="center"/>
          </w:tcPr>
          <w:p w14:paraId="33BBF1FD" w14:textId="77777777" w:rsidR="00DD05EF" w:rsidRPr="0003391E" w:rsidRDefault="00DD05EF" w:rsidP="003536A3">
            <w:pPr>
              <w:spacing w:after="0" w:line="240" w:lineRule="auto"/>
              <w:jc w:val="center"/>
              <w:rPr>
                <w:sz w:val="20"/>
                <w:szCs w:val="20"/>
              </w:rPr>
            </w:pPr>
            <w:r w:rsidRPr="0003391E">
              <w:rPr>
                <w:rFonts w:ascii="Arial" w:hAnsi="Arial" w:cs="Arial"/>
                <w:sz w:val="20"/>
                <w:szCs w:val="20"/>
              </w:rPr>
              <w:t>Achizitii si activitati administrative</w:t>
            </w:r>
          </w:p>
        </w:tc>
        <w:tc>
          <w:tcPr>
            <w:tcW w:w="1560" w:type="dxa"/>
            <w:tcBorders>
              <w:top w:val="single" w:sz="4" w:space="0" w:color="000000"/>
              <w:left w:val="single" w:sz="4" w:space="0" w:color="000000"/>
              <w:bottom w:val="single" w:sz="4" w:space="0" w:color="000000"/>
            </w:tcBorders>
            <w:shd w:val="clear" w:color="auto" w:fill="auto"/>
          </w:tcPr>
          <w:p w14:paraId="4C3F3B65"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0D66C48"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F9C02A0"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CCA8590"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15 01 04</w:t>
            </w:r>
          </w:p>
        </w:tc>
        <w:tc>
          <w:tcPr>
            <w:tcW w:w="2552" w:type="dxa"/>
            <w:tcBorders>
              <w:top w:val="single" w:sz="4" w:space="0" w:color="000000"/>
              <w:left w:val="single" w:sz="4" w:space="0" w:color="000000"/>
              <w:bottom w:val="single" w:sz="4" w:space="0" w:color="000000"/>
            </w:tcBorders>
            <w:shd w:val="clear" w:color="auto" w:fill="auto"/>
            <w:vAlign w:val="center"/>
          </w:tcPr>
          <w:p w14:paraId="7072B748"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Ambalaje metalice</w:t>
            </w:r>
          </w:p>
        </w:tc>
        <w:tc>
          <w:tcPr>
            <w:tcW w:w="3118" w:type="dxa"/>
            <w:tcBorders>
              <w:top w:val="single" w:sz="4" w:space="0" w:color="000000"/>
              <w:left w:val="single" w:sz="4" w:space="0" w:color="000000"/>
              <w:bottom w:val="single" w:sz="4" w:space="0" w:color="000000"/>
            </w:tcBorders>
            <w:shd w:val="clear" w:color="auto" w:fill="auto"/>
            <w:vAlign w:val="center"/>
          </w:tcPr>
          <w:p w14:paraId="7BEE3A6A" w14:textId="77777777" w:rsidR="00DD05EF" w:rsidRPr="0003391E" w:rsidRDefault="00DD05EF" w:rsidP="003536A3">
            <w:pPr>
              <w:spacing w:after="0" w:line="240" w:lineRule="auto"/>
              <w:jc w:val="center"/>
              <w:rPr>
                <w:sz w:val="20"/>
                <w:szCs w:val="20"/>
              </w:rPr>
            </w:pPr>
            <w:r w:rsidRPr="0003391E">
              <w:rPr>
                <w:rFonts w:ascii="Arial" w:hAnsi="Arial" w:cs="Arial"/>
                <w:sz w:val="20"/>
                <w:szCs w:val="20"/>
              </w:rPr>
              <w:t>Achizitii si activitati administrative</w:t>
            </w:r>
          </w:p>
        </w:tc>
        <w:tc>
          <w:tcPr>
            <w:tcW w:w="1560" w:type="dxa"/>
            <w:tcBorders>
              <w:top w:val="single" w:sz="4" w:space="0" w:color="000000"/>
              <w:left w:val="single" w:sz="4" w:space="0" w:color="000000"/>
              <w:bottom w:val="single" w:sz="4" w:space="0" w:color="000000"/>
            </w:tcBorders>
            <w:shd w:val="clear" w:color="auto" w:fill="auto"/>
          </w:tcPr>
          <w:p w14:paraId="7D43FF0C"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9C6A05"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1BF881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4F1DB8E6"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15 01 07</w:t>
            </w:r>
          </w:p>
        </w:tc>
        <w:tc>
          <w:tcPr>
            <w:tcW w:w="2552" w:type="dxa"/>
            <w:tcBorders>
              <w:top w:val="single" w:sz="4" w:space="0" w:color="000000"/>
              <w:left w:val="single" w:sz="4" w:space="0" w:color="000000"/>
              <w:bottom w:val="single" w:sz="4" w:space="0" w:color="000000"/>
            </w:tcBorders>
            <w:shd w:val="clear" w:color="auto" w:fill="auto"/>
            <w:vAlign w:val="center"/>
          </w:tcPr>
          <w:p w14:paraId="424B244C"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Ambalaje de sticla</w:t>
            </w:r>
          </w:p>
        </w:tc>
        <w:tc>
          <w:tcPr>
            <w:tcW w:w="3118" w:type="dxa"/>
            <w:tcBorders>
              <w:top w:val="single" w:sz="4" w:space="0" w:color="000000"/>
              <w:left w:val="single" w:sz="4" w:space="0" w:color="000000"/>
              <w:bottom w:val="single" w:sz="4" w:space="0" w:color="000000"/>
            </w:tcBorders>
            <w:shd w:val="clear" w:color="auto" w:fill="auto"/>
            <w:vAlign w:val="center"/>
          </w:tcPr>
          <w:p w14:paraId="57BC6228" w14:textId="77777777" w:rsidR="00DD05EF" w:rsidRPr="0003391E" w:rsidRDefault="00DD05EF" w:rsidP="003536A3">
            <w:pPr>
              <w:spacing w:after="0" w:line="240" w:lineRule="auto"/>
              <w:jc w:val="center"/>
              <w:rPr>
                <w:sz w:val="20"/>
                <w:szCs w:val="20"/>
              </w:rPr>
            </w:pPr>
            <w:r w:rsidRPr="0003391E">
              <w:rPr>
                <w:rFonts w:ascii="Arial" w:hAnsi="Arial" w:cs="Arial"/>
                <w:sz w:val="20"/>
                <w:szCs w:val="20"/>
              </w:rPr>
              <w:t>Achizitii si activitati administrative</w:t>
            </w:r>
          </w:p>
        </w:tc>
        <w:tc>
          <w:tcPr>
            <w:tcW w:w="1560" w:type="dxa"/>
            <w:tcBorders>
              <w:top w:val="single" w:sz="4" w:space="0" w:color="000000"/>
              <w:left w:val="single" w:sz="4" w:space="0" w:color="000000"/>
              <w:bottom w:val="single" w:sz="4" w:space="0" w:color="000000"/>
            </w:tcBorders>
            <w:shd w:val="clear" w:color="auto" w:fill="auto"/>
          </w:tcPr>
          <w:p w14:paraId="710E7D9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3F5A4C9"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49D82837"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7BD3ADDE"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19 12 02</w:t>
            </w:r>
          </w:p>
        </w:tc>
        <w:tc>
          <w:tcPr>
            <w:tcW w:w="2552" w:type="dxa"/>
            <w:tcBorders>
              <w:top w:val="single" w:sz="4" w:space="0" w:color="000000"/>
              <w:left w:val="single" w:sz="4" w:space="0" w:color="000000"/>
              <w:bottom w:val="single" w:sz="4" w:space="0" w:color="000000"/>
            </w:tcBorders>
            <w:shd w:val="clear" w:color="auto" w:fill="auto"/>
            <w:vAlign w:val="center"/>
          </w:tcPr>
          <w:p w14:paraId="02C2189C"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Metale feroase</w:t>
            </w:r>
          </w:p>
        </w:tc>
        <w:tc>
          <w:tcPr>
            <w:tcW w:w="3118" w:type="dxa"/>
            <w:tcBorders>
              <w:top w:val="single" w:sz="4" w:space="0" w:color="000000"/>
              <w:left w:val="single" w:sz="4" w:space="0" w:color="000000"/>
              <w:bottom w:val="single" w:sz="4" w:space="0" w:color="000000"/>
            </w:tcBorders>
            <w:shd w:val="clear" w:color="auto" w:fill="auto"/>
            <w:vAlign w:val="center"/>
          </w:tcPr>
          <w:p w14:paraId="6B36CEFE" w14:textId="77777777" w:rsidR="00DD05EF" w:rsidRPr="0003391E" w:rsidRDefault="00DD05EF" w:rsidP="003536A3">
            <w:pPr>
              <w:tabs>
                <w:tab w:val="left" w:pos="0"/>
                <w:tab w:val="left" w:pos="720"/>
                <w:tab w:val="left" w:pos="1800"/>
              </w:tabs>
              <w:spacing w:after="0" w:line="240" w:lineRule="auto"/>
              <w:ind w:right="1"/>
              <w:rPr>
                <w:rFonts w:ascii="Arial" w:hAnsi="Arial" w:cs="Arial"/>
                <w:sz w:val="20"/>
                <w:szCs w:val="20"/>
                <w:lang w:val="it-IT"/>
              </w:rPr>
            </w:pPr>
            <w:r w:rsidRPr="0003391E">
              <w:rPr>
                <w:rFonts w:ascii="Arial" w:hAnsi="Arial" w:cs="Arial"/>
                <w:sz w:val="20"/>
                <w:szCs w:val="20"/>
                <w:lang w:val="it-IT"/>
              </w:rPr>
              <w:t>Prelucrari mecanice si intretinere instalatii</w:t>
            </w:r>
          </w:p>
        </w:tc>
        <w:tc>
          <w:tcPr>
            <w:tcW w:w="1560" w:type="dxa"/>
            <w:tcBorders>
              <w:top w:val="single" w:sz="4" w:space="0" w:color="000000"/>
              <w:left w:val="single" w:sz="4" w:space="0" w:color="000000"/>
              <w:bottom w:val="single" w:sz="4" w:space="0" w:color="000000"/>
            </w:tcBorders>
            <w:shd w:val="clear" w:color="auto" w:fill="auto"/>
          </w:tcPr>
          <w:p w14:paraId="30AFDA91"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60B3A2"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78FB63A6"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048BA212"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19 09 05</w:t>
            </w:r>
          </w:p>
        </w:tc>
        <w:tc>
          <w:tcPr>
            <w:tcW w:w="2552" w:type="dxa"/>
            <w:tcBorders>
              <w:top w:val="single" w:sz="4" w:space="0" w:color="000000"/>
              <w:left w:val="single" w:sz="4" w:space="0" w:color="000000"/>
              <w:bottom w:val="single" w:sz="4" w:space="0" w:color="000000"/>
            </w:tcBorders>
            <w:shd w:val="clear" w:color="auto" w:fill="auto"/>
            <w:vAlign w:val="center"/>
          </w:tcPr>
          <w:p w14:paraId="7BD54914"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Rasini schimbatoare de ioni saturate sau epuizate</w:t>
            </w:r>
          </w:p>
        </w:tc>
        <w:tc>
          <w:tcPr>
            <w:tcW w:w="3118" w:type="dxa"/>
            <w:tcBorders>
              <w:top w:val="single" w:sz="4" w:space="0" w:color="000000"/>
              <w:left w:val="single" w:sz="4" w:space="0" w:color="000000"/>
              <w:bottom w:val="single" w:sz="4" w:space="0" w:color="000000"/>
            </w:tcBorders>
            <w:shd w:val="clear" w:color="auto" w:fill="auto"/>
            <w:vAlign w:val="center"/>
          </w:tcPr>
          <w:p w14:paraId="40617B7A"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Instalatii de tratare a apei</w:t>
            </w:r>
          </w:p>
        </w:tc>
        <w:tc>
          <w:tcPr>
            <w:tcW w:w="1560" w:type="dxa"/>
            <w:tcBorders>
              <w:top w:val="single" w:sz="4" w:space="0" w:color="000000"/>
              <w:left w:val="single" w:sz="4" w:space="0" w:color="000000"/>
              <w:bottom w:val="single" w:sz="4" w:space="0" w:color="000000"/>
            </w:tcBorders>
            <w:shd w:val="clear" w:color="auto" w:fill="auto"/>
          </w:tcPr>
          <w:p w14:paraId="76CAD0D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DBB6415"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44B7F1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5F2AD854"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rPr>
              <w:t>20 01 01</w:t>
            </w:r>
          </w:p>
        </w:tc>
        <w:tc>
          <w:tcPr>
            <w:tcW w:w="2552" w:type="dxa"/>
            <w:tcBorders>
              <w:top w:val="single" w:sz="4" w:space="0" w:color="000000"/>
              <w:left w:val="single" w:sz="4" w:space="0" w:color="000000"/>
              <w:bottom w:val="single" w:sz="4" w:space="0" w:color="000000"/>
            </w:tcBorders>
            <w:shd w:val="clear" w:color="auto" w:fill="auto"/>
            <w:vAlign w:val="center"/>
          </w:tcPr>
          <w:p w14:paraId="09BA06A1" w14:textId="77777777" w:rsidR="00DD05EF" w:rsidRPr="0003391E" w:rsidRDefault="00DD05EF" w:rsidP="003536A3">
            <w:pPr>
              <w:spacing w:after="0" w:line="240" w:lineRule="auto"/>
              <w:jc w:val="center"/>
              <w:rPr>
                <w:rFonts w:ascii="Arial" w:hAnsi="Arial" w:cs="Arial"/>
                <w:sz w:val="20"/>
                <w:szCs w:val="20"/>
                <w:lang w:val="fr-FR"/>
              </w:rPr>
            </w:pPr>
            <w:r w:rsidRPr="0003391E">
              <w:rPr>
                <w:rFonts w:ascii="Arial" w:hAnsi="Arial" w:cs="Arial"/>
                <w:sz w:val="20"/>
                <w:szCs w:val="20"/>
                <w:lang w:val="fr-FR"/>
              </w:rPr>
              <w:t>Deseuri de hartie si carton</w:t>
            </w:r>
          </w:p>
        </w:tc>
        <w:tc>
          <w:tcPr>
            <w:tcW w:w="3118" w:type="dxa"/>
            <w:tcBorders>
              <w:top w:val="single" w:sz="4" w:space="0" w:color="000000"/>
              <w:left w:val="single" w:sz="4" w:space="0" w:color="000000"/>
              <w:bottom w:val="single" w:sz="4" w:space="0" w:color="000000"/>
            </w:tcBorders>
            <w:shd w:val="clear" w:color="auto" w:fill="auto"/>
            <w:vAlign w:val="center"/>
          </w:tcPr>
          <w:p w14:paraId="409D087C"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Aprovizionare si activitati birou</w:t>
            </w:r>
          </w:p>
        </w:tc>
        <w:tc>
          <w:tcPr>
            <w:tcW w:w="1560" w:type="dxa"/>
            <w:tcBorders>
              <w:top w:val="single" w:sz="4" w:space="0" w:color="000000"/>
              <w:left w:val="single" w:sz="4" w:space="0" w:color="000000"/>
              <w:bottom w:val="single" w:sz="4" w:space="0" w:color="000000"/>
            </w:tcBorders>
            <w:shd w:val="clear" w:color="auto" w:fill="auto"/>
          </w:tcPr>
          <w:p w14:paraId="635B4726"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C56F4C"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31826FA5"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2F567B74"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20 01 21*</w:t>
            </w:r>
          </w:p>
        </w:tc>
        <w:tc>
          <w:tcPr>
            <w:tcW w:w="2552" w:type="dxa"/>
            <w:tcBorders>
              <w:top w:val="single" w:sz="4" w:space="0" w:color="000000"/>
              <w:left w:val="single" w:sz="4" w:space="0" w:color="000000"/>
              <w:bottom w:val="single" w:sz="4" w:space="0" w:color="000000"/>
            </w:tcBorders>
            <w:shd w:val="clear" w:color="auto" w:fill="auto"/>
            <w:vAlign w:val="center"/>
          </w:tcPr>
          <w:p w14:paraId="23CAE789"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Surse de lumina liniare si compacte</w:t>
            </w:r>
          </w:p>
        </w:tc>
        <w:tc>
          <w:tcPr>
            <w:tcW w:w="3118" w:type="dxa"/>
            <w:tcBorders>
              <w:top w:val="single" w:sz="4" w:space="0" w:color="000000"/>
              <w:left w:val="single" w:sz="4" w:space="0" w:color="000000"/>
              <w:bottom w:val="single" w:sz="4" w:space="0" w:color="000000"/>
            </w:tcBorders>
            <w:shd w:val="clear" w:color="auto" w:fill="auto"/>
            <w:vAlign w:val="center"/>
          </w:tcPr>
          <w:p w14:paraId="3A2136CE"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Iluminare artificiala a zonelor de lucru</w:t>
            </w:r>
          </w:p>
        </w:tc>
        <w:tc>
          <w:tcPr>
            <w:tcW w:w="1560" w:type="dxa"/>
            <w:tcBorders>
              <w:top w:val="single" w:sz="4" w:space="0" w:color="000000"/>
              <w:left w:val="single" w:sz="4" w:space="0" w:color="000000"/>
              <w:bottom w:val="single" w:sz="4" w:space="0" w:color="000000"/>
            </w:tcBorders>
            <w:shd w:val="clear" w:color="auto" w:fill="auto"/>
          </w:tcPr>
          <w:p w14:paraId="274053F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9E2812C"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2043EB6"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7401CDAD"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20 03 01</w:t>
            </w:r>
          </w:p>
        </w:tc>
        <w:tc>
          <w:tcPr>
            <w:tcW w:w="2552" w:type="dxa"/>
            <w:tcBorders>
              <w:top w:val="single" w:sz="4" w:space="0" w:color="000000"/>
              <w:left w:val="single" w:sz="4" w:space="0" w:color="000000"/>
              <w:bottom w:val="single" w:sz="4" w:space="0" w:color="000000"/>
            </w:tcBorders>
            <w:shd w:val="clear" w:color="auto" w:fill="auto"/>
            <w:vAlign w:val="center"/>
          </w:tcPr>
          <w:p w14:paraId="043C63A8" w14:textId="77777777" w:rsidR="00DD05EF" w:rsidRPr="0003391E" w:rsidRDefault="00DD05EF" w:rsidP="003536A3">
            <w:pPr>
              <w:spacing w:after="0" w:line="240" w:lineRule="auto"/>
              <w:jc w:val="center"/>
              <w:rPr>
                <w:rFonts w:ascii="Arial" w:eastAsia="Arial Unicode MS" w:hAnsi="Arial"/>
                <w:sz w:val="20"/>
                <w:szCs w:val="20"/>
              </w:rPr>
            </w:pPr>
            <w:r w:rsidRPr="0003391E">
              <w:rPr>
                <w:rFonts w:ascii="Arial" w:hAnsi="Arial" w:cs="Arial"/>
                <w:sz w:val="20"/>
                <w:szCs w:val="20"/>
              </w:rPr>
              <w:t>Deseuri menajere</w:t>
            </w:r>
          </w:p>
        </w:tc>
        <w:tc>
          <w:tcPr>
            <w:tcW w:w="3118" w:type="dxa"/>
            <w:tcBorders>
              <w:top w:val="single" w:sz="4" w:space="0" w:color="000000"/>
              <w:left w:val="single" w:sz="4" w:space="0" w:color="000000"/>
              <w:bottom w:val="single" w:sz="4" w:space="0" w:color="000000"/>
            </w:tcBorders>
            <w:shd w:val="clear" w:color="auto" w:fill="auto"/>
            <w:vAlign w:val="center"/>
          </w:tcPr>
          <w:p w14:paraId="1BC7D69C"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Personalul angajat</w:t>
            </w:r>
          </w:p>
        </w:tc>
        <w:tc>
          <w:tcPr>
            <w:tcW w:w="1560" w:type="dxa"/>
            <w:tcBorders>
              <w:top w:val="single" w:sz="4" w:space="0" w:color="000000"/>
              <w:left w:val="single" w:sz="4" w:space="0" w:color="000000"/>
              <w:bottom w:val="single" w:sz="4" w:space="0" w:color="000000"/>
            </w:tcBorders>
            <w:shd w:val="clear" w:color="auto" w:fill="auto"/>
          </w:tcPr>
          <w:p w14:paraId="5C80E973" w14:textId="77777777" w:rsidR="00DD05EF" w:rsidRPr="0003391E" w:rsidRDefault="00DD05EF" w:rsidP="005418D4">
            <w:pPr>
              <w:rPr>
                <w:rFonts w:ascii="Arial" w:hAnsi="Arial" w:cs="Arial"/>
              </w:rPr>
            </w:pPr>
            <w:r w:rsidRPr="0003391E">
              <w:rPr>
                <w:rFonts w:ascii="Arial" w:hAnsi="Arial" w:cs="Arial"/>
              </w:rPr>
              <w:t xml:space="preserve">Eliminare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888C541" w14:textId="77777777" w:rsidR="00DD05EF" w:rsidRPr="0003391E" w:rsidRDefault="00DD05EF" w:rsidP="00E21C3D">
            <w:pPr>
              <w:jc w:val="center"/>
              <w:rPr>
                <w:rFonts w:ascii="Arial" w:hAnsi="Arial" w:cs="Arial"/>
              </w:rPr>
            </w:pPr>
            <w:r w:rsidRPr="0003391E">
              <w:rPr>
                <w:rFonts w:ascii="Arial" w:hAnsi="Arial" w:cs="Arial"/>
              </w:rPr>
              <w:t>D5</w:t>
            </w:r>
          </w:p>
        </w:tc>
      </w:tr>
      <w:tr w:rsidR="00DD05EF" w:rsidRPr="0003391E" w14:paraId="7CB69356"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47E67567"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03 01 05</w:t>
            </w:r>
          </w:p>
        </w:tc>
        <w:tc>
          <w:tcPr>
            <w:tcW w:w="2552" w:type="dxa"/>
            <w:tcBorders>
              <w:top w:val="single" w:sz="4" w:space="0" w:color="000000"/>
              <w:left w:val="single" w:sz="4" w:space="0" w:color="000000"/>
              <w:bottom w:val="single" w:sz="4" w:space="0" w:color="000000"/>
            </w:tcBorders>
            <w:shd w:val="clear" w:color="auto" w:fill="auto"/>
            <w:vAlign w:val="center"/>
          </w:tcPr>
          <w:p w14:paraId="6F32CD7A" w14:textId="77777777" w:rsidR="00DD05EF" w:rsidRPr="0003391E" w:rsidRDefault="00DD05EF" w:rsidP="003536A3">
            <w:pPr>
              <w:spacing w:after="0" w:line="240" w:lineRule="auto"/>
              <w:jc w:val="center"/>
              <w:rPr>
                <w:rFonts w:ascii="Arial" w:hAnsi="Arial" w:cs="Arial"/>
                <w:sz w:val="20"/>
                <w:szCs w:val="20"/>
              </w:rPr>
            </w:pPr>
            <w:r w:rsidRPr="0003391E">
              <w:rPr>
                <w:rFonts w:ascii="Arial" w:hAnsi="Arial" w:cs="Arial"/>
                <w:sz w:val="20"/>
                <w:szCs w:val="20"/>
              </w:rPr>
              <w:t>Rumegus, talas, aschii, resturi de scandura si furnir</w:t>
            </w:r>
          </w:p>
        </w:tc>
        <w:tc>
          <w:tcPr>
            <w:tcW w:w="3118" w:type="dxa"/>
            <w:tcBorders>
              <w:top w:val="single" w:sz="4" w:space="0" w:color="000000"/>
              <w:left w:val="single" w:sz="4" w:space="0" w:color="000000"/>
              <w:bottom w:val="single" w:sz="4" w:space="0" w:color="000000"/>
            </w:tcBorders>
            <w:shd w:val="clear" w:color="auto" w:fill="auto"/>
            <w:vAlign w:val="center"/>
          </w:tcPr>
          <w:p w14:paraId="0B01B217"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Deseuri de la prelucrarea materialului lemnos</w:t>
            </w:r>
          </w:p>
        </w:tc>
        <w:tc>
          <w:tcPr>
            <w:tcW w:w="1560" w:type="dxa"/>
            <w:tcBorders>
              <w:top w:val="single" w:sz="4" w:space="0" w:color="000000"/>
              <w:left w:val="single" w:sz="4" w:space="0" w:color="000000"/>
              <w:bottom w:val="single" w:sz="4" w:space="0" w:color="000000"/>
            </w:tcBorders>
            <w:shd w:val="clear" w:color="auto" w:fill="auto"/>
          </w:tcPr>
          <w:p w14:paraId="5B19DE11"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A69177C"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D546A36"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033F394A"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06 09 04</w:t>
            </w:r>
          </w:p>
        </w:tc>
        <w:tc>
          <w:tcPr>
            <w:tcW w:w="2552" w:type="dxa"/>
            <w:tcBorders>
              <w:top w:val="single" w:sz="4" w:space="0" w:color="000000"/>
              <w:left w:val="single" w:sz="4" w:space="0" w:color="000000"/>
              <w:bottom w:val="single" w:sz="4" w:space="0" w:color="000000"/>
            </w:tcBorders>
            <w:shd w:val="clear" w:color="auto" w:fill="auto"/>
            <w:vAlign w:val="center"/>
          </w:tcPr>
          <w:p w14:paraId="2B8586DA"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Deseu pe baza de calciu (var declasat)</w:t>
            </w:r>
          </w:p>
        </w:tc>
        <w:tc>
          <w:tcPr>
            <w:tcW w:w="3118" w:type="dxa"/>
            <w:tcBorders>
              <w:top w:val="single" w:sz="4" w:space="0" w:color="000000"/>
              <w:left w:val="single" w:sz="4" w:space="0" w:color="000000"/>
              <w:bottom w:val="single" w:sz="4" w:space="0" w:color="000000"/>
            </w:tcBorders>
            <w:shd w:val="clear" w:color="auto" w:fill="auto"/>
            <w:vAlign w:val="center"/>
          </w:tcPr>
          <w:p w14:paraId="3C93312A"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lang w:val="it-IT"/>
              </w:rPr>
              <w:t>Manipularea necorespunzatoare a varului calcic folosit la prepararea laptelui de var utilizat in neutralizarea apelor acide din Statia de Tratare Ape Uzate</w:t>
            </w:r>
          </w:p>
        </w:tc>
        <w:tc>
          <w:tcPr>
            <w:tcW w:w="1560" w:type="dxa"/>
            <w:tcBorders>
              <w:top w:val="single" w:sz="4" w:space="0" w:color="000000"/>
              <w:left w:val="single" w:sz="4" w:space="0" w:color="000000"/>
              <w:bottom w:val="single" w:sz="4" w:space="0" w:color="000000"/>
            </w:tcBorders>
            <w:shd w:val="clear" w:color="auto" w:fill="auto"/>
          </w:tcPr>
          <w:p w14:paraId="75D1EC2D"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15E64F9"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60B5A302"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5A7B9DF0"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highlight w:val="yellow"/>
              </w:rPr>
            </w:pPr>
            <w:r w:rsidRPr="0003391E">
              <w:rPr>
                <w:rFonts w:ascii="Arial" w:hAnsi="Arial" w:cs="Arial"/>
                <w:sz w:val="20"/>
                <w:szCs w:val="20"/>
              </w:rPr>
              <w:t>20 01 36</w:t>
            </w:r>
          </w:p>
        </w:tc>
        <w:tc>
          <w:tcPr>
            <w:tcW w:w="2552" w:type="dxa"/>
            <w:tcBorders>
              <w:top w:val="single" w:sz="4" w:space="0" w:color="000000"/>
              <w:left w:val="single" w:sz="4" w:space="0" w:color="000000"/>
              <w:bottom w:val="single" w:sz="4" w:space="0" w:color="000000"/>
            </w:tcBorders>
            <w:shd w:val="clear" w:color="auto" w:fill="auto"/>
            <w:vAlign w:val="center"/>
          </w:tcPr>
          <w:p w14:paraId="5366F7FF"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Deseuri de echipamente electrice si electronice</w:t>
            </w:r>
          </w:p>
        </w:tc>
        <w:tc>
          <w:tcPr>
            <w:tcW w:w="3118" w:type="dxa"/>
            <w:tcBorders>
              <w:top w:val="single" w:sz="4" w:space="0" w:color="000000"/>
              <w:left w:val="single" w:sz="4" w:space="0" w:color="000000"/>
              <w:bottom w:val="single" w:sz="4" w:space="0" w:color="000000"/>
            </w:tcBorders>
            <w:shd w:val="clear" w:color="auto" w:fill="auto"/>
            <w:vAlign w:val="center"/>
          </w:tcPr>
          <w:p w14:paraId="3044DC7C"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rPr>
              <w:t>Birotica</w:t>
            </w:r>
          </w:p>
        </w:tc>
        <w:tc>
          <w:tcPr>
            <w:tcW w:w="1560" w:type="dxa"/>
            <w:tcBorders>
              <w:top w:val="single" w:sz="4" w:space="0" w:color="000000"/>
              <w:left w:val="single" w:sz="4" w:space="0" w:color="000000"/>
              <w:bottom w:val="single" w:sz="4" w:space="0" w:color="000000"/>
            </w:tcBorders>
            <w:shd w:val="clear" w:color="auto" w:fill="auto"/>
          </w:tcPr>
          <w:p w14:paraId="5CCB5BA2"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8746D9"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5E4B269E"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333B7C10"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highlight w:val="yellow"/>
              </w:rPr>
            </w:pPr>
            <w:r w:rsidRPr="0003391E">
              <w:rPr>
                <w:rFonts w:ascii="Arial" w:hAnsi="Arial" w:cs="Arial"/>
                <w:sz w:val="20"/>
                <w:szCs w:val="20"/>
              </w:rPr>
              <w:t>07 02 99</w:t>
            </w:r>
          </w:p>
        </w:tc>
        <w:tc>
          <w:tcPr>
            <w:tcW w:w="2552" w:type="dxa"/>
            <w:tcBorders>
              <w:top w:val="single" w:sz="4" w:space="0" w:color="000000"/>
              <w:left w:val="single" w:sz="4" w:space="0" w:color="000000"/>
              <w:bottom w:val="single" w:sz="4" w:space="0" w:color="000000"/>
            </w:tcBorders>
            <w:shd w:val="clear" w:color="auto" w:fill="auto"/>
            <w:vAlign w:val="center"/>
          </w:tcPr>
          <w:p w14:paraId="0C134C2E" w14:textId="77777777" w:rsidR="00DD05EF" w:rsidRPr="0003391E" w:rsidRDefault="00DD05EF" w:rsidP="003536A3">
            <w:pPr>
              <w:spacing w:after="0" w:line="240" w:lineRule="auto"/>
              <w:jc w:val="center"/>
              <w:rPr>
                <w:rFonts w:ascii="Arial" w:hAnsi="Arial" w:cs="Arial"/>
                <w:sz w:val="20"/>
                <w:szCs w:val="20"/>
                <w:lang w:val="it-IT"/>
              </w:rPr>
            </w:pPr>
            <w:r w:rsidRPr="0003391E">
              <w:rPr>
                <w:rFonts w:ascii="Arial" w:hAnsi="Arial" w:cs="Arial"/>
                <w:sz w:val="20"/>
                <w:szCs w:val="20"/>
                <w:lang w:val="it-IT"/>
              </w:rPr>
              <w:t>Alte deseuri nespecificate (furtun cauciucat)</w:t>
            </w:r>
          </w:p>
        </w:tc>
        <w:tc>
          <w:tcPr>
            <w:tcW w:w="3118" w:type="dxa"/>
            <w:tcBorders>
              <w:top w:val="single" w:sz="4" w:space="0" w:color="000000"/>
              <w:left w:val="single" w:sz="4" w:space="0" w:color="000000"/>
              <w:bottom w:val="single" w:sz="4" w:space="0" w:color="000000"/>
            </w:tcBorders>
            <w:shd w:val="clear" w:color="auto" w:fill="auto"/>
            <w:vAlign w:val="center"/>
          </w:tcPr>
          <w:p w14:paraId="5B5E366F"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lang w:val="it-IT"/>
              </w:rPr>
            </w:pPr>
            <w:r w:rsidRPr="0003391E">
              <w:rPr>
                <w:rFonts w:ascii="Arial" w:hAnsi="Arial" w:cs="Arial"/>
                <w:sz w:val="20"/>
                <w:szCs w:val="20"/>
              </w:rPr>
              <w:t>Activitatea de prevenire si stingere a incendiilor, intretinere</w:t>
            </w:r>
          </w:p>
        </w:tc>
        <w:tc>
          <w:tcPr>
            <w:tcW w:w="1560" w:type="dxa"/>
            <w:tcBorders>
              <w:top w:val="single" w:sz="4" w:space="0" w:color="000000"/>
              <w:left w:val="single" w:sz="4" w:space="0" w:color="000000"/>
              <w:bottom w:val="single" w:sz="4" w:space="0" w:color="000000"/>
            </w:tcBorders>
            <w:shd w:val="clear" w:color="auto" w:fill="auto"/>
          </w:tcPr>
          <w:p w14:paraId="485B233B"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B635F47" w14:textId="77777777" w:rsidR="00DD05EF" w:rsidRPr="0003391E" w:rsidRDefault="00DD05EF" w:rsidP="005418D4">
            <w:pPr>
              <w:jc w:val="center"/>
              <w:rPr>
                <w:rFonts w:ascii="Arial" w:hAnsi="Arial" w:cs="Arial"/>
              </w:rPr>
            </w:pPr>
            <w:r w:rsidRPr="0003391E">
              <w:rPr>
                <w:rFonts w:ascii="Arial" w:hAnsi="Arial" w:cs="Arial"/>
              </w:rPr>
              <w:t>R12</w:t>
            </w:r>
          </w:p>
        </w:tc>
      </w:tr>
      <w:tr w:rsidR="00DD05EF" w:rsidRPr="0003391E" w14:paraId="10B8CC31" w14:textId="77777777" w:rsidTr="00DD05EF">
        <w:tc>
          <w:tcPr>
            <w:tcW w:w="1282" w:type="dxa"/>
            <w:tcBorders>
              <w:top w:val="single" w:sz="4" w:space="0" w:color="000000"/>
              <w:left w:val="single" w:sz="4" w:space="0" w:color="000000"/>
              <w:bottom w:val="single" w:sz="4" w:space="0" w:color="000000"/>
            </w:tcBorders>
            <w:shd w:val="clear" w:color="auto" w:fill="auto"/>
            <w:vAlign w:val="center"/>
          </w:tcPr>
          <w:p w14:paraId="0415771C"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highlight w:val="yellow"/>
              </w:rPr>
            </w:pPr>
            <w:r w:rsidRPr="0003391E">
              <w:rPr>
                <w:rFonts w:ascii="Arial" w:hAnsi="Arial" w:cs="Arial"/>
                <w:sz w:val="20"/>
                <w:szCs w:val="20"/>
              </w:rPr>
              <w:t>15 02 03</w:t>
            </w:r>
          </w:p>
        </w:tc>
        <w:tc>
          <w:tcPr>
            <w:tcW w:w="2552" w:type="dxa"/>
            <w:tcBorders>
              <w:top w:val="single" w:sz="4" w:space="0" w:color="000000"/>
              <w:left w:val="single" w:sz="4" w:space="0" w:color="000000"/>
              <w:bottom w:val="single" w:sz="4" w:space="0" w:color="000000"/>
            </w:tcBorders>
            <w:shd w:val="clear" w:color="auto" w:fill="auto"/>
            <w:vAlign w:val="center"/>
          </w:tcPr>
          <w:p w14:paraId="46871C60" w14:textId="77777777" w:rsidR="00DD05EF" w:rsidRPr="0003391E" w:rsidRDefault="00DD05EF" w:rsidP="003536A3">
            <w:pPr>
              <w:spacing w:after="0" w:line="240" w:lineRule="auto"/>
              <w:jc w:val="center"/>
              <w:rPr>
                <w:rFonts w:ascii="Arial" w:hAnsi="Arial" w:cs="Arial"/>
                <w:dstrike/>
                <w:sz w:val="20"/>
                <w:szCs w:val="20"/>
                <w:lang w:val="it-IT"/>
              </w:rPr>
            </w:pPr>
            <w:r w:rsidRPr="0003391E">
              <w:rPr>
                <w:rFonts w:ascii="Arial" w:hAnsi="Arial" w:cs="Arial"/>
                <w:sz w:val="20"/>
                <w:szCs w:val="20"/>
                <w:lang w:val="it-IT"/>
              </w:rPr>
              <w:t xml:space="preserve">Absorbanti, materiale filtrante, materiale de </w:t>
            </w:r>
            <w:r w:rsidRPr="0003391E">
              <w:rPr>
                <w:rFonts w:ascii="Arial" w:hAnsi="Arial" w:cs="Arial"/>
                <w:sz w:val="20"/>
                <w:szCs w:val="20"/>
                <w:lang w:val="it-IT"/>
              </w:rPr>
              <w:lastRenderedPageBreak/>
              <w:t>lustruire si imbracaminte de protectie</w:t>
            </w:r>
          </w:p>
        </w:tc>
        <w:tc>
          <w:tcPr>
            <w:tcW w:w="3118" w:type="dxa"/>
            <w:tcBorders>
              <w:top w:val="single" w:sz="4" w:space="0" w:color="000000"/>
              <w:left w:val="single" w:sz="4" w:space="0" w:color="000000"/>
              <w:bottom w:val="single" w:sz="4" w:space="0" w:color="000000"/>
            </w:tcBorders>
            <w:shd w:val="clear" w:color="auto" w:fill="auto"/>
            <w:vAlign w:val="center"/>
          </w:tcPr>
          <w:p w14:paraId="48587959" w14:textId="77777777" w:rsidR="00DD05EF" w:rsidRPr="0003391E" w:rsidRDefault="00DD05EF" w:rsidP="003536A3">
            <w:pPr>
              <w:tabs>
                <w:tab w:val="left" w:pos="0"/>
                <w:tab w:val="left" w:pos="720"/>
                <w:tab w:val="left" w:pos="1800"/>
              </w:tabs>
              <w:spacing w:after="0" w:line="240" w:lineRule="auto"/>
              <w:ind w:right="1"/>
              <w:jc w:val="center"/>
              <w:rPr>
                <w:rFonts w:ascii="Arial" w:hAnsi="Arial" w:cs="Arial"/>
                <w:sz w:val="20"/>
                <w:szCs w:val="20"/>
              </w:rPr>
            </w:pPr>
            <w:r w:rsidRPr="0003391E">
              <w:rPr>
                <w:rFonts w:ascii="Arial" w:hAnsi="Arial" w:cs="Arial"/>
                <w:sz w:val="20"/>
                <w:szCs w:val="20"/>
                <w:lang w:val="it-IT"/>
              </w:rPr>
              <w:lastRenderedPageBreak/>
              <w:t>Deseuri de echipament individual de protectie uzat</w:t>
            </w:r>
          </w:p>
        </w:tc>
        <w:tc>
          <w:tcPr>
            <w:tcW w:w="1560" w:type="dxa"/>
            <w:tcBorders>
              <w:top w:val="single" w:sz="4" w:space="0" w:color="000000"/>
              <w:left w:val="single" w:sz="4" w:space="0" w:color="000000"/>
              <w:bottom w:val="single" w:sz="4" w:space="0" w:color="000000"/>
            </w:tcBorders>
            <w:shd w:val="clear" w:color="auto" w:fill="auto"/>
          </w:tcPr>
          <w:p w14:paraId="05342972" w14:textId="77777777" w:rsidR="00DD05EF" w:rsidRPr="0003391E" w:rsidRDefault="00DD05EF" w:rsidP="005418D4">
            <w:pPr>
              <w:rPr>
                <w:rFonts w:ascii="Arial" w:hAnsi="Arial" w:cs="Arial"/>
              </w:rPr>
            </w:pPr>
            <w:r w:rsidRPr="0003391E">
              <w:rPr>
                <w:rFonts w:ascii="Arial" w:hAnsi="Arial" w:cs="Arial"/>
              </w:rPr>
              <w:t xml:space="preserve">Valorificare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26B349" w14:textId="77777777" w:rsidR="00DD05EF" w:rsidRPr="0003391E" w:rsidRDefault="00DD05EF" w:rsidP="005418D4">
            <w:pPr>
              <w:jc w:val="center"/>
              <w:rPr>
                <w:rFonts w:ascii="Arial" w:hAnsi="Arial" w:cs="Arial"/>
              </w:rPr>
            </w:pPr>
            <w:r w:rsidRPr="0003391E">
              <w:rPr>
                <w:rFonts w:ascii="Arial" w:hAnsi="Arial" w:cs="Arial"/>
              </w:rPr>
              <w:t>R12</w:t>
            </w:r>
          </w:p>
        </w:tc>
      </w:tr>
    </w:tbl>
    <w:p w14:paraId="28F203A5" w14:textId="77777777" w:rsidR="00E46FF2" w:rsidRDefault="00E46FF2" w:rsidP="002C4CAB">
      <w:pPr>
        <w:pStyle w:val="NoSpacing"/>
        <w:jc w:val="both"/>
        <w:rPr>
          <w:rFonts w:ascii="Arial" w:hAnsi="Arial" w:cs="Arial"/>
          <w:b/>
          <w:bCs/>
          <w:noProof/>
          <w:sz w:val="24"/>
          <w:szCs w:val="24"/>
          <w:lang w:val="ro-RO"/>
        </w:rPr>
      </w:pPr>
    </w:p>
    <w:p w14:paraId="089B9469" w14:textId="77777777" w:rsidR="00940D76" w:rsidRPr="0003391E" w:rsidRDefault="00123717" w:rsidP="002C4CAB">
      <w:pPr>
        <w:pStyle w:val="NoSpacing"/>
        <w:jc w:val="both"/>
        <w:rPr>
          <w:rFonts w:ascii="Arial" w:hAnsi="Arial" w:cs="Arial"/>
          <w:bCs/>
          <w:noProof/>
          <w:sz w:val="24"/>
          <w:szCs w:val="24"/>
          <w:lang w:val="ro-RO"/>
        </w:rPr>
      </w:pPr>
      <w:r w:rsidRPr="0003391E">
        <w:rPr>
          <w:rFonts w:ascii="Arial" w:hAnsi="Arial" w:cs="Arial"/>
          <w:b/>
          <w:bCs/>
          <w:noProof/>
          <w:sz w:val="24"/>
          <w:szCs w:val="24"/>
          <w:lang w:val="ro-RO"/>
        </w:rPr>
        <w:t>11.2.</w:t>
      </w:r>
      <w:r w:rsidR="002145A4" w:rsidRPr="0003391E">
        <w:rPr>
          <w:rFonts w:ascii="Arial" w:hAnsi="Arial" w:cs="Arial"/>
          <w:b/>
          <w:bCs/>
          <w:noProof/>
          <w:sz w:val="24"/>
          <w:szCs w:val="24"/>
          <w:lang w:val="ro-RO"/>
        </w:rPr>
        <w:t xml:space="preserve"> </w:t>
      </w:r>
      <w:r w:rsidR="00940D76" w:rsidRPr="0003391E">
        <w:rPr>
          <w:rFonts w:ascii="Arial" w:hAnsi="Arial" w:cs="Arial"/>
          <w:b/>
          <w:bCs/>
          <w:noProof/>
          <w:sz w:val="24"/>
          <w:szCs w:val="24"/>
          <w:lang w:val="ro-RO"/>
        </w:rPr>
        <w:t xml:space="preserve">Deseuri </w:t>
      </w:r>
      <w:r w:rsidR="00940D76" w:rsidRPr="0003391E">
        <w:rPr>
          <w:rFonts w:ascii="Arial" w:hAnsi="Arial" w:cs="Arial"/>
          <w:b/>
          <w:bCs/>
          <w:noProof/>
          <w:sz w:val="24"/>
          <w:szCs w:val="24"/>
        </w:rPr>
        <w:t>colectate</w:t>
      </w:r>
      <w:r w:rsidR="004628E7" w:rsidRPr="0003391E">
        <w:rPr>
          <w:rFonts w:ascii="Arial" w:hAnsi="Arial" w:cs="Arial"/>
          <w:b/>
          <w:bCs/>
          <w:noProof/>
          <w:sz w:val="24"/>
          <w:szCs w:val="24"/>
        </w:rPr>
        <w:t xml:space="preserve">: </w:t>
      </w:r>
      <w:r w:rsidR="004628E7" w:rsidRPr="0003391E">
        <w:rPr>
          <w:rFonts w:ascii="Arial" w:hAnsi="Arial" w:cs="Arial"/>
          <w:bCs/>
          <w:noProof/>
          <w:sz w:val="24"/>
          <w:szCs w:val="24"/>
        </w:rPr>
        <w:t>Nu este cazul.</w:t>
      </w:r>
    </w:p>
    <w:tbl>
      <w:tblPr>
        <w:tblW w:w="101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1861"/>
        <w:gridCol w:w="838"/>
        <w:gridCol w:w="1197"/>
        <w:gridCol w:w="1288"/>
        <w:gridCol w:w="846"/>
        <w:gridCol w:w="2430"/>
      </w:tblGrid>
      <w:tr w:rsidR="00D350F9" w:rsidRPr="0003391E" w14:paraId="60A6C143" w14:textId="77777777" w:rsidTr="005D0104">
        <w:trPr>
          <w:cantSplit/>
          <w:trHeight w:val="1701"/>
        </w:trPr>
        <w:tc>
          <w:tcPr>
            <w:tcW w:w="1728" w:type="dxa"/>
            <w:shd w:val="clear" w:color="auto" w:fill="C0C0C0"/>
            <w:vAlign w:val="center"/>
          </w:tcPr>
          <w:p w14:paraId="53993258" w14:textId="77777777" w:rsidR="00123717" w:rsidRPr="0003391E" w:rsidRDefault="00940D76" w:rsidP="004B19B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r w:rsidR="00123717" w:rsidRPr="0003391E">
              <w:rPr>
                <w:rFonts w:ascii="Arial" w:hAnsi="Arial" w:cs="Arial"/>
                <w:sz w:val="24"/>
                <w:szCs w:val="24"/>
                <w:lang w:val="es-ES"/>
              </w:rPr>
              <w:t xml:space="preserve">Deşeuri </w:t>
            </w:r>
            <w:r w:rsidR="00123717" w:rsidRPr="0003391E">
              <w:rPr>
                <w:rFonts w:ascii="Arial" w:hAnsi="Arial" w:cs="Arial"/>
                <w:sz w:val="24"/>
                <w:szCs w:val="24"/>
              </w:rPr>
              <w:t>comercializate</w:t>
            </w:r>
            <w:r w:rsidR="004B19BB" w:rsidRPr="0003391E">
              <w:rPr>
                <w:rFonts w:ascii="Arial" w:hAnsi="Arial" w:cs="Arial"/>
                <w:sz w:val="24"/>
                <w:szCs w:val="24"/>
              </w:rPr>
              <w:t xml:space="preserve"> </w:t>
            </w:r>
          </w:p>
          <w:p w14:paraId="372D4EA2"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Cod deșeu</w:t>
            </w:r>
          </w:p>
        </w:tc>
        <w:tc>
          <w:tcPr>
            <w:tcW w:w="1861" w:type="dxa"/>
            <w:shd w:val="clear" w:color="auto" w:fill="C0C0C0"/>
            <w:vAlign w:val="center"/>
          </w:tcPr>
          <w:p w14:paraId="602E6F92"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Denumire deșeu</w:t>
            </w:r>
          </w:p>
        </w:tc>
        <w:tc>
          <w:tcPr>
            <w:tcW w:w="838" w:type="dxa"/>
            <w:shd w:val="clear" w:color="auto" w:fill="C0C0C0"/>
            <w:textDirection w:val="btLr"/>
            <w:vAlign w:val="center"/>
          </w:tcPr>
          <w:p w14:paraId="707B2242"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Cantitate</w:t>
            </w:r>
          </w:p>
        </w:tc>
        <w:tc>
          <w:tcPr>
            <w:tcW w:w="1197" w:type="dxa"/>
            <w:shd w:val="clear" w:color="auto" w:fill="C0C0C0"/>
            <w:vAlign w:val="center"/>
          </w:tcPr>
          <w:p w14:paraId="3EDE1F3C"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UM</w:t>
            </w:r>
          </w:p>
        </w:tc>
        <w:tc>
          <w:tcPr>
            <w:tcW w:w="1288" w:type="dxa"/>
            <w:shd w:val="clear" w:color="auto" w:fill="C0C0C0"/>
            <w:vAlign w:val="center"/>
          </w:tcPr>
          <w:p w14:paraId="6A6111F1" w14:textId="77777777" w:rsidR="00123717" w:rsidRPr="0003391E" w:rsidRDefault="00123717" w:rsidP="005D0104">
            <w:pPr>
              <w:pStyle w:val="NoSpacing"/>
              <w:jc w:val="both"/>
              <w:rPr>
                <w:rFonts w:ascii="Arial" w:hAnsi="Arial" w:cs="Arial"/>
                <w:bCs/>
                <w:noProof/>
                <w:sz w:val="24"/>
                <w:szCs w:val="24"/>
                <w:lang w:val="ro-RO"/>
              </w:rPr>
            </w:pPr>
            <w:r w:rsidRPr="0003391E">
              <w:rPr>
                <w:rFonts w:ascii="Arial" w:hAnsi="Arial" w:cs="Arial"/>
                <w:bCs/>
                <w:noProof/>
                <w:sz w:val="24"/>
                <w:szCs w:val="24"/>
                <w:lang w:val="ro-RO"/>
              </w:rPr>
              <w:t>Operațiune valorificare/ eliminare</w:t>
            </w:r>
          </w:p>
        </w:tc>
        <w:tc>
          <w:tcPr>
            <w:tcW w:w="846" w:type="dxa"/>
            <w:shd w:val="clear" w:color="auto" w:fill="C0C0C0"/>
            <w:textDirection w:val="btLr"/>
            <w:vAlign w:val="center"/>
          </w:tcPr>
          <w:p w14:paraId="28FA3FE4"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Cod operațiune</w:t>
            </w:r>
          </w:p>
        </w:tc>
        <w:tc>
          <w:tcPr>
            <w:tcW w:w="2430" w:type="dxa"/>
            <w:shd w:val="clear" w:color="auto" w:fill="C0C0C0"/>
            <w:vAlign w:val="center"/>
          </w:tcPr>
          <w:p w14:paraId="2371D28A"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Denumire operațiune</w:t>
            </w:r>
          </w:p>
        </w:tc>
      </w:tr>
      <w:tr w:rsidR="00D350F9" w:rsidRPr="0003391E" w14:paraId="64D6ACCF" w14:textId="77777777" w:rsidTr="005D0104">
        <w:tc>
          <w:tcPr>
            <w:tcW w:w="1728" w:type="dxa"/>
            <w:shd w:val="clear" w:color="auto" w:fill="auto"/>
          </w:tcPr>
          <w:p w14:paraId="78510BF7" w14:textId="77777777" w:rsidR="00123717" w:rsidRPr="0003391E" w:rsidRDefault="00123717" w:rsidP="002C4CAB">
            <w:pPr>
              <w:pStyle w:val="NoSpacing"/>
              <w:jc w:val="both"/>
              <w:rPr>
                <w:rFonts w:ascii="Arial" w:hAnsi="Arial" w:cs="Arial"/>
                <w:bCs/>
                <w:noProof/>
                <w:sz w:val="24"/>
                <w:szCs w:val="24"/>
                <w:lang w:val="ro-RO"/>
              </w:rPr>
            </w:pPr>
          </w:p>
        </w:tc>
        <w:tc>
          <w:tcPr>
            <w:tcW w:w="1861" w:type="dxa"/>
            <w:shd w:val="clear" w:color="auto" w:fill="auto"/>
          </w:tcPr>
          <w:p w14:paraId="584500C2" w14:textId="77777777" w:rsidR="00123717" w:rsidRPr="0003391E" w:rsidRDefault="00123717" w:rsidP="002C4CAB">
            <w:pPr>
              <w:pStyle w:val="NoSpacing"/>
              <w:jc w:val="both"/>
              <w:rPr>
                <w:rFonts w:ascii="Arial" w:hAnsi="Arial" w:cs="Arial"/>
                <w:bCs/>
                <w:noProof/>
                <w:sz w:val="24"/>
                <w:szCs w:val="24"/>
                <w:lang w:val="ro-RO"/>
              </w:rPr>
            </w:pPr>
          </w:p>
        </w:tc>
        <w:tc>
          <w:tcPr>
            <w:tcW w:w="838" w:type="dxa"/>
            <w:shd w:val="clear" w:color="auto" w:fill="auto"/>
          </w:tcPr>
          <w:p w14:paraId="6A3B0065"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c>
          <w:tcPr>
            <w:tcW w:w="1197" w:type="dxa"/>
            <w:shd w:val="clear" w:color="auto" w:fill="auto"/>
          </w:tcPr>
          <w:p w14:paraId="748B0E6F"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c>
          <w:tcPr>
            <w:tcW w:w="1288" w:type="dxa"/>
            <w:shd w:val="clear" w:color="auto" w:fill="auto"/>
          </w:tcPr>
          <w:p w14:paraId="15B5C02C"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c>
          <w:tcPr>
            <w:tcW w:w="846" w:type="dxa"/>
            <w:shd w:val="clear" w:color="auto" w:fill="auto"/>
          </w:tcPr>
          <w:p w14:paraId="789A1798"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c>
          <w:tcPr>
            <w:tcW w:w="2430" w:type="dxa"/>
            <w:shd w:val="clear" w:color="auto" w:fill="auto"/>
          </w:tcPr>
          <w:p w14:paraId="4A882A97"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r>
    </w:tbl>
    <w:p w14:paraId="378FF68B" w14:textId="77777777" w:rsidR="00E46FF2" w:rsidRDefault="00E46FF2" w:rsidP="002C4CAB">
      <w:pPr>
        <w:pStyle w:val="NoSpacing"/>
        <w:jc w:val="both"/>
        <w:rPr>
          <w:rFonts w:ascii="Arial" w:hAnsi="Arial" w:cs="Arial"/>
          <w:sz w:val="24"/>
          <w:szCs w:val="24"/>
          <w:lang w:val="es-ES"/>
        </w:rPr>
      </w:pPr>
    </w:p>
    <w:p w14:paraId="67829FEA" w14:textId="77777777" w:rsidR="00E46FF2" w:rsidRDefault="00E46FF2" w:rsidP="002C4CAB">
      <w:pPr>
        <w:pStyle w:val="NoSpacing"/>
        <w:jc w:val="both"/>
        <w:rPr>
          <w:rFonts w:ascii="Arial" w:hAnsi="Arial" w:cs="Arial"/>
          <w:sz w:val="24"/>
          <w:szCs w:val="24"/>
          <w:lang w:val="es-ES"/>
        </w:rPr>
      </w:pPr>
    </w:p>
    <w:p w14:paraId="193DBF15" w14:textId="77777777" w:rsidR="00E46FF2" w:rsidRDefault="00E46FF2" w:rsidP="002C4CAB">
      <w:pPr>
        <w:pStyle w:val="NoSpacing"/>
        <w:jc w:val="both"/>
        <w:rPr>
          <w:rFonts w:ascii="Arial" w:hAnsi="Arial" w:cs="Arial"/>
          <w:sz w:val="24"/>
          <w:szCs w:val="24"/>
          <w:lang w:val="es-ES"/>
        </w:rPr>
      </w:pPr>
    </w:p>
    <w:p w14:paraId="7C3C6DCF" w14:textId="77777777" w:rsidR="00123717" w:rsidRPr="0003391E" w:rsidRDefault="00123717" w:rsidP="002C4CAB">
      <w:pPr>
        <w:pStyle w:val="NoSpacing"/>
        <w:jc w:val="both"/>
        <w:rPr>
          <w:rFonts w:ascii="Arial" w:hAnsi="Arial" w:cs="Arial"/>
          <w:sz w:val="24"/>
          <w:szCs w:val="24"/>
          <w:lang w:val="es-ES"/>
        </w:rPr>
      </w:pPr>
      <w:r w:rsidRPr="0003391E">
        <w:rPr>
          <w:rFonts w:ascii="Arial" w:hAnsi="Arial" w:cs="Arial"/>
          <w:sz w:val="24"/>
          <w:szCs w:val="24"/>
          <w:lang w:val="es-ES"/>
        </w:rPr>
        <w:t xml:space="preserve">Deşeuri </w:t>
      </w:r>
      <w:r w:rsidRPr="0003391E">
        <w:rPr>
          <w:rFonts w:ascii="Arial" w:hAnsi="Arial" w:cs="Arial"/>
          <w:sz w:val="24"/>
          <w:szCs w:val="24"/>
        </w:rPr>
        <w:t>de echipamente electrice şi electronice colectate</w:t>
      </w:r>
      <w:r w:rsidR="004628E7" w:rsidRPr="0003391E">
        <w:rPr>
          <w:rFonts w:ascii="Arial" w:hAnsi="Arial" w:cs="Arial"/>
          <w:sz w:val="24"/>
          <w:szCs w:val="24"/>
        </w:rPr>
        <w:t>: Nu este  cazul</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1"/>
        <w:gridCol w:w="5827"/>
      </w:tblGrid>
      <w:tr w:rsidR="001D4FFD" w:rsidRPr="0003391E" w14:paraId="6907F5A0" w14:textId="77777777" w:rsidTr="001D4FFD">
        <w:tc>
          <w:tcPr>
            <w:tcW w:w="4361" w:type="dxa"/>
            <w:shd w:val="clear" w:color="auto" w:fill="C0C0C0"/>
            <w:vAlign w:val="center"/>
          </w:tcPr>
          <w:p w14:paraId="354D9017"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Cod deșeu de echipamente electrice și electronice (DEEE)</w:t>
            </w:r>
          </w:p>
        </w:tc>
        <w:tc>
          <w:tcPr>
            <w:tcW w:w="5827" w:type="dxa"/>
            <w:shd w:val="clear" w:color="auto" w:fill="C0C0C0"/>
            <w:vAlign w:val="center"/>
          </w:tcPr>
          <w:p w14:paraId="7B9D9FCA"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Denumire deșeu</w:t>
            </w:r>
          </w:p>
        </w:tc>
      </w:tr>
      <w:tr w:rsidR="001D4FFD" w:rsidRPr="0003391E" w14:paraId="5FCE2729" w14:textId="77777777" w:rsidTr="001D4FFD">
        <w:tc>
          <w:tcPr>
            <w:tcW w:w="4361" w:type="dxa"/>
            <w:shd w:val="clear" w:color="auto" w:fill="auto"/>
          </w:tcPr>
          <w:p w14:paraId="7166F508" w14:textId="77777777" w:rsidR="00123717" w:rsidRPr="0003391E" w:rsidRDefault="00123717" w:rsidP="002C4CAB">
            <w:pPr>
              <w:pStyle w:val="NoSpacing"/>
              <w:jc w:val="both"/>
              <w:rPr>
                <w:rFonts w:ascii="Arial" w:hAnsi="Arial" w:cs="Arial"/>
                <w:bCs/>
                <w:noProof/>
                <w:sz w:val="24"/>
                <w:szCs w:val="24"/>
                <w:lang w:val="ro-RO"/>
              </w:rPr>
            </w:pPr>
          </w:p>
        </w:tc>
        <w:tc>
          <w:tcPr>
            <w:tcW w:w="5827" w:type="dxa"/>
            <w:shd w:val="clear" w:color="auto" w:fill="auto"/>
          </w:tcPr>
          <w:p w14:paraId="15D3220E"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r>
    </w:tbl>
    <w:p w14:paraId="02C132F4" w14:textId="77777777" w:rsidR="00FB55FA" w:rsidRPr="0003391E" w:rsidRDefault="00FB55FA" w:rsidP="002C4CAB">
      <w:pPr>
        <w:pStyle w:val="NoSpacing"/>
        <w:jc w:val="both"/>
        <w:rPr>
          <w:rFonts w:ascii="Arial" w:hAnsi="Arial" w:cs="Arial"/>
          <w:sz w:val="24"/>
          <w:szCs w:val="24"/>
          <w:lang w:val="es-ES"/>
        </w:rPr>
      </w:pPr>
    </w:p>
    <w:p w14:paraId="48CC7310" w14:textId="77777777" w:rsidR="001D4FFD" w:rsidRPr="0003391E" w:rsidRDefault="00123717" w:rsidP="002C4CAB">
      <w:pPr>
        <w:pStyle w:val="NoSpacing"/>
        <w:jc w:val="both"/>
        <w:rPr>
          <w:rFonts w:ascii="Arial" w:hAnsi="Arial" w:cs="Arial"/>
          <w:sz w:val="24"/>
          <w:szCs w:val="24"/>
        </w:rPr>
      </w:pPr>
      <w:r w:rsidRPr="0003391E">
        <w:rPr>
          <w:rFonts w:ascii="Arial" w:hAnsi="Arial" w:cs="Arial"/>
          <w:sz w:val="24"/>
          <w:szCs w:val="24"/>
          <w:lang w:val="es-ES"/>
        </w:rPr>
        <w:t xml:space="preserve">Deşeuri </w:t>
      </w:r>
      <w:r w:rsidRPr="0003391E">
        <w:rPr>
          <w:rFonts w:ascii="Arial" w:hAnsi="Arial" w:cs="Arial"/>
          <w:sz w:val="24"/>
          <w:szCs w:val="24"/>
        </w:rPr>
        <w:t>de b</w:t>
      </w:r>
      <w:r w:rsidR="004628E7" w:rsidRPr="0003391E">
        <w:rPr>
          <w:rFonts w:ascii="Arial" w:hAnsi="Arial" w:cs="Arial"/>
          <w:sz w:val="24"/>
          <w:szCs w:val="24"/>
        </w:rPr>
        <w:t>aterii şi acumulatori colectate: Nu este cazul</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9"/>
        <w:gridCol w:w="5969"/>
      </w:tblGrid>
      <w:tr w:rsidR="001D4FFD" w:rsidRPr="0003391E" w14:paraId="000BF7DF" w14:textId="77777777" w:rsidTr="001D4FFD">
        <w:tc>
          <w:tcPr>
            <w:tcW w:w="4219" w:type="dxa"/>
            <w:shd w:val="clear" w:color="auto" w:fill="C0C0C0"/>
            <w:vAlign w:val="center"/>
          </w:tcPr>
          <w:p w14:paraId="6666FE09"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Cod deșeu de baterii și acumulatori</w:t>
            </w:r>
          </w:p>
        </w:tc>
        <w:tc>
          <w:tcPr>
            <w:tcW w:w="5969" w:type="dxa"/>
            <w:shd w:val="clear" w:color="auto" w:fill="C0C0C0"/>
            <w:vAlign w:val="center"/>
          </w:tcPr>
          <w:p w14:paraId="182C8C38"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Denumire deșeu</w:t>
            </w:r>
          </w:p>
        </w:tc>
      </w:tr>
      <w:tr w:rsidR="001D4FFD" w:rsidRPr="0003391E" w14:paraId="2D14074A" w14:textId="77777777" w:rsidTr="001D4FFD">
        <w:tc>
          <w:tcPr>
            <w:tcW w:w="4219" w:type="dxa"/>
            <w:shd w:val="clear" w:color="auto" w:fill="auto"/>
          </w:tcPr>
          <w:p w14:paraId="6630C9FA" w14:textId="77777777" w:rsidR="00123717" w:rsidRPr="0003391E" w:rsidRDefault="00123717" w:rsidP="002C4CAB">
            <w:pPr>
              <w:pStyle w:val="NoSpacing"/>
              <w:jc w:val="both"/>
              <w:rPr>
                <w:rFonts w:ascii="Arial" w:hAnsi="Arial" w:cs="Arial"/>
                <w:bCs/>
                <w:noProof/>
                <w:sz w:val="24"/>
                <w:szCs w:val="24"/>
                <w:lang w:val="ro-RO"/>
              </w:rPr>
            </w:pPr>
          </w:p>
        </w:tc>
        <w:tc>
          <w:tcPr>
            <w:tcW w:w="5969" w:type="dxa"/>
            <w:shd w:val="clear" w:color="auto" w:fill="auto"/>
          </w:tcPr>
          <w:p w14:paraId="78C15CDA"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 xml:space="preserve"> </w:t>
            </w:r>
          </w:p>
        </w:tc>
      </w:tr>
    </w:tbl>
    <w:p w14:paraId="74687187" w14:textId="77777777" w:rsidR="005D0104" w:rsidRPr="0003391E" w:rsidRDefault="005D0104" w:rsidP="002C4CAB">
      <w:pPr>
        <w:pStyle w:val="NoSpacing"/>
        <w:jc w:val="both"/>
        <w:rPr>
          <w:rFonts w:ascii="Arial" w:hAnsi="Arial" w:cs="Arial"/>
          <w:b/>
          <w:bCs/>
          <w:noProof/>
          <w:sz w:val="24"/>
          <w:szCs w:val="24"/>
          <w:lang w:val="ro-RO"/>
        </w:rPr>
      </w:pPr>
    </w:p>
    <w:p w14:paraId="65D84B77" w14:textId="77777777" w:rsidR="00123717" w:rsidRPr="0003391E" w:rsidRDefault="00123717" w:rsidP="002C4CAB">
      <w:pPr>
        <w:pStyle w:val="NoSpacing"/>
        <w:jc w:val="both"/>
        <w:rPr>
          <w:rFonts w:ascii="Arial" w:hAnsi="Arial" w:cs="Arial"/>
          <w:b/>
          <w:bCs/>
          <w:noProof/>
          <w:sz w:val="24"/>
          <w:szCs w:val="24"/>
          <w:lang w:val="ro-RO"/>
        </w:rPr>
      </w:pPr>
      <w:r w:rsidRPr="0003391E">
        <w:rPr>
          <w:rFonts w:ascii="Arial" w:hAnsi="Arial" w:cs="Arial"/>
          <w:b/>
          <w:bCs/>
          <w:noProof/>
          <w:sz w:val="24"/>
          <w:szCs w:val="24"/>
          <w:lang w:val="ro-RO"/>
        </w:rPr>
        <w:t>11.3. Deşeuri stocate temporar</w:t>
      </w:r>
    </w:p>
    <w:p w14:paraId="35D40526" w14:textId="77777777" w:rsidR="006A5C3F" w:rsidRPr="0003391E" w:rsidRDefault="006A5C3F" w:rsidP="006A5C3F">
      <w:pPr>
        <w:spacing w:after="0" w:line="240" w:lineRule="auto"/>
        <w:jc w:val="both"/>
        <w:rPr>
          <w:rFonts w:ascii="Arial" w:eastAsia="Times New Roman" w:hAnsi="Arial" w:cs="Arial"/>
          <w:bCs/>
          <w:noProof/>
          <w:sz w:val="24"/>
          <w:szCs w:val="24"/>
          <w:lang w:val="ro-RO"/>
        </w:rPr>
      </w:pPr>
      <w:r w:rsidRPr="0003391E">
        <w:rPr>
          <w:rFonts w:ascii="Arial" w:eastAsia="Times New Roman" w:hAnsi="Arial" w:cs="Arial"/>
          <w:bCs/>
          <w:noProof/>
          <w:sz w:val="24"/>
          <w:szCs w:val="24"/>
          <w:lang w:val="ro-RO"/>
        </w:rPr>
        <w:t>Schimburile de ulei de motor de la autovehicule se face doar de service autorizate care recicleaza uleiurile uzate.</w:t>
      </w:r>
    </w:p>
    <w:p w14:paraId="21D65261" w14:textId="77777777" w:rsidR="005B6881" w:rsidRPr="0003391E" w:rsidRDefault="00935BD3" w:rsidP="005B6881">
      <w:pPr>
        <w:pStyle w:val="BodyText"/>
        <w:spacing w:after="0" w:line="240" w:lineRule="auto"/>
        <w:jc w:val="both"/>
        <w:rPr>
          <w:rFonts w:ascii="Arial" w:hAnsi="Arial" w:cs="Arial"/>
          <w:noProof/>
          <w:sz w:val="24"/>
          <w:szCs w:val="24"/>
          <w:lang w:val="fr-FR"/>
        </w:rPr>
      </w:pPr>
      <w:r w:rsidRPr="0003391E">
        <w:rPr>
          <w:rFonts w:ascii="Arial" w:hAnsi="Arial" w:cs="Arial"/>
          <w:bCs/>
          <w:noProof/>
          <w:sz w:val="24"/>
          <w:szCs w:val="24"/>
          <w:lang w:val="ro-RO"/>
        </w:rPr>
        <w:t>Pentru toate deseurile generate c</w:t>
      </w:r>
      <w:r w:rsidR="00940D76" w:rsidRPr="0003391E">
        <w:rPr>
          <w:rFonts w:ascii="Arial" w:hAnsi="Arial" w:cs="Arial"/>
          <w:bCs/>
          <w:noProof/>
          <w:sz w:val="24"/>
          <w:szCs w:val="24"/>
          <w:lang w:val="ro-RO"/>
        </w:rPr>
        <w:t>onform pct. 11.1.</w:t>
      </w:r>
      <w:r w:rsidRPr="0003391E">
        <w:rPr>
          <w:rFonts w:ascii="Arial" w:hAnsi="Arial" w:cs="Arial"/>
          <w:bCs/>
          <w:noProof/>
          <w:sz w:val="24"/>
          <w:szCs w:val="24"/>
          <w:lang w:val="ro-RO"/>
        </w:rPr>
        <w:t xml:space="preserve"> </w:t>
      </w:r>
      <w:r w:rsidR="00940D76" w:rsidRPr="0003391E">
        <w:rPr>
          <w:rFonts w:ascii="Arial" w:hAnsi="Arial" w:cs="Arial"/>
          <w:bCs/>
          <w:noProof/>
          <w:sz w:val="24"/>
          <w:szCs w:val="24"/>
          <w:lang w:val="ro-RO"/>
        </w:rPr>
        <w:t xml:space="preserve"> </w:t>
      </w:r>
      <w:r w:rsidRPr="0003391E">
        <w:rPr>
          <w:rFonts w:ascii="Arial" w:hAnsi="Arial" w:cs="Arial"/>
          <w:bCs/>
          <w:noProof/>
          <w:sz w:val="24"/>
          <w:szCs w:val="24"/>
          <w:lang w:val="ro-RO"/>
        </w:rPr>
        <w:t>d</w:t>
      </w:r>
      <w:r w:rsidR="00940D76" w:rsidRPr="0003391E">
        <w:rPr>
          <w:rFonts w:ascii="Arial" w:hAnsi="Arial" w:cs="Arial"/>
          <w:bCs/>
          <w:noProof/>
          <w:sz w:val="24"/>
          <w:szCs w:val="24"/>
          <w:lang w:val="ro-RO"/>
        </w:rPr>
        <w:t>epozita</w:t>
      </w:r>
      <w:r w:rsidRPr="0003391E">
        <w:rPr>
          <w:rFonts w:ascii="Arial" w:hAnsi="Arial" w:cs="Arial"/>
          <w:bCs/>
          <w:noProof/>
          <w:sz w:val="24"/>
          <w:szCs w:val="24"/>
          <w:lang w:val="ro-RO"/>
        </w:rPr>
        <w:t xml:space="preserve">rea </w:t>
      </w:r>
      <w:r w:rsidR="00940D76" w:rsidRPr="0003391E">
        <w:rPr>
          <w:rFonts w:ascii="Arial" w:hAnsi="Arial" w:cs="Arial"/>
          <w:bCs/>
          <w:noProof/>
          <w:sz w:val="24"/>
          <w:szCs w:val="24"/>
          <w:lang w:val="ro-RO"/>
        </w:rPr>
        <w:t>temporar</w:t>
      </w:r>
      <w:r w:rsidRPr="0003391E">
        <w:rPr>
          <w:rFonts w:ascii="Arial" w:hAnsi="Arial" w:cs="Arial"/>
          <w:bCs/>
          <w:noProof/>
          <w:sz w:val="24"/>
          <w:szCs w:val="24"/>
          <w:lang w:val="ro-RO"/>
        </w:rPr>
        <w:t>a</w:t>
      </w:r>
      <w:r w:rsidR="00940D76" w:rsidRPr="0003391E">
        <w:rPr>
          <w:rFonts w:ascii="Arial" w:hAnsi="Arial" w:cs="Arial"/>
          <w:bCs/>
          <w:noProof/>
          <w:sz w:val="24"/>
          <w:szCs w:val="24"/>
          <w:lang w:val="ro-RO"/>
        </w:rPr>
        <w:t xml:space="preserve"> a acestora se va face în condiţii de siguranţă</w:t>
      </w:r>
      <w:r w:rsidR="005B6881" w:rsidRPr="0003391E">
        <w:rPr>
          <w:rFonts w:ascii="Arial" w:hAnsi="Arial" w:cs="Arial"/>
          <w:bCs/>
          <w:noProof/>
          <w:sz w:val="24"/>
          <w:szCs w:val="24"/>
          <w:lang w:val="ro-RO"/>
        </w:rPr>
        <w:t xml:space="preserve">. </w:t>
      </w:r>
      <w:r w:rsidR="005B6881" w:rsidRPr="0003391E">
        <w:rPr>
          <w:rFonts w:ascii="Arial" w:hAnsi="Arial" w:cs="Arial"/>
          <w:bCs/>
          <w:noProof/>
          <w:sz w:val="24"/>
          <w:szCs w:val="24"/>
          <w:lang w:val="fr-FR"/>
        </w:rPr>
        <w:t>Pe parcursul colectării si pana la eliminarea din amplasament, toate deşeurile sunt depozitate temporar în zone şi locuri special amenajate, in care este asigurata protectia împotriva dispersiei în mediu.</w:t>
      </w:r>
      <w:r w:rsidR="00332175" w:rsidRPr="0003391E">
        <w:rPr>
          <w:rFonts w:ascii="Arial" w:hAnsi="Arial" w:cs="Arial"/>
          <w:bCs/>
          <w:noProof/>
          <w:sz w:val="24"/>
          <w:szCs w:val="24"/>
          <w:lang w:val="fr-FR"/>
        </w:rPr>
        <w:t xml:space="preserve"> </w:t>
      </w:r>
      <w:r w:rsidR="005B6881" w:rsidRPr="0003391E">
        <w:rPr>
          <w:rFonts w:ascii="Arial" w:hAnsi="Arial" w:cs="Arial"/>
          <w:bCs/>
          <w:noProof/>
          <w:sz w:val="24"/>
          <w:szCs w:val="24"/>
          <w:lang w:val="fr-FR"/>
        </w:rPr>
        <w:t>Deşeurile sunt clar etichetate şi separate corespunzător.</w:t>
      </w:r>
      <w:r w:rsidR="00076540" w:rsidRPr="0003391E">
        <w:rPr>
          <w:rFonts w:ascii="Arial" w:hAnsi="Arial" w:cs="Arial"/>
          <w:sz w:val="24"/>
          <w:szCs w:val="24"/>
        </w:rPr>
        <w:t xml:space="preserve"> </w:t>
      </w:r>
      <w:r w:rsidR="005B6881" w:rsidRPr="0003391E">
        <w:rPr>
          <w:rFonts w:ascii="Arial" w:hAnsi="Arial" w:cs="Arial"/>
          <w:sz w:val="24"/>
          <w:szCs w:val="24"/>
        </w:rPr>
        <w:t>Manevrarea şi gestiunea</w:t>
      </w:r>
      <w:r w:rsidR="00076540" w:rsidRPr="0003391E">
        <w:rPr>
          <w:rFonts w:ascii="Arial" w:hAnsi="Arial" w:cs="Arial"/>
          <w:sz w:val="24"/>
          <w:szCs w:val="24"/>
        </w:rPr>
        <w:t xml:space="preserve"> </w:t>
      </w:r>
      <w:r w:rsidR="005B6881" w:rsidRPr="0003391E">
        <w:rPr>
          <w:rFonts w:ascii="Arial" w:hAnsi="Arial" w:cs="Arial"/>
          <w:sz w:val="24"/>
          <w:szCs w:val="24"/>
        </w:rPr>
        <w:t>deşeurilor se realizează în conformitate cu cerinţele legislative privind protecţia factorilor de mediu</w:t>
      </w:r>
      <w:r w:rsidR="005B6881" w:rsidRPr="0003391E">
        <w:rPr>
          <w:rFonts w:ascii="Arial" w:hAnsi="Arial" w:cs="Arial"/>
          <w:noProof/>
          <w:sz w:val="24"/>
          <w:szCs w:val="24"/>
          <w:lang w:val="fr-FR"/>
        </w:rPr>
        <w:t>.</w:t>
      </w:r>
    </w:p>
    <w:p w14:paraId="36232955" w14:textId="77777777" w:rsidR="005B6881" w:rsidRPr="0003391E" w:rsidRDefault="005B6881" w:rsidP="005B6881">
      <w:pPr>
        <w:pStyle w:val="Default"/>
        <w:jc w:val="both"/>
        <w:rPr>
          <w:rFonts w:ascii="Arial" w:hAnsi="Arial" w:cs="Arial"/>
          <w:color w:val="auto"/>
        </w:rPr>
      </w:pPr>
      <w:r w:rsidRPr="0003391E">
        <w:rPr>
          <w:rFonts w:ascii="Arial" w:hAnsi="Arial" w:cs="Arial"/>
          <w:color w:val="auto"/>
        </w:rPr>
        <w:t xml:space="preserve">Colectarea deşeurilor se face în recipienţi marcaţi şi etichetaţi cu denumirea deşeului şi codul de deşeuri aferent. </w:t>
      </w:r>
    </w:p>
    <w:p w14:paraId="7DF57066" w14:textId="77777777" w:rsidR="008B6551" w:rsidRPr="0003391E" w:rsidRDefault="005B6881" w:rsidP="008B6551">
      <w:pPr>
        <w:spacing w:after="0" w:line="240" w:lineRule="auto"/>
        <w:jc w:val="both"/>
        <w:rPr>
          <w:rFonts w:ascii="Arial" w:hAnsi="Arial" w:cs="Arial"/>
          <w:sz w:val="24"/>
          <w:szCs w:val="24"/>
        </w:rPr>
      </w:pPr>
      <w:r w:rsidRPr="0003391E">
        <w:rPr>
          <w:rFonts w:ascii="Arial" w:hAnsi="Arial" w:cs="Arial"/>
          <w:sz w:val="24"/>
          <w:szCs w:val="24"/>
        </w:rPr>
        <w:t>Valorificarea/eliminarea deseurilor se realizeaza prin agenti economici colectori/ valorificatori autorizati.</w:t>
      </w:r>
    </w:p>
    <w:p w14:paraId="4BE6070B" w14:textId="77777777" w:rsidR="005D0104" w:rsidRPr="0003391E" w:rsidRDefault="005D0104" w:rsidP="008B6551">
      <w:pPr>
        <w:spacing w:after="0" w:line="240" w:lineRule="auto"/>
        <w:jc w:val="both"/>
        <w:rPr>
          <w:rFonts w:ascii="Arial" w:hAnsi="Arial" w:cs="Arial"/>
          <w:b/>
          <w:bCs/>
          <w:noProof/>
          <w:sz w:val="24"/>
          <w:szCs w:val="24"/>
          <w:lang w:val="ro-RO"/>
        </w:rPr>
      </w:pPr>
    </w:p>
    <w:p w14:paraId="52A912ED" w14:textId="77777777" w:rsidR="00963B84" w:rsidRPr="0003391E" w:rsidRDefault="00123717" w:rsidP="008B6551">
      <w:pPr>
        <w:spacing w:after="0" w:line="240" w:lineRule="auto"/>
        <w:jc w:val="both"/>
        <w:rPr>
          <w:rFonts w:ascii="Arial" w:hAnsi="Arial" w:cs="Arial"/>
          <w:sz w:val="24"/>
          <w:szCs w:val="24"/>
        </w:rPr>
      </w:pPr>
      <w:r w:rsidRPr="0003391E">
        <w:rPr>
          <w:rFonts w:ascii="Arial" w:hAnsi="Arial" w:cs="Arial"/>
          <w:b/>
          <w:bCs/>
          <w:noProof/>
          <w:sz w:val="24"/>
          <w:szCs w:val="24"/>
          <w:lang w:val="ro-RO"/>
        </w:rPr>
        <w:t>11.4. Deşeuri tratate</w:t>
      </w:r>
      <w:r w:rsidR="00C6325E" w:rsidRPr="0003391E">
        <w:rPr>
          <w:rFonts w:ascii="Arial" w:hAnsi="Arial" w:cs="Arial"/>
          <w:b/>
          <w:bCs/>
          <w:noProof/>
          <w:sz w:val="24"/>
          <w:szCs w:val="24"/>
          <w:lang w:val="ro-RO"/>
        </w:rPr>
        <w:t>:</w:t>
      </w:r>
      <w:r w:rsidR="00CE7C89" w:rsidRPr="0003391E">
        <w:rPr>
          <w:rFonts w:ascii="Arial" w:hAnsi="Arial" w:cs="Arial"/>
          <w:b/>
          <w:bCs/>
          <w:noProof/>
          <w:sz w:val="24"/>
          <w:szCs w:val="24"/>
          <w:lang w:val="ro-RO"/>
        </w:rPr>
        <w:t xml:space="preserve"> </w:t>
      </w:r>
      <w:r w:rsidR="00CE7C89" w:rsidRPr="0003391E">
        <w:rPr>
          <w:rFonts w:ascii="Arial" w:hAnsi="Arial" w:cs="Arial"/>
          <w:bCs/>
          <w:noProof/>
          <w:sz w:val="24"/>
          <w:szCs w:val="24"/>
          <w:lang w:val="ro-RO"/>
        </w:rPr>
        <w:t>nu e cazul.</w:t>
      </w:r>
    </w:p>
    <w:p w14:paraId="52ECB917" w14:textId="0CFB0D47" w:rsidR="00123717" w:rsidRPr="0003391E" w:rsidRDefault="00C6325E" w:rsidP="00FB55FA">
      <w:pPr>
        <w:pStyle w:val="NoSpacing"/>
        <w:jc w:val="both"/>
        <w:rPr>
          <w:rFonts w:ascii="Arial" w:hAnsi="Arial" w:cs="Arial"/>
          <w:bCs/>
          <w:noProof/>
          <w:sz w:val="24"/>
          <w:szCs w:val="24"/>
          <w:lang w:val="ro-RO"/>
        </w:rPr>
      </w:pPr>
      <w:r w:rsidRPr="0003391E">
        <w:rPr>
          <w:rFonts w:ascii="Arial" w:hAnsi="Arial" w:cs="Arial"/>
          <w:bCs/>
          <w:noProof/>
          <w:sz w:val="24"/>
          <w:szCs w:val="24"/>
          <w:lang w:val="ro-RO"/>
        </w:rPr>
        <w:t>O</w:t>
      </w:r>
      <w:r w:rsidR="00123717" w:rsidRPr="0003391E">
        <w:rPr>
          <w:rFonts w:ascii="Arial" w:hAnsi="Arial" w:cs="Arial"/>
          <w:bCs/>
          <w:noProof/>
          <w:sz w:val="24"/>
          <w:szCs w:val="24"/>
          <w:lang w:val="ro-RO"/>
        </w:rPr>
        <w:t>peratorul valorifică</w:t>
      </w:r>
      <w:r w:rsidR="00686240" w:rsidRPr="0003391E">
        <w:rPr>
          <w:rFonts w:ascii="Arial" w:hAnsi="Arial" w:cs="Arial"/>
          <w:bCs/>
          <w:noProof/>
          <w:sz w:val="24"/>
          <w:szCs w:val="24"/>
          <w:lang w:val="ro-RO"/>
        </w:rPr>
        <w:t>/elimină</w:t>
      </w:r>
      <w:r w:rsidR="00123717" w:rsidRPr="0003391E">
        <w:rPr>
          <w:rFonts w:ascii="Arial" w:hAnsi="Arial" w:cs="Arial"/>
          <w:bCs/>
          <w:noProof/>
          <w:sz w:val="24"/>
          <w:szCs w:val="24"/>
          <w:lang w:val="ro-RO"/>
        </w:rPr>
        <w:t xml:space="preserve"> deşeuri</w:t>
      </w:r>
      <w:r w:rsidR="00686240" w:rsidRPr="0003391E">
        <w:rPr>
          <w:rFonts w:ascii="Arial" w:hAnsi="Arial" w:cs="Arial"/>
          <w:bCs/>
          <w:noProof/>
          <w:sz w:val="24"/>
          <w:szCs w:val="24"/>
          <w:lang w:val="ro-RO"/>
        </w:rPr>
        <w:t>le</w:t>
      </w:r>
      <w:r w:rsidR="00123717" w:rsidRPr="0003391E">
        <w:rPr>
          <w:rFonts w:ascii="Arial" w:hAnsi="Arial" w:cs="Arial"/>
          <w:bCs/>
          <w:noProof/>
          <w:sz w:val="24"/>
          <w:szCs w:val="24"/>
          <w:lang w:val="ro-RO"/>
        </w:rPr>
        <w:t xml:space="preserve"> în baza contractelor de service al instalaţiilor, sau în baza contractelor de colectare deşeuri, </w:t>
      </w:r>
      <w:r w:rsidR="00686240" w:rsidRPr="0003391E">
        <w:rPr>
          <w:rFonts w:ascii="Arial" w:hAnsi="Arial" w:cs="Arial"/>
          <w:bCs/>
          <w:noProof/>
          <w:sz w:val="24"/>
          <w:szCs w:val="24"/>
          <w:lang w:val="ro-RO"/>
        </w:rPr>
        <w:t>încheiate cu firme autorizate.</w:t>
      </w:r>
      <w:r w:rsidR="00123717" w:rsidRPr="0003391E">
        <w:rPr>
          <w:rFonts w:ascii="Arial" w:hAnsi="Arial" w:cs="Arial"/>
          <w:bCs/>
          <w:noProof/>
          <w:sz w:val="24"/>
          <w:szCs w:val="24"/>
          <w:lang w:val="ro-RO"/>
        </w:rPr>
        <w:t xml:space="preserve"> </w:t>
      </w:r>
    </w:p>
    <w:p w14:paraId="5E8577AD"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 xml:space="preserve">11.5. Operatorul </w:t>
      </w:r>
      <w:r w:rsidRPr="0003391E">
        <w:rPr>
          <w:rFonts w:ascii="Arial" w:hAnsi="Arial" w:cs="Arial"/>
          <w:noProof/>
          <w:sz w:val="24"/>
          <w:szCs w:val="24"/>
          <w:lang w:val="ro-RO"/>
        </w:rPr>
        <w:t>activităţii are obligaţia evitării producerii deşeurilor, în cazul în care aceasta nu poate fi evitată, valorificarea lor, iar în cazul de imposibilitate tehnică şi economică, neutralizarea şi eliminarea acestora, evitandu-se sau reducându-se impactul asupra mediului.</w:t>
      </w:r>
    </w:p>
    <w:p w14:paraId="414D1D43"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 xml:space="preserve">11.6. </w:t>
      </w:r>
      <w:r w:rsidRPr="0003391E">
        <w:rPr>
          <w:rFonts w:ascii="Arial" w:hAnsi="Arial" w:cs="Arial"/>
          <w:noProof/>
          <w:sz w:val="24"/>
          <w:szCs w:val="24"/>
          <w:lang w:val="ro-RO"/>
        </w:rPr>
        <w:t>Deşeurile vor fi transportate de pe amplasament la destinaţie într-o manieră care nu va afecta negativ mediul şi în acord cu legislaţia naţională şi europeană.</w:t>
      </w:r>
    </w:p>
    <w:p w14:paraId="46685F04"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11.7.</w:t>
      </w:r>
      <w:r w:rsidRPr="0003391E">
        <w:rPr>
          <w:rFonts w:ascii="Arial" w:hAnsi="Arial" w:cs="Arial"/>
          <w:noProof/>
          <w:sz w:val="24"/>
          <w:szCs w:val="24"/>
          <w:lang w:val="ro-RO"/>
        </w:rPr>
        <w:t xml:space="preserve"> Nu trebuie eliminate/depozitate alte deşeuri nici pe amplasament, nici în afara amplasamentului fără a informa în prealabil autoritatea competentă pentru protecţia mediului şi fără acordul scris al acesteia. </w:t>
      </w:r>
    </w:p>
    <w:p w14:paraId="2D1207D4"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lastRenderedPageBreak/>
        <w:t>11.8.</w:t>
      </w:r>
      <w:r w:rsidRPr="0003391E">
        <w:rPr>
          <w:rFonts w:ascii="Arial" w:hAnsi="Arial" w:cs="Arial"/>
          <w:noProof/>
          <w:sz w:val="24"/>
          <w:szCs w:val="24"/>
          <w:lang w:val="ro-RO"/>
        </w:rPr>
        <w:t xml:space="preserve"> Gestionarea tuturor categoriilor de deşeuri se va realiza cu respectarea strictǎ a prevederilor Legea nr. 211/201</w:t>
      </w:r>
      <w:r w:rsidR="00435BD8" w:rsidRPr="0003391E">
        <w:rPr>
          <w:rFonts w:ascii="Arial" w:hAnsi="Arial" w:cs="Arial"/>
          <w:noProof/>
          <w:sz w:val="24"/>
          <w:szCs w:val="24"/>
          <w:lang w:val="ro-RO"/>
        </w:rPr>
        <w:t>1</w:t>
      </w:r>
      <w:r w:rsidRPr="0003391E">
        <w:rPr>
          <w:rFonts w:ascii="Arial" w:hAnsi="Arial" w:cs="Arial"/>
          <w:noProof/>
          <w:sz w:val="24"/>
          <w:szCs w:val="24"/>
          <w:lang w:val="ro-RO"/>
        </w:rPr>
        <w:t>privind regimul deseurilor. Deşeurile vor fi colectare şi depozitate temporar pe tipuri şi categorii, fǎrǎ a se amesteca.</w:t>
      </w:r>
    </w:p>
    <w:p w14:paraId="27C30EA8"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11.9.</w:t>
      </w:r>
      <w:r w:rsidRPr="0003391E">
        <w:rPr>
          <w:rFonts w:ascii="Arial" w:hAnsi="Arial" w:cs="Arial"/>
          <w:noProof/>
          <w:sz w:val="24"/>
          <w:szCs w:val="24"/>
          <w:lang w:val="ro-RO"/>
        </w:rPr>
        <w:t xml:space="preserve"> Deşeurile industriale recuperabile: </w:t>
      </w:r>
      <w:r w:rsidR="00435BD8" w:rsidRPr="0003391E">
        <w:rPr>
          <w:rFonts w:ascii="Arial" w:hAnsi="Arial" w:cs="Arial"/>
          <w:noProof/>
          <w:sz w:val="24"/>
          <w:szCs w:val="24"/>
          <w:lang w:val="ro-RO"/>
        </w:rPr>
        <w:t xml:space="preserve">metalice, nemetalice, </w:t>
      </w:r>
      <w:r w:rsidRPr="0003391E">
        <w:rPr>
          <w:rFonts w:ascii="Arial" w:hAnsi="Arial" w:cs="Arial"/>
          <w:noProof/>
          <w:sz w:val="24"/>
          <w:szCs w:val="24"/>
          <w:lang w:val="ro-RO"/>
        </w:rPr>
        <w:t>hârtie, ambalaje</w:t>
      </w:r>
      <w:r w:rsidR="00435BD8" w:rsidRPr="0003391E">
        <w:rPr>
          <w:rFonts w:ascii="Arial" w:hAnsi="Arial" w:cs="Arial"/>
          <w:noProof/>
          <w:sz w:val="24"/>
          <w:szCs w:val="24"/>
          <w:lang w:val="ro-RO"/>
        </w:rPr>
        <w:t>,</w:t>
      </w:r>
      <w:r w:rsidRPr="0003391E">
        <w:rPr>
          <w:rFonts w:ascii="Arial" w:hAnsi="Arial" w:cs="Arial"/>
          <w:noProof/>
          <w:sz w:val="24"/>
          <w:szCs w:val="24"/>
          <w:lang w:val="ro-RO"/>
        </w:rPr>
        <w:t xml:space="preserve"> PET, metale uzate, uleiuri uzate, baterii</w:t>
      </w:r>
      <w:r w:rsidR="00435BD8" w:rsidRPr="0003391E">
        <w:rPr>
          <w:rFonts w:ascii="Arial" w:hAnsi="Arial" w:cs="Arial"/>
          <w:noProof/>
          <w:sz w:val="24"/>
          <w:szCs w:val="24"/>
          <w:lang w:val="ro-RO"/>
        </w:rPr>
        <w:t xml:space="preserve">, anvelope </w:t>
      </w:r>
      <w:r w:rsidRPr="0003391E">
        <w:rPr>
          <w:rFonts w:ascii="Arial" w:hAnsi="Arial" w:cs="Arial"/>
          <w:noProof/>
          <w:sz w:val="24"/>
          <w:szCs w:val="24"/>
          <w:lang w:val="ro-RO"/>
        </w:rPr>
        <w:t xml:space="preserve"> - vor fi colectate separat şi valorificate în conformitate cu legislaţia  în vigoare: </w:t>
      </w:r>
    </w:p>
    <w:p w14:paraId="0116172E" w14:textId="77777777" w:rsidR="00123717" w:rsidRPr="0003391E" w:rsidRDefault="00123717" w:rsidP="00442ACD">
      <w:pPr>
        <w:pStyle w:val="NoSpacing"/>
        <w:numPr>
          <w:ilvl w:val="0"/>
          <w:numId w:val="12"/>
        </w:numPr>
        <w:jc w:val="both"/>
        <w:rPr>
          <w:rFonts w:ascii="Arial" w:hAnsi="Arial" w:cs="Arial"/>
          <w:noProof/>
          <w:spacing w:val="-12"/>
          <w:sz w:val="24"/>
          <w:szCs w:val="24"/>
          <w:lang w:val="ro-RO"/>
        </w:rPr>
      </w:pPr>
      <w:r w:rsidRPr="0003391E">
        <w:rPr>
          <w:rFonts w:ascii="Arial" w:hAnsi="Arial" w:cs="Arial"/>
          <w:noProof/>
          <w:sz w:val="24"/>
          <w:szCs w:val="24"/>
          <w:lang w:val="ro-RO"/>
        </w:rPr>
        <w:t>HG. 166/2004  modificată şi completată cu HG 989/2005 privind aprobarea proiectului „Dezvoltarea sistemului de colectare a deşeurilor de  ambalaje PET postconsum în vederea reciclării”;</w:t>
      </w:r>
    </w:p>
    <w:p w14:paraId="4783F283" w14:textId="77777777" w:rsidR="00123717" w:rsidRPr="0003391E" w:rsidRDefault="00123717" w:rsidP="00442ACD">
      <w:pPr>
        <w:pStyle w:val="NoSpacing"/>
        <w:numPr>
          <w:ilvl w:val="0"/>
          <w:numId w:val="12"/>
        </w:numPr>
        <w:jc w:val="both"/>
        <w:rPr>
          <w:rFonts w:ascii="Arial" w:hAnsi="Arial" w:cs="Arial"/>
          <w:noProof/>
          <w:sz w:val="24"/>
          <w:szCs w:val="24"/>
          <w:lang w:val="ro-RO"/>
        </w:rPr>
      </w:pPr>
      <w:r w:rsidRPr="0003391E">
        <w:rPr>
          <w:rFonts w:ascii="Arial" w:hAnsi="Arial" w:cs="Arial"/>
          <w:noProof/>
          <w:sz w:val="24"/>
          <w:szCs w:val="24"/>
          <w:lang w:val="ro-RO"/>
        </w:rPr>
        <w:t>HG. 170/2004 privind gestionarea anvelopelor uzate, cu modificările şi completările ulterioare;</w:t>
      </w:r>
    </w:p>
    <w:p w14:paraId="2BFB6B47" w14:textId="721FDC28" w:rsidR="00123717" w:rsidRPr="00E46FF2" w:rsidRDefault="00E46FF2" w:rsidP="00E46FF2">
      <w:pPr>
        <w:pStyle w:val="NoSpacing"/>
        <w:numPr>
          <w:ilvl w:val="0"/>
          <w:numId w:val="12"/>
        </w:numPr>
        <w:jc w:val="both"/>
        <w:rPr>
          <w:rFonts w:ascii="Arial" w:hAnsi="Arial" w:cs="Arial"/>
          <w:noProof/>
          <w:sz w:val="24"/>
          <w:szCs w:val="24"/>
          <w:lang w:val="ro-RO"/>
        </w:rPr>
      </w:pPr>
      <w:r w:rsidRPr="00E46FF2">
        <w:rPr>
          <w:rFonts w:ascii="Arial" w:hAnsi="Arial" w:cs="Arial"/>
          <w:noProof/>
          <w:sz w:val="24"/>
          <w:szCs w:val="24"/>
          <w:lang w:val="ro-RO"/>
        </w:rPr>
        <w:t>LEGE nr. 249/privind modalitatea de gestionare a ambalajelor si a deseurilor de ambalaj;</w:t>
      </w:r>
    </w:p>
    <w:p w14:paraId="674F4002" w14:textId="77777777" w:rsidR="00123717" w:rsidRPr="0003391E" w:rsidRDefault="00123717" w:rsidP="00442ACD">
      <w:pPr>
        <w:pStyle w:val="NoSpacing"/>
        <w:numPr>
          <w:ilvl w:val="0"/>
          <w:numId w:val="12"/>
        </w:numPr>
        <w:jc w:val="both"/>
        <w:rPr>
          <w:rFonts w:ascii="Arial" w:hAnsi="Arial" w:cs="Arial"/>
          <w:noProof/>
          <w:sz w:val="24"/>
          <w:szCs w:val="24"/>
          <w:lang w:val="ro-RO"/>
        </w:rPr>
      </w:pPr>
      <w:r w:rsidRPr="0003391E">
        <w:rPr>
          <w:rFonts w:ascii="Arial" w:hAnsi="Arial" w:cs="Arial"/>
          <w:noProof/>
          <w:sz w:val="24"/>
          <w:szCs w:val="24"/>
          <w:lang w:val="ro-RO"/>
        </w:rPr>
        <w:t>HG 235/2007 privind gestionarea uleiurilor uzate;</w:t>
      </w:r>
    </w:p>
    <w:p w14:paraId="665775ED" w14:textId="77777777" w:rsidR="00123717" w:rsidRPr="0003391E" w:rsidRDefault="00123717" w:rsidP="00442ACD">
      <w:pPr>
        <w:pStyle w:val="NoSpacing"/>
        <w:numPr>
          <w:ilvl w:val="0"/>
          <w:numId w:val="12"/>
        </w:numPr>
        <w:jc w:val="both"/>
        <w:rPr>
          <w:rFonts w:ascii="Arial" w:hAnsi="Arial" w:cs="Arial"/>
          <w:bCs/>
          <w:noProof/>
          <w:sz w:val="24"/>
          <w:szCs w:val="24"/>
          <w:lang w:val="ro-RO"/>
        </w:rPr>
      </w:pPr>
      <w:r w:rsidRPr="0003391E">
        <w:rPr>
          <w:rFonts w:ascii="Arial" w:hAnsi="Arial" w:cs="Arial"/>
          <w:noProof/>
          <w:spacing w:val="-10"/>
          <w:sz w:val="24"/>
          <w:szCs w:val="24"/>
          <w:lang w:val="ro-RO"/>
        </w:rPr>
        <w:t xml:space="preserve">HG. 1132/2008 </w:t>
      </w:r>
      <w:r w:rsidRPr="0003391E">
        <w:rPr>
          <w:rFonts w:ascii="Arial" w:hAnsi="Arial" w:cs="Arial"/>
          <w:noProof/>
          <w:sz w:val="24"/>
          <w:szCs w:val="24"/>
          <w:lang w:val="ro-RO"/>
        </w:rPr>
        <w:t>privind regimul bateriilor şi acumulatorilor şi a deşeurilor de baterii şi acumulatori cu modificările şi completările ulterioare</w:t>
      </w:r>
      <w:r w:rsidRPr="0003391E">
        <w:rPr>
          <w:rFonts w:ascii="Arial" w:hAnsi="Arial" w:cs="Arial"/>
          <w:noProof/>
          <w:spacing w:val="-10"/>
          <w:sz w:val="24"/>
          <w:szCs w:val="24"/>
          <w:lang w:val="ro-RO"/>
        </w:rPr>
        <w:t>.</w:t>
      </w:r>
    </w:p>
    <w:p w14:paraId="4453DFD6" w14:textId="77777777" w:rsidR="00123717" w:rsidRPr="0003391E" w:rsidRDefault="00123717" w:rsidP="002C4CAB">
      <w:pPr>
        <w:pStyle w:val="NoSpacing"/>
        <w:jc w:val="both"/>
        <w:rPr>
          <w:rFonts w:ascii="Arial" w:hAnsi="Arial" w:cs="Arial"/>
          <w:bCs/>
          <w:noProof/>
          <w:sz w:val="24"/>
          <w:szCs w:val="24"/>
          <w:lang w:val="ro-RO"/>
        </w:rPr>
      </w:pPr>
      <w:r w:rsidRPr="0003391E">
        <w:rPr>
          <w:rFonts w:ascii="Arial" w:hAnsi="Arial" w:cs="Arial"/>
          <w:bCs/>
          <w:noProof/>
          <w:sz w:val="24"/>
          <w:szCs w:val="24"/>
          <w:lang w:val="ro-RO"/>
        </w:rPr>
        <w:t>11.10</w:t>
      </w:r>
      <w:r w:rsidRPr="0003391E">
        <w:rPr>
          <w:rFonts w:ascii="Arial" w:hAnsi="Arial" w:cs="Arial"/>
          <w:bCs/>
          <w:i/>
          <w:iCs/>
          <w:noProof/>
          <w:sz w:val="24"/>
          <w:szCs w:val="24"/>
          <w:lang w:val="ro-RO"/>
        </w:rPr>
        <w:t>.</w:t>
      </w:r>
      <w:r w:rsidRPr="0003391E">
        <w:rPr>
          <w:rFonts w:ascii="Arial" w:hAnsi="Arial" w:cs="Arial"/>
          <w:bCs/>
          <w:noProof/>
          <w:sz w:val="24"/>
          <w:szCs w:val="24"/>
          <w:lang w:val="ro-RO"/>
        </w:rPr>
        <w:t xml:space="preserve"> </w:t>
      </w:r>
      <w:r w:rsidRPr="0003391E">
        <w:rPr>
          <w:rFonts w:ascii="Arial" w:hAnsi="Arial" w:cs="Arial"/>
          <w:noProof/>
          <w:sz w:val="24"/>
          <w:szCs w:val="24"/>
          <w:lang w:val="ro-RO"/>
        </w:rPr>
        <w:t>În conformitate cu H.G.124/2003 privind prevenirea, reducerea şi controlul poluării mediului cu azbest, modificatǎ cu H.G. 734/2006, începând cu data de 1 ianuarie 2007</w:t>
      </w:r>
      <w:r w:rsidRPr="0003391E">
        <w:rPr>
          <w:rFonts w:ascii="Arial" w:hAnsi="Arial" w:cs="Arial"/>
          <w:bCs/>
          <w:noProof/>
          <w:sz w:val="24"/>
          <w:szCs w:val="24"/>
          <w:lang w:val="ro-RO"/>
        </w:rPr>
        <w:t xml:space="preserve"> </w:t>
      </w:r>
      <w:r w:rsidRPr="0003391E">
        <w:rPr>
          <w:rFonts w:ascii="Arial" w:hAnsi="Arial" w:cs="Arial"/>
          <w:noProof/>
          <w:sz w:val="24"/>
          <w:szCs w:val="24"/>
          <w:lang w:val="ro-RO"/>
        </w:rPr>
        <w:t xml:space="preserve">se interzic toate activităţile de comercializare şi de utilizare a azbestului şi a produselor care conţin azbest, cu precizarea din H.G. 734/2006, art.13 „Produsele care conţin azbest şi care au fost instalate sau se aflau în funcţiune înainte de data de 1 ianuarie 2005 pot fi utilizate pânǎ la încheierea ciclului de viaţǎ al acestora.” Materialele de construcţie cu conţinut de azbest vor fi eliminate în conformitate cu prevederile Ordinului 95/2005, privind stabilirea criteriilor de acceptare şi procedurilor preliminare de acceptare a deşeurilor la depozitare şi lista naţională de deşeuri acceptate în fiecare clasă de depozit de deşeuri. </w:t>
      </w:r>
      <w:r w:rsidRPr="0003391E">
        <w:rPr>
          <w:rFonts w:ascii="Arial" w:hAnsi="Arial" w:cs="Arial"/>
          <w:bCs/>
          <w:noProof/>
          <w:sz w:val="24"/>
          <w:szCs w:val="24"/>
          <w:lang w:val="ro-RO"/>
        </w:rPr>
        <w:t xml:space="preserve"> </w:t>
      </w:r>
    </w:p>
    <w:p w14:paraId="60BEED4E"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 xml:space="preserve">11.11. </w:t>
      </w:r>
      <w:r w:rsidRPr="0003391E">
        <w:rPr>
          <w:rFonts w:ascii="Arial" w:hAnsi="Arial" w:cs="Arial"/>
          <w:noProof/>
          <w:sz w:val="24"/>
          <w:szCs w:val="24"/>
          <w:lang w:val="ro-RO"/>
        </w:rPr>
        <w:t xml:space="preserve">Deşeurile transportate în afara amplasamentului pentru recuperare sau eliminare trebuie transportate doar de un operator autorizat pentru astfel de activităţi cu deşeuri. </w:t>
      </w:r>
    </w:p>
    <w:p w14:paraId="17A2BE01" w14:textId="77777777" w:rsidR="00123717" w:rsidRPr="0003391E" w:rsidRDefault="00123717" w:rsidP="002C4CAB">
      <w:pPr>
        <w:pStyle w:val="NoSpacing"/>
        <w:jc w:val="both"/>
        <w:rPr>
          <w:rFonts w:ascii="Arial" w:hAnsi="Arial" w:cs="Arial"/>
          <w:noProof/>
          <w:sz w:val="24"/>
          <w:szCs w:val="24"/>
          <w:lang w:val="ro-RO"/>
        </w:rPr>
      </w:pPr>
      <w:r w:rsidRPr="0003391E">
        <w:rPr>
          <w:rFonts w:ascii="Arial" w:hAnsi="Arial" w:cs="Arial"/>
          <w:bCs/>
          <w:noProof/>
          <w:sz w:val="24"/>
          <w:szCs w:val="24"/>
          <w:lang w:val="ro-RO"/>
        </w:rPr>
        <w:t xml:space="preserve">11.12. Operatorul </w:t>
      </w:r>
      <w:r w:rsidRPr="0003391E">
        <w:rPr>
          <w:rFonts w:ascii="Arial" w:hAnsi="Arial" w:cs="Arial"/>
          <w:noProof/>
          <w:sz w:val="24"/>
          <w:szCs w:val="24"/>
          <w:lang w:val="ro-RO"/>
        </w:rPr>
        <w:t>autorizaţiei trebuie să se asigure că deşeurile transferate către o altă persoană sunt ambalate, identificate şi inscripţionate în conformitate cu standardele naţionale, europene şi cu oricare standarde în vigoare privind  o astfel de inscripţionare. Până la colectare, recuperare sau eliminare, toate deşeurile trebuie depozitate în zone desemnate, protejate corespunzator împotriva dispersiei în mediu. Deşeurile trebuie clar identificate, inscripţionate şi separate corespunzător.</w:t>
      </w:r>
    </w:p>
    <w:p w14:paraId="595FD8B8" w14:textId="77777777" w:rsidR="00123717" w:rsidRPr="0003391E" w:rsidRDefault="00123717" w:rsidP="002C4CAB">
      <w:pPr>
        <w:pStyle w:val="NoSpacing"/>
        <w:jc w:val="both"/>
        <w:rPr>
          <w:rFonts w:ascii="Arial" w:hAnsi="Arial" w:cs="Arial"/>
          <w:noProof/>
          <w:sz w:val="24"/>
          <w:szCs w:val="24"/>
          <w:lang w:val="ro-RO"/>
        </w:rPr>
      </w:pPr>
      <w:r w:rsidRPr="0003391E">
        <w:rPr>
          <w:rStyle w:val="PlaceholderText"/>
          <w:rFonts w:ascii="Arial" w:hAnsi="Arial" w:cs="Arial"/>
          <w:color w:val="auto"/>
          <w:sz w:val="24"/>
          <w:szCs w:val="24"/>
        </w:rPr>
        <w:t>....</w:t>
      </w:r>
    </w:p>
    <w:p w14:paraId="4D09F910" w14:textId="77777777" w:rsidR="001C7349" w:rsidRPr="0003391E" w:rsidRDefault="001C7349" w:rsidP="001C7349">
      <w:pPr>
        <w:spacing w:after="0" w:line="240" w:lineRule="auto"/>
        <w:jc w:val="both"/>
        <w:rPr>
          <w:rFonts w:ascii="Arial" w:eastAsia="Times New Roman" w:hAnsi="Arial" w:cs="Arial"/>
          <w:b/>
          <w:sz w:val="24"/>
          <w:szCs w:val="24"/>
        </w:rPr>
      </w:pPr>
      <w:r w:rsidRPr="0003391E">
        <w:rPr>
          <w:rFonts w:ascii="Arial" w:eastAsia="Times New Roman" w:hAnsi="Arial" w:cs="Arial"/>
          <w:b/>
          <w:sz w:val="24"/>
          <w:szCs w:val="24"/>
        </w:rPr>
        <w:t>12. INTERVENŢIA RAPIDĂ, PREVENIREA ŞI MANAGEMENTUL SITUAŢIILOR  DE URGENŢĂ</w:t>
      </w:r>
    </w:p>
    <w:p w14:paraId="12A4BC13" w14:textId="16391C8F" w:rsidR="00E21C3D" w:rsidRPr="0012298F" w:rsidRDefault="001C7349" w:rsidP="001C7349">
      <w:pPr>
        <w:tabs>
          <w:tab w:val="left" w:pos="810"/>
          <w:tab w:val="left" w:pos="11160"/>
        </w:tabs>
        <w:spacing w:after="0" w:line="240" w:lineRule="auto"/>
        <w:jc w:val="both"/>
        <w:rPr>
          <w:rFonts w:ascii="Arial" w:hAnsi="Arial" w:cs="Arial"/>
          <w:b/>
          <w:sz w:val="24"/>
          <w:szCs w:val="24"/>
          <w:lang w:val="ro-RO"/>
        </w:rPr>
      </w:pPr>
      <w:r w:rsidRPr="0003391E">
        <w:rPr>
          <w:rFonts w:ascii="Arial" w:hAnsi="Arial" w:cs="Arial"/>
          <w:b/>
          <w:sz w:val="24"/>
          <w:szCs w:val="24"/>
          <w:lang w:val="ro-RO"/>
        </w:rPr>
        <w:t xml:space="preserve">Amplasamentul intră sub Directiva 2012/18/UE (SEVESO III) a Parlamentului European și a Consiliului ca amplasament de nivel </w:t>
      </w:r>
      <w:r w:rsidR="00E21C3D" w:rsidRPr="0003391E">
        <w:rPr>
          <w:rFonts w:ascii="Arial" w:hAnsi="Arial" w:cs="Arial"/>
          <w:b/>
          <w:sz w:val="24"/>
          <w:szCs w:val="24"/>
          <w:lang w:val="ro-RO"/>
        </w:rPr>
        <w:t>superior</w:t>
      </w:r>
      <w:r w:rsidRPr="0003391E">
        <w:rPr>
          <w:rFonts w:ascii="Arial" w:hAnsi="Arial" w:cs="Arial"/>
          <w:b/>
          <w:sz w:val="24"/>
          <w:szCs w:val="24"/>
          <w:lang w:val="ro-RO"/>
        </w:rPr>
        <w:t xml:space="preserve">, </w:t>
      </w:r>
      <w:r w:rsidRPr="007329E2">
        <w:rPr>
          <w:rFonts w:ascii="Arial" w:hAnsi="Arial" w:cs="Arial"/>
          <w:b/>
          <w:sz w:val="24"/>
          <w:szCs w:val="24"/>
          <w:lang w:val="ro-RO"/>
        </w:rPr>
        <w:t xml:space="preserve">cu </w:t>
      </w:r>
      <w:r w:rsidR="007329E2" w:rsidRPr="0012298F">
        <w:rPr>
          <w:rFonts w:ascii="Arial" w:hAnsi="Arial" w:cs="Arial"/>
          <w:b/>
          <w:sz w:val="24"/>
          <w:szCs w:val="24"/>
          <w:lang w:val="ro-RO"/>
        </w:rPr>
        <w:t>Raport de securitate</w:t>
      </w:r>
      <w:r w:rsidR="00E21C3D" w:rsidRPr="0012298F">
        <w:rPr>
          <w:rFonts w:ascii="Arial" w:hAnsi="Arial" w:cs="Arial"/>
          <w:b/>
          <w:sz w:val="24"/>
          <w:szCs w:val="24"/>
          <w:lang w:val="ro-RO"/>
        </w:rPr>
        <w:t>.</w:t>
      </w:r>
    </w:p>
    <w:p w14:paraId="54CFCF89" w14:textId="77777777" w:rsidR="00447E32" w:rsidRPr="005501D9" w:rsidRDefault="001C7349" w:rsidP="0022438C">
      <w:pPr>
        <w:tabs>
          <w:tab w:val="left" w:pos="810"/>
          <w:tab w:val="left" w:pos="11160"/>
        </w:tabs>
        <w:spacing w:after="0" w:line="240" w:lineRule="auto"/>
        <w:jc w:val="both"/>
        <w:rPr>
          <w:rFonts w:ascii="Arial" w:hAnsi="Arial" w:cs="Arial"/>
          <w:sz w:val="24"/>
          <w:szCs w:val="24"/>
          <w:lang w:val="ro-RO"/>
        </w:rPr>
      </w:pPr>
      <w:r w:rsidRPr="005501D9">
        <w:rPr>
          <w:rFonts w:ascii="Arial" w:hAnsi="Arial" w:cs="Arial"/>
          <w:b/>
          <w:bCs/>
          <w:sz w:val="24"/>
          <w:szCs w:val="24"/>
          <w:lang w:val="ro-RO"/>
        </w:rPr>
        <w:t>12.1.</w:t>
      </w:r>
      <w:r w:rsidRPr="005501D9">
        <w:rPr>
          <w:rFonts w:ascii="Arial" w:hAnsi="Arial" w:cs="Arial"/>
          <w:sz w:val="24"/>
          <w:szCs w:val="24"/>
          <w:lang w:val="ro-RO"/>
        </w:rPr>
        <w:t xml:space="preserve"> Amplasamentul intră sub incidenţa Legii nr. 59/2016 privind controlul asupra pericolelor de accident major în care sunt implicate substanţe periculoase.</w:t>
      </w:r>
    </w:p>
    <w:p w14:paraId="4359A22C" w14:textId="77777777" w:rsidR="001C7349" w:rsidRPr="0012298F" w:rsidRDefault="001B11FC" w:rsidP="0022438C">
      <w:pPr>
        <w:tabs>
          <w:tab w:val="left" w:pos="81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8A5373" w:rsidRPr="005501D9">
        <w:rPr>
          <w:rFonts w:ascii="Arial" w:hAnsi="Arial" w:cs="Arial"/>
          <w:b/>
          <w:sz w:val="24"/>
          <w:szCs w:val="24"/>
          <w:lang w:val="ro-RO"/>
        </w:rPr>
        <w:t>1</w:t>
      </w:r>
      <w:r w:rsidRPr="005501D9">
        <w:rPr>
          <w:rFonts w:ascii="Arial" w:hAnsi="Arial" w:cs="Arial"/>
          <w:b/>
          <w:sz w:val="24"/>
          <w:szCs w:val="24"/>
          <w:lang w:val="ro-RO"/>
        </w:rPr>
        <w:t>.</w:t>
      </w:r>
      <w:r w:rsidR="0022438C" w:rsidRPr="005501D9">
        <w:rPr>
          <w:rFonts w:ascii="Arial" w:hAnsi="Arial" w:cs="Arial"/>
          <w:sz w:val="24"/>
          <w:szCs w:val="24"/>
          <w:lang w:val="ro-RO"/>
        </w:rPr>
        <w:t xml:space="preserve"> </w:t>
      </w:r>
      <w:r w:rsidR="001C7349" w:rsidRPr="005501D9">
        <w:rPr>
          <w:rFonts w:ascii="Arial" w:hAnsi="Arial" w:cs="Arial"/>
          <w:sz w:val="24"/>
          <w:szCs w:val="24"/>
          <w:lang w:val="ro-RO"/>
        </w:rPr>
        <w:t xml:space="preserve">In conformitate cu prevederile art. 7, alin. (1) din lege, operatorul a notificat autoritatile competente în legătură cu activităţile în care sunt prezente substanţe periculoase. Calculul de evaluare s-a efectuat conform prevederilor Anexei 1 din Legea nr. 59/2016 privind controlul asupra pericolelor de accident major în care sunt implicate substanţe periculoase, în baza Fişelor cu date de securitate ale substanţelor periculoase prezente pe amplasament, în cantităţi relevante. </w:t>
      </w:r>
      <w:r w:rsidR="008A5373" w:rsidRPr="0012298F">
        <w:rPr>
          <w:rFonts w:ascii="Arial" w:hAnsi="Arial" w:cs="Arial"/>
          <w:sz w:val="24"/>
          <w:szCs w:val="24"/>
          <w:lang w:val="ro-RO"/>
        </w:rPr>
        <w:t>Lista substantelor periculoase prezente pe amplasament, definite conform art. 3 pct. 21 din lege, este prezentata în anexa.</w:t>
      </w:r>
    </w:p>
    <w:p w14:paraId="60AF3EEF" w14:textId="77777777" w:rsidR="008A5373" w:rsidRPr="0012298F" w:rsidRDefault="008A5373" w:rsidP="00DD4F18">
      <w:pPr>
        <w:pStyle w:val="BodyText"/>
        <w:tabs>
          <w:tab w:val="left" w:pos="720"/>
          <w:tab w:val="left" w:pos="810"/>
          <w:tab w:val="left" w:pos="900"/>
          <w:tab w:val="left" w:pos="11160"/>
        </w:tabs>
        <w:spacing w:after="0" w:line="240" w:lineRule="auto"/>
        <w:jc w:val="both"/>
        <w:rPr>
          <w:rFonts w:ascii="Arial" w:hAnsi="Arial" w:cs="Arial"/>
          <w:b/>
          <w:sz w:val="24"/>
          <w:szCs w:val="24"/>
          <w:lang w:val="ro-RO"/>
        </w:rPr>
      </w:pPr>
      <w:r w:rsidRPr="0012298F">
        <w:rPr>
          <w:rFonts w:ascii="Arial" w:hAnsi="Arial" w:cs="Arial"/>
          <w:b/>
          <w:sz w:val="24"/>
          <w:szCs w:val="24"/>
          <w:lang w:val="ro-RO"/>
        </w:rPr>
        <w:t>12.1.2.</w:t>
      </w:r>
      <w:r w:rsidRPr="0012298F">
        <w:rPr>
          <w:rFonts w:ascii="Arial" w:hAnsi="Arial" w:cs="Arial"/>
          <w:sz w:val="24"/>
          <w:szCs w:val="24"/>
          <w:lang w:val="ro-RO"/>
        </w:rPr>
        <w:t xml:space="preserve"> </w:t>
      </w:r>
      <w:r w:rsidRPr="0012298F">
        <w:rPr>
          <w:rFonts w:ascii="Arial" w:hAnsi="Arial" w:cs="Arial"/>
          <w:b/>
          <w:sz w:val="24"/>
          <w:szCs w:val="24"/>
          <w:lang w:val="ro-RO"/>
        </w:rPr>
        <w:t xml:space="preserve">Instalaţii de stocare a substanţelor periculoase </w:t>
      </w:r>
    </w:p>
    <w:p w14:paraId="3E0E4592" w14:textId="77777777" w:rsidR="000B5B07" w:rsidRDefault="000B5B07" w:rsidP="00DD4F18">
      <w:pPr>
        <w:pStyle w:val="BodyText"/>
        <w:tabs>
          <w:tab w:val="left" w:pos="720"/>
          <w:tab w:val="left" w:pos="810"/>
          <w:tab w:val="left" w:pos="900"/>
          <w:tab w:val="left" w:pos="11160"/>
        </w:tabs>
        <w:spacing w:after="0" w:line="240" w:lineRule="auto"/>
        <w:jc w:val="both"/>
        <w:rPr>
          <w:rFonts w:ascii="Arial" w:hAnsi="Arial" w:cs="Arial"/>
          <w:sz w:val="24"/>
          <w:szCs w:val="24"/>
          <w:lang w:val="ro-RO"/>
        </w:rPr>
      </w:pPr>
      <w:r w:rsidRPr="0012298F">
        <w:rPr>
          <w:rFonts w:ascii="Arial" w:hAnsi="Arial" w:cs="Arial"/>
          <w:sz w:val="24"/>
          <w:szCs w:val="24"/>
          <w:lang w:val="ro-RO"/>
        </w:rPr>
        <w:t xml:space="preserve">Amplasamentul este compus din doua </w:t>
      </w:r>
      <w:r w:rsidR="00DD4F18" w:rsidRPr="0012298F">
        <w:rPr>
          <w:rFonts w:ascii="Arial" w:hAnsi="Arial" w:cs="Arial"/>
          <w:sz w:val="24"/>
          <w:szCs w:val="24"/>
          <w:lang w:val="ro-RO"/>
        </w:rPr>
        <w:t>o</w:t>
      </w:r>
      <w:r w:rsidRPr="0012298F">
        <w:rPr>
          <w:rFonts w:ascii="Arial" w:hAnsi="Arial" w:cs="Arial"/>
          <w:sz w:val="24"/>
          <w:szCs w:val="24"/>
          <w:lang w:val="ro-RO"/>
        </w:rPr>
        <w:t>biective relevante de securitate</w:t>
      </w:r>
      <w:r w:rsidR="00DD4F18" w:rsidRPr="0012298F">
        <w:rPr>
          <w:rFonts w:ascii="Arial" w:hAnsi="Arial" w:cs="Arial"/>
          <w:sz w:val="24"/>
          <w:szCs w:val="24"/>
          <w:lang w:val="ro-RO"/>
        </w:rPr>
        <w:t xml:space="preserve"> -</w:t>
      </w:r>
      <w:r w:rsidRPr="0012298F">
        <w:rPr>
          <w:rFonts w:ascii="Arial" w:hAnsi="Arial" w:cs="Arial"/>
          <w:sz w:val="24"/>
          <w:szCs w:val="24"/>
          <w:lang w:val="ro-RO"/>
        </w:rPr>
        <w:t xml:space="preserve"> ORS-uri.</w:t>
      </w:r>
      <w:r w:rsidRPr="0012298F">
        <w:rPr>
          <w:rFonts w:ascii="Arial" w:hAnsi="Arial" w:cs="Arial"/>
          <w:sz w:val="24"/>
          <w:szCs w:val="24"/>
        </w:rPr>
        <w:t xml:space="preserve"> </w:t>
      </w:r>
      <w:r w:rsidRPr="0012298F">
        <w:rPr>
          <w:rFonts w:ascii="Arial" w:hAnsi="Arial" w:cs="Arial"/>
          <w:sz w:val="24"/>
          <w:szCs w:val="24"/>
          <w:lang w:val="ro-RO"/>
        </w:rPr>
        <w:t>Un ORS contine mai multe parti din instalatie relevante pentru securitate (IRS)</w:t>
      </w:r>
      <w:r w:rsidR="00586D04" w:rsidRPr="0012298F">
        <w:rPr>
          <w:rFonts w:ascii="Arial" w:hAnsi="Arial" w:cs="Arial"/>
          <w:sz w:val="24"/>
          <w:szCs w:val="24"/>
          <w:lang w:val="ro-RO"/>
        </w:rPr>
        <w:t>, partile de instalatie cu continut special de substante periculoase si parti de instalatie cu functie speciala de securitate tehnica:</w:t>
      </w:r>
    </w:p>
    <w:p w14:paraId="73D9FBC1" w14:textId="77777777" w:rsidR="00B421BF" w:rsidRPr="0012298F" w:rsidRDefault="00B421BF" w:rsidP="00DD4F18">
      <w:pPr>
        <w:pStyle w:val="BodyText"/>
        <w:tabs>
          <w:tab w:val="left" w:pos="720"/>
          <w:tab w:val="left" w:pos="810"/>
          <w:tab w:val="left" w:pos="900"/>
          <w:tab w:val="left" w:pos="11160"/>
        </w:tabs>
        <w:spacing w:after="0" w:line="240" w:lineRule="auto"/>
        <w:jc w:val="both"/>
        <w:rPr>
          <w:rFonts w:ascii="Arial" w:hAnsi="Arial" w:cs="Arial"/>
          <w:sz w:val="24"/>
          <w:szCs w:val="24"/>
          <w:lang w:val="ro-RO"/>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1803"/>
        <w:gridCol w:w="7830"/>
      </w:tblGrid>
      <w:tr w:rsidR="000B5B07" w:rsidRPr="0012298F" w14:paraId="613AC548" w14:textId="77777777" w:rsidTr="00D045D1">
        <w:trPr>
          <w:trHeight w:val="548"/>
        </w:trPr>
        <w:tc>
          <w:tcPr>
            <w:tcW w:w="645" w:type="dxa"/>
            <w:shd w:val="clear" w:color="auto" w:fill="auto"/>
          </w:tcPr>
          <w:p w14:paraId="448FB759"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lastRenderedPageBreak/>
              <w:t>Nr. Crt.</w:t>
            </w:r>
          </w:p>
        </w:tc>
        <w:tc>
          <w:tcPr>
            <w:tcW w:w="1803" w:type="dxa"/>
            <w:shd w:val="clear" w:color="auto" w:fill="auto"/>
          </w:tcPr>
          <w:p w14:paraId="5879ABD8"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t xml:space="preserve">Obiectiv relevant de securitate </w:t>
            </w:r>
          </w:p>
          <w:p w14:paraId="4EC2677E"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t>ORS</w:t>
            </w:r>
          </w:p>
        </w:tc>
        <w:tc>
          <w:tcPr>
            <w:tcW w:w="7830" w:type="dxa"/>
            <w:shd w:val="clear" w:color="auto" w:fill="auto"/>
          </w:tcPr>
          <w:p w14:paraId="13092771"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t>Instalatii/depozite</w:t>
            </w:r>
          </w:p>
        </w:tc>
      </w:tr>
      <w:tr w:rsidR="000B5B07" w:rsidRPr="0012298F" w14:paraId="6C8C9F59" w14:textId="77777777" w:rsidTr="00D045D1">
        <w:tc>
          <w:tcPr>
            <w:tcW w:w="645" w:type="dxa"/>
            <w:vMerge w:val="restart"/>
            <w:shd w:val="clear" w:color="auto" w:fill="auto"/>
          </w:tcPr>
          <w:p w14:paraId="26AF53F1"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t>1</w:t>
            </w:r>
          </w:p>
        </w:tc>
        <w:tc>
          <w:tcPr>
            <w:tcW w:w="1803" w:type="dxa"/>
            <w:vMerge w:val="restart"/>
            <w:shd w:val="clear" w:color="auto" w:fill="auto"/>
          </w:tcPr>
          <w:p w14:paraId="2F3416E6"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b/>
                <w:sz w:val="24"/>
                <w:szCs w:val="24"/>
              </w:rPr>
              <w:t>ORS 1</w:t>
            </w:r>
          </w:p>
        </w:tc>
        <w:tc>
          <w:tcPr>
            <w:tcW w:w="7830" w:type="dxa"/>
            <w:shd w:val="clear" w:color="auto" w:fill="auto"/>
          </w:tcPr>
          <w:p w14:paraId="7C5F40EE"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b/>
                <w:sz w:val="24"/>
                <w:szCs w:val="24"/>
              </w:rPr>
              <w:t>CPR Metanol</w:t>
            </w:r>
          </w:p>
          <w:p w14:paraId="6D4AE052"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sz w:val="24"/>
                <w:szCs w:val="24"/>
              </w:rPr>
              <w:t xml:space="preserve"> - Metanol IV</w:t>
            </w:r>
          </w:p>
        </w:tc>
      </w:tr>
      <w:tr w:rsidR="000B5B07" w:rsidRPr="0012298F" w14:paraId="1243E817" w14:textId="77777777" w:rsidTr="00D045D1">
        <w:tc>
          <w:tcPr>
            <w:tcW w:w="645" w:type="dxa"/>
            <w:vMerge/>
            <w:shd w:val="clear" w:color="auto" w:fill="auto"/>
          </w:tcPr>
          <w:p w14:paraId="69CA1962"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093CAEC7"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7809CA87"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b/>
                <w:sz w:val="24"/>
                <w:szCs w:val="24"/>
              </w:rPr>
              <w:t>CPR Metanol</w:t>
            </w:r>
          </w:p>
          <w:p w14:paraId="2AAB8CC3" w14:textId="77777777" w:rsidR="000B5B07" w:rsidRPr="0012298F" w:rsidRDefault="000B5B07" w:rsidP="00DD4F18">
            <w:pPr>
              <w:spacing w:after="0" w:line="240" w:lineRule="auto"/>
              <w:ind w:right="-108"/>
              <w:rPr>
                <w:rFonts w:ascii="Arial" w:hAnsi="Arial" w:cs="Arial"/>
                <w:b/>
                <w:sz w:val="24"/>
                <w:szCs w:val="24"/>
              </w:rPr>
            </w:pPr>
            <w:r w:rsidRPr="0012298F">
              <w:rPr>
                <w:rFonts w:ascii="Arial" w:hAnsi="Arial" w:cs="Arial"/>
                <w:sz w:val="24"/>
                <w:szCs w:val="24"/>
              </w:rPr>
              <w:t xml:space="preserve"> - Metanol III (oprita functional)</w:t>
            </w:r>
          </w:p>
        </w:tc>
      </w:tr>
      <w:tr w:rsidR="000B5B07" w:rsidRPr="0012298F" w14:paraId="7FA6C0A5" w14:textId="77777777" w:rsidTr="00D045D1">
        <w:tc>
          <w:tcPr>
            <w:tcW w:w="645" w:type="dxa"/>
            <w:vMerge/>
            <w:shd w:val="clear" w:color="auto" w:fill="auto"/>
          </w:tcPr>
          <w:p w14:paraId="522B6643"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65FF031C"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03274329"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 xml:space="preserve">CPR Metanol </w:t>
            </w:r>
          </w:p>
          <w:p w14:paraId="14482449"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 xml:space="preserve">- Depozitul intermediar de metanol </w:t>
            </w:r>
          </w:p>
          <w:p w14:paraId="2EA4B454"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sz w:val="24"/>
                <w:szCs w:val="24"/>
              </w:rPr>
              <w:t>- Rampa CF metanol IV</w:t>
            </w:r>
          </w:p>
        </w:tc>
      </w:tr>
      <w:tr w:rsidR="000B5B07" w:rsidRPr="0012298F" w14:paraId="1B3E23E2" w14:textId="77777777" w:rsidTr="00D045D1">
        <w:tc>
          <w:tcPr>
            <w:tcW w:w="645" w:type="dxa"/>
            <w:vMerge/>
            <w:shd w:val="clear" w:color="auto" w:fill="auto"/>
          </w:tcPr>
          <w:p w14:paraId="3B397ABE"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2726AE28"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11F3F3EC"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 xml:space="preserve">CPR Metanol </w:t>
            </w:r>
          </w:p>
          <w:p w14:paraId="56E171D6"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 xml:space="preserve">- Depozit metanol R5000 </w:t>
            </w:r>
          </w:p>
          <w:p w14:paraId="21D8F510"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sz w:val="24"/>
                <w:szCs w:val="24"/>
              </w:rPr>
              <w:t>- Rampa de incarcare – descarcare metanol  I</w:t>
            </w:r>
          </w:p>
        </w:tc>
      </w:tr>
      <w:tr w:rsidR="000B5B07" w:rsidRPr="0012298F" w14:paraId="46FBA1A2" w14:textId="77777777" w:rsidTr="00D045D1">
        <w:tc>
          <w:tcPr>
            <w:tcW w:w="645" w:type="dxa"/>
            <w:vMerge/>
            <w:shd w:val="clear" w:color="auto" w:fill="auto"/>
          </w:tcPr>
          <w:p w14:paraId="39F34A00"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456AC4FB"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2C13A900"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Sectia Termo</w:t>
            </w:r>
          </w:p>
          <w:p w14:paraId="09473A59" w14:textId="77777777" w:rsidR="000B5B07" w:rsidRPr="0012298F" w:rsidRDefault="000B5B07" w:rsidP="00DD4F18">
            <w:pPr>
              <w:autoSpaceDE w:val="0"/>
              <w:autoSpaceDN w:val="0"/>
              <w:adjustRightInd w:val="0"/>
              <w:spacing w:after="0" w:line="240" w:lineRule="auto"/>
              <w:ind w:right="-108"/>
              <w:rPr>
                <w:rFonts w:ascii="Arial" w:hAnsi="Arial" w:cs="Arial"/>
                <w:sz w:val="24"/>
                <w:szCs w:val="24"/>
              </w:rPr>
            </w:pPr>
            <w:r w:rsidRPr="0012298F">
              <w:rPr>
                <w:rFonts w:ascii="Arial" w:hAnsi="Arial" w:cs="Arial"/>
                <w:sz w:val="24"/>
                <w:szCs w:val="24"/>
              </w:rPr>
              <w:t>-Statia de reglare si sistemul de alimentare cu gaz metan a instalatiilor;</w:t>
            </w:r>
          </w:p>
          <w:p w14:paraId="0C96178A"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 Centrala electrotermica CET;</w:t>
            </w:r>
          </w:p>
          <w:p w14:paraId="7511CD3D"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 Cazan Babcock;</w:t>
            </w:r>
          </w:p>
        </w:tc>
      </w:tr>
      <w:tr w:rsidR="000B5B07" w:rsidRPr="0012298F" w14:paraId="0CD7D5C6" w14:textId="77777777" w:rsidTr="00D045D1">
        <w:tc>
          <w:tcPr>
            <w:tcW w:w="645" w:type="dxa"/>
            <w:vMerge/>
            <w:shd w:val="clear" w:color="auto" w:fill="auto"/>
          </w:tcPr>
          <w:p w14:paraId="3E74A316"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1BA157AA"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17ACD1FA"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Sectia Termo</w:t>
            </w:r>
          </w:p>
          <w:p w14:paraId="5C0026A8"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sz w:val="24"/>
                <w:szCs w:val="24"/>
              </w:rPr>
              <w:t>-Magazie de hidrat de hidrazina;</w:t>
            </w:r>
          </w:p>
        </w:tc>
      </w:tr>
      <w:tr w:rsidR="000B5B07" w:rsidRPr="0012298F" w14:paraId="5AB003E0" w14:textId="77777777" w:rsidTr="00D045D1">
        <w:tc>
          <w:tcPr>
            <w:tcW w:w="645" w:type="dxa"/>
            <w:vMerge w:val="restart"/>
            <w:shd w:val="clear" w:color="auto" w:fill="auto"/>
          </w:tcPr>
          <w:p w14:paraId="4F30BF22" w14:textId="77777777" w:rsidR="000B5B07" w:rsidRPr="0012298F" w:rsidRDefault="000B5B07" w:rsidP="00DD4F18">
            <w:pPr>
              <w:spacing w:after="0" w:line="240" w:lineRule="auto"/>
              <w:jc w:val="center"/>
              <w:rPr>
                <w:rFonts w:ascii="Arial" w:hAnsi="Arial" w:cs="Arial"/>
                <w:b/>
                <w:sz w:val="24"/>
                <w:szCs w:val="24"/>
              </w:rPr>
            </w:pPr>
            <w:r w:rsidRPr="0012298F">
              <w:rPr>
                <w:rFonts w:ascii="Arial" w:hAnsi="Arial" w:cs="Arial"/>
                <w:b/>
                <w:sz w:val="24"/>
                <w:szCs w:val="24"/>
              </w:rPr>
              <w:t>2</w:t>
            </w:r>
          </w:p>
        </w:tc>
        <w:tc>
          <w:tcPr>
            <w:tcW w:w="1803" w:type="dxa"/>
            <w:vMerge w:val="restart"/>
            <w:shd w:val="clear" w:color="auto" w:fill="auto"/>
          </w:tcPr>
          <w:p w14:paraId="1C2149A7" w14:textId="77777777" w:rsidR="000B5B07" w:rsidRPr="0012298F" w:rsidRDefault="000B5B07" w:rsidP="00DD4F18">
            <w:pPr>
              <w:spacing w:after="0" w:line="240" w:lineRule="auto"/>
              <w:rPr>
                <w:rFonts w:ascii="Arial" w:hAnsi="Arial" w:cs="Arial"/>
                <w:b/>
                <w:sz w:val="24"/>
                <w:szCs w:val="24"/>
              </w:rPr>
            </w:pPr>
            <w:r w:rsidRPr="0012298F">
              <w:rPr>
                <w:rFonts w:ascii="Arial" w:hAnsi="Arial" w:cs="Arial"/>
                <w:b/>
                <w:sz w:val="24"/>
                <w:szCs w:val="24"/>
              </w:rPr>
              <w:t>ORS 2</w:t>
            </w:r>
          </w:p>
        </w:tc>
        <w:tc>
          <w:tcPr>
            <w:tcW w:w="7830" w:type="dxa"/>
            <w:shd w:val="clear" w:color="auto" w:fill="auto"/>
          </w:tcPr>
          <w:p w14:paraId="44135E64"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w:t>
            </w:r>
          </w:p>
          <w:p w14:paraId="3618EA2F"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-Formol III si IV;</w:t>
            </w:r>
          </w:p>
          <w:p w14:paraId="74DCEE54"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-Formol II si II bis (oprite functional);</w:t>
            </w:r>
          </w:p>
        </w:tc>
      </w:tr>
      <w:tr w:rsidR="000B5B07" w:rsidRPr="0012298F" w14:paraId="525BF00E" w14:textId="77777777" w:rsidTr="00D045D1">
        <w:tc>
          <w:tcPr>
            <w:tcW w:w="645" w:type="dxa"/>
            <w:vMerge/>
            <w:shd w:val="clear" w:color="auto" w:fill="auto"/>
          </w:tcPr>
          <w:p w14:paraId="2D918FDA"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4448721D"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2A4EAD29"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 – produse derivate</w:t>
            </w:r>
          </w:p>
          <w:p w14:paraId="2755C394" w14:textId="77777777" w:rsidR="000B5B07" w:rsidRPr="0012298F" w:rsidRDefault="000B5B07" w:rsidP="00DD4F18">
            <w:pPr>
              <w:spacing w:after="0" w:line="240" w:lineRule="auto"/>
              <w:rPr>
                <w:rFonts w:ascii="Arial" w:hAnsi="Arial" w:cs="Arial"/>
                <w:sz w:val="24"/>
                <w:szCs w:val="24"/>
              </w:rPr>
            </w:pPr>
            <w:r w:rsidRPr="0012298F">
              <w:rPr>
                <w:rFonts w:ascii="Arial" w:hAnsi="Arial" w:cs="Arial"/>
                <w:sz w:val="24"/>
                <w:szCs w:val="24"/>
              </w:rPr>
              <w:t>- rasini ureo-formaldehidice;</w:t>
            </w:r>
          </w:p>
          <w:p w14:paraId="203CDBC2" w14:textId="77777777" w:rsidR="000B5B07" w:rsidRPr="0012298F" w:rsidRDefault="000B5B07" w:rsidP="00DD4F18">
            <w:pPr>
              <w:spacing w:after="0" w:line="240" w:lineRule="auto"/>
              <w:rPr>
                <w:rFonts w:ascii="Arial" w:hAnsi="Arial" w:cs="Arial"/>
                <w:sz w:val="24"/>
                <w:szCs w:val="24"/>
              </w:rPr>
            </w:pPr>
            <w:r w:rsidRPr="0012298F">
              <w:rPr>
                <w:rFonts w:ascii="Arial" w:hAnsi="Arial" w:cs="Arial"/>
                <w:sz w:val="24"/>
                <w:szCs w:val="24"/>
              </w:rPr>
              <w:t xml:space="preserve">- precondensat UF 70, UF 80, Antiaglomerant; </w:t>
            </w:r>
          </w:p>
          <w:p w14:paraId="59C776E5" w14:textId="77777777" w:rsidR="000B5B07" w:rsidRPr="0012298F" w:rsidRDefault="000B5B07" w:rsidP="00DD4F18">
            <w:pPr>
              <w:spacing w:after="0" w:line="240" w:lineRule="auto"/>
              <w:rPr>
                <w:rFonts w:ascii="Arial" w:hAnsi="Arial" w:cs="Arial"/>
                <w:sz w:val="24"/>
                <w:szCs w:val="24"/>
              </w:rPr>
            </w:pPr>
            <w:r w:rsidRPr="0012298F">
              <w:rPr>
                <w:rFonts w:ascii="Arial" w:hAnsi="Arial" w:cs="Arial"/>
                <w:sz w:val="24"/>
                <w:szCs w:val="24"/>
              </w:rPr>
              <w:t xml:space="preserve">- </w:t>
            </w:r>
            <w:r w:rsidRPr="0012298F">
              <w:rPr>
                <w:rFonts w:ascii="Arial" w:hAnsi="Arial" w:cs="Arial"/>
                <w:sz w:val="24"/>
                <w:szCs w:val="24"/>
                <w:lang w:val="fr-FR"/>
              </w:rPr>
              <w:t xml:space="preserve">intaritori; </w:t>
            </w:r>
          </w:p>
          <w:p w14:paraId="54290BBA" w14:textId="77777777" w:rsidR="000B5B07" w:rsidRPr="0012298F" w:rsidRDefault="000B5B07" w:rsidP="00DD4F18">
            <w:pPr>
              <w:spacing w:after="0" w:line="240" w:lineRule="auto"/>
              <w:ind w:right="36"/>
              <w:rPr>
                <w:rFonts w:ascii="Arial" w:hAnsi="Arial" w:cs="Arial"/>
                <w:b/>
                <w:bCs/>
                <w:sz w:val="24"/>
                <w:szCs w:val="24"/>
                <w:lang w:val="fr-FR"/>
              </w:rPr>
            </w:pPr>
            <w:r w:rsidRPr="0012298F">
              <w:rPr>
                <w:rFonts w:ascii="Arial" w:hAnsi="Arial" w:cs="Arial"/>
                <w:sz w:val="24"/>
                <w:szCs w:val="24"/>
                <w:lang w:val="fr-FR"/>
              </w:rPr>
              <w:t>- metilal (oprite operational);</w:t>
            </w:r>
          </w:p>
          <w:p w14:paraId="45B3C4EC" w14:textId="77777777" w:rsidR="000B5B07" w:rsidRPr="0012298F" w:rsidRDefault="000B5B07" w:rsidP="00DD4F18">
            <w:pPr>
              <w:spacing w:after="0" w:line="240" w:lineRule="auto"/>
              <w:ind w:right="36"/>
              <w:rPr>
                <w:rFonts w:ascii="Arial" w:hAnsi="Arial" w:cs="Arial"/>
                <w:b/>
                <w:bCs/>
                <w:sz w:val="24"/>
                <w:szCs w:val="24"/>
                <w:lang w:val="fr-FR"/>
              </w:rPr>
            </w:pPr>
            <w:r w:rsidRPr="0012298F">
              <w:rPr>
                <w:rFonts w:ascii="Arial" w:hAnsi="Arial" w:cs="Arial"/>
                <w:b/>
                <w:bCs/>
                <w:sz w:val="24"/>
                <w:szCs w:val="24"/>
                <w:lang w:val="fr-FR"/>
              </w:rPr>
              <w:t xml:space="preserve">- </w:t>
            </w:r>
            <w:r w:rsidRPr="0012298F">
              <w:rPr>
                <w:rFonts w:ascii="Arial" w:hAnsi="Arial" w:cs="Arial"/>
                <w:sz w:val="24"/>
                <w:szCs w:val="24"/>
                <w:lang w:val="fr-FR"/>
              </w:rPr>
              <w:t xml:space="preserve">hexametilentetramina (oprita </w:t>
            </w:r>
            <w:r w:rsidRPr="0012298F">
              <w:rPr>
                <w:rFonts w:ascii="Arial" w:hAnsi="Arial" w:cs="Arial"/>
                <w:sz w:val="24"/>
                <w:szCs w:val="24"/>
              </w:rPr>
              <w:t>functional</w:t>
            </w:r>
            <w:r w:rsidRPr="0012298F">
              <w:rPr>
                <w:rFonts w:ascii="Arial" w:hAnsi="Arial" w:cs="Arial"/>
                <w:sz w:val="24"/>
                <w:szCs w:val="24"/>
                <w:lang w:val="fr-FR"/>
              </w:rPr>
              <w:t>);</w:t>
            </w:r>
          </w:p>
          <w:p w14:paraId="1C967039" w14:textId="77777777" w:rsidR="000B5B07" w:rsidRPr="0012298F" w:rsidRDefault="000B5B07" w:rsidP="00DD4F18">
            <w:pPr>
              <w:spacing w:after="0" w:line="240" w:lineRule="auto"/>
              <w:ind w:left="-90" w:right="36"/>
              <w:rPr>
                <w:rFonts w:ascii="Arial" w:hAnsi="Arial" w:cs="Arial"/>
                <w:b/>
                <w:bCs/>
                <w:sz w:val="24"/>
                <w:szCs w:val="24"/>
                <w:lang w:val="fr-FR"/>
              </w:rPr>
            </w:pPr>
            <w:r w:rsidRPr="0012298F">
              <w:rPr>
                <w:rFonts w:ascii="Arial" w:hAnsi="Arial" w:cs="Arial"/>
                <w:sz w:val="24"/>
                <w:szCs w:val="24"/>
                <w:lang w:val="fr-FR"/>
              </w:rPr>
              <w:t xml:space="preserve"> - esteri metilici vegetali (oprita </w:t>
            </w:r>
            <w:r w:rsidRPr="0012298F">
              <w:rPr>
                <w:rFonts w:ascii="Arial" w:hAnsi="Arial" w:cs="Arial"/>
                <w:sz w:val="24"/>
                <w:szCs w:val="24"/>
              </w:rPr>
              <w:t>functional</w:t>
            </w:r>
            <w:r w:rsidRPr="0012298F">
              <w:rPr>
                <w:rFonts w:ascii="Arial" w:hAnsi="Arial" w:cs="Arial"/>
                <w:sz w:val="24"/>
                <w:szCs w:val="24"/>
                <w:lang w:val="fr-FR"/>
              </w:rPr>
              <w:t>);</w:t>
            </w:r>
          </w:p>
        </w:tc>
      </w:tr>
      <w:tr w:rsidR="000B5B07" w:rsidRPr="0012298F" w14:paraId="0450832E" w14:textId="77777777" w:rsidTr="00D045D1">
        <w:tc>
          <w:tcPr>
            <w:tcW w:w="645" w:type="dxa"/>
            <w:vMerge/>
            <w:shd w:val="clear" w:color="auto" w:fill="auto"/>
          </w:tcPr>
          <w:p w14:paraId="2C152F84"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43CC9A0B"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1B3E6F97"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w:t>
            </w:r>
          </w:p>
          <w:p w14:paraId="454BB44B"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-depozit metanol;</w:t>
            </w:r>
          </w:p>
        </w:tc>
      </w:tr>
      <w:tr w:rsidR="000B5B07" w:rsidRPr="0012298F" w14:paraId="405A4A45" w14:textId="77777777" w:rsidTr="00D045D1">
        <w:tc>
          <w:tcPr>
            <w:tcW w:w="645" w:type="dxa"/>
            <w:vMerge/>
            <w:shd w:val="clear" w:color="auto" w:fill="auto"/>
          </w:tcPr>
          <w:p w14:paraId="1FC53EB3"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6D031B56"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2B3CA8EE"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w:t>
            </w:r>
          </w:p>
          <w:p w14:paraId="51298182"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-depozit formol;</w:t>
            </w:r>
          </w:p>
        </w:tc>
      </w:tr>
      <w:tr w:rsidR="000B5B07" w:rsidRPr="0012298F" w14:paraId="5F353586" w14:textId="77777777" w:rsidTr="00D045D1">
        <w:tc>
          <w:tcPr>
            <w:tcW w:w="645" w:type="dxa"/>
            <w:vMerge/>
            <w:shd w:val="clear" w:color="auto" w:fill="auto"/>
          </w:tcPr>
          <w:p w14:paraId="62DFFE13"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462303E8"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4859AF6D"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w:t>
            </w:r>
          </w:p>
          <w:p w14:paraId="33ABC1C3"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bCs/>
                <w:sz w:val="24"/>
                <w:szCs w:val="24"/>
                <w:lang w:val="fr-FR"/>
              </w:rPr>
              <w:t xml:space="preserve">-instalatii de microproductie: </w:t>
            </w:r>
            <w:r w:rsidRPr="0012298F">
              <w:rPr>
                <w:rFonts w:ascii="Arial" w:hAnsi="Arial" w:cs="Arial"/>
                <w:bCs/>
                <w:iCs/>
                <w:sz w:val="24"/>
                <w:szCs w:val="24"/>
                <w:lang w:val="it-IT"/>
              </w:rPr>
              <w:t>rasini ureo formaldehidice, melaminice, fenolice</w:t>
            </w:r>
            <w:r w:rsidRPr="0012298F">
              <w:rPr>
                <w:rFonts w:ascii="Arial" w:hAnsi="Arial" w:cs="Arial"/>
                <w:bCs/>
                <w:sz w:val="24"/>
                <w:szCs w:val="24"/>
                <w:lang w:val="fr-FR"/>
              </w:rPr>
              <w:t> </w:t>
            </w:r>
            <w:r w:rsidRPr="0012298F">
              <w:rPr>
                <w:rFonts w:ascii="Arial" w:hAnsi="Arial" w:cs="Arial"/>
                <w:sz w:val="24"/>
                <w:szCs w:val="24"/>
              </w:rPr>
              <w:t xml:space="preserve"> si depozit fenol;</w:t>
            </w:r>
          </w:p>
        </w:tc>
      </w:tr>
      <w:tr w:rsidR="000B5B07" w:rsidRPr="0012298F" w14:paraId="360F0389" w14:textId="77777777" w:rsidTr="00D045D1">
        <w:tc>
          <w:tcPr>
            <w:tcW w:w="645" w:type="dxa"/>
            <w:vMerge/>
            <w:shd w:val="clear" w:color="auto" w:fill="auto"/>
          </w:tcPr>
          <w:p w14:paraId="17532DCC"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6D10B5F6"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352189D1"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CPR Rasini</w:t>
            </w:r>
          </w:p>
          <w:p w14:paraId="62B0DCAF"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-depozit oleum/acid sulfuric (oprit functional);</w:t>
            </w:r>
          </w:p>
        </w:tc>
      </w:tr>
      <w:tr w:rsidR="000B5B07" w:rsidRPr="0012298F" w14:paraId="3E576218" w14:textId="77777777" w:rsidTr="00D045D1">
        <w:tc>
          <w:tcPr>
            <w:tcW w:w="645" w:type="dxa"/>
            <w:vMerge/>
            <w:shd w:val="clear" w:color="auto" w:fill="auto"/>
          </w:tcPr>
          <w:p w14:paraId="79077010"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2D631917"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4DC643D2"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Atelier mecanic</w:t>
            </w:r>
          </w:p>
          <w:p w14:paraId="4A24BF88"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-magazie butelii oxigen;</w:t>
            </w:r>
          </w:p>
          <w:p w14:paraId="7ED4A1FD"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sz w:val="24"/>
                <w:szCs w:val="24"/>
              </w:rPr>
              <w:t>-magazie butelii acetilena;</w:t>
            </w:r>
          </w:p>
        </w:tc>
      </w:tr>
      <w:tr w:rsidR="000B5B07" w:rsidRPr="0012298F" w14:paraId="43F513FE" w14:textId="77777777" w:rsidTr="00D045D1">
        <w:tc>
          <w:tcPr>
            <w:tcW w:w="645" w:type="dxa"/>
            <w:vMerge/>
            <w:shd w:val="clear" w:color="auto" w:fill="auto"/>
          </w:tcPr>
          <w:p w14:paraId="395AFDDF"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72CA34F7"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525EE995"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 xml:space="preserve">Birou Achizitii </w:t>
            </w:r>
          </w:p>
          <w:p w14:paraId="1E33CABA"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-Depozit motorina, 1 rezervor subteran;</w:t>
            </w:r>
          </w:p>
        </w:tc>
      </w:tr>
      <w:tr w:rsidR="000B5B07" w:rsidRPr="0012298F" w14:paraId="12399CF1" w14:textId="77777777" w:rsidTr="00D045D1">
        <w:tc>
          <w:tcPr>
            <w:tcW w:w="645" w:type="dxa"/>
            <w:vMerge/>
            <w:shd w:val="clear" w:color="auto" w:fill="auto"/>
          </w:tcPr>
          <w:p w14:paraId="2C0CC99F" w14:textId="77777777" w:rsidR="000B5B07" w:rsidRPr="0012298F" w:rsidRDefault="000B5B07" w:rsidP="00DD4F18">
            <w:pPr>
              <w:spacing w:after="0" w:line="240" w:lineRule="auto"/>
              <w:jc w:val="center"/>
              <w:rPr>
                <w:rFonts w:ascii="Arial" w:hAnsi="Arial" w:cs="Arial"/>
                <w:b/>
                <w:sz w:val="24"/>
                <w:szCs w:val="24"/>
              </w:rPr>
            </w:pPr>
          </w:p>
        </w:tc>
        <w:tc>
          <w:tcPr>
            <w:tcW w:w="1803" w:type="dxa"/>
            <w:vMerge/>
            <w:shd w:val="clear" w:color="auto" w:fill="auto"/>
          </w:tcPr>
          <w:p w14:paraId="019FA425" w14:textId="77777777" w:rsidR="000B5B07" w:rsidRPr="0012298F" w:rsidRDefault="000B5B07" w:rsidP="00DD4F18">
            <w:pPr>
              <w:spacing w:after="0" w:line="240" w:lineRule="auto"/>
              <w:rPr>
                <w:rFonts w:ascii="Arial" w:hAnsi="Arial" w:cs="Arial"/>
                <w:b/>
                <w:sz w:val="24"/>
                <w:szCs w:val="24"/>
              </w:rPr>
            </w:pPr>
          </w:p>
        </w:tc>
        <w:tc>
          <w:tcPr>
            <w:tcW w:w="7830" w:type="dxa"/>
            <w:shd w:val="clear" w:color="auto" w:fill="auto"/>
          </w:tcPr>
          <w:p w14:paraId="6468C893" w14:textId="77777777" w:rsidR="000B5B07" w:rsidRPr="0012298F" w:rsidRDefault="000B5B07" w:rsidP="00DD4F18">
            <w:pPr>
              <w:autoSpaceDE w:val="0"/>
              <w:autoSpaceDN w:val="0"/>
              <w:adjustRightInd w:val="0"/>
              <w:spacing w:after="0" w:line="240" w:lineRule="auto"/>
              <w:rPr>
                <w:rFonts w:ascii="Arial" w:hAnsi="Arial" w:cs="Arial"/>
                <w:b/>
                <w:sz w:val="24"/>
                <w:szCs w:val="24"/>
              </w:rPr>
            </w:pPr>
            <w:r w:rsidRPr="0012298F">
              <w:rPr>
                <w:rFonts w:ascii="Arial" w:hAnsi="Arial" w:cs="Arial"/>
                <w:b/>
                <w:sz w:val="24"/>
                <w:szCs w:val="24"/>
              </w:rPr>
              <w:t>Captare filtre si distributie ape</w:t>
            </w:r>
          </w:p>
          <w:p w14:paraId="22E3A4E5" w14:textId="77777777" w:rsidR="000B5B07" w:rsidRPr="0012298F" w:rsidRDefault="000B5B07" w:rsidP="00DD4F18">
            <w:pPr>
              <w:autoSpaceDE w:val="0"/>
              <w:autoSpaceDN w:val="0"/>
              <w:adjustRightInd w:val="0"/>
              <w:spacing w:after="0" w:line="240" w:lineRule="auto"/>
              <w:rPr>
                <w:rFonts w:ascii="Arial" w:hAnsi="Arial" w:cs="Arial"/>
                <w:sz w:val="24"/>
                <w:szCs w:val="24"/>
              </w:rPr>
            </w:pPr>
            <w:r w:rsidRPr="0012298F">
              <w:rPr>
                <w:rFonts w:ascii="Arial" w:hAnsi="Arial" w:cs="Arial"/>
                <w:sz w:val="24"/>
                <w:szCs w:val="24"/>
              </w:rPr>
              <w:t>-magazie depozitare butelii de clor, instalatia de clorinare;</w:t>
            </w:r>
          </w:p>
        </w:tc>
      </w:tr>
    </w:tbl>
    <w:p w14:paraId="4746826C" w14:textId="77777777" w:rsidR="008A5373" w:rsidRPr="0012298F" w:rsidRDefault="006808D2" w:rsidP="00DD4F18">
      <w:pPr>
        <w:pStyle w:val="BodyText19"/>
        <w:shd w:val="clear" w:color="auto" w:fill="auto"/>
        <w:tabs>
          <w:tab w:val="left" w:pos="810"/>
          <w:tab w:val="left" w:pos="11160"/>
        </w:tabs>
        <w:spacing w:before="0" w:line="240" w:lineRule="auto"/>
        <w:ind w:right="20" w:firstLine="720"/>
        <w:jc w:val="both"/>
        <w:rPr>
          <w:rStyle w:val="BodyText6"/>
          <w:rFonts w:ascii="Arial" w:hAnsi="Arial" w:cs="Arial"/>
          <w:color w:val="auto"/>
          <w:sz w:val="24"/>
          <w:szCs w:val="24"/>
        </w:rPr>
      </w:pPr>
      <w:r w:rsidRPr="0012298F">
        <w:rPr>
          <w:rStyle w:val="BodyText6"/>
          <w:rFonts w:ascii="Arial" w:hAnsi="Arial" w:cs="Arial"/>
          <w:color w:val="auto"/>
          <w:sz w:val="24"/>
          <w:szCs w:val="24"/>
        </w:rPr>
        <w:t xml:space="preserve">Pe amplasamentul VIROMET S.A. exista </w:t>
      </w:r>
      <w:r w:rsidR="00DD4F18" w:rsidRPr="0012298F">
        <w:rPr>
          <w:rStyle w:val="BodyText6"/>
          <w:rFonts w:ascii="Arial" w:hAnsi="Arial" w:cs="Arial"/>
          <w:color w:val="auto"/>
          <w:sz w:val="24"/>
          <w:szCs w:val="24"/>
        </w:rPr>
        <w:t>instalaţii de stocare a substanţelor periculoase</w:t>
      </w:r>
      <w:r w:rsidR="00D045D1" w:rsidRPr="0012298F">
        <w:rPr>
          <w:rStyle w:val="BodyText6"/>
          <w:rFonts w:ascii="Arial" w:hAnsi="Arial" w:cs="Arial"/>
          <w:color w:val="auto"/>
          <w:sz w:val="24"/>
          <w:szCs w:val="24"/>
        </w:rPr>
        <w:t>,</w:t>
      </w:r>
      <w:r w:rsidR="00DD4F18" w:rsidRPr="0012298F">
        <w:rPr>
          <w:rStyle w:val="BodyText6"/>
          <w:rFonts w:ascii="Arial" w:hAnsi="Arial" w:cs="Arial"/>
          <w:color w:val="auto"/>
          <w:sz w:val="24"/>
          <w:szCs w:val="24"/>
        </w:rPr>
        <w:t xml:space="preserve"> </w:t>
      </w:r>
      <w:r w:rsidRPr="0012298F">
        <w:rPr>
          <w:rStyle w:val="BodyText6"/>
          <w:rFonts w:ascii="Arial" w:hAnsi="Arial" w:cs="Arial"/>
          <w:color w:val="auto"/>
          <w:sz w:val="24"/>
          <w:szCs w:val="24"/>
        </w:rPr>
        <w:t>depozite pentru stocare materii prime si produse finite</w:t>
      </w:r>
      <w:r w:rsidR="00D045D1" w:rsidRPr="0012298F">
        <w:rPr>
          <w:rStyle w:val="BodyText6"/>
          <w:rFonts w:ascii="Arial" w:hAnsi="Arial" w:cs="Arial"/>
          <w:color w:val="auto"/>
          <w:sz w:val="24"/>
          <w:szCs w:val="24"/>
        </w:rPr>
        <w:t xml:space="preserve">, </w:t>
      </w:r>
      <w:r w:rsidRPr="0012298F">
        <w:rPr>
          <w:rStyle w:val="BodyText6"/>
          <w:rFonts w:ascii="Arial" w:hAnsi="Arial" w:cs="Arial"/>
          <w:color w:val="auto"/>
          <w:sz w:val="24"/>
          <w:szCs w:val="24"/>
        </w:rPr>
        <w:t>spatii special amenajate pentru substantele chimice si preparatele periculoase utilizate pe fluxul de productie.</w:t>
      </w:r>
    </w:p>
    <w:p w14:paraId="77063DE6" w14:textId="77777777" w:rsidR="002F6835" w:rsidRPr="0012298F" w:rsidRDefault="002F6835" w:rsidP="002F6835">
      <w:pPr>
        <w:spacing w:after="0" w:line="240" w:lineRule="auto"/>
        <w:ind w:left="-90"/>
        <w:rPr>
          <w:rFonts w:ascii="Arial" w:hAnsi="Arial" w:cs="Arial"/>
          <w:b/>
          <w:bCs/>
          <w:sz w:val="24"/>
          <w:szCs w:val="24"/>
        </w:rPr>
      </w:pPr>
      <w:r w:rsidRPr="00E46FF2">
        <w:rPr>
          <w:rFonts w:ascii="Arial" w:hAnsi="Arial" w:cs="Arial"/>
          <w:b/>
          <w:bCs/>
          <w:sz w:val="24"/>
          <w:szCs w:val="24"/>
        </w:rPr>
        <w:t>ORS 1</w:t>
      </w:r>
      <w:r w:rsidR="00C95DCE" w:rsidRPr="0012298F">
        <w:rPr>
          <w:sz w:val="24"/>
          <w:szCs w:val="24"/>
        </w:rPr>
        <w:t xml:space="preserve"> </w:t>
      </w:r>
      <w:r w:rsidR="00C95DCE" w:rsidRPr="0012298F">
        <w:rPr>
          <w:rFonts w:ascii="Arial" w:hAnsi="Arial" w:cs="Arial"/>
          <w:b/>
          <w:bCs/>
          <w:sz w:val="24"/>
          <w:szCs w:val="24"/>
        </w:rPr>
        <w:t xml:space="preserve">CPR METANOL  </w:t>
      </w:r>
    </w:p>
    <w:p w14:paraId="4581AA7F" w14:textId="77777777" w:rsidR="00C95DCE" w:rsidRPr="0012298F" w:rsidRDefault="00C95DCE" w:rsidP="00C95DCE">
      <w:pPr>
        <w:spacing w:after="0" w:line="240" w:lineRule="auto"/>
        <w:ind w:left="-90"/>
        <w:jc w:val="both"/>
      </w:pPr>
      <w:r w:rsidRPr="0012298F">
        <w:rPr>
          <w:rFonts w:ascii="Arial" w:hAnsi="Arial" w:cs="Arial"/>
          <w:bCs/>
          <w:sz w:val="24"/>
          <w:szCs w:val="24"/>
        </w:rPr>
        <w:t>Este amplasat in zona central nordica a platformei industriale VIROMET, in imediata  vecinatate a portii principale de acces.</w:t>
      </w:r>
      <w:r w:rsidRPr="0012298F">
        <w:t xml:space="preserve"> </w:t>
      </w:r>
      <w:r w:rsidRPr="0012298F">
        <w:rPr>
          <w:rFonts w:ascii="Arial" w:hAnsi="Arial" w:cs="Arial"/>
          <w:bCs/>
          <w:sz w:val="24"/>
          <w:szCs w:val="24"/>
        </w:rPr>
        <w:t xml:space="preserve">In prezent sunt functionale liniile de productie METANOL III si METANOL </w:t>
      </w:r>
      <w:r w:rsidRPr="0012298F">
        <w:rPr>
          <w:rFonts w:ascii="Arial" w:hAnsi="Arial" w:cs="Arial"/>
          <w:bCs/>
          <w:sz w:val="24"/>
          <w:szCs w:val="24"/>
        </w:rPr>
        <w:lastRenderedPageBreak/>
        <w:t>IV, care  pot functiona independent sau in cooperare. La functionarea in cooperare se folosesc de la linia Metanol III fazele de cracare, sinteza sau distilare.</w:t>
      </w:r>
      <w:r w:rsidRPr="0012298F">
        <w:t xml:space="preserve"> </w:t>
      </w:r>
    </w:p>
    <w:p w14:paraId="1A76B36A" w14:textId="77777777" w:rsidR="00C95DCE" w:rsidRPr="00E46FF2" w:rsidRDefault="007E07CD" w:rsidP="00C95DCE">
      <w:pPr>
        <w:spacing w:after="0" w:line="240" w:lineRule="auto"/>
        <w:ind w:left="-90"/>
        <w:jc w:val="both"/>
        <w:rPr>
          <w:rFonts w:ascii="Arial" w:hAnsi="Arial" w:cs="Arial"/>
          <w:bCs/>
          <w:sz w:val="24"/>
          <w:szCs w:val="24"/>
        </w:rPr>
      </w:pPr>
      <w:r w:rsidRPr="0012298F">
        <w:rPr>
          <w:rFonts w:ascii="Arial" w:hAnsi="Arial" w:cs="Arial"/>
          <w:bCs/>
          <w:sz w:val="24"/>
          <w:szCs w:val="24"/>
          <w:u w:val="single"/>
        </w:rPr>
        <w:t>Tabloul de comanda al instalatiei</w:t>
      </w:r>
      <w:r w:rsidRPr="0012298F">
        <w:rPr>
          <w:rFonts w:ascii="Arial" w:hAnsi="Arial" w:cs="Arial"/>
          <w:bCs/>
          <w:sz w:val="24"/>
          <w:szCs w:val="24"/>
        </w:rPr>
        <w:t xml:space="preserve">: </w:t>
      </w:r>
      <w:r w:rsidR="00C95DCE" w:rsidRPr="00E46FF2">
        <w:rPr>
          <w:rFonts w:ascii="Arial" w:hAnsi="Arial" w:cs="Arial"/>
          <w:bCs/>
          <w:sz w:val="24"/>
          <w:szCs w:val="24"/>
        </w:rPr>
        <w:t xml:space="preserve">Conducerea intregului proces tehnologic se face centralizat de la tabloul de comanda, unde sunt montate, pentru toti parametrii de proces, aparate indicatoare, inregistratoare si butoanele de actionare pentru ventilele de reglare.  </w:t>
      </w:r>
    </w:p>
    <w:p w14:paraId="56CDA4DA" w14:textId="77777777" w:rsidR="00C95DCE" w:rsidRPr="00E46FF2" w:rsidRDefault="00C95DCE" w:rsidP="00C95DCE">
      <w:pPr>
        <w:spacing w:after="0" w:line="240" w:lineRule="auto"/>
        <w:ind w:left="-90"/>
        <w:jc w:val="both"/>
        <w:rPr>
          <w:rFonts w:ascii="Arial" w:hAnsi="Arial" w:cs="Arial"/>
          <w:bCs/>
          <w:sz w:val="24"/>
          <w:szCs w:val="24"/>
        </w:rPr>
      </w:pPr>
      <w:r w:rsidRPr="00E46FF2">
        <w:rPr>
          <w:rFonts w:ascii="Arial" w:hAnsi="Arial" w:cs="Arial"/>
          <w:bCs/>
          <w:sz w:val="24"/>
          <w:szCs w:val="24"/>
        </w:rPr>
        <w:t xml:space="preserve">Pentru avertizarea depasirii valorilor admise (maxim; minim) a parametrilor principali s-a prevazut un sistem de alarma care da posibilitatea operatorilor sa ia masuri din timp pentru restabilirea regimului tehnologic prescris. </w:t>
      </w:r>
    </w:p>
    <w:p w14:paraId="2A3A13A4" w14:textId="77777777" w:rsidR="00C95DCE" w:rsidRPr="00E46FF2" w:rsidRDefault="00C95DCE" w:rsidP="00C95DCE">
      <w:pPr>
        <w:spacing w:after="0" w:line="240" w:lineRule="auto"/>
        <w:ind w:left="-90"/>
        <w:jc w:val="both"/>
        <w:rPr>
          <w:rFonts w:ascii="Arial" w:hAnsi="Arial" w:cs="Arial"/>
          <w:bCs/>
          <w:sz w:val="24"/>
          <w:szCs w:val="24"/>
        </w:rPr>
      </w:pPr>
      <w:r w:rsidRPr="00E46FF2">
        <w:rPr>
          <w:rFonts w:ascii="Arial" w:hAnsi="Arial" w:cs="Arial"/>
          <w:bCs/>
          <w:sz w:val="24"/>
          <w:szCs w:val="24"/>
        </w:rPr>
        <w:t>Pentru avertizare la tabloul de comanda in schema sinoptica sunt intercalate lampi si hupe pentru semnalizare optica si acustica.</w:t>
      </w:r>
    </w:p>
    <w:p w14:paraId="11104942" w14:textId="77777777" w:rsidR="00C95DCE" w:rsidRPr="00E46FF2" w:rsidRDefault="00C95DCE" w:rsidP="00C95DCE">
      <w:pPr>
        <w:spacing w:after="0" w:line="240" w:lineRule="auto"/>
        <w:ind w:left="-90"/>
        <w:jc w:val="both"/>
        <w:rPr>
          <w:rFonts w:ascii="Arial" w:hAnsi="Arial" w:cs="Arial"/>
          <w:bCs/>
          <w:sz w:val="24"/>
          <w:szCs w:val="24"/>
        </w:rPr>
      </w:pPr>
      <w:r w:rsidRPr="00E46FF2">
        <w:rPr>
          <w:rFonts w:ascii="Arial" w:hAnsi="Arial" w:cs="Arial"/>
          <w:bCs/>
          <w:sz w:val="24"/>
          <w:szCs w:val="24"/>
        </w:rPr>
        <w:t>Aparatele de masura si control aduc informatiile din procesul tehnologic la tabloul de comanda care sunt comparate cu cele stabilite, de catre regulatoare sau operatori tehnologi, la eventuale abateri se dau raspunsuri de corectie procesului tehnologic.</w:t>
      </w:r>
    </w:p>
    <w:p w14:paraId="38D711D0" w14:textId="77777777" w:rsidR="00C95DCE" w:rsidRPr="0012298F" w:rsidRDefault="00C95DCE" w:rsidP="00C95DCE">
      <w:pPr>
        <w:spacing w:after="0" w:line="240" w:lineRule="auto"/>
        <w:ind w:left="-90"/>
        <w:jc w:val="both"/>
        <w:rPr>
          <w:rFonts w:ascii="Arial" w:hAnsi="Arial" w:cs="Arial"/>
          <w:bCs/>
          <w:sz w:val="24"/>
          <w:szCs w:val="24"/>
        </w:rPr>
      </w:pPr>
      <w:r w:rsidRPr="00E46FF2">
        <w:rPr>
          <w:rFonts w:ascii="Arial" w:hAnsi="Arial" w:cs="Arial"/>
          <w:bCs/>
          <w:sz w:val="24"/>
          <w:szCs w:val="24"/>
        </w:rPr>
        <w:t>Pentru protejarea anumitor utilaje sau parti din instalatie si pentru evitarea unor avarii grave, in cazul in care un parametru important se abate mult de la valoarea lui admisa, instalatia este prevazuta cu un sistem de blocare (TRIPARE).</w:t>
      </w:r>
    </w:p>
    <w:p w14:paraId="2DD3322E" w14:textId="77777777" w:rsidR="002C1150" w:rsidRPr="0012298F" w:rsidRDefault="002C1150" w:rsidP="002C1150">
      <w:pPr>
        <w:spacing w:after="0" w:line="240" w:lineRule="auto"/>
        <w:ind w:left="-90"/>
        <w:jc w:val="both"/>
        <w:rPr>
          <w:rFonts w:ascii="Arial" w:hAnsi="Arial" w:cs="Arial"/>
          <w:bCs/>
          <w:sz w:val="24"/>
          <w:szCs w:val="24"/>
          <w:u w:val="single"/>
        </w:rPr>
      </w:pPr>
      <w:r w:rsidRPr="0012298F">
        <w:rPr>
          <w:rFonts w:ascii="Arial" w:hAnsi="Arial" w:cs="Arial"/>
          <w:bCs/>
          <w:sz w:val="24"/>
          <w:szCs w:val="24"/>
          <w:u w:val="single"/>
        </w:rPr>
        <w:t xml:space="preserve">Sisteme de evacuare controlata a esaparilor si asigurarea cu azot </w:t>
      </w:r>
    </w:p>
    <w:p w14:paraId="1A38CB7B"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Esaparile de gaze si vapori combustibili din Instalatia Metanol IV, in timpul functionarii instalatiei cat si la oprirea sau pornirea acesteia pot proveni de la urmatoarele surse:</w:t>
      </w:r>
    </w:p>
    <w:p w14:paraId="0FE2ED14"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Regulatoare de presiune si evacuarile rapide pe fazele procesului tehnologic;</w:t>
      </w:r>
    </w:p>
    <w:p w14:paraId="0FADBF02"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Supape de siguranta;</w:t>
      </w:r>
    </w:p>
    <w:p w14:paraId="17855FAF"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Purje tehnologice;</w:t>
      </w:r>
    </w:p>
    <w:p w14:paraId="72B479A3"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Aceste evacuari sunt fie dirijate la facla cu ardere controlata, fie direct in atmosfera la inaltimi care sa asigure o dipersie corespunzatoare pentru a nu periclita instalatia si personalul de deservire.</w:t>
      </w:r>
    </w:p>
    <w:p w14:paraId="10AB63D8" w14:textId="77777777" w:rsidR="002C1150" w:rsidRPr="0012298F" w:rsidRDefault="002C1150" w:rsidP="002C1150">
      <w:pPr>
        <w:spacing w:after="0" w:line="240" w:lineRule="auto"/>
        <w:ind w:left="-90"/>
        <w:jc w:val="both"/>
        <w:rPr>
          <w:rFonts w:ascii="Arial" w:hAnsi="Arial" w:cs="Arial"/>
          <w:bCs/>
          <w:sz w:val="24"/>
          <w:szCs w:val="24"/>
        </w:rPr>
      </w:pPr>
      <w:r w:rsidRPr="0012298F">
        <w:rPr>
          <w:rFonts w:ascii="Arial" w:hAnsi="Arial" w:cs="Arial"/>
          <w:bCs/>
          <w:sz w:val="24"/>
          <w:szCs w:val="24"/>
        </w:rPr>
        <w:t>Pentru asigurarea spalarii cu azot a conductelor colectoare si cosurilor de evacuare si evitarea patrunderii aerului cu formarea de amestecuri explozive, instalatia este prevazuta cu o retea de azot pur la presiunea de 3-5 bari, furnizat de instalatia NG1000 ET.</w:t>
      </w:r>
    </w:p>
    <w:p w14:paraId="1A22123D" w14:textId="77777777" w:rsidR="00C95DCE" w:rsidRPr="0012298F" w:rsidRDefault="00C95DCE" w:rsidP="002C1150">
      <w:pPr>
        <w:spacing w:after="0" w:line="240" w:lineRule="auto"/>
        <w:ind w:left="-90"/>
        <w:jc w:val="both"/>
        <w:rPr>
          <w:rFonts w:ascii="Arial" w:hAnsi="Arial" w:cs="Arial"/>
          <w:bCs/>
          <w:sz w:val="24"/>
          <w:szCs w:val="24"/>
          <w:u w:val="single"/>
        </w:rPr>
      </w:pPr>
      <w:r w:rsidRPr="0012298F">
        <w:rPr>
          <w:rFonts w:ascii="Arial" w:hAnsi="Arial" w:cs="Arial"/>
          <w:bCs/>
          <w:sz w:val="24"/>
          <w:szCs w:val="24"/>
          <w:u w:val="single"/>
        </w:rPr>
        <w:t>Alte masuri de prevenire a aparitiei riscurilor</w:t>
      </w:r>
    </w:p>
    <w:p w14:paraId="28226D8D"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mentinerea parametrilor de proces pe faze tehnologice  in limitele de siguranta;</w:t>
      </w:r>
    </w:p>
    <w:p w14:paraId="4BD18753"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utilajele si circuitele tehnologice la instalatiile Metanol IV, cele care lucreaza sub presiune, sunt dotate cu supape de siguranta, verificate si certificate de autoritatea competenta ;</w:t>
      </w:r>
    </w:p>
    <w:p w14:paraId="40415178"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instalatiile Metanol IV sunt dotate cu sisteme tip facla care distrug prin ardere substantele cu caracter toxic/periculos care se genereaza secundar in cadrul proceselor tehnologice;</w:t>
      </w:r>
    </w:p>
    <w:p w14:paraId="24DF4C07"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verificarea tehnica periodica a instalatiei, efectuarea probelor de presiune si etanseitate;</w:t>
      </w:r>
    </w:p>
    <w:p w14:paraId="25745D72"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efectuarea reviziilor tehnice,  a verificarii si autorizarii pentru echipamentele electrice si de automatizare;</w:t>
      </w:r>
    </w:p>
    <w:p w14:paraId="7C319B07" w14:textId="77777777" w:rsidR="00C95DCE" w:rsidRPr="0012298F" w:rsidRDefault="00C95DCE" w:rsidP="00C95DCE">
      <w:pPr>
        <w:spacing w:after="0" w:line="240" w:lineRule="auto"/>
        <w:ind w:left="-90"/>
        <w:jc w:val="both"/>
        <w:rPr>
          <w:rFonts w:ascii="Arial" w:hAnsi="Arial" w:cs="Arial"/>
          <w:bCs/>
          <w:sz w:val="24"/>
          <w:szCs w:val="24"/>
        </w:rPr>
      </w:pPr>
      <w:r w:rsidRPr="0012298F">
        <w:rPr>
          <w:rFonts w:ascii="Arial" w:hAnsi="Arial" w:cs="Arial"/>
          <w:bCs/>
          <w:sz w:val="24"/>
          <w:szCs w:val="24"/>
        </w:rPr>
        <w:t>-</w:t>
      </w:r>
      <w:r w:rsidRPr="0012298F">
        <w:rPr>
          <w:rFonts w:ascii="Arial" w:hAnsi="Arial" w:cs="Arial"/>
          <w:bCs/>
          <w:sz w:val="24"/>
          <w:szCs w:val="24"/>
        </w:rPr>
        <w:tab/>
        <w:t>verificarea si inlocuirea dupa caz a echipamentelor, traseelor tehnologice,  armaturilor: garniturilor, etc;</w:t>
      </w:r>
    </w:p>
    <w:p w14:paraId="161559BA" w14:textId="77777777" w:rsidR="00DD4F18" w:rsidRPr="0012298F" w:rsidRDefault="00DD4F18" w:rsidP="009A142A">
      <w:pPr>
        <w:tabs>
          <w:tab w:val="left" w:pos="360"/>
          <w:tab w:val="left" w:pos="1350"/>
        </w:tabs>
        <w:spacing w:after="0" w:line="240" w:lineRule="auto"/>
        <w:jc w:val="both"/>
        <w:rPr>
          <w:rFonts w:ascii="Arial" w:hAnsi="Arial" w:cs="Arial"/>
          <w:b/>
          <w:bCs/>
          <w:sz w:val="24"/>
          <w:szCs w:val="24"/>
          <w:u w:val="single"/>
        </w:rPr>
      </w:pPr>
      <w:r w:rsidRPr="0012298F">
        <w:rPr>
          <w:rFonts w:ascii="Arial" w:hAnsi="Arial" w:cs="Arial"/>
          <w:b/>
          <w:bCs/>
          <w:sz w:val="24"/>
          <w:szCs w:val="24"/>
          <w:u w:val="single"/>
        </w:rPr>
        <w:t>Depozitul intermediar instalatia Metanol IV</w:t>
      </w:r>
    </w:p>
    <w:p w14:paraId="4C1FE38D"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sz w:val="24"/>
          <w:szCs w:val="24"/>
        </w:rPr>
        <w:t xml:space="preserve">Depozitul intermediar de metanol este amplasat in partea de est, la cca 50 m de instalatia de producere a metanolului, pe platforma CPR Metanol – Instalatie Metanol. </w:t>
      </w:r>
    </w:p>
    <w:p w14:paraId="7E696DCA"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sz w:val="24"/>
          <w:szCs w:val="24"/>
        </w:rPr>
        <w:t>Depozitul intermediar cuprinde:</w:t>
      </w:r>
    </w:p>
    <w:p w14:paraId="2DA5C8DB" w14:textId="77777777" w:rsidR="00DD4F18" w:rsidRPr="0012298F" w:rsidRDefault="00DD4F18" w:rsidP="005316B0">
      <w:pPr>
        <w:widowControl w:val="0"/>
        <w:numPr>
          <w:ilvl w:val="0"/>
          <w:numId w:val="97"/>
        </w:numPr>
        <w:autoSpaceDE w:val="0"/>
        <w:autoSpaceDN w:val="0"/>
        <w:adjustRightInd w:val="0"/>
        <w:spacing w:after="0" w:line="240" w:lineRule="auto"/>
        <w:ind w:left="0" w:right="4"/>
        <w:jc w:val="both"/>
        <w:rPr>
          <w:rFonts w:ascii="Arial" w:hAnsi="Arial" w:cs="Arial"/>
          <w:bCs/>
          <w:sz w:val="24"/>
          <w:szCs w:val="24"/>
        </w:rPr>
      </w:pPr>
      <w:r w:rsidRPr="0012298F">
        <w:rPr>
          <w:rFonts w:ascii="Arial" w:hAnsi="Arial" w:cs="Arial"/>
          <w:bCs/>
          <w:sz w:val="24"/>
          <w:szCs w:val="24"/>
        </w:rPr>
        <w:t>2 rezervoare de metanol pur de cate 400 mc fiecare V505 A, B</w:t>
      </w:r>
    </w:p>
    <w:p w14:paraId="4C1757BE"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sz w:val="24"/>
          <w:szCs w:val="24"/>
        </w:rPr>
        <w:t>si pentru situatii exceptionale ca solutie de rezerva pot fi utilizate si urmatoarele rezervoare:</w:t>
      </w:r>
    </w:p>
    <w:p w14:paraId="368DFA3A" w14:textId="77777777" w:rsidR="00DD4F18" w:rsidRPr="0012298F" w:rsidRDefault="00DD4F18" w:rsidP="005316B0">
      <w:pPr>
        <w:widowControl w:val="0"/>
        <w:numPr>
          <w:ilvl w:val="0"/>
          <w:numId w:val="98"/>
        </w:numPr>
        <w:autoSpaceDE w:val="0"/>
        <w:autoSpaceDN w:val="0"/>
        <w:adjustRightInd w:val="0"/>
        <w:spacing w:after="0" w:line="240" w:lineRule="auto"/>
        <w:ind w:left="0" w:right="4"/>
        <w:jc w:val="both"/>
        <w:rPr>
          <w:rFonts w:ascii="Arial" w:hAnsi="Arial" w:cs="Arial"/>
          <w:bCs/>
          <w:sz w:val="24"/>
          <w:szCs w:val="24"/>
        </w:rPr>
      </w:pPr>
      <w:r w:rsidRPr="0012298F">
        <w:rPr>
          <w:rFonts w:ascii="Arial" w:hAnsi="Arial" w:cs="Arial"/>
          <w:bCs/>
          <w:sz w:val="24"/>
          <w:szCs w:val="24"/>
        </w:rPr>
        <w:t>1 rezervor de 1000 mc metanol brut;</w:t>
      </w:r>
      <w:r w:rsidRPr="0012298F">
        <w:rPr>
          <w:rFonts w:ascii="Arial" w:hAnsi="Arial" w:cs="Arial"/>
          <w:sz w:val="24"/>
          <w:szCs w:val="24"/>
        </w:rPr>
        <w:t xml:space="preserve"> </w:t>
      </w:r>
      <w:r w:rsidRPr="0012298F">
        <w:rPr>
          <w:rFonts w:ascii="Arial" w:hAnsi="Arial" w:cs="Arial"/>
          <w:bCs/>
          <w:sz w:val="24"/>
          <w:szCs w:val="24"/>
        </w:rPr>
        <w:t>V501</w:t>
      </w:r>
    </w:p>
    <w:p w14:paraId="7FC5539D" w14:textId="77777777" w:rsidR="00DD4F18" w:rsidRPr="0012298F" w:rsidRDefault="00DD4F18" w:rsidP="005316B0">
      <w:pPr>
        <w:widowControl w:val="0"/>
        <w:numPr>
          <w:ilvl w:val="0"/>
          <w:numId w:val="97"/>
        </w:numPr>
        <w:autoSpaceDE w:val="0"/>
        <w:autoSpaceDN w:val="0"/>
        <w:adjustRightInd w:val="0"/>
        <w:spacing w:after="0" w:line="240" w:lineRule="auto"/>
        <w:ind w:left="0" w:right="4"/>
        <w:jc w:val="both"/>
        <w:rPr>
          <w:rFonts w:ascii="Arial" w:hAnsi="Arial" w:cs="Arial"/>
          <w:bCs/>
          <w:sz w:val="24"/>
          <w:szCs w:val="24"/>
        </w:rPr>
      </w:pPr>
      <w:r w:rsidRPr="0012298F">
        <w:rPr>
          <w:rFonts w:ascii="Arial" w:hAnsi="Arial" w:cs="Arial"/>
          <w:bCs/>
          <w:sz w:val="24"/>
          <w:szCs w:val="24"/>
        </w:rPr>
        <w:t>1 rezervor de 50 mc de alcooli superiori;</w:t>
      </w:r>
    </w:p>
    <w:p w14:paraId="5025B85A" w14:textId="77777777" w:rsidR="00DD4F18" w:rsidRPr="0012298F" w:rsidRDefault="00DD4F18" w:rsidP="005316B0">
      <w:pPr>
        <w:widowControl w:val="0"/>
        <w:numPr>
          <w:ilvl w:val="0"/>
          <w:numId w:val="97"/>
        </w:numPr>
        <w:autoSpaceDE w:val="0"/>
        <w:autoSpaceDN w:val="0"/>
        <w:adjustRightInd w:val="0"/>
        <w:spacing w:after="0" w:line="240" w:lineRule="auto"/>
        <w:ind w:left="0" w:right="4"/>
        <w:jc w:val="both"/>
        <w:rPr>
          <w:rFonts w:ascii="Arial" w:hAnsi="Arial" w:cs="Arial"/>
          <w:bCs/>
          <w:sz w:val="24"/>
          <w:szCs w:val="24"/>
        </w:rPr>
      </w:pPr>
      <w:r w:rsidRPr="0012298F">
        <w:rPr>
          <w:rFonts w:ascii="Arial" w:hAnsi="Arial" w:cs="Arial"/>
          <w:bCs/>
          <w:sz w:val="24"/>
          <w:szCs w:val="24"/>
        </w:rPr>
        <w:t>1 rezervor de 50 mc de cap de distilare;</w:t>
      </w:r>
    </w:p>
    <w:p w14:paraId="521E3A86"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i/>
          <w:iCs/>
          <w:sz w:val="24"/>
          <w:szCs w:val="24"/>
          <w:u w:val="single"/>
        </w:rPr>
        <w:t xml:space="preserve">Metanolul pur </w:t>
      </w:r>
      <w:r w:rsidRPr="0012298F">
        <w:rPr>
          <w:rFonts w:ascii="Arial" w:hAnsi="Arial" w:cs="Arial"/>
          <w:bCs/>
          <w:sz w:val="24"/>
          <w:szCs w:val="24"/>
        </w:rPr>
        <w:t>din depozitul intermediar poate fi pompat la parcul de rezervoare R5000 mc, ce se afla in amonte de metanol I, sau la expediere in rampa de expediere produs din vecinatatea instalatiei Metanol IV.</w:t>
      </w:r>
    </w:p>
    <w:p w14:paraId="6CB7FABF"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sz w:val="24"/>
          <w:szCs w:val="24"/>
        </w:rPr>
        <w:t xml:space="preserve">Metanolul pur din instalatia de distilare vine pe conducta si este introdus in unul din rezervoarele V505 A sau B. In mod obisnuit productia se depoziteaza intr-un rezervor, iar din celalalt se pompeaza fie la depozitul de R5000, fie la rampa de expediere produs. </w:t>
      </w:r>
    </w:p>
    <w:p w14:paraId="691B69F2" w14:textId="77777777" w:rsidR="00DD4F18" w:rsidRPr="0012298F" w:rsidRDefault="00DD4F18" w:rsidP="00A17BD6">
      <w:pPr>
        <w:widowControl w:val="0"/>
        <w:autoSpaceDE w:val="0"/>
        <w:autoSpaceDN w:val="0"/>
        <w:adjustRightInd w:val="0"/>
        <w:spacing w:after="0" w:line="240" w:lineRule="auto"/>
        <w:ind w:right="4"/>
        <w:jc w:val="both"/>
        <w:rPr>
          <w:rFonts w:ascii="Arial" w:hAnsi="Arial" w:cs="Arial"/>
          <w:bCs/>
          <w:sz w:val="24"/>
          <w:szCs w:val="24"/>
        </w:rPr>
      </w:pPr>
      <w:r w:rsidRPr="0012298F">
        <w:rPr>
          <w:rFonts w:ascii="Arial" w:hAnsi="Arial" w:cs="Arial"/>
          <w:bCs/>
          <w:sz w:val="24"/>
          <w:szCs w:val="24"/>
        </w:rPr>
        <w:lastRenderedPageBreak/>
        <w:t xml:space="preserve">Rezervoarele de metanol pur V505 A, B sunt prevazute cu supape KITTO de refulare si aspiratie si cu aductiune de azot prin intermediul autoregulatorului. Se stropesc cu apa in timpul verii.  </w:t>
      </w:r>
    </w:p>
    <w:p w14:paraId="5BBC4CCB" w14:textId="77777777" w:rsidR="00A17BD6" w:rsidRPr="0012298F" w:rsidRDefault="00DD4F18" w:rsidP="00A17BD6">
      <w:pPr>
        <w:widowControl w:val="0"/>
        <w:autoSpaceDE w:val="0"/>
        <w:autoSpaceDN w:val="0"/>
        <w:adjustRightInd w:val="0"/>
        <w:spacing w:after="0" w:line="240" w:lineRule="auto"/>
        <w:ind w:right="4"/>
        <w:jc w:val="both"/>
        <w:rPr>
          <w:rFonts w:ascii="Arial" w:eastAsia="TimesNewRoman" w:hAnsi="Arial" w:cs="Arial"/>
          <w:sz w:val="24"/>
          <w:szCs w:val="24"/>
          <w:lang w:val="it-IT"/>
        </w:rPr>
      </w:pPr>
      <w:r w:rsidRPr="0012298F">
        <w:rPr>
          <w:rFonts w:ascii="Arial" w:hAnsi="Arial" w:cs="Arial"/>
          <w:bCs/>
          <w:i/>
          <w:iCs/>
          <w:sz w:val="24"/>
          <w:szCs w:val="24"/>
          <w:u w:val="single"/>
        </w:rPr>
        <w:t>Metanolul brut</w:t>
      </w:r>
      <w:r w:rsidRPr="0012298F">
        <w:rPr>
          <w:rFonts w:ascii="Arial" w:hAnsi="Arial" w:cs="Arial"/>
          <w:bCs/>
          <w:sz w:val="24"/>
          <w:szCs w:val="24"/>
        </w:rPr>
        <w:t xml:space="preserve"> este depozitat in caz de oprire de scurta durata a instalatiei de distilare in rezervorul V501.</w:t>
      </w:r>
      <w:r w:rsidRPr="0012298F">
        <w:rPr>
          <w:rFonts w:ascii="Arial" w:hAnsi="Arial" w:cs="Arial"/>
          <w:sz w:val="24"/>
          <w:szCs w:val="24"/>
        </w:rPr>
        <w:t xml:space="preserve"> </w:t>
      </w:r>
      <w:r w:rsidRPr="0012298F">
        <w:rPr>
          <w:rFonts w:ascii="Arial" w:hAnsi="Arial" w:cs="Arial"/>
          <w:bCs/>
          <w:sz w:val="24"/>
          <w:szCs w:val="24"/>
        </w:rPr>
        <w:t>Rezervorul este echipat cu stropire cu apa pentru racire in timpul verii si cu aductiune de spuma chimica in caz de incendiu cat si azot pentru evitarea patrunderii aerului atmosferic si a evitarii formarii amestecurilor explozibile.</w:t>
      </w:r>
      <w:r w:rsidR="00A17BD6" w:rsidRPr="0012298F">
        <w:rPr>
          <w:rFonts w:ascii="Arial" w:hAnsi="Arial" w:cs="Arial"/>
          <w:sz w:val="24"/>
          <w:szCs w:val="24"/>
        </w:rPr>
        <w:t xml:space="preserve"> Rezervorul V501 este prevazut cu 2 supape  „KITTO” una pentru esaparea in atmosfera a gazelor din rezervor in caz ca nu face fata reglarea lui si una pentru aspiratia aerului in rezervor pentru evitarea vacumarii sale in caz ca nu este asigurat azotul necesar.</w:t>
      </w:r>
    </w:p>
    <w:p w14:paraId="61DAE674" w14:textId="77777777" w:rsidR="00DD4F18" w:rsidRPr="0012298F" w:rsidRDefault="00DD4F18" w:rsidP="00A17BD6">
      <w:pPr>
        <w:spacing w:after="0" w:line="240" w:lineRule="auto"/>
        <w:jc w:val="both"/>
        <w:rPr>
          <w:rFonts w:ascii="Arial" w:eastAsia="TimesNewRoman" w:hAnsi="Arial" w:cs="Arial"/>
          <w:sz w:val="24"/>
          <w:szCs w:val="24"/>
          <w:lang w:val="it-IT"/>
        </w:rPr>
      </w:pPr>
      <w:r w:rsidRPr="0012298F">
        <w:rPr>
          <w:rFonts w:ascii="Arial" w:eastAsia="TimesNewRoman" w:hAnsi="Arial" w:cs="Arial"/>
          <w:sz w:val="24"/>
          <w:szCs w:val="24"/>
          <w:lang w:val="it-IT"/>
        </w:rPr>
        <w:t>Rezervoarele sunt montate intr-o cuva de retentie,</w:t>
      </w:r>
      <w:r w:rsidRPr="0012298F">
        <w:rPr>
          <w:rFonts w:ascii="Arial" w:eastAsia="TimesNewRoman" w:hAnsi="Arial" w:cs="Arial"/>
          <w:bCs/>
          <w:sz w:val="24"/>
          <w:szCs w:val="24"/>
        </w:rPr>
        <w:t xml:space="preserve"> prevazute cu perna de azot, racire cu apa astfel incat temperatura nu creste peste 40</w:t>
      </w:r>
      <w:r w:rsidRPr="0012298F">
        <w:rPr>
          <w:rFonts w:ascii="Arial" w:eastAsia="TimesNewRoman" w:hAnsi="Arial" w:cs="Arial"/>
          <w:bCs/>
          <w:sz w:val="24"/>
          <w:szCs w:val="24"/>
          <w:vertAlign w:val="superscript"/>
        </w:rPr>
        <w:t>o</w:t>
      </w:r>
      <w:r w:rsidRPr="0012298F">
        <w:rPr>
          <w:rFonts w:ascii="Arial" w:eastAsia="TimesNewRoman" w:hAnsi="Arial" w:cs="Arial"/>
          <w:bCs/>
          <w:sz w:val="24"/>
          <w:szCs w:val="24"/>
        </w:rPr>
        <w:t>C in interior, indicator de nivel, semnalizare nivel min/max la tabloul de comanda, statie de stins incendii cu spuma chimica.</w:t>
      </w:r>
      <w:r w:rsidRPr="0012298F">
        <w:rPr>
          <w:rFonts w:ascii="Arial" w:eastAsia="TimesNewRoman" w:hAnsi="Arial" w:cs="Arial"/>
          <w:sz w:val="24"/>
          <w:szCs w:val="24"/>
          <w:lang w:val="it-IT"/>
        </w:rPr>
        <w:t xml:space="preserve"> Cuva are o suprafata de 1000m</w:t>
      </w:r>
      <w:r w:rsidRPr="0012298F">
        <w:rPr>
          <w:rFonts w:ascii="Arial" w:eastAsia="TimesNewRoman" w:hAnsi="Arial" w:cs="Arial"/>
          <w:sz w:val="24"/>
          <w:szCs w:val="24"/>
          <w:vertAlign w:val="superscript"/>
          <w:lang w:val="it-IT"/>
        </w:rPr>
        <w:t>2</w:t>
      </w:r>
      <w:r w:rsidRPr="0012298F">
        <w:rPr>
          <w:rFonts w:ascii="Arial" w:eastAsia="TimesNewRoman" w:hAnsi="Arial" w:cs="Arial"/>
          <w:sz w:val="24"/>
          <w:szCs w:val="24"/>
          <w:lang w:val="it-IT"/>
        </w:rPr>
        <w:t xml:space="preserve"> si un volum de 1100m</w:t>
      </w:r>
      <w:r w:rsidRPr="0012298F">
        <w:rPr>
          <w:rFonts w:ascii="Arial" w:eastAsia="TimesNewRoman" w:hAnsi="Arial" w:cs="Arial"/>
          <w:sz w:val="24"/>
          <w:szCs w:val="24"/>
          <w:vertAlign w:val="superscript"/>
          <w:lang w:val="it-IT"/>
        </w:rPr>
        <w:t>3</w:t>
      </w:r>
      <w:r w:rsidRPr="0012298F">
        <w:rPr>
          <w:rFonts w:ascii="Arial" w:eastAsia="TimesNewRoman" w:hAnsi="Arial" w:cs="Arial"/>
          <w:sz w:val="24"/>
          <w:szCs w:val="24"/>
          <w:lang w:val="it-IT"/>
        </w:rPr>
        <w:t>. Cuva este prevazuta cu racord de evacuare la canalizarea organica. Racordul este prevazut cu robinet care se deschide numai in cazul necesitatii evacuarii apelor pluviale. In restul timpului este inchis. In caz de deversare metanolul este recuperat din cuva prin pompare si reutilizat prin distilare. Apele de spalare a cuvei sunt dirijate la canalizarea organica si de acolo la Statia de epurare.</w:t>
      </w:r>
      <w:r w:rsidRPr="0012298F">
        <w:rPr>
          <w:rFonts w:ascii="Arial" w:hAnsi="Arial" w:cs="Arial"/>
          <w:bCs/>
          <w:sz w:val="24"/>
          <w:szCs w:val="24"/>
          <w:lang w:val="it-IT"/>
        </w:rPr>
        <w:t xml:space="preserve"> </w:t>
      </w:r>
    </w:p>
    <w:p w14:paraId="25C7E0C3" w14:textId="77777777" w:rsidR="00A17BD6" w:rsidRPr="0012298F" w:rsidRDefault="00DD4F18" w:rsidP="00A17BD6">
      <w:pPr>
        <w:widowControl w:val="0"/>
        <w:autoSpaceDE w:val="0"/>
        <w:autoSpaceDN w:val="0"/>
        <w:adjustRightInd w:val="0"/>
        <w:spacing w:after="0" w:line="240" w:lineRule="auto"/>
        <w:ind w:right="4"/>
        <w:jc w:val="both"/>
        <w:rPr>
          <w:rFonts w:ascii="Arial" w:eastAsia="TimesNewRoman" w:hAnsi="Arial" w:cs="Arial"/>
          <w:sz w:val="24"/>
          <w:szCs w:val="24"/>
          <w:lang w:val="it-IT"/>
        </w:rPr>
      </w:pPr>
      <w:r w:rsidRPr="0012298F">
        <w:rPr>
          <w:rFonts w:ascii="Arial" w:eastAsia="TimesNewRoman" w:hAnsi="Arial" w:cs="Arial"/>
          <w:sz w:val="24"/>
          <w:szCs w:val="24"/>
          <w:lang w:val="it-IT"/>
        </w:rPr>
        <w:t>Vasele sunt prevazute cu parasolare si sisteme de stropire cu apa. In aceste rezervoare este asigurata perna de azot, vasele fiind in acelasi timp dotate si cu supape de respiratie.</w:t>
      </w:r>
    </w:p>
    <w:p w14:paraId="00064C8B" w14:textId="77777777" w:rsidR="00DD4F18" w:rsidRPr="0012298F" w:rsidRDefault="00DD4F18" w:rsidP="00A17BD6">
      <w:pPr>
        <w:widowControl w:val="0"/>
        <w:autoSpaceDE w:val="0"/>
        <w:autoSpaceDN w:val="0"/>
        <w:adjustRightInd w:val="0"/>
        <w:spacing w:after="0" w:line="240" w:lineRule="auto"/>
        <w:ind w:right="4"/>
        <w:jc w:val="both"/>
        <w:rPr>
          <w:rFonts w:ascii="Arial" w:eastAsia="TimesNewRoman" w:hAnsi="Arial" w:cs="Arial"/>
          <w:sz w:val="24"/>
          <w:szCs w:val="24"/>
          <w:lang w:val="it-IT"/>
        </w:rPr>
      </w:pPr>
      <w:r w:rsidRPr="0012298F">
        <w:rPr>
          <w:rFonts w:ascii="Arial" w:hAnsi="Arial" w:cs="Arial"/>
          <w:b/>
          <w:bCs/>
          <w:sz w:val="24"/>
          <w:szCs w:val="24"/>
          <w:u w:val="single"/>
        </w:rPr>
        <w:t>Rampa CF instalatia Metanol IV</w:t>
      </w:r>
    </w:p>
    <w:p w14:paraId="0CB330B7" w14:textId="77777777" w:rsidR="00DD4F18" w:rsidRPr="0012298F" w:rsidRDefault="00DD4F18" w:rsidP="00A17BD6">
      <w:pPr>
        <w:spacing w:after="0" w:line="240" w:lineRule="auto"/>
        <w:rPr>
          <w:rFonts w:ascii="Arial" w:eastAsia="TimesNewRoman" w:hAnsi="Arial" w:cs="Arial"/>
          <w:sz w:val="24"/>
          <w:szCs w:val="24"/>
          <w:lang w:val="it-IT"/>
        </w:rPr>
      </w:pPr>
      <w:r w:rsidRPr="0012298F">
        <w:rPr>
          <w:rFonts w:ascii="Arial" w:eastAsia="TimesNewRoman" w:hAnsi="Arial" w:cs="Arial"/>
          <w:sz w:val="24"/>
          <w:szCs w:val="24"/>
          <w:lang w:val="it-IT"/>
        </w:rPr>
        <w:t>Rampa instalatiei Metanol IV serveste pentru:</w:t>
      </w:r>
    </w:p>
    <w:p w14:paraId="51608325" w14:textId="77777777" w:rsidR="00DD4F18" w:rsidRPr="0012298F" w:rsidRDefault="00DD4F18" w:rsidP="005316B0">
      <w:pPr>
        <w:numPr>
          <w:ilvl w:val="1"/>
          <w:numId w:val="99"/>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trimiterea metanolului pur din rezervoarele V505/A,B  la cisterne;</w:t>
      </w:r>
    </w:p>
    <w:p w14:paraId="7E93FF71" w14:textId="77777777" w:rsidR="00DD4F18" w:rsidRPr="0012298F" w:rsidRDefault="00DD4F18" w:rsidP="005316B0">
      <w:pPr>
        <w:numPr>
          <w:ilvl w:val="1"/>
          <w:numId w:val="99"/>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trimiterea metanolului pur din rezervoarele V505/A,B  la rezervoarele de metanol pur de 5000 mc  pentru depozitare;</w:t>
      </w:r>
    </w:p>
    <w:p w14:paraId="0EBB9A59" w14:textId="77777777" w:rsidR="00DD4F18" w:rsidRPr="0012298F" w:rsidRDefault="00DD4F18" w:rsidP="005316B0">
      <w:pPr>
        <w:numPr>
          <w:ilvl w:val="1"/>
          <w:numId w:val="99"/>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exista posibilitatea sa se primeasca metanol pentru incarcarea cisternelor de la rezervoarele de metanol R5000 mc datorita diferentei de nivel oferita de configuratia terenului;</w:t>
      </w:r>
    </w:p>
    <w:p w14:paraId="4E1D0B64" w14:textId="77777777" w:rsidR="00DD4F18" w:rsidRPr="0012298F" w:rsidRDefault="00DD4F18" w:rsidP="00A17BD6">
      <w:pPr>
        <w:spacing w:after="0" w:line="240" w:lineRule="auto"/>
        <w:jc w:val="both"/>
        <w:rPr>
          <w:rFonts w:ascii="Arial" w:hAnsi="Arial" w:cs="Arial"/>
          <w:sz w:val="24"/>
          <w:szCs w:val="24"/>
          <w:lang w:val="it-IT"/>
        </w:rPr>
      </w:pPr>
      <w:r w:rsidRPr="0012298F">
        <w:rPr>
          <w:rFonts w:ascii="Arial" w:hAnsi="Arial" w:cs="Arial"/>
          <w:sz w:val="24"/>
          <w:szCs w:val="24"/>
          <w:lang w:val="it-IT"/>
        </w:rPr>
        <w:t>Rampa este formata dintr-o platforma betonata. Pe aceasta platforma sunt amplasate urmatoarele facilitati: trasee de vehiculare metanol, debitmetre pentru contorizarea livrarilor de metanol, cantar, exti</w:t>
      </w:r>
      <w:r w:rsidR="00A17BD6" w:rsidRPr="0012298F">
        <w:rPr>
          <w:rFonts w:ascii="Arial" w:hAnsi="Arial" w:cs="Arial"/>
          <w:sz w:val="24"/>
          <w:szCs w:val="24"/>
          <w:lang w:val="it-IT"/>
        </w:rPr>
        <w:t xml:space="preserve">nctoare manuale si carosabile. </w:t>
      </w:r>
      <w:r w:rsidRPr="0012298F">
        <w:rPr>
          <w:rFonts w:ascii="Arial" w:hAnsi="Arial" w:cs="Arial"/>
          <w:sz w:val="24"/>
          <w:szCs w:val="24"/>
          <w:lang w:val="it-IT"/>
        </w:rPr>
        <w:t>In zona este interzis fumatul sau lucrul cu flacara.</w:t>
      </w:r>
    </w:p>
    <w:p w14:paraId="4B4AEAF9" w14:textId="77777777" w:rsidR="00DD4F18" w:rsidRPr="0012298F" w:rsidRDefault="00DD4F18" w:rsidP="00A17BD6">
      <w:pPr>
        <w:spacing w:after="0" w:line="240" w:lineRule="auto"/>
        <w:jc w:val="both"/>
        <w:rPr>
          <w:rStyle w:val="tsp1"/>
          <w:rFonts w:ascii="Arial" w:hAnsi="Arial" w:cs="Arial"/>
          <w:bCs/>
          <w:sz w:val="24"/>
          <w:szCs w:val="24"/>
          <w:lang w:val="pt-BR"/>
        </w:rPr>
      </w:pPr>
      <w:r w:rsidRPr="0012298F">
        <w:rPr>
          <w:rFonts w:ascii="Arial" w:hAnsi="Arial" w:cs="Arial"/>
          <w:sz w:val="24"/>
          <w:szCs w:val="24"/>
          <w:lang w:val="it-IT"/>
        </w:rPr>
        <w:t>Toata zona rampei este protejata contra trasnetelor prin paratonerii montati pe perimetrul rampei</w:t>
      </w:r>
      <w:r w:rsidR="00A17BD6" w:rsidRPr="0012298F">
        <w:rPr>
          <w:rFonts w:ascii="Arial" w:hAnsi="Arial" w:cs="Arial"/>
          <w:sz w:val="24"/>
          <w:szCs w:val="24"/>
          <w:lang w:val="it-IT"/>
        </w:rPr>
        <w:t xml:space="preserve">. </w:t>
      </w:r>
      <w:r w:rsidRPr="0012298F">
        <w:rPr>
          <w:rFonts w:ascii="Arial" w:hAnsi="Arial" w:cs="Arial"/>
          <w:sz w:val="24"/>
          <w:szCs w:val="24"/>
          <w:lang w:val="it-IT"/>
        </w:rPr>
        <w:t>Zona caii ferate este prevazuta cu rigole longitudinale, care sunt racordate la canalizarea organica.</w:t>
      </w:r>
      <w:r w:rsidRPr="0012298F">
        <w:rPr>
          <w:rStyle w:val="tsp1"/>
          <w:rFonts w:ascii="Arial" w:hAnsi="Arial" w:cs="Arial"/>
          <w:sz w:val="24"/>
          <w:szCs w:val="24"/>
        </w:rPr>
        <w:t xml:space="preserve">Pentru protectie, rampa in dotare </w:t>
      </w:r>
      <w:r w:rsidRPr="0012298F">
        <w:rPr>
          <w:rFonts w:ascii="Arial" w:hAnsi="Arial" w:cs="Arial"/>
          <w:bCs/>
          <w:sz w:val="24"/>
          <w:szCs w:val="24"/>
          <w:lang w:val="pt-BR"/>
        </w:rPr>
        <w:t>sistem evacuare vapori, sistem de impamantare, sistem de asigurare impotriva deplasarii accidentale;</w:t>
      </w:r>
      <w:r w:rsidRPr="0012298F">
        <w:rPr>
          <w:rStyle w:val="tsp1"/>
          <w:rFonts w:ascii="Arial" w:hAnsi="Arial" w:cs="Arial"/>
          <w:sz w:val="24"/>
          <w:szCs w:val="24"/>
        </w:rPr>
        <w:t xml:space="preserve">  </w:t>
      </w:r>
    </w:p>
    <w:p w14:paraId="14251EA9" w14:textId="77777777" w:rsidR="00DD4F18" w:rsidRPr="0012298F" w:rsidRDefault="00DD4F18" w:rsidP="009A142A">
      <w:pPr>
        <w:tabs>
          <w:tab w:val="left" w:pos="360"/>
        </w:tabs>
        <w:spacing w:after="0" w:line="240" w:lineRule="auto"/>
        <w:rPr>
          <w:rFonts w:ascii="Arial" w:hAnsi="Arial" w:cs="Arial"/>
          <w:b/>
          <w:sz w:val="24"/>
          <w:szCs w:val="24"/>
          <w:u w:val="single"/>
          <w:lang w:val="ro-RO"/>
        </w:rPr>
      </w:pPr>
      <w:r w:rsidRPr="0012298F">
        <w:rPr>
          <w:rFonts w:ascii="Arial" w:hAnsi="Arial" w:cs="Arial"/>
          <w:b/>
          <w:bCs/>
          <w:sz w:val="24"/>
          <w:szCs w:val="24"/>
          <w:u w:val="single"/>
        </w:rPr>
        <w:t>Depozit metanol R5000</w:t>
      </w:r>
      <w:r w:rsidRPr="0012298F">
        <w:rPr>
          <w:rFonts w:ascii="Arial" w:hAnsi="Arial" w:cs="Arial"/>
          <w:b/>
          <w:sz w:val="24"/>
          <w:szCs w:val="24"/>
        </w:rPr>
        <w:t xml:space="preserve"> </w:t>
      </w:r>
      <w:r w:rsidRPr="0012298F">
        <w:rPr>
          <w:rFonts w:ascii="Arial" w:hAnsi="Arial" w:cs="Arial"/>
          <w:b/>
          <w:bCs/>
          <w:sz w:val="24"/>
          <w:szCs w:val="24"/>
        </w:rPr>
        <w:t>– contine rezervoarele de metanol R5000/1,2,3</w:t>
      </w:r>
    </w:p>
    <w:p w14:paraId="6F1608D1" w14:textId="77777777" w:rsidR="00DD4F18" w:rsidRPr="0012298F" w:rsidRDefault="00DD4F18" w:rsidP="005316B0">
      <w:pPr>
        <w:pStyle w:val="ListParagraph"/>
        <w:numPr>
          <w:ilvl w:val="0"/>
          <w:numId w:val="100"/>
        </w:numPr>
        <w:ind w:left="0" w:firstLine="0"/>
        <w:jc w:val="both"/>
        <w:rPr>
          <w:rFonts w:ascii="Arial" w:hAnsi="Arial" w:cs="Arial"/>
        </w:rPr>
      </w:pPr>
      <w:r w:rsidRPr="0012298F">
        <w:rPr>
          <w:rFonts w:ascii="Arial" w:hAnsi="Arial" w:cs="Arial"/>
        </w:rPr>
        <w:t>Rezervoarele pentru metanol sunt amplasate in cuve de retentie, sunt prevazute cu perna de azot si racire cu apa astfel incat temperatura nu creste peste 40</w:t>
      </w:r>
      <w:r w:rsidRPr="0012298F">
        <w:rPr>
          <w:rFonts w:ascii="Arial" w:hAnsi="Arial" w:cs="Arial"/>
          <w:vertAlign w:val="superscript"/>
        </w:rPr>
        <w:t>o</w:t>
      </w:r>
      <w:r w:rsidRPr="0012298F">
        <w:rPr>
          <w:rFonts w:ascii="Arial" w:hAnsi="Arial" w:cs="Arial"/>
        </w:rPr>
        <w:t>C in interior, indicator de nivel, semnalizare nivel min/max la tabloul de comanda, statie de stins incendii cu spuma chimica.</w:t>
      </w:r>
    </w:p>
    <w:p w14:paraId="3B5D2872" w14:textId="77777777" w:rsidR="00DD4F18" w:rsidRPr="0012298F" w:rsidRDefault="00DD4F18" w:rsidP="00BC539A">
      <w:pPr>
        <w:pStyle w:val="ListParagraph"/>
        <w:ind w:left="0"/>
        <w:jc w:val="both"/>
        <w:rPr>
          <w:rFonts w:ascii="Arial" w:hAnsi="Arial" w:cs="Arial"/>
        </w:rPr>
      </w:pPr>
      <w:r w:rsidRPr="0012298F">
        <w:rPr>
          <w:rFonts w:ascii="Arial" w:hAnsi="Arial" w:cs="Arial"/>
        </w:rPr>
        <w:t>Rezervoarele pentru metanol produs finit sunt amplasate in interiorul unui dig betonat sau de pamant care asigura volumul de captare echivalent cu capacitatea celui mai mare rezervor pentru cazul unor avarii cu pierderi de metanol.</w:t>
      </w:r>
    </w:p>
    <w:p w14:paraId="7FE57441" w14:textId="77777777" w:rsidR="00DD4F18" w:rsidRPr="0012298F" w:rsidRDefault="00DD4F18" w:rsidP="00BC539A">
      <w:pPr>
        <w:pStyle w:val="ListParagraph"/>
        <w:ind w:left="0"/>
        <w:jc w:val="both"/>
        <w:rPr>
          <w:rFonts w:ascii="Arial" w:hAnsi="Arial" w:cs="Arial"/>
        </w:rPr>
      </w:pPr>
      <w:r w:rsidRPr="0012298F">
        <w:rPr>
          <w:rFonts w:ascii="Arial" w:hAnsi="Arial" w:cs="Arial"/>
        </w:rPr>
        <w:t>Conductele de intrare si iesire metanol in rezervoare trec pe deasupra digului de imprejmuire, iar in cazul exceptional al trecerii prin dig, este asigurata o etanseitate corespunzatoare.</w:t>
      </w:r>
    </w:p>
    <w:p w14:paraId="20A9CF76" w14:textId="77777777" w:rsidR="00DD4F18" w:rsidRPr="0012298F" w:rsidRDefault="00DD4F18" w:rsidP="00BC539A">
      <w:pPr>
        <w:pStyle w:val="ListParagraph"/>
        <w:ind w:left="0"/>
        <w:jc w:val="both"/>
        <w:rPr>
          <w:rFonts w:ascii="Arial" w:hAnsi="Arial" w:cs="Arial"/>
        </w:rPr>
      </w:pPr>
      <w:r w:rsidRPr="0012298F">
        <w:rPr>
          <w:rFonts w:ascii="Arial" w:hAnsi="Arial" w:cs="Arial"/>
        </w:rPr>
        <w:t>Pentru asigurarea scurgerii apelor meteorice si a apelor de racire, exista prevazuta o canalizare in interiorul depozitului, care este prevazuta cu un camin exterior incintei indiguite la care exista posibilitatea izolarii prin vana, in cazul avarierii rezervoarelor.</w:t>
      </w:r>
    </w:p>
    <w:p w14:paraId="2D88A06F" w14:textId="77777777" w:rsidR="00DD4F18" w:rsidRPr="0012298F" w:rsidRDefault="00DD4F18" w:rsidP="00BC539A">
      <w:pPr>
        <w:pStyle w:val="ListParagraph"/>
        <w:ind w:left="0"/>
        <w:jc w:val="both"/>
        <w:rPr>
          <w:rFonts w:ascii="Arial" w:hAnsi="Arial" w:cs="Arial"/>
        </w:rPr>
      </w:pPr>
      <w:r w:rsidRPr="0012298F">
        <w:rPr>
          <w:rFonts w:ascii="Arial" w:hAnsi="Arial" w:cs="Arial"/>
        </w:rPr>
        <w:t>Rezervoarele sunt dotate cu parasolar, supape de respiratie, gaz inert si sunt prevazute cu site retinatoare de flacari tip “Kitto”.</w:t>
      </w:r>
    </w:p>
    <w:p w14:paraId="6D7F8F7F" w14:textId="77777777" w:rsidR="00DD4F18" w:rsidRPr="0012298F" w:rsidRDefault="00DD4F18" w:rsidP="00BC539A">
      <w:pPr>
        <w:pStyle w:val="ListParagraph"/>
        <w:ind w:left="0"/>
        <w:jc w:val="both"/>
        <w:rPr>
          <w:rFonts w:ascii="Arial" w:hAnsi="Arial" w:cs="Arial"/>
        </w:rPr>
      </w:pPr>
      <w:r w:rsidRPr="0012298F">
        <w:rPr>
          <w:rFonts w:ascii="Arial" w:hAnsi="Arial" w:cs="Arial"/>
        </w:rPr>
        <w:t>Fiecare rezervor este prevazut cu conducte deversoare de spuma chimica rezistente la alcool, pentru cazul aparitiei incendiului, legate de o statie fixa de generare spuma aflata in exteriorul depozitului.</w:t>
      </w:r>
    </w:p>
    <w:p w14:paraId="51B0FEC9" w14:textId="77777777" w:rsidR="00DD4F18" w:rsidRPr="0012298F" w:rsidRDefault="00DD4F18" w:rsidP="00BC539A">
      <w:pPr>
        <w:pStyle w:val="ListParagraph"/>
        <w:ind w:left="0"/>
        <w:jc w:val="both"/>
        <w:rPr>
          <w:rFonts w:ascii="Arial" w:hAnsi="Arial" w:cs="Arial"/>
        </w:rPr>
      </w:pPr>
      <w:r w:rsidRPr="0012298F">
        <w:rPr>
          <w:rFonts w:ascii="Arial" w:hAnsi="Arial" w:cs="Arial"/>
        </w:rPr>
        <w:t>Rezervoarele sunt dotate cu instalatii de apa pentru racire.</w:t>
      </w:r>
    </w:p>
    <w:p w14:paraId="0E2B4468" w14:textId="77777777" w:rsidR="00DD4F18" w:rsidRPr="0012298F" w:rsidRDefault="00DD4F18" w:rsidP="00BC539A">
      <w:pPr>
        <w:pStyle w:val="ListParagraph"/>
        <w:ind w:left="0"/>
        <w:jc w:val="both"/>
        <w:rPr>
          <w:rFonts w:ascii="Arial" w:hAnsi="Arial" w:cs="Arial"/>
        </w:rPr>
      </w:pPr>
      <w:r w:rsidRPr="0012298F">
        <w:rPr>
          <w:rFonts w:ascii="Arial" w:hAnsi="Arial" w:cs="Arial"/>
        </w:rPr>
        <w:lastRenderedPageBreak/>
        <w:t>Rezervoarele si conductele aferente sunt legate la o centura de impamantare cu o rezistenta de maximum 4 ohmi.</w:t>
      </w:r>
    </w:p>
    <w:p w14:paraId="2CEC0606" w14:textId="77777777" w:rsidR="00DD4F18" w:rsidRPr="0012298F" w:rsidRDefault="00DD4F18" w:rsidP="00BC539A">
      <w:pPr>
        <w:pStyle w:val="ListParagraph"/>
        <w:ind w:left="0"/>
        <w:jc w:val="both"/>
        <w:rPr>
          <w:rFonts w:ascii="Arial" w:hAnsi="Arial" w:cs="Arial"/>
        </w:rPr>
      </w:pPr>
      <w:r w:rsidRPr="0012298F">
        <w:rPr>
          <w:rFonts w:ascii="Arial" w:hAnsi="Arial" w:cs="Arial"/>
        </w:rPr>
        <w:t>Zona rezervoarelor este ingradita cu un gard de sarma si poarta inchisa, pentru a nu permite accesul persoanelor straine in depozit.</w:t>
      </w:r>
    </w:p>
    <w:p w14:paraId="75AFEF84" w14:textId="77777777" w:rsidR="00DD4F18" w:rsidRPr="0012298F" w:rsidRDefault="00DD4F18" w:rsidP="00BC539A">
      <w:pPr>
        <w:widowControl w:val="0"/>
        <w:autoSpaceDE w:val="0"/>
        <w:autoSpaceDN w:val="0"/>
        <w:adjustRightInd w:val="0"/>
        <w:spacing w:after="0" w:line="240" w:lineRule="auto"/>
        <w:ind w:right="4"/>
        <w:jc w:val="both"/>
        <w:rPr>
          <w:rFonts w:ascii="Arial" w:hAnsi="Arial" w:cs="Arial"/>
          <w:bCs/>
          <w:sz w:val="24"/>
          <w:szCs w:val="24"/>
          <w:lang w:val="fr-FR"/>
        </w:rPr>
      </w:pPr>
      <w:r w:rsidRPr="0012298F">
        <w:rPr>
          <w:rFonts w:ascii="Arial" w:hAnsi="Arial" w:cs="Arial"/>
          <w:bCs/>
          <w:sz w:val="24"/>
          <w:szCs w:val="24"/>
          <w:lang w:val="fr-FR"/>
        </w:rPr>
        <w:t xml:space="preserve">Pompele centrifuge sunt amplasate in aer liber, acoperite cu copertine si sunt echipate corespunzator livrarii de produse inflamabile respectiv: au motoare antiex; motoarele sunt legate la centura de impamantare; au aparatori; traseele si armaturile sunt prevazute cu punti echipotentionale; traseele de aspiratie, refulare sunt fixe. </w:t>
      </w:r>
    </w:p>
    <w:p w14:paraId="798484E6" w14:textId="77777777" w:rsidR="00926B7C" w:rsidRPr="0012298F" w:rsidRDefault="00926B7C" w:rsidP="00BC539A">
      <w:pPr>
        <w:widowControl w:val="0"/>
        <w:autoSpaceDE w:val="0"/>
        <w:autoSpaceDN w:val="0"/>
        <w:adjustRightInd w:val="0"/>
        <w:spacing w:after="0" w:line="240" w:lineRule="auto"/>
        <w:ind w:right="4"/>
        <w:jc w:val="both"/>
        <w:rPr>
          <w:rFonts w:ascii="Arial" w:eastAsia="TimesNewRoman" w:hAnsi="Arial" w:cs="Arial"/>
          <w:b/>
          <w:bCs/>
          <w:i/>
          <w:iCs/>
          <w:sz w:val="24"/>
          <w:szCs w:val="24"/>
          <w:u w:val="single"/>
          <w:lang w:val="ro-RO"/>
        </w:rPr>
      </w:pPr>
      <w:r w:rsidRPr="0012298F">
        <w:rPr>
          <w:rFonts w:ascii="Arial" w:hAnsi="Arial" w:cs="Arial"/>
          <w:b/>
          <w:bCs/>
          <w:sz w:val="24"/>
          <w:szCs w:val="24"/>
          <w:u w:val="single"/>
        </w:rPr>
        <w:t xml:space="preserve">Rampa Metanol I - </w:t>
      </w:r>
      <w:r w:rsidRPr="0012298F">
        <w:rPr>
          <w:rFonts w:ascii="Arial" w:eastAsia="TimesNewRoman" w:hAnsi="Arial" w:cs="Arial"/>
          <w:bCs/>
          <w:sz w:val="24"/>
          <w:szCs w:val="24"/>
        </w:rPr>
        <w:t xml:space="preserve">este situata la nord de depozitul R5000 (aproximativ 300 m). </w:t>
      </w:r>
      <w:r w:rsidRPr="0012298F">
        <w:rPr>
          <w:rFonts w:ascii="Arial" w:hAnsi="Arial" w:cs="Arial"/>
          <w:sz w:val="24"/>
          <w:szCs w:val="24"/>
          <w:lang w:val="it-IT"/>
        </w:rPr>
        <w:t xml:space="preserve">Rampa este formata dintr-o platforma betonata construita la cca. 0,8 m deasupra solului, acoperita cu un acoperis metalic usor. </w:t>
      </w:r>
      <w:r w:rsidRPr="0012298F">
        <w:rPr>
          <w:rFonts w:ascii="Arial" w:eastAsia="TimesNewRoman" w:hAnsi="Arial" w:cs="Arial"/>
          <w:bCs/>
          <w:sz w:val="24"/>
          <w:szCs w:val="24"/>
          <w:lang w:val="it-IT"/>
        </w:rPr>
        <w:t xml:space="preserve">Pe aceasta platforma sunt amplasate urmatoarele facilitati: cabina operator, trasee de vehiculare metanol, debitmetre pentru contorizarea livrarilor de metanol, cantar, extinctoare manuale si carosabile.  </w:t>
      </w:r>
    </w:p>
    <w:p w14:paraId="6BEB65C3" w14:textId="77777777" w:rsidR="00926B7C" w:rsidRPr="0012298F" w:rsidRDefault="00926B7C" w:rsidP="00926B7C">
      <w:pPr>
        <w:spacing w:after="0" w:line="240" w:lineRule="auto"/>
        <w:rPr>
          <w:rFonts w:ascii="Arial" w:eastAsia="TimesNewRoman" w:hAnsi="Arial" w:cs="Arial"/>
          <w:sz w:val="24"/>
          <w:szCs w:val="24"/>
          <w:lang w:val="it-IT"/>
        </w:rPr>
      </w:pPr>
      <w:r w:rsidRPr="0012298F">
        <w:rPr>
          <w:rFonts w:ascii="Arial" w:eastAsia="TimesNewRoman" w:hAnsi="Arial" w:cs="Arial"/>
          <w:sz w:val="24"/>
          <w:szCs w:val="24"/>
          <w:lang w:val="it-IT"/>
        </w:rPr>
        <w:t>La Rampa Metanol I se pot efectua urmatoarele operatii discontinue:</w:t>
      </w:r>
    </w:p>
    <w:p w14:paraId="40ABCD92" w14:textId="77777777" w:rsidR="00926B7C" w:rsidRPr="0012298F" w:rsidRDefault="00926B7C" w:rsidP="005316B0">
      <w:pPr>
        <w:numPr>
          <w:ilvl w:val="0"/>
          <w:numId w:val="101"/>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incarcarea metanolului din Depozit R5000 mc/1,2,3 in cisterne CFR, la autocisterne si butoaie  si la inst. formol, prin traseul tehnologic existent prevazut cu contor</w:t>
      </w:r>
    </w:p>
    <w:p w14:paraId="19FA2AE4" w14:textId="77777777" w:rsidR="00926B7C" w:rsidRPr="0012298F" w:rsidRDefault="00926B7C" w:rsidP="005316B0">
      <w:pPr>
        <w:numPr>
          <w:ilvl w:val="0"/>
          <w:numId w:val="101"/>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livrarea metanolului din cisterne CFR la CPR Rasini</w:t>
      </w:r>
    </w:p>
    <w:p w14:paraId="2D4C1FEE" w14:textId="77777777" w:rsidR="00926B7C" w:rsidRPr="0012298F" w:rsidRDefault="00926B7C" w:rsidP="005316B0">
      <w:pPr>
        <w:numPr>
          <w:ilvl w:val="0"/>
          <w:numId w:val="101"/>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transvazarea metanolului dintr-o cisterna in alta cu pompa de destinatie speciala</w:t>
      </w:r>
    </w:p>
    <w:p w14:paraId="5C71C2A7" w14:textId="77777777" w:rsidR="00926B7C" w:rsidRPr="0012298F" w:rsidRDefault="00926B7C" w:rsidP="005316B0">
      <w:pPr>
        <w:numPr>
          <w:ilvl w:val="0"/>
          <w:numId w:val="101"/>
        </w:numPr>
        <w:spacing w:after="0" w:line="240" w:lineRule="auto"/>
        <w:ind w:left="0" w:firstLine="0"/>
        <w:jc w:val="both"/>
        <w:rPr>
          <w:rFonts w:ascii="Arial" w:eastAsia="TimesNewRoman" w:hAnsi="Arial" w:cs="Arial"/>
          <w:sz w:val="24"/>
          <w:szCs w:val="24"/>
          <w:lang w:val="it-IT"/>
        </w:rPr>
      </w:pPr>
      <w:r w:rsidRPr="0012298F">
        <w:rPr>
          <w:rFonts w:ascii="Arial" w:eastAsia="TimesNewRoman" w:hAnsi="Arial" w:cs="Arial"/>
          <w:sz w:val="24"/>
          <w:szCs w:val="24"/>
          <w:lang w:val="it-IT"/>
        </w:rPr>
        <w:t>descarcarea cisternelor CFR in Depozitul R5000 mc/1,2,3 cu pompa specifica operatiei</w:t>
      </w:r>
    </w:p>
    <w:p w14:paraId="13456EAA" w14:textId="77777777" w:rsidR="00926B7C" w:rsidRPr="0012298F" w:rsidRDefault="00926B7C" w:rsidP="00926B7C">
      <w:pPr>
        <w:spacing w:after="0" w:line="240" w:lineRule="auto"/>
        <w:rPr>
          <w:rFonts w:ascii="Arial" w:eastAsia="TimesNewRoman" w:hAnsi="Arial" w:cs="Arial"/>
          <w:sz w:val="24"/>
          <w:szCs w:val="24"/>
          <w:lang w:val="it-IT"/>
        </w:rPr>
      </w:pPr>
      <w:r w:rsidRPr="0012298F">
        <w:rPr>
          <w:rFonts w:ascii="Arial" w:eastAsia="TimesNewRoman" w:hAnsi="Arial" w:cs="Arial"/>
          <w:sz w:val="24"/>
          <w:szCs w:val="24"/>
          <w:lang w:val="it-IT"/>
        </w:rPr>
        <w:t>Pompele centrifuge sunt amplasate in aer liber si sunt echipate corespunzator livrarii de produse inflamabile.</w:t>
      </w:r>
    </w:p>
    <w:p w14:paraId="69B33C1C" w14:textId="77777777" w:rsidR="00926B7C" w:rsidRPr="0012298F" w:rsidRDefault="00926B7C" w:rsidP="00926B7C">
      <w:pPr>
        <w:spacing w:after="0" w:line="240" w:lineRule="auto"/>
        <w:jc w:val="both"/>
        <w:rPr>
          <w:rFonts w:ascii="Arial" w:hAnsi="Arial" w:cs="Arial"/>
          <w:sz w:val="24"/>
          <w:szCs w:val="24"/>
          <w:lang w:val="it-IT"/>
        </w:rPr>
      </w:pPr>
      <w:r w:rsidRPr="0012298F">
        <w:rPr>
          <w:rFonts w:ascii="Arial" w:hAnsi="Arial" w:cs="Arial"/>
          <w:sz w:val="24"/>
          <w:szCs w:val="24"/>
          <w:lang w:val="it-IT"/>
        </w:rPr>
        <w:t>In zona este interzis fumatul sau lucrul cu flacara;</w:t>
      </w:r>
    </w:p>
    <w:p w14:paraId="1C15DB89" w14:textId="77777777" w:rsidR="00926B7C" w:rsidRPr="0012298F" w:rsidRDefault="00926B7C" w:rsidP="00926B7C">
      <w:pPr>
        <w:spacing w:after="0" w:line="240" w:lineRule="auto"/>
        <w:jc w:val="both"/>
        <w:rPr>
          <w:rFonts w:ascii="Arial" w:hAnsi="Arial" w:cs="Arial"/>
          <w:sz w:val="24"/>
          <w:szCs w:val="24"/>
          <w:lang w:val="it-IT"/>
        </w:rPr>
      </w:pPr>
      <w:r w:rsidRPr="0012298F">
        <w:rPr>
          <w:rFonts w:ascii="Arial" w:hAnsi="Arial" w:cs="Arial"/>
          <w:sz w:val="24"/>
          <w:szCs w:val="24"/>
          <w:lang w:val="it-IT"/>
        </w:rPr>
        <w:t>Toata zona rampei este protejata contra trasnetelor prin paratonerii montati pe perimetrul rampei;</w:t>
      </w:r>
      <w:r w:rsidR="002F6835" w:rsidRPr="0012298F">
        <w:rPr>
          <w:rFonts w:ascii="Arial" w:hAnsi="Arial" w:cs="Arial"/>
          <w:sz w:val="24"/>
          <w:szCs w:val="24"/>
          <w:lang w:val="it-IT"/>
        </w:rPr>
        <w:t xml:space="preserve"> </w:t>
      </w:r>
      <w:r w:rsidR="00BC539A" w:rsidRPr="0012298F">
        <w:rPr>
          <w:rFonts w:ascii="Arial" w:hAnsi="Arial" w:cs="Arial"/>
          <w:sz w:val="24"/>
          <w:szCs w:val="24"/>
          <w:lang w:val="it-IT"/>
        </w:rPr>
        <w:t>este legata la o</w:t>
      </w:r>
      <w:r w:rsidR="002F6835" w:rsidRPr="0012298F">
        <w:rPr>
          <w:rFonts w:ascii="Arial" w:hAnsi="Arial" w:cs="Arial"/>
          <w:sz w:val="24"/>
          <w:szCs w:val="24"/>
          <w:lang w:val="it-IT"/>
        </w:rPr>
        <w:t xml:space="preserve"> centura de impamantare.</w:t>
      </w:r>
    </w:p>
    <w:p w14:paraId="0D93D6B0" w14:textId="77777777" w:rsidR="00926B7C" w:rsidRPr="0012298F" w:rsidRDefault="00926B7C" w:rsidP="00A6026F">
      <w:pPr>
        <w:tabs>
          <w:tab w:val="left" w:pos="0"/>
        </w:tabs>
        <w:spacing w:after="0" w:line="240" w:lineRule="auto"/>
        <w:jc w:val="both"/>
        <w:rPr>
          <w:rFonts w:ascii="Arial" w:hAnsi="Arial" w:cs="Arial"/>
          <w:b/>
          <w:i/>
          <w:sz w:val="24"/>
          <w:szCs w:val="24"/>
          <w:lang w:val="ro-RO"/>
        </w:rPr>
      </w:pPr>
      <w:r w:rsidRPr="0012298F">
        <w:rPr>
          <w:rFonts w:ascii="Arial" w:hAnsi="Arial" w:cs="Arial"/>
          <w:sz w:val="24"/>
          <w:szCs w:val="24"/>
          <w:lang w:val="it-IT"/>
        </w:rPr>
        <w:t>Zona caii ferate este prevazuta cu rigole longitudinale, care sunt racordate la canalizarea organica;</w:t>
      </w:r>
    </w:p>
    <w:p w14:paraId="7B9FCF16" w14:textId="77777777" w:rsidR="002F6835" w:rsidRPr="0012298F" w:rsidRDefault="002F6835" w:rsidP="009A142A">
      <w:pPr>
        <w:pStyle w:val="ListParagraph"/>
        <w:widowControl w:val="0"/>
        <w:tabs>
          <w:tab w:val="left" w:pos="0"/>
        </w:tabs>
        <w:autoSpaceDE w:val="0"/>
        <w:autoSpaceDN w:val="0"/>
        <w:adjustRightInd w:val="0"/>
        <w:ind w:left="0" w:right="4"/>
        <w:jc w:val="both"/>
        <w:rPr>
          <w:rFonts w:ascii="Arial" w:hAnsi="Arial" w:cs="Arial"/>
        </w:rPr>
      </w:pPr>
      <w:r w:rsidRPr="0012298F">
        <w:rPr>
          <w:rFonts w:ascii="Arial" w:hAnsi="Arial" w:cs="Arial"/>
          <w:b/>
          <w:bCs/>
          <w:u w:val="single"/>
        </w:rPr>
        <w:t>Magazia de hidrat de hidrazina</w:t>
      </w:r>
      <w:r w:rsidRPr="0012298F">
        <w:rPr>
          <w:rFonts w:ascii="Arial" w:hAnsi="Arial" w:cs="Arial"/>
          <w:b/>
          <w:bCs/>
        </w:rPr>
        <w:t xml:space="preserve"> - </w:t>
      </w:r>
      <w:r w:rsidRPr="0012298F">
        <w:rPr>
          <w:rFonts w:ascii="Arial" w:hAnsi="Arial" w:cs="Arial"/>
        </w:rPr>
        <w:t xml:space="preserve">magazie special amenajata relocata in cadrul instalatiei CET, magazie inchisa, </w:t>
      </w:r>
    </w:p>
    <w:p w14:paraId="3CD88530" w14:textId="77777777" w:rsidR="002F6835" w:rsidRPr="0012298F" w:rsidRDefault="002F6835" w:rsidP="00BC539A">
      <w:pPr>
        <w:pStyle w:val="ListParagraph"/>
        <w:tabs>
          <w:tab w:val="left" w:pos="0"/>
        </w:tabs>
        <w:ind w:left="0"/>
        <w:jc w:val="both"/>
        <w:rPr>
          <w:rFonts w:ascii="Arial" w:hAnsi="Arial" w:cs="Arial"/>
        </w:rPr>
      </w:pPr>
      <w:r w:rsidRPr="0012298F">
        <w:rPr>
          <w:rFonts w:ascii="Arial" w:hAnsi="Arial" w:cs="Arial"/>
        </w:rPr>
        <w:t xml:space="preserve">Magazia este ventilata, ferita de sursele de caldura, depozitarea se face in butoaie  de 200 l, in conditii controlate, conform cerintelor din fisa cu date de securitate. </w:t>
      </w:r>
    </w:p>
    <w:p w14:paraId="597A6890" w14:textId="77777777" w:rsidR="002F6835" w:rsidRPr="0012298F" w:rsidRDefault="00A6026F" w:rsidP="00BC539A">
      <w:pPr>
        <w:tabs>
          <w:tab w:val="left" w:pos="0"/>
        </w:tabs>
        <w:spacing w:after="0" w:line="240" w:lineRule="auto"/>
        <w:ind w:left="-90"/>
        <w:jc w:val="both"/>
        <w:rPr>
          <w:rFonts w:ascii="Arial" w:hAnsi="Arial" w:cs="Arial"/>
          <w:b/>
          <w:sz w:val="24"/>
          <w:szCs w:val="24"/>
          <w:u w:val="single"/>
          <w:lang w:val="it-IT" w:eastAsia="ro-RO"/>
        </w:rPr>
      </w:pPr>
      <w:r w:rsidRPr="0012298F">
        <w:rPr>
          <w:rFonts w:ascii="Arial" w:hAnsi="Arial" w:cs="Arial"/>
          <w:b/>
          <w:bCs/>
          <w:sz w:val="24"/>
          <w:szCs w:val="24"/>
          <w:u w:val="single"/>
        </w:rPr>
        <w:tab/>
      </w:r>
      <w:r w:rsidR="002F6835" w:rsidRPr="0012298F">
        <w:rPr>
          <w:rFonts w:ascii="Arial" w:hAnsi="Arial" w:cs="Arial"/>
          <w:b/>
          <w:bCs/>
          <w:sz w:val="24"/>
          <w:szCs w:val="24"/>
          <w:u w:val="single"/>
        </w:rPr>
        <w:t>ORS 2</w:t>
      </w:r>
      <w:r w:rsidR="008E15E8" w:rsidRPr="0012298F">
        <w:rPr>
          <w:rFonts w:ascii="Arial" w:hAnsi="Arial" w:cs="Arial"/>
          <w:b/>
          <w:bCs/>
          <w:sz w:val="24"/>
          <w:szCs w:val="24"/>
          <w:u w:val="single"/>
        </w:rPr>
        <w:t xml:space="preserve"> </w:t>
      </w:r>
      <w:r w:rsidR="002F6835" w:rsidRPr="0012298F">
        <w:rPr>
          <w:rFonts w:ascii="Arial" w:hAnsi="Arial" w:cs="Arial"/>
          <w:b/>
          <w:sz w:val="24"/>
          <w:szCs w:val="24"/>
          <w:u w:val="single"/>
          <w:lang w:val="it-IT" w:eastAsia="ro-RO"/>
        </w:rPr>
        <w:t xml:space="preserve">CPR RASINI </w:t>
      </w:r>
    </w:p>
    <w:p w14:paraId="480A4C41" w14:textId="77777777" w:rsidR="00466F0A" w:rsidRPr="0012298F" w:rsidRDefault="00466F0A" w:rsidP="009A142A">
      <w:pPr>
        <w:tabs>
          <w:tab w:val="left" w:pos="0"/>
        </w:tabs>
        <w:spacing w:after="0" w:line="240" w:lineRule="auto"/>
        <w:jc w:val="both"/>
        <w:rPr>
          <w:rFonts w:ascii="Arial" w:hAnsi="Arial" w:cs="Arial"/>
          <w:b/>
          <w:sz w:val="24"/>
          <w:szCs w:val="24"/>
          <w:lang w:val="it-IT" w:eastAsia="ro-RO"/>
        </w:rPr>
      </w:pPr>
      <w:r w:rsidRPr="0012298F">
        <w:rPr>
          <w:rFonts w:ascii="Arial" w:hAnsi="Arial" w:cs="Arial"/>
          <w:b/>
          <w:sz w:val="24"/>
          <w:szCs w:val="24"/>
          <w:u w:val="single"/>
          <w:lang w:val="it-IT" w:eastAsia="ro-RO"/>
        </w:rPr>
        <w:t>Instalatiile de producere a formaldehidei</w:t>
      </w:r>
    </w:p>
    <w:p w14:paraId="4E1C41B0" w14:textId="77777777" w:rsidR="00466F0A" w:rsidRPr="0012298F" w:rsidRDefault="00466F0A" w:rsidP="00BC539A">
      <w:pPr>
        <w:tabs>
          <w:tab w:val="left" w:pos="0"/>
        </w:tabs>
        <w:spacing w:after="0" w:line="240" w:lineRule="auto"/>
        <w:jc w:val="both"/>
        <w:rPr>
          <w:rFonts w:ascii="Arial" w:hAnsi="Arial" w:cs="Arial"/>
          <w:spacing w:val="6"/>
          <w:sz w:val="24"/>
          <w:szCs w:val="24"/>
          <w:lang w:eastAsia="ro-RO"/>
        </w:rPr>
      </w:pPr>
      <w:r w:rsidRPr="0012298F">
        <w:rPr>
          <w:rFonts w:ascii="Arial" w:hAnsi="Arial" w:cs="Arial"/>
          <w:sz w:val="24"/>
          <w:szCs w:val="24"/>
        </w:rPr>
        <w:t>Pe amplasamentul analizat exista 4 linii de fabricatie formaldehida, in functiune sunt liniile Formol  III si IV, care functioneaza alternativ</w:t>
      </w:r>
      <w:r w:rsidR="00290CCA" w:rsidRPr="0012298F">
        <w:rPr>
          <w:rFonts w:ascii="Arial" w:hAnsi="Arial" w:cs="Arial"/>
          <w:sz w:val="24"/>
          <w:szCs w:val="24"/>
        </w:rPr>
        <w:t>, c</w:t>
      </w:r>
      <w:r w:rsidRPr="0012298F">
        <w:rPr>
          <w:rFonts w:ascii="Arial" w:hAnsi="Arial" w:cs="Arial"/>
          <w:sz w:val="24"/>
          <w:szCs w:val="24"/>
        </w:rPr>
        <w:t xml:space="preserve">elelalte  doua linii Formol II si II bis sunt  oprite functional. </w:t>
      </w:r>
      <w:r w:rsidR="002C1150" w:rsidRPr="0012298F">
        <w:rPr>
          <w:rFonts w:ascii="Arial" w:hAnsi="Arial" w:cs="Arial"/>
          <w:spacing w:val="6"/>
          <w:sz w:val="24"/>
          <w:szCs w:val="24"/>
          <w:lang w:val="pt-BR" w:eastAsia="ro-RO"/>
        </w:rPr>
        <w:t xml:space="preserve">Instalatiile sunt complet automatizate, conduse centralizat de la un tablou de comanda. Pentru prevenirea riscului parametrii procesului sunt controlati continuu, existand </w:t>
      </w:r>
      <w:r w:rsidR="002C1150" w:rsidRPr="0012298F">
        <w:t xml:space="preserve"> </w:t>
      </w:r>
      <w:r w:rsidR="002C1150" w:rsidRPr="0012298F">
        <w:rPr>
          <w:rFonts w:ascii="Arial" w:hAnsi="Arial" w:cs="Arial"/>
          <w:spacing w:val="6"/>
          <w:sz w:val="24"/>
          <w:szCs w:val="24"/>
          <w:lang w:val="pt-BR" w:eastAsia="ro-RO"/>
        </w:rPr>
        <w:t>sisteme de protectie si blocaj.</w:t>
      </w:r>
    </w:p>
    <w:p w14:paraId="2D10E23E" w14:textId="77777777" w:rsidR="00466F0A" w:rsidRPr="0012298F" w:rsidRDefault="00466F0A" w:rsidP="00BC539A">
      <w:pPr>
        <w:tabs>
          <w:tab w:val="num" w:pos="-90"/>
        </w:tabs>
        <w:spacing w:after="0" w:line="240" w:lineRule="auto"/>
        <w:jc w:val="both"/>
        <w:rPr>
          <w:rFonts w:ascii="Arial" w:hAnsi="Arial" w:cs="Arial"/>
          <w:spacing w:val="6"/>
          <w:sz w:val="24"/>
          <w:szCs w:val="24"/>
          <w:lang w:eastAsia="ro-RO"/>
        </w:rPr>
      </w:pPr>
      <w:r w:rsidRPr="0012298F">
        <w:rPr>
          <w:rFonts w:ascii="Arial" w:hAnsi="Arial" w:cs="Arial"/>
          <w:spacing w:val="6"/>
          <w:sz w:val="24"/>
          <w:szCs w:val="24"/>
          <w:lang w:eastAsia="ro-RO"/>
        </w:rPr>
        <w:t xml:space="preserve">Instalatiile sunt amplasate pe platforma CPR Rasini care, pe langa aceste instalatii mai cuprinde si instalatiile de fabricare a rasinilor ureoformaldehidice, metilal. </w:t>
      </w:r>
    </w:p>
    <w:p w14:paraId="7BC42E2D" w14:textId="77777777" w:rsidR="00466F0A" w:rsidRPr="0012298F" w:rsidRDefault="00466F0A" w:rsidP="00BC539A">
      <w:pPr>
        <w:spacing w:after="0" w:line="240" w:lineRule="auto"/>
        <w:jc w:val="both"/>
        <w:rPr>
          <w:rFonts w:ascii="Arial" w:hAnsi="Arial" w:cs="Arial"/>
          <w:spacing w:val="6"/>
          <w:sz w:val="24"/>
          <w:szCs w:val="24"/>
          <w:lang w:val="pt-BR" w:eastAsia="ro-RO"/>
        </w:rPr>
      </w:pPr>
      <w:r w:rsidRPr="0012298F">
        <w:rPr>
          <w:rFonts w:ascii="Arial" w:hAnsi="Arial" w:cs="Arial"/>
          <w:spacing w:val="6"/>
          <w:sz w:val="24"/>
          <w:szCs w:val="24"/>
          <w:lang w:val="pt-BR" w:eastAsia="ro-RO"/>
        </w:rPr>
        <w:t>Fiecare instalatie este pozata pe o platforma betonata prevazuta cu canalizare de evacuare la canalizarea organica</w:t>
      </w:r>
      <w:r w:rsidR="00290CCA" w:rsidRPr="0012298F">
        <w:rPr>
          <w:rFonts w:ascii="Arial" w:hAnsi="Arial" w:cs="Arial"/>
          <w:spacing w:val="6"/>
          <w:sz w:val="24"/>
          <w:szCs w:val="24"/>
          <w:lang w:val="pt-BR" w:eastAsia="ro-RO"/>
        </w:rPr>
        <w:t>.</w:t>
      </w:r>
      <w:r w:rsidR="002C1150" w:rsidRPr="0012298F">
        <w:t xml:space="preserve"> </w:t>
      </w:r>
      <w:r w:rsidRPr="0012298F">
        <w:rPr>
          <w:rFonts w:ascii="Arial" w:hAnsi="Arial" w:cs="Arial"/>
          <w:spacing w:val="6"/>
          <w:sz w:val="24"/>
          <w:szCs w:val="24"/>
          <w:lang w:val="pt-BR" w:eastAsia="ro-RO"/>
        </w:rPr>
        <w:t>Produsul finit (solutie formaldehida) se colecteaza in separatorul de produs finit apoi se raceste si se pompeaza in rezervoarele de produs finit.</w:t>
      </w:r>
    </w:p>
    <w:p w14:paraId="302C6365" w14:textId="77777777" w:rsidR="00926B7C" w:rsidRPr="0012298F" w:rsidRDefault="00466F0A" w:rsidP="00BC539A">
      <w:pPr>
        <w:spacing w:after="0" w:line="240" w:lineRule="auto"/>
        <w:jc w:val="both"/>
        <w:rPr>
          <w:rFonts w:ascii="Arial" w:hAnsi="Arial" w:cs="Arial"/>
          <w:sz w:val="24"/>
          <w:szCs w:val="24"/>
          <w:lang w:val="it-IT"/>
        </w:rPr>
      </w:pPr>
      <w:r w:rsidRPr="0012298F">
        <w:rPr>
          <w:rFonts w:ascii="Arial" w:hAnsi="Arial" w:cs="Arial"/>
          <w:spacing w:val="6"/>
          <w:sz w:val="24"/>
          <w:szCs w:val="24"/>
          <w:lang w:val="it-IT" w:eastAsia="ro-RO"/>
        </w:rPr>
        <w:t>Depozitarea se realizeaza in rezervoare de mare capacitate amplasate in cuve de beton conectate la canalizarea organica.</w:t>
      </w:r>
      <w:r w:rsidRPr="0012298F">
        <w:rPr>
          <w:rFonts w:ascii="Arial" w:hAnsi="Arial" w:cs="Arial"/>
          <w:spacing w:val="6"/>
          <w:sz w:val="24"/>
          <w:szCs w:val="24"/>
          <w:lang w:eastAsia="ro-RO"/>
        </w:rPr>
        <w:t xml:space="preserve"> </w:t>
      </w:r>
    </w:p>
    <w:p w14:paraId="31EDD4A9" w14:textId="77777777" w:rsidR="00466F0A" w:rsidRPr="0012298F" w:rsidRDefault="00466F0A" w:rsidP="009A142A">
      <w:pPr>
        <w:tabs>
          <w:tab w:val="left" w:pos="180"/>
        </w:tabs>
        <w:spacing w:after="0" w:line="240" w:lineRule="auto"/>
        <w:jc w:val="both"/>
        <w:rPr>
          <w:rFonts w:ascii="Arial" w:hAnsi="Arial" w:cs="Arial"/>
          <w:b/>
          <w:sz w:val="24"/>
          <w:szCs w:val="24"/>
          <w:u w:val="single"/>
          <w:lang w:eastAsia="ro-RO"/>
        </w:rPr>
      </w:pPr>
      <w:r w:rsidRPr="0012298F">
        <w:rPr>
          <w:rFonts w:ascii="Arial" w:hAnsi="Arial" w:cs="Arial"/>
          <w:b/>
          <w:sz w:val="24"/>
          <w:szCs w:val="24"/>
          <w:u w:val="single"/>
          <w:lang w:eastAsia="ro-RO"/>
        </w:rPr>
        <w:t>Depozit metanol</w:t>
      </w:r>
    </w:p>
    <w:p w14:paraId="0C042F5D" w14:textId="77777777" w:rsidR="00466F0A" w:rsidRPr="0012298F" w:rsidRDefault="00466F0A" w:rsidP="00BC539A">
      <w:pPr>
        <w:spacing w:after="0" w:line="240" w:lineRule="auto"/>
        <w:jc w:val="both"/>
        <w:rPr>
          <w:rFonts w:ascii="Arial" w:hAnsi="Arial" w:cs="Arial"/>
          <w:sz w:val="24"/>
          <w:szCs w:val="24"/>
          <w:lang w:eastAsia="ro-RO"/>
        </w:rPr>
      </w:pPr>
      <w:r w:rsidRPr="0012298F">
        <w:rPr>
          <w:rFonts w:ascii="Arial" w:hAnsi="Arial" w:cs="Arial"/>
          <w:sz w:val="24"/>
          <w:szCs w:val="24"/>
          <w:lang w:eastAsia="ro-RO"/>
        </w:rPr>
        <w:t>Rezervoare</w:t>
      </w:r>
      <w:r w:rsidR="00290CCA" w:rsidRPr="0012298F">
        <w:rPr>
          <w:rFonts w:ascii="Arial" w:hAnsi="Arial" w:cs="Arial"/>
          <w:sz w:val="24"/>
          <w:szCs w:val="24"/>
          <w:lang w:eastAsia="ro-RO"/>
        </w:rPr>
        <w:t>le</w:t>
      </w:r>
      <w:r w:rsidRPr="0012298F">
        <w:rPr>
          <w:rFonts w:ascii="Arial" w:hAnsi="Arial" w:cs="Arial"/>
          <w:sz w:val="24"/>
          <w:szCs w:val="24"/>
          <w:lang w:eastAsia="ro-RO"/>
        </w:rPr>
        <w:t xml:space="preserve"> pentru depozitare metanol</w:t>
      </w:r>
      <w:r w:rsidRPr="0012298F">
        <w:rPr>
          <w:sz w:val="24"/>
          <w:szCs w:val="24"/>
        </w:rPr>
        <w:t xml:space="preserve"> </w:t>
      </w:r>
      <w:r w:rsidRPr="0012298F">
        <w:rPr>
          <w:rFonts w:ascii="Arial" w:hAnsi="Arial" w:cs="Arial"/>
          <w:sz w:val="24"/>
          <w:szCs w:val="24"/>
          <w:lang w:eastAsia="ro-RO"/>
        </w:rPr>
        <w:t xml:space="preserve">sunt amplasate in aer liber, langa instalatiile de fabricare formaldehida si servesc la alimentarea instalatiilor de formaldehida cu metanol proaspat. </w:t>
      </w:r>
      <w:r w:rsidR="00A6026F" w:rsidRPr="0012298F">
        <w:rPr>
          <w:rFonts w:ascii="Arial" w:hAnsi="Arial" w:cs="Arial"/>
          <w:sz w:val="24"/>
          <w:szCs w:val="24"/>
          <w:lang w:eastAsia="ro-RO"/>
        </w:rPr>
        <w:t>Acestea sunt alimentate cu</w:t>
      </w:r>
      <w:r w:rsidRPr="0012298F">
        <w:rPr>
          <w:rFonts w:ascii="Arial" w:hAnsi="Arial" w:cs="Arial"/>
          <w:sz w:val="24"/>
          <w:szCs w:val="24"/>
          <w:lang w:eastAsia="ro-RO"/>
        </w:rPr>
        <w:t xml:space="preserve"> metanol de la rezervorul R5000 sau rampa Metanol I.</w:t>
      </w:r>
    </w:p>
    <w:p w14:paraId="1799BFB4" w14:textId="77777777" w:rsidR="00466F0A" w:rsidRPr="0012298F" w:rsidRDefault="00466F0A" w:rsidP="00F710EE">
      <w:pPr>
        <w:spacing w:after="0" w:line="240" w:lineRule="auto"/>
        <w:jc w:val="both"/>
        <w:rPr>
          <w:rFonts w:ascii="Arial" w:hAnsi="Arial" w:cs="Arial"/>
          <w:sz w:val="24"/>
          <w:szCs w:val="24"/>
          <w:lang w:eastAsia="ro-RO"/>
        </w:rPr>
      </w:pPr>
      <w:r w:rsidRPr="0012298F">
        <w:rPr>
          <w:rFonts w:ascii="Arial" w:hAnsi="Arial" w:cs="Arial"/>
          <w:sz w:val="24"/>
          <w:szCs w:val="24"/>
          <w:lang w:eastAsia="ro-RO"/>
        </w:rPr>
        <w:t>Depozitul cuprinde: 2 rezervoare de metanol din otel</w:t>
      </w:r>
      <w:r w:rsidR="00290CCA" w:rsidRPr="0012298F">
        <w:rPr>
          <w:rFonts w:ascii="Arial" w:hAnsi="Arial" w:cs="Arial"/>
          <w:sz w:val="24"/>
          <w:szCs w:val="24"/>
          <w:lang w:eastAsia="ro-RO"/>
        </w:rPr>
        <w:t>,</w:t>
      </w:r>
      <w:r w:rsidRPr="0012298F">
        <w:rPr>
          <w:rFonts w:ascii="Arial" w:hAnsi="Arial" w:cs="Arial"/>
          <w:sz w:val="24"/>
          <w:szCs w:val="24"/>
          <w:lang w:eastAsia="ro-RO"/>
        </w:rPr>
        <w:t xml:space="preserve"> </w:t>
      </w:r>
      <w:r w:rsidR="00290CCA" w:rsidRPr="0012298F">
        <w:rPr>
          <w:rFonts w:ascii="Arial" w:hAnsi="Arial" w:cs="Arial"/>
          <w:sz w:val="24"/>
          <w:szCs w:val="24"/>
          <w:lang w:eastAsia="ro-RO"/>
        </w:rPr>
        <w:t xml:space="preserve">verticale cu fund plat si capac conic, </w:t>
      </w:r>
      <w:r w:rsidRPr="0012298F">
        <w:rPr>
          <w:rFonts w:ascii="Arial" w:hAnsi="Arial" w:cs="Arial"/>
          <w:sz w:val="24"/>
          <w:szCs w:val="24"/>
          <w:lang w:eastAsia="ro-RO"/>
        </w:rPr>
        <w:t xml:space="preserve">cu volumul de 68 mc fiecare, </w:t>
      </w:r>
      <w:r w:rsidR="00A6026F" w:rsidRPr="0012298F">
        <w:rPr>
          <w:rFonts w:ascii="Arial" w:hAnsi="Arial" w:cs="Arial"/>
          <w:sz w:val="24"/>
          <w:szCs w:val="24"/>
          <w:lang w:eastAsia="ro-RO"/>
        </w:rPr>
        <w:t xml:space="preserve">cu posibilitate de transvazare intre rezervoare, </w:t>
      </w:r>
      <w:r w:rsidRPr="0012298F">
        <w:rPr>
          <w:rFonts w:ascii="Arial" w:hAnsi="Arial" w:cs="Arial"/>
          <w:sz w:val="24"/>
          <w:szCs w:val="24"/>
          <w:lang w:eastAsia="ro-RO"/>
        </w:rPr>
        <w:t>distanta intre</w:t>
      </w:r>
      <w:r w:rsidR="00290CCA" w:rsidRPr="0012298F">
        <w:rPr>
          <w:rFonts w:ascii="Arial" w:hAnsi="Arial" w:cs="Arial"/>
          <w:sz w:val="24"/>
          <w:szCs w:val="24"/>
          <w:lang w:eastAsia="ro-RO"/>
        </w:rPr>
        <w:t xml:space="preserve"> mantalele rezervoarelor 1,5 m,</w:t>
      </w:r>
      <w:r w:rsidRPr="0012298F">
        <w:rPr>
          <w:rFonts w:ascii="Arial" w:hAnsi="Arial" w:cs="Arial"/>
          <w:sz w:val="24"/>
          <w:szCs w:val="24"/>
          <w:lang w:eastAsia="ro-RO"/>
        </w:rPr>
        <w:t xml:space="preserve"> montate in cuva de retentie. </w:t>
      </w:r>
    </w:p>
    <w:p w14:paraId="005C29B9" w14:textId="77777777" w:rsidR="00290CCA" w:rsidRPr="0012298F" w:rsidRDefault="00290CCA" w:rsidP="00F710EE">
      <w:pPr>
        <w:spacing w:after="0" w:line="240" w:lineRule="auto"/>
        <w:jc w:val="both"/>
        <w:rPr>
          <w:rFonts w:ascii="Arial" w:hAnsi="Arial" w:cs="Arial"/>
          <w:sz w:val="24"/>
          <w:szCs w:val="24"/>
          <w:lang w:eastAsia="ro-RO"/>
        </w:rPr>
      </w:pPr>
      <w:r w:rsidRPr="0012298F">
        <w:rPr>
          <w:rFonts w:ascii="Arial" w:hAnsi="Arial" w:cs="Arial"/>
          <w:sz w:val="24"/>
          <w:szCs w:val="24"/>
          <w:lang w:eastAsia="ro-RO"/>
        </w:rPr>
        <w:t>Depozitul are in dotare :</w:t>
      </w:r>
    </w:p>
    <w:p w14:paraId="6AB93CB3" w14:textId="77777777" w:rsidR="00290CCA" w:rsidRPr="0012298F" w:rsidRDefault="00290CCA" w:rsidP="00F710EE">
      <w:pPr>
        <w:tabs>
          <w:tab w:val="left" w:pos="270"/>
        </w:tabs>
        <w:spacing w:after="0" w:line="240" w:lineRule="auto"/>
        <w:jc w:val="both"/>
        <w:rPr>
          <w:rFonts w:ascii="Arial" w:hAnsi="Arial" w:cs="Arial"/>
          <w:sz w:val="24"/>
          <w:szCs w:val="24"/>
          <w:lang w:eastAsia="ro-RO"/>
        </w:rPr>
      </w:pPr>
      <w:r w:rsidRPr="0012298F">
        <w:rPr>
          <w:rFonts w:ascii="Arial" w:hAnsi="Arial" w:cs="Arial"/>
          <w:sz w:val="24"/>
          <w:szCs w:val="24"/>
          <w:lang w:eastAsia="ro-RO"/>
        </w:rPr>
        <w:t>-</w:t>
      </w:r>
      <w:r w:rsidRPr="0012298F">
        <w:rPr>
          <w:rFonts w:ascii="Arial" w:hAnsi="Arial" w:cs="Arial"/>
          <w:sz w:val="24"/>
          <w:szCs w:val="24"/>
          <w:lang w:eastAsia="ro-RO"/>
        </w:rPr>
        <w:tab/>
        <w:t>indicator nivel amplasat la tabloul de comanda si sticla de nivel, pe rezervor;</w:t>
      </w:r>
    </w:p>
    <w:p w14:paraId="5F5A9C75" w14:textId="77777777" w:rsidR="00290CCA" w:rsidRPr="0012298F" w:rsidRDefault="00290CCA" w:rsidP="00F710EE">
      <w:pPr>
        <w:tabs>
          <w:tab w:val="left" w:pos="270"/>
        </w:tabs>
        <w:spacing w:after="0" w:line="240" w:lineRule="auto"/>
        <w:jc w:val="both"/>
        <w:rPr>
          <w:rFonts w:ascii="Arial" w:hAnsi="Arial" w:cs="Arial"/>
          <w:sz w:val="24"/>
          <w:szCs w:val="24"/>
          <w:lang w:eastAsia="ro-RO"/>
        </w:rPr>
      </w:pPr>
      <w:r w:rsidRPr="0012298F">
        <w:rPr>
          <w:rFonts w:ascii="Arial" w:hAnsi="Arial" w:cs="Arial"/>
          <w:sz w:val="24"/>
          <w:szCs w:val="24"/>
          <w:lang w:eastAsia="ro-RO"/>
        </w:rPr>
        <w:lastRenderedPageBreak/>
        <w:t>-</w:t>
      </w:r>
      <w:r w:rsidRPr="0012298F">
        <w:rPr>
          <w:rFonts w:ascii="Arial" w:hAnsi="Arial" w:cs="Arial"/>
          <w:sz w:val="24"/>
          <w:szCs w:val="24"/>
          <w:lang w:eastAsia="ro-RO"/>
        </w:rPr>
        <w:tab/>
        <w:t>cuva de retentie cu o suprafata de 70 m</w:t>
      </w:r>
      <w:r w:rsidRPr="0012298F">
        <w:rPr>
          <w:rFonts w:ascii="Arial" w:hAnsi="Arial" w:cs="Arial"/>
          <w:sz w:val="24"/>
          <w:szCs w:val="24"/>
          <w:vertAlign w:val="superscript"/>
          <w:lang w:eastAsia="ro-RO"/>
        </w:rPr>
        <w:t>2</w:t>
      </w:r>
      <w:r w:rsidRPr="0012298F">
        <w:rPr>
          <w:rFonts w:ascii="Arial" w:hAnsi="Arial" w:cs="Arial"/>
          <w:sz w:val="24"/>
          <w:szCs w:val="24"/>
          <w:lang w:eastAsia="ro-RO"/>
        </w:rPr>
        <w:t xml:space="preserve"> si un volum de 90 m</w:t>
      </w:r>
      <w:r w:rsidRPr="0012298F">
        <w:rPr>
          <w:rFonts w:ascii="Arial" w:hAnsi="Arial" w:cs="Arial"/>
          <w:sz w:val="24"/>
          <w:szCs w:val="24"/>
          <w:vertAlign w:val="superscript"/>
          <w:lang w:eastAsia="ro-RO"/>
        </w:rPr>
        <w:t>3</w:t>
      </w:r>
      <w:r w:rsidRPr="0012298F">
        <w:rPr>
          <w:rFonts w:ascii="Arial" w:hAnsi="Arial" w:cs="Arial"/>
          <w:sz w:val="24"/>
          <w:szCs w:val="24"/>
          <w:lang w:eastAsia="ro-RO"/>
        </w:rPr>
        <w:t>.; Cuva de retentie are racord la canalizarea organica prevazut cu robinet normal inchis.</w:t>
      </w:r>
    </w:p>
    <w:p w14:paraId="32311F47" w14:textId="77777777" w:rsidR="00290CCA" w:rsidRPr="0012298F" w:rsidRDefault="00290CCA" w:rsidP="00F710EE">
      <w:pPr>
        <w:tabs>
          <w:tab w:val="left" w:pos="270"/>
        </w:tabs>
        <w:spacing w:after="0" w:line="240" w:lineRule="auto"/>
        <w:jc w:val="both"/>
        <w:rPr>
          <w:rFonts w:ascii="Arial" w:hAnsi="Arial" w:cs="Arial"/>
          <w:sz w:val="24"/>
          <w:szCs w:val="24"/>
          <w:lang w:eastAsia="ro-RO"/>
        </w:rPr>
      </w:pPr>
      <w:r w:rsidRPr="0012298F">
        <w:rPr>
          <w:rFonts w:ascii="Arial" w:hAnsi="Arial" w:cs="Arial"/>
          <w:sz w:val="24"/>
          <w:szCs w:val="24"/>
          <w:lang w:eastAsia="ro-RO"/>
        </w:rPr>
        <w:t>-</w:t>
      </w:r>
      <w:r w:rsidRPr="0012298F">
        <w:rPr>
          <w:rFonts w:ascii="Arial" w:hAnsi="Arial" w:cs="Arial"/>
          <w:sz w:val="24"/>
          <w:szCs w:val="24"/>
          <w:lang w:eastAsia="ro-RO"/>
        </w:rPr>
        <w:tab/>
        <w:t>sistem stropire cu apa pentru racire in timpul verii astfel ca temperatura sa nu depaseasca 40</w:t>
      </w:r>
      <w:r w:rsidRPr="0012298F">
        <w:rPr>
          <w:rFonts w:ascii="Arial" w:hAnsi="Arial" w:cs="Arial"/>
          <w:sz w:val="24"/>
          <w:szCs w:val="24"/>
          <w:vertAlign w:val="superscript"/>
          <w:lang w:eastAsia="ro-RO"/>
        </w:rPr>
        <w:t>0</w:t>
      </w:r>
      <w:r w:rsidRPr="0012298F">
        <w:rPr>
          <w:rFonts w:ascii="Arial" w:hAnsi="Arial" w:cs="Arial"/>
          <w:sz w:val="24"/>
          <w:szCs w:val="24"/>
          <w:lang w:eastAsia="ro-RO"/>
        </w:rPr>
        <w:t>C;</w:t>
      </w:r>
    </w:p>
    <w:p w14:paraId="2189BA6A" w14:textId="77777777" w:rsidR="00A6026F" w:rsidRPr="0012298F" w:rsidRDefault="00A6026F" w:rsidP="009A142A">
      <w:pPr>
        <w:spacing w:after="0" w:line="240" w:lineRule="auto"/>
        <w:jc w:val="both"/>
        <w:rPr>
          <w:rFonts w:ascii="Arial" w:hAnsi="Arial" w:cs="Arial"/>
          <w:b/>
          <w:bCs/>
          <w:sz w:val="24"/>
          <w:szCs w:val="24"/>
          <w:u w:val="single"/>
        </w:rPr>
      </w:pPr>
      <w:r w:rsidRPr="0012298F">
        <w:rPr>
          <w:rFonts w:ascii="Arial" w:hAnsi="Arial" w:cs="Arial"/>
          <w:b/>
          <w:bCs/>
          <w:sz w:val="24"/>
          <w:szCs w:val="24"/>
          <w:u w:val="single"/>
        </w:rPr>
        <w:t>Depozit formaldehida</w:t>
      </w:r>
    </w:p>
    <w:p w14:paraId="3BC14342" w14:textId="77777777" w:rsidR="00A6026F" w:rsidRPr="0012298F" w:rsidRDefault="00A6026F" w:rsidP="00F710EE">
      <w:pPr>
        <w:spacing w:after="0" w:line="240" w:lineRule="auto"/>
        <w:jc w:val="both"/>
        <w:rPr>
          <w:rFonts w:ascii="Arial" w:hAnsi="Arial" w:cs="Arial"/>
          <w:b/>
          <w:i/>
          <w:sz w:val="24"/>
          <w:szCs w:val="24"/>
          <w:u w:val="single"/>
          <w:lang w:eastAsia="ro-RO"/>
        </w:rPr>
      </w:pPr>
      <w:r w:rsidRPr="0012298F">
        <w:rPr>
          <w:rFonts w:ascii="Arial" w:hAnsi="Arial" w:cs="Arial"/>
          <w:sz w:val="24"/>
          <w:szCs w:val="24"/>
          <w:lang w:eastAsia="ro-RO"/>
        </w:rPr>
        <w:t>Rezervoare pentru depozitare formaldehida  sunt amplasate langa instalatiile de fabricare formaldehida si deservesc toate instalatiile.</w:t>
      </w:r>
    </w:p>
    <w:p w14:paraId="003E1126" w14:textId="77777777" w:rsidR="00A6026F" w:rsidRPr="0012298F" w:rsidRDefault="00A6026F" w:rsidP="00F710EE">
      <w:pPr>
        <w:spacing w:after="0" w:line="240" w:lineRule="auto"/>
        <w:jc w:val="both"/>
        <w:rPr>
          <w:rFonts w:ascii="Arial" w:hAnsi="Arial" w:cs="Arial"/>
          <w:sz w:val="24"/>
          <w:szCs w:val="24"/>
        </w:rPr>
      </w:pPr>
      <w:r w:rsidRPr="0012298F">
        <w:rPr>
          <w:rFonts w:ascii="Arial" w:hAnsi="Arial" w:cs="Arial"/>
          <w:sz w:val="24"/>
          <w:szCs w:val="24"/>
        </w:rPr>
        <w:t>Formaldehida din instalatiile de producere este trimisa la depozitare urmatoarele rezervoare:</w:t>
      </w:r>
    </w:p>
    <w:p w14:paraId="68248DEF" w14:textId="77777777" w:rsidR="00A6026F" w:rsidRPr="0012298F" w:rsidRDefault="00A6026F" w:rsidP="005316B0">
      <w:pPr>
        <w:numPr>
          <w:ilvl w:val="0"/>
          <w:numId w:val="103"/>
        </w:numPr>
        <w:spacing w:after="0" w:line="240" w:lineRule="auto"/>
        <w:ind w:left="0" w:firstLine="0"/>
        <w:jc w:val="both"/>
        <w:rPr>
          <w:rFonts w:ascii="Arial" w:hAnsi="Arial" w:cs="Arial"/>
          <w:sz w:val="24"/>
          <w:szCs w:val="24"/>
        </w:rPr>
      </w:pPr>
      <w:r w:rsidRPr="0012298F">
        <w:rPr>
          <w:rFonts w:ascii="Arial" w:hAnsi="Arial" w:cs="Arial"/>
          <w:sz w:val="24"/>
          <w:szCs w:val="24"/>
        </w:rPr>
        <w:t xml:space="preserve">3 rezervoare de formaldehida de 250 mc - R250/1,2,3; </w:t>
      </w:r>
    </w:p>
    <w:p w14:paraId="5D65ED54" w14:textId="77777777" w:rsidR="00A6026F" w:rsidRPr="0012298F" w:rsidRDefault="00A6026F" w:rsidP="005316B0">
      <w:pPr>
        <w:numPr>
          <w:ilvl w:val="0"/>
          <w:numId w:val="103"/>
        </w:numPr>
        <w:spacing w:after="0" w:line="240" w:lineRule="auto"/>
        <w:ind w:left="0" w:firstLine="0"/>
        <w:jc w:val="both"/>
        <w:rPr>
          <w:rFonts w:ascii="Arial" w:hAnsi="Arial" w:cs="Arial"/>
          <w:sz w:val="24"/>
          <w:szCs w:val="24"/>
        </w:rPr>
      </w:pPr>
      <w:r w:rsidRPr="0012298F">
        <w:rPr>
          <w:rFonts w:ascii="Arial" w:hAnsi="Arial" w:cs="Arial"/>
          <w:sz w:val="24"/>
          <w:szCs w:val="24"/>
        </w:rPr>
        <w:t xml:space="preserve">1 rezervor de formaldehida de  200 mc - R200; </w:t>
      </w:r>
    </w:p>
    <w:p w14:paraId="2A4EA022" w14:textId="77777777" w:rsidR="00A6026F" w:rsidRPr="0012298F" w:rsidRDefault="00A6026F" w:rsidP="005316B0">
      <w:pPr>
        <w:numPr>
          <w:ilvl w:val="0"/>
          <w:numId w:val="103"/>
        </w:numPr>
        <w:spacing w:after="0" w:line="240" w:lineRule="auto"/>
        <w:ind w:left="0" w:firstLine="0"/>
        <w:jc w:val="both"/>
        <w:rPr>
          <w:rFonts w:ascii="Arial" w:hAnsi="Arial" w:cs="Arial"/>
          <w:sz w:val="24"/>
          <w:szCs w:val="24"/>
        </w:rPr>
      </w:pPr>
      <w:r w:rsidRPr="0012298F">
        <w:rPr>
          <w:rFonts w:ascii="Arial" w:hAnsi="Arial" w:cs="Arial"/>
          <w:sz w:val="24"/>
          <w:szCs w:val="24"/>
        </w:rPr>
        <w:t xml:space="preserve">2 rezervoare de formaldehida de 150 mc – R 150/1,2 </w:t>
      </w:r>
    </w:p>
    <w:p w14:paraId="2562126B" w14:textId="77777777" w:rsidR="00A6026F" w:rsidRPr="0012298F" w:rsidRDefault="00A6026F" w:rsidP="005316B0">
      <w:pPr>
        <w:numPr>
          <w:ilvl w:val="0"/>
          <w:numId w:val="103"/>
        </w:numPr>
        <w:spacing w:after="0" w:line="240" w:lineRule="auto"/>
        <w:ind w:left="0" w:firstLine="0"/>
        <w:jc w:val="both"/>
        <w:rPr>
          <w:rFonts w:ascii="Arial" w:hAnsi="Arial" w:cs="Arial"/>
          <w:sz w:val="24"/>
          <w:szCs w:val="24"/>
        </w:rPr>
      </w:pPr>
      <w:r w:rsidRPr="0012298F">
        <w:rPr>
          <w:rFonts w:ascii="Arial" w:hAnsi="Arial" w:cs="Arial"/>
          <w:sz w:val="24"/>
          <w:szCs w:val="24"/>
        </w:rPr>
        <w:t xml:space="preserve">2 rezervoare din inox SR 7 si SR 8,  2 x60 mc </w:t>
      </w:r>
    </w:p>
    <w:p w14:paraId="3E695316" w14:textId="77777777" w:rsidR="00A6026F" w:rsidRPr="0012298F" w:rsidRDefault="00A6026F" w:rsidP="005316B0">
      <w:pPr>
        <w:numPr>
          <w:ilvl w:val="0"/>
          <w:numId w:val="103"/>
        </w:numPr>
        <w:spacing w:after="0" w:line="240" w:lineRule="auto"/>
        <w:ind w:left="0" w:firstLine="0"/>
        <w:jc w:val="both"/>
        <w:rPr>
          <w:rFonts w:ascii="Arial" w:hAnsi="Arial" w:cs="Arial"/>
          <w:sz w:val="24"/>
          <w:szCs w:val="24"/>
        </w:rPr>
      </w:pPr>
      <w:r w:rsidRPr="0012298F">
        <w:rPr>
          <w:rFonts w:ascii="Arial" w:hAnsi="Arial" w:cs="Arial"/>
          <w:sz w:val="24"/>
          <w:szCs w:val="24"/>
        </w:rPr>
        <w:t xml:space="preserve">1 rezervor din aluminiu SR 6, 1 X 40 mc </w:t>
      </w:r>
      <w:r w:rsidRPr="0012298F">
        <w:rPr>
          <w:rFonts w:ascii="Arial" w:hAnsi="Arial" w:cs="Arial"/>
          <w:sz w:val="24"/>
          <w:szCs w:val="24"/>
        </w:rPr>
        <w:tab/>
      </w:r>
    </w:p>
    <w:p w14:paraId="69A54004" w14:textId="77777777" w:rsidR="00A6026F" w:rsidRPr="0012298F" w:rsidRDefault="00A6026F" w:rsidP="00F710EE">
      <w:pPr>
        <w:spacing w:after="0" w:line="240" w:lineRule="auto"/>
        <w:jc w:val="both"/>
        <w:rPr>
          <w:rFonts w:ascii="Arial" w:hAnsi="Arial" w:cs="Arial"/>
          <w:sz w:val="24"/>
          <w:szCs w:val="24"/>
        </w:rPr>
      </w:pPr>
      <w:r w:rsidRPr="0012298F">
        <w:rPr>
          <w:rFonts w:ascii="Arial" w:hAnsi="Arial" w:cs="Arial"/>
          <w:sz w:val="24"/>
          <w:szCs w:val="24"/>
        </w:rPr>
        <w:t xml:space="preserve">Rezervoarele sunt din aluminiu sau inox, cilindrice, verticale cu fund plat si capace conice, cu indicatoare de temperatura si de nivel (indicatoare locale cu plutitor), </w:t>
      </w:r>
      <w:r w:rsidR="00F710EE" w:rsidRPr="0012298F">
        <w:rPr>
          <w:rFonts w:ascii="Arial" w:hAnsi="Arial" w:cs="Arial"/>
          <w:sz w:val="24"/>
          <w:szCs w:val="24"/>
        </w:rPr>
        <w:t xml:space="preserve">si </w:t>
      </w:r>
      <w:r w:rsidR="00F710EE" w:rsidRPr="0012298F">
        <w:rPr>
          <w:rFonts w:ascii="Arial" w:hAnsi="Arial" w:cs="Arial"/>
          <w:sz w:val="24"/>
          <w:szCs w:val="24"/>
          <w:lang w:eastAsia="ro-RO"/>
        </w:rPr>
        <w:t>posibilitatea transvazarii dintr-un rezervor in altul;</w:t>
      </w:r>
      <w:r w:rsidR="00F710EE" w:rsidRPr="0012298F">
        <w:rPr>
          <w:rFonts w:ascii="Arial" w:hAnsi="Arial" w:cs="Arial"/>
          <w:sz w:val="24"/>
          <w:szCs w:val="24"/>
        </w:rPr>
        <w:t xml:space="preserve"> R</w:t>
      </w:r>
      <w:r w:rsidRPr="0012298F">
        <w:rPr>
          <w:rFonts w:ascii="Arial" w:hAnsi="Arial" w:cs="Arial"/>
          <w:sz w:val="24"/>
          <w:szCs w:val="24"/>
        </w:rPr>
        <w:t xml:space="preserve">ezervoarele </w:t>
      </w:r>
      <w:r w:rsidRPr="0012298F">
        <w:rPr>
          <w:rFonts w:ascii="Arial" w:hAnsi="Arial" w:cs="Arial"/>
          <w:sz w:val="24"/>
          <w:szCs w:val="24"/>
          <w:lang w:eastAsia="ro-RO"/>
        </w:rPr>
        <w:t xml:space="preserve">R250, 200 si 150 sunt </w:t>
      </w:r>
      <w:r w:rsidRPr="0012298F">
        <w:rPr>
          <w:rFonts w:ascii="Arial" w:hAnsi="Arial" w:cs="Arial"/>
          <w:sz w:val="24"/>
          <w:szCs w:val="24"/>
        </w:rPr>
        <w:t>prevazute cu serpentina de incalzire pentru mentinerea formolului la temperatura de 35</w:t>
      </w:r>
      <w:r w:rsidRPr="0012298F">
        <w:rPr>
          <w:rFonts w:ascii="Arial" w:hAnsi="Arial" w:cs="Arial"/>
          <w:sz w:val="24"/>
          <w:szCs w:val="24"/>
          <w:vertAlign w:val="superscript"/>
        </w:rPr>
        <w:t>0</w:t>
      </w:r>
      <w:r w:rsidRPr="0012298F">
        <w:rPr>
          <w:rFonts w:ascii="Arial" w:hAnsi="Arial" w:cs="Arial"/>
          <w:sz w:val="24"/>
          <w:szCs w:val="24"/>
        </w:rPr>
        <w:t xml:space="preserve">C, izolate. </w:t>
      </w:r>
    </w:p>
    <w:p w14:paraId="0395CF2B" w14:textId="77777777" w:rsidR="00F710EE" w:rsidRPr="0012298F" w:rsidRDefault="00A6026F" w:rsidP="006F5512">
      <w:pPr>
        <w:tabs>
          <w:tab w:val="left" w:pos="0"/>
        </w:tabs>
        <w:spacing w:after="0" w:line="240" w:lineRule="auto"/>
        <w:jc w:val="both"/>
        <w:rPr>
          <w:rFonts w:ascii="Arial" w:hAnsi="Arial" w:cs="Arial"/>
          <w:sz w:val="24"/>
          <w:szCs w:val="24"/>
          <w:lang w:eastAsia="ro-RO"/>
        </w:rPr>
      </w:pPr>
      <w:r w:rsidRPr="0012298F">
        <w:rPr>
          <w:rFonts w:ascii="Arial" w:hAnsi="Arial" w:cs="Arial"/>
          <w:sz w:val="24"/>
          <w:szCs w:val="24"/>
          <w:lang w:eastAsia="ro-RO"/>
        </w:rPr>
        <w:t>Rezervoarele R250 si R200 sunt montate intr-o cuva de retentie, iar rezervoarele R150 intr-o cuva separata;Cuvele sunt prevazute cu base de colectare si conducta legata la canalizarea organica;</w:t>
      </w:r>
      <w:r w:rsidR="00F710EE" w:rsidRPr="0012298F">
        <w:rPr>
          <w:rFonts w:ascii="Arial" w:hAnsi="Arial" w:cs="Arial"/>
          <w:sz w:val="24"/>
          <w:szCs w:val="24"/>
          <w:lang w:eastAsia="ro-RO"/>
        </w:rPr>
        <w:t xml:space="preserve"> </w:t>
      </w:r>
      <w:r w:rsidR="00F710EE" w:rsidRPr="0012298F">
        <w:rPr>
          <w:rFonts w:ascii="Arial" w:hAnsi="Arial" w:cs="Arial"/>
          <w:sz w:val="24"/>
          <w:szCs w:val="24"/>
          <w:lang w:val="fr-FR"/>
        </w:rPr>
        <w:t>R</w:t>
      </w:r>
      <w:r w:rsidRPr="0012298F">
        <w:rPr>
          <w:rFonts w:ascii="Arial" w:hAnsi="Arial" w:cs="Arial"/>
          <w:sz w:val="24"/>
          <w:szCs w:val="24"/>
          <w:lang w:val="fr-FR"/>
        </w:rPr>
        <w:t>ezervoarele SR sunt amplasate in aer liber pe platforma betonata cu racord la canalizarea organica.</w:t>
      </w:r>
    </w:p>
    <w:p w14:paraId="253965D0" w14:textId="77777777" w:rsidR="00F710EE" w:rsidRPr="0012298F" w:rsidRDefault="00F710EE" w:rsidP="009A142A">
      <w:pPr>
        <w:spacing w:after="0" w:line="240" w:lineRule="auto"/>
        <w:jc w:val="both"/>
        <w:rPr>
          <w:rFonts w:ascii="Arial" w:hAnsi="Arial" w:cs="Arial"/>
          <w:b/>
          <w:bCs/>
          <w:iCs/>
          <w:sz w:val="24"/>
          <w:szCs w:val="24"/>
          <w:u w:val="single"/>
        </w:rPr>
      </w:pPr>
      <w:r w:rsidRPr="0012298F">
        <w:rPr>
          <w:rFonts w:ascii="Arial" w:hAnsi="Arial" w:cs="Arial"/>
          <w:b/>
          <w:bCs/>
          <w:iCs/>
          <w:sz w:val="24"/>
          <w:szCs w:val="24"/>
          <w:u w:val="single"/>
        </w:rPr>
        <w:t>Instalatie metilal si  rezervoare de depozitare (oprita functional)</w:t>
      </w:r>
    </w:p>
    <w:p w14:paraId="26039117" w14:textId="77777777" w:rsidR="00F710EE" w:rsidRPr="0012298F" w:rsidRDefault="00F710EE" w:rsidP="006F5512">
      <w:pPr>
        <w:spacing w:after="0" w:line="240" w:lineRule="auto"/>
        <w:ind w:left="-90"/>
        <w:jc w:val="both"/>
        <w:rPr>
          <w:rFonts w:ascii="Arial" w:hAnsi="Arial" w:cs="Arial"/>
          <w:spacing w:val="6"/>
          <w:sz w:val="24"/>
          <w:szCs w:val="24"/>
          <w:lang w:val="it-IT" w:eastAsia="ro-RO"/>
        </w:rPr>
      </w:pPr>
      <w:r w:rsidRPr="0012298F">
        <w:rPr>
          <w:rFonts w:ascii="Arial" w:hAnsi="Arial" w:cs="Arial"/>
          <w:spacing w:val="6"/>
          <w:sz w:val="24"/>
          <w:szCs w:val="24"/>
          <w:lang w:val="it-IT" w:eastAsia="ro-RO"/>
        </w:rPr>
        <w:t>Instalatia este amplasata in partea nordica a platformei CPR Rasini.</w:t>
      </w:r>
    </w:p>
    <w:p w14:paraId="71E1DF7E" w14:textId="77777777" w:rsidR="00F710EE" w:rsidRPr="0012298F" w:rsidRDefault="00F710EE" w:rsidP="006F5512">
      <w:pPr>
        <w:spacing w:after="0" w:line="240" w:lineRule="auto"/>
        <w:ind w:left="-90"/>
        <w:jc w:val="both"/>
        <w:rPr>
          <w:rFonts w:ascii="Arial" w:hAnsi="Arial" w:cs="Arial"/>
          <w:spacing w:val="6"/>
          <w:sz w:val="24"/>
          <w:szCs w:val="24"/>
          <w:lang w:val="pt-BR" w:eastAsia="ro-RO"/>
        </w:rPr>
      </w:pPr>
      <w:r w:rsidRPr="0012298F">
        <w:rPr>
          <w:rFonts w:ascii="Arial" w:hAnsi="Arial" w:cs="Arial"/>
          <w:spacing w:val="6"/>
          <w:sz w:val="24"/>
          <w:szCs w:val="24"/>
          <w:lang w:val="it-IT" w:eastAsia="ro-RO"/>
        </w:rPr>
        <w:t xml:space="preserve">Instalatia este prevazuta cu doua rezervoare pentru metilal din otel inoxidabil 1x60 mc si 1x28 mc. </w:t>
      </w:r>
      <w:r w:rsidRPr="0012298F">
        <w:rPr>
          <w:rFonts w:ascii="Arial" w:hAnsi="Arial" w:cs="Arial"/>
          <w:spacing w:val="6"/>
          <w:sz w:val="24"/>
          <w:szCs w:val="24"/>
          <w:lang w:val="pt-BR" w:eastAsia="ro-RO"/>
        </w:rPr>
        <w:t>Rezervorul de produs finit este dotat cu sistem de stropire cu apa, parasolar si sita Kitto. Este amplasat in cuva betonata cu legatura la canalizarea organica.</w:t>
      </w:r>
    </w:p>
    <w:p w14:paraId="0147D133" w14:textId="77777777" w:rsidR="00F710EE" w:rsidRPr="0012298F" w:rsidRDefault="00F710EE" w:rsidP="009A142A">
      <w:pPr>
        <w:spacing w:after="0" w:line="240" w:lineRule="auto"/>
        <w:jc w:val="both"/>
        <w:rPr>
          <w:rFonts w:ascii="Arial" w:hAnsi="Arial" w:cs="Arial"/>
          <w:b/>
          <w:i/>
          <w:sz w:val="24"/>
          <w:szCs w:val="24"/>
          <w:u w:val="single"/>
          <w:lang w:val="ro-RO" w:eastAsia="ro-RO"/>
        </w:rPr>
      </w:pPr>
      <w:r w:rsidRPr="0012298F">
        <w:rPr>
          <w:rFonts w:ascii="Arial" w:hAnsi="Arial" w:cs="Arial"/>
          <w:b/>
          <w:bCs/>
          <w:sz w:val="24"/>
          <w:szCs w:val="24"/>
          <w:u w:val="single"/>
          <w:lang w:val="pt-BR" w:eastAsia="ro-RO"/>
        </w:rPr>
        <w:t>Instalatiile de micr</w:t>
      </w:r>
      <w:r w:rsidR="006F5512" w:rsidRPr="0012298F">
        <w:rPr>
          <w:rFonts w:ascii="Arial" w:hAnsi="Arial" w:cs="Arial"/>
          <w:b/>
          <w:bCs/>
          <w:sz w:val="24"/>
          <w:szCs w:val="24"/>
          <w:u w:val="single"/>
          <w:lang w:val="pt-BR" w:eastAsia="ro-RO"/>
        </w:rPr>
        <w:t>oproductie si depozitul de fenol sunt</w:t>
      </w:r>
      <w:r w:rsidRPr="0012298F">
        <w:rPr>
          <w:rFonts w:ascii="Arial" w:hAnsi="Arial" w:cs="Arial"/>
          <w:sz w:val="24"/>
          <w:szCs w:val="24"/>
          <w:lang w:val="it-IT" w:eastAsia="ro-RO"/>
        </w:rPr>
        <w:t xml:space="preserve"> situat</w:t>
      </w:r>
      <w:r w:rsidR="006F5512" w:rsidRPr="0012298F">
        <w:rPr>
          <w:rFonts w:ascii="Arial" w:hAnsi="Arial" w:cs="Arial"/>
          <w:sz w:val="24"/>
          <w:szCs w:val="24"/>
          <w:lang w:val="it-IT" w:eastAsia="ro-RO"/>
        </w:rPr>
        <w:t>e</w:t>
      </w:r>
      <w:r w:rsidRPr="0012298F">
        <w:rPr>
          <w:rFonts w:ascii="Arial" w:hAnsi="Arial" w:cs="Arial"/>
          <w:sz w:val="24"/>
          <w:szCs w:val="24"/>
          <w:lang w:val="it-IT" w:eastAsia="ro-RO"/>
        </w:rPr>
        <w:t xml:space="preserve"> la sud de platforma CPR Rasini in imediata vecinatate a paraului Corbisor. </w:t>
      </w:r>
    </w:p>
    <w:p w14:paraId="3B313EB6" w14:textId="77777777" w:rsidR="00F710EE" w:rsidRPr="0012298F" w:rsidRDefault="00F710EE" w:rsidP="006F5512">
      <w:pPr>
        <w:spacing w:after="0" w:line="240" w:lineRule="auto"/>
        <w:jc w:val="both"/>
        <w:rPr>
          <w:rFonts w:ascii="Arial" w:hAnsi="Arial" w:cs="Arial"/>
          <w:sz w:val="24"/>
          <w:szCs w:val="24"/>
          <w:lang w:eastAsia="ro-RO"/>
        </w:rPr>
      </w:pPr>
      <w:r w:rsidRPr="0012298F">
        <w:rPr>
          <w:rFonts w:ascii="Arial" w:hAnsi="Arial" w:cs="Arial"/>
          <w:sz w:val="24"/>
          <w:szCs w:val="24"/>
          <w:lang w:eastAsia="ro-RO"/>
        </w:rPr>
        <w:t>Sectia dispune de doua rezervoare de fenol montate in cuva bicompartimentata cu comunicare intre compartimente si inchisa. Golirea cuvei se realizeaza prin vidanjare si transport la statia de epurare. Rezervoarele sunt dotate cu izolatie si incalzire, indicatie locala de nivel cu plutitor si de temperatura, preaplin</w:t>
      </w:r>
      <w:r w:rsidR="006F5512" w:rsidRPr="0012298F">
        <w:rPr>
          <w:rFonts w:ascii="Arial" w:hAnsi="Arial" w:cs="Arial"/>
          <w:sz w:val="24"/>
          <w:szCs w:val="24"/>
          <w:lang w:eastAsia="ro-RO"/>
        </w:rPr>
        <w:t>,</w:t>
      </w:r>
      <w:r w:rsidRPr="0012298F">
        <w:rPr>
          <w:rFonts w:ascii="Arial" w:hAnsi="Arial" w:cs="Arial"/>
          <w:sz w:val="24"/>
          <w:szCs w:val="24"/>
          <w:lang w:eastAsia="ro-RO"/>
        </w:rPr>
        <w:t xml:space="preserve"> aerisire laterala</w:t>
      </w:r>
      <w:r w:rsidR="006F5512" w:rsidRPr="0012298F">
        <w:rPr>
          <w:rFonts w:ascii="Arial" w:hAnsi="Arial" w:cs="Arial"/>
          <w:bCs/>
          <w:sz w:val="24"/>
          <w:szCs w:val="24"/>
          <w:lang w:val="it-IT"/>
        </w:rPr>
        <w:t xml:space="preserve"> </w:t>
      </w:r>
      <w:r w:rsidR="006F5512" w:rsidRPr="0012298F">
        <w:rPr>
          <w:rFonts w:ascii="Arial" w:hAnsi="Arial" w:cs="Arial"/>
          <w:sz w:val="24"/>
          <w:szCs w:val="24"/>
          <w:lang w:eastAsia="ro-RO"/>
        </w:rPr>
        <w:t xml:space="preserve">si </w:t>
      </w:r>
      <w:r w:rsidR="006F5512" w:rsidRPr="0012298F">
        <w:rPr>
          <w:rFonts w:ascii="Arial" w:hAnsi="Arial" w:cs="Arial"/>
          <w:bCs/>
          <w:sz w:val="24"/>
          <w:szCs w:val="24"/>
          <w:lang w:val="it-IT"/>
        </w:rPr>
        <w:t>posibilitate de transvazare dintr-un rezervor in altul;</w:t>
      </w:r>
    </w:p>
    <w:p w14:paraId="6B3F93E6" w14:textId="77777777" w:rsidR="006F5512" w:rsidRPr="0012298F" w:rsidRDefault="006F5512" w:rsidP="006F5512">
      <w:pPr>
        <w:spacing w:after="0" w:line="240" w:lineRule="auto"/>
        <w:jc w:val="both"/>
        <w:rPr>
          <w:rFonts w:ascii="Arial" w:hAnsi="Arial" w:cs="Arial"/>
          <w:b/>
          <w:bCs/>
          <w:sz w:val="24"/>
          <w:szCs w:val="24"/>
          <w:u w:val="single"/>
          <w:lang w:val="pt-BR" w:eastAsia="ro-RO"/>
        </w:rPr>
      </w:pPr>
      <w:r w:rsidRPr="0012298F">
        <w:rPr>
          <w:rFonts w:ascii="Arial" w:hAnsi="Arial" w:cs="Arial"/>
          <w:b/>
          <w:bCs/>
          <w:sz w:val="24"/>
          <w:szCs w:val="24"/>
          <w:u w:val="single"/>
          <w:lang w:val="pt-BR" w:eastAsia="ro-RO"/>
        </w:rPr>
        <w:t>Depozit oleum/acid sulfuric (oprit functional)</w:t>
      </w:r>
    </w:p>
    <w:p w14:paraId="0119C450" w14:textId="77777777" w:rsidR="006F5512" w:rsidRPr="0012298F" w:rsidRDefault="006F5512" w:rsidP="006F5512">
      <w:pPr>
        <w:tabs>
          <w:tab w:val="left" w:pos="0"/>
        </w:tabs>
        <w:spacing w:after="0" w:line="240" w:lineRule="auto"/>
        <w:jc w:val="both"/>
        <w:rPr>
          <w:rFonts w:ascii="Arial" w:hAnsi="Arial" w:cs="Arial"/>
          <w:sz w:val="24"/>
          <w:szCs w:val="24"/>
        </w:rPr>
      </w:pPr>
      <w:r w:rsidRPr="0012298F">
        <w:rPr>
          <w:rFonts w:ascii="Arial" w:hAnsi="Arial" w:cs="Arial"/>
          <w:sz w:val="24"/>
          <w:szCs w:val="24"/>
          <w:lang w:val="pt-BR" w:eastAsia="ro-RO"/>
        </w:rPr>
        <w:t>Depozitul a fost realizat prin</w:t>
      </w:r>
      <w:r w:rsidRPr="0012298F">
        <w:rPr>
          <w:rFonts w:ascii="Arial" w:hAnsi="Arial" w:cs="Arial"/>
          <w:sz w:val="24"/>
          <w:szCs w:val="24"/>
          <w:lang w:val="pt-BR"/>
        </w:rPr>
        <w:t xml:space="preserve"> reabilitarea a 6 rezervoare de inox existente in cadrul instalatiei nefunctionale de preparare a amestecului sulfonitric (ASN), din care: 4 rezervoare de 50 mc pentru oleum si doua rezervoare de 50 mc pentru acid sulfuric. </w:t>
      </w:r>
      <w:r w:rsidRPr="0012298F">
        <w:rPr>
          <w:rFonts w:ascii="Arial" w:hAnsi="Arial" w:cs="Arial"/>
          <w:sz w:val="24"/>
          <w:szCs w:val="24"/>
        </w:rPr>
        <w:t>Dimensiunile rezervoarelor: D = 5,0 m, L = 5,2 m. Suprafata cuvei depozitului este de 200 m</w:t>
      </w:r>
      <w:r w:rsidRPr="0012298F">
        <w:rPr>
          <w:rFonts w:ascii="Arial" w:hAnsi="Arial" w:cs="Arial"/>
          <w:sz w:val="24"/>
          <w:szCs w:val="24"/>
          <w:vertAlign w:val="superscript"/>
        </w:rPr>
        <w:t>2</w:t>
      </w:r>
      <w:r w:rsidRPr="0012298F">
        <w:rPr>
          <w:rFonts w:ascii="Arial" w:hAnsi="Arial" w:cs="Arial"/>
          <w:sz w:val="24"/>
          <w:szCs w:val="24"/>
        </w:rPr>
        <w:t xml:space="preserve"> si volumul de 260 m</w:t>
      </w:r>
      <w:r w:rsidRPr="0012298F">
        <w:rPr>
          <w:rFonts w:ascii="Arial" w:hAnsi="Arial" w:cs="Arial"/>
          <w:sz w:val="24"/>
          <w:szCs w:val="24"/>
          <w:vertAlign w:val="superscript"/>
        </w:rPr>
        <w:t>3</w:t>
      </w:r>
      <w:r w:rsidRPr="0012298F">
        <w:rPr>
          <w:rFonts w:ascii="Arial" w:hAnsi="Arial" w:cs="Arial"/>
          <w:sz w:val="24"/>
          <w:szCs w:val="24"/>
        </w:rPr>
        <w:t>. Distanta intre mantalele rezervoarelor este de 0,8 m.</w:t>
      </w:r>
    </w:p>
    <w:p w14:paraId="548CD7F3" w14:textId="77777777" w:rsidR="006F5512" w:rsidRPr="0012298F" w:rsidRDefault="006F5512" w:rsidP="006F5512">
      <w:pPr>
        <w:spacing w:after="0" w:line="240" w:lineRule="auto"/>
        <w:jc w:val="both"/>
        <w:rPr>
          <w:rFonts w:ascii="Arial" w:hAnsi="Arial" w:cs="Arial"/>
          <w:sz w:val="24"/>
          <w:szCs w:val="24"/>
          <w:lang w:val="fr-FR"/>
        </w:rPr>
      </w:pPr>
      <w:r w:rsidRPr="0012298F">
        <w:rPr>
          <w:rFonts w:ascii="Arial" w:hAnsi="Arial" w:cs="Arial"/>
          <w:sz w:val="24"/>
          <w:szCs w:val="24"/>
          <w:lang w:val="pt-BR"/>
        </w:rPr>
        <w:t xml:space="preserve">Rezervoarele sunt amplasate intr-o incinta acoperita si semideschisa, in cuva semingropata betonata si protejata antiacid legata la canalizarea anorganica acida a platformei. </w:t>
      </w:r>
      <w:r w:rsidRPr="0012298F">
        <w:rPr>
          <w:rFonts w:ascii="Arial" w:hAnsi="Arial" w:cs="Arial"/>
          <w:sz w:val="24"/>
          <w:szCs w:val="24"/>
          <w:lang w:val="fr-FR"/>
        </w:rPr>
        <w:t xml:space="preserve">Rezervoarele sunt dotate cu serpentina pentru incalzire, izolatie termica, indicatoare de nivel si de temperatura. </w:t>
      </w:r>
    </w:p>
    <w:p w14:paraId="3A456989" w14:textId="77777777" w:rsidR="006F5512" w:rsidRPr="0012298F" w:rsidRDefault="006F5512" w:rsidP="006F5512">
      <w:pPr>
        <w:spacing w:after="0" w:line="240" w:lineRule="auto"/>
        <w:jc w:val="both"/>
        <w:rPr>
          <w:rFonts w:ascii="Arial" w:hAnsi="Arial" w:cs="Arial"/>
          <w:sz w:val="24"/>
          <w:szCs w:val="24"/>
          <w:lang w:val="pt-BR"/>
        </w:rPr>
      </w:pPr>
      <w:r w:rsidRPr="0012298F">
        <w:rPr>
          <w:rFonts w:ascii="Arial" w:hAnsi="Arial" w:cs="Arial"/>
          <w:sz w:val="24"/>
          <w:szCs w:val="24"/>
          <w:lang w:val="pt-BR"/>
        </w:rPr>
        <w:t>Depozitul este prevazut cu cladire de pompe; acestea sunt amplasate in cuva legata la canalizarea anorganica acida a platformei. Depozitul are rampa auto si CF de incarcare/descarcare.</w:t>
      </w:r>
    </w:p>
    <w:p w14:paraId="13EE6D10" w14:textId="77777777" w:rsidR="009A142A" w:rsidRPr="0012298F" w:rsidRDefault="006F5512" w:rsidP="009A142A">
      <w:pPr>
        <w:tabs>
          <w:tab w:val="left" w:pos="90"/>
        </w:tabs>
        <w:spacing w:after="0" w:line="240" w:lineRule="auto"/>
        <w:jc w:val="both"/>
        <w:rPr>
          <w:rFonts w:ascii="Arial" w:hAnsi="Arial" w:cs="Arial"/>
          <w:sz w:val="24"/>
          <w:szCs w:val="24"/>
          <w:lang w:eastAsia="ro-RO"/>
        </w:rPr>
      </w:pPr>
      <w:r w:rsidRPr="0012298F">
        <w:rPr>
          <w:rFonts w:ascii="Arial" w:hAnsi="Arial" w:cs="Arial"/>
          <w:sz w:val="24"/>
          <w:szCs w:val="24"/>
          <w:lang w:eastAsia="ro-RO"/>
        </w:rPr>
        <w:t xml:space="preserve">Rampa CF si auto este placata antiacid cu bransament la canalizarea acida prevazuta cu pompe de incarcare </w:t>
      </w:r>
      <w:r w:rsidR="009A142A" w:rsidRPr="0012298F">
        <w:rPr>
          <w:rFonts w:ascii="Arial" w:hAnsi="Arial" w:cs="Arial"/>
          <w:sz w:val="24"/>
          <w:szCs w:val="24"/>
          <w:lang w:eastAsia="ro-RO"/>
        </w:rPr>
        <w:t>– descarcare;</w:t>
      </w:r>
    </w:p>
    <w:p w14:paraId="3CDAAC72" w14:textId="77777777" w:rsidR="006F5512" w:rsidRPr="0012298F" w:rsidRDefault="006F5512" w:rsidP="009A142A">
      <w:pPr>
        <w:tabs>
          <w:tab w:val="left" w:pos="90"/>
        </w:tabs>
        <w:spacing w:after="0" w:line="240" w:lineRule="auto"/>
        <w:jc w:val="both"/>
        <w:rPr>
          <w:rFonts w:ascii="Arial" w:hAnsi="Arial" w:cs="Arial"/>
          <w:sz w:val="24"/>
          <w:szCs w:val="24"/>
          <w:lang w:eastAsia="ro-RO"/>
        </w:rPr>
      </w:pPr>
      <w:r w:rsidRPr="0012298F">
        <w:rPr>
          <w:rFonts w:ascii="Arial" w:hAnsi="Arial" w:cs="Arial"/>
          <w:b/>
          <w:iCs/>
          <w:sz w:val="24"/>
          <w:szCs w:val="24"/>
          <w:u w:val="single"/>
        </w:rPr>
        <w:t>Depozit oxigen, comprimat</w:t>
      </w:r>
    </w:p>
    <w:p w14:paraId="2C165CA5" w14:textId="77777777" w:rsidR="006F5512" w:rsidRPr="0012298F" w:rsidRDefault="006F5512" w:rsidP="006F5512">
      <w:pPr>
        <w:tabs>
          <w:tab w:val="left" w:pos="90"/>
        </w:tabs>
        <w:spacing w:after="0" w:line="240" w:lineRule="auto"/>
        <w:jc w:val="both"/>
        <w:rPr>
          <w:rFonts w:ascii="Arial" w:hAnsi="Arial" w:cs="Arial"/>
          <w:sz w:val="24"/>
          <w:szCs w:val="24"/>
        </w:rPr>
      </w:pPr>
      <w:r w:rsidRPr="0012298F">
        <w:rPr>
          <w:rFonts w:ascii="Arial" w:hAnsi="Arial" w:cs="Arial"/>
          <w:sz w:val="24"/>
          <w:szCs w:val="24"/>
        </w:rPr>
        <w:t>Magazie special amenajata in cadrul Atelierului Mecanic, ventilata, ferita de sursele de caldura, verificate periodic conform reglementari ISCIR.</w:t>
      </w:r>
    </w:p>
    <w:p w14:paraId="70ECE780" w14:textId="77777777" w:rsidR="009A142A" w:rsidRPr="0012298F" w:rsidRDefault="006F5512" w:rsidP="009A142A">
      <w:pPr>
        <w:tabs>
          <w:tab w:val="left" w:pos="90"/>
        </w:tabs>
        <w:spacing w:after="0" w:line="240" w:lineRule="auto"/>
        <w:jc w:val="both"/>
        <w:rPr>
          <w:rFonts w:ascii="Arial" w:hAnsi="Arial" w:cs="Arial"/>
          <w:sz w:val="24"/>
          <w:szCs w:val="24"/>
        </w:rPr>
      </w:pPr>
      <w:r w:rsidRPr="0012298F">
        <w:rPr>
          <w:rFonts w:ascii="Arial" w:hAnsi="Arial" w:cs="Arial"/>
          <w:sz w:val="24"/>
          <w:szCs w:val="24"/>
        </w:rPr>
        <w:t xml:space="preserve">Buteliile goale si pline sunt depozitate in incaperi separate, in rastele si legate cu lanturi. In compartimentul cu butelii pline se depoziteaza maxim 30 butelii a 6 mc fiecare. In tot depozitul cladirea este cu pereti de zidarie, iar la compartimentul de butelii pline acoperisul este zburator. Cladirea are ventilatie naturala si este ferita de surse de caldura. Intreaga pardoseala este antiex </w:t>
      </w:r>
      <w:r w:rsidRPr="0012298F">
        <w:rPr>
          <w:rFonts w:ascii="Arial" w:hAnsi="Arial" w:cs="Arial"/>
          <w:sz w:val="24"/>
          <w:szCs w:val="24"/>
        </w:rPr>
        <w:lastRenderedPageBreak/>
        <w:t>si pavata cu cuburi de lemn de esenta tare pe pat de nisip. Destinatia anterioara a incintei a fost de statie de imbuteliere oxigen</w:t>
      </w:r>
      <w:r w:rsidR="009A142A" w:rsidRPr="0012298F">
        <w:rPr>
          <w:rFonts w:ascii="Arial" w:hAnsi="Arial" w:cs="Arial"/>
          <w:sz w:val="24"/>
          <w:szCs w:val="24"/>
        </w:rPr>
        <w:t xml:space="preserve">. </w:t>
      </w:r>
    </w:p>
    <w:p w14:paraId="4B7A173B" w14:textId="77777777" w:rsidR="006F5512" w:rsidRPr="0012298F" w:rsidRDefault="006F5512" w:rsidP="009A142A">
      <w:pPr>
        <w:tabs>
          <w:tab w:val="left" w:pos="90"/>
        </w:tabs>
        <w:spacing w:after="0" w:line="240" w:lineRule="auto"/>
        <w:jc w:val="both"/>
        <w:rPr>
          <w:rFonts w:ascii="Arial" w:hAnsi="Arial" w:cs="Arial"/>
          <w:sz w:val="24"/>
          <w:szCs w:val="24"/>
        </w:rPr>
      </w:pPr>
      <w:r w:rsidRPr="0012298F">
        <w:rPr>
          <w:rFonts w:ascii="Arial" w:hAnsi="Arial" w:cs="Arial"/>
          <w:b/>
          <w:iCs/>
          <w:sz w:val="24"/>
          <w:szCs w:val="24"/>
          <w:u w:val="single"/>
        </w:rPr>
        <w:t>Depozit acetilena dizolvata</w:t>
      </w:r>
    </w:p>
    <w:p w14:paraId="25DA047B" w14:textId="77777777" w:rsidR="006F5512" w:rsidRPr="0012298F" w:rsidRDefault="006F5512" w:rsidP="006F5512">
      <w:pPr>
        <w:tabs>
          <w:tab w:val="left" w:pos="90"/>
        </w:tabs>
        <w:spacing w:after="0" w:line="240" w:lineRule="auto"/>
        <w:jc w:val="both"/>
        <w:rPr>
          <w:rFonts w:ascii="Arial" w:hAnsi="Arial" w:cs="Arial"/>
          <w:sz w:val="24"/>
          <w:szCs w:val="24"/>
        </w:rPr>
      </w:pPr>
      <w:r w:rsidRPr="0012298F">
        <w:rPr>
          <w:rFonts w:ascii="Arial" w:hAnsi="Arial" w:cs="Arial"/>
          <w:sz w:val="24"/>
          <w:szCs w:val="24"/>
          <w:lang w:val="fr-FR"/>
        </w:rPr>
        <w:t>Magazie special amenajata in cadrul Atelierului mecanic.</w:t>
      </w:r>
    </w:p>
    <w:p w14:paraId="37EAB88D" w14:textId="77777777" w:rsidR="006F5512" w:rsidRPr="0012298F" w:rsidRDefault="006F5512" w:rsidP="006F5512">
      <w:pPr>
        <w:tabs>
          <w:tab w:val="left" w:pos="90"/>
        </w:tabs>
        <w:spacing w:after="0" w:line="240" w:lineRule="auto"/>
        <w:jc w:val="both"/>
        <w:rPr>
          <w:rFonts w:ascii="Arial" w:hAnsi="Arial" w:cs="Arial"/>
          <w:sz w:val="24"/>
          <w:szCs w:val="24"/>
        </w:rPr>
      </w:pPr>
      <w:r w:rsidRPr="0012298F">
        <w:rPr>
          <w:rFonts w:ascii="Arial" w:hAnsi="Arial" w:cs="Arial"/>
          <w:sz w:val="24"/>
          <w:szCs w:val="24"/>
        </w:rPr>
        <w:t>Spatiu ventilat, ferit de sursele de caldura. Maxim 10 butelii verificate periodic conform reglementarilor aplicabile in vigoare.</w:t>
      </w:r>
    </w:p>
    <w:p w14:paraId="63CBD754" w14:textId="77777777" w:rsidR="0012298F" w:rsidRDefault="006F5512" w:rsidP="00830625">
      <w:pPr>
        <w:pStyle w:val="ListParagraph"/>
        <w:tabs>
          <w:tab w:val="left" w:pos="90"/>
        </w:tabs>
        <w:ind w:left="0"/>
        <w:jc w:val="both"/>
        <w:rPr>
          <w:rFonts w:ascii="Arial" w:hAnsi="Arial" w:cs="Arial"/>
        </w:rPr>
      </w:pPr>
      <w:r w:rsidRPr="0012298F">
        <w:rPr>
          <w:rFonts w:ascii="Arial" w:hAnsi="Arial" w:cs="Arial"/>
          <w:b/>
          <w:iCs/>
          <w:u w:val="single"/>
        </w:rPr>
        <w:t>Magazie butelii de Clor</w:t>
      </w:r>
      <w:r w:rsidR="00830625" w:rsidRPr="0012298F">
        <w:rPr>
          <w:rFonts w:ascii="Arial" w:hAnsi="Arial" w:cs="Arial"/>
          <w:b/>
          <w:iCs/>
        </w:rPr>
        <w:t xml:space="preserve"> - </w:t>
      </w:r>
      <w:r w:rsidRPr="0012298F">
        <w:rPr>
          <w:rFonts w:ascii="Arial" w:hAnsi="Arial" w:cs="Arial"/>
        </w:rPr>
        <w:t>magazie special amenajata</w:t>
      </w:r>
      <w:r w:rsidR="0012298F">
        <w:rPr>
          <w:rFonts w:ascii="Arial" w:hAnsi="Arial" w:cs="Arial"/>
        </w:rPr>
        <w:t xml:space="preserve"> </w:t>
      </w:r>
    </w:p>
    <w:p w14:paraId="42B6D935" w14:textId="1E109865" w:rsidR="006F5512" w:rsidRPr="0012298F" w:rsidRDefault="006F5512" w:rsidP="00830625">
      <w:pPr>
        <w:pStyle w:val="ListParagraph"/>
        <w:tabs>
          <w:tab w:val="left" w:pos="90"/>
        </w:tabs>
        <w:ind w:left="0"/>
        <w:jc w:val="both"/>
        <w:rPr>
          <w:rFonts w:ascii="Arial" w:hAnsi="Arial" w:cs="Arial"/>
          <w:b/>
          <w:iCs/>
        </w:rPr>
      </w:pPr>
      <w:r w:rsidRPr="0012298F">
        <w:rPr>
          <w:rFonts w:ascii="Arial" w:hAnsi="Arial" w:cs="Arial"/>
        </w:rPr>
        <w:t>Captare apa, distributie si filtre industriale.</w:t>
      </w:r>
      <w:r w:rsidR="0007237B" w:rsidRPr="0012298F">
        <w:rPr>
          <w:rFonts w:ascii="Arial" w:hAnsi="Arial" w:cs="Arial"/>
        </w:rPr>
        <w:t xml:space="preserve"> </w:t>
      </w:r>
    </w:p>
    <w:p w14:paraId="7BB793E0" w14:textId="77777777" w:rsidR="006F5512" w:rsidRPr="0012298F" w:rsidRDefault="00830625" w:rsidP="00830625">
      <w:pPr>
        <w:pStyle w:val="ListParagraph"/>
        <w:tabs>
          <w:tab w:val="left" w:pos="90"/>
        </w:tabs>
        <w:ind w:left="0"/>
        <w:jc w:val="both"/>
        <w:rPr>
          <w:rFonts w:ascii="Arial" w:hAnsi="Arial" w:cs="Arial"/>
        </w:rPr>
      </w:pPr>
      <w:r w:rsidRPr="0012298F">
        <w:rPr>
          <w:rFonts w:ascii="Arial" w:hAnsi="Arial" w:cs="Arial"/>
        </w:rPr>
        <w:t>Se depoziteaza m</w:t>
      </w:r>
      <w:r w:rsidR="006F5512" w:rsidRPr="0012298F">
        <w:rPr>
          <w:rFonts w:ascii="Arial" w:hAnsi="Arial" w:cs="Arial"/>
        </w:rPr>
        <w:t>axim 15 butelii sub presiune de 50 kg fiecare, autorizate ISCIR.  Magazia este incuiata, ventilata, ferita de sursele de caldura, depozitarea se face cu capace de protectie. Zona de depozitare are in dotare un bazin cu lapte de var pentru scufundarea buteliilor care scapa gaz. Butelia racordata la instalatia de clorinare este montata pe cantar pentru urmarirea cantitatii de clor consumata.</w:t>
      </w:r>
    </w:p>
    <w:p w14:paraId="4CB0FF78" w14:textId="77777777" w:rsidR="009A142A" w:rsidRPr="0012298F" w:rsidRDefault="009A142A" w:rsidP="009A142A">
      <w:pPr>
        <w:tabs>
          <w:tab w:val="left" w:pos="90"/>
        </w:tabs>
        <w:spacing w:after="0" w:line="240" w:lineRule="auto"/>
        <w:jc w:val="both"/>
        <w:rPr>
          <w:rFonts w:ascii="Arial" w:hAnsi="Arial" w:cs="Arial"/>
          <w:sz w:val="24"/>
          <w:szCs w:val="24"/>
          <w:lang w:eastAsia="ro-RO"/>
        </w:rPr>
      </w:pPr>
      <w:r w:rsidRPr="0012298F">
        <w:rPr>
          <w:rFonts w:ascii="Arial" w:hAnsi="Arial" w:cs="Arial"/>
          <w:sz w:val="24"/>
          <w:szCs w:val="24"/>
          <w:lang w:eastAsia="ro-RO"/>
        </w:rPr>
        <w:t>Magazia  dotata astfel:</w:t>
      </w:r>
    </w:p>
    <w:p w14:paraId="3D458B9D" w14:textId="77777777" w:rsidR="006F5512" w:rsidRPr="0012298F" w:rsidRDefault="006F5512" w:rsidP="009A142A">
      <w:pPr>
        <w:tabs>
          <w:tab w:val="left" w:pos="90"/>
        </w:tabs>
        <w:spacing w:after="0" w:line="240" w:lineRule="auto"/>
        <w:jc w:val="both"/>
        <w:rPr>
          <w:rFonts w:ascii="Arial" w:hAnsi="Arial" w:cs="Arial"/>
          <w:sz w:val="24"/>
          <w:szCs w:val="24"/>
          <w:lang w:eastAsia="ro-RO"/>
        </w:rPr>
      </w:pPr>
      <w:r w:rsidRPr="0012298F">
        <w:rPr>
          <w:rFonts w:ascii="Arial" w:hAnsi="Arial" w:cs="Arial"/>
          <w:b/>
          <w:bCs/>
          <w:spacing w:val="6"/>
          <w:sz w:val="24"/>
          <w:szCs w:val="24"/>
          <w:u w:val="single"/>
          <w:lang w:val="pt-BR" w:eastAsia="ro-RO"/>
        </w:rPr>
        <w:t xml:space="preserve">Depozitul de carburant (motorina) </w:t>
      </w:r>
    </w:p>
    <w:p w14:paraId="3009EAE4" w14:textId="77777777" w:rsidR="00F86974" w:rsidRPr="0012298F" w:rsidRDefault="006F5512" w:rsidP="00F86974">
      <w:pPr>
        <w:tabs>
          <w:tab w:val="left" w:pos="90"/>
        </w:tabs>
        <w:spacing w:after="0" w:line="240" w:lineRule="auto"/>
        <w:jc w:val="both"/>
        <w:rPr>
          <w:rFonts w:ascii="Arial" w:hAnsi="Arial" w:cs="Arial"/>
          <w:sz w:val="24"/>
          <w:szCs w:val="24"/>
        </w:rPr>
      </w:pPr>
      <w:r w:rsidRPr="0012298F">
        <w:rPr>
          <w:rFonts w:ascii="Arial" w:hAnsi="Arial" w:cs="Arial"/>
          <w:sz w:val="24"/>
          <w:szCs w:val="24"/>
        </w:rPr>
        <w:t xml:space="preserve">Depozitarea </w:t>
      </w:r>
      <w:r w:rsidR="00830625" w:rsidRPr="0012298F">
        <w:rPr>
          <w:rFonts w:ascii="Arial" w:hAnsi="Arial" w:cs="Arial"/>
          <w:sz w:val="24"/>
          <w:szCs w:val="24"/>
        </w:rPr>
        <w:t>motorinei</w:t>
      </w:r>
      <w:r w:rsidRPr="0012298F">
        <w:rPr>
          <w:rFonts w:ascii="Arial" w:hAnsi="Arial" w:cs="Arial"/>
          <w:sz w:val="24"/>
          <w:szCs w:val="24"/>
        </w:rPr>
        <w:t xml:space="preserve"> se face in rezervor de 50 mc</w:t>
      </w:r>
      <w:r w:rsidR="00F86974" w:rsidRPr="0012298F">
        <w:rPr>
          <w:rFonts w:ascii="Arial" w:hAnsi="Arial" w:cs="Arial"/>
          <w:sz w:val="24"/>
          <w:szCs w:val="24"/>
        </w:rPr>
        <w:t>,</w:t>
      </w:r>
      <w:r w:rsidRPr="0012298F">
        <w:rPr>
          <w:rFonts w:ascii="Arial" w:hAnsi="Arial" w:cs="Arial"/>
          <w:sz w:val="24"/>
          <w:szCs w:val="24"/>
        </w:rPr>
        <w:t xml:space="preserve"> </w:t>
      </w:r>
      <w:r w:rsidR="00830625" w:rsidRPr="0012298F">
        <w:rPr>
          <w:rFonts w:ascii="Arial" w:hAnsi="Arial" w:cs="Arial"/>
          <w:sz w:val="24"/>
          <w:szCs w:val="24"/>
        </w:rPr>
        <w:t>amplasat subteran in cuva de ciment</w:t>
      </w:r>
      <w:r w:rsidRPr="0012298F">
        <w:rPr>
          <w:rFonts w:ascii="Arial" w:hAnsi="Arial" w:cs="Arial"/>
          <w:sz w:val="24"/>
          <w:szCs w:val="24"/>
        </w:rPr>
        <w:t>, legat la centura de impamantare, departe de substante sau materiale combustibile si/sau explozive, caldura si surse de aprindere</w:t>
      </w:r>
      <w:r w:rsidR="00F86974" w:rsidRPr="0012298F">
        <w:rPr>
          <w:rFonts w:ascii="Arial" w:hAnsi="Arial" w:cs="Arial"/>
          <w:sz w:val="24"/>
          <w:szCs w:val="24"/>
        </w:rPr>
        <w:t xml:space="preserve"> prevazut cu site Kito, masuratoare de nivel, opritor de flacari si impamantare; conductele de la pompa la rezervor sunt pozate intr-un canal betonat; racordarea furtunelor flexibile la gurile de descarcare se va face complet etans;</w:t>
      </w:r>
    </w:p>
    <w:p w14:paraId="0784F30A" w14:textId="77777777" w:rsidR="006F5512" w:rsidRPr="0012298F" w:rsidRDefault="006F5512" w:rsidP="006F5512">
      <w:pPr>
        <w:tabs>
          <w:tab w:val="left" w:pos="90"/>
        </w:tabs>
        <w:spacing w:after="0" w:line="240" w:lineRule="auto"/>
        <w:jc w:val="both"/>
        <w:rPr>
          <w:rFonts w:ascii="Arial" w:hAnsi="Arial" w:cs="Arial"/>
          <w:spacing w:val="6"/>
          <w:sz w:val="24"/>
          <w:szCs w:val="24"/>
          <w:lang w:eastAsia="ro-RO"/>
        </w:rPr>
      </w:pPr>
      <w:r w:rsidRPr="0012298F">
        <w:rPr>
          <w:rFonts w:ascii="Arial" w:hAnsi="Arial" w:cs="Arial"/>
          <w:spacing w:val="6"/>
          <w:sz w:val="24"/>
          <w:szCs w:val="24"/>
          <w:lang w:eastAsia="ro-RO"/>
        </w:rPr>
        <w:t>Motorina se utilizeaza pentru parcul auto propriu si pentru locomotive</w:t>
      </w:r>
      <w:r w:rsidR="00830625" w:rsidRPr="0012298F">
        <w:rPr>
          <w:rFonts w:ascii="Arial" w:hAnsi="Arial" w:cs="Arial"/>
          <w:spacing w:val="6"/>
          <w:sz w:val="24"/>
          <w:szCs w:val="24"/>
          <w:lang w:eastAsia="ro-RO"/>
        </w:rPr>
        <w:t xml:space="preserve"> cu</w:t>
      </w:r>
      <w:r w:rsidRPr="0012298F">
        <w:rPr>
          <w:rFonts w:ascii="Arial" w:hAnsi="Arial" w:cs="Arial"/>
          <w:spacing w:val="6"/>
          <w:sz w:val="24"/>
          <w:szCs w:val="24"/>
          <w:lang w:eastAsia="ro-RO"/>
        </w:rPr>
        <w:t xml:space="preserve"> livrare prin pompa de livrare a depozitului. </w:t>
      </w:r>
    </w:p>
    <w:p w14:paraId="126C81AE" w14:textId="77777777" w:rsidR="006F5512" w:rsidRPr="0012298F" w:rsidRDefault="006F5512" w:rsidP="00830625">
      <w:pPr>
        <w:tabs>
          <w:tab w:val="left" w:pos="90"/>
        </w:tabs>
        <w:spacing w:after="0" w:line="240" w:lineRule="auto"/>
        <w:jc w:val="both"/>
        <w:rPr>
          <w:rFonts w:ascii="Arial" w:hAnsi="Arial" w:cs="Arial"/>
          <w:b/>
          <w:bCs/>
          <w:sz w:val="24"/>
          <w:szCs w:val="24"/>
        </w:rPr>
      </w:pPr>
      <w:r w:rsidRPr="0012298F">
        <w:rPr>
          <w:rFonts w:ascii="Arial" w:hAnsi="Arial" w:cs="Arial"/>
          <w:b/>
          <w:sz w:val="24"/>
          <w:szCs w:val="24"/>
          <w:u w:val="single"/>
        </w:rPr>
        <w:t>Instalatii</w:t>
      </w:r>
      <w:r w:rsidR="00B81E33" w:rsidRPr="0012298F">
        <w:rPr>
          <w:rFonts w:ascii="Arial" w:hAnsi="Arial" w:cs="Arial"/>
          <w:b/>
          <w:sz w:val="24"/>
          <w:szCs w:val="24"/>
          <w:u w:val="single"/>
        </w:rPr>
        <w:t xml:space="preserve"> </w:t>
      </w:r>
      <w:r w:rsidRPr="0012298F">
        <w:rPr>
          <w:rFonts w:ascii="Arial" w:hAnsi="Arial" w:cs="Arial"/>
          <w:b/>
          <w:sz w:val="24"/>
          <w:szCs w:val="24"/>
          <w:u w:val="single"/>
        </w:rPr>
        <w:t>NC</w:t>
      </w:r>
      <w:r w:rsidRPr="0012298F">
        <w:rPr>
          <w:rFonts w:ascii="Arial" w:hAnsi="Arial" w:cs="Arial"/>
          <w:sz w:val="24"/>
          <w:szCs w:val="24"/>
        </w:rPr>
        <w:t xml:space="preserve"> (linia speciala si linia economica)</w:t>
      </w:r>
      <w:r w:rsidRPr="0012298F">
        <w:rPr>
          <w:rFonts w:ascii="Arial" w:hAnsi="Arial" w:cs="Arial"/>
          <w:b/>
          <w:sz w:val="24"/>
          <w:szCs w:val="24"/>
          <w:lang w:val="it-IT"/>
        </w:rPr>
        <w:t xml:space="preserve"> </w:t>
      </w:r>
      <w:r w:rsidRPr="0012298F">
        <w:rPr>
          <w:rFonts w:ascii="Arial" w:hAnsi="Arial" w:cs="Arial"/>
          <w:sz w:val="24"/>
          <w:szCs w:val="24"/>
        </w:rPr>
        <w:t xml:space="preserve">- </w:t>
      </w:r>
      <w:r w:rsidRPr="0012298F">
        <w:rPr>
          <w:rFonts w:ascii="Arial" w:hAnsi="Arial" w:cs="Arial"/>
          <w:bCs/>
          <w:sz w:val="24"/>
          <w:szCs w:val="24"/>
          <w:lang w:val="it-IT"/>
        </w:rPr>
        <w:t>Ateliere nefunctionale cu potential pericol de explozie, care nu mai pot fi puse in functiune. Este posibila existenta urmelor de nitroceluloza in locuri mai putin accesibile ale traseelor tehnologice,</w:t>
      </w:r>
      <w:r w:rsidR="00F86974" w:rsidRPr="0012298F">
        <w:rPr>
          <w:rFonts w:ascii="Arial" w:hAnsi="Arial" w:cs="Arial"/>
          <w:bCs/>
          <w:sz w:val="24"/>
          <w:szCs w:val="24"/>
          <w:lang w:val="it-IT"/>
        </w:rPr>
        <w:t xml:space="preserve"> </w:t>
      </w:r>
      <w:r w:rsidRPr="0012298F">
        <w:rPr>
          <w:rFonts w:ascii="Arial" w:hAnsi="Arial" w:cs="Arial"/>
          <w:bCs/>
          <w:sz w:val="24"/>
          <w:szCs w:val="24"/>
          <w:lang w:val="it-IT"/>
        </w:rPr>
        <w:t>trasee de ventilatie sau coturi ale traseelor de canalizare.</w:t>
      </w:r>
    </w:p>
    <w:p w14:paraId="67B7A8C8" w14:textId="77777777" w:rsidR="008A5373" w:rsidRPr="0012298F" w:rsidRDefault="008A5373" w:rsidP="008A5373">
      <w:pPr>
        <w:pStyle w:val="BodyText19"/>
        <w:shd w:val="clear" w:color="auto" w:fill="auto"/>
        <w:tabs>
          <w:tab w:val="left" w:pos="810"/>
          <w:tab w:val="left" w:pos="11160"/>
        </w:tabs>
        <w:spacing w:before="0" w:line="240" w:lineRule="auto"/>
        <w:ind w:right="20" w:firstLine="0"/>
        <w:jc w:val="both"/>
        <w:rPr>
          <w:rStyle w:val="BodyText6"/>
          <w:rFonts w:ascii="Arial" w:hAnsi="Arial" w:cs="Arial"/>
          <w:color w:val="auto"/>
          <w:sz w:val="24"/>
          <w:szCs w:val="24"/>
        </w:rPr>
      </w:pPr>
      <w:r w:rsidRPr="0012298F">
        <w:rPr>
          <w:rFonts w:ascii="Arial" w:hAnsi="Arial" w:cs="Arial"/>
          <w:b/>
          <w:sz w:val="24"/>
          <w:szCs w:val="24"/>
          <w:lang w:val="it-IT"/>
        </w:rPr>
        <w:t xml:space="preserve">12.1.3. Situaţii de accidente majore identificate </w:t>
      </w:r>
    </w:p>
    <w:p w14:paraId="0BD2DFD2" w14:textId="77777777" w:rsidR="0068035E" w:rsidRPr="0012298F" w:rsidRDefault="0068035E" w:rsidP="0068035E">
      <w:pPr>
        <w:spacing w:before="120" w:after="0" w:line="240" w:lineRule="auto"/>
        <w:jc w:val="both"/>
        <w:rPr>
          <w:rFonts w:ascii="Arial" w:hAnsi="Arial" w:cs="Arial"/>
          <w:sz w:val="24"/>
          <w:szCs w:val="24"/>
          <w:lang w:val="ro-RO"/>
        </w:rPr>
      </w:pPr>
      <w:r w:rsidRPr="0012298F">
        <w:rPr>
          <w:rFonts w:ascii="Arial" w:hAnsi="Arial" w:cs="Arial"/>
          <w:sz w:val="24"/>
          <w:szCs w:val="24"/>
          <w:lang w:val="ro-RO"/>
        </w:rPr>
        <w:t>Zonele din cadrul amplasamentului care pot genera accidente majore ca zone/operatii sensibile din punct de vedere al aparitiei unui accident, ca urmare a unor deversari accidentale de substante toxice si periculoase sau ca urmare a producerii unui incendiu/explozie s-au identificat ca fiind urmatoarele:</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550"/>
      </w:tblGrid>
      <w:tr w:rsidR="0068035E" w:rsidRPr="0012298F" w14:paraId="40D5F67A"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33E122A1"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Zona I</w:t>
            </w:r>
          </w:p>
        </w:tc>
        <w:tc>
          <w:tcPr>
            <w:tcW w:w="8550" w:type="dxa"/>
            <w:tcBorders>
              <w:top w:val="single" w:sz="4" w:space="0" w:color="000000"/>
              <w:left w:val="single" w:sz="4" w:space="0" w:color="000000"/>
              <w:bottom w:val="single" w:sz="4" w:space="0" w:color="000000"/>
              <w:right w:val="single" w:sz="4" w:space="0" w:color="000000"/>
            </w:tcBorders>
          </w:tcPr>
          <w:p w14:paraId="5EFA3BD3"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CPR Metanol: Instalatiile Metanol III, IV, depozit metanol,</w:t>
            </w:r>
            <w:r w:rsidR="0007237B" w:rsidRPr="0012298F">
              <w:rPr>
                <w:rFonts w:ascii="Arial" w:hAnsi="Arial" w:cs="Arial"/>
                <w:sz w:val="24"/>
                <w:szCs w:val="24"/>
                <w:lang w:val="ro-RO"/>
              </w:rPr>
              <w:t xml:space="preserve"> </w:t>
            </w:r>
            <w:r w:rsidRPr="0012298F">
              <w:rPr>
                <w:rFonts w:ascii="Arial" w:hAnsi="Arial" w:cs="Arial"/>
                <w:sz w:val="24"/>
                <w:szCs w:val="24"/>
                <w:lang w:val="ro-RO"/>
              </w:rPr>
              <w:t>conducte gaz metan,  cazan Babcock</w:t>
            </w:r>
            <w:r w:rsidRPr="0012298F">
              <w:rPr>
                <w:rFonts w:ascii="Arial" w:hAnsi="Arial" w:cs="Arial"/>
                <w:sz w:val="24"/>
                <w:szCs w:val="24"/>
                <w:lang w:val="ro-RO"/>
              </w:rPr>
              <w:tab/>
            </w:r>
          </w:p>
        </w:tc>
      </w:tr>
      <w:tr w:rsidR="0068035E" w:rsidRPr="0012298F" w14:paraId="4B85204F"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6B5D8494"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Zona II</w:t>
            </w:r>
          </w:p>
          <w:p w14:paraId="7DB40EEF" w14:textId="77777777" w:rsidR="0068035E" w:rsidRPr="0012298F" w:rsidRDefault="0068035E" w:rsidP="00C50F88">
            <w:pPr>
              <w:spacing w:before="120" w:after="0" w:line="240" w:lineRule="auto"/>
              <w:jc w:val="both"/>
              <w:rPr>
                <w:rFonts w:ascii="Arial" w:hAnsi="Arial" w:cs="Arial"/>
                <w:sz w:val="24"/>
                <w:szCs w:val="24"/>
                <w:lang w:val="ro-RO"/>
              </w:rPr>
            </w:pPr>
          </w:p>
        </w:tc>
        <w:tc>
          <w:tcPr>
            <w:tcW w:w="8550" w:type="dxa"/>
            <w:tcBorders>
              <w:top w:val="single" w:sz="4" w:space="0" w:color="000000"/>
              <w:left w:val="single" w:sz="4" w:space="0" w:color="000000"/>
              <w:bottom w:val="single" w:sz="4" w:space="0" w:color="000000"/>
              <w:right w:val="single" w:sz="4" w:space="0" w:color="000000"/>
            </w:tcBorders>
          </w:tcPr>
          <w:p w14:paraId="7FADD9B0"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CPR Rasini: Instalatiile Formol III, IV, Depozit formaldehida (rezervoarele R 250/1,2,3 , R 200, R 150/1,2 , SR 6,7,8), Depozit metanol CPR Rasini</w:t>
            </w:r>
          </w:p>
        </w:tc>
      </w:tr>
      <w:tr w:rsidR="0068035E" w:rsidRPr="0012298F" w14:paraId="375EB6D3"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4D355BC7"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Zona III</w:t>
            </w:r>
          </w:p>
        </w:tc>
        <w:tc>
          <w:tcPr>
            <w:tcW w:w="8550" w:type="dxa"/>
            <w:tcBorders>
              <w:top w:val="single" w:sz="4" w:space="0" w:color="000000"/>
              <w:left w:val="single" w:sz="4" w:space="0" w:color="000000"/>
              <w:bottom w:val="single" w:sz="4" w:space="0" w:color="000000"/>
              <w:right w:val="single" w:sz="4" w:space="0" w:color="000000"/>
            </w:tcBorders>
          </w:tcPr>
          <w:p w14:paraId="130EBC69" w14:textId="77777777" w:rsidR="0068035E" w:rsidRPr="0012298F" w:rsidRDefault="0068035E" w:rsidP="00C50F88">
            <w:pPr>
              <w:spacing w:before="120" w:after="0" w:line="240" w:lineRule="auto"/>
              <w:jc w:val="both"/>
              <w:rPr>
                <w:rFonts w:ascii="Arial" w:hAnsi="Arial" w:cs="Arial"/>
                <w:sz w:val="24"/>
                <w:szCs w:val="24"/>
                <w:lang w:val="ro-RO"/>
              </w:rPr>
            </w:pPr>
            <w:r w:rsidRPr="0012298F">
              <w:rPr>
                <w:rFonts w:ascii="Arial" w:hAnsi="Arial" w:cs="Arial"/>
                <w:sz w:val="24"/>
                <w:szCs w:val="24"/>
                <w:lang w:val="ro-RO"/>
              </w:rPr>
              <w:t>CPR Rasini:Depozit fenol</w:t>
            </w:r>
            <w:r w:rsidR="0011507E" w:rsidRPr="0012298F">
              <w:t xml:space="preserve"> , </w:t>
            </w:r>
            <w:r w:rsidR="0011507E" w:rsidRPr="0012298F">
              <w:rPr>
                <w:rFonts w:ascii="Arial" w:hAnsi="Arial" w:cs="Arial"/>
                <w:sz w:val="24"/>
                <w:szCs w:val="24"/>
                <w:lang w:val="ro-RO"/>
              </w:rPr>
              <w:t>Depozit oleum</w:t>
            </w:r>
          </w:p>
        </w:tc>
      </w:tr>
      <w:tr w:rsidR="0068035E" w:rsidRPr="005501D9" w14:paraId="329410BB"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47989CB6"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Zona IV</w:t>
            </w:r>
          </w:p>
        </w:tc>
        <w:tc>
          <w:tcPr>
            <w:tcW w:w="8550" w:type="dxa"/>
            <w:tcBorders>
              <w:top w:val="single" w:sz="4" w:space="0" w:color="000000"/>
              <w:left w:val="single" w:sz="4" w:space="0" w:color="000000"/>
              <w:bottom w:val="single" w:sz="4" w:space="0" w:color="000000"/>
              <w:right w:val="single" w:sz="4" w:space="0" w:color="000000"/>
            </w:tcBorders>
          </w:tcPr>
          <w:p w14:paraId="44C0C6B6"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Sectia Termoenergetica: conducte gaz metan, magazie hidrat de hidrazina</w:t>
            </w:r>
          </w:p>
        </w:tc>
      </w:tr>
      <w:tr w:rsidR="0068035E" w:rsidRPr="005501D9" w14:paraId="74EF8109"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75529CE3"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Zona V</w:t>
            </w:r>
          </w:p>
        </w:tc>
        <w:tc>
          <w:tcPr>
            <w:tcW w:w="8550" w:type="dxa"/>
            <w:tcBorders>
              <w:top w:val="single" w:sz="4" w:space="0" w:color="000000"/>
              <w:left w:val="single" w:sz="4" w:space="0" w:color="000000"/>
              <w:bottom w:val="single" w:sz="4" w:space="0" w:color="000000"/>
              <w:right w:val="single" w:sz="4" w:space="0" w:color="000000"/>
            </w:tcBorders>
          </w:tcPr>
          <w:p w14:paraId="7D59B130"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Atelier mecanic: Depozit butelii de oxigen, Magazie butelii de acetilena</w:t>
            </w:r>
          </w:p>
        </w:tc>
      </w:tr>
      <w:tr w:rsidR="0068035E" w:rsidRPr="005501D9" w14:paraId="22CA250E"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23362730"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Zona VI</w:t>
            </w:r>
          </w:p>
        </w:tc>
        <w:tc>
          <w:tcPr>
            <w:tcW w:w="8550" w:type="dxa"/>
            <w:tcBorders>
              <w:top w:val="single" w:sz="4" w:space="0" w:color="000000"/>
              <w:left w:val="single" w:sz="4" w:space="0" w:color="000000"/>
              <w:bottom w:val="single" w:sz="4" w:space="0" w:color="000000"/>
              <w:right w:val="single" w:sz="4" w:space="0" w:color="000000"/>
            </w:tcBorders>
          </w:tcPr>
          <w:p w14:paraId="6F8A2C15"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Captare, distributie si filtrare apa: Magazie depozitare butelii clor, instalatia de clorinare</w:t>
            </w:r>
          </w:p>
        </w:tc>
      </w:tr>
      <w:tr w:rsidR="0068035E" w:rsidRPr="005501D9" w14:paraId="377B9943"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3FFC54A4"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Zona VII</w:t>
            </w:r>
          </w:p>
        </w:tc>
        <w:tc>
          <w:tcPr>
            <w:tcW w:w="8550" w:type="dxa"/>
            <w:tcBorders>
              <w:top w:val="single" w:sz="4" w:space="0" w:color="000000"/>
              <w:left w:val="single" w:sz="4" w:space="0" w:color="000000"/>
              <w:bottom w:val="single" w:sz="4" w:space="0" w:color="000000"/>
              <w:right w:val="single" w:sz="4" w:space="0" w:color="000000"/>
            </w:tcBorders>
          </w:tcPr>
          <w:p w14:paraId="4E47E727"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Birou Achizitii - Depozit carburanti: Rezervor de motorina</w:t>
            </w:r>
          </w:p>
        </w:tc>
      </w:tr>
      <w:tr w:rsidR="0068035E" w:rsidRPr="005501D9" w14:paraId="59FF3280" w14:textId="77777777" w:rsidTr="00C50F88">
        <w:tc>
          <w:tcPr>
            <w:tcW w:w="1350" w:type="dxa"/>
            <w:tcBorders>
              <w:top w:val="single" w:sz="4" w:space="0" w:color="000000"/>
              <w:left w:val="single" w:sz="4" w:space="0" w:color="000000"/>
              <w:bottom w:val="single" w:sz="4" w:space="0" w:color="000000"/>
              <w:right w:val="single" w:sz="4" w:space="0" w:color="000000"/>
            </w:tcBorders>
          </w:tcPr>
          <w:p w14:paraId="1BB36DDE"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Alte zone</w:t>
            </w:r>
          </w:p>
        </w:tc>
        <w:tc>
          <w:tcPr>
            <w:tcW w:w="8550" w:type="dxa"/>
            <w:tcBorders>
              <w:top w:val="single" w:sz="4" w:space="0" w:color="000000"/>
              <w:left w:val="single" w:sz="4" w:space="0" w:color="000000"/>
              <w:bottom w:val="single" w:sz="4" w:space="0" w:color="000000"/>
              <w:right w:val="single" w:sz="4" w:space="0" w:color="000000"/>
            </w:tcBorders>
          </w:tcPr>
          <w:p w14:paraId="4D8A9EE9" w14:textId="77777777" w:rsidR="0068035E" w:rsidRPr="005501D9" w:rsidRDefault="0068035E" w:rsidP="00C50F88">
            <w:pPr>
              <w:spacing w:before="120" w:after="0" w:line="240" w:lineRule="auto"/>
              <w:jc w:val="both"/>
              <w:rPr>
                <w:rFonts w:ascii="Arial" w:hAnsi="Arial" w:cs="Arial"/>
                <w:sz w:val="24"/>
                <w:szCs w:val="24"/>
                <w:lang w:val="ro-RO"/>
              </w:rPr>
            </w:pPr>
            <w:r w:rsidRPr="005501D9">
              <w:rPr>
                <w:rFonts w:ascii="Arial" w:hAnsi="Arial" w:cs="Arial"/>
                <w:sz w:val="24"/>
                <w:szCs w:val="24"/>
                <w:lang w:val="ro-RO"/>
              </w:rPr>
              <w:t>Sector Nitroceluloza – ateliere nefunctionale</w:t>
            </w:r>
          </w:p>
        </w:tc>
      </w:tr>
    </w:tbl>
    <w:p w14:paraId="2E413AE2" w14:textId="77777777" w:rsidR="0068035E" w:rsidRDefault="0068035E" w:rsidP="008A5373">
      <w:pPr>
        <w:pStyle w:val="BodyText19"/>
        <w:shd w:val="clear" w:color="auto" w:fill="auto"/>
        <w:tabs>
          <w:tab w:val="left" w:pos="810"/>
          <w:tab w:val="left" w:pos="11160"/>
        </w:tabs>
        <w:spacing w:before="0" w:line="240" w:lineRule="auto"/>
        <w:ind w:right="20" w:firstLine="0"/>
        <w:jc w:val="both"/>
        <w:rPr>
          <w:rStyle w:val="BodyText6"/>
          <w:rFonts w:ascii="Arial" w:hAnsi="Arial" w:cs="Arial"/>
          <w:color w:val="00B050"/>
          <w:sz w:val="24"/>
          <w:szCs w:val="24"/>
        </w:rPr>
      </w:pPr>
    </w:p>
    <w:p w14:paraId="177CB689" w14:textId="77777777" w:rsidR="008A5373" w:rsidRPr="0012298F" w:rsidRDefault="008A5373" w:rsidP="008A5373">
      <w:pPr>
        <w:pStyle w:val="BodyText"/>
        <w:tabs>
          <w:tab w:val="left" w:pos="720"/>
          <w:tab w:val="left" w:pos="810"/>
          <w:tab w:val="left" w:pos="900"/>
          <w:tab w:val="left" w:pos="11160"/>
        </w:tabs>
        <w:spacing w:after="0" w:line="240" w:lineRule="auto"/>
        <w:jc w:val="both"/>
        <w:rPr>
          <w:rFonts w:ascii="Arial" w:hAnsi="Arial" w:cs="Arial"/>
          <w:sz w:val="24"/>
          <w:szCs w:val="24"/>
          <w:lang w:val="ro-RO"/>
        </w:rPr>
      </w:pPr>
      <w:r w:rsidRPr="0012298F">
        <w:rPr>
          <w:rFonts w:ascii="Arial" w:hAnsi="Arial" w:cs="Arial"/>
          <w:b/>
          <w:sz w:val="24"/>
          <w:szCs w:val="24"/>
        </w:rPr>
        <w:t>12.1.4.</w:t>
      </w:r>
      <w:r w:rsidRPr="0012298F">
        <w:rPr>
          <w:rFonts w:ascii="Arial" w:hAnsi="Arial" w:cs="Arial"/>
          <w:sz w:val="24"/>
          <w:szCs w:val="24"/>
        </w:rPr>
        <w:t xml:space="preserve"> </w:t>
      </w:r>
      <w:r w:rsidRPr="0012298F">
        <w:rPr>
          <w:rFonts w:ascii="Arial" w:hAnsi="Arial" w:cs="Arial"/>
          <w:b/>
          <w:sz w:val="24"/>
          <w:szCs w:val="24"/>
        </w:rPr>
        <w:t>Sisteme de siguranţă existente</w:t>
      </w:r>
      <w:r w:rsidRPr="0012298F">
        <w:rPr>
          <w:rFonts w:ascii="Arial" w:hAnsi="Arial" w:cs="Arial"/>
          <w:sz w:val="24"/>
          <w:szCs w:val="24"/>
          <w:lang w:val="ro-RO"/>
        </w:rPr>
        <w:t xml:space="preserve"> </w:t>
      </w:r>
      <w:r w:rsidR="00BC539A" w:rsidRPr="0012298F">
        <w:rPr>
          <w:rFonts w:ascii="Arial" w:hAnsi="Arial" w:cs="Arial"/>
          <w:sz w:val="24"/>
          <w:szCs w:val="24"/>
          <w:lang w:val="ro-RO"/>
        </w:rPr>
        <w:t>–</w:t>
      </w:r>
      <w:r w:rsidR="009A142A" w:rsidRPr="0012298F">
        <w:rPr>
          <w:rFonts w:ascii="Arial" w:hAnsi="Arial" w:cs="Arial"/>
          <w:sz w:val="24"/>
          <w:szCs w:val="24"/>
          <w:lang w:val="ro-RO"/>
        </w:rPr>
        <w:t xml:space="preserve"> </w:t>
      </w:r>
      <w:r w:rsidR="0068035E" w:rsidRPr="0012298F">
        <w:rPr>
          <w:rStyle w:val="BodyText6"/>
          <w:rFonts w:ascii="Arial" w:eastAsia="Calibri" w:hAnsi="Arial" w:cs="Arial"/>
          <w:color w:val="auto"/>
          <w:sz w:val="24"/>
          <w:szCs w:val="24"/>
        </w:rPr>
        <w:t>In Raportul de securitate si evaluarea de risc a SC Viromet SA sunt prezentate echipamentele si sistemele de siguranţă existente la fiecare instalatie.</w:t>
      </w:r>
      <w:r w:rsidR="0093145B" w:rsidRPr="0012298F">
        <w:rPr>
          <w:rStyle w:val="BodyText6"/>
          <w:rFonts w:ascii="Arial" w:eastAsia="Calibri" w:hAnsi="Arial" w:cs="Arial"/>
          <w:color w:val="auto"/>
          <w:sz w:val="24"/>
          <w:szCs w:val="24"/>
        </w:rPr>
        <w:t xml:space="preserve"> Acestea</w:t>
      </w:r>
      <w:r w:rsidR="00BC539A" w:rsidRPr="0012298F">
        <w:rPr>
          <w:rFonts w:ascii="Arial" w:hAnsi="Arial" w:cs="Arial"/>
          <w:sz w:val="24"/>
          <w:szCs w:val="24"/>
          <w:lang w:val="ro-RO"/>
        </w:rPr>
        <w:t xml:space="preserve"> au fost prezentate succint la pct. 12.1.</w:t>
      </w:r>
      <w:r w:rsidR="009A142A" w:rsidRPr="0012298F">
        <w:rPr>
          <w:rFonts w:ascii="Arial" w:hAnsi="Arial" w:cs="Arial"/>
          <w:sz w:val="24"/>
          <w:szCs w:val="24"/>
          <w:lang w:val="ro-RO"/>
        </w:rPr>
        <w:t>2.</w:t>
      </w:r>
    </w:p>
    <w:p w14:paraId="267375B8"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6555B6" w:rsidRPr="005501D9">
        <w:rPr>
          <w:rFonts w:ascii="Arial" w:hAnsi="Arial" w:cs="Arial"/>
          <w:b/>
          <w:sz w:val="24"/>
          <w:szCs w:val="24"/>
          <w:lang w:val="ro-RO"/>
        </w:rPr>
        <w:t>5</w:t>
      </w:r>
      <w:r w:rsidR="005501D9" w:rsidRPr="005501D9">
        <w:rPr>
          <w:rFonts w:ascii="Arial" w:hAnsi="Arial" w:cs="Arial"/>
          <w:b/>
          <w:sz w:val="24"/>
          <w:szCs w:val="24"/>
          <w:lang w:val="ro-RO"/>
        </w:rPr>
        <w:t>.</w:t>
      </w:r>
      <w:r w:rsidRPr="005501D9">
        <w:rPr>
          <w:rFonts w:ascii="Arial" w:hAnsi="Arial" w:cs="Arial"/>
          <w:sz w:val="24"/>
          <w:szCs w:val="24"/>
          <w:lang w:val="ro-RO"/>
        </w:rPr>
        <w:tab/>
        <w:t>Operatorul are obligaţia respectării prevederilor Legii nr. 59/2016 privind controlul asupra pericolelor de accident major în care sunt implicate substanţe periculoase.</w:t>
      </w:r>
    </w:p>
    <w:p w14:paraId="3677E66A"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lastRenderedPageBreak/>
        <w:t>12.1.</w:t>
      </w:r>
      <w:r w:rsidR="006555B6" w:rsidRPr="005501D9">
        <w:rPr>
          <w:rFonts w:ascii="Arial" w:hAnsi="Arial" w:cs="Arial"/>
          <w:b/>
          <w:sz w:val="24"/>
          <w:szCs w:val="24"/>
          <w:lang w:val="ro-RO"/>
        </w:rPr>
        <w:t>6</w:t>
      </w:r>
      <w:r w:rsidRPr="005501D9">
        <w:rPr>
          <w:rFonts w:ascii="Arial" w:hAnsi="Arial" w:cs="Arial"/>
          <w:sz w:val="24"/>
          <w:szCs w:val="24"/>
          <w:lang w:val="ro-RO"/>
        </w:rPr>
        <w:tab/>
        <w:t>Operatorul are obligaţia să numească la nivelul amplasamentului un responsabil în domeniul managementului securităţii în vederea asigurarii aplicarii prevederilor Legii 59/2016.</w:t>
      </w:r>
    </w:p>
    <w:p w14:paraId="30CF50CB" w14:textId="77777777" w:rsidR="008A5373"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5501D9" w:rsidRPr="005501D9">
        <w:rPr>
          <w:rFonts w:ascii="Arial" w:hAnsi="Arial" w:cs="Arial"/>
          <w:b/>
          <w:sz w:val="24"/>
          <w:szCs w:val="24"/>
          <w:lang w:val="ro-RO"/>
        </w:rPr>
        <w:t>7</w:t>
      </w:r>
      <w:r w:rsidRPr="005501D9">
        <w:rPr>
          <w:rFonts w:ascii="Arial" w:hAnsi="Arial" w:cs="Arial"/>
          <w:b/>
          <w:sz w:val="24"/>
          <w:szCs w:val="24"/>
          <w:lang w:val="ro-RO"/>
        </w:rPr>
        <w:t>.</w:t>
      </w:r>
      <w:r w:rsidRPr="005501D9">
        <w:rPr>
          <w:rFonts w:ascii="Arial" w:hAnsi="Arial" w:cs="Arial"/>
          <w:sz w:val="24"/>
          <w:szCs w:val="24"/>
          <w:lang w:val="ro-RO"/>
        </w:rPr>
        <w:t xml:space="preserve"> În conformitate cu prevederile art. 5, din Legea nr. 59/2016  privind controlul activităţilor care prezintă pericole de accidente majore în care sunt implicate substanţe periculoase, operatorul are obligaţia de a lua toate măsurile necesare pentru a preveni accidentele majore şi pentru a limita consecinţele acestora asupra sănătăţii umane şi asupra mediului. </w:t>
      </w:r>
    </w:p>
    <w:p w14:paraId="1C5B3EE2" w14:textId="7DB31D39"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xml:space="preserve">Operatorul are obligaţia dovedi autorităţilor competente în orice moment, în special cu ocazia inspecţiilor şi a controalelor că a luat toate măsurile necesare pentru prevenirea accidentelor majore care implică substanţe periculoase şi pentru limitarea consecinţelor acestora asupra sănătăţii umane şi asupra mediului. </w:t>
      </w:r>
    </w:p>
    <w:p w14:paraId="73883459"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5501D9">
        <w:rPr>
          <w:rFonts w:ascii="Arial" w:hAnsi="Arial" w:cs="Arial"/>
          <w:b/>
          <w:sz w:val="24"/>
          <w:szCs w:val="24"/>
          <w:lang w:val="ro-RO"/>
        </w:rPr>
        <w:t>8</w:t>
      </w:r>
      <w:r w:rsidRPr="005501D9">
        <w:rPr>
          <w:rFonts w:ascii="Arial" w:hAnsi="Arial" w:cs="Arial"/>
          <w:b/>
          <w:sz w:val="24"/>
          <w:szCs w:val="24"/>
          <w:lang w:val="ro-RO"/>
        </w:rPr>
        <w:t>.</w:t>
      </w:r>
      <w:r w:rsidRPr="005501D9">
        <w:rPr>
          <w:rFonts w:ascii="Arial" w:hAnsi="Arial" w:cs="Arial"/>
          <w:sz w:val="24"/>
          <w:szCs w:val="24"/>
          <w:lang w:val="ro-RO"/>
        </w:rPr>
        <w:t xml:space="preserve"> În conformitate cu prevederile art. 16, alin. (1) din Legea 59/2016, în cazul producerii unui accident major, operatorul are obligaţia să ia următoarele măsuri:</w:t>
      </w:r>
    </w:p>
    <w:p w14:paraId="4B4D28C7"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xml:space="preserve">-  să informeze imediat ISUJ privind producerea accidentului </w:t>
      </w:r>
    </w:p>
    <w:p w14:paraId="6A222A3D"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să ofere ISUJ, imediat ce acestea devin disponibile, dar nu mai târziu de două ore de la producerea accidentului, următoarele informaţii referitoare la: circumstanţele accidentului, substanţele periculoase implicate, datele disponibile pentru evaluarea efectelor accidentului asupra sănătăţii umane, asupra mediului şi proprietăţii şi măsurile de urgenţă adoptate;</w:t>
      </w:r>
    </w:p>
    <w:p w14:paraId="3BBB5F18"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xml:space="preserve">- să informeze autorităţile competente cu privire la măsurile avute în vedere pentru atenuarea efectelor pe termen mediu şi lung ale accidentului, precum şi pentru prevenirea repetării unui astfel de accident; </w:t>
      </w:r>
    </w:p>
    <w:p w14:paraId="1E3BFC01"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xml:space="preserve">- să actualizeze informaţiile furnizate dacă cercetările ulterioare fac cunoscute date suplimentare care modifică informaţiile iniţiale sau concluziile stabilite. </w:t>
      </w:r>
    </w:p>
    <w:p w14:paraId="7E3F757F" w14:textId="77777777" w:rsidR="005501D9" w:rsidRDefault="001B11FC" w:rsidP="005501D9">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5501D9">
        <w:rPr>
          <w:rFonts w:ascii="Arial" w:hAnsi="Arial" w:cs="Arial"/>
          <w:b/>
          <w:sz w:val="24"/>
          <w:szCs w:val="24"/>
          <w:lang w:val="ro-RO"/>
        </w:rPr>
        <w:t>9</w:t>
      </w:r>
      <w:r w:rsidRPr="005501D9">
        <w:rPr>
          <w:rFonts w:ascii="Arial" w:hAnsi="Arial" w:cs="Arial"/>
          <w:b/>
          <w:sz w:val="24"/>
          <w:szCs w:val="24"/>
          <w:lang w:val="ro-RO"/>
        </w:rPr>
        <w:t>.</w:t>
      </w:r>
      <w:r w:rsidRPr="005501D9">
        <w:rPr>
          <w:rFonts w:ascii="Arial" w:hAnsi="Arial" w:cs="Arial"/>
          <w:sz w:val="24"/>
          <w:szCs w:val="24"/>
          <w:lang w:val="ro-RO"/>
        </w:rPr>
        <w:t xml:space="preserve"> În conformitate cu art. 14 din Legea nr. 59/2016, operatorul amplasamentului furnizează, periodic şi în forma cea mai adecvată toate persoanele care ar putea fi afectate de un accident major, fără ca acestea să solicite acest lucru, cu informaţii clare, suficiente şi inteligibile privind măsurile de securitate şi conduita obligatorie în caz de accident major; Informaţiile care urmează să fie furnizate includ cel puţin informaţiile prevăzute în anexa nr. 6 a Legii 59/2016. Aceste informaţii vor fi puse în permanenţă la dispoziţia publicului, inclusiv în format electronic pe propria pagină de internet și de asemenea, furnizate tuturor administratorilor sau proprietarilor construcţiilor şi zonelor de utilitate publică, inclusiv şcoli şi spitale, şi tuturor amplasamentelor învecinate. Operatorul are obligaţia să furnizeze informaţiile, cel puţin o dată la 5 ani, să le revizuiască periodic şi, atunci când e</w:t>
      </w:r>
      <w:r w:rsidR="005501D9">
        <w:rPr>
          <w:rFonts w:ascii="Arial" w:hAnsi="Arial" w:cs="Arial"/>
          <w:sz w:val="24"/>
          <w:szCs w:val="24"/>
          <w:lang w:val="ro-RO"/>
        </w:rPr>
        <w:t>ste necesar, să le actualizeze.</w:t>
      </w:r>
    </w:p>
    <w:p w14:paraId="638B7FBF" w14:textId="77777777" w:rsidR="00CA2F5C" w:rsidRPr="0012298F" w:rsidRDefault="005501D9" w:rsidP="005501D9">
      <w:pPr>
        <w:tabs>
          <w:tab w:val="left" w:pos="72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12.1.10.</w:t>
      </w:r>
      <w:r>
        <w:rPr>
          <w:rFonts w:ascii="Arial" w:hAnsi="Arial" w:cs="Arial"/>
          <w:sz w:val="24"/>
          <w:szCs w:val="24"/>
          <w:lang w:val="ro-RO"/>
        </w:rPr>
        <w:t xml:space="preserve"> </w:t>
      </w:r>
      <w:r w:rsidR="00CA2F5C" w:rsidRPr="0012298F">
        <w:rPr>
          <w:rFonts w:ascii="Arial" w:hAnsi="Arial" w:cs="Arial"/>
          <w:sz w:val="24"/>
          <w:szCs w:val="24"/>
        </w:rPr>
        <w:t xml:space="preserve">Operatorul are obligaţia să pună la dispoziţia publicului, la cerere, inventarul substanţelor periculoase si raportul de securitate, sub rezerva cerinţelor de confidenţialitate stabilite potrivit legii. </w:t>
      </w:r>
    </w:p>
    <w:p w14:paraId="79B0B0E7" w14:textId="77777777" w:rsidR="005501D9" w:rsidRPr="005501D9" w:rsidRDefault="005501D9" w:rsidP="005501D9">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12.1.11.</w:t>
      </w:r>
      <w:r w:rsidRPr="005501D9">
        <w:rPr>
          <w:rFonts w:ascii="Arial" w:hAnsi="Arial" w:cs="Arial"/>
          <w:sz w:val="24"/>
          <w:szCs w:val="24"/>
          <w:lang w:val="ro-RO"/>
        </w:rPr>
        <w:t xml:space="preserve"> Operatorul are obligaţia să actualizeze notificarea şi să o transmită SRAPM înainte de următoarele evenimente:</w:t>
      </w:r>
    </w:p>
    <w:p w14:paraId="0A7F8B0D" w14:textId="77777777" w:rsidR="005501D9" w:rsidRPr="005501D9" w:rsidRDefault="005501D9" w:rsidP="005501D9">
      <w:pPr>
        <w:tabs>
          <w:tab w:val="left" w:pos="540"/>
          <w:tab w:val="left" w:pos="810"/>
          <w:tab w:val="left" w:pos="11160"/>
        </w:tabs>
        <w:spacing w:after="0" w:line="240" w:lineRule="auto"/>
        <w:ind w:left="180"/>
        <w:jc w:val="both"/>
        <w:rPr>
          <w:rFonts w:ascii="Arial" w:hAnsi="Arial" w:cs="Arial"/>
          <w:sz w:val="24"/>
          <w:szCs w:val="24"/>
          <w:lang w:val="ro-RO"/>
        </w:rPr>
      </w:pPr>
      <w:r w:rsidRPr="005501D9">
        <w:rPr>
          <w:rFonts w:ascii="Arial" w:hAnsi="Arial" w:cs="Arial"/>
          <w:sz w:val="24"/>
          <w:szCs w:val="24"/>
          <w:lang w:val="ro-RO"/>
        </w:rPr>
        <w:t>a)</w:t>
      </w:r>
      <w:r w:rsidRPr="005501D9">
        <w:rPr>
          <w:rFonts w:ascii="Arial" w:hAnsi="Arial" w:cs="Arial"/>
          <w:sz w:val="24"/>
          <w:szCs w:val="24"/>
          <w:lang w:val="ro-RO"/>
        </w:rPr>
        <w:tab/>
        <w:t>creşterea ori scăderea semnificativă a cantităţii sau orice schimbare semnificativă a naturii ori a formei fizice a substanţei periculoase prezente, sau o modificare semnificativă a proceselor în care aceasta este utilizată, fata de cum se indică în notificarea furnizată anterior.</w:t>
      </w:r>
    </w:p>
    <w:p w14:paraId="5A063262" w14:textId="77777777" w:rsidR="005501D9" w:rsidRPr="005501D9" w:rsidRDefault="005501D9" w:rsidP="005501D9">
      <w:pPr>
        <w:tabs>
          <w:tab w:val="left" w:pos="540"/>
          <w:tab w:val="left" w:pos="810"/>
          <w:tab w:val="left" w:pos="11160"/>
        </w:tabs>
        <w:spacing w:after="0" w:line="240" w:lineRule="auto"/>
        <w:ind w:left="180"/>
        <w:jc w:val="both"/>
        <w:rPr>
          <w:rFonts w:ascii="Arial" w:hAnsi="Arial" w:cs="Arial"/>
          <w:sz w:val="24"/>
          <w:szCs w:val="24"/>
          <w:lang w:val="ro-RO"/>
        </w:rPr>
      </w:pPr>
      <w:r w:rsidRPr="005501D9">
        <w:rPr>
          <w:rFonts w:ascii="Arial" w:hAnsi="Arial" w:cs="Arial"/>
          <w:sz w:val="24"/>
          <w:szCs w:val="24"/>
          <w:lang w:val="ro-RO"/>
        </w:rPr>
        <w:t>b)</w:t>
      </w:r>
      <w:r w:rsidRPr="005501D9">
        <w:rPr>
          <w:rFonts w:ascii="Arial" w:hAnsi="Arial" w:cs="Arial"/>
          <w:sz w:val="24"/>
          <w:szCs w:val="24"/>
          <w:lang w:val="ro-RO"/>
        </w:rPr>
        <w:tab/>
        <w:t xml:space="preserve">modificarea unui amplasament sau a unei instalaţii care ar putea avea consecinţe semnificative în termeni de pericole de accident major; </w:t>
      </w:r>
    </w:p>
    <w:p w14:paraId="3AC7D070" w14:textId="77777777" w:rsidR="005501D9" w:rsidRPr="005501D9" w:rsidRDefault="005501D9" w:rsidP="005501D9">
      <w:pPr>
        <w:tabs>
          <w:tab w:val="left" w:pos="540"/>
          <w:tab w:val="left" w:pos="810"/>
          <w:tab w:val="left" w:pos="11160"/>
        </w:tabs>
        <w:spacing w:after="0" w:line="240" w:lineRule="auto"/>
        <w:ind w:left="180"/>
        <w:jc w:val="both"/>
        <w:rPr>
          <w:rFonts w:ascii="Arial" w:hAnsi="Arial" w:cs="Arial"/>
          <w:sz w:val="24"/>
          <w:szCs w:val="24"/>
          <w:lang w:val="ro-RO"/>
        </w:rPr>
      </w:pPr>
      <w:r w:rsidRPr="005501D9">
        <w:rPr>
          <w:rFonts w:ascii="Arial" w:hAnsi="Arial" w:cs="Arial"/>
          <w:sz w:val="24"/>
          <w:szCs w:val="24"/>
          <w:lang w:val="ro-RO"/>
        </w:rPr>
        <w:t>c)</w:t>
      </w:r>
      <w:r w:rsidRPr="005501D9">
        <w:rPr>
          <w:rFonts w:ascii="Arial" w:hAnsi="Arial" w:cs="Arial"/>
          <w:sz w:val="24"/>
          <w:szCs w:val="24"/>
          <w:lang w:val="ro-RO"/>
        </w:rPr>
        <w:tab/>
        <w:t>închiderea definitivă a amplasamentului sau dezafectarea acestuia, închiderea temporarǎ sau trecerea în regim de conservare a instalaţiei;</w:t>
      </w:r>
    </w:p>
    <w:p w14:paraId="1E9435AD" w14:textId="77777777" w:rsidR="005501D9" w:rsidRDefault="005501D9" w:rsidP="005501D9">
      <w:pPr>
        <w:tabs>
          <w:tab w:val="left" w:pos="540"/>
          <w:tab w:val="left" w:pos="810"/>
          <w:tab w:val="left" w:pos="11160"/>
        </w:tabs>
        <w:spacing w:after="0" w:line="240" w:lineRule="auto"/>
        <w:ind w:left="180"/>
        <w:jc w:val="both"/>
        <w:rPr>
          <w:rFonts w:ascii="Arial" w:hAnsi="Arial" w:cs="Arial"/>
          <w:sz w:val="24"/>
          <w:szCs w:val="24"/>
          <w:lang w:val="ro-RO"/>
        </w:rPr>
      </w:pPr>
      <w:r w:rsidRPr="005501D9">
        <w:rPr>
          <w:rFonts w:ascii="Arial" w:hAnsi="Arial" w:cs="Arial"/>
          <w:sz w:val="24"/>
          <w:szCs w:val="24"/>
          <w:lang w:val="ro-RO"/>
        </w:rPr>
        <w:t>d)</w:t>
      </w:r>
      <w:r w:rsidRPr="005501D9">
        <w:rPr>
          <w:rFonts w:ascii="Arial" w:hAnsi="Arial" w:cs="Arial"/>
          <w:sz w:val="24"/>
          <w:szCs w:val="24"/>
          <w:lang w:val="ro-RO"/>
        </w:rPr>
        <w:tab/>
        <w:t>schimbarea titularului activitǎţii.</w:t>
      </w:r>
    </w:p>
    <w:p w14:paraId="36DBF149" w14:textId="5B751F4C" w:rsidR="001B11FC" w:rsidRPr="005501D9" w:rsidRDefault="001B11FC" w:rsidP="005501D9">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w:t>
      </w:r>
      <w:r w:rsidR="005501D9" w:rsidRPr="005501D9">
        <w:rPr>
          <w:rFonts w:ascii="Arial" w:hAnsi="Arial" w:cs="Arial"/>
          <w:b/>
          <w:sz w:val="24"/>
          <w:szCs w:val="24"/>
          <w:lang w:val="ro-RO"/>
        </w:rPr>
        <w:t>12</w:t>
      </w:r>
      <w:r w:rsidRPr="005501D9">
        <w:rPr>
          <w:rFonts w:ascii="Arial" w:hAnsi="Arial" w:cs="Arial"/>
          <w:b/>
          <w:sz w:val="24"/>
          <w:szCs w:val="24"/>
          <w:lang w:val="ro-RO"/>
        </w:rPr>
        <w:t>.</w:t>
      </w:r>
      <w:r w:rsidRPr="005501D9">
        <w:rPr>
          <w:rFonts w:ascii="Arial" w:hAnsi="Arial" w:cs="Arial"/>
          <w:sz w:val="24"/>
          <w:szCs w:val="24"/>
          <w:lang w:val="ro-RO"/>
        </w:rPr>
        <w:t xml:space="preserve"> Operatorul are întocmit documentul </w:t>
      </w:r>
      <w:r w:rsidR="00437C39" w:rsidRPr="0012298F">
        <w:rPr>
          <w:rFonts w:ascii="Arial" w:hAnsi="Arial" w:cs="Arial"/>
          <w:sz w:val="24"/>
          <w:szCs w:val="24"/>
          <w:lang w:val="ro-RO"/>
        </w:rPr>
        <w:t>Raport de securitate</w:t>
      </w:r>
      <w:r w:rsidRPr="0012298F">
        <w:rPr>
          <w:rFonts w:ascii="Arial" w:hAnsi="Arial" w:cs="Arial"/>
          <w:sz w:val="24"/>
          <w:szCs w:val="24"/>
          <w:lang w:val="ro-RO"/>
        </w:rPr>
        <w:t xml:space="preserve">, </w:t>
      </w:r>
      <w:r w:rsidRPr="005501D9">
        <w:rPr>
          <w:rFonts w:ascii="Arial" w:hAnsi="Arial" w:cs="Arial"/>
          <w:sz w:val="24"/>
          <w:szCs w:val="24"/>
          <w:lang w:val="ro-RO"/>
        </w:rPr>
        <w:t>parte integrantǎ a prezentei autorizaţii.</w:t>
      </w:r>
    </w:p>
    <w:p w14:paraId="2EC44347" w14:textId="373E8FBC" w:rsidR="001B11FC" w:rsidRPr="0012298F"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w:t>
      </w:r>
      <w:r w:rsidR="005501D9">
        <w:rPr>
          <w:rFonts w:ascii="Arial" w:hAnsi="Arial" w:cs="Arial"/>
          <w:b/>
          <w:sz w:val="24"/>
          <w:szCs w:val="24"/>
          <w:lang w:val="ro-RO"/>
        </w:rPr>
        <w:t>3</w:t>
      </w:r>
      <w:r w:rsidRPr="005501D9">
        <w:rPr>
          <w:rFonts w:ascii="Arial" w:hAnsi="Arial" w:cs="Arial"/>
          <w:b/>
          <w:sz w:val="24"/>
          <w:szCs w:val="24"/>
          <w:lang w:val="ro-RO"/>
        </w:rPr>
        <w:t>.</w:t>
      </w:r>
      <w:r w:rsidRPr="005501D9">
        <w:rPr>
          <w:rFonts w:ascii="Arial" w:hAnsi="Arial" w:cs="Arial"/>
          <w:sz w:val="24"/>
          <w:szCs w:val="24"/>
          <w:lang w:val="ro-RO"/>
        </w:rPr>
        <w:t xml:space="preserve"> </w:t>
      </w:r>
      <w:r w:rsidR="00437C39" w:rsidRPr="0012298F">
        <w:rPr>
          <w:rFonts w:ascii="Arial" w:hAnsi="Arial" w:cs="Arial"/>
          <w:sz w:val="24"/>
          <w:szCs w:val="24"/>
          <w:lang w:val="ro-RO"/>
        </w:rPr>
        <w:t>Raportul de securitate se revizuieşte periodic şi dacă este necesar se actualizează conf. art.10(5) din Legea 59/2016:</w:t>
      </w:r>
    </w:p>
    <w:p w14:paraId="3A55D8C1" w14:textId="77777777" w:rsidR="001B11FC" w:rsidRPr="005501D9" w:rsidRDefault="001B11FC" w:rsidP="005501D9">
      <w:pPr>
        <w:tabs>
          <w:tab w:val="left" w:pos="810"/>
          <w:tab w:val="left" w:pos="900"/>
          <w:tab w:val="left" w:pos="11160"/>
        </w:tabs>
        <w:spacing w:after="0" w:line="240" w:lineRule="auto"/>
        <w:ind w:left="270"/>
        <w:jc w:val="both"/>
        <w:rPr>
          <w:rFonts w:ascii="Arial" w:hAnsi="Arial" w:cs="Arial"/>
          <w:sz w:val="24"/>
          <w:szCs w:val="24"/>
          <w:lang w:val="ro-RO"/>
        </w:rPr>
      </w:pPr>
      <w:r w:rsidRPr="005501D9">
        <w:rPr>
          <w:rFonts w:ascii="Arial" w:hAnsi="Arial" w:cs="Arial"/>
          <w:sz w:val="24"/>
          <w:szCs w:val="24"/>
          <w:lang w:val="ro-RO"/>
        </w:rPr>
        <w:t>a) cel puţin o dată la 5 ani;</w:t>
      </w:r>
    </w:p>
    <w:p w14:paraId="0A69356A" w14:textId="77777777" w:rsidR="001B11FC" w:rsidRPr="005501D9" w:rsidRDefault="001B11FC" w:rsidP="005501D9">
      <w:pPr>
        <w:tabs>
          <w:tab w:val="left" w:pos="810"/>
          <w:tab w:val="left" w:pos="900"/>
          <w:tab w:val="left" w:pos="11160"/>
        </w:tabs>
        <w:spacing w:after="0" w:line="240" w:lineRule="auto"/>
        <w:ind w:left="270"/>
        <w:jc w:val="both"/>
        <w:rPr>
          <w:rFonts w:ascii="Arial" w:hAnsi="Arial" w:cs="Arial"/>
          <w:sz w:val="24"/>
          <w:szCs w:val="24"/>
          <w:lang w:val="ro-RO"/>
        </w:rPr>
      </w:pPr>
      <w:r w:rsidRPr="005501D9">
        <w:rPr>
          <w:rFonts w:ascii="Arial" w:hAnsi="Arial" w:cs="Arial"/>
          <w:sz w:val="24"/>
          <w:szCs w:val="24"/>
          <w:lang w:val="ro-RO"/>
        </w:rPr>
        <w:t xml:space="preserve">b) în urma unui accident major sau incident pe amplasamentul său; </w:t>
      </w:r>
    </w:p>
    <w:p w14:paraId="0132DA0F" w14:textId="77777777" w:rsidR="001B11FC" w:rsidRPr="0012298F" w:rsidRDefault="001B11FC" w:rsidP="005501D9">
      <w:pPr>
        <w:tabs>
          <w:tab w:val="left" w:pos="810"/>
          <w:tab w:val="left" w:pos="900"/>
          <w:tab w:val="left" w:pos="11160"/>
        </w:tabs>
        <w:spacing w:after="0" w:line="240" w:lineRule="auto"/>
        <w:ind w:left="270"/>
        <w:jc w:val="both"/>
        <w:rPr>
          <w:rFonts w:ascii="Arial" w:hAnsi="Arial" w:cs="Arial"/>
          <w:sz w:val="24"/>
          <w:szCs w:val="24"/>
          <w:lang w:val="ro-RO"/>
        </w:rPr>
      </w:pPr>
      <w:r w:rsidRPr="005501D9">
        <w:rPr>
          <w:rFonts w:ascii="Arial" w:hAnsi="Arial" w:cs="Arial"/>
          <w:sz w:val="24"/>
          <w:szCs w:val="24"/>
          <w:lang w:val="ro-RO"/>
        </w:rPr>
        <w:t xml:space="preserve">c) la iniţiativa operatorului sau la cererea autorităţilor competente, în cazul în care acest lucru este justificat de date noi sau de cunoştinţe tehnologice noi în domeniul securităţii, inclusiv </w:t>
      </w:r>
      <w:r w:rsidRPr="005501D9">
        <w:rPr>
          <w:rFonts w:ascii="Arial" w:hAnsi="Arial" w:cs="Arial"/>
          <w:sz w:val="24"/>
          <w:szCs w:val="24"/>
          <w:lang w:val="ro-RO"/>
        </w:rPr>
        <w:lastRenderedPageBreak/>
        <w:t xml:space="preserve">cunoştinţe care decurg din analiza unor accidente ori, pe cât posibil, a evenimentelor la limita de producere a unui accident, precum şi de progresele în ceea ce priveşte cunoştinţele legate de evaluarea pericolelor. </w:t>
      </w:r>
      <w:r w:rsidR="00437C39" w:rsidRPr="0012298F">
        <w:rPr>
          <w:rFonts w:ascii="Arial" w:hAnsi="Arial" w:cs="Arial"/>
          <w:sz w:val="24"/>
          <w:szCs w:val="24"/>
          <w:lang w:val="ro-RO"/>
        </w:rPr>
        <w:t>Raportul de securitate actualizat sau părţile actualizate ale acestuia se transmit la SRAPM în cel mult 15 zile de la actualizare.</w:t>
      </w:r>
    </w:p>
    <w:p w14:paraId="16E42DEB"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w:t>
      </w:r>
      <w:r w:rsidR="005501D9">
        <w:rPr>
          <w:rFonts w:ascii="Arial" w:hAnsi="Arial" w:cs="Arial"/>
          <w:b/>
          <w:sz w:val="24"/>
          <w:szCs w:val="24"/>
          <w:lang w:val="ro-RO"/>
        </w:rPr>
        <w:t>4</w:t>
      </w:r>
      <w:r w:rsidRPr="005501D9">
        <w:rPr>
          <w:rFonts w:ascii="Arial" w:hAnsi="Arial" w:cs="Arial"/>
          <w:b/>
          <w:sz w:val="24"/>
          <w:szCs w:val="24"/>
          <w:lang w:val="ro-RO"/>
        </w:rPr>
        <w:t>.</w:t>
      </w:r>
      <w:r w:rsidRPr="005501D9">
        <w:rPr>
          <w:rFonts w:ascii="Arial" w:hAnsi="Arial" w:cs="Arial"/>
          <w:sz w:val="24"/>
          <w:szCs w:val="24"/>
          <w:lang w:val="ro-RO"/>
        </w:rPr>
        <w:t xml:space="preserve"> Planul de urgenţǎ internă aprobat de către conducerea operatorului economic a fost transmis catre Inspectoratul pentru Situaţii de Urgenţǎ Brasov. </w:t>
      </w:r>
    </w:p>
    <w:p w14:paraId="4AC25A40" w14:textId="77777777" w:rsidR="005501D9" w:rsidRPr="005501D9" w:rsidRDefault="005501D9" w:rsidP="005501D9">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12.1.15.</w:t>
      </w:r>
      <w:r w:rsidRPr="005501D9">
        <w:rPr>
          <w:rFonts w:ascii="Arial" w:hAnsi="Arial" w:cs="Arial"/>
          <w:sz w:val="24"/>
          <w:szCs w:val="24"/>
          <w:lang w:val="ro-RO"/>
        </w:rPr>
        <w:t xml:space="preserve"> </w:t>
      </w:r>
      <w:r w:rsidR="001B11FC" w:rsidRPr="005501D9">
        <w:rPr>
          <w:rFonts w:ascii="Arial" w:hAnsi="Arial" w:cs="Arial"/>
          <w:sz w:val="24"/>
          <w:szCs w:val="24"/>
          <w:lang w:val="ro-RO"/>
        </w:rPr>
        <w:t xml:space="preserve">Planurile de urgenţă internă sunt evaluate, testate şi, unde este necesar, revizuite şi actualizate de către operator, periodic, la </w:t>
      </w:r>
      <w:r w:rsidRPr="005501D9">
        <w:rPr>
          <w:rFonts w:ascii="Arial" w:hAnsi="Arial" w:cs="Arial"/>
          <w:sz w:val="24"/>
          <w:szCs w:val="24"/>
          <w:lang w:val="ro-RO"/>
        </w:rPr>
        <w:t xml:space="preserve">un interval de cel mult 3 ani. </w:t>
      </w:r>
    </w:p>
    <w:p w14:paraId="1D0D3257" w14:textId="77777777" w:rsidR="00CA2F5C" w:rsidRPr="0012298F" w:rsidRDefault="005501D9" w:rsidP="005501D9">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12.1.16.</w:t>
      </w:r>
      <w:r w:rsidRPr="005501D9">
        <w:rPr>
          <w:rFonts w:ascii="Arial" w:hAnsi="Arial" w:cs="Arial"/>
          <w:sz w:val="24"/>
          <w:szCs w:val="24"/>
          <w:lang w:val="ro-RO"/>
        </w:rPr>
        <w:t xml:space="preserve"> </w:t>
      </w:r>
      <w:r w:rsidR="00CA2F5C" w:rsidRPr="0012298F">
        <w:rPr>
          <w:rFonts w:ascii="Arial" w:hAnsi="Arial" w:cs="Arial"/>
          <w:sz w:val="24"/>
          <w:szCs w:val="24"/>
          <w:lang w:val="ro-RO"/>
        </w:rPr>
        <w:t>Planurile de urgenţă se pun în aplicare imediat de operator şi, dacă este necesar, de ISUJ, în următoarele situaţii:</w:t>
      </w:r>
    </w:p>
    <w:p w14:paraId="1E50F0C0" w14:textId="77777777" w:rsidR="00CA2F5C" w:rsidRPr="0012298F" w:rsidRDefault="00CA2F5C" w:rsidP="00442ACD">
      <w:pPr>
        <w:pStyle w:val="ListParagraph"/>
        <w:numPr>
          <w:ilvl w:val="1"/>
          <w:numId w:val="21"/>
        </w:numPr>
        <w:tabs>
          <w:tab w:val="left" w:pos="360"/>
          <w:tab w:val="left" w:pos="810"/>
          <w:tab w:val="left" w:pos="11160"/>
        </w:tabs>
        <w:ind w:left="0" w:firstLine="0"/>
        <w:contextualSpacing w:val="0"/>
        <w:jc w:val="both"/>
        <w:rPr>
          <w:rFonts w:ascii="Arial" w:hAnsi="Arial" w:cs="Arial"/>
          <w:lang w:val="ro-RO"/>
        </w:rPr>
      </w:pPr>
      <w:r w:rsidRPr="0012298F">
        <w:rPr>
          <w:rFonts w:ascii="Arial" w:hAnsi="Arial" w:cs="Arial"/>
          <w:lang w:val="ro-RO"/>
        </w:rPr>
        <w:t>când survine un accident major; sau</w:t>
      </w:r>
    </w:p>
    <w:p w14:paraId="2230B19F" w14:textId="77777777" w:rsidR="00CA2F5C" w:rsidRPr="0012298F" w:rsidRDefault="00CA2F5C" w:rsidP="00442ACD">
      <w:pPr>
        <w:pStyle w:val="ListParagraph"/>
        <w:numPr>
          <w:ilvl w:val="1"/>
          <w:numId w:val="21"/>
        </w:numPr>
        <w:tabs>
          <w:tab w:val="left" w:pos="360"/>
          <w:tab w:val="left" w:pos="810"/>
          <w:tab w:val="left" w:pos="11160"/>
        </w:tabs>
        <w:ind w:left="0" w:firstLine="0"/>
        <w:contextualSpacing w:val="0"/>
        <w:jc w:val="both"/>
        <w:rPr>
          <w:rFonts w:ascii="Arial" w:hAnsi="Arial" w:cs="Arial"/>
          <w:lang w:val="ro-RO"/>
        </w:rPr>
      </w:pPr>
      <w:r w:rsidRPr="0012298F">
        <w:rPr>
          <w:rFonts w:ascii="Arial" w:hAnsi="Arial" w:cs="Arial"/>
          <w:lang w:val="ro-RO"/>
        </w:rPr>
        <w:t>când survine un eveniment necontrolat, care poate, prin natura sa, să conducă la un accident major.</w:t>
      </w:r>
    </w:p>
    <w:p w14:paraId="411AD942"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b/>
          <w:sz w:val="24"/>
          <w:szCs w:val="24"/>
          <w:lang w:val="ro-RO"/>
        </w:rPr>
        <w:t>12.1.1</w:t>
      </w:r>
      <w:r w:rsidR="005501D9" w:rsidRPr="005501D9">
        <w:rPr>
          <w:rFonts w:ascii="Arial" w:hAnsi="Arial" w:cs="Arial"/>
          <w:b/>
          <w:sz w:val="24"/>
          <w:szCs w:val="24"/>
          <w:lang w:val="ro-RO"/>
        </w:rPr>
        <w:t>7</w:t>
      </w:r>
      <w:r w:rsidRPr="005501D9">
        <w:rPr>
          <w:rFonts w:ascii="Arial" w:hAnsi="Arial" w:cs="Arial"/>
          <w:b/>
          <w:sz w:val="24"/>
          <w:szCs w:val="24"/>
          <w:lang w:val="ro-RO"/>
        </w:rPr>
        <w:t>.</w:t>
      </w:r>
      <w:r w:rsidRPr="005501D9">
        <w:rPr>
          <w:rFonts w:ascii="Arial" w:hAnsi="Arial" w:cs="Arial"/>
          <w:sz w:val="24"/>
          <w:szCs w:val="24"/>
          <w:lang w:val="ro-RO"/>
        </w:rPr>
        <w:t xml:space="preserve"> In conformitate cu prevederile art. 11. din Legea 59/2016, în cazul în care se aduc modificări unei instalaţii, unui amplasament, unei zone de depozitare sau a unui proces ori modificări ale naturii, clasificării sau a cantităţii substanţelor periculoase utilizate, care ar putea avea consecinţe semnificative în cazul producerii unui accident major sau ar putea determina reclasificarea unui amplasament de nivel inferior ca amplasament de nivel superior ori viceversa, operatorul are obligaţia să revizuiască şi să actualizeze dacă este necesar: </w:t>
      </w:r>
    </w:p>
    <w:p w14:paraId="3E0D912B" w14:textId="77777777" w:rsidR="001B11FC" w:rsidRPr="009A142A" w:rsidRDefault="001B11FC" w:rsidP="005501D9">
      <w:pPr>
        <w:tabs>
          <w:tab w:val="left" w:pos="180"/>
          <w:tab w:val="left" w:pos="810"/>
          <w:tab w:val="left" w:pos="900"/>
          <w:tab w:val="left" w:pos="11160"/>
        </w:tabs>
        <w:spacing w:after="0" w:line="240" w:lineRule="auto"/>
        <w:ind w:left="270"/>
        <w:jc w:val="both"/>
        <w:rPr>
          <w:rFonts w:ascii="Arial" w:hAnsi="Arial" w:cs="Arial"/>
          <w:sz w:val="24"/>
          <w:szCs w:val="24"/>
          <w:lang w:val="ro-RO"/>
        </w:rPr>
      </w:pPr>
      <w:r w:rsidRPr="009A142A">
        <w:rPr>
          <w:rFonts w:ascii="Arial" w:hAnsi="Arial" w:cs="Arial"/>
          <w:sz w:val="24"/>
          <w:szCs w:val="24"/>
          <w:lang w:val="ro-RO"/>
        </w:rPr>
        <w:t xml:space="preserve">a) notificarea </w:t>
      </w:r>
    </w:p>
    <w:p w14:paraId="2986F072" w14:textId="77777777" w:rsidR="001B11FC" w:rsidRPr="009A142A" w:rsidRDefault="001B11FC" w:rsidP="005501D9">
      <w:pPr>
        <w:tabs>
          <w:tab w:val="left" w:pos="180"/>
          <w:tab w:val="left" w:pos="810"/>
          <w:tab w:val="left" w:pos="900"/>
          <w:tab w:val="left" w:pos="11160"/>
        </w:tabs>
        <w:spacing w:after="0" w:line="240" w:lineRule="auto"/>
        <w:ind w:left="270"/>
        <w:jc w:val="both"/>
        <w:rPr>
          <w:rFonts w:ascii="Arial" w:hAnsi="Arial" w:cs="Arial"/>
          <w:sz w:val="24"/>
          <w:szCs w:val="24"/>
          <w:lang w:val="ro-RO"/>
        </w:rPr>
      </w:pPr>
      <w:r w:rsidRPr="009A142A">
        <w:rPr>
          <w:rFonts w:ascii="Arial" w:hAnsi="Arial" w:cs="Arial"/>
          <w:sz w:val="24"/>
          <w:szCs w:val="24"/>
          <w:lang w:val="ro-RO"/>
        </w:rPr>
        <w:t>b) documentul ce reprezintă PPAM şi sistemul de management al securităţii</w:t>
      </w:r>
    </w:p>
    <w:p w14:paraId="38C30661" w14:textId="77777777" w:rsidR="001B11FC" w:rsidRPr="009A142A" w:rsidRDefault="001B11FC" w:rsidP="005501D9">
      <w:pPr>
        <w:tabs>
          <w:tab w:val="left" w:pos="180"/>
          <w:tab w:val="left" w:pos="810"/>
          <w:tab w:val="left" w:pos="900"/>
          <w:tab w:val="left" w:pos="11160"/>
        </w:tabs>
        <w:spacing w:after="0" w:line="240" w:lineRule="auto"/>
        <w:ind w:left="270"/>
        <w:jc w:val="both"/>
        <w:rPr>
          <w:rFonts w:ascii="Arial" w:hAnsi="Arial" w:cs="Arial"/>
          <w:sz w:val="24"/>
          <w:szCs w:val="24"/>
          <w:lang w:val="ro-RO"/>
        </w:rPr>
      </w:pPr>
      <w:r w:rsidRPr="009A142A">
        <w:rPr>
          <w:rFonts w:ascii="Arial" w:hAnsi="Arial" w:cs="Arial"/>
          <w:sz w:val="24"/>
          <w:szCs w:val="24"/>
          <w:lang w:val="ro-RO"/>
        </w:rPr>
        <w:t xml:space="preserve">c) raportul de securitate, </w:t>
      </w:r>
    </w:p>
    <w:p w14:paraId="2CD87D39" w14:textId="77777777" w:rsidR="001B11FC" w:rsidRPr="009A142A" w:rsidRDefault="001B11FC" w:rsidP="005501D9">
      <w:pPr>
        <w:tabs>
          <w:tab w:val="left" w:pos="180"/>
          <w:tab w:val="left" w:pos="810"/>
          <w:tab w:val="left" w:pos="900"/>
          <w:tab w:val="left" w:pos="11160"/>
        </w:tabs>
        <w:spacing w:after="0" w:line="240" w:lineRule="auto"/>
        <w:ind w:left="270"/>
        <w:jc w:val="both"/>
        <w:rPr>
          <w:rFonts w:ascii="Arial" w:hAnsi="Arial" w:cs="Arial"/>
          <w:sz w:val="24"/>
          <w:szCs w:val="24"/>
          <w:lang w:val="ro-RO"/>
        </w:rPr>
      </w:pPr>
      <w:r w:rsidRPr="009A142A">
        <w:rPr>
          <w:rFonts w:ascii="Arial" w:hAnsi="Arial" w:cs="Arial"/>
          <w:sz w:val="24"/>
          <w:szCs w:val="24"/>
          <w:lang w:val="ro-RO"/>
        </w:rPr>
        <w:t xml:space="preserve">d) planul de urgenţă internă </w:t>
      </w:r>
    </w:p>
    <w:p w14:paraId="0848C036" w14:textId="77777777" w:rsidR="001B11FC" w:rsidRPr="005501D9" w:rsidRDefault="001B11FC" w:rsidP="001B11FC">
      <w:pPr>
        <w:tabs>
          <w:tab w:val="left" w:pos="810"/>
          <w:tab w:val="left" w:pos="900"/>
          <w:tab w:val="left" w:pos="11160"/>
        </w:tabs>
        <w:spacing w:after="0" w:line="240" w:lineRule="auto"/>
        <w:jc w:val="both"/>
        <w:rPr>
          <w:rFonts w:ascii="Arial" w:hAnsi="Arial" w:cs="Arial"/>
          <w:sz w:val="24"/>
          <w:szCs w:val="24"/>
          <w:lang w:val="ro-RO"/>
        </w:rPr>
      </w:pPr>
      <w:r w:rsidRPr="005501D9">
        <w:rPr>
          <w:rFonts w:ascii="Arial" w:hAnsi="Arial" w:cs="Arial"/>
          <w:sz w:val="24"/>
          <w:szCs w:val="24"/>
          <w:lang w:val="ro-RO"/>
        </w:rPr>
        <w:t xml:space="preserve">Operatorul are obligaţia să informeze SRAPM, iar în cazul planului de urgenţă internă, ISUJ, cu privire la detaliile respectivelor actualizări şi să transmită documentele actualizate, pe suport hârtie, în 3 exemplare, şi în format electronic, înainte de realizarea modificărilor.  Orice modificare are loc după validarea de către autorităţile competente a documentelor prezentate SRAPM . </w:t>
      </w:r>
    </w:p>
    <w:p w14:paraId="6A029C8D" w14:textId="77777777" w:rsidR="008502DD" w:rsidRPr="0003391E" w:rsidRDefault="008502DD" w:rsidP="001C7349">
      <w:pPr>
        <w:tabs>
          <w:tab w:val="left" w:pos="810"/>
          <w:tab w:val="left" w:pos="900"/>
          <w:tab w:val="left" w:pos="11160"/>
        </w:tabs>
        <w:spacing w:after="0" w:line="240" w:lineRule="auto"/>
        <w:jc w:val="both"/>
        <w:rPr>
          <w:rFonts w:ascii="Arial" w:hAnsi="Arial" w:cs="Arial"/>
          <w:sz w:val="24"/>
          <w:szCs w:val="24"/>
          <w:lang w:val="ro-RO"/>
        </w:rPr>
      </w:pPr>
    </w:p>
    <w:p w14:paraId="013CAB43" w14:textId="77777777" w:rsidR="006808D2" w:rsidRDefault="006808D2" w:rsidP="00A43E86">
      <w:pPr>
        <w:tabs>
          <w:tab w:val="left" w:pos="810"/>
          <w:tab w:val="left" w:pos="900"/>
          <w:tab w:val="left" w:pos="11160"/>
        </w:tabs>
        <w:spacing w:after="0" w:line="240" w:lineRule="auto"/>
        <w:jc w:val="both"/>
        <w:rPr>
          <w:rFonts w:ascii="Arial" w:hAnsi="Arial" w:cs="Arial"/>
          <w:sz w:val="24"/>
          <w:szCs w:val="24"/>
          <w:lang w:val="ro-RO"/>
        </w:rPr>
      </w:pPr>
    </w:p>
    <w:p w14:paraId="0F82DB3F" w14:textId="77777777" w:rsidR="006808D2" w:rsidRDefault="006808D2" w:rsidP="00A43E86">
      <w:pPr>
        <w:tabs>
          <w:tab w:val="left" w:pos="810"/>
          <w:tab w:val="left" w:pos="900"/>
          <w:tab w:val="left" w:pos="11160"/>
        </w:tabs>
        <w:spacing w:after="0" w:line="240" w:lineRule="auto"/>
        <w:jc w:val="both"/>
        <w:rPr>
          <w:rFonts w:ascii="Arial" w:hAnsi="Arial" w:cs="Arial"/>
          <w:sz w:val="24"/>
          <w:szCs w:val="24"/>
          <w:lang w:val="ro-RO"/>
        </w:rPr>
      </w:pPr>
    </w:p>
    <w:p w14:paraId="2A21B251" w14:textId="77777777" w:rsidR="006808D2" w:rsidRDefault="006808D2" w:rsidP="00A43E86">
      <w:pPr>
        <w:tabs>
          <w:tab w:val="left" w:pos="810"/>
          <w:tab w:val="left" w:pos="900"/>
          <w:tab w:val="left" w:pos="11160"/>
        </w:tabs>
        <w:spacing w:after="0" w:line="240" w:lineRule="auto"/>
        <w:jc w:val="both"/>
        <w:rPr>
          <w:rFonts w:ascii="Arial" w:hAnsi="Arial" w:cs="Arial"/>
          <w:sz w:val="24"/>
          <w:szCs w:val="24"/>
          <w:lang w:val="ro-RO"/>
        </w:rPr>
        <w:sectPr w:rsidR="006808D2" w:rsidSect="00E95CCE">
          <w:footerReference w:type="default" r:id="rId17"/>
          <w:headerReference w:type="first" r:id="rId18"/>
          <w:footerReference w:type="first" r:id="rId19"/>
          <w:pgSz w:w="11907" w:h="16839" w:code="9"/>
          <w:pgMar w:top="720" w:right="706" w:bottom="850" w:left="994" w:header="0" w:footer="0" w:gutter="0"/>
          <w:cols w:space="720"/>
          <w:titlePg/>
          <w:docGrid w:linePitch="360"/>
        </w:sectPr>
      </w:pPr>
    </w:p>
    <w:p w14:paraId="69C295C4" w14:textId="77777777" w:rsidR="00A43E86" w:rsidRPr="0012298F" w:rsidRDefault="00A43E86" w:rsidP="00A43E86">
      <w:pPr>
        <w:tabs>
          <w:tab w:val="left" w:pos="810"/>
          <w:tab w:val="left" w:pos="900"/>
          <w:tab w:val="left" w:pos="11160"/>
        </w:tabs>
        <w:spacing w:after="0" w:line="240" w:lineRule="auto"/>
        <w:jc w:val="both"/>
        <w:rPr>
          <w:rFonts w:ascii="Arial" w:hAnsi="Arial" w:cs="Arial"/>
          <w:sz w:val="24"/>
          <w:szCs w:val="24"/>
          <w:lang w:val="ro-RO"/>
        </w:rPr>
      </w:pPr>
      <w:r w:rsidRPr="0012298F">
        <w:rPr>
          <w:rFonts w:ascii="Arial" w:hAnsi="Arial" w:cs="Arial"/>
          <w:sz w:val="24"/>
          <w:szCs w:val="24"/>
          <w:lang w:val="ro-RO"/>
        </w:rPr>
        <w:lastRenderedPageBreak/>
        <w:t>Lista substantelor periculoase prezente pe amplasament, definite conform art. 3 pct. 21 din Legea nr. 59/2016, cu capacitatile maxime de stocare prezente pe amplasament este urmatoarea:</w:t>
      </w:r>
    </w:p>
    <w:tbl>
      <w:tblPr>
        <w:tblW w:w="15750" w:type="dxa"/>
        <w:tblInd w:w="-342" w:type="dxa"/>
        <w:tblLayout w:type="fixed"/>
        <w:tblLook w:val="04A0" w:firstRow="1" w:lastRow="0" w:firstColumn="1" w:lastColumn="0" w:noHBand="0" w:noVBand="1"/>
      </w:tblPr>
      <w:tblGrid>
        <w:gridCol w:w="450"/>
        <w:gridCol w:w="1350"/>
        <w:gridCol w:w="839"/>
        <w:gridCol w:w="781"/>
        <w:gridCol w:w="1980"/>
        <w:gridCol w:w="630"/>
        <w:gridCol w:w="639"/>
        <w:gridCol w:w="711"/>
        <w:gridCol w:w="701"/>
        <w:gridCol w:w="739"/>
        <w:gridCol w:w="630"/>
        <w:gridCol w:w="810"/>
        <w:gridCol w:w="2430"/>
        <w:gridCol w:w="3060"/>
      </w:tblGrid>
      <w:tr w:rsidR="00D16FD1" w:rsidRPr="0012298F" w14:paraId="27BE9F96" w14:textId="77777777" w:rsidTr="006808D2">
        <w:trPr>
          <w:trHeight w:val="526"/>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87B92" w14:textId="77777777" w:rsidR="00A43E86" w:rsidRPr="0012298F" w:rsidRDefault="00A43E86" w:rsidP="00E96E08">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Nr. crt.</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97FD6" w14:textId="77777777" w:rsidR="00A43E86" w:rsidRPr="0012298F" w:rsidRDefault="00A43E86" w:rsidP="00E96E08">
            <w:pPr>
              <w:spacing w:after="0" w:line="240" w:lineRule="auto"/>
              <w:ind w:left="-108" w:right="-7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Denumire subst. periculoasa / amestec</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9E885" w14:textId="77777777" w:rsidR="00A43E86" w:rsidRPr="0012298F" w:rsidRDefault="00A43E86" w:rsidP="00E96E08">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Nr. CAS</w:t>
            </w:r>
          </w:p>
        </w:tc>
        <w:tc>
          <w:tcPr>
            <w:tcW w:w="3391" w:type="dxa"/>
            <w:gridSpan w:val="3"/>
            <w:tcBorders>
              <w:top w:val="single" w:sz="4" w:space="0" w:color="auto"/>
              <w:left w:val="nil"/>
              <w:bottom w:val="single" w:sz="4" w:space="0" w:color="auto"/>
              <w:right w:val="single" w:sz="4" w:space="0" w:color="auto"/>
            </w:tcBorders>
            <w:shd w:val="clear" w:color="auto" w:fill="auto"/>
            <w:vAlign w:val="center"/>
            <w:hideMark/>
          </w:tcPr>
          <w:p w14:paraId="5F79FD7F" w14:textId="77777777" w:rsidR="00A43E86" w:rsidRPr="0012298F" w:rsidRDefault="00A43E86" w:rsidP="00C63C43">
            <w:pPr>
              <w:spacing w:after="0" w:line="240" w:lineRule="auto"/>
              <w:ind w:left="-47" w:right="-1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Clasificare conform Reg. CE 1272/2008</w:t>
            </w:r>
          </w:p>
        </w:tc>
        <w:tc>
          <w:tcPr>
            <w:tcW w:w="1350" w:type="dxa"/>
            <w:gridSpan w:val="2"/>
            <w:vMerge w:val="restart"/>
            <w:tcBorders>
              <w:top w:val="single" w:sz="4" w:space="0" w:color="auto"/>
              <w:left w:val="single" w:sz="4" w:space="0" w:color="auto"/>
              <w:right w:val="single" w:sz="4" w:space="0" w:color="000000"/>
            </w:tcBorders>
            <w:shd w:val="clear" w:color="auto" w:fill="auto"/>
            <w:vAlign w:val="center"/>
            <w:hideMark/>
          </w:tcPr>
          <w:p w14:paraId="65FEE067"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Încadrare în prevederile Legii nr. 59 din 2016 Anexa 1</w:t>
            </w:r>
          </w:p>
        </w:tc>
        <w:tc>
          <w:tcPr>
            <w:tcW w:w="1440" w:type="dxa"/>
            <w:gridSpan w:val="2"/>
            <w:vMerge w:val="restart"/>
            <w:tcBorders>
              <w:top w:val="single" w:sz="4" w:space="0" w:color="auto"/>
              <w:left w:val="single" w:sz="4" w:space="0" w:color="auto"/>
              <w:right w:val="single" w:sz="4" w:space="0" w:color="auto"/>
            </w:tcBorders>
            <w:shd w:val="clear" w:color="auto" w:fill="auto"/>
            <w:vAlign w:val="center"/>
            <w:hideMark/>
          </w:tcPr>
          <w:p w14:paraId="7DF3C580"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Capacitățile maxime de stocare de pe amplasament</w:t>
            </w:r>
          </w:p>
        </w:tc>
        <w:tc>
          <w:tcPr>
            <w:tcW w:w="1440" w:type="dxa"/>
            <w:gridSpan w:val="2"/>
            <w:vMerge w:val="restart"/>
            <w:tcBorders>
              <w:top w:val="single" w:sz="4" w:space="0" w:color="auto"/>
              <w:left w:val="single" w:sz="4" w:space="0" w:color="auto"/>
              <w:right w:val="single" w:sz="4" w:space="0" w:color="auto"/>
            </w:tcBorders>
            <w:shd w:val="clear" w:color="auto" w:fill="auto"/>
            <w:vAlign w:val="center"/>
            <w:hideMark/>
          </w:tcPr>
          <w:p w14:paraId="0BECC9E5"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Cantități relevante cf. Anexei 1 part.1 si 2 a Legii 59/2016 (tone)</w:t>
            </w:r>
          </w:p>
        </w:tc>
        <w:tc>
          <w:tcPr>
            <w:tcW w:w="2430" w:type="dxa"/>
            <w:vMerge w:val="restart"/>
            <w:tcBorders>
              <w:top w:val="single" w:sz="4" w:space="0" w:color="auto"/>
              <w:left w:val="single" w:sz="4" w:space="0" w:color="auto"/>
              <w:right w:val="single" w:sz="4" w:space="0" w:color="auto"/>
            </w:tcBorders>
            <w:shd w:val="clear" w:color="auto" w:fill="auto"/>
            <w:vAlign w:val="center"/>
            <w:hideMark/>
          </w:tcPr>
          <w:p w14:paraId="160A1C8D"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Condiții de stocare/ operare</w:t>
            </w:r>
          </w:p>
        </w:tc>
        <w:tc>
          <w:tcPr>
            <w:tcW w:w="3060" w:type="dxa"/>
            <w:vMerge w:val="restart"/>
            <w:tcBorders>
              <w:top w:val="single" w:sz="4" w:space="0" w:color="auto"/>
              <w:left w:val="single" w:sz="4" w:space="0" w:color="auto"/>
              <w:right w:val="single" w:sz="4" w:space="0" w:color="auto"/>
            </w:tcBorders>
            <w:shd w:val="clear" w:color="auto" w:fill="auto"/>
            <w:vAlign w:val="center"/>
            <w:hideMark/>
          </w:tcPr>
          <w:p w14:paraId="1CF61635"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Localizare</w:t>
            </w:r>
          </w:p>
        </w:tc>
      </w:tr>
      <w:tr w:rsidR="00D16FD1" w:rsidRPr="0012298F" w14:paraId="38FA43FD" w14:textId="77777777" w:rsidTr="006808D2">
        <w:trPr>
          <w:trHeight w:val="269"/>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56FCF709" w14:textId="77777777" w:rsidR="00A43E86" w:rsidRPr="0012298F" w:rsidRDefault="00A43E86" w:rsidP="00E96E08">
            <w:pPr>
              <w:tabs>
                <w:tab w:val="left" w:pos="42"/>
              </w:tabs>
              <w:spacing w:after="0" w:line="240" w:lineRule="auto"/>
              <w:ind w:left="-108" w:right="-154"/>
              <w:jc w:val="center"/>
              <w:rPr>
                <w:rFonts w:ascii="Arial" w:eastAsia="Times New Roman" w:hAnsi="Arial" w:cs="Arial"/>
                <w:sz w:val="18"/>
                <w:szCs w:val="18"/>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19E014A" w14:textId="77777777" w:rsidR="00A43E86" w:rsidRPr="0012298F" w:rsidRDefault="00A43E86" w:rsidP="00E96E08">
            <w:pPr>
              <w:spacing w:after="0" w:line="240" w:lineRule="auto"/>
              <w:ind w:left="-108" w:right="-78"/>
              <w:jc w:val="center"/>
              <w:rPr>
                <w:rFonts w:ascii="Arial" w:eastAsia="Times New Roman" w:hAnsi="Arial" w:cs="Arial"/>
                <w:sz w:val="18"/>
                <w:szCs w:val="18"/>
                <w:lang w:val="en-GB" w:eastAsia="en-GB"/>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65A458BC" w14:textId="77777777" w:rsidR="00A43E86" w:rsidRPr="0012298F" w:rsidRDefault="00A43E86" w:rsidP="00E96E08">
            <w:pPr>
              <w:spacing w:after="0" w:line="240" w:lineRule="auto"/>
              <w:ind w:left="-108" w:right="-79"/>
              <w:jc w:val="center"/>
              <w:rPr>
                <w:rFonts w:ascii="Arial" w:eastAsia="Times New Roman" w:hAnsi="Arial" w:cs="Arial"/>
                <w:sz w:val="18"/>
                <w:szCs w:val="18"/>
                <w:lang w:val="en-GB" w:eastAsia="en-GB"/>
              </w:rPr>
            </w:pP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6CED10D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Fraza de pericol</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5DACF60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Clasă de pericol</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4F685605"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Categ. de pericol</w:t>
            </w:r>
          </w:p>
        </w:tc>
        <w:tc>
          <w:tcPr>
            <w:tcW w:w="1350" w:type="dxa"/>
            <w:gridSpan w:val="2"/>
            <w:vMerge/>
            <w:tcBorders>
              <w:left w:val="single" w:sz="4" w:space="0" w:color="auto"/>
              <w:bottom w:val="single" w:sz="4" w:space="0" w:color="auto"/>
              <w:right w:val="single" w:sz="4" w:space="0" w:color="auto"/>
            </w:tcBorders>
            <w:vAlign w:val="center"/>
            <w:hideMark/>
          </w:tcPr>
          <w:p w14:paraId="70B8DCF9"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c>
          <w:tcPr>
            <w:tcW w:w="1440" w:type="dxa"/>
            <w:gridSpan w:val="2"/>
            <w:vMerge/>
            <w:tcBorders>
              <w:left w:val="single" w:sz="4" w:space="0" w:color="auto"/>
              <w:bottom w:val="single" w:sz="4" w:space="0" w:color="auto"/>
              <w:right w:val="single" w:sz="4" w:space="0" w:color="auto"/>
            </w:tcBorders>
            <w:vAlign w:val="center"/>
            <w:hideMark/>
          </w:tcPr>
          <w:p w14:paraId="7F023084"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c>
          <w:tcPr>
            <w:tcW w:w="1440" w:type="dxa"/>
            <w:gridSpan w:val="2"/>
            <w:vMerge/>
            <w:tcBorders>
              <w:left w:val="single" w:sz="4" w:space="0" w:color="auto"/>
              <w:bottom w:val="single" w:sz="4" w:space="0" w:color="auto"/>
              <w:right w:val="single" w:sz="4" w:space="0" w:color="auto"/>
            </w:tcBorders>
            <w:vAlign w:val="center"/>
            <w:hideMark/>
          </w:tcPr>
          <w:p w14:paraId="120C4618"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c>
          <w:tcPr>
            <w:tcW w:w="2430" w:type="dxa"/>
            <w:vMerge/>
            <w:tcBorders>
              <w:left w:val="single" w:sz="4" w:space="0" w:color="auto"/>
              <w:right w:val="single" w:sz="4" w:space="0" w:color="auto"/>
            </w:tcBorders>
            <w:vAlign w:val="center"/>
            <w:hideMark/>
          </w:tcPr>
          <w:p w14:paraId="7BE9D038"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c>
          <w:tcPr>
            <w:tcW w:w="3060" w:type="dxa"/>
            <w:vMerge/>
            <w:tcBorders>
              <w:left w:val="single" w:sz="4" w:space="0" w:color="auto"/>
              <w:right w:val="single" w:sz="4" w:space="0" w:color="auto"/>
            </w:tcBorders>
            <w:vAlign w:val="center"/>
            <w:hideMark/>
          </w:tcPr>
          <w:p w14:paraId="53E5FBD0"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r>
      <w:tr w:rsidR="00D16FD1" w:rsidRPr="0012298F" w14:paraId="69FBA0A1" w14:textId="77777777" w:rsidTr="006808D2">
        <w:trPr>
          <w:trHeight w:val="450"/>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740F0A30" w14:textId="77777777" w:rsidR="00A43E86" w:rsidRPr="0012298F" w:rsidRDefault="00A43E86" w:rsidP="00E96E08">
            <w:pPr>
              <w:tabs>
                <w:tab w:val="left" w:pos="42"/>
              </w:tabs>
              <w:spacing w:after="0" w:line="240" w:lineRule="auto"/>
              <w:ind w:left="-108" w:right="-154"/>
              <w:jc w:val="center"/>
              <w:rPr>
                <w:rFonts w:ascii="Arial" w:eastAsia="Times New Roman" w:hAnsi="Arial" w:cs="Arial"/>
                <w:sz w:val="18"/>
                <w:szCs w:val="18"/>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006C602" w14:textId="77777777" w:rsidR="00A43E86" w:rsidRPr="0012298F" w:rsidRDefault="00A43E86" w:rsidP="00E96E08">
            <w:pPr>
              <w:spacing w:after="0" w:line="240" w:lineRule="auto"/>
              <w:ind w:left="-108" w:right="-78"/>
              <w:jc w:val="center"/>
              <w:rPr>
                <w:rFonts w:ascii="Arial" w:eastAsia="Times New Roman" w:hAnsi="Arial" w:cs="Arial"/>
                <w:sz w:val="18"/>
                <w:szCs w:val="18"/>
                <w:lang w:val="en-GB" w:eastAsia="en-GB"/>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1EE6E3DD" w14:textId="77777777" w:rsidR="00A43E86" w:rsidRPr="0012298F" w:rsidRDefault="00A43E86" w:rsidP="00E96E08">
            <w:pPr>
              <w:spacing w:after="0" w:line="240" w:lineRule="auto"/>
              <w:ind w:left="-108" w:right="-79"/>
              <w:jc w:val="center"/>
              <w:rPr>
                <w:rFonts w:ascii="Arial" w:eastAsia="Times New Roman" w:hAnsi="Arial" w:cs="Arial"/>
                <w:sz w:val="18"/>
                <w:szCs w:val="18"/>
                <w:lang w:val="en-GB" w:eastAsia="en-GB"/>
              </w:rPr>
            </w:pPr>
          </w:p>
        </w:tc>
        <w:tc>
          <w:tcPr>
            <w:tcW w:w="781" w:type="dxa"/>
            <w:vMerge/>
            <w:tcBorders>
              <w:top w:val="nil"/>
              <w:left w:val="single" w:sz="4" w:space="0" w:color="auto"/>
              <w:bottom w:val="single" w:sz="4" w:space="0" w:color="auto"/>
              <w:right w:val="single" w:sz="4" w:space="0" w:color="auto"/>
            </w:tcBorders>
            <w:vAlign w:val="center"/>
            <w:hideMark/>
          </w:tcPr>
          <w:p w14:paraId="1AC0646A"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vMerge/>
            <w:tcBorders>
              <w:top w:val="nil"/>
              <w:left w:val="single" w:sz="4" w:space="0" w:color="auto"/>
              <w:bottom w:val="single" w:sz="4" w:space="0" w:color="auto"/>
              <w:right w:val="single" w:sz="4" w:space="0" w:color="auto"/>
            </w:tcBorders>
            <w:vAlign w:val="center"/>
            <w:hideMark/>
          </w:tcPr>
          <w:p w14:paraId="61D8F06D"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5A8C6F18"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vAlign w:val="center"/>
            <w:hideMark/>
          </w:tcPr>
          <w:p w14:paraId="588EE254"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Part. 1</w:t>
            </w:r>
          </w:p>
        </w:tc>
        <w:tc>
          <w:tcPr>
            <w:tcW w:w="711" w:type="dxa"/>
            <w:tcBorders>
              <w:top w:val="nil"/>
              <w:left w:val="nil"/>
              <w:bottom w:val="single" w:sz="4" w:space="0" w:color="auto"/>
              <w:right w:val="single" w:sz="4" w:space="0" w:color="auto"/>
            </w:tcBorders>
            <w:shd w:val="clear" w:color="auto" w:fill="auto"/>
            <w:vAlign w:val="center"/>
            <w:hideMark/>
          </w:tcPr>
          <w:p w14:paraId="7C8D9EF5"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Part. 2</w:t>
            </w:r>
          </w:p>
        </w:tc>
        <w:tc>
          <w:tcPr>
            <w:tcW w:w="701" w:type="dxa"/>
            <w:tcBorders>
              <w:top w:val="nil"/>
              <w:left w:val="nil"/>
              <w:bottom w:val="single" w:sz="4" w:space="0" w:color="auto"/>
              <w:right w:val="single" w:sz="4" w:space="0" w:color="auto"/>
            </w:tcBorders>
            <w:shd w:val="clear" w:color="auto" w:fill="auto"/>
            <w:vAlign w:val="center"/>
            <w:hideMark/>
          </w:tcPr>
          <w:p w14:paraId="6018132A"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m</w:t>
            </w:r>
            <w:r w:rsidRPr="0012298F">
              <w:rPr>
                <w:rFonts w:ascii="Arial" w:eastAsia="Times New Roman" w:hAnsi="Arial" w:cs="Arial"/>
                <w:sz w:val="18"/>
                <w:szCs w:val="18"/>
                <w:vertAlign w:val="superscript"/>
                <w:lang w:val="en-GB" w:eastAsia="en-GB"/>
              </w:rPr>
              <w:t>3</w:t>
            </w:r>
          </w:p>
        </w:tc>
        <w:tc>
          <w:tcPr>
            <w:tcW w:w="739" w:type="dxa"/>
            <w:tcBorders>
              <w:top w:val="nil"/>
              <w:left w:val="nil"/>
              <w:bottom w:val="single" w:sz="4" w:space="0" w:color="auto"/>
              <w:right w:val="single" w:sz="4" w:space="0" w:color="auto"/>
            </w:tcBorders>
            <w:shd w:val="clear" w:color="auto" w:fill="auto"/>
            <w:vAlign w:val="center"/>
            <w:hideMark/>
          </w:tcPr>
          <w:p w14:paraId="16A41D55" w14:textId="77777777" w:rsidR="00A43E86" w:rsidRPr="0012298F" w:rsidRDefault="00A43E86" w:rsidP="00E96E08">
            <w:pPr>
              <w:spacing w:after="0" w:line="240" w:lineRule="auto"/>
              <w:ind w:left="-89"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Tone</w:t>
            </w:r>
          </w:p>
        </w:tc>
        <w:tc>
          <w:tcPr>
            <w:tcW w:w="630" w:type="dxa"/>
            <w:tcBorders>
              <w:top w:val="nil"/>
              <w:left w:val="nil"/>
              <w:bottom w:val="single" w:sz="4" w:space="0" w:color="auto"/>
              <w:right w:val="single" w:sz="4" w:space="0" w:color="auto"/>
            </w:tcBorders>
            <w:shd w:val="clear" w:color="auto" w:fill="auto"/>
            <w:vAlign w:val="center"/>
            <w:hideMark/>
          </w:tcPr>
          <w:p w14:paraId="31060F03" w14:textId="77777777" w:rsidR="00A43E86" w:rsidRPr="0012298F" w:rsidRDefault="00A43E86" w:rsidP="00E96E08">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Nivel inf.</w:t>
            </w:r>
          </w:p>
        </w:tc>
        <w:tc>
          <w:tcPr>
            <w:tcW w:w="810" w:type="dxa"/>
            <w:tcBorders>
              <w:top w:val="nil"/>
              <w:left w:val="nil"/>
              <w:bottom w:val="single" w:sz="4" w:space="0" w:color="auto"/>
              <w:right w:val="single" w:sz="4" w:space="0" w:color="auto"/>
            </w:tcBorders>
            <w:shd w:val="clear" w:color="auto" w:fill="auto"/>
            <w:vAlign w:val="center"/>
            <w:hideMark/>
          </w:tcPr>
          <w:p w14:paraId="507AA45B" w14:textId="77777777" w:rsidR="00A43E86" w:rsidRPr="0012298F" w:rsidRDefault="00A43E86" w:rsidP="00E96E08">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Nivel sup.</w:t>
            </w:r>
          </w:p>
        </w:tc>
        <w:tc>
          <w:tcPr>
            <w:tcW w:w="2430" w:type="dxa"/>
            <w:tcBorders>
              <w:left w:val="single" w:sz="4" w:space="0" w:color="auto"/>
              <w:bottom w:val="single" w:sz="4" w:space="0" w:color="auto"/>
              <w:right w:val="single" w:sz="4" w:space="0" w:color="auto"/>
            </w:tcBorders>
            <w:vAlign w:val="center"/>
            <w:hideMark/>
          </w:tcPr>
          <w:p w14:paraId="0C000EBA"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c>
          <w:tcPr>
            <w:tcW w:w="3060" w:type="dxa"/>
            <w:tcBorders>
              <w:left w:val="single" w:sz="4" w:space="0" w:color="auto"/>
              <w:bottom w:val="single" w:sz="4" w:space="0" w:color="auto"/>
              <w:right w:val="single" w:sz="4" w:space="0" w:color="auto"/>
            </w:tcBorders>
            <w:vAlign w:val="center"/>
            <w:hideMark/>
          </w:tcPr>
          <w:p w14:paraId="7941BCF9" w14:textId="77777777" w:rsidR="00A43E86" w:rsidRPr="0012298F" w:rsidRDefault="00A43E86" w:rsidP="00E96E08">
            <w:pPr>
              <w:spacing w:after="0" w:line="240" w:lineRule="auto"/>
              <w:jc w:val="center"/>
              <w:rPr>
                <w:rFonts w:ascii="Arial" w:eastAsia="Times New Roman" w:hAnsi="Arial" w:cs="Arial"/>
                <w:sz w:val="18"/>
                <w:szCs w:val="18"/>
                <w:lang w:val="en-GB" w:eastAsia="en-GB"/>
              </w:rPr>
            </w:pPr>
          </w:p>
        </w:tc>
      </w:tr>
      <w:tr w:rsidR="00D16FD1" w:rsidRPr="0012298F" w14:paraId="7D799886" w14:textId="77777777" w:rsidTr="006808D2">
        <w:trPr>
          <w:trHeight w:val="225"/>
        </w:trPr>
        <w:tc>
          <w:tcPr>
            <w:tcW w:w="450" w:type="dxa"/>
            <w:tcBorders>
              <w:top w:val="nil"/>
              <w:left w:val="single" w:sz="4" w:space="0" w:color="auto"/>
              <w:bottom w:val="single" w:sz="4" w:space="0" w:color="auto"/>
              <w:right w:val="single" w:sz="4" w:space="0" w:color="auto"/>
            </w:tcBorders>
            <w:shd w:val="clear" w:color="auto" w:fill="auto"/>
            <w:hideMark/>
          </w:tcPr>
          <w:p w14:paraId="754E2A36"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0</w:t>
            </w:r>
          </w:p>
        </w:tc>
        <w:tc>
          <w:tcPr>
            <w:tcW w:w="1350" w:type="dxa"/>
            <w:tcBorders>
              <w:top w:val="nil"/>
              <w:left w:val="nil"/>
              <w:bottom w:val="single" w:sz="4" w:space="0" w:color="auto"/>
              <w:right w:val="single" w:sz="4" w:space="0" w:color="auto"/>
            </w:tcBorders>
            <w:shd w:val="clear" w:color="auto" w:fill="auto"/>
            <w:hideMark/>
          </w:tcPr>
          <w:p w14:paraId="52B63EC5" w14:textId="77777777" w:rsidR="00A43E86" w:rsidRPr="0012298F" w:rsidRDefault="00A43E86" w:rsidP="00A43E86">
            <w:pPr>
              <w:spacing w:after="0" w:line="240" w:lineRule="auto"/>
              <w:ind w:left="-108" w:right="-7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839" w:type="dxa"/>
            <w:tcBorders>
              <w:top w:val="nil"/>
              <w:left w:val="nil"/>
              <w:bottom w:val="single" w:sz="4" w:space="0" w:color="auto"/>
              <w:right w:val="single" w:sz="4" w:space="0" w:color="auto"/>
            </w:tcBorders>
            <w:shd w:val="clear" w:color="auto" w:fill="auto"/>
            <w:hideMark/>
          </w:tcPr>
          <w:p w14:paraId="3492EDCC"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781" w:type="dxa"/>
            <w:tcBorders>
              <w:top w:val="nil"/>
              <w:left w:val="nil"/>
              <w:bottom w:val="single" w:sz="4" w:space="0" w:color="auto"/>
              <w:right w:val="single" w:sz="4" w:space="0" w:color="auto"/>
            </w:tcBorders>
            <w:shd w:val="clear" w:color="auto" w:fill="auto"/>
            <w:hideMark/>
          </w:tcPr>
          <w:p w14:paraId="03B989F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1980" w:type="dxa"/>
            <w:tcBorders>
              <w:top w:val="nil"/>
              <w:left w:val="nil"/>
              <w:bottom w:val="single" w:sz="4" w:space="0" w:color="auto"/>
              <w:right w:val="single" w:sz="4" w:space="0" w:color="auto"/>
            </w:tcBorders>
            <w:shd w:val="clear" w:color="auto" w:fill="auto"/>
            <w:hideMark/>
          </w:tcPr>
          <w:p w14:paraId="7FEEC748"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w:t>
            </w:r>
          </w:p>
        </w:tc>
        <w:tc>
          <w:tcPr>
            <w:tcW w:w="630" w:type="dxa"/>
            <w:tcBorders>
              <w:top w:val="nil"/>
              <w:left w:val="nil"/>
              <w:bottom w:val="single" w:sz="4" w:space="0" w:color="auto"/>
              <w:right w:val="single" w:sz="4" w:space="0" w:color="auto"/>
            </w:tcBorders>
            <w:shd w:val="clear" w:color="auto" w:fill="auto"/>
            <w:hideMark/>
          </w:tcPr>
          <w:p w14:paraId="06600D58"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w:t>
            </w:r>
          </w:p>
        </w:tc>
        <w:tc>
          <w:tcPr>
            <w:tcW w:w="639" w:type="dxa"/>
            <w:tcBorders>
              <w:top w:val="nil"/>
              <w:left w:val="nil"/>
              <w:bottom w:val="single" w:sz="4" w:space="0" w:color="auto"/>
              <w:right w:val="single" w:sz="4" w:space="0" w:color="auto"/>
            </w:tcBorders>
            <w:shd w:val="clear" w:color="auto" w:fill="auto"/>
            <w:hideMark/>
          </w:tcPr>
          <w:p w14:paraId="2DECA9EF"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w:t>
            </w:r>
          </w:p>
        </w:tc>
        <w:tc>
          <w:tcPr>
            <w:tcW w:w="711" w:type="dxa"/>
            <w:tcBorders>
              <w:top w:val="nil"/>
              <w:left w:val="nil"/>
              <w:bottom w:val="single" w:sz="4" w:space="0" w:color="auto"/>
              <w:right w:val="single" w:sz="4" w:space="0" w:color="auto"/>
            </w:tcBorders>
            <w:shd w:val="clear" w:color="auto" w:fill="auto"/>
            <w:hideMark/>
          </w:tcPr>
          <w:p w14:paraId="6B3FFBCE"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8</w:t>
            </w:r>
          </w:p>
        </w:tc>
        <w:tc>
          <w:tcPr>
            <w:tcW w:w="701" w:type="dxa"/>
            <w:tcBorders>
              <w:top w:val="nil"/>
              <w:left w:val="nil"/>
              <w:bottom w:val="single" w:sz="4" w:space="0" w:color="auto"/>
              <w:right w:val="single" w:sz="4" w:space="0" w:color="auto"/>
            </w:tcBorders>
            <w:shd w:val="clear" w:color="auto" w:fill="auto"/>
            <w:hideMark/>
          </w:tcPr>
          <w:p w14:paraId="10AC00B4"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9</w:t>
            </w:r>
          </w:p>
        </w:tc>
        <w:tc>
          <w:tcPr>
            <w:tcW w:w="739" w:type="dxa"/>
            <w:tcBorders>
              <w:top w:val="nil"/>
              <w:left w:val="nil"/>
              <w:bottom w:val="single" w:sz="4" w:space="0" w:color="auto"/>
              <w:right w:val="single" w:sz="4" w:space="0" w:color="auto"/>
            </w:tcBorders>
            <w:shd w:val="clear" w:color="auto" w:fill="auto"/>
            <w:hideMark/>
          </w:tcPr>
          <w:p w14:paraId="31A3BE67" w14:textId="77777777" w:rsidR="00A43E86" w:rsidRPr="0012298F" w:rsidRDefault="00A43E86" w:rsidP="00E96E08">
            <w:pPr>
              <w:spacing w:after="0" w:line="240" w:lineRule="auto"/>
              <w:ind w:left="-89"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630" w:type="dxa"/>
            <w:tcBorders>
              <w:top w:val="nil"/>
              <w:left w:val="nil"/>
              <w:bottom w:val="single" w:sz="4" w:space="0" w:color="auto"/>
              <w:right w:val="single" w:sz="4" w:space="0" w:color="auto"/>
            </w:tcBorders>
            <w:shd w:val="clear" w:color="auto" w:fill="auto"/>
            <w:hideMark/>
          </w:tcPr>
          <w:p w14:paraId="71CC340E"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11</w:t>
            </w:r>
          </w:p>
        </w:tc>
        <w:tc>
          <w:tcPr>
            <w:tcW w:w="810" w:type="dxa"/>
            <w:tcBorders>
              <w:top w:val="nil"/>
              <w:left w:val="nil"/>
              <w:bottom w:val="single" w:sz="4" w:space="0" w:color="auto"/>
              <w:right w:val="single" w:sz="4" w:space="0" w:color="auto"/>
            </w:tcBorders>
            <w:shd w:val="clear" w:color="auto" w:fill="auto"/>
            <w:hideMark/>
          </w:tcPr>
          <w:p w14:paraId="41F5F798"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12</w:t>
            </w:r>
          </w:p>
        </w:tc>
        <w:tc>
          <w:tcPr>
            <w:tcW w:w="2430" w:type="dxa"/>
            <w:tcBorders>
              <w:top w:val="nil"/>
              <w:left w:val="nil"/>
              <w:bottom w:val="single" w:sz="4" w:space="0" w:color="auto"/>
              <w:right w:val="single" w:sz="4" w:space="0" w:color="auto"/>
            </w:tcBorders>
            <w:shd w:val="clear" w:color="auto" w:fill="auto"/>
            <w:hideMark/>
          </w:tcPr>
          <w:p w14:paraId="14285B76"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13</w:t>
            </w:r>
          </w:p>
        </w:tc>
        <w:tc>
          <w:tcPr>
            <w:tcW w:w="3060" w:type="dxa"/>
            <w:tcBorders>
              <w:top w:val="nil"/>
              <w:left w:val="nil"/>
              <w:bottom w:val="single" w:sz="4" w:space="0" w:color="auto"/>
              <w:right w:val="single" w:sz="4" w:space="0" w:color="auto"/>
            </w:tcBorders>
            <w:shd w:val="clear" w:color="auto" w:fill="auto"/>
            <w:hideMark/>
          </w:tcPr>
          <w:p w14:paraId="6B497E2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14</w:t>
            </w:r>
          </w:p>
        </w:tc>
      </w:tr>
      <w:tr w:rsidR="00D16FD1" w:rsidRPr="0012298F" w14:paraId="5520AAB6" w14:textId="77777777" w:rsidTr="006808D2">
        <w:trPr>
          <w:trHeight w:val="490"/>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3CDD3E59"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0EADA4F1"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Metanol</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369D6567"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67-56-1</w:t>
            </w:r>
          </w:p>
        </w:tc>
        <w:tc>
          <w:tcPr>
            <w:tcW w:w="781" w:type="dxa"/>
            <w:tcBorders>
              <w:top w:val="nil"/>
              <w:left w:val="nil"/>
              <w:bottom w:val="single" w:sz="4" w:space="0" w:color="auto"/>
              <w:right w:val="single" w:sz="4" w:space="0" w:color="auto"/>
            </w:tcBorders>
            <w:shd w:val="clear" w:color="auto" w:fill="auto"/>
            <w:hideMark/>
          </w:tcPr>
          <w:p w14:paraId="4F47EE91"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H225</w:t>
            </w:r>
          </w:p>
        </w:tc>
        <w:tc>
          <w:tcPr>
            <w:tcW w:w="1980" w:type="dxa"/>
            <w:tcBorders>
              <w:top w:val="nil"/>
              <w:left w:val="nil"/>
              <w:bottom w:val="single" w:sz="4" w:space="0" w:color="auto"/>
              <w:right w:val="single" w:sz="4" w:space="0" w:color="auto"/>
            </w:tcBorders>
            <w:shd w:val="clear" w:color="auto" w:fill="auto"/>
            <w:hideMark/>
          </w:tcPr>
          <w:p w14:paraId="15981BD3"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lichide inflamabile</w:t>
            </w:r>
          </w:p>
        </w:tc>
        <w:tc>
          <w:tcPr>
            <w:tcW w:w="630" w:type="dxa"/>
            <w:tcBorders>
              <w:top w:val="nil"/>
              <w:left w:val="nil"/>
              <w:bottom w:val="single" w:sz="4" w:space="0" w:color="auto"/>
              <w:right w:val="single" w:sz="4" w:space="0" w:color="auto"/>
            </w:tcBorders>
            <w:shd w:val="clear" w:color="auto" w:fill="auto"/>
            <w:hideMark/>
          </w:tcPr>
          <w:p w14:paraId="07703DC1"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77FDCF41"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P5c</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5F04EF0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 pct. 22</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5B5256C6"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14000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00D7E078" w14:textId="77777777" w:rsidR="00A43E86" w:rsidRPr="0012298F" w:rsidRDefault="00A43E86" w:rsidP="00E96E08">
            <w:pPr>
              <w:spacing w:after="0" w:line="240" w:lineRule="auto"/>
              <w:ind w:left="-89"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11000</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74CB1CB4"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500</w:t>
            </w:r>
          </w:p>
        </w:tc>
        <w:tc>
          <w:tcPr>
            <w:tcW w:w="810" w:type="dxa"/>
            <w:vMerge w:val="restart"/>
            <w:tcBorders>
              <w:top w:val="nil"/>
              <w:left w:val="single" w:sz="4" w:space="0" w:color="auto"/>
              <w:bottom w:val="single" w:sz="4" w:space="0" w:color="000000"/>
              <w:right w:val="single" w:sz="4" w:space="0" w:color="auto"/>
            </w:tcBorders>
            <w:shd w:val="clear" w:color="auto" w:fill="auto"/>
            <w:hideMark/>
          </w:tcPr>
          <w:p w14:paraId="2F191FAD"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5000</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71E0FFA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Cuva de retentie, perna de azot, racire cu apa, indicator de nivel, cuva de retentie cu racord la canalizarea organica, statie generare spumant cu racord pe fiecare vas</w:t>
            </w:r>
          </w:p>
        </w:tc>
        <w:tc>
          <w:tcPr>
            <w:tcW w:w="3060" w:type="dxa"/>
            <w:tcBorders>
              <w:top w:val="nil"/>
              <w:left w:val="nil"/>
              <w:bottom w:val="single" w:sz="4" w:space="0" w:color="auto"/>
              <w:right w:val="single" w:sz="4" w:space="0" w:color="auto"/>
            </w:tcBorders>
            <w:shd w:val="clear" w:color="auto" w:fill="auto"/>
            <w:hideMark/>
          </w:tcPr>
          <w:p w14:paraId="5FBC47F0" w14:textId="77777777" w:rsidR="00A43E86" w:rsidRPr="0012298F" w:rsidRDefault="00A43E86" w:rsidP="00A43E86">
            <w:pPr>
              <w:spacing w:after="0" w:line="240" w:lineRule="auto"/>
              <w:jc w:val="center"/>
              <w:rPr>
                <w:rFonts w:ascii="Arial" w:eastAsia="Times New Roman" w:hAnsi="Arial" w:cs="Arial"/>
                <w:bCs/>
                <w:sz w:val="18"/>
                <w:szCs w:val="18"/>
                <w:u w:val="single"/>
                <w:lang w:val="en-GB" w:eastAsia="en-GB"/>
              </w:rPr>
            </w:pPr>
            <w:r w:rsidRPr="0012298F">
              <w:rPr>
                <w:rFonts w:ascii="Arial" w:eastAsia="Times New Roman" w:hAnsi="Arial" w:cs="Arial"/>
                <w:bCs/>
                <w:sz w:val="18"/>
                <w:szCs w:val="18"/>
                <w:u w:val="single"/>
                <w:lang w:val="en-GB" w:eastAsia="en-GB"/>
              </w:rPr>
              <w:t>CPR Metanol/NC - 6 rezervoare din otel</w:t>
            </w:r>
          </w:p>
        </w:tc>
      </w:tr>
      <w:tr w:rsidR="00D16FD1" w:rsidRPr="0012298F" w14:paraId="3B108AFA" w14:textId="77777777" w:rsidTr="006808D2">
        <w:trPr>
          <w:trHeight w:val="274"/>
        </w:trPr>
        <w:tc>
          <w:tcPr>
            <w:tcW w:w="450" w:type="dxa"/>
            <w:vMerge/>
            <w:tcBorders>
              <w:top w:val="nil"/>
              <w:left w:val="single" w:sz="4" w:space="0" w:color="auto"/>
              <w:bottom w:val="single" w:sz="4" w:space="0" w:color="auto"/>
              <w:right w:val="single" w:sz="4" w:space="0" w:color="auto"/>
            </w:tcBorders>
            <w:vAlign w:val="center"/>
            <w:hideMark/>
          </w:tcPr>
          <w:p w14:paraId="6141F0DD"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9C24BF1"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DE8277A"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E3F65BB"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H301</w:t>
            </w:r>
          </w:p>
        </w:tc>
        <w:tc>
          <w:tcPr>
            <w:tcW w:w="1980" w:type="dxa"/>
            <w:tcBorders>
              <w:top w:val="nil"/>
              <w:left w:val="nil"/>
              <w:bottom w:val="single" w:sz="4" w:space="0" w:color="auto"/>
              <w:right w:val="single" w:sz="4" w:space="0" w:color="auto"/>
            </w:tcBorders>
            <w:shd w:val="clear" w:color="auto" w:fill="auto"/>
            <w:hideMark/>
          </w:tcPr>
          <w:p w14:paraId="612EC539"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oral</w:t>
            </w:r>
          </w:p>
        </w:tc>
        <w:tc>
          <w:tcPr>
            <w:tcW w:w="630" w:type="dxa"/>
            <w:tcBorders>
              <w:top w:val="nil"/>
              <w:left w:val="nil"/>
              <w:bottom w:val="single" w:sz="4" w:space="0" w:color="auto"/>
              <w:right w:val="single" w:sz="4" w:space="0" w:color="auto"/>
            </w:tcBorders>
            <w:shd w:val="clear" w:color="auto" w:fill="auto"/>
            <w:hideMark/>
          </w:tcPr>
          <w:p w14:paraId="5A50F326"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6E8CD1A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B54774C"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27160EB"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2A00E0F"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41482480"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07AD0E2E"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1505BFB9"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1898DAD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 x 5000 mc/ =4134 mc volum util</w:t>
            </w:r>
          </w:p>
        </w:tc>
      </w:tr>
      <w:tr w:rsidR="00D16FD1" w:rsidRPr="0012298F" w14:paraId="1D3062E7"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04B071FD"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0011B03C"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1A29F8D"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16CFAF15"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H311</w:t>
            </w:r>
          </w:p>
        </w:tc>
        <w:tc>
          <w:tcPr>
            <w:tcW w:w="1980" w:type="dxa"/>
            <w:tcBorders>
              <w:top w:val="nil"/>
              <w:left w:val="nil"/>
              <w:bottom w:val="single" w:sz="4" w:space="0" w:color="auto"/>
              <w:right w:val="single" w:sz="4" w:space="0" w:color="auto"/>
            </w:tcBorders>
            <w:shd w:val="clear" w:color="auto" w:fill="auto"/>
            <w:hideMark/>
          </w:tcPr>
          <w:p w14:paraId="387C64FD"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dermal</w:t>
            </w:r>
          </w:p>
        </w:tc>
        <w:tc>
          <w:tcPr>
            <w:tcW w:w="630" w:type="dxa"/>
            <w:tcBorders>
              <w:top w:val="nil"/>
              <w:left w:val="nil"/>
              <w:bottom w:val="single" w:sz="4" w:space="0" w:color="auto"/>
              <w:right w:val="single" w:sz="4" w:space="0" w:color="auto"/>
            </w:tcBorders>
            <w:shd w:val="clear" w:color="auto" w:fill="auto"/>
            <w:hideMark/>
          </w:tcPr>
          <w:p w14:paraId="173B05C5"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4E591176"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49FFACD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709781AF"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7F5709E3"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49233849"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673314DF"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2DB48C6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0279FEC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 x 400 mc/ 330 mc volum util</w:t>
            </w:r>
          </w:p>
        </w:tc>
      </w:tr>
      <w:tr w:rsidR="00D16FD1" w:rsidRPr="0012298F" w14:paraId="2352BDCA" w14:textId="77777777" w:rsidTr="006808D2">
        <w:trPr>
          <w:trHeight w:val="388"/>
        </w:trPr>
        <w:tc>
          <w:tcPr>
            <w:tcW w:w="450" w:type="dxa"/>
            <w:vMerge/>
            <w:tcBorders>
              <w:top w:val="nil"/>
              <w:left w:val="single" w:sz="4" w:space="0" w:color="auto"/>
              <w:bottom w:val="single" w:sz="4" w:space="0" w:color="auto"/>
              <w:right w:val="single" w:sz="4" w:space="0" w:color="auto"/>
            </w:tcBorders>
            <w:vAlign w:val="center"/>
            <w:hideMark/>
          </w:tcPr>
          <w:p w14:paraId="644EF163"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438F6005"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E637FB9"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7A27C939"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H331</w:t>
            </w:r>
          </w:p>
        </w:tc>
        <w:tc>
          <w:tcPr>
            <w:tcW w:w="1980" w:type="dxa"/>
            <w:tcBorders>
              <w:top w:val="nil"/>
              <w:left w:val="nil"/>
              <w:bottom w:val="single" w:sz="4" w:space="0" w:color="auto"/>
              <w:right w:val="single" w:sz="4" w:space="0" w:color="auto"/>
            </w:tcBorders>
            <w:shd w:val="clear" w:color="auto" w:fill="auto"/>
            <w:hideMark/>
          </w:tcPr>
          <w:p w14:paraId="635F9AFF"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prin inhalare</w:t>
            </w:r>
          </w:p>
        </w:tc>
        <w:tc>
          <w:tcPr>
            <w:tcW w:w="630" w:type="dxa"/>
            <w:tcBorders>
              <w:top w:val="nil"/>
              <w:left w:val="nil"/>
              <w:bottom w:val="single" w:sz="4" w:space="0" w:color="auto"/>
              <w:right w:val="single" w:sz="4" w:space="0" w:color="auto"/>
            </w:tcBorders>
            <w:shd w:val="clear" w:color="auto" w:fill="auto"/>
            <w:hideMark/>
          </w:tcPr>
          <w:p w14:paraId="65CA1C40"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15AAA782"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w:t>
            </w:r>
          </w:p>
        </w:tc>
        <w:tc>
          <w:tcPr>
            <w:tcW w:w="711" w:type="dxa"/>
            <w:vMerge/>
            <w:tcBorders>
              <w:top w:val="nil"/>
              <w:left w:val="single" w:sz="4" w:space="0" w:color="auto"/>
              <w:bottom w:val="single" w:sz="4" w:space="0" w:color="auto"/>
              <w:right w:val="single" w:sz="4" w:space="0" w:color="auto"/>
            </w:tcBorders>
            <w:vAlign w:val="center"/>
            <w:hideMark/>
          </w:tcPr>
          <w:p w14:paraId="4EE8DB0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6285DBC"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5A0D13B"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587BFC3"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23D49B4B"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2E5664F6"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436C0D9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 x 1000 mc/ 826 mc volum util</w:t>
            </w:r>
          </w:p>
        </w:tc>
      </w:tr>
      <w:tr w:rsidR="00D16FD1" w:rsidRPr="0012298F" w14:paraId="0C756F2F" w14:textId="77777777" w:rsidTr="006808D2">
        <w:trPr>
          <w:trHeight w:val="370"/>
        </w:trPr>
        <w:tc>
          <w:tcPr>
            <w:tcW w:w="450" w:type="dxa"/>
            <w:vMerge/>
            <w:tcBorders>
              <w:top w:val="nil"/>
              <w:left w:val="single" w:sz="4" w:space="0" w:color="auto"/>
              <w:bottom w:val="single" w:sz="4" w:space="0" w:color="auto"/>
              <w:right w:val="single" w:sz="4" w:space="0" w:color="auto"/>
            </w:tcBorders>
            <w:vAlign w:val="center"/>
            <w:hideMark/>
          </w:tcPr>
          <w:p w14:paraId="3847B6FD"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243E220"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7146B3C6"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406B9E14"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H370</w:t>
            </w:r>
          </w:p>
        </w:tc>
        <w:tc>
          <w:tcPr>
            <w:tcW w:w="1980" w:type="dxa"/>
            <w:tcBorders>
              <w:top w:val="nil"/>
              <w:left w:val="nil"/>
              <w:bottom w:val="single" w:sz="4" w:space="0" w:color="auto"/>
              <w:right w:val="single" w:sz="4" w:space="0" w:color="auto"/>
            </w:tcBorders>
            <w:shd w:val="clear" w:color="auto" w:fill="auto"/>
            <w:hideMark/>
          </w:tcPr>
          <w:p w14:paraId="7B9C3583"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STOT SE</w:t>
            </w:r>
          </w:p>
        </w:tc>
        <w:tc>
          <w:tcPr>
            <w:tcW w:w="630" w:type="dxa"/>
            <w:tcBorders>
              <w:top w:val="nil"/>
              <w:left w:val="nil"/>
              <w:bottom w:val="single" w:sz="4" w:space="0" w:color="auto"/>
              <w:right w:val="single" w:sz="4" w:space="0" w:color="auto"/>
            </w:tcBorders>
            <w:shd w:val="clear" w:color="auto" w:fill="auto"/>
            <w:hideMark/>
          </w:tcPr>
          <w:p w14:paraId="32BDD109"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3709163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w:t>
            </w:r>
          </w:p>
        </w:tc>
        <w:tc>
          <w:tcPr>
            <w:tcW w:w="711" w:type="dxa"/>
            <w:vMerge/>
            <w:tcBorders>
              <w:top w:val="nil"/>
              <w:left w:val="single" w:sz="4" w:space="0" w:color="auto"/>
              <w:bottom w:val="single" w:sz="4" w:space="0" w:color="auto"/>
              <w:right w:val="single" w:sz="4" w:space="0" w:color="auto"/>
            </w:tcBorders>
            <w:vAlign w:val="center"/>
            <w:hideMark/>
          </w:tcPr>
          <w:p w14:paraId="72A634E9"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D48D54A"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1E2B6176"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1469CCD"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0CFA090B"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6F3990AF"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0E707CEE" w14:textId="77777777" w:rsidR="00A43E86" w:rsidRPr="0012298F" w:rsidRDefault="00A43E86" w:rsidP="00A43E86">
            <w:pPr>
              <w:spacing w:after="0" w:line="240" w:lineRule="auto"/>
              <w:jc w:val="center"/>
              <w:rPr>
                <w:rFonts w:ascii="Arial" w:eastAsia="Times New Roman" w:hAnsi="Arial" w:cs="Arial"/>
                <w:bCs/>
                <w:sz w:val="18"/>
                <w:szCs w:val="18"/>
                <w:u w:val="single"/>
                <w:lang w:val="en-GB" w:eastAsia="en-GB"/>
              </w:rPr>
            </w:pPr>
            <w:r w:rsidRPr="0012298F">
              <w:rPr>
                <w:rFonts w:ascii="Arial" w:eastAsia="Times New Roman" w:hAnsi="Arial" w:cs="Arial"/>
                <w:bCs/>
                <w:sz w:val="18"/>
                <w:szCs w:val="18"/>
                <w:u w:val="single"/>
                <w:lang w:val="en-GB" w:eastAsia="en-GB"/>
              </w:rPr>
              <w:t>CPR Rasini - 2 rezervoare din otel</w:t>
            </w:r>
          </w:p>
        </w:tc>
      </w:tr>
      <w:tr w:rsidR="00D16FD1" w:rsidRPr="0012298F" w14:paraId="1945975A" w14:textId="77777777" w:rsidTr="006808D2">
        <w:trPr>
          <w:trHeight w:val="229"/>
        </w:trPr>
        <w:tc>
          <w:tcPr>
            <w:tcW w:w="450" w:type="dxa"/>
            <w:vMerge/>
            <w:tcBorders>
              <w:top w:val="nil"/>
              <w:left w:val="single" w:sz="4" w:space="0" w:color="auto"/>
              <w:bottom w:val="single" w:sz="4" w:space="0" w:color="auto"/>
              <w:right w:val="single" w:sz="4" w:space="0" w:color="auto"/>
            </w:tcBorders>
            <w:vAlign w:val="center"/>
            <w:hideMark/>
          </w:tcPr>
          <w:p w14:paraId="103724CF"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2E8BDEA9"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6E9BB7B"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0FCA3F78"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nil"/>
              <w:left w:val="nil"/>
              <w:bottom w:val="single" w:sz="4" w:space="0" w:color="auto"/>
              <w:right w:val="single" w:sz="4" w:space="0" w:color="auto"/>
            </w:tcBorders>
            <w:shd w:val="clear" w:color="auto" w:fill="auto"/>
            <w:noWrap/>
            <w:hideMark/>
          </w:tcPr>
          <w:p w14:paraId="5CF193A4"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tcBorders>
              <w:top w:val="nil"/>
              <w:left w:val="nil"/>
              <w:bottom w:val="single" w:sz="4" w:space="0" w:color="auto"/>
              <w:right w:val="single" w:sz="4" w:space="0" w:color="auto"/>
            </w:tcBorders>
            <w:shd w:val="clear" w:color="auto" w:fill="auto"/>
            <w:noWrap/>
            <w:hideMark/>
          </w:tcPr>
          <w:p w14:paraId="3AB9EB7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098C36B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631BBA35"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39C37825"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1AE4E4B5"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5A26AF3F"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191DE645"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2B17AB8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461B1D73"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 x 68 mc/ 56 mc volum util</w:t>
            </w:r>
          </w:p>
        </w:tc>
      </w:tr>
      <w:tr w:rsidR="00D16FD1" w:rsidRPr="0012298F" w14:paraId="39004971"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1DCC119E"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8CC9D89"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CC46105"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34CAC4E6"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nil"/>
              <w:left w:val="nil"/>
              <w:bottom w:val="single" w:sz="4" w:space="0" w:color="auto"/>
              <w:right w:val="single" w:sz="4" w:space="0" w:color="auto"/>
            </w:tcBorders>
            <w:shd w:val="clear" w:color="auto" w:fill="auto"/>
            <w:hideMark/>
          </w:tcPr>
          <w:p w14:paraId="61F07B5A"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1B916B1"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14A86CD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1C63C368"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3A4C1DB6"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151C9A0C" w14:textId="77777777" w:rsidR="00A43E86" w:rsidRPr="0012298F" w:rsidRDefault="00A43E86" w:rsidP="00E96E08">
            <w:pPr>
              <w:spacing w:after="0" w:line="240" w:lineRule="auto"/>
              <w:ind w:left="-89" w:right="-108"/>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54E8A6A"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3120C5FF"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51589809"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4ECD6749" w14:textId="77777777" w:rsidR="00A43E86" w:rsidRPr="0012298F" w:rsidRDefault="00A43E86" w:rsidP="00A43E86">
            <w:pPr>
              <w:spacing w:after="0" w:line="240" w:lineRule="auto"/>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Vtot. =16936 m3/ Vutil=14000 m3</w:t>
            </w:r>
          </w:p>
        </w:tc>
      </w:tr>
      <w:tr w:rsidR="00D16FD1" w:rsidRPr="0012298F" w14:paraId="53B45A7F" w14:textId="77777777" w:rsidTr="006808D2">
        <w:trPr>
          <w:trHeight w:val="427"/>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5B0E396F"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1350" w:type="dxa"/>
            <w:vMerge w:val="restart"/>
            <w:tcBorders>
              <w:top w:val="nil"/>
              <w:left w:val="single" w:sz="4" w:space="0" w:color="auto"/>
              <w:bottom w:val="single" w:sz="4" w:space="0" w:color="000000"/>
              <w:right w:val="single" w:sz="4" w:space="0" w:color="auto"/>
            </w:tcBorders>
            <w:shd w:val="clear" w:color="auto" w:fill="auto"/>
            <w:hideMark/>
          </w:tcPr>
          <w:p w14:paraId="4BBE38CE"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Formaldehida 30-60 %</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5B961CBD"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50-00-0</w:t>
            </w:r>
          </w:p>
        </w:tc>
        <w:tc>
          <w:tcPr>
            <w:tcW w:w="781" w:type="dxa"/>
            <w:tcBorders>
              <w:top w:val="nil"/>
              <w:left w:val="nil"/>
              <w:bottom w:val="single" w:sz="4" w:space="0" w:color="auto"/>
              <w:right w:val="single" w:sz="4" w:space="0" w:color="auto"/>
            </w:tcBorders>
            <w:shd w:val="clear" w:color="auto" w:fill="auto"/>
            <w:hideMark/>
          </w:tcPr>
          <w:p w14:paraId="28D959B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H301</w:t>
            </w:r>
          </w:p>
        </w:tc>
        <w:tc>
          <w:tcPr>
            <w:tcW w:w="1980" w:type="dxa"/>
            <w:tcBorders>
              <w:top w:val="nil"/>
              <w:left w:val="nil"/>
              <w:bottom w:val="single" w:sz="4" w:space="0" w:color="auto"/>
              <w:right w:val="single" w:sz="4" w:space="0" w:color="auto"/>
            </w:tcBorders>
            <w:shd w:val="clear" w:color="auto" w:fill="auto"/>
            <w:hideMark/>
          </w:tcPr>
          <w:p w14:paraId="3552F61B"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oral</w:t>
            </w:r>
          </w:p>
        </w:tc>
        <w:tc>
          <w:tcPr>
            <w:tcW w:w="630" w:type="dxa"/>
            <w:tcBorders>
              <w:top w:val="nil"/>
              <w:left w:val="nil"/>
              <w:bottom w:val="single" w:sz="4" w:space="0" w:color="auto"/>
              <w:right w:val="single" w:sz="4" w:space="0" w:color="auto"/>
            </w:tcBorders>
            <w:shd w:val="clear" w:color="auto" w:fill="auto"/>
            <w:hideMark/>
          </w:tcPr>
          <w:p w14:paraId="4AB827A0"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15D4F95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266E851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78F51201" w14:textId="77777777" w:rsidR="00A43E86" w:rsidRPr="0012298F" w:rsidRDefault="00A43E86" w:rsidP="00E96E08">
            <w:pPr>
              <w:spacing w:after="0" w:line="240" w:lineRule="auto"/>
              <w:ind w:left="-108" w:right="-127"/>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1150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6CC0AF37"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1300</w:t>
            </w:r>
          </w:p>
        </w:tc>
        <w:tc>
          <w:tcPr>
            <w:tcW w:w="630" w:type="dxa"/>
            <w:tcBorders>
              <w:top w:val="nil"/>
              <w:left w:val="nil"/>
              <w:bottom w:val="single" w:sz="4" w:space="0" w:color="auto"/>
              <w:right w:val="single" w:sz="4" w:space="0" w:color="auto"/>
            </w:tcBorders>
            <w:shd w:val="clear" w:color="auto" w:fill="auto"/>
            <w:hideMark/>
          </w:tcPr>
          <w:p w14:paraId="370EBEC0"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4BB8A9A2"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06509C8C"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Cuva de retentie cu racord la canalizarea organica, indicare de nivel si temperatura; izolatie termica, serpentina de incalzire; temperatura 40-44ºC, posibilitate de transvazare dintr-un rezervor in altul.</w:t>
            </w:r>
          </w:p>
        </w:tc>
        <w:tc>
          <w:tcPr>
            <w:tcW w:w="3060" w:type="dxa"/>
            <w:tcBorders>
              <w:top w:val="nil"/>
              <w:left w:val="nil"/>
              <w:bottom w:val="single" w:sz="4" w:space="0" w:color="auto"/>
              <w:right w:val="single" w:sz="4" w:space="0" w:color="auto"/>
            </w:tcBorders>
            <w:shd w:val="clear" w:color="auto" w:fill="auto"/>
            <w:hideMark/>
          </w:tcPr>
          <w:p w14:paraId="5D926187" w14:textId="77777777" w:rsidR="00A43E86" w:rsidRPr="0012298F" w:rsidRDefault="00A43E86" w:rsidP="00A43E86">
            <w:pPr>
              <w:spacing w:after="0" w:line="240" w:lineRule="auto"/>
              <w:jc w:val="center"/>
              <w:rPr>
                <w:rFonts w:ascii="Arial" w:eastAsia="Times New Roman" w:hAnsi="Arial" w:cs="Arial"/>
                <w:bCs/>
                <w:sz w:val="18"/>
                <w:szCs w:val="18"/>
                <w:lang w:val="en-GB" w:eastAsia="en-GB"/>
              </w:rPr>
            </w:pPr>
            <w:r w:rsidRPr="0012298F">
              <w:rPr>
                <w:rFonts w:ascii="Arial" w:eastAsia="Times New Roman" w:hAnsi="Arial" w:cs="Arial"/>
                <w:bCs/>
                <w:sz w:val="18"/>
                <w:szCs w:val="18"/>
                <w:u w:val="single"/>
                <w:lang w:val="en-GB" w:eastAsia="en-GB"/>
              </w:rPr>
              <w:t xml:space="preserve">CPR Rasini </w:t>
            </w:r>
            <w:r w:rsidRPr="0012298F">
              <w:rPr>
                <w:rFonts w:ascii="Arial" w:eastAsia="Times New Roman" w:hAnsi="Arial" w:cs="Arial"/>
                <w:bCs/>
                <w:sz w:val="18"/>
                <w:szCs w:val="18"/>
                <w:lang w:val="en-GB" w:eastAsia="en-GB"/>
              </w:rPr>
              <w:t>- 6</w:t>
            </w:r>
            <w:r w:rsidR="00E96E08" w:rsidRPr="0012298F">
              <w:rPr>
                <w:rFonts w:ascii="Arial" w:eastAsia="Times New Roman" w:hAnsi="Arial" w:cs="Arial"/>
                <w:bCs/>
                <w:sz w:val="18"/>
                <w:szCs w:val="18"/>
                <w:lang w:val="en-GB" w:eastAsia="en-GB"/>
              </w:rPr>
              <w:t xml:space="preserve"> rezervoare</w:t>
            </w:r>
            <w:r w:rsidRPr="0012298F">
              <w:rPr>
                <w:rFonts w:ascii="Arial" w:eastAsia="Times New Roman" w:hAnsi="Arial" w:cs="Arial"/>
                <w:bCs/>
                <w:sz w:val="18"/>
                <w:szCs w:val="18"/>
                <w:lang w:val="en-GB" w:eastAsia="en-GB"/>
              </w:rPr>
              <w:t xml:space="preserve"> inox pt. formaldehida de 43 % si 60 %</w:t>
            </w:r>
          </w:p>
        </w:tc>
      </w:tr>
      <w:tr w:rsidR="00D16FD1" w:rsidRPr="0012298F" w14:paraId="685D8D76" w14:textId="77777777" w:rsidTr="006808D2">
        <w:trPr>
          <w:trHeight w:val="274"/>
        </w:trPr>
        <w:tc>
          <w:tcPr>
            <w:tcW w:w="450" w:type="dxa"/>
            <w:vMerge/>
            <w:tcBorders>
              <w:top w:val="nil"/>
              <w:left w:val="single" w:sz="4" w:space="0" w:color="auto"/>
              <w:bottom w:val="single" w:sz="4" w:space="0" w:color="auto"/>
              <w:right w:val="single" w:sz="4" w:space="0" w:color="auto"/>
            </w:tcBorders>
            <w:vAlign w:val="center"/>
            <w:hideMark/>
          </w:tcPr>
          <w:p w14:paraId="4900ADE7"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3A1C42BF"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9396C55"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5AFDD5A4"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H311</w:t>
            </w:r>
          </w:p>
        </w:tc>
        <w:tc>
          <w:tcPr>
            <w:tcW w:w="1980" w:type="dxa"/>
            <w:tcBorders>
              <w:top w:val="nil"/>
              <w:left w:val="nil"/>
              <w:bottom w:val="single" w:sz="4" w:space="0" w:color="auto"/>
              <w:right w:val="single" w:sz="4" w:space="0" w:color="auto"/>
            </w:tcBorders>
            <w:shd w:val="clear" w:color="auto" w:fill="auto"/>
            <w:hideMark/>
          </w:tcPr>
          <w:p w14:paraId="56F9C979"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dermal</w:t>
            </w:r>
          </w:p>
        </w:tc>
        <w:tc>
          <w:tcPr>
            <w:tcW w:w="630" w:type="dxa"/>
            <w:tcBorders>
              <w:top w:val="nil"/>
              <w:left w:val="nil"/>
              <w:bottom w:val="single" w:sz="4" w:space="0" w:color="auto"/>
              <w:right w:val="single" w:sz="4" w:space="0" w:color="auto"/>
            </w:tcBorders>
            <w:shd w:val="clear" w:color="auto" w:fill="auto"/>
            <w:hideMark/>
          </w:tcPr>
          <w:p w14:paraId="47B2F914"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380A511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7ED62E4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79BB5AB2"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3936251"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82F7672"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7FDFD604"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4922592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45C31731"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3 x 250 mc /205mc volum util </w:t>
            </w:r>
          </w:p>
        </w:tc>
      </w:tr>
      <w:tr w:rsidR="00D16FD1" w:rsidRPr="0012298F" w14:paraId="071B392B" w14:textId="77777777" w:rsidTr="006808D2">
        <w:trPr>
          <w:trHeight w:val="427"/>
        </w:trPr>
        <w:tc>
          <w:tcPr>
            <w:tcW w:w="450" w:type="dxa"/>
            <w:vMerge/>
            <w:tcBorders>
              <w:top w:val="nil"/>
              <w:left w:val="single" w:sz="4" w:space="0" w:color="auto"/>
              <w:bottom w:val="single" w:sz="4" w:space="0" w:color="auto"/>
              <w:right w:val="single" w:sz="4" w:space="0" w:color="auto"/>
            </w:tcBorders>
            <w:vAlign w:val="center"/>
            <w:hideMark/>
          </w:tcPr>
          <w:p w14:paraId="6808DFD3"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377F9A70"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35548D09"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07B35DA7"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H331</w:t>
            </w:r>
          </w:p>
        </w:tc>
        <w:tc>
          <w:tcPr>
            <w:tcW w:w="1980" w:type="dxa"/>
            <w:tcBorders>
              <w:top w:val="nil"/>
              <w:left w:val="nil"/>
              <w:bottom w:val="single" w:sz="4" w:space="0" w:color="auto"/>
              <w:right w:val="single" w:sz="4" w:space="0" w:color="auto"/>
            </w:tcBorders>
            <w:shd w:val="clear" w:color="auto" w:fill="auto"/>
            <w:hideMark/>
          </w:tcPr>
          <w:p w14:paraId="071C78CF"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prin inhalare</w:t>
            </w:r>
          </w:p>
        </w:tc>
        <w:tc>
          <w:tcPr>
            <w:tcW w:w="630" w:type="dxa"/>
            <w:tcBorders>
              <w:top w:val="nil"/>
              <w:left w:val="nil"/>
              <w:bottom w:val="single" w:sz="4" w:space="0" w:color="auto"/>
              <w:right w:val="single" w:sz="4" w:space="0" w:color="auto"/>
            </w:tcBorders>
            <w:shd w:val="clear" w:color="auto" w:fill="auto"/>
            <w:hideMark/>
          </w:tcPr>
          <w:p w14:paraId="6A5345F5"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17AFC10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w:t>
            </w:r>
          </w:p>
        </w:tc>
        <w:tc>
          <w:tcPr>
            <w:tcW w:w="711" w:type="dxa"/>
            <w:vMerge/>
            <w:tcBorders>
              <w:top w:val="nil"/>
              <w:left w:val="single" w:sz="4" w:space="0" w:color="auto"/>
              <w:bottom w:val="single" w:sz="4" w:space="0" w:color="auto"/>
              <w:right w:val="single" w:sz="4" w:space="0" w:color="auto"/>
            </w:tcBorders>
            <w:vAlign w:val="center"/>
            <w:hideMark/>
          </w:tcPr>
          <w:p w14:paraId="4C8C775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43CB29FC"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416792B"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4D33518B"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50</w:t>
            </w:r>
          </w:p>
        </w:tc>
        <w:tc>
          <w:tcPr>
            <w:tcW w:w="810" w:type="dxa"/>
            <w:tcBorders>
              <w:top w:val="nil"/>
              <w:left w:val="nil"/>
              <w:bottom w:val="single" w:sz="4" w:space="0" w:color="auto"/>
              <w:right w:val="single" w:sz="4" w:space="0" w:color="auto"/>
            </w:tcBorders>
            <w:shd w:val="clear" w:color="auto" w:fill="auto"/>
            <w:hideMark/>
          </w:tcPr>
          <w:p w14:paraId="44CC230E"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200</w:t>
            </w:r>
          </w:p>
        </w:tc>
        <w:tc>
          <w:tcPr>
            <w:tcW w:w="2430" w:type="dxa"/>
            <w:vMerge/>
            <w:tcBorders>
              <w:top w:val="nil"/>
              <w:left w:val="single" w:sz="4" w:space="0" w:color="auto"/>
              <w:bottom w:val="single" w:sz="4" w:space="0" w:color="auto"/>
              <w:right w:val="single" w:sz="4" w:space="0" w:color="auto"/>
            </w:tcBorders>
            <w:vAlign w:val="center"/>
            <w:hideMark/>
          </w:tcPr>
          <w:p w14:paraId="6669969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7BC31C22"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1 x 200 mc /160 mc volum util </w:t>
            </w:r>
          </w:p>
        </w:tc>
      </w:tr>
      <w:tr w:rsidR="00D16FD1" w:rsidRPr="0012298F" w14:paraId="5C39FC20" w14:textId="77777777" w:rsidTr="006808D2">
        <w:trPr>
          <w:trHeight w:val="274"/>
        </w:trPr>
        <w:tc>
          <w:tcPr>
            <w:tcW w:w="450" w:type="dxa"/>
            <w:vMerge/>
            <w:tcBorders>
              <w:top w:val="nil"/>
              <w:left w:val="single" w:sz="4" w:space="0" w:color="auto"/>
              <w:bottom w:val="single" w:sz="4" w:space="0" w:color="auto"/>
              <w:right w:val="single" w:sz="4" w:space="0" w:color="auto"/>
            </w:tcBorders>
            <w:vAlign w:val="center"/>
            <w:hideMark/>
          </w:tcPr>
          <w:p w14:paraId="3A6CE0FE"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7E0036DA"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9454D71"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2B8D8D2"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H314</w:t>
            </w:r>
          </w:p>
        </w:tc>
        <w:tc>
          <w:tcPr>
            <w:tcW w:w="1980" w:type="dxa"/>
            <w:tcBorders>
              <w:top w:val="nil"/>
              <w:left w:val="nil"/>
              <w:bottom w:val="single" w:sz="4" w:space="0" w:color="auto"/>
              <w:right w:val="single" w:sz="4" w:space="0" w:color="auto"/>
            </w:tcBorders>
            <w:shd w:val="clear" w:color="auto" w:fill="auto"/>
            <w:hideMark/>
          </w:tcPr>
          <w:p w14:paraId="2862B1E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corodarea / Iritarea pielii</w:t>
            </w:r>
          </w:p>
        </w:tc>
        <w:tc>
          <w:tcPr>
            <w:tcW w:w="630" w:type="dxa"/>
            <w:tcBorders>
              <w:top w:val="nil"/>
              <w:left w:val="nil"/>
              <w:bottom w:val="single" w:sz="4" w:space="0" w:color="auto"/>
              <w:right w:val="single" w:sz="4" w:space="0" w:color="auto"/>
            </w:tcBorders>
            <w:shd w:val="clear" w:color="auto" w:fill="auto"/>
            <w:hideMark/>
          </w:tcPr>
          <w:p w14:paraId="6D50AF6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4B67031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49EEC4E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8049E31"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1435BA8F"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C42C3FB"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586571B0"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46C7505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6763016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2 x 150 mc /122 mc volum util </w:t>
            </w:r>
          </w:p>
        </w:tc>
      </w:tr>
      <w:tr w:rsidR="00D16FD1" w:rsidRPr="0012298F" w14:paraId="7BE08A24" w14:textId="77777777" w:rsidTr="006808D2">
        <w:trPr>
          <w:trHeight w:val="433"/>
        </w:trPr>
        <w:tc>
          <w:tcPr>
            <w:tcW w:w="450" w:type="dxa"/>
            <w:vMerge/>
            <w:tcBorders>
              <w:top w:val="nil"/>
              <w:left w:val="single" w:sz="4" w:space="0" w:color="auto"/>
              <w:bottom w:val="single" w:sz="4" w:space="0" w:color="auto"/>
              <w:right w:val="single" w:sz="4" w:space="0" w:color="auto"/>
            </w:tcBorders>
            <w:vAlign w:val="center"/>
            <w:hideMark/>
          </w:tcPr>
          <w:p w14:paraId="378A2F71"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4B4AD765"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1361343"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628DB57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H317</w:t>
            </w:r>
          </w:p>
        </w:tc>
        <w:tc>
          <w:tcPr>
            <w:tcW w:w="1980" w:type="dxa"/>
            <w:tcBorders>
              <w:top w:val="nil"/>
              <w:left w:val="nil"/>
              <w:bottom w:val="single" w:sz="4" w:space="0" w:color="auto"/>
              <w:right w:val="single" w:sz="4" w:space="0" w:color="auto"/>
            </w:tcBorders>
            <w:shd w:val="clear" w:color="auto" w:fill="auto"/>
            <w:hideMark/>
          </w:tcPr>
          <w:p w14:paraId="7176DAE2"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sensibilizarea pielii</w:t>
            </w:r>
          </w:p>
        </w:tc>
        <w:tc>
          <w:tcPr>
            <w:tcW w:w="630" w:type="dxa"/>
            <w:tcBorders>
              <w:top w:val="nil"/>
              <w:left w:val="nil"/>
              <w:bottom w:val="single" w:sz="4" w:space="0" w:color="auto"/>
              <w:right w:val="single" w:sz="4" w:space="0" w:color="auto"/>
            </w:tcBorders>
            <w:shd w:val="clear" w:color="auto" w:fill="auto"/>
            <w:hideMark/>
          </w:tcPr>
          <w:p w14:paraId="77B815B2"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6C2548C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6D65983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D8C558E"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BBB2CFC"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16B997E4"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6904BF39"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7628CCCA"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16454E7B" w14:textId="77777777" w:rsidR="00A43E86" w:rsidRPr="0012298F" w:rsidRDefault="00A43E86" w:rsidP="00A43E86">
            <w:pPr>
              <w:spacing w:after="0" w:line="240" w:lineRule="auto"/>
              <w:jc w:val="center"/>
              <w:rPr>
                <w:rFonts w:ascii="Arial" w:eastAsia="Times New Roman" w:hAnsi="Arial" w:cs="Arial"/>
                <w:bCs/>
                <w:sz w:val="18"/>
                <w:szCs w:val="18"/>
                <w:u w:val="single"/>
                <w:lang w:val="en-GB" w:eastAsia="en-GB"/>
              </w:rPr>
            </w:pPr>
            <w:r w:rsidRPr="0012298F">
              <w:rPr>
                <w:rFonts w:ascii="Arial" w:eastAsia="Times New Roman" w:hAnsi="Arial" w:cs="Arial"/>
                <w:bCs/>
                <w:sz w:val="18"/>
                <w:szCs w:val="18"/>
                <w:u w:val="single"/>
                <w:lang w:val="en-GB" w:eastAsia="en-GB"/>
              </w:rPr>
              <w:t xml:space="preserve">SR 6 </w:t>
            </w:r>
            <w:r w:rsidRPr="0012298F">
              <w:rPr>
                <w:rFonts w:ascii="Arial" w:eastAsia="Times New Roman" w:hAnsi="Arial" w:cs="Arial"/>
                <w:sz w:val="18"/>
                <w:szCs w:val="18"/>
                <w:lang w:val="en-GB" w:eastAsia="en-GB"/>
              </w:rPr>
              <w:t xml:space="preserve"> 1 x40 mc /33 mc volum util formaldehida de 37 %</w:t>
            </w:r>
          </w:p>
        </w:tc>
      </w:tr>
      <w:tr w:rsidR="00D16FD1" w:rsidRPr="0012298F" w14:paraId="661F9510"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70206F87"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27636FFA"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CCB8CE2"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17E88362"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H341</w:t>
            </w:r>
          </w:p>
        </w:tc>
        <w:tc>
          <w:tcPr>
            <w:tcW w:w="1980" w:type="dxa"/>
            <w:tcBorders>
              <w:top w:val="nil"/>
              <w:left w:val="nil"/>
              <w:bottom w:val="single" w:sz="4" w:space="0" w:color="auto"/>
              <w:right w:val="single" w:sz="4" w:space="0" w:color="auto"/>
            </w:tcBorders>
            <w:shd w:val="clear" w:color="auto" w:fill="auto"/>
            <w:hideMark/>
          </w:tcPr>
          <w:p w14:paraId="4E0512C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mutagenitate</w:t>
            </w:r>
          </w:p>
        </w:tc>
        <w:tc>
          <w:tcPr>
            <w:tcW w:w="630" w:type="dxa"/>
            <w:tcBorders>
              <w:top w:val="nil"/>
              <w:left w:val="nil"/>
              <w:bottom w:val="single" w:sz="4" w:space="0" w:color="auto"/>
              <w:right w:val="single" w:sz="4" w:space="0" w:color="auto"/>
            </w:tcBorders>
            <w:shd w:val="clear" w:color="auto" w:fill="auto"/>
            <w:hideMark/>
          </w:tcPr>
          <w:p w14:paraId="33AF384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640E2A7E"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0E8120E8"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0AD824CC"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10868A6"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5AA3672B"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49B9C5AC"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76E12448"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3639E554" w14:textId="77777777" w:rsidR="00A43E86" w:rsidRPr="0012298F" w:rsidRDefault="00A43E86" w:rsidP="00A43E86">
            <w:pPr>
              <w:spacing w:after="0" w:line="240" w:lineRule="auto"/>
              <w:jc w:val="center"/>
              <w:rPr>
                <w:rFonts w:ascii="Arial" w:eastAsia="Times New Roman" w:hAnsi="Arial" w:cs="Arial"/>
                <w:bCs/>
                <w:sz w:val="18"/>
                <w:szCs w:val="18"/>
                <w:u w:val="single"/>
                <w:lang w:val="en-GB" w:eastAsia="en-GB"/>
              </w:rPr>
            </w:pPr>
            <w:r w:rsidRPr="0012298F">
              <w:rPr>
                <w:rFonts w:ascii="Arial" w:eastAsia="Times New Roman" w:hAnsi="Arial" w:cs="Arial"/>
                <w:bCs/>
                <w:sz w:val="18"/>
                <w:szCs w:val="18"/>
                <w:u w:val="single"/>
                <w:lang w:val="en-GB" w:eastAsia="en-GB"/>
              </w:rPr>
              <w:t xml:space="preserve">SR 7 </w:t>
            </w:r>
            <w:r w:rsidRPr="0012298F">
              <w:rPr>
                <w:rFonts w:ascii="Arial" w:eastAsia="Times New Roman" w:hAnsi="Arial" w:cs="Arial"/>
                <w:sz w:val="18"/>
                <w:szCs w:val="18"/>
                <w:lang w:val="en-GB" w:eastAsia="en-GB"/>
              </w:rPr>
              <w:t xml:space="preserve"> 1 x60 mc /49 mc volum util </w:t>
            </w:r>
          </w:p>
        </w:tc>
      </w:tr>
      <w:tr w:rsidR="00D16FD1" w:rsidRPr="0012298F" w14:paraId="089058CA" w14:textId="77777777" w:rsidTr="006808D2">
        <w:trPr>
          <w:trHeight w:val="265"/>
        </w:trPr>
        <w:tc>
          <w:tcPr>
            <w:tcW w:w="450" w:type="dxa"/>
            <w:vMerge/>
            <w:tcBorders>
              <w:top w:val="nil"/>
              <w:left w:val="single" w:sz="4" w:space="0" w:color="auto"/>
              <w:bottom w:val="single" w:sz="4" w:space="0" w:color="auto"/>
              <w:right w:val="single" w:sz="4" w:space="0" w:color="auto"/>
            </w:tcBorders>
            <w:vAlign w:val="center"/>
            <w:hideMark/>
          </w:tcPr>
          <w:p w14:paraId="64A686F0"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63939641"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FF81920"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5BE8AE7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H350</w:t>
            </w:r>
          </w:p>
        </w:tc>
        <w:tc>
          <w:tcPr>
            <w:tcW w:w="1980" w:type="dxa"/>
            <w:tcBorders>
              <w:top w:val="nil"/>
              <w:left w:val="nil"/>
              <w:bottom w:val="single" w:sz="4" w:space="0" w:color="auto"/>
              <w:right w:val="single" w:sz="4" w:space="0" w:color="auto"/>
            </w:tcBorders>
            <w:shd w:val="clear" w:color="auto" w:fill="auto"/>
            <w:hideMark/>
          </w:tcPr>
          <w:p w14:paraId="087A4D99"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cancerigen</w:t>
            </w:r>
          </w:p>
        </w:tc>
        <w:tc>
          <w:tcPr>
            <w:tcW w:w="630" w:type="dxa"/>
            <w:tcBorders>
              <w:top w:val="nil"/>
              <w:left w:val="nil"/>
              <w:bottom w:val="single" w:sz="4" w:space="0" w:color="auto"/>
              <w:right w:val="single" w:sz="4" w:space="0" w:color="auto"/>
            </w:tcBorders>
            <w:shd w:val="clear" w:color="auto" w:fill="auto"/>
            <w:hideMark/>
          </w:tcPr>
          <w:p w14:paraId="56FFA0C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27C8B77C"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5A33CFCF"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10B82825"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03E8D528"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16461E79"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1B0BD19D"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2F753CB8"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3FA719AA" w14:textId="77777777" w:rsidR="00A43E86" w:rsidRPr="0012298F" w:rsidRDefault="00A43E86" w:rsidP="00A43E86">
            <w:pPr>
              <w:spacing w:after="0" w:line="240" w:lineRule="auto"/>
              <w:jc w:val="center"/>
              <w:rPr>
                <w:rFonts w:ascii="Arial" w:eastAsia="Times New Roman" w:hAnsi="Arial" w:cs="Arial"/>
                <w:bCs/>
                <w:sz w:val="18"/>
                <w:szCs w:val="18"/>
                <w:u w:val="single"/>
                <w:lang w:val="en-GB" w:eastAsia="en-GB"/>
              </w:rPr>
            </w:pPr>
            <w:r w:rsidRPr="0012298F">
              <w:rPr>
                <w:rFonts w:ascii="Arial" w:eastAsia="Times New Roman" w:hAnsi="Arial" w:cs="Arial"/>
                <w:bCs/>
                <w:sz w:val="18"/>
                <w:szCs w:val="18"/>
                <w:u w:val="single"/>
                <w:lang w:val="en-GB" w:eastAsia="en-GB"/>
              </w:rPr>
              <w:t xml:space="preserve">SR 8 </w:t>
            </w:r>
            <w:r w:rsidRPr="0012298F">
              <w:rPr>
                <w:rFonts w:ascii="Arial" w:eastAsia="Times New Roman" w:hAnsi="Arial" w:cs="Arial"/>
                <w:sz w:val="18"/>
                <w:szCs w:val="18"/>
                <w:lang w:val="en-GB" w:eastAsia="en-GB"/>
              </w:rPr>
              <w:t xml:space="preserve"> 1 x60 mc /49 mc volum util </w:t>
            </w:r>
          </w:p>
        </w:tc>
      </w:tr>
      <w:tr w:rsidR="00D16FD1" w:rsidRPr="0012298F" w14:paraId="5849EC25" w14:textId="77777777" w:rsidTr="006523D7">
        <w:trPr>
          <w:trHeight w:val="450"/>
        </w:trPr>
        <w:tc>
          <w:tcPr>
            <w:tcW w:w="450" w:type="dxa"/>
            <w:vMerge/>
            <w:tcBorders>
              <w:top w:val="nil"/>
              <w:left w:val="single" w:sz="4" w:space="0" w:color="auto"/>
              <w:bottom w:val="single" w:sz="4" w:space="0" w:color="auto"/>
              <w:right w:val="single" w:sz="4" w:space="0" w:color="auto"/>
            </w:tcBorders>
            <w:vAlign w:val="center"/>
            <w:hideMark/>
          </w:tcPr>
          <w:p w14:paraId="24AB028B"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4F8D5B12"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7CEBB3CD"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795DBFB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nil"/>
              <w:left w:val="nil"/>
              <w:bottom w:val="single" w:sz="4" w:space="0" w:color="auto"/>
              <w:right w:val="single" w:sz="4" w:space="0" w:color="auto"/>
            </w:tcBorders>
            <w:shd w:val="clear" w:color="auto" w:fill="auto"/>
            <w:noWrap/>
            <w:hideMark/>
          </w:tcPr>
          <w:p w14:paraId="1C920165"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tcBorders>
              <w:top w:val="nil"/>
              <w:left w:val="nil"/>
              <w:bottom w:val="single" w:sz="4" w:space="0" w:color="auto"/>
              <w:right w:val="single" w:sz="4" w:space="0" w:color="auto"/>
            </w:tcBorders>
            <w:shd w:val="clear" w:color="auto" w:fill="auto"/>
            <w:noWrap/>
            <w:hideMark/>
          </w:tcPr>
          <w:p w14:paraId="284C2EAC"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0DA7520E"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6703A732"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12320747" w14:textId="77777777" w:rsidR="00A43E86" w:rsidRPr="0012298F" w:rsidRDefault="00A43E86" w:rsidP="00E96E08">
            <w:pPr>
              <w:spacing w:after="0" w:line="240" w:lineRule="auto"/>
              <w:ind w:left="-108" w:right="-127"/>
              <w:rPr>
                <w:rFonts w:ascii="Arial" w:eastAsia="Times New Roman" w:hAnsi="Arial" w:cs="Arial"/>
                <w:bCs/>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44DE7AA"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5BBD396D"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0550EE2E"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0CCE1D8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5A505E99" w14:textId="77777777" w:rsidR="00A43E86" w:rsidRPr="0012298F" w:rsidRDefault="00A43E86" w:rsidP="00E96E08">
            <w:pPr>
              <w:spacing w:after="0" w:line="240" w:lineRule="auto"/>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Vtot. =1410 m3</w:t>
            </w:r>
            <w:r w:rsidR="00E96E08" w:rsidRPr="0012298F">
              <w:rPr>
                <w:rFonts w:ascii="Arial" w:eastAsia="Times New Roman" w:hAnsi="Arial" w:cs="Arial"/>
                <w:bCs/>
                <w:sz w:val="18"/>
                <w:szCs w:val="18"/>
                <w:lang w:val="en-GB" w:eastAsia="en-GB"/>
              </w:rPr>
              <w:t xml:space="preserve"> / </w:t>
            </w:r>
            <w:r w:rsidRPr="0012298F">
              <w:rPr>
                <w:rFonts w:ascii="Arial" w:eastAsia="Times New Roman" w:hAnsi="Arial" w:cs="Arial"/>
                <w:bCs/>
                <w:sz w:val="18"/>
                <w:szCs w:val="18"/>
                <w:lang w:val="en-GB" w:eastAsia="en-GB"/>
              </w:rPr>
              <w:t>Vutil=1150 m</w:t>
            </w:r>
            <w:r w:rsidRPr="0012298F">
              <w:rPr>
                <w:rFonts w:ascii="Arial" w:eastAsia="Times New Roman" w:hAnsi="Arial" w:cs="Arial"/>
                <w:bCs/>
                <w:sz w:val="18"/>
                <w:szCs w:val="18"/>
                <w:vertAlign w:val="superscript"/>
                <w:lang w:val="en-GB" w:eastAsia="en-GB"/>
              </w:rPr>
              <w:t>3</w:t>
            </w:r>
          </w:p>
        </w:tc>
      </w:tr>
      <w:tr w:rsidR="00D16FD1" w:rsidRPr="0012298F" w14:paraId="5E25C5B7" w14:textId="77777777" w:rsidTr="006523D7">
        <w:trPr>
          <w:trHeight w:val="292"/>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F53C1B" w14:textId="77777777" w:rsidR="00C63C43" w:rsidRPr="0012298F" w:rsidRDefault="00C63C43"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0FAA88" w14:textId="77777777" w:rsidR="00C63C43" w:rsidRPr="0012298F" w:rsidRDefault="00C63C43"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Fenol</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0DEB43" w14:textId="77777777" w:rsidR="00C63C43" w:rsidRPr="0012298F" w:rsidRDefault="00C63C43"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108-95-2</w:t>
            </w:r>
          </w:p>
        </w:tc>
        <w:tc>
          <w:tcPr>
            <w:tcW w:w="781" w:type="dxa"/>
            <w:tcBorders>
              <w:top w:val="single" w:sz="4" w:space="0" w:color="auto"/>
              <w:left w:val="nil"/>
              <w:bottom w:val="single" w:sz="4" w:space="0" w:color="auto"/>
              <w:right w:val="single" w:sz="4" w:space="0" w:color="auto"/>
            </w:tcBorders>
            <w:shd w:val="clear" w:color="auto" w:fill="auto"/>
            <w:hideMark/>
          </w:tcPr>
          <w:p w14:paraId="06074A9A"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H301</w:t>
            </w:r>
          </w:p>
        </w:tc>
        <w:tc>
          <w:tcPr>
            <w:tcW w:w="1980" w:type="dxa"/>
            <w:tcBorders>
              <w:top w:val="single" w:sz="4" w:space="0" w:color="auto"/>
              <w:left w:val="nil"/>
              <w:bottom w:val="single" w:sz="4" w:space="0" w:color="auto"/>
              <w:right w:val="single" w:sz="4" w:space="0" w:color="auto"/>
            </w:tcBorders>
            <w:shd w:val="clear" w:color="auto" w:fill="auto"/>
            <w:hideMark/>
          </w:tcPr>
          <w:p w14:paraId="60C5A094"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orala</w:t>
            </w:r>
          </w:p>
        </w:tc>
        <w:tc>
          <w:tcPr>
            <w:tcW w:w="630" w:type="dxa"/>
            <w:tcBorders>
              <w:top w:val="single" w:sz="4" w:space="0" w:color="auto"/>
              <w:left w:val="nil"/>
              <w:bottom w:val="single" w:sz="4" w:space="0" w:color="auto"/>
              <w:right w:val="single" w:sz="4" w:space="0" w:color="auto"/>
            </w:tcBorders>
            <w:shd w:val="clear" w:color="auto" w:fill="auto"/>
            <w:hideMark/>
          </w:tcPr>
          <w:p w14:paraId="18AE352B"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single" w:sz="4" w:space="0" w:color="auto"/>
              <w:left w:val="nil"/>
              <w:bottom w:val="single" w:sz="4" w:space="0" w:color="auto"/>
              <w:right w:val="single" w:sz="4" w:space="0" w:color="auto"/>
            </w:tcBorders>
            <w:shd w:val="clear" w:color="auto" w:fill="auto"/>
            <w:hideMark/>
          </w:tcPr>
          <w:p w14:paraId="6E3A7F92"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3CF2C8"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3ACE7B" w14:textId="77777777" w:rsidR="00C63C43" w:rsidRPr="0012298F" w:rsidRDefault="00C63C43"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40</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1006C5" w14:textId="77777777" w:rsidR="00C63C43" w:rsidRPr="0012298F" w:rsidRDefault="00C63C43"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40</w:t>
            </w:r>
          </w:p>
        </w:tc>
        <w:tc>
          <w:tcPr>
            <w:tcW w:w="630" w:type="dxa"/>
            <w:tcBorders>
              <w:top w:val="single" w:sz="4" w:space="0" w:color="auto"/>
              <w:left w:val="nil"/>
              <w:bottom w:val="single" w:sz="4" w:space="0" w:color="auto"/>
              <w:right w:val="single" w:sz="4" w:space="0" w:color="auto"/>
            </w:tcBorders>
            <w:shd w:val="clear" w:color="auto" w:fill="auto"/>
            <w:hideMark/>
          </w:tcPr>
          <w:p w14:paraId="6EE09558"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single" w:sz="4" w:space="0" w:color="auto"/>
              <w:left w:val="nil"/>
              <w:bottom w:val="single" w:sz="4" w:space="0" w:color="auto"/>
              <w:right w:val="single" w:sz="4" w:space="0" w:color="auto"/>
            </w:tcBorders>
            <w:shd w:val="clear" w:color="auto" w:fill="auto"/>
            <w:hideMark/>
          </w:tcPr>
          <w:p w14:paraId="38CE52BF" w14:textId="77777777" w:rsidR="00C63C43" w:rsidRPr="0012298F" w:rsidRDefault="00C63C43"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4933F0"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Cuva de retentie cu basa de colectare, indicator de nivel, izolare termica, serpentina interioara pentru incalzire, temperatura de 500 C. Un rezervor este utilizat pentru transvazare in caz de urgente.</w:t>
            </w:r>
          </w:p>
        </w:tc>
        <w:tc>
          <w:tcPr>
            <w:tcW w:w="3060" w:type="dxa"/>
            <w:vMerge w:val="restart"/>
            <w:tcBorders>
              <w:top w:val="single" w:sz="4" w:space="0" w:color="auto"/>
              <w:left w:val="nil"/>
              <w:right w:val="single" w:sz="4" w:space="0" w:color="auto"/>
            </w:tcBorders>
            <w:shd w:val="clear" w:color="auto" w:fill="auto"/>
            <w:hideMark/>
          </w:tcPr>
          <w:p w14:paraId="395A7420"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Instalatii microproductie - 2 rezervoare metalice</w:t>
            </w:r>
          </w:p>
        </w:tc>
      </w:tr>
      <w:tr w:rsidR="00D16FD1" w:rsidRPr="0012298F" w14:paraId="321F0D51" w14:textId="77777777" w:rsidTr="006808D2">
        <w:trPr>
          <w:trHeight w:val="265"/>
        </w:trPr>
        <w:tc>
          <w:tcPr>
            <w:tcW w:w="450" w:type="dxa"/>
            <w:vMerge/>
            <w:tcBorders>
              <w:top w:val="nil"/>
              <w:left w:val="single" w:sz="4" w:space="0" w:color="auto"/>
              <w:bottom w:val="single" w:sz="4" w:space="0" w:color="auto"/>
              <w:right w:val="single" w:sz="4" w:space="0" w:color="auto"/>
            </w:tcBorders>
            <w:vAlign w:val="center"/>
            <w:hideMark/>
          </w:tcPr>
          <w:p w14:paraId="6A1EF25E"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4044E7C6"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E7C78CA"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8329966"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H311</w:t>
            </w:r>
          </w:p>
        </w:tc>
        <w:tc>
          <w:tcPr>
            <w:tcW w:w="1980" w:type="dxa"/>
            <w:tcBorders>
              <w:top w:val="nil"/>
              <w:left w:val="nil"/>
              <w:bottom w:val="single" w:sz="4" w:space="0" w:color="auto"/>
              <w:right w:val="single" w:sz="4" w:space="0" w:color="auto"/>
            </w:tcBorders>
            <w:shd w:val="clear" w:color="auto" w:fill="auto"/>
            <w:hideMark/>
          </w:tcPr>
          <w:p w14:paraId="4833CADA"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dermal</w:t>
            </w:r>
          </w:p>
        </w:tc>
        <w:tc>
          <w:tcPr>
            <w:tcW w:w="630" w:type="dxa"/>
            <w:tcBorders>
              <w:top w:val="nil"/>
              <w:left w:val="nil"/>
              <w:bottom w:val="single" w:sz="4" w:space="0" w:color="auto"/>
              <w:right w:val="single" w:sz="4" w:space="0" w:color="auto"/>
            </w:tcBorders>
            <w:shd w:val="clear" w:color="auto" w:fill="auto"/>
            <w:hideMark/>
          </w:tcPr>
          <w:p w14:paraId="05F9DD26"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5DA5A703"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3704FE60"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59F6C02"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5FFF7F56"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7C4F4AF"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09EBD3BD"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3726BE4C"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vMerge/>
            <w:tcBorders>
              <w:left w:val="nil"/>
              <w:bottom w:val="single" w:sz="4" w:space="0" w:color="auto"/>
              <w:right w:val="single" w:sz="4" w:space="0" w:color="auto"/>
            </w:tcBorders>
            <w:shd w:val="clear" w:color="auto" w:fill="auto"/>
            <w:hideMark/>
          </w:tcPr>
          <w:p w14:paraId="645F2BC5"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p>
        </w:tc>
      </w:tr>
      <w:tr w:rsidR="00D16FD1" w:rsidRPr="0012298F" w14:paraId="0CA0ED4F" w14:textId="77777777" w:rsidTr="006808D2">
        <w:trPr>
          <w:trHeight w:val="436"/>
        </w:trPr>
        <w:tc>
          <w:tcPr>
            <w:tcW w:w="450" w:type="dxa"/>
            <w:vMerge/>
            <w:tcBorders>
              <w:top w:val="nil"/>
              <w:left w:val="single" w:sz="4" w:space="0" w:color="auto"/>
              <w:bottom w:val="single" w:sz="4" w:space="0" w:color="auto"/>
              <w:right w:val="single" w:sz="4" w:space="0" w:color="auto"/>
            </w:tcBorders>
            <w:vAlign w:val="center"/>
            <w:hideMark/>
          </w:tcPr>
          <w:p w14:paraId="6C4EB3B7"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225164C6"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793CBFC"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6C054408"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H331</w:t>
            </w:r>
          </w:p>
        </w:tc>
        <w:tc>
          <w:tcPr>
            <w:tcW w:w="1980" w:type="dxa"/>
            <w:tcBorders>
              <w:top w:val="nil"/>
              <w:left w:val="nil"/>
              <w:bottom w:val="single" w:sz="4" w:space="0" w:color="auto"/>
              <w:right w:val="single" w:sz="4" w:space="0" w:color="auto"/>
            </w:tcBorders>
            <w:shd w:val="clear" w:color="auto" w:fill="auto"/>
            <w:hideMark/>
          </w:tcPr>
          <w:p w14:paraId="210FDDAB"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prin inhalare</w:t>
            </w:r>
          </w:p>
        </w:tc>
        <w:tc>
          <w:tcPr>
            <w:tcW w:w="630" w:type="dxa"/>
            <w:tcBorders>
              <w:top w:val="nil"/>
              <w:left w:val="nil"/>
              <w:bottom w:val="single" w:sz="4" w:space="0" w:color="auto"/>
              <w:right w:val="single" w:sz="4" w:space="0" w:color="auto"/>
            </w:tcBorders>
            <w:shd w:val="clear" w:color="auto" w:fill="auto"/>
            <w:hideMark/>
          </w:tcPr>
          <w:p w14:paraId="78B7BF36"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3C2F6F82"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w:t>
            </w:r>
          </w:p>
        </w:tc>
        <w:tc>
          <w:tcPr>
            <w:tcW w:w="711" w:type="dxa"/>
            <w:vMerge/>
            <w:tcBorders>
              <w:top w:val="nil"/>
              <w:left w:val="single" w:sz="4" w:space="0" w:color="auto"/>
              <w:bottom w:val="single" w:sz="4" w:space="0" w:color="auto"/>
              <w:right w:val="single" w:sz="4" w:space="0" w:color="auto"/>
            </w:tcBorders>
            <w:vAlign w:val="center"/>
            <w:hideMark/>
          </w:tcPr>
          <w:p w14:paraId="02D58F7E"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5EE9044"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C216316"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7E3206D"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50</w:t>
            </w:r>
          </w:p>
        </w:tc>
        <w:tc>
          <w:tcPr>
            <w:tcW w:w="810" w:type="dxa"/>
            <w:tcBorders>
              <w:top w:val="nil"/>
              <w:left w:val="nil"/>
              <w:bottom w:val="single" w:sz="4" w:space="0" w:color="auto"/>
              <w:right w:val="single" w:sz="4" w:space="0" w:color="auto"/>
            </w:tcBorders>
            <w:shd w:val="clear" w:color="auto" w:fill="auto"/>
            <w:hideMark/>
          </w:tcPr>
          <w:p w14:paraId="0F5FE2D9"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200</w:t>
            </w:r>
          </w:p>
        </w:tc>
        <w:tc>
          <w:tcPr>
            <w:tcW w:w="2430" w:type="dxa"/>
            <w:vMerge/>
            <w:tcBorders>
              <w:top w:val="nil"/>
              <w:left w:val="single" w:sz="4" w:space="0" w:color="auto"/>
              <w:bottom w:val="single" w:sz="4" w:space="0" w:color="auto"/>
              <w:right w:val="single" w:sz="4" w:space="0" w:color="auto"/>
            </w:tcBorders>
            <w:vAlign w:val="center"/>
            <w:hideMark/>
          </w:tcPr>
          <w:p w14:paraId="6C8E4BDD"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2A013D7F" w14:textId="77777777" w:rsidR="00C63C43" w:rsidRPr="0012298F" w:rsidRDefault="00C63C43" w:rsidP="006808D2">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1 x 18 mc /15 mc volum util </w:t>
            </w:r>
          </w:p>
        </w:tc>
      </w:tr>
      <w:tr w:rsidR="00D16FD1" w:rsidRPr="0012298F" w14:paraId="748F7F1C" w14:textId="77777777" w:rsidTr="006808D2">
        <w:trPr>
          <w:trHeight w:val="265"/>
        </w:trPr>
        <w:tc>
          <w:tcPr>
            <w:tcW w:w="450" w:type="dxa"/>
            <w:vMerge/>
            <w:tcBorders>
              <w:top w:val="nil"/>
              <w:left w:val="single" w:sz="4" w:space="0" w:color="auto"/>
              <w:bottom w:val="single" w:sz="4" w:space="0" w:color="auto"/>
              <w:right w:val="single" w:sz="4" w:space="0" w:color="auto"/>
            </w:tcBorders>
            <w:vAlign w:val="center"/>
            <w:hideMark/>
          </w:tcPr>
          <w:p w14:paraId="14BC9DB5"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22FAF076"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FE7B231"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46ABB4AD"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H314</w:t>
            </w:r>
          </w:p>
        </w:tc>
        <w:tc>
          <w:tcPr>
            <w:tcW w:w="1980" w:type="dxa"/>
            <w:tcBorders>
              <w:top w:val="nil"/>
              <w:left w:val="nil"/>
              <w:bottom w:val="single" w:sz="4" w:space="0" w:color="auto"/>
              <w:right w:val="single" w:sz="4" w:space="0" w:color="auto"/>
            </w:tcBorders>
            <w:shd w:val="clear" w:color="auto" w:fill="auto"/>
            <w:hideMark/>
          </w:tcPr>
          <w:p w14:paraId="443F3780"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corodarea / Iritarea pielii</w:t>
            </w:r>
          </w:p>
        </w:tc>
        <w:tc>
          <w:tcPr>
            <w:tcW w:w="630" w:type="dxa"/>
            <w:tcBorders>
              <w:top w:val="nil"/>
              <w:left w:val="nil"/>
              <w:bottom w:val="single" w:sz="4" w:space="0" w:color="auto"/>
              <w:right w:val="single" w:sz="4" w:space="0" w:color="auto"/>
            </w:tcBorders>
            <w:shd w:val="clear" w:color="auto" w:fill="auto"/>
            <w:hideMark/>
          </w:tcPr>
          <w:p w14:paraId="4840FD7F"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0049BC5E"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7CC23B6"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D82D47C"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7F1E7954"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4F217504"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5192EAB3"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0C42C37A"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7851C8C1" w14:textId="77777777" w:rsidR="00C63C43" w:rsidRPr="0012298F" w:rsidRDefault="00C63C43" w:rsidP="006808D2">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1 x 30 mc /25 mc volum util </w:t>
            </w:r>
          </w:p>
        </w:tc>
      </w:tr>
      <w:tr w:rsidR="00D16FD1" w:rsidRPr="0012298F" w14:paraId="1C47F8D7"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400C3DB2"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0A7BE7D"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E439FAC"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351504A"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H318</w:t>
            </w:r>
          </w:p>
        </w:tc>
        <w:tc>
          <w:tcPr>
            <w:tcW w:w="1980" w:type="dxa"/>
            <w:tcBorders>
              <w:top w:val="nil"/>
              <w:left w:val="nil"/>
              <w:bottom w:val="single" w:sz="4" w:space="0" w:color="auto"/>
              <w:right w:val="single" w:sz="4" w:space="0" w:color="auto"/>
            </w:tcBorders>
            <w:shd w:val="clear" w:color="auto" w:fill="auto"/>
            <w:hideMark/>
          </w:tcPr>
          <w:p w14:paraId="118219AD"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lezarea ochilor</w:t>
            </w:r>
          </w:p>
        </w:tc>
        <w:tc>
          <w:tcPr>
            <w:tcW w:w="630" w:type="dxa"/>
            <w:tcBorders>
              <w:top w:val="nil"/>
              <w:left w:val="nil"/>
              <w:bottom w:val="single" w:sz="4" w:space="0" w:color="auto"/>
              <w:right w:val="single" w:sz="4" w:space="0" w:color="auto"/>
            </w:tcBorders>
            <w:shd w:val="clear" w:color="auto" w:fill="auto"/>
            <w:hideMark/>
          </w:tcPr>
          <w:p w14:paraId="471FBFD0"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280E70B8"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4D071ABC"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24997A9C"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F01841F"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68365DBE"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08B742FB"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79913B72"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53A28152" w14:textId="77777777" w:rsidR="00C63C43" w:rsidRPr="0012298F" w:rsidRDefault="00C63C43" w:rsidP="006808D2">
            <w:pPr>
              <w:spacing w:after="0" w:line="240" w:lineRule="auto"/>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Vtot. =48 m3 / Vutil = 40 m</w:t>
            </w:r>
            <w:r w:rsidRPr="0012298F">
              <w:rPr>
                <w:rFonts w:ascii="Arial" w:eastAsia="Times New Roman" w:hAnsi="Arial" w:cs="Arial"/>
                <w:bCs/>
                <w:sz w:val="18"/>
                <w:szCs w:val="18"/>
                <w:vertAlign w:val="superscript"/>
                <w:lang w:val="en-GB" w:eastAsia="en-GB"/>
              </w:rPr>
              <w:t>3</w:t>
            </w:r>
          </w:p>
        </w:tc>
      </w:tr>
      <w:tr w:rsidR="00D16FD1" w:rsidRPr="0012298F" w14:paraId="7931E1DF"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1021FF9D"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0357E3A9"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5DC571A8"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AA61AC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H341</w:t>
            </w:r>
          </w:p>
        </w:tc>
        <w:tc>
          <w:tcPr>
            <w:tcW w:w="1980" w:type="dxa"/>
            <w:tcBorders>
              <w:top w:val="nil"/>
              <w:left w:val="nil"/>
              <w:bottom w:val="single" w:sz="4" w:space="0" w:color="auto"/>
              <w:right w:val="single" w:sz="4" w:space="0" w:color="auto"/>
            </w:tcBorders>
            <w:shd w:val="clear" w:color="auto" w:fill="auto"/>
            <w:hideMark/>
          </w:tcPr>
          <w:p w14:paraId="515D97C9"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mutagenitate</w:t>
            </w:r>
          </w:p>
        </w:tc>
        <w:tc>
          <w:tcPr>
            <w:tcW w:w="630" w:type="dxa"/>
            <w:tcBorders>
              <w:top w:val="nil"/>
              <w:left w:val="nil"/>
              <w:bottom w:val="single" w:sz="4" w:space="0" w:color="auto"/>
              <w:right w:val="single" w:sz="4" w:space="0" w:color="auto"/>
            </w:tcBorders>
            <w:shd w:val="clear" w:color="auto" w:fill="auto"/>
            <w:hideMark/>
          </w:tcPr>
          <w:p w14:paraId="0E94D80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7F31695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5A37A7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0B9ECA55"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5C4C5D7"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48E6B454"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55A0D195"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15951D85"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149A295F"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D16FD1" w:rsidRPr="0012298F" w14:paraId="59C3537F"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09B32957"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945B5DD"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25EAF29"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4572837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H373</w:t>
            </w:r>
          </w:p>
        </w:tc>
        <w:tc>
          <w:tcPr>
            <w:tcW w:w="1980" w:type="dxa"/>
            <w:tcBorders>
              <w:top w:val="nil"/>
              <w:left w:val="nil"/>
              <w:bottom w:val="single" w:sz="4" w:space="0" w:color="auto"/>
              <w:right w:val="single" w:sz="4" w:space="0" w:color="auto"/>
            </w:tcBorders>
            <w:shd w:val="clear" w:color="auto" w:fill="auto"/>
            <w:hideMark/>
          </w:tcPr>
          <w:p w14:paraId="552B838A"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STOT RE</w:t>
            </w:r>
          </w:p>
        </w:tc>
        <w:tc>
          <w:tcPr>
            <w:tcW w:w="630" w:type="dxa"/>
            <w:tcBorders>
              <w:top w:val="nil"/>
              <w:left w:val="nil"/>
              <w:bottom w:val="single" w:sz="4" w:space="0" w:color="auto"/>
              <w:right w:val="single" w:sz="4" w:space="0" w:color="auto"/>
            </w:tcBorders>
            <w:shd w:val="clear" w:color="auto" w:fill="auto"/>
            <w:hideMark/>
          </w:tcPr>
          <w:p w14:paraId="01622E4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2E956DBF"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35A01513"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9555354"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96AA25F"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4AE3DCB8"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22976041"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2454563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527B283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D16FD1" w:rsidRPr="0012298F" w14:paraId="7DD95FED" w14:textId="77777777" w:rsidTr="00035F07">
        <w:trPr>
          <w:trHeight w:val="225"/>
        </w:trPr>
        <w:tc>
          <w:tcPr>
            <w:tcW w:w="450" w:type="dxa"/>
            <w:tcBorders>
              <w:bottom w:val="single" w:sz="4" w:space="0" w:color="auto"/>
            </w:tcBorders>
            <w:shd w:val="clear" w:color="auto" w:fill="auto"/>
          </w:tcPr>
          <w:p w14:paraId="356716D7" w14:textId="77777777" w:rsidR="006523D7" w:rsidRPr="0012298F" w:rsidRDefault="006523D7" w:rsidP="00035F07">
            <w:pPr>
              <w:tabs>
                <w:tab w:val="left" w:pos="42"/>
              </w:tabs>
              <w:spacing w:after="0" w:line="240" w:lineRule="auto"/>
              <w:ind w:left="-108" w:right="-154"/>
              <w:jc w:val="center"/>
              <w:rPr>
                <w:rFonts w:ascii="Arial" w:eastAsia="Times New Roman" w:hAnsi="Arial" w:cs="Arial"/>
                <w:sz w:val="18"/>
                <w:szCs w:val="18"/>
                <w:lang w:val="en-GB" w:eastAsia="en-GB"/>
              </w:rPr>
            </w:pPr>
          </w:p>
        </w:tc>
        <w:tc>
          <w:tcPr>
            <w:tcW w:w="1350" w:type="dxa"/>
            <w:tcBorders>
              <w:bottom w:val="single" w:sz="4" w:space="0" w:color="auto"/>
            </w:tcBorders>
            <w:shd w:val="clear" w:color="auto" w:fill="auto"/>
          </w:tcPr>
          <w:p w14:paraId="4EE3F891" w14:textId="77777777" w:rsidR="006523D7" w:rsidRPr="0012298F" w:rsidRDefault="006523D7" w:rsidP="00035F07">
            <w:pPr>
              <w:spacing w:after="0" w:line="240" w:lineRule="auto"/>
              <w:ind w:left="-108" w:right="-78"/>
              <w:jc w:val="center"/>
              <w:rPr>
                <w:rFonts w:ascii="Arial" w:eastAsia="Times New Roman" w:hAnsi="Arial" w:cs="Arial"/>
                <w:sz w:val="18"/>
                <w:szCs w:val="18"/>
                <w:lang w:val="en-GB" w:eastAsia="en-GB"/>
              </w:rPr>
            </w:pPr>
          </w:p>
        </w:tc>
        <w:tc>
          <w:tcPr>
            <w:tcW w:w="839" w:type="dxa"/>
            <w:tcBorders>
              <w:bottom w:val="single" w:sz="4" w:space="0" w:color="auto"/>
            </w:tcBorders>
            <w:shd w:val="clear" w:color="auto" w:fill="auto"/>
          </w:tcPr>
          <w:p w14:paraId="1AC3B0F0" w14:textId="77777777" w:rsidR="006523D7" w:rsidRPr="0012298F" w:rsidRDefault="006523D7" w:rsidP="00035F07">
            <w:pPr>
              <w:spacing w:after="0" w:line="240" w:lineRule="auto"/>
              <w:ind w:left="-108" w:right="-79"/>
              <w:jc w:val="center"/>
              <w:rPr>
                <w:rFonts w:ascii="Arial" w:eastAsia="Times New Roman" w:hAnsi="Arial" w:cs="Arial"/>
                <w:sz w:val="18"/>
                <w:szCs w:val="18"/>
                <w:lang w:val="en-GB" w:eastAsia="en-GB"/>
              </w:rPr>
            </w:pPr>
          </w:p>
        </w:tc>
        <w:tc>
          <w:tcPr>
            <w:tcW w:w="781" w:type="dxa"/>
            <w:tcBorders>
              <w:bottom w:val="single" w:sz="4" w:space="0" w:color="auto"/>
            </w:tcBorders>
            <w:shd w:val="clear" w:color="auto" w:fill="auto"/>
          </w:tcPr>
          <w:p w14:paraId="6067ADFE"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p>
        </w:tc>
        <w:tc>
          <w:tcPr>
            <w:tcW w:w="1980" w:type="dxa"/>
            <w:tcBorders>
              <w:bottom w:val="single" w:sz="4" w:space="0" w:color="auto"/>
            </w:tcBorders>
            <w:shd w:val="clear" w:color="auto" w:fill="auto"/>
          </w:tcPr>
          <w:p w14:paraId="048ADC11"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p>
        </w:tc>
        <w:tc>
          <w:tcPr>
            <w:tcW w:w="630" w:type="dxa"/>
            <w:tcBorders>
              <w:bottom w:val="single" w:sz="4" w:space="0" w:color="auto"/>
            </w:tcBorders>
            <w:shd w:val="clear" w:color="auto" w:fill="auto"/>
          </w:tcPr>
          <w:p w14:paraId="5E293624"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p>
        </w:tc>
        <w:tc>
          <w:tcPr>
            <w:tcW w:w="639" w:type="dxa"/>
            <w:tcBorders>
              <w:bottom w:val="single" w:sz="4" w:space="0" w:color="auto"/>
            </w:tcBorders>
            <w:shd w:val="clear" w:color="auto" w:fill="auto"/>
          </w:tcPr>
          <w:p w14:paraId="6E0EE53B"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p>
        </w:tc>
        <w:tc>
          <w:tcPr>
            <w:tcW w:w="711" w:type="dxa"/>
            <w:tcBorders>
              <w:bottom w:val="single" w:sz="4" w:space="0" w:color="auto"/>
            </w:tcBorders>
            <w:shd w:val="clear" w:color="auto" w:fill="auto"/>
          </w:tcPr>
          <w:p w14:paraId="4C7D06B0"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p>
        </w:tc>
        <w:tc>
          <w:tcPr>
            <w:tcW w:w="701" w:type="dxa"/>
            <w:tcBorders>
              <w:bottom w:val="single" w:sz="4" w:space="0" w:color="auto"/>
            </w:tcBorders>
            <w:shd w:val="clear" w:color="auto" w:fill="auto"/>
          </w:tcPr>
          <w:p w14:paraId="73766A52" w14:textId="77777777" w:rsidR="006523D7" w:rsidRPr="0012298F" w:rsidRDefault="006523D7" w:rsidP="00035F07">
            <w:pPr>
              <w:spacing w:after="0" w:line="240" w:lineRule="auto"/>
              <w:ind w:left="-108" w:right="-127"/>
              <w:jc w:val="center"/>
              <w:rPr>
                <w:rFonts w:ascii="Arial" w:eastAsia="Times New Roman" w:hAnsi="Arial" w:cs="Arial"/>
                <w:sz w:val="18"/>
                <w:szCs w:val="18"/>
                <w:lang w:val="en-GB" w:eastAsia="en-GB"/>
              </w:rPr>
            </w:pPr>
          </w:p>
        </w:tc>
        <w:tc>
          <w:tcPr>
            <w:tcW w:w="739" w:type="dxa"/>
            <w:tcBorders>
              <w:bottom w:val="single" w:sz="4" w:space="0" w:color="auto"/>
            </w:tcBorders>
            <w:shd w:val="clear" w:color="auto" w:fill="auto"/>
          </w:tcPr>
          <w:p w14:paraId="20D9CA92" w14:textId="77777777" w:rsidR="006523D7" w:rsidRPr="0012298F" w:rsidRDefault="006523D7" w:rsidP="00035F07">
            <w:pPr>
              <w:spacing w:after="0" w:line="240" w:lineRule="auto"/>
              <w:ind w:left="-89" w:right="-108"/>
              <w:jc w:val="center"/>
              <w:rPr>
                <w:rFonts w:ascii="Arial" w:eastAsia="Times New Roman" w:hAnsi="Arial" w:cs="Arial"/>
                <w:sz w:val="18"/>
                <w:szCs w:val="18"/>
                <w:lang w:val="en-GB" w:eastAsia="en-GB"/>
              </w:rPr>
            </w:pPr>
          </w:p>
        </w:tc>
        <w:tc>
          <w:tcPr>
            <w:tcW w:w="630" w:type="dxa"/>
            <w:tcBorders>
              <w:bottom w:val="single" w:sz="4" w:space="0" w:color="auto"/>
            </w:tcBorders>
            <w:shd w:val="clear" w:color="auto" w:fill="auto"/>
          </w:tcPr>
          <w:p w14:paraId="5E3D0367"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p>
        </w:tc>
        <w:tc>
          <w:tcPr>
            <w:tcW w:w="810" w:type="dxa"/>
            <w:tcBorders>
              <w:bottom w:val="single" w:sz="4" w:space="0" w:color="auto"/>
            </w:tcBorders>
            <w:shd w:val="clear" w:color="auto" w:fill="auto"/>
          </w:tcPr>
          <w:p w14:paraId="65B86161"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p>
        </w:tc>
        <w:tc>
          <w:tcPr>
            <w:tcW w:w="2430" w:type="dxa"/>
            <w:tcBorders>
              <w:bottom w:val="single" w:sz="4" w:space="0" w:color="auto"/>
            </w:tcBorders>
            <w:shd w:val="clear" w:color="auto" w:fill="auto"/>
          </w:tcPr>
          <w:p w14:paraId="6D7CB3B5"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p>
        </w:tc>
        <w:tc>
          <w:tcPr>
            <w:tcW w:w="3060" w:type="dxa"/>
            <w:tcBorders>
              <w:bottom w:val="single" w:sz="4" w:space="0" w:color="auto"/>
            </w:tcBorders>
            <w:shd w:val="clear" w:color="auto" w:fill="auto"/>
          </w:tcPr>
          <w:p w14:paraId="64070F0D"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p>
        </w:tc>
      </w:tr>
      <w:tr w:rsidR="00D16FD1" w:rsidRPr="0012298F" w14:paraId="44D85821" w14:textId="77777777" w:rsidTr="00035F07">
        <w:trPr>
          <w:trHeight w:val="225"/>
        </w:trPr>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742111E" w14:textId="77777777" w:rsidR="006523D7" w:rsidRPr="0012298F" w:rsidRDefault="006523D7" w:rsidP="00035F07">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lastRenderedPageBreak/>
              <w:t>0</w:t>
            </w:r>
          </w:p>
        </w:tc>
        <w:tc>
          <w:tcPr>
            <w:tcW w:w="1350" w:type="dxa"/>
            <w:tcBorders>
              <w:top w:val="single" w:sz="4" w:space="0" w:color="auto"/>
              <w:left w:val="nil"/>
              <w:bottom w:val="single" w:sz="4" w:space="0" w:color="auto"/>
              <w:right w:val="single" w:sz="4" w:space="0" w:color="auto"/>
            </w:tcBorders>
            <w:shd w:val="clear" w:color="auto" w:fill="auto"/>
            <w:hideMark/>
          </w:tcPr>
          <w:p w14:paraId="5C9775DA" w14:textId="77777777" w:rsidR="006523D7" w:rsidRPr="0012298F" w:rsidRDefault="006523D7" w:rsidP="00035F07">
            <w:pPr>
              <w:spacing w:after="0" w:line="240" w:lineRule="auto"/>
              <w:ind w:left="-108" w:right="-7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839" w:type="dxa"/>
            <w:tcBorders>
              <w:top w:val="single" w:sz="4" w:space="0" w:color="auto"/>
              <w:left w:val="nil"/>
              <w:bottom w:val="single" w:sz="4" w:space="0" w:color="auto"/>
              <w:right w:val="single" w:sz="4" w:space="0" w:color="auto"/>
            </w:tcBorders>
            <w:shd w:val="clear" w:color="auto" w:fill="auto"/>
            <w:hideMark/>
          </w:tcPr>
          <w:p w14:paraId="399110C0" w14:textId="77777777" w:rsidR="006523D7" w:rsidRPr="0012298F" w:rsidRDefault="006523D7" w:rsidP="00035F07">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781" w:type="dxa"/>
            <w:tcBorders>
              <w:top w:val="single" w:sz="4" w:space="0" w:color="auto"/>
              <w:left w:val="nil"/>
              <w:bottom w:val="single" w:sz="4" w:space="0" w:color="auto"/>
              <w:right w:val="single" w:sz="4" w:space="0" w:color="auto"/>
            </w:tcBorders>
            <w:shd w:val="clear" w:color="auto" w:fill="auto"/>
            <w:hideMark/>
          </w:tcPr>
          <w:p w14:paraId="0D3C6674"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1980" w:type="dxa"/>
            <w:tcBorders>
              <w:top w:val="single" w:sz="4" w:space="0" w:color="auto"/>
              <w:left w:val="nil"/>
              <w:bottom w:val="single" w:sz="4" w:space="0" w:color="auto"/>
              <w:right w:val="single" w:sz="4" w:space="0" w:color="auto"/>
            </w:tcBorders>
            <w:shd w:val="clear" w:color="auto" w:fill="auto"/>
            <w:hideMark/>
          </w:tcPr>
          <w:p w14:paraId="6133154E"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w:t>
            </w:r>
          </w:p>
        </w:tc>
        <w:tc>
          <w:tcPr>
            <w:tcW w:w="630" w:type="dxa"/>
            <w:tcBorders>
              <w:top w:val="single" w:sz="4" w:space="0" w:color="auto"/>
              <w:left w:val="nil"/>
              <w:bottom w:val="single" w:sz="4" w:space="0" w:color="auto"/>
              <w:right w:val="single" w:sz="4" w:space="0" w:color="auto"/>
            </w:tcBorders>
            <w:shd w:val="clear" w:color="auto" w:fill="auto"/>
            <w:hideMark/>
          </w:tcPr>
          <w:p w14:paraId="7FC52EC5"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w:t>
            </w:r>
          </w:p>
        </w:tc>
        <w:tc>
          <w:tcPr>
            <w:tcW w:w="639" w:type="dxa"/>
            <w:tcBorders>
              <w:top w:val="single" w:sz="4" w:space="0" w:color="auto"/>
              <w:left w:val="nil"/>
              <w:bottom w:val="single" w:sz="4" w:space="0" w:color="auto"/>
              <w:right w:val="single" w:sz="4" w:space="0" w:color="auto"/>
            </w:tcBorders>
            <w:shd w:val="clear" w:color="auto" w:fill="auto"/>
            <w:hideMark/>
          </w:tcPr>
          <w:p w14:paraId="4AA028D0"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w:t>
            </w:r>
          </w:p>
        </w:tc>
        <w:tc>
          <w:tcPr>
            <w:tcW w:w="711" w:type="dxa"/>
            <w:tcBorders>
              <w:top w:val="single" w:sz="4" w:space="0" w:color="auto"/>
              <w:left w:val="nil"/>
              <w:bottom w:val="single" w:sz="4" w:space="0" w:color="auto"/>
              <w:right w:val="single" w:sz="4" w:space="0" w:color="auto"/>
            </w:tcBorders>
            <w:shd w:val="clear" w:color="auto" w:fill="auto"/>
            <w:hideMark/>
          </w:tcPr>
          <w:p w14:paraId="7D4A871B"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8</w:t>
            </w:r>
          </w:p>
        </w:tc>
        <w:tc>
          <w:tcPr>
            <w:tcW w:w="701" w:type="dxa"/>
            <w:tcBorders>
              <w:top w:val="single" w:sz="4" w:space="0" w:color="auto"/>
              <w:left w:val="nil"/>
              <w:bottom w:val="single" w:sz="4" w:space="0" w:color="auto"/>
              <w:right w:val="single" w:sz="4" w:space="0" w:color="auto"/>
            </w:tcBorders>
            <w:shd w:val="clear" w:color="auto" w:fill="auto"/>
            <w:hideMark/>
          </w:tcPr>
          <w:p w14:paraId="2F2E04F4" w14:textId="77777777" w:rsidR="006523D7" w:rsidRPr="0012298F" w:rsidRDefault="006523D7" w:rsidP="00035F07">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9</w:t>
            </w:r>
          </w:p>
        </w:tc>
        <w:tc>
          <w:tcPr>
            <w:tcW w:w="739" w:type="dxa"/>
            <w:tcBorders>
              <w:top w:val="single" w:sz="4" w:space="0" w:color="auto"/>
              <w:left w:val="nil"/>
              <w:bottom w:val="single" w:sz="4" w:space="0" w:color="auto"/>
              <w:right w:val="single" w:sz="4" w:space="0" w:color="auto"/>
            </w:tcBorders>
            <w:shd w:val="clear" w:color="auto" w:fill="auto"/>
            <w:hideMark/>
          </w:tcPr>
          <w:p w14:paraId="1380DF15" w14:textId="77777777" w:rsidR="006523D7" w:rsidRPr="0012298F" w:rsidRDefault="006523D7" w:rsidP="00035F07">
            <w:pPr>
              <w:spacing w:after="0" w:line="240" w:lineRule="auto"/>
              <w:ind w:left="-89"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630" w:type="dxa"/>
            <w:tcBorders>
              <w:top w:val="single" w:sz="4" w:space="0" w:color="auto"/>
              <w:left w:val="nil"/>
              <w:bottom w:val="single" w:sz="4" w:space="0" w:color="auto"/>
              <w:right w:val="single" w:sz="4" w:space="0" w:color="auto"/>
            </w:tcBorders>
            <w:shd w:val="clear" w:color="auto" w:fill="auto"/>
            <w:hideMark/>
          </w:tcPr>
          <w:p w14:paraId="51FAE552"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11</w:t>
            </w:r>
          </w:p>
        </w:tc>
        <w:tc>
          <w:tcPr>
            <w:tcW w:w="810" w:type="dxa"/>
            <w:tcBorders>
              <w:top w:val="single" w:sz="4" w:space="0" w:color="auto"/>
              <w:left w:val="nil"/>
              <w:bottom w:val="single" w:sz="4" w:space="0" w:color="auto"/>
              <w:right w:val="single" w:sz="4" w:space="0" w:color="auto"/>
            </w:tcBorders>
            <w:shd w:val="clear" w:color="auto" w:fill="auto"/>
            <w:hideMark/>
          </w:tcPr>
          <w:p w14:paraId="213C5993"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12</w:t>
            </w:r>
          </w:p>
        </w:tc>
        <w:tc>
          <w:tcPr>
            <w:tcW w:w="2430" w:type="dxa"/>
            <w:tcBorders>
              <w:top w:val="single" w:sz="4" w:space="0" w:color="auto"/>
              <w:left w:val="nil"/>
              <w:bottom w:val="single" w:sz="4" w:space="0" w:color="auto"/>
              <w:right w:val="single" w:sz="4" w:space="0" w:color="auto"/>
            </w:tcBorders>
            <w:shd w:val="clear" w:color="auto" w:fill="auto"/>
            <w:hideMark/>
          </w:tcPr>
          <w:p w14:paraId="23452DA0"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13</w:t>
            </w:r>
          </w:p>
        </w:tc>
        <w:tc>
          <w:tcPr>
            <w:tcW w:w="3060" w:type="dxa"/>
            <w:tcBorders>
              <w:top w:val="single" w:sz="4" w:space="0" w:color="auto"/>
              <w:left w:val="nil"/>
              <w:bottom w:val="single" w:sz="4" w:space="0" w:color="auto"/>
              <w:right w:val="single" w:sz="4" w:space="0" w:color="auto"/>
            </w:tcBorders>
            <w:shd w:val="clear" w:color="auto" w:fill="auto"/>
            <w:hideMark/>
          </w:tcPr>
          <w:p w14:paraId="2FF42912"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14</w:t>
            </w:r>
          </w:p>
        </w:tc>
      </w:tr>
      <w:tr w:rsidR="00D16FD1" w:rsidRPr="0012298F" w14:paraId="0931AE7F" w14:textId="77777777" w:rsidTr="006808D2">
        <w:trPr>
          <w:trHeight w:val="274"/>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3AB9B37E"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1350" w:type="dxa"/>
            <w:vMerge w:val="restart"/>
            <w:tcBorders>
              <w:top w:val="nil"/>
              <w:left w:val="single" w:sz="4" w:space="0" w:color="auto"/>
              <w:bottom w:val="single" w:sz="4" w:space="0" w:color="000000"/>
              <w:right w:val="single" w:sz="4" w:space="0" w:color="auto"/>
            </w:tcBorders>
            <w:shd w:val="clear" w:color="auto" w:fill="auto"/>
            <w:hideMark/>
          </w:tcPr>
          <w:p w14:paraId="0127C9E2"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Hidrat de hidrazina 24%</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6E78A629"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302-01-2</w:t>
            </w:r>
          </w:p>
        </w:tc>
        <w:tc>
          <w:tcPr>
            <w:tcW w:w="781" w:type="dxa"/>
            <w:tcBorders>
              <w:top w:val="nil"/>
              <w:left w:val="nil"/>
              <w:bottom w:val="single" w:sz="4" w:space="0" w:color="auto"/>
              <w:right w:val="single" w:sz="4" w:space="0" w:color="auto"/>
            </w:tcBorders>
            <w:shd w:val="clear" w:color="auto" w:fill="auto"/>
            <w:hideMark/>
          </w:tcPr>
          <w:p w14:paraId="258B628A"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H302</w:t>
            </w:r>
          </w:p>
        </w:tc>
        <w:tc>
          <w:tcPr>
            <w:tcW w:w="1980" w:type="dxa"/>
            <w:tcBorders>
              <w:top w:val="nil"/>
              <w:left w:val="nil"/>
              <w:bottom w:val="single" w:sz="4" w:space="0" w:color="auto"/>
              <w:right w:val="single" w:sz="4" w:space="0" w:color="auto"/>
            </w:tcBorders>
            <w:shd w:val="clear" w:color="auto" w:fill="auto"/>
            <w:hideMark/>
          </w:tcPr>
          <w:p w14:paraId="6F501FDF"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orala</w:t>
            </w:r>
          </w:p>
        </w:tc>
        <w:tc>
          <w:tcPr>
            <w:tcW w:w="630" w:type="dxa"/>
            <w:tcBorders>
              <w:top w:val="nil"/>
              <w:left w:val="nil"/>
              <w:bottom w:val="single" w:sz="4" w:space="0" w:color="auto"/>
              <w:right w:val="single" w:sz="4" w:space="0" w:color="auto"/>
            </w:tcBorders>
            <w:shd w:val="clear" w:color="auto" w:fill="auto"/>
            <w:hideMark/>
          </w:tcPr>
          <w:p w14:paraId="6FE3A2B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639" w:type="dxa"/>
            <w:tcBorders>
              <w:top w:val="nil"/>
              <w:left w:val="nil"/>
              <w:bottom w:val="single" w:sz="4" w:space="0" w:color="auto"/>
              <w:right w:val="single" w:sz="4" w:space="0" w:color="auto"/>
            </w:tcBorders>
            <w:shd w:val="clear" w:color="auto" w:fill="auto"/>
            <w:hideMark/>
          </w:tcPr>
          <w:p w14:paraId="0AE7799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6D30679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33</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75035F4D"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1D6BFD98"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1,0</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52EC63FE"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0.5</w:t>
            </w:r>
          </w:p>
        </w:tc>
        <w:tc>
          <w:tcPr>
            <w:tcW w:w="810" w:type="dxa"/>
            <w:vMerge w:val="restart"/>
            <w:tcBorders>
              <w:top w:val="nil"/>
              <w:left w:val="single" w:sz="4" w:space="0" w:color="auto"/>
              <w:bottom w:val="single" w:sz="4" w:space="0" w:color="000000"/>
              <w:right w:val="single" w:sz="4" w:space="0" w:color="auto"/>
            </w:tcBorders>
            <w:shd w:val="clear" w:color="auto" w:fill="auto"/>
            <w:hideMark/>
          </w:tcPr>
          <w:p w14:paraId="51C4F4D1"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0BF0E533"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Butoaie depozitate in magazie special amenajata</w:t>
            </w:r>
          </w:p>
        </w:tc>
        <w:tc>
          <w:tcPr>
            <w:tcW w:w="3060" w:type="dxa"/>
            <w:vMerge w:val="restart"/>
            <w:tcBorders>
              <w:top w:val="nil"/>
              <w:left w:val="single" w:sz="4" w:space="0" w:color="auto"/>
              <w:bottom w:val="single" w:sz="4" w:space="0" w:color="auto"/>
              <w:right w:val="single" w:sz="4" w:space="0" w:color="auto"/>
            </w:tcBorders>
            <w:shd w:val="clear" w:color="auto" w:fill="auto"/>
            <w:hideMark/>
          </w:tcPr>
          <w:p w14:paraId="33957EE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Sectia Termo</w:t>
            </w:r>
          </w:p>
        </w:tc>
      </w:tr>
      <w:tr w:rsidR="00D16FD1" w:rsidRPr="0012298F" w14:paraId="51556993"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5200046B"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65B6653F"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156FCB4"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1293E90"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H312</w:t>
            </w:r>
          </w:p>
        </w:tc>
        <w:tc>
          <w:tcPr>
            <w:tcW w:w="1980" w:type="dxa"/>
            <w:tcBorders>
              <w:top w:val="nil"/>
              <w:left w:val="nil"/>
              <w:bottom w:val="single" w:sz="4" w:space="0" w:color="auto"/>
              <w:right w:val="single" w:sz="4" w:space="0" w:color="auto"/>
            </w:tcBorders>
            <w:shd w:val="clear" w:color="auto" w:fill="auto"/>
            <w:hideMark/>
          </w:tcPr>
          <w:p w14:paraId="4651E47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dermal</w:t>
            </w:r>
          </w:p>
        </w:tc>
        <w:tc>
          <w:tcPr>
            <w:tcW w:w="630" w:type="dxa"/>
            <w:tcBorders>
              <w:top w:val="nil"/>
              <w:left w:val="nil"/>
              <w:bottom w:val="single" w:sz="4" w:space="0" w:color="auto"/>
              <w:right w:val="single" w:sz="4" w:space="0" w:color="auto"/>
            </w:tcBorders>
            <w:shd w:val="clear" w:color="auto" w:fill="auto"/>
            <w:hideMark/>
          </w:tcPr>
          <w:p w14:paraId="4EB788D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639" w:type="dxa"/>
            <w:tcBorders>
              <w:top w:val="nil"/>
              <w:left w:val="nil"/>
              <w:bottom w:val="single" w:sz="4" w:space="0" w:color="auto"/>
              <w:right w:val="single" w:sz="4" w:space="0" w:color="auto"/>
            </w:tcBorders>
            <w:shd w:val="clear" w:color="auto" w:fill="auto"/>
            <w:hideMark/>
          </w:tcPr>
          <w:p w14:paraId="720A975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1B5CFDFC"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9887F7E"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48FE188"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7ECC19A9"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770160E0"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0AEE7494"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78FB0756"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1BAE707B" w14:textId="77777777" w:rsidTr="006808D2">
        <w:trPr>
          <w:trHeight w:val="445"/>
        </w:trPr>
        <w:tc>
          <w:tcPr>
            <w:tcW w:w="450" w:type="dxa"/>
            <w:vMerge/>
            <w:tcBorders>
              <w:top w:val="nil"/>
              <w:left w:val="single" w:sz="4" w:space="0" w:color="auto"/>
              <w:bottom w:val="single" w:sz="4" w:space="0" w:color="auto"/>
              <w:right w:val="single" w:sz="4" w:space="0" w:color="auto"/>
            </w:tcBorders>
            <w:vAlign w:val="center"/>
            <w:hideMark/>
          </w:tcPr>
          <w:p w14:paraId="54C005A4"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65A54B3A"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143EA6E"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75854930"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H331</w:t>
            </w:r>
          </w:p>
        </w:tc>
        <w:tc>
          <w:tcPr>
            <w:tcW w:w="1980" w:type="dxa"/>
            <w:tcBorders>
              <w:top w:val="nil"/>
              <w:left w:val="nil"/>
              <w:bottom w:val="single" w:sz="4" w:space="0" w:color="auto"/>
              <w:right w:val="single" w:sz="4" w:space="0" w:color="auto"/>
            </w:tcBorders>
            <w:shd w:val="clear" w:color="auto" w:fill="auto"/>
            <w:hideMark/>
          </w:tcPr>
          <w:p w14:paraId="15559E5E"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prin inhalare</w:t>
            </w:r>
          </w:p>
        </w:tc>
        <w:tc>
          <w:tcPr>
            <w:tcW w:w="630" w:type="dxa"/>
            <w:tcBorders>
              <w:top w:val="nil"/>
              <w:left w:val="nil"/>
              <w:bottom w:val="single" w:sz="4" w:space="0" w:color="auto"/>
              <w:right w:val="single" w:sz="4" w:space="0" w:color="auto"/>
            </w:tcBorders>
            <w:shd w:val="clear" w:color="auto" w:fill="auto"/>
            <w:hideMark/>
          </w:tcPr>
          <w:p w14:paraId="10A92D3B"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4538E2EF"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w:t>
            </w:r>
          </w:p>
        </w:tc>
        <w:tc>
          <w:tcPr>
            <w:tcW w:w="711" w:type="dxa"/>
            <w:vMerge/>
            <w:tcBorders>
              <w:top w:val="nil"/>
              <w:left w:val="single" w:sz="4" w:space="0" w:color="auto"/>
              <w:bottom w:val="single" w:sz="4" w:space="0" w:color="auto"/>
              <w:right w:val="single" w:sz="4" w:space="0" w:color="auto"/>
            </w:tcBorders>
            <w:vAlign w:val="center"/>
            <w:hideMark/>
          </w:tcPr>
          <w:p w14:paraId="3266D50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2E06233D"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C82A484"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7AEE2F1F"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1E92A9EE"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7B8DD81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0BA6DE65"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63BFC5B3"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0E1DE379"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2BAC42B2"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A8760D0"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0699BD3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H314</w:t>
            </w:r>
          </w:p>
        </w:tc>
        <w:tc>
          <w:tcPr>
            <w:tcW w:w="1980" w:type="dxa"/>
            <w:tcBorders>
              <w:top w:val="nil"/>
              <w:left w:val="nil"/>
              <w:bottom w:val="single" w:sz="4" w:space="0" w:color="auto"/>
              <w:right w:val="single" w:sz="4" w:space="0" w:color="auto"/>
            </w:tcBorders>
            <w:shd w:val="clear" w:color="auto" w:fill="auto"/>
            <w:hideMark/>
          </w:tcPr>
          <w:p w14:paraId="52FDB768"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corodarea / Iritarea pielii</w:t>
            </w:r>
          </w:p>
        </w:tc>
        <w:tc>
          <w:tcPr>
            <w:tcW w:w="630" w:type="dxa"/>
            <w:tcBorders>
              <w:top w:val="nil"/>
              <w:left w:val="nil"/>
              <w:bottom w:val="single" w:sz="4" w:space="0" w:color="auto"/>
              <w:right w:val="single" w:sz="4" w:space="0" w:color="auto"/>
            </w:tcBorders>
            <w:shd w:val="clear" w:color="auto" w:fill="auto"/>
            <w:hideMark/>
          </w:tcPr>
          <w:p w14:paraId="6A72005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328441EE"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16E21B02"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7B32E381"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A4ECC83"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C08B925"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25B3AE70"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7937CB09"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6C751BFE"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0BA2F4B8" w14:textId="77777777" w:rsidTr="006808D2">
        <w:trPr>
          <w:trHeight w:val="265"/>
        </w:trPr>
        <w:tc>
          <w:tcPr>
            <w:tcW w:w="450" w:type="dxa"/>
            <w:vMerge/>
            <w:tcBorders>
              <w:top w:val="nil"/>
              <w:left w:val="single" w:sz="4" w:space="0" w:color="auto"/>
              <w:bottom w:val="single" w:sz="4" w:space="0" w:color="auto"/>
              <w:right w:val="single" w:sz="4" w:space="0" w:color="auto"/>
            </w:tcBorders>
            <w:vAlign w:val="center"/>
            <w:hideMark/>
          </w:tcPr>
          <w:p w14:paraId="4F10498E"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3EE2AB25"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8CC8D20"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A4EC090"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H317</w:t>
            </w:r>
          </w:p>
        </w:tc>
        <w:tc>
          <w:tcPr>
            <w:tcW w:w="1980" w:type="dxa"/>
            <w:tcBorders>
              <w:top w:val="nil"/>
              <w:left w:val="nil"/>
              <w:bottom w:val="single" w:sz="4" w:space="0" w:color="auto"/>
              <w:right w:val="single" w:sz="4" w:space="0" w:color="auto"/>
            </w:tcBorders>
            <w:shd w:val="clear" w:color="auto" w:fill="auto"/>
            <w:hideMark/>
          </w:tcPr>
          <w:p w14:paraId="3A3E6081"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sensibilizarea pielii</w:t>
            </w:r>
          </w:p>
        </w:tc>
        <w:tc>
          <w:tcPr>
            <w:tcW w:w="630" w:type="dxa"/>
            <w:tcBorders>
              <w:top w:val="nil"/>
              <w:left w:val="nil"/>
              <w:bottom w:val="single" w:sz="4" w:space="0" w:color="auto"/>
              <w:right w:val="single" w:sz="4" w:space="0" w:color="auto"/>
            </w:tcBorders>
            <w:shd w:val="clear" w:color="auto" w:fill="auto"/>
            <w:hideMark/>
          </w:tcPr>
          <w:p w14:paraId="06090903"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23AB6AE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02308C84"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1B8B55B5"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4B63CB9C"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4E86FBC2"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2B752462"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48019473"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7FA8D93D"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02002157"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0592FE8E"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733C3A8A"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89EBFBC"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D2E7606"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H350</w:t>
            </w:r>
          </w:p>
        </w:tc>
        <w:tc>
          <w:tcPr>
            <w:tcW w:w="1980" w:type="dxa"/>
            <w:tcBorders>
              <w:top w:val="nil"/>
              <w:left w:val="nil"/>
              <w:bottom w:val="single" w:sz="4" w:space="0" w:color="auto"/>
              <w:right w:val="single" w:sz="4" w:space="0" w:color="auto"/>
            </w:tcBorders>
            <w:shd w:val="clear" w:color="auto" w:fill="auto"/>
            <w:hideMark/>
          </w:tcPr>
          <w:p w14:paraId="6A729F24"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cancerigen</w:t>
            </w:r>
          </w:p>
        </w:tc>
        <w:tc>
          <w:tcPr>
            <w:tcW w:w="630" w:type="dxa"/>
            <w:tcBorders>
              <w:top w:val="nil"/>
              <w:left w:val="nil"/>
              <w:bottom w:val="single" w:sz="4" w:space="0" w:color="auto"/>
              <w:right w:val="single" w:sz="4" w:space="0" w:color="auto"/>
            </w:tcBorders>
            <w:shd w:val="clear" w:color="auto" w:fill="auto"/>
            <w:hideMark/>
          </w:tcPr>
          <w:p w14:paraId="4A50158C"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7D57842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175ECB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4407F264"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7FEAB719"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A7F32F0"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2CD220F1"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14468BC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716D1D0B"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49A04F4A" w14:textId="77777777" w:rsidTr="006808D2">
        <w:trPr>
          <w:trHeight w:val="382"/>
        </w:trPr>
        <w:tc>
          <w:tcPr>
            <w:tcW w:w="450" w:type="dxa"/>
            <w:vMerge/>
            <w:tcBorders>
              <w:top w:val="nil"/>
              <w:left w:val="single" w:sz="4" w:space="0" w:color="auto"/>
              <w:bottom w:val="single" w:sz="4" w:space="0" w:color="auto"/>
              <w:right w:val="single" w:sz="4" w:space="0" w:color="auto"/>
            </w:tcBorders>
            <w:vAlign w:val="center"/>
            <w:hideMark/>
          </w:tcPr>
          <w:p w14:paraId="5A0BC146"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10027CE4"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A7DF4DE"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5D27D1C5"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H411</w:t>
            </w:r>
          </w:p>
        </w:tc>
        <w:tc>
          <w:tcPr>
            <w:tcW w:w="1980" w:type="dxa"/>
            <w:tcBorders>
              <w:top w:val="nil"/>
              <w:left w:val="nil"/>
              <w:bottom w:val="single" w:sz="4" w:space="0" w:color="auto"/>
              <w:right w:val="single" w:sz="4" w:space="0" w:color="auto"/>
            </w:tcBorders>
            <w:shd w:val="clear" w:color="auto" w:fill="auto"/>
            <w:hideMark/>
          </w:tcPr>
          <w:p w14:paraId="5BA76CB3"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periculoase pentru mediul acvatic, cronic</w:t>
            </w:r>
          </w:p>
        </w:tc>
        <w:tc>
          <w:tcPr>
            <w:tcW w:w="630" w:type="dxa"/>
            <w:tcBorders>
              <w:top w:val="nil"/>
              <w:left w:val="nil"/>
              <w:bottom w:val="single" w:sz="4" w:space="0" w:color="auto"/>
              <w:right w:val="single" w:sz="4" w:space="0" w:color="auto"/>
            </w:tcBorders>
            <w:shd w:val="clear" w:color="auto" w:fill="auto"/>
            <w:hideMark/>
          </w:tcPr>
          <w:p w14:paraId="4101EBB7"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01BC996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E2</w:t>
            </w:r>
          </w:p>
        </w:tc>
        <w:tc>
          <w:tcPr>
            <w:tcW w:w="711" w:type="dxa"/>
            <w:vMerge/>
            <w:tcBorders>
              <w:top w:val="nil"/>
              <w:left w:val="single" w:sz="4" w:space="0" w:color="auto"/>
              <w:bottom w:val="single" w:sz="4" w:space="0" w:color="auto"/>
              <w:right w:val="single" w:sz="4" w:space="0" w:color="auto"/>
            </w:tcBorders>
            <w:vAlign w:val="center"/>
            <w:hideMark/>
          </w:tcPr>
          <w:p w14:paraId="3B560106"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D721FA4"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4E34CCF7"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5AA7F945"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7912A83A"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5BCCA2F1"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5493EAB7"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6D1BB85A" w14:textId="77777777" w:rsidTr="006808D2">
        <w:trPr>
          <w:trHeight w:val="225"/>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260E976F"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18D45717"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Gaz natural</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251DD810"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74-82-8</w:t>
            </w:r>
          </w:p>
        </w:tc>
        <w:tc>
          <w:tcPr>
            <w:tcW w:w="781" w:type="dxa"/>
            <w:tcBorders>
              <w:top w:val="nil"/>
              <w:left w:val="nil"/>
              <w:bottom w:val="single" w:sz="4" w:space="0" w:color="auto"/>
              <w:right w:val="single" w:sz="4" w:space="0" w:color="auto"/>
            </w:tcBorders>
            <w:shd w:val="clear" w:color="auto" w:fill="auto"/>
            <w:hideMark/>
          </w:tcPr>
          <w:p w14:paraId="04F694F7"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H220</w:t>
            </w:r>
          </w:p>
        </w:tc>
        <w:tc>
          <w:tcPr>
            <w:tcW w:w="1980" w:type="dxa"/>
            <w:tcBorders>
              <w:top w:val="nil"/>
              <w:left w:val="nil"/>
              <w:bottom w:val="single" w:sz="4" w:space="0" w:color="auto"/>
              <w:right w:val="single" w:sz="4" w:space="0" w:color="auto"/>
            </w:tcBorders>
            <w:shd w:val="clear" w:color="auto" w:fill="auto"/>
            <w:hideMark/>
          </w:tcPr>
          <w:p w14:paraId="02BD6F39"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gaze inflamabile</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3860869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6A193BFB"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P2</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651F0232"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18</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71A41539"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3ECF1C79"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0,6</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2A843609"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50</w:t>
            </w:r>
          </w:p>
        </w:tc>
        <w:tc>
          <w:tcPr>
            <w:tcW w:w="810" w:type="dxa"/>
            <w:vMerge w:val="restart"/>
            <w:tcBorders>
              <w:top w:val="nil"/>
              <w:left w:val="single" w:sz="4" w:space="0" w:color="auto"/>
              <w:bottom w:val="single" w:sz="4" w:space="0" w:color="auto"/>
              <w:right w:val="single" w:sz="4" w:space="0" w:color="auto"/>
            </w:tcBorders>
            <w:shd w:val="clear" w:color="auto" w:fill="auto"/>
            <w:hideMark/>
          </w:tcPr>
          <w:p w14:paraId="2D19B636"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200</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4E6FFF45" w14:textId="77777777" w:rsidR="00A43E86" w:rsidRPr="0012298F" w:rsidRDefault="00A43E86" w:rsidP="0037287B">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Alimentarea cu gaz din SRM Victor</w:t>
            </w:r>
            <w:r w:rsidR="0037287B" w:rsidRPr="0012298F">
              <w:rPr>
                <w:rFonts w:ascii="Arial" w:eastAsia="Times New Roman" w:hAnsi="Arial" w:cs="Arial"/>
                <w:sz w:val="18"/>
                <w:szCs w:val="18"/>
                <w:lang w:val="en-GB" w:eastAsia="en-GB"/>
              </w:rPr>
              <w:t>ia, la presiuni de 6 barr, prin</w:t>
            </w:r>
            <w:r w:rsidRPr="0012298F">
              <w:rPr>
                <w:rFonts w:ascii="Arial" w:eastAsia="Times New Roman" w:hAnsi="Arial" w:cs="Arial"/>
                <w:sz w:val="18"/>
                <w:szCs w:val="18"/>
                <w:lang w:val="en-GB" w:eastAsia="en-GB"/>
              </w:rPr>
              <w:t xml:space="preserve"> conducta Dn 500. Din statia de reglare gazul este distribuit prin co</w:t>
            </w:r>
            <w:r w:rsidR="0037287B" w:rsidRPr="0012298F">
              <w:rPr>
                <w:rFonts w:ascii="Arial" w:eastAsia="Times New Roman" w:hAnsi="Arial" w:cs="Arial"/>
                <w:sz w:val="18"/>
                <w:szCs w:val="18"/>
                <w:lang w:val="en-GB" w:eastAsia="en-GB"/>
              </w:rPr>
              <w:t xml:space="preserve">nducte de otel cu Dn 200-500 mm, presiune </w:t>
            </w:r>
            <w:r w:rsidRPr="0012298F">
              <w:rPr>
                <w:rFonts w:ascii="Arial" w:eastAsia="Times New Roman" w:hAnsi="Arial" w:cs="Arial"/>
                <w:sz w:val="18"/>
                <w:szCs w:val="18"/>
                <w:lang w:val="en-GB" w:eastAsia="en-GB"/>
              </w:rPr>
              <w:t>2-6 barr</w:t>
            </w:r>
          </w:p>
        </w:tc>
        <w:tc>
          <w:tcPr>
            <w:tcW w:w="3060" w:type="dxa"/>
            <w:vMerge w:val="restart"/>
            <w:tcBorders>
              <w:top w:val="nil"/>
              <w:left w:val="single" w:sz="4" w:space="0" w:color="auto"/>
              <w:bottom w:val="single" w:sz="4" w:space="0" w:color="auto"/>
              <w:right w:val="single" w:sz="4" w:space="0" w:color="auto"/>
            </w:tcBorders>
            <w:shd w:val="clear" w:color="auto" w:fill="auto"/>
            <w:hideMark/>
          </w:tcPr>
          <w:p w14:paraId="39A0E91C"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D16FD1" w:rsidRPr="0012298F" w14:paraId="32FA38AE" w14:textId="77777777" w:rsidTr="006808D2">
        <w:trPr>
          <w:trHeight w:val="450"/>
        </w:trPr>
        <w:tc>
          <w:tcPr>
            <w:tcW w:w="450" w:type="dxa"/>
            <w:vMerge/>
            <w:tcBorders>
              <w:top w:val="nil"/>
              <w:left w:val="single" w:sz="4" w:space="0" w:color="auto"/>
              <w:bottom w:val="single" w:sz="4" w:space="0" w:color="auto"/>
              <w:right w:val="single" w:sz="4" w:space="0" w:color="auto"/>
            </w:tcBorders>
            <w:vAlign w:val="center"/>
            <w:hideMark/>
          </w:tcPr>
          <w:p w14:paraId="5B7C4516"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49734884"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6B1BC87"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4B9A794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H280</w:t>
            </w:r>
          </w:p>
        </w:tc>
        <w:tc>
          <w:tcPr>
            <w:tcW w:w="1980" w:type="dxa"/>
            <w:tcBorders>
              <w:top w:val="nil"/>
              <w:left w:val="nil"/>
              <w:bottom w:val="single" w:sz="4" w:space="0" w:color="auto"/>
              <w:right w:val="single" w:sz="4" w:space="0" w:color="auto"/>
            </w:tcBorders>
            <w:shd w:val="clear" w:color="auto" w:fill="auto"/>
            <w:hideMark/>
          </w:tcPr>
          <w:p w14:paraId="002CA59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gaze sub presiune</w:t>
            </w:r>
          </w:p>
        </w:tc>
        <w:tc>
          <w:tcPr>
            <w:tcW w:w="630" w:type="dxa"/>
            <w:vMerge/>
            <w:tcBorders>
              <w:top w:val="nil"/>
              <w:left w:val="single" w:sz="4" w:space="0" w:color="auto"/>
              <w:bottom w:val="single" w:sz="4" w:space="0" w:color="auto"/>
              <w:right w:val="single" w:sz="4" w:space="0" w:color="auto"/>
            </w:tcBorders>
            <w:vAlign w:val="center"/>
            <w:hideMark/>
          </w:tcPr>
          <w:p w14:paraId="4BDA50A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1155D21F"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46AA5E3"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2A6AB8E7"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5B443BAD"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3B239CE"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47608B7F"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5DD4640C"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380F0331"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22F45985"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445D48CC"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49BE8EEE"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E7E0B9E"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349066F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nil"/>
              <w:left w:val="nil"/>
              <w:bottom w:val="single" w:sz="4" w:space="0" w:color="auto"/>
              <w:right w:val="single" w:sz="4" w:space="0" w:color="auto"/>
            </w:tcBorders>
            <w:shd w:val="clear" w:color="auto" w:fill="auto"/>
            <w:noWrap/>
            <w:hideMark/>
          </w:tcPr>
          <w:p w14:paraId="22CBF9C3"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6397F5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66D7DE3C"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0275A0A2"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75A00B7D"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17E5B3CD"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22F6D8D"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508AAF43"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73726C89"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07BAC3C0"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236FAAB6"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131B02B5"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0E43A6DC"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5464F5E0"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403975CE"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nil"/>
              <w:left w:val="nil"/>
              <w:bottom w:val="single" w:sz="4" w:space="0" w:color="auto"/>
              <w:right w:val="single" w:sz="4" w:space="0" w:color="auto"/>
            </w:tcBorders>
            <w:shd w:val="clear" w:color="auto" w:fill="auto"/>
            <w:hideMark/>
          </w:tcPr>
          <w:p w14:paraId="77693B18"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1B0D1111"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5F546AB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448E57B4"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23C765D7"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339AAD97"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50025471"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046E640C"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1A00D08A"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2C4D101B"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3F906099" w14:textId="77777777" w:rsidTr="006808D2">
        <w:trPr>
          <w:trHeight w:val="450"/>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0DF4C5DD"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0257562D"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Oleum</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6B91BA3C"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8014-95-7</w:t>
            </w:r>
          </w:p>
        </w:tc>
        <w:tc>
          <w:tcPr>
            <w:tcW w:w="781" w:type="dxa"/>
            <w:tcBorders>
              <w:top w:val="nil"/>
              <w:left w:val="nil"/>
              <w:bottom w:val="single" w:sz="4" w:space="0" w:color="auto"/>
              <w:right w:val="single" w:sz="4" w:space="0" w:color="auto"/>
            </w:tcBorders>
            <w:shd w:val="clear" w:color="auto" w:fill="auto"/>
            <w:hideMark/>
          </w:tcPr>
          <w:p w14:paraId="50A2915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H314</w:t>
            </w:r>
          </w:p>
        </w:tc>
        <w:tc>
          <w:tcPr>
            <w:tcW w:w="1980" w:type="dxa"/>
            <w:tcBorders>
              <w:top w:val="nil"/>
              <w:left w:val="nil"/>
              <w:bottom w:val="single" w:sz="4" w:space="0" w:color="auto"/>
              <w:right w:val="single" w:sz="4" w:space="0" w:color="auto"/>
            </w:tcBorders>
            <w:shd w:val="clear" w:color="auto" w:fill="auto"/>
            <w:hideMark/>
          </w:tcPr>
          <w:p w14:paraId="07AEF65A"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corodarea / Iritarea pielii</w:t>
            </w:r>
          </w:p>
        </w:tc>
        <w:tc>
          <w:tcPr>
            <w:tcW w:w="630" w:type="dxa"/>
            <w:tcBorders>
              <w:top w:val="nil"/>
              <w:left w:val="nil"/>
              <w:bottom w:val="single" w:sz="4" w:space="0" w:color="auto"/>
              <w:right w:val="single" w:sz="4" w:space="0" w:color="auto"/>
            </w:tcBorders>
            <w:shd w:val="clear" w:color="auto" w:fill="auto"/>
            <w:hideMark/>
          </w:tcPr>
          <w:p w14:paraId="5E2D8734"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1B</w:t>
            </w:r>
          </w:p>
        </w:tc>
        <w:tc>
          <w:tcPr>
            <w:tcW w:w="639" w:type="dxa"/>
            <w:tcBorders>
              <w:top w:val="nil"/>
              <w:left w:val="nil"/>
              <w:bottom w:val="single" w:sz="4" w:space="0" w:color="auto"/>
              <w:right w:val="single" w:sz="4" w:space="0" w:color="auto"/>
            </w:tcBorders>
            <w:shd w:val="clear" w:color="auto" w:fill="auto"/>
            <w:hideMark/>
          </w:tcPr>
          <w:p w14:paraId="13A8ABB0"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48CF319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4FAE3F9A"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160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6ACAD74D"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300</w:t>
            </w:r>
          </w:p>
        </w:tc>
        <w:tc>
          <w:tcPr>
            <w:tcW w:w="630" w:type="dxa"/>
            <w:tcBorders>
              <w:top w:val="nil"/>
              <w:left w:val="nil"/>
              <w:bottom w:val="single" w:sz="4" w:space="0" w:color="auto"/>
              <w:right w:val="single" w:sz="4" w:space="0" w:color="auto"/>
            </w:tcBorders>
            <w:shd w:val="clear" w:color="auto" w:fill="auto"/>
            <w:hideMark/>
          </w:tcPr>
          <w:p w14:paraId="02B29572"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181BDC41"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7FDD790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Rezervoare din V2A, cu agitator, indicator de nivel si temperatura, amplasate in cuva de retentie placata antiacid, prevazuta cu pante pentru deversare la canalizarea acida.</w:t>
            </w:r>
          </w:p>
        </w:tc>
        <w:tc>
          <w:tcPr>
            <w:tcW w:w="3060" w:type="dxa"/>
            <w:tcBorders>
              <w:top w:val="nil"/>
              <w:left w:val="nil"/>
              <w:bottom w:val="single" w:sz="4" w:space="0" w:color="auto"/>
              <w:right w:val="single" w:sz="4" w:space="0" w:color="auto"/>
            </w:tcBorders>
            <w:shd w:val="clear" w:color="auto" w:fill="auto"/>
            <w:hideMark/>
          </w:tcPr>
          <w:p w14:paraId="6E7953C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u w:val="single"/>
                <w:lang w:val="en-GB" w:eastAsia="en-GB"/>
              </w:rPr>
              <w:t>CPR Rasini</w:t>
            </w:r>
            <w:r w:rsidRPr="0012298F">
              <w:rPr>
                <w:rFonts w:ascii="Arial" w:eastAsia="Times New Roman" w:hAnsi="Arial" w:cs="Arial"/>
                <w:sz w:val="18"/>
                <w:szCs w:val="18"/>
                <w:lang w:val="en-GB" w:eastAsia="en-GB"/>
              </w:rPr>
              <w:t xml:space="preserve"> - 4 rezervoare din V2A</w:t>
            </w:r>
          </w:p>
        </w:tc>
      </w:tr>
      <w:tr w:rsidR="00D16FD1" w:rsidRPr="0012298F" w14:paraId="3DFF3AAB" w14:textId="77777777" w:rsidTr="006808D2">
        <w:trPr>
          <w:trHeight w:val="580"/>
        </w:trPr>
        <w:tc>
          <w:tcPr>
            <w:tcW w:w="450" w:type="dxa"/>
            <w:vMerge/>
            <w:tcBorders>
              <w:top w:val="nil"/>
              <w:left w:val="single" w:sz="4" w:space="0" w:color="auto"/>
              <w:bottom w:val="single" w:sz="4" w:space="0" w:color="auto"/>
              <w:right w:val="single" w:sz="4" w:space="0" w:color="auto"/>
            </w:tcBorders>
            <w:vAlign w:val="center"/>
            <w:hideMark/>
          </w:tcPr>
          <w:p w14:paraId="20D69CEF"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644F3E03"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F0AD3FA"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6D730452"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H335</w:t>
            </w:r>
          </w:p>
        </w:tc>
        <w:tc>
          <w:tcPr>
            <w:tcW w:w="1980" w:type="dxa"/>
            <w:tcBorders>
              <w:top w:val="nil"/>
              <w:left w:val="nil"/>
              <w:bottom w:val="single" w:sz="4" w:space="0" w:color="auto"/>
              <w:right w:val="single" w:sz="4" w:space="0" w:color="auto"/>
            </w:tcBorders>
            <w:shd w:val="clear" w:color="auto" w:fill="auto"/>
            <w:hideMark/>
          </w:tcPr>
          <w:p w14:paraId="7079AA35"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STOT SE</w:t>
            </w:r>
          </w:p>
        </w:tc>
        <w:tc>
          <w:tcPr>
            <w:tcW w:w="630" w:type="dxa"/>
            <w:tcBorders>
              <w:top w:val="nil"/>
              <w:left w:val="nil"/>
              <w:bottom w:val="single" w:sz="4" w:space="0" w:color="auto"/>
              <w:right w:val="single" w:sz="4" w:space="0" w:color="auto"/>
            </w:tcBorders>
            <w:shd w:val="clear" w:color="auto" w:fill="auto"/>
            <w:hideMark/>
          </w:tcPr>
          <w:p w14:paraId="0683AD2B"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0496EC1E"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CECF5CB"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199E3DBF"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6B3896C"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10ABE78D"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nil"/>
              <w:left w:val="nil"/>
              <w:bottom w:val="single" w:sz="4" w:space="0" w:color="auto"/>
              <w:right w:val="single" w:sz="4" w:space="0" w:color="auto"/>
            </w:tcBorders>
            <w:shd w:val="clear" w:color="auto" w:fill="auto"/>
            <w:hideMark/>
          </w:tcPr>
          <w:p w14:paraId="2DDED49B"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nil"/>
              <w:left w:val="single" w:sz="4" w:space="0" w:color="auto"/>
              <w:bottom w:val="single" w:sz="4" w:space="0" w:color="auto"/>
              <w:right w:val="single" w:sz="4" w:space="0" w:color="auto"/>
            </w:tcBorders>
            <w:vAlign w:val="center"/>
            <w:hideMark/>
          </w:tcPr>
          <w:p w14:paraId="588F039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018A9EE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4 x 50 mc /40 mc volum util </w:t>
            </w:r>
          </w:p>
        </w:tc>
      </w:tr>
      <w:tr w:rsidR="00D16FD1" w:rsidRPr="0012298F" w14:paraId="20B16106" w14:textId="77777777" w:rsidTr="006808D2">
        <w:trPr>
          <w:trHeight w:val="450"/>
        </w:trPr>
        <w:tc>
          <w:tcPr>
            <w:tcW w:w="450" w:type="dxa"/>
            <w:vMerge/>
            <w:tcBorders>
              <w:top w:val="nil"/>
              <w:left w:val="single" w:sz="4" w:space="0" w:color="auto"/>
              <w:bottom w:val="single" w:sz="4" w:space="0" w:color="auto"/>
              <w:right w:val="single" w:sz="4" w:space="0" w:color="auto"/>
            </w:tcBorders>
            <w:vAlign w:val="center"/>
            <w:hideMark/>
          </w:tcPr>
          <w:p w14:paraId="037A8CCA"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0F77D815"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3A96809"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1508E2E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EUH014</w:t>
            </w:r>
          </w:p>
        </w:tc>
        <w:tc>
          <w:tcPr>
            <w:tcW w:w="1980" w:type="dxa"/>
            <w:tcBorders>
              <w:top w:val="nil"/>
              <w:left w:val="nil"/>
              <w:bottom w:val="single" w:sz="4" w:space="0" w:color="auto"/>
              <w:right w:val="single" w:sz="4" w:space="0" w:color="auto"/>
            </w:tcBorders>
            <w:shd w:val="clear" w:color="auto" w:fill="auto"/>
            <w:hideMark/>
          </w:tcPr>
          <w:p w14:paraId="10F5BC9F"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reactioneaza violent cu apa</w:t>
            </w:r>
          </w:p>
        </w:tc>
        <w:tc>
          <w:tcPr>
            <w:tcW w:w="630" w:type="dxa"/>
            <w:tcBorders>
              <w:top w:val="nil"/>
              <w:left w:val="nil"/>
              <w:bottom w:val="single" w:sz="4" w:space="0" w:color="auto"/>
              <w:right w:val="single" w:sz="4" w:space="0" w:color="auto"/>
            </w:tcBorders>
            <w:shd w:val="clear" w:color="auto" w:fill="auto"/>
            <w:hideMark/>
          </w:tcPr>
          <w:p w14:paraId="3E51C72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6252D1A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O1</w:t>
            </w:r>
          </w:p>
        </w:tc>
        <w:tc>
          <w:tcPr>
            <w:tcW w:w="711" w:type="dxa"/>
            <w:vMerge/>
            <w:tcBorders>
              <w:top w:val="nil"/>
              <w:left w:val="single" w:sz="4" w:space="0" w:color="auto"/>
              <w:bottom w:val="single" w:sz="4" w:space="0" w:color="auto"/>
              <w:right w:val="single" w:sz="4" w:space="0" w:color="auto"/>
            </w:tcBorders>
            <w:vAlign w:val="center"/>
            <w:hideMark/>
          </w:tcPr>
          <w:p w14:paraId="1E41D860"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F169325"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0017DC18"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tcBorders>
              <w:top w:val="nil"/>
              <w:left w:val="nil"/>
              <w:bottom w:val="single" w:sz="4" w:space="0" w:color="auto"/>
              <w:right w:val="single" w:sz="4" w:space="0" w:color="auto"/>
            </w:tcBorders>
            <w:shd w:val="clear" w:color="auto" w:fill="auto"/>
            <w:hideMark/>
          </w:tcPr>
          <w:p w14:paraId="2E633C8B"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100</w:t>
            </w:r>
          </w:p>
        </w:tc>
        <w:tc>
          <w:tcPr>
            <w:tcW w:w="810" w:type="dxa"/>
            <w:tcBorders>
              <w:top w:val="nil"/>
              <w:left w:val="nil"/>
              <w:bottom w:val="single" w:sz="4" w:space="0" w:color="auto"/>
              <w:right w:val="single" w:sz="4" w:space="0" w:color="auto"/>
            </w:tcBorders>
            <w:shd w:val="clear" w:color="auto" w:fill="auto"/>
            <w:hideMark/>
          </w:tcPr>
          <w:p w14:paraId="30166056"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500</w:t>
            </w:r>
          </w:p>
        </w:tc>
        <w:tc>
          <w:tcPr>
            <w:tcW w:w="2430" w:type="dxa"/>
            <w:vMerge/>
            <w:tcBorders>
              <w:top w:val="nil"/>
              <w:left w:val="single" w:sz="4" w:space="0" w:color="auto"/>
              <w:bottom w:val="single" w:sz="4" w:space="0" w:color="auto"/>
              <w:right w:val="single" w:sz="4" w:space="0" w:color="auto"/>
            </w:tcBorders>
            <w:vAlign w:val="center"/>
            <w:hideMark/>
          </w:tcPr>
          <w:p w14:paraId="657AA16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2C8FB8CD" w14:textId="77777777" w:rsidR="00A43E86" w:rsidRPr="0012298F" w:rsidRDefault="00A43E86" w:rsidP="0037287B">
            <w:pPr>
              <w:spacing w:after="0" w:line="240" w:lineRule="auto"/>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Vtot. =200 m3/</w:t>
            </w:r>
            <w:r w:rsidR="0037287B" w:rsidRPr="0012298F">
              <w:rPr>
                <w:rFonts w:ascii="Arial" w:eastAsia="Times New Roman" w:hAnsi="Arial" w:cs="Arial"/>
                <w:bCs/>
                <w:sz w:val="18"/>
                <w:szCs w:val="18"/>
                <w:lang w:val="en-GB" w:eastAsia="en-GB"/>
              </w:rPr>
              <w:t xml:space="preserve"> </w:t>
            </w:r>
            <w:r w:rsidRPr="0012298F">
              <w:rPr>
                <w:rFonts w:ascii="Arial" w:eastAsia="Times New Roman" w:hAnsi="Arial" w:cs="Arial"/>
                <w:bCs/>
                <w:sz w:val="18"/>
                <w:szCs w:val="18"/>
                <w:lang w:val="en-GB" w:eastAsia="en-GB"/>
              </w:rPr>
              <w:t xml:space="preserve"> Vutil = 160 m</w:t>
            </w:r>
            <w:r w:rsidRPr="0012298F">
              <w:rPr>
                <w:rFonts w:ascii="Arial" w:eastAsia="Times New Roman" w:hAnsi="Arial" w:cs="Arial"/>
                <w:bCs/>
                <w:sz w:val="18"/>
                <w:szCs w:val="18"/>
                <w:vertAlign w:val="superscript"/>
                <w:lang w:val="en-GB" w:eastAsia="en-GB"/>
              </w:rPr>
              <w:t>3</w:t>
            </w:r>
          </w:p>
        </w:tc>
      </w:tr>
      <w:tr w:rsidR="00D16FD1" w:rsidRPr="0012298F" w14:paraId="13A39FEC" w14:textId="77777777" w:rsidTr="006808D2">
        <w:trPr>
          <w:trHeight w:val="283"/>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E3E0C5"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32CB3E"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Dimetoximetan</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ABF605"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109-87-5</w:t>
            </w:r>
          </w:p>
        </w:tc>
        <w:tc>
          <w:tcPr>
            <w:tcW w:w="781" w:type="dxa"/>
            <w:tcBorders>
              <w:top w:val="single" w:sz="4" w:space="0" w:color="auto"/>
              <w:left w:val="nil"/>
              <w:bottom w:val="single" w:sz="4" w:space="0" w:color="auto"/>
              <w:right w:val="single" w:sz="4" w:space="0" w:color="auto"/>
            </w:tcBorders>
            <w:shd w:val="clear" w:color="auto" w:fill="auto"/>
            <w:hideMark/>
          </w:tcPr>
          <w:p w14:paraId="6F09F841"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H225</w:t>
            </w:r>
          </w:p>
        </w:tc>
        <w:tc>
          <w:tcPr>
            <w:tcW w:w="1980" w:type="dxa"/>
            <w:tcBorders>
              <w:top w:val="single" w:sz="4" w:space="0" w:color="auto"/>
              <w:left w:val="nil"/>
              <w:bottom w:val="single" w:sz="4" w:space="0" w:color="auto"/>
              <w:right w:val="single" w:sz="4" w:space="0" w:color="auto"/>
            </w:tcBorders>
            <w:shd w:val="clear" w:color="auto" w:fill="auto"/>
            <w:hideMark/>
          </w:tcPr>
          <w:p w14:paraId="6C85B8AB"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lichide inflamabile</w:t>
            </w:r>
          </w:p>
        </w:tc>
        <w:tc>
          <w:tcPr>
            <w:tcW w:w="630" w:type="dxa"/>
            <w:tcBorders>
              <w:top w:val="single" w:sz="4" w:space="0" w:color="auto"/>
              <w:left w:val="nil"/>
              <w:bottom w:val="single" w:sz="4" w:space="0" w:color="auto"/>
              <w:right w:val="single" w:sz="4" w:space="0" w:color="auto"/>
            </w:tcBorders>
            <w:shd w:val="clear" w:color="auto" w:fill="auto"/>
            <w:hideMark/>
          </w:tcPr>
          <w:p w14:paraId="610A570E"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639" w:type="dxa"/>
            <w:tcBorders>
              <w:top w:val="single" w:sz="4" w:space="0" w:color="auto"/>
              <w:left w:val="nil"/>
              <w:bottom w:val="single" w:sz="4" w:space="0" w:color="auto"/>
              <w:right w:val="single" w:sz="4" w:space="0" w:color="auto"/>
            </w:tcBorders>
            <w:shd w:val="clear" w:color="auto" w:fill="auto"/>
            <w:hideMark/>
          </w:tcPr>
          <w:p w14:paraId="64BA9351"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P5c</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B2857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B6BD16"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64</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80B7D5"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55</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191AC1"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tcBorders>
              <w:top w:val="single" w:sz="4" w:space="0" w:color="auto"/>
              <w:left w:val="nil"/>
              <w:bottom w:val="single" w:sz="4" w:space="0" w:color="auto"/>
              <w:right w:val="single" w:sz="4" w:space="0" w:color="auto"/>
            </w:tcBorders>
            <w:shd w:val="clear" w:color="auto" w:fill="auto"/>
            <w:hideMark/>
          </w:tcPr>
          <w:p w14:paraId="1F2436AE"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527F83"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Cuva retentie, racord canalizare organica, stropire cu apa, site Kito</w:t>
            </w:r>
          </w:p>
        </w:tc>
        <w:tc>
          <w:tcPr>
            <w:tcW w:w="3060" w:type="dxa"/>
            <w:tcBorders>
              <w:top w:val="single" w:sz="4" w:space="0" w:color="auto"/>
              <w:left w:val="nil"/>
              <w:bottom w:val="single" w:sz="4" w:space="0" w:color="auto"/>
              <w:right w:val="single" w:sz="4" w:space="0" w:color="auto"/>
            </w:tcBorders>
            <w:shd w:val="clear" w:color="auto" w:fill="auto"/>
            <w:hideMark/>
          </w:tcPr>
          <w:p w14:paraId="36F29750" w14:textId="77777777" w:rsidR="00A43E86" w:rsidRPr="0012298F" w:rsidRDefault="00A43E86" w:rsidP="00C63C43">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bCs/>
                <w:sz w:val="18"/>
                <w:szCs w:val="18"/>
                <w:lang w:val="en-GB" w:eastAsia="en-GB"/>
              </w:rPr>
              <w:t xml:space="preserve">CPR Rasini </w:t>
            </w:r>
            <w:r w:rsidRPr="0012298F">
              <w:rPr>
                <w:rFonts w:ascii="Arial" w:eastAsia="Times New Roman" w:hAnsi="Arial" w:cs="Arial"/>
                <w:sz w:val="18"/>
                <w:szCs w:val="18"/>
                <w:lang w:val="en-GB" w:eastAsia="en-GB"/>
              </w:rPr>
              <w:t>-2 rezevoare otel inox</w:t>
            </w:r>
          </w:p>
        </w:tc>
      </w:tr>
      <w:tr w:rsidR="00D16FD1" w:rsidRPr="0012298F" w14:paraId="4C760B87" w14:textId="77777777" w:rsidTr="006808D2">
        <w:trPr>
          <w:trHeight w:val="265"/>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073ADBA2"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808807C"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7935FC72"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single" w:sz="4" w:space="0" w:color="auto"/>
              <w:left w:val="nil"/>
              <w:bottom w:val="single" w:sz="4" w:space="0" w:color="auto"/>
              <w:right w:val="single" w:sz="4" w:space="0" w:color="auto"/>
            </w:tcBorders>
            <w:shd w:val="clear" w:color="auto" w:fill="auto"/>
            <w:hideMark/>
          </w:tcPr>
          <w:p w14:paraId="272294BB"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H302</w:t>
            </w:r>
          </w:p>
        </w:tc>
        <w:tc>
          <w:tcPr>
            <w:tcW w:w="1980" w:type="dxa"/>
            <w:tcBorders>
              <w:top w:val="single" w:sz="4" w:space="0" w:color="auto"/>
              <w:left w:val="nil"/>
              <w:bottom w:val="single" w:sz="4" w:space="0" w:color="auto"/>
              <w:right w:val="single" w:sz="4" w:space="0" w:color="auto"/>
            </w:tcBorders>
            <w:shd w:val="clear" w:color="auto" w:fill="auto"/>
            <w:hideMark/>
          </w:tcPr>
          <w:p w14:paraId="74B09263"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toxicitate acuta, orala</w:t>
            </w:r>
          </w:p>
        </w:tc>
        <w:tc>
          <w:tcPr>
            <w:tcW w:w="630" w:type="dxa"/>
            <w:tcBorders>
              <w:top w:val="single" w:sz="4" w:space="0" w:color="auto"/>
              <w:left w:val="nil"/>
              <w:bottom w:val="single" w:sz="4" w:space="0" w:color="auto"/>
              <w:right w:val="single" w:sz="4" w:space="0" w:color="auto"/>
            </w:tcBorders>
            <w:shd w:val="clear" w:color="auto" w:fill="auto"/>
            <w:hideMark/>
          </w:tcPr>
          <w:p w14:paraId="34ECD29B"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639" w:type="dxa"/>
            <w:tcBorders>
              <w:top w:val="single" w:sz="4" w:space="0" w:color="auto"/>
              <w:left w:val="nil"/>
              <w:bottom w:val="single" w:sz="4" w:space="0" w:color="auto"/>
              <w:right w:val="single" w:sz="4" w:space="0" w:color="auto"/>
            </w:tcBorders>
            <w:shd w:val="clear" w:color="auto" w:fill="auto"/>
            <w:hideMark/>
          </w:tcPr>
          <w:p w14:paraId="7C585AD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4A22F2A"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3CF853AC"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1DAEB92A"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53024544"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tcBorders>
              <w:top w:val="single" w:sz="4" w:space="0" w:color="auto"/>
              <w:left w:val="nil"/>
              <w:bottom w:val="single" w:sz="4" w:space="0" w:color="auto"/>
              <w:right w:val="single" w:sz="4" w:space="0" w:color="auto"/>
            </w:tcBorders>
            <w:shd w:val="clear" w:color="auto" w:fill="auto"/>
            <w:hideMark/>
          </w:tcPr>
          <w:p w14:paraId="192826B6"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461C1E6"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single" w:sz="4" w:space="0" w:color="auto"/>
              <w:left w:val="nil"/>
              <w:bottom w:val="single" w:sz="4" w:space="0" w:color="auto"/>
              <w:right w:val="single" w:sz="4" w:space="0" w:color="auto"/>
            </w:tcBorders>
            <w:shd w:val="clear" w:color="auto" w:fill="auto"/>
            <w:hideMark/>
          </w:tcPr>
          <w:p w14:paraId="25586DB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 x 60 mc/ 44 mc volum util</w:t>
            </w:r>
          </w:p>
        </w:tc>
      </w:tr>
      <w:tr w:rsidR="00D16FD1" w:rsidRPr="0012298F" w14:paraId="0BD87028" w14:textId="77777777" w:rsidTr="006808D2">
        <w:trPr>
          <w:trHeight w:val="265"/>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67A51228"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2B679C0"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6D697FD5"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single" w:sz="4" w:space="0" w:color="auto"/>
              <w:left w:val="nil"/>
              <w:bottom w:val="single" w:sz="4" w:space="0" w:color="auto"/>
              <w:right w:val="single" w:sz="4" w:space="0" w:color="auto"/>
            </w:tcBorders>
            <w:shd w:val="clear" w:color="auto" w:fill="auto"/>
            <w:hideMark/>
          </w:tcPr>
          <w:p w14:paraId="0359FA5B"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H371</w:t>
            </w:r>
          </w:p>
        </w:tc>
        <w:tc>
          <w:tcPr>
            <w:tcW w:w="1980" w:type="dxa"/>
            <w:tcBorders>
              <w:top w:val="single" w:sz="4" w:space="0" w:color="auto"/>
              <w:left w:val="nil"/>
              <w:bottom w:val="single" w:sz="4" w:space="0" w:color="auto"/>
              <w:right w:val="single" w:sz="4" w:space="0" w:color="auto"/>
            </w:tcBorders>
            <w:shd w:val="clear" w:color="auto" w:fill="auto"/>
            <w:hideMark/>
          </w:tcPr>
          <w:p w14:paraId="2DE61ECC"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STOT SE</w:t>
            </w:r>
          </w:p>
        </w:tc>
        <w:tc>
          <w:tcPr>
            <w:tcW w:w="630" w:type="dxa"/>
            <w:tcBorders>
              <w:top w:val="single" w:sz="4" w:space="0" w:color="auto"/>
              <w:left w:val="nil"/>
              <w:bottom w:val="single" w:sz="4" w:space="0" w:color="auto"/>
              <w:right w:val="single" w:sz="4" w:space="0" w:color="auto"/>
            </w:tcBorders>
            <w:shd w:val="clear" w:color="auto" w:fill="auto"/>
            <w:hideMark/>
          </w:tcPr>
          <w:p w14:paraId="70383240"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single" w:sz="4" w:space="0" w:color="auto"/>
              <w:left w:val="nil"/>
              <w:bottom w:val="single" w:sz="4" w:space="0" w:color="auto"/>
              <w:right w:val="single" w:sz="4" w:space="0" w:color="auto"/>
            </w:tcBorders>
            <w:shd w:val="clear" w:color="auto" w:fill="auto"/>
            <w:hideMark/>
          </w:tcPr>
          <w:p w14:paraId="36ECBFA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338153F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03800773"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61AA87E3"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662C09BF"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tcBorders>
              <w:top w:val="single" w:sz="4" w:space="0" w:color="auto"/>
              <w:left w:val="nil"/>
              <w:bottom w:val="single" w:sz="4" w:space="0" w:color="auto"/>
              <w:right w:val="single" w:sz="4" w:space="0" w:color="auto"/>
            </w:tcBorders>
            <w:shd w:val="clear" w:color="auto" w:fill="auto"/>
            <w:hideMark/>
          </w:tcPr>
          <w:p w14:paraId="427ECF03"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5D86BC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single" w:sz="4" w:space="0" w:color="auto"/>
              <w:left w:val="nil"/>
              <w:bottom w:val="single" w:sz="4" w:space="0" w:color="auto"/>
              <w:right w:val="single" w:sz="4" w:space="0" w:color="auto"/>
            </w:tcBorders>
            <w:shd w:val="clear" w:color="auto" w:fill="auto"/>
            <w:hideMark/>
          </w:tcPr>
          <w:p w14:paraId="2AAB61EC"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 x 28 mc/ 20 mc volum util</w:t>
            </w:r>
          </w:p>
        </w:tc>
      </w:tr>
      <w:tr w:rsidR="00D16FD1" w:rsidRPr="0012298F" w14:paraId="425DBF68" w14:textId="77777777" w:rsidTr="006808D2">
        <w:trPr>
          <w:trHeight w:val="283"/>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095364B5"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F4B33BE"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630CDE82"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single" w:sz="4" w:space="0" w:color="auto"/>
              <w:left w:val="nil"/>
              <w:bottom w:val="single" w:sz="4" w:space="0" w:color="auto"/>
              <w:right w:val="single" w:sz="4" w:space="0" w:color="auto"/>
            </w:tcBorders>
            <w:shd w:val="clear" w:color="auto" w:fill="auto"/>
          </w:tcPr>
          <w:p w14:paraId="7FC0FCEF"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1980" w:type="dxa"/>
            <w:tcBorders>
              <w:top w:val="single" w:sz="4" w:space="0" w:color="auto"/>
              <w:left w:val="nil"/>
              <w:bottom w:val="single" w:sz="4" w:space="0" w:color="auto"/>
              <w:right w:val="single" w:sz="4" w:space="0" w:color="auto"/>
            </w:tcBorders>
            <w:shd w:val="clear" w:color="auto" w:fill="auto"/>
          </w:tcPr>
          <w:p w14:paraId="29B4699E"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p>
        </w:tc>
        <w:tc>
          <w:tcPr>
            <w:tcW w:w="630" w:type="dxa"/>
            <w:tcBorders>
              <w:top w:val="single" w:sz="4" w:space="0" w:color="auto"/>
              <w:left w:val="nil"/>
              <w:bottom w:val="single" w:sz="4" w:space="0" w:color="auto"/>
              <w:right w:val="single" w:sz="4" w:space="0" w:color="auto"/>
            </w:tcBorders>
            <w:shd w:val="clear" w:color="auto" w:fill="auto"/>
          </w:tcPr>
          <w:p w14:paraId="09449191"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single" w:sz="4" w:space="0" w:color="auto"/>
              <w:left w:val="nil"/>
              <w:bottom w:val="single" w:sz="4" w:space="0" w:color="auto"/>
              <w:right w:val="single" w:sz="4" w:space="0" w:color="auto"/>
            </w:tcBorders>
            <w:shd w:val="clear" w:color="auto" w:fill="auto"/>
            <w:hideMark/>
          </w:tcPr>
          <w:p w14:paraId="26911FE0"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288090B2"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673BB89B"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7925F822"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0AD2AC9"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tcBorders>
              <w:top w:val="single" w:sz="4" w:space="0" w:color="auto"/>
              <w:left w:val="nil"/>
              <w:bottom w:val="single" w:sz="4" w:space="0" w:color="auto"/>
              <w:right w:val="single" w:sz="4" w:space="0" w:color="auto"/>
            </w:tcBorders>
            <w:shd w:val="clear" w:color="auto" w:fill="auto"/>
            <w:hideMark/>
          </w:tcPr>
          <w:p w14:paraId="4E4F335D"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4F726887"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tcBorders>
              <w:top w:val="single" w:sz="4" w:space="0" w:color="auto"/>
              <w:left w:val="nil"/>
              <w:bottom w:val="single" w:sz="4" w:space="0" w:color="auto"/>
              <w:right w:val="single" w:sz="4" w:space="0" w:color="auto"/>
            </w:tcBorders>
            <w:shd w:val="clear" w:color="auto" w:fill="auto"/>
            <w:hideMark/>
          </w:tcPr>
          <w:p w14:paraId="7320D28A" w14:textId="77777777" w:rsidR="00A43E86" w:rsidRPr="0012298F" w:rsidRDefault="00A43E86" w:rsidP="00C63C43">
            <w:pPr>
              <w:spacing w:after="0" w:line="240" w:lineRule="auto"/>
              <w:jc w:val="center"/>
              <w:rPr>
                <w:rFonts w:ascii="Arial" w:eastAsia="Times New Roman" w:hAnsi="Arial" w:cs="Arial"/>
                <w:bCs/>
                <w:sz w:val="18"/>
                <w:szCs w:val="18"/>
                <w:vertAlign w:val="superscript"/>
                <w:lang w:val="en-GB" w:eastAsia="en-GB"/>
              </w:rPr>
            </w:pPr>
            <w:r w:rsidRPr="0012298F">
              <w:rPr>
                <w:rFonts w:ascii="Arial" w:eastAsia="Times New Roman" w:hAnsi="Arial" w:cs="Arial"/>
                <w:bCs/>
                <w:sz w:val="18"/>
                <w:szCs w:val="18"/>
                <w:lang w:val="en-GB" w:eastAsia="en-GB"/>
              </w:rPr>
              <w:t>Vtot. =88 m3</w:t>
            </w:r>
            <w:r w:rsidR="00C63C43" w:rsidRPr="0012298F">
              <w:rPr>
                <w:rFonts w:ascii="Arial" w:eastAsia="Times New Roman" w:hAnsi="Arial" w:cs="Arial"/>
                <w:bCs/>
                <w:sz w:val="18"/>
                <w:szCs w:val="18"/>
                <w:lang w:val="en-GB" w:eastAsia="en-GB"/>
              </w:rPr>
              <w:t xml:space="preserve"> /</w:t>
            </w:r>
            <w:r w:rsidRPr="0012298F">
              <w:rPr>
                <w:rFonts w:ascii="Arial" w:eastAsia="Times New Roman" w:hAnsi="Arial" w:cs="Arial"/>
                <w:bCs/>
                <w:sz w:val="18"/>
                <w:szCs w:val="18"/>
                <w:lang w:val="en-GB" w:eastAsia="en-GB"/>
              </w:rPr>
              <w:t>Vutil = 64 m</w:t>
            </w:r>
            <w:r w:rsidRPr="0012298F">
              <w:rPr>
                <w:rFonts w:ascii="Arial" w:eastAsia="Times New Roman" w:hAnsi="Arial" w:cs="Arial"/>
                <w:bCs/>
                <w:sz w:val="18"/>
                <w:szCs w:val="18"/>
                <w:vertAlign w:val="superscript"/>
                <w:lang w:val="en-GB" w:eastAsia="en-GB"/>
              </w:rPr>
              <w:t>3</w:t>
            </w:r>
          </w:p>
          <w:p w14:paraId="4D39ED9F" w14:textId="77777777" w:rsidR="00C63C43" w:rsidRPr="0012298F" w:rsidRDefault="00C63C43" w:rsidP="00C63C43">
            <w:pPr>
              <w:spacing w:after="0" w:line="240" w:lineRule="auto"/>
              <w:jc w:val="center"/>
              <w:rPr>
                <w:rFonts w:ascii="Arial" w:eastAsia="Times New Roman" w:hAnsi="Arial" w:cs="Arial"/>
                <w:bCs/>
                <w:sz w:val="18"/>
                <w:szCs w:val="18"/>
                <w:lang w:val="en-GB" w:eastAsia="en-GB"/>
              </w:rPr>
            </w:pPr>
          </w:p>
        </w:tc>
      </w:tr>
      <w:tr w:rsidR="00D16FD1" w:rsidRPr="0012298F" w14:paraId="6B8D17FE" w14:textId="77777777" w:rsidTr="006808D2">
        <w:trPr>
          <w:trHeight w:val="472"/>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2184E009"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8</w:t>
            </w:r>
          </w:p>
        </w:tc>
        <w:tc>
          <w:tcPr>
            <w:tcW w:w="1350" w:type="dxa"/>
            <w:vMerge w:val="restart"/>
            <w:tcBorders>
              <w:top w:val="nil"/>
              <w:left w:val="single" w:sz="4" w:space="0" w:color="auto"/>
              <w:bottom w:val="single" w:sz="4" w:space="0" w:color="000000"/>
              <w:right w:val="single" w:sz="4" w:space="0" w:color="auto"/>
            </w:tcBorders>
            <w:shd w:val="clear" w:color="auto" w:fill="auto"/>
            <w:hideMark/>
          </w:tcPr>
          <w:p w14:paraId="0193784A"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xml:space="preserve">KATALCO </w:t>
            </w:r>
            <w:r w:rsidRPr="0012298F">
              <w:rPr>
                <w:rFonts w:ascii="Arial" w:eastAsia="Times New Roman" w:hAnsi="Arial" w:cs="Arial"/>
                <w:bCs/>
                <w:sz w:val="18"/>
                <w:szCs w:val="18"/>
                <w:vertAlign w:val="subscript"/>
                <w:lang w:val="en-GB" w:eastAsia="en-GB"/>
              </w:rPr>
              <w:t>JM</w:t>
            </w:r>
            <w:r w:rsidRPr="0012298F">
              <w:rPr>
                <w:rFonts w:ascii="Arial" w:eastAsia="Times New Roman" w:hAnsi="Arial" w:cs="Arial"/>
                <w:bCs/>
                <w:sz w:val="18"/>
                <w:szCs w:val="18"/>
                <w:lang w:val="en-GB" w:eastAsia="en-GB"/>
              </w:rPr>
              <w:t xml:space="preserve"> 32-5</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117A5925"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w:t>
            </w:r>
          </w:p>
        </w:tc>
        <w:tc>
          <w:tcPr>
            <w:tcW w:w="781" w:type="dxa"/>
            <w:tcBorders>
              <w:top w:val="nil"/>
              <w:left w:val="nil"/>
              <w:bottom w:val="single" w:sz="4" w:space="0" w:color="auto"/>
              <w:right w:val="single" w:sz="4" w:space="0" w:color="auto"/>
            </w:tcBorders>
            <w:shd w:val="clear" w:color="auto" w:fill="auto"/>
            <w:hideMark/>
          </w:tcPr>
          <w:p w14:paraId="1DBAA501"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H400</w:t>
            </w:r>
          </w:p>
        </w:tc>
        <w:tc>
          <w:tcPr>
            <w:tcW w:w="1980" w:type="dxa"/>
            <w:tcBorders>
              <w:top w:val="nil"/>
              <w:left w:val="nil"/>
              <w:bottom w:val="single" w:sz="4" w:space="0" w:color="auto"/>
              <w:right w:val="single" w:sz="4" w:space="0" w:color="auto"/>
            </w:tcBorders>
            <w:shd w:val="clear" w:color="auto" w:fill="auto"/>
            <w:hideMark/>
          </w:tcPr>
          <w:p w14:paraId="1C58DE10"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periculos pentru mediul acvatic, acut</w:t>
            </w:r>
          </w:p>
        </w:tc>
        <w:tc>
          <w:tcPr>
            <w:tcW w:w="630" w:type="dxa"/>
            <w:tcBorders>
              <w:top w:val="nil"/>
              <w:left w:val="nil"/>
              <w:bottom w:val="single" w:sz="4" w:space="0" w:color="auto"/>
              <w:right w:val="single" w:sz="4" w:space="0" w:color="auto"/>
            </w:tcBorders>
            <w:shd w:val="clear" w:color="auto" w:fill="auto"/>
            <w:hideMark/>
          </w:tcPr>
          <w:p w14:paraId="184BBA9C"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2C42A3A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E1</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138C85D0"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10F63360"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501DAB8D"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28</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1D4B0EDD"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810" w:type="dxa"/>
            <w:vMerge w:val="restart"/>
            <w:tcBorders>
              <w:top w:val="nil"/>
              <w:left w:val="single" w:sz="4" w:space="0" w:color="auto"/>
              <w:bottom w:val="single" w:sz="4" w:space="0" w:color="auto"/>
              <w:right w:val="single" w:sz="4" w:space="0" w:color="auto"/>
            </w:tcBorders>
            <w:shd w:val="clear" w:color="auto" w:fill="auto"/>
            <w:hideMark/>
          </w:tcPr>
          <w:p w14:paraId="6385ECC7"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 </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23D98CD9"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Conditii controlate - conform Regulament de fabicatie si instructiuni de lucru, pentru cele doua desulfuratoare existente in instalatia metanol.</w:t>
            </w:r>
          </w:p>
        </w:tc>
        <w:tc>
          <w:tcPr>
            <w:tcW w:w="3060" w:type="dxa"/>
            <w:vMerge w:val="restart"/>
            <w:tcBorders>
              <w:top w:val="nil"/>
              <w:left w:val="single" w:sz="4" w:space="0" w:color="auto"/>
              <w:bottom w:val="single" w:sz="4" w:space="0" w:color="auto"/>
              <w:right w:val="single" w:sz="4" w:space="0" w:color="auto"/>
            </w:tcBorders>
            <w:shd w:val="clear" w:color="auto" w:fill="auto"/>
            <w:hideMark/>
          </w:tcPr>
          <w:p w14:paraId="6BFD32A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CPR Metanol/NC -</w:t>
            </w:r>
            <w:r w:rsidRPr="0012298F">
              <w:rPr>
                <w:rFonts w:ascii="Arial" w:eastAsia="Times New Roman" w:hAnsi="Arial" w:cs="Arial"/>
                <w:sz w:val="18"/>
                <w:szCs w:val="18"/>
                <w:lang w:val="en-GB" w:eastAsia="en-GB"/>
              </w:rPr>
              <w:br/>
              <w:t>2 desulfuratoare V 103 A si B, umplute cu catalizator  pe baza de ZnO de 10 mc, in instalatia Metanol IV</w:t>
            </w:r>
          </w:p>
        </w:tc>
      </w:tr>
      <w:tr w:rsidR="00D16FD1" w:rsidRPr="0012298F" w14:paraId="78D3C359" w14:textId="77777777" w:rsidTr="006808D2">
        <w:trPr>
          <w:trHeight w:val="805"/>
        </w:trPr>
        <w:tc>
          <w:tcPr>
            <w:tcW w:w="450" w:type="dxa"/>
            <w:vMerge/>
            <w:tcBorders>
              <w:top w:val="nil"/>
              <w:left w:val="single" w:sz="4" w:space="0" w:color="auto"/>
              <w:bottom w:val="single" w:sz="4" w:space="0" w:color="auto"/>
              <w:right w:val="single" w:sz="4" w:space="0" w:color="auto"/>
            </w:tcBorders>
            <w:vAlign w:val="center"/>
            <w:hideMark/>
          </w:tcPr>
          <w:p w14:paraId="1EDE57B2"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52D71B35"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213BAE67"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099E5959"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H410</w:t>
            </w:r>
          </w:p>
        </w:tc>
        <w:tc>
          <w:tcPr>
            <w:tcW w:w="1980" w:type="dxa"/>
            <w:tcBorders>
              <w:top w:val="nil"/>
              <w:left w:val="nil"/>
              <w:bottom w:val="single" w:sz="4" w:space="0" w:color="auto"/>
              <w:right w:val="single" w:sz="4" w:space="0" w:color="auto"/>
            </w:tcBorders>
            <w:shd w:val="clear" w:color="auto" w:fill="auto"/>
            <w:hideMark/>
          </w:tcPr>
          <w:p w14:paraId="1AD65A17"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periculos pentru mediul acvatic cu efecte pe termen lung</w:t>
            </w:r>
          </w:p>
        </w:tc>
        <w:tc>
          <w:tcPr>
            <w:tcW w:w="630" w:type="dxa"/>
            <w:tcBorders>
              <w:top w:val="nil"/>
              <w:left w:val="nil"/>
              <w:bottom w:val="single" w:sz="4" w:space="0" w:color="auto"/>
              <w:right w:val="single" w:sz="4" w:space="0" w:color="auto"/>
            </w:tcBorders>
            <w:shd w:val="clear" w:color="auto" w:fill="auto"/>
            <w:hideMark/>
          </w:tcPr>
          <w:p w14:paraId="2C4AE505"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5040C14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E1</w:t>
            </w:r>
          </w:p>
        </w:tc>
        <w:tc>
          <w:tcPr>
            <w:tcW w:w="711" w:type="dxa"/>
            <w:vMerge/>
            <w:tcBorders>
              <w:top w:val="nil"/>
              <w:left w:val="single" w:sz="4" w:space="0" w:color="auto"/>
              <w:bottom w:val="single" w:sz="4" w:space="0" w:color="auto"/>
              <w:right w:val="single" w:sz="4" w:space="0" w:color="auto"/>
            </w:tcBorders>
            <w:vAlign w:val="center"/>
            <w:hideMark/>
          </w:tcPr>
          <w:p w14:paraId="5F4410DE"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147FE72"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51F94789"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33A30BA"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4A6C473B"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36F57F58"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032335CE"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64FD25EB" w14:textId="77777777" w:rsidTr="006808D2">
        <w:trPr>
          <w:trHeight w:val="450"/>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6EFA3148" w14:textId="77777777" w:rsidR="00C63C43" w:rsidRPr="0012298F" w:rsidRDefault="00C63C43"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9</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0F4182FB" w14:textId="77777777" w:rsidR="00C63C43" w:rsidRPr="0012298F" w:rsidRDefault="00C63C43"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Oxigen</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5F4A9958" w14:textId="77777777" w:rsidR="00C63C43" w:rsidRPr="0012298F" w:rsidRDefault="00C63C43"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7782-44-7</w:t>
            </w:r>
          </w:p>
        </w:tc>
        <w:tc>
          <w:tcPr>
            <w:tcW w:w="781" w:type="dxa"/>
            <w:tcBorders>
              <w:top w:val="nil"/>
              <w:left w:val="nil"/>
              <w:bottom w:val="single" w:sz="4" w:space="0" w:color="auto"/>
              <w:right w:val="single" w:sz="4" w:space="0" w:color="auto"/>
            </w:tcBorders>
            <w:shd w:val="clear" w:color="auto" w:fill="auto"/>
            <w:hideMark/>
          </w:tcPr>
          <w:p w14:paraId="4BE9ADB8"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H270</w:t>
            </w:r>
          </w:p>
        </w:tc>
        <w:tc>
          <w:tcPr>
            <w:tcW w:w="1980" w:type="dxa"/>
            <w:tcBorders>
              <w:top w:val="nil"/>
              <w:left w:val="nil"/>
              <w:bottom w:val="single" w:sz="4" w:space="0" w:color="auto"/>
              <w:right w:val="single" w:sz="4" w:space="0" w:color="auto"/>
            </w:tcBorders>
            <w:shd w:val="clear" w:color="auto" w:fill="auto"/>
            <w:hideMark/>
          </w:tcPr>
          <w:p w14:paraId="5EBA4322"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gaz  oxidant</w:t>
            </w:r>
          </w:p>
        </w:tc>
        <w:tc>
          <w:tcPr>
            <w:tcW w:w="630" w:type="dxa"/>
            <w:tcBorders>
              <w:top w:val="nil"/>
              <w:left w:val="nil"/>
              <w:bottom w:val="single" w:sz="4" w:space="0" w:color="auto"/>
              <w:right w:val="single" w:sz="4" w:space="0" w:color="auto"/>
            </w:tcBorders>
            <w:shd w:val="clear" w:color="auto" w:fill="auto"/>
            <w:hideMark/>
          </w:tcPr>
          <w:p w14:paraId="2AAE60A5"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7EBE65FD" w14:textId="77777777" w:rsidR="00C63C43" w:rsidRPr="0012298F" w:rsidRDefault="00C63C43" w:rsidP="006808D2">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P4</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695BA91F"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25</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7C74012B" w14:textId="77777777" w:rsidR="00C63C43" w:rsidRPr="0012298F" w:rsidRDefault="00C63C43"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180</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095DD8F1" w14:textId="77777777" w:rsidR="00C63C43" w:rsidRPr="0012298F" w:rsidRDefault="00C63C43"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0,24</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70585503"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200</w:t>
            </w:r>
          </w:p>
        </w:tc>
        <w:tc>
          <w:tcPr>
            <w:tcW w:w="810" w:type="dxa"/>
            <w:vMerge w:val="restart"/>
            <w:tcBorders>
              <w:top w:val="nil"/>
              <w:left w:val="single" w:sz="4" w:space="0" w:color="auto"/>
              <w:bottom w:val="single" w:sz="4" w:space="0" w:color="auto"/>
              <w:right w:val="single" w:sz="4" w:space="0" w:color="auto"/>
            </w:tcBorders>
            <w:shd w:val="clear" w:color="auto" w:fill="auto"/>
            <w:hideMark/>
          </w:tcPr>
          <w:p w14:paraId="07C24E87" w14:textId="77777777" w:rsidR="00C63C43" w:rsidRPr="0012298F" w:rsidRDefault="00C63C43"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2000</w:t>
            </w:r>
          </w:p>
        </w:tc>
        <w:tc>
          <w:tcPr>
            <w:tcW w:w="2430" w:type="dxa"/>
            <w:vMerge w:val="restart"/>
            <w:tcBorders>
              <w:top w:val="nil"/>
              <w:left w:val="nil"/>
              <w:right w:val="single" w:sz="4" w:space="0" w:color="auto"/>
            </w:tcBorders>
            <w:shd w:val="clear" w:color="auto" w:fill="auto"/>
            <w:hideMark/>
          </w:tcPr>
          <w:p w14:paraId="444B3D07" w14:textId="77777777" w:rsidR="00C63C43" w:rsidRPr="0012298F" w:rsidRDefault="00C63C43" w:rsidP="00C63C43">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Magazie special amenajata in cadrul Sectiei MRVM, ventilata, ferita de sursele de caldura, verificate periodic conform reglementari ISCIR </w:t>
            </w:r>
          </w:p>
        </w:tc>
        <w:tc>
          <w:tcPr>
            <w:tcW w:w="3060" w:type="dxa"/>
            <w:vMerge w:val="restart"/>
            <w:tcBorders>
              <w:top w:val="nil"/>
              <w:left w:val="nil"/>
              <w:right w:val="single" w:sz="4" w:space="0" w:color="auto"/>
            </w:tcBorders>
            <w:shd w:val="clear" w:color="auto" w:fill="auto"/>
            <w:hideMark/>
          </w:tcPr>
          <w:p w14:paraId="157100EC"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Atelier Mecanic - 30 butelii de 6 mc fiecare</w:t>
            </w:r>
          </w:p>
          <w:p w14:paraId="2B3D2D3C"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D16FD1" w:rsidRPr="0012298F" w14:paraId="4E1ADF07" w14:textId="77777777" w:rsidTr="006808D2">
        <w:trPr>
          <w:trHeight w:val="1066"/>
        </w:trPr>
        <w:tc>
          <w:tcPr>
            <w:tcW w:w="450" w:type="dxa"/>
            <w:vMerge/>
            <w:tcBorders>
              <w:top w:val="nil"/>
              <w:left w:val="single" w:sz="4" w:space="0" w:color="auto"/>
              <w:bottom w:val="single" w:sz="4" w:space="0" w:color="auto"/>
              <w:right w:val="single" w:sz="4" w:space="0" w:color="auto"/>
            </w:tcBorders>
            <w:vAlign w:val="center"/>
            <w:hideMark/>
          </w:tcPr>
          <w:p w14:paraId="5EA4A161"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6CCFED7D"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7FD6B9C9"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6BA24B14"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H280</w:t>
            </w:r>
          </w:p>
        </w:tc>
        <w:tc>
          <w:tcPr>
            <w:tcW w:w="1980" w:type="dxa"/>
            <w:tcBorders>
              <w:top w:val="nil"/>
              <w:left w:val="nil"/>
              <w:bottom w:val="single" w:sz="4" w:space="0" w:color="auto"/>
              <w:right w:val="single" w:sz="4" w:space="0" w:color="auto"/>
            </w:tcBorders>
            <w:shd w:val="clear" w:color="auto" w:fill="auto"/>
            <w:hideMark/>
          </w:tcPr>
          <w:p w14:paraId="4C27303B"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sub presiune</w:t>
            </w:r>
          </w:p>
        </w:tc>
        <w:tc>
          <w:tcPr>
            <w:tcW w:w="630" w:type="dxa"/>
            <w:tcBorders>
              <w:top w:val="nil"/>
              <w:left w:val="nil"/>
              <w:bottom w:val="single" w:sz="4" w:space="0" w:color="auto"/>
              <w:right w:val="single" w:sz="4" w:space="0" w:color="auto"/>
            </w:tcBorders>
            <w:shd w:val="clear" w:color="auto" w:fill="auto"/>
            <w:hideMark/>
          </w:tcPr>
          <w:p w14:paraId="16722BEA"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comprimat</w:t>
            </w:r>
          </w:p>
        </w:tc>
        <w:tc>
          <w:tcPr>
            <w:tcW w:w="639" w:type="dxa"/>
            <w:tcBorders>
              <w:top w:val="nil"/>
              <w:left w:val="nil"/>
              <w:bottom w:val="single" w:sz="4" w:space="0" w:color="auto"/>
              <w:right w:val="single" w:sz="4" w:space="0" w:color="auto"/>
            </w:tcBorders>
            <w:shd w:val="clear" w:color="auto" w:fill="auto"/>
            <w:hideMark/>
          </w:tcPr>
          <w:p w14:paraId="350B79BD" w14:textId="77777777" w:rsidR="00C63C43" w:rsidRPr="0012298F" w:rsidRDefault="00C63C43" w:rsidP="006808D2">
            <w:pPr>
              <w:spacing w:after="0" w:line="240" w:lineRule="auto"/>
              <w:ind w:left="-137" w:right="-108"/>
              <w:jc w:val="center"/>
              <w:rPr>
                <w:rFonts w:ascii="Arial" w:eastAsia="Times New Roman" w:hAnsi="Arial" w:cs="Arial"/>
                <w:sz w:val="18"/>
                <w:szCs w:val="18"/>
                <w:lang w:val="en-GB" w:eastAsia="en-GB"/>
              </w:rPr>
            </w:pPr>
          </w:p>
        </w:tc>
        <w:tc>
          <w:tcPr>
            <w:tcW w:w="711" w:type="dxa"/>
            <w:vMerge/>
            <w:tcBorders>
              <w:top w:val="nil"/>
              <w:left w:val="single" w:sz="4" w:space="0" w:color="auto"/>
              <w:bottom w:val="single" w:sz="4" w:space="0" w:color="auto"/>
              <w:right w:val="single" w:sz="4" w:space="0" w:color="auto"/>
            </w:tcBorders>
            <w:vAlign w:val="center"/>
            <w:hideMark/>
          </w:tcPr>
          <w:p w14:paraId="144A1750"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796D0EC2"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7DC193E"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1C1479A"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6EE49DE2"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left w:val="nil"/>
              <w:bottom w:val="single" w:sz="4" w:space="0" w:color="auto"/>
              <w:right w:val="single" w:sz="4" w:space="0" w:color="auto"/>
            </w:tcBorders>
            <w:shd w:val="clear" w:color="auto" w:fill="auto"/>
            <w:hideMark/>
          </w:tcPr>
          <w:p w14:paraId="5389D71F"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p>
        </w:tc>
        <w:tc>
          <w:tcPr>
            <w:tcW w:w="3060" w:type="dxa"/>
            <w:vMerge/>
            <w:tcBorders>
              <w:left w:val="nil"/>
              <w:bottom w:val="single" w:sz="4" w:space="0" w:color="auto"/>
              <w:right w:val="single" w:sz="4" w:space="0" w:color="auto"/>
            </w:tcBorders>
            <w:shd w:val="clear" w:color="auto" w:fill="auto"/>
            <w:hideMark/>
          </w:tcPr>
          <w:p w14:paraId="6A0E9FF1"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p>
        </w:tc>
      </w:tr>
      <w:tr w:rsidR="00D16FD1" w:rsidRPr="0012298F" w14:paraId="26B9158B" w14:textId="77777777" w:rsidTr="00035F07">
        <w:trPr>
          <w:trHeight w:val="225"/>
        </w:trPr>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77EB00C2" w14:textId="77777777" w:rsidR="006523D7" w:rsidRPr="0012298F" w:rsidRDefault="006523D7" w:rsidP="00035F07">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lastRenderedPageBreak/>
              <w:t>0</w:t>
            </w:r>
          </w:p>
        </w:tc>
        <w:tc>
          <w:tcPr>
            <w:tcW w:w="1350" w:type="dxa"/>
            <w:tcBorders>
              <w:top w:val="single" w:sz="4" w:space="0" w:color="auto"/>
              <w:left w:val="nil"/>
              <w:bottom w:val="single" w:sz="4" w:space="0" w:color="auto"/>
              <w:right w:val="single" w:sz="4" w:space="0" w:color="auto"/>
            </w:tcBorders>
            <w:shd w:val="clear" w:color="auto" w:fill="auto"/>
            <w:hideMark/>
          </w:tcPr>
          <w:p w14:paraId="0D88FDED" w14:textId="77777777" w:rsidR="006523D7" w:rsidRPr="0012298F" w:rsidRDefault="006523D7" w:rsidP="00035F07">
            <w:pPr>
              <w:spacing w:after="0" w:line="240" w:lineRule="auto"/>
              <w:ind w:left="-108" w:right="-7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839" w:type="dxa"/>
            <w:tcBorders>
              <w:top w:val="single" w:sz="4" w:space="0" w:color="auto"/>
              <w:left w:val="nil"/>
              <w:bottom w:val="single" w:sz="4" w:space="0" w:color="auto"/>
              <w:right w:val="single" w:sz="4" w:space="0" w:color="auto"/>
            </w:tcBorders>
            <w:shd w:val="clear" w:color="auto" w:fill="auto"/>
            <w:hideMark/>
          </w:tcPr>
          <w:p w14:paraId="5B8232DB" w14:textId="77777777" w:rsidR="006523D7" w:rsidRPr="0012298F" w:rsidRDefault="006523D7" w:rsidP="00035F07">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781" w:type="dxa"/>
            <w:tcBorders>
              <w:top w:val="single" w:sz="4" w:space="0" w:color="auto"/>
              <w:left w:val="nil"/>
              <w:bottom w:val="single" w:sz="4" w:space="0" w:color="auto"/>
              <w:right w:val="single" w:sz="4" w:space="0" w:color="auto"/>
            </w:tcBorders>
            <w:shd w:val="clear" w:color="auto" w:fill="auto"/>
            <w:hideMark/>
          </w:tcPr>
          <w:p w14:paraId="2CE5D985"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w:t>
            </w:r>
          </w:p>
        </w:tc>
        <w:tc>
          <w:tcPr>
            <w:tcW w:w="1980" w:type="dxa"/>
            <w:tcBorders>
              <w:top w:val="single" w:sz="4" w:space="0" w:color="auto"/>
              <w:left w:val="nil"/>
              <w:bottom w:val="single" w:sz="4" w:space="0" w:color="auto"/>
              <w:right w:val="single" w:sz="4" w:space="0" w:color="auto"/>
            </w:tcBorders>
            <w:shd w:val="clear" w:color="auto" w:fill="auto"/>
            <w:hideMark/>
          </w:tcPr>
          <w:p w14:paraId="08D6949E"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w:t>
            </w:r>
          </w:p>
        </w:tc>
        <w:tc>
          <w:tcPr>
            <w:tcW w:w="630" w:type="dxa"/>
            <w:tcBorders>
              <w:top w:val="single" w:sz="4" w:space="0" w:color="auto"/>
              <w:left w:val="nil"/>
              <w:bottom w:val="single" w:sz="4" w:space="0" w:color="auto"/>
              <w:right w:val="single" w:sz="4" w:space="0" w:color="auto"/>
            </w:tcBorders>
            <w:shd w:val="clear" w:color="auto" w:fill="auto"/>
            <w:hideMark/>
          </w:tcPr>
          <w:p w14:paraId="2B1027F3" w14:textId="77777777" w:rsidR="006523D7" w:rsidRPr="0012298F" w:rsidRDefault="006523D7" w:rsidP="00035F07">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w:t>
            </w:r>
          </w:p>
        </w:tc>
        <w:tc>
          <w:tcPr>
            <w:tcW w:w="639" w:type="dxa"/>
            <w:tcBorders>
              <w:top w:val="single" w:sz="4" w:space="0" w:color="auto"/>
              <w:left w:val="nil"/>
              <w:bottom w:val="single" w:sz="4" w:space="0" w:color="auto"/>
              <w:right w:val="single" w:sz="4" w:space="0" w:color="auto"/>
            </w:tcBorders>
            <w:shd w:val="clear" w:color="auto" w:fill="auto"/>
            <w:hideMark/>
          </w:tcPr>
          <w:p w14:paraId="25D951BF"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w:t>
            </w:r>
          </w:p>
        </w:tc>
        <w:tc>
          <w:tcPr>
            <w:tcW w:w="711" w:type="dxa"/>
            <w:tcBorders>
              <w:top w:val="single" w:sz="4" w:space="0" w:color="auto"/>
              <w:left w:val="nil"/>
              <w:bottom w:val="single" w:sz="4" w:space="0" w:color="auto"/>
              <w:right w:val="single" w:sz="4" w:space="0" w:color="auto"/>
            </w:tcBorders>
            <w:shd w:val="clear" w:color="auto" w:fill="auto"/>
            <w:hideMark/>
          </w:tcPr>
          <w:p w14:paraId="1D21D645"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8</w:t>
            </w:r>
          </w:p>
        </w:tc>
        <w:tc>
          <w:tcPr>
            <w:tcW w:w="701" w:type="dxa"/>
            <w:tcBorders>
              <w:top w:val="single" w:sz="4" w:space="0" w:color="auto"/>
              <w:left w:val="nil"/>
              <w:bottom w:val="single" w:sz="4" w:space="0" w:color="auto"/>
              <w:right w:val="single" w:sz="4" w:space="0" w:color="auto"/>
            </w:tcBorders>
            <w:shd w:val="clear" w:color="auto" w:fill="auto"/>
            <w:hideMark/>
          </w:tcPr>
          <w:p w14:paraId="3625CC4A" w14:textId="77777777" w:rsidR="006523D7" w:rsidRPr="0012298F" w:rsidRDefault="006523D7" w:rsidP="00035F07">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9</w:t>
            </w:r>
          </w:p>
        </w:tc>
        <w:tc>
          <w:tcPr>
            <w:tcW w:w="739" w:type="dxa"/>
            <w:tcBorders>
              <w:top w:val="single" w:sz="4" w:space="0" w:color="auto"/>
              <w:left w:val="nil"/>
              <w:bottom w:val="single" w:sz="4" w:space="0" w:color="auto"/>
              <w:right w:val="single" w:sz="4" w:space="0" w:color="auto"/>
            </w:tcBorders>
            <w:shd w:val="clear" w:color="auto" w:fill="auto"/>
            <w:hideMark/>
          </w:tcPr>
          <w:p w14:paraId="631B07B3" w14:textId="77777777" w:rsidR="006523D7" w:rsidRPr="0012298F" w:rsidRDefault="006523D7" w:rsidP="00035F07">
            <w:pPr>
              <w:spacing w:after="0" w:line="240" w:lineRule="auto"/>
              <w:ind w:left="-89"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630" w:type="dxa"/>
            <w:tcBorders>
              <w:top w:val="single" w:sz="4" w:space="0" w:color="auto"/>
              <w:left w:val="nil"/>
              <w:bottom w:val="single" w:sz="4" w:space="0" w:color="auto"/>
              <w:right w:val="single" w:sz="4" w:space="0" w:color="auto"/>
            </w:tcBorders>
            <w:shd w:val="clear" w:color="auto" w:fill="auto"/>
            <w:hideMark/>
          </w:tcPr>
          <w:p w14:paraId="1F034F8C"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11</w:t>
            </w:r>
          </w:p>
        </w:tc>
        <w:tc>
          <w:tcPr>
            <w:tcW w:w="810" w:type="dxa"/>
            <w:tcBorders>
              <w:top w:val="single" w:sz="4" w:space="0" w:color="auto"/>
              <w:left w:val="nil"/>
              <w:bottom w:val="single" w:sz="4" w:space="0" w:color="auto"/>
              <w:right w:val="single" w:sz="4" w:space="0" w:color="auto"/>
            </w:tcBorders>
            <w:shd w:val="clear" w:color="auto" w:fill="auto"/>
            <w:hideMark/>
          </w:tcPr>
          <w:p w14:paraId="5D0F6874" w14:textId="77777777" w:rsidR="006523D7" w:rsidRPr="0012298F" w:rsidRDefault="006523D7" w:rsidP="00035F07">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12</w:t>
            </w:r>
          </w:p>
        </w:tc>
        <w:tc>
          <w:tcPr>
            <w:tcW w:w="2430" w:type="dxa"/>
            <w:tcBorders>
              <w:top w:val="single" w:sz="4" w:space="0" w:color="auto"/>
              <w:left w:val="nil"/>
              <w:bottom w:val="single" w:sz="4" w:space="0" w:color="auto"/>
              <w:right w:val="single" w:sz="4" w:space="0" w:color="auto"/>
            </w:tcBorders>
            <w:shd w:val="clear" w:color="auto" w:fill="auto"/>
            <w:hideMark/>
          </w:tcPr>
          <w:p w14:paraId="332705A1"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13</w:t>
            </w:r>
          </w:p>
        </w:tc>
        <w:tc>
          <w:tcPr>
            <w:tcW w:w="3060" w:type="dxa"/>
            <w:tcBorders>
              <w:top w:val="single" w:sz="4" w:space="0" w:color="auto"/>
              <w:left w:val="nil"/>
              <w:bottom w:val="single" w:sz="4" w:space="0" w:color="auto"/>
              <w:right w:val="single" w:sz="4" w:space="0" w:color="auto"/>
            </w:tcBorders>
            <w:shd w:val="clear" w:color="auto" w:fill="auto"/>
            <w:hideMark/>
          </w:tcPr>
          <w:p w14:paraId="7B0FC302" w14:textId="77777777" w:rsidR="006523D7" w:rsidRPr="0012298F" w:rsidRDefault="006523D7" w:rsidP="00035F07">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14</w:t>
            </w:r>
          </w:p>
        </w:tc>
      </w:tr>
      <w:tr w:rsidR="00D16FD1" w:rsidRPr="0012298F" w14:paraId="1A343C4A" w14:textId="77777777" w:rsidTr="006808D2">
        <w:trPr>
          <w:trHeight w:val="225"/>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257C4C0A"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2C7DED9B"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Acetilena</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76112235"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74-86-2</w:t>
            </w:r>
          </w:p>
        </w:tc>
        <w:tc>
          <w:tcPr>
            <w:tcW w:w="781" w:type="dxa"/>
            <w:tcBorders>
              <w:top w:val="nil"/>
              <w:left w:val="nil"/>
              <w:bottom w:val="single" w:sz="4" w:space="0" w:color="auto"/>
              <w:right w:val="single" w:sz="4" w:space="0" w:color="auto"/>
            </w:tcBorders>
            <w:shd w:val="clear" w:color="auto" w:fill="auto"/>
            <w:hideMark/>
          </w:tcPr>
          <w:p w14:paraId="0A5A2F5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H220</w:t>
            </w:r>
          </w:p>
        </w:tc>
        <w:tc>
          <w:tcPr>
            <w:tcW w:w="1980" w:type="dxa"/>
            <w:tcBorders>
              <w:top w:val="nil"/>
              <w:left w:val="nil"/>
              <w:bottom w:val="single" w:sz="4" w:space="0" w:color="auto"/>
              <w:right w:val="single" w:sz="4" w:space="0" w:color="auto"/>
            </w:tcBorders>
            <w:shd w:val="clear" w:color="auto" w:fill="auto"/>
            <w:hideMark/>
          </w:tcPr>
          <w:p w14:paraId="40D7A9AC"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inflamabil</w:t>
            </w:r>
          </w:p>
        </w:tc>
        <w:tc>
          <w:tcPr>
            <w:tcW w:w="630" w:type="dxa"/>
            <w:tcBorders>
              <w:top w:val="nil"/>
              <w:left w:val="nil"/>
              <w:bottom w:val="single" w:sz="4" w:space="0" w:color="auto"/>
              <w:right w:val="single" w:sz="4" w:space="0" w:color="auto"/>
            </w:tcBorders>
            <w:shd w:val="clear" w:color="auto" w:fill="auto"/>
            <w:hideMark/>
          </w:tcPr>
          <w:p w14:paraId="2C950FB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6D89A0D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P2</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53EC80D8"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19</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3317BA68"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3056FCC0"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0,06</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142B2AD8"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5</w:t>
            </w:r>
          </w:p>
        </w:tc>
        <w:tc>
          <w:tcPr>
            <w:tcW w:w="810" w:type="dxa"/>
            <w:vMerge w:val="restart"/>
            <w:tcBorders>
              <w:top w:val="nil"/>
              <w:left w:val="single" w:sz="4" w:space="0" w:color="auto"/>
              <w:bottom w:val="single" w:sz="4" w:space="0" w:color="auto"/>
              <w:right w:val="single" w:sz="4" w:space="0" w:color="auto"/>
            </w:tcBorders>
            <w:shd w:val="clear" w:color="auto" w:fill="auto"/>
            <w:hideMark/>
          </w:tcPr>
          <w:p w14:paraId="571752D2"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50</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34D11E87"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Magazie special amenajata in cadrul Sectiei MRVM, ventilata, ferita de sursele de caldura, verificate periodic conform reglementari ISCIR</w:t>
            </w:r>
          </w:p>
        </w:tc>
        <w:tc>
          <w:tcPr>
            <w:tcW w:w="3060" w:type="dxa"/>
            <w:vMerge w:val="restart"/>
            <w:tcBorders>
              <w:top w:val="nil"/>
              <w:left w:val="single" w:sz="4" w:space="0" w:color="auto"/>
              <w:bottom w:val="single" w:sz="4" w:space="0" w:color="auto"/>
              <w:right w:val="single" w:sz="4" w:space="0" w:color="auto"/>
            </w:tcBorders>
            <w:shd w:val="clear" w:color="auto" w:fill="auto"/>
            <w:hideMark/>
          </w:tcPr>
          <w:p w14:paraId="558CEB8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Atelier Mecanic - 10 butelii de 6 kg</w:t>
            </w:r>
          </w:p>
        </w:tc>
      </w:tr>
      <w:tr w:rsidR="00D16FD1" w:rsidRPr="0012298F" w14:paraId="016A668B" w14:textId="77777777" w:rsidTr="006808D2">
        <w:trPr>
          <w:trHeight w:val="450"/>
        </w:trPr>
        <w:tc>
          <w:tcPr>
            <w:tcW w:w="450" w:type="dxa"/>
            <w:vMerge/>
            <w:tcBorders>
              <w:top w:val="nil"/>
              <w:left w:val="single" w:sz="4" w:space="0" w:color="auto"/>
              <w:bottom w:val="single" w:sz="4" w:space="0" w:color="auto"/>
              <w:right w:val="single" w:sz="4" w:space="0" w:color="auto"/>
            </w:tcBorders>
            <w:vAlign w:val="center"/>
            <w:hideMark/>
          </w:tcPr>
          <w:p w14:paraId="60F996BB"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62187872"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5FD1988F"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06D69C6A"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H280</w:t>
            </w:r>
          </w:p>
        </w:tc>
        <w:tc>
          <w:tcPr>
            <w:tcW w:w="1980" w:type="dxa"/>
            <w:tcBorders>
              <w:top w:val="nil"/>
              <w:left w:val="nil"/>
              <w:bottom w:val="single" w:sz="4" w:space="0" w:color="auto"/>
              <w:right w:val="single" w:sz="4" w:space="0" w:color="auto"/>
            </w:tcBorders>
            <w:shd w:val="clear" w:color="auto" w:fill="auto"/>
            <w:hideMark/>
          </w:tcPr>
          <w:p w14:paraId="723B48A6"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sub presiune</w:t>
            </w:r>
          </w:p>
        </w:tc>
        <w:tc>
          <w:tcPr>
            <w:tcW w:w="630" w:type="dxa"/>
            <w:tcBorders>
              <w:top w:val="nil"/>
              <w:left w:val="nil"/>
              <w:bottom w:val="single" w:sz="4" w:space="0" w:color="auto"/>
              <w:right w:val="single" w:sz="4" w:space="0" w:color="auto"/>
            </w:tcBorders>
            <w:shd w:val="clear" w:color="auto" w:fill="auto"/>
            <w:hideMark/>
          </w:tcPr>
          <w:p w14:paraId="675F06B5"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dizolvat</w:t>
            </w:r>
          </w:p>
        </w:tc>
        <w:tc>
          <w:tcPr>
            <w:tcW w:w="639" w:type="dxa"/>
            <w:tcBorders>
              <w:top w:val="nil"/>
              <w:left w:val="nil"/>
              <w:bottom w:val="single" w:sz="4" w:space="0" w:color="auto"/>
              <w:right w:val="single" w:sz="4" w:space="0" w:color="auto"/>
            </w:tcBorders>
            <w:shd w:val="clear" w:color="auto" w:fill="auto"/>
            <w:hideMark/>
          </w:tcPr>
          <w:p w14:paraId="43913814"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35212771"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53F2DB2A"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6CEAE2E"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1FCDEF8"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3D02BC24"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2CF88812"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5588EFF5"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D16FD1" w:rsidRPr="0012298F" w14:paraId="441601C0" w14:textId="77777777" w:rsidTr="006808D2">
        <w:trPr>
          <w:trHeight w:val="450"/>
        </w:trPr>
        <w:tc>
          <w:tcPr>
            <w:tcW w:w="450" w:type="dxa"/>
            <w:vMerge/>
            <w:tcBorders>
              <w:top w:val="nil"/>
              <w:left w:val="single" w:sz="4" w:space="0" w:color="auto"/>
              <w:bottom w:val="single" w:sz="4" w:space="0" w:color="auto"/>
              <w:right w:val="single" w:sz="4" w:space="0" w:color="auto"/>
            </w:tcBorders>
            <w:vAlign w:val="center"/>
            <w:hideMark/>
          </w:tcPr>
          <w:p w14:paraId="69ECA27C" w14:textId="77777777" w:rsidR="00A43E86" w:rsidRPr="0012298F" w:rsidRDefault="00A43E86"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6224D89" w14:textId="77777777" w:rsidR="00A43E86" w:rsidRPr="0012298F" w:rsidRDefault="00A43E86"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5D054195" w14:textId="77777777" w:rsidR="00A43E86" w:rsidRPr="0012298F" w:rsidRDefault="00A43E86"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DB1CF8A"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H230</w:t>
            </w:r>
          </w:p>
        </w:tc>
        <w:tc>
          <w:tcPr>
            <w:tcW w:w="1980" w:type="dxa"/>
            <w:tcBorders>
              <w:top w:val="nil"/>
              <w:left w:val="nil"/>
              <w:bottom w:val="single" w:sz="4" w:space="0" w:color="auto"/>
              <w:right w:val="single" w:sz="4" w:space="0" w:color="auto"/>
            </w:tcBorders>
            <w:shd w:val="clear" w:color="auto" w:fill="auto"/>
            <w:hideMark/>
          </w:tcPr>
          <w:p w14:paraId="1973B5E1" w14:textId="77777777" w:rsidR="00A43E86" w:rsidRPr="0012298F" w:rsidRDefault="00A43E86"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gaze chimic instabile</w:t>
            </w:r>
          </w:p>
        </w:tc>
        <w:tc>
          <w:tcPr>
            <w:tcW w:w="630" w:type="dxa"/>
            <w:tcBorders>
              <w:top w:val="nil"/>
              <w:left w:val="nil"/>
              <w:bottom w:val="single" w:sz="4" w:space="0" w:color="auto"/>
              <w:right w:val="single" w:sz="4" w:space="0" w:color="auto"/>
            </w:tcBorders>
            <w:shd w:val="clear" w:color="auto" w:fill="auto"/>
            <w:hideMark/>
          </w:tcPr>
          <w:p w14:paraId="07153CED" w14:textId="77777777" w:rsidR="00A43E86" w:rsidRPr="0012298F" w:rsidRDefault="00A43E86"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A</w:t>
            </w:r>
          </w:p>
        </w:tc>
        <w:tc>
          <w:tcPr>
            <w:tcW w:w="639" w:type="dxa"/>
            <w:tcBorders>
              <w:top w:val="nil"/>
              <w:left w:val="nil"/>
              <w:bottom w:val="single" w:sz="4" w:space="0" w:color="auto"/>
              <w:right w:val="single" w:sz="4" w:space="0" w:color="auto"/>
            </w:tcBorders>
            <w:shd w:val="clear" w:color="auto" w:fill="auto"/>
            <w:hideMark/>
          </w:tcPr>
          <w:p w14:paraId="54CF0ED0"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6781CAD"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68F0EDE4" w14:textId="77777777" w:rsidR="00A43E86" w:rsidRPr="0012298F" w:rsidRDefault="00A43E86"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7DE323E2" w14:textId="77777777" w:rsidR="00A43E86" w:rsidRPr="0012298F" w:rsidRDefault="00A43E86"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DE49010" w14:textId="77777777" w:rsidR="00A43E86" w:rsidRPr="0012298F" w:rsidRDefault="00A43E86"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14776C23" w14:textId="77777777" w:rsidR="00A43E86" w:rsidRPr="0012298F" w:rsidRDefault="00A43E86"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447C48A4" w14:textId="77777777" w:rsidR="00A43E86" w:rsidRPr="0012298F" w:rsidRDefault="00A43E86" w:rsidP="00A43E86">
            <w:pPr>
              <w:spacing w:after="0" w:line="240" w:lineRule="auto"/>
              <w:rPr>
                <w:rFonts w:ascii="Arial" w:eastAsia="Times New Roman" w:hAnsi="Arial" w:cs="Arial"/>
                <w:sz w:val="18"/>
                <w:szCs w:val="18"/>
                <w:lang w:val="en-GB" w:eastAsia="en-GB"/>
              </w:rPr>
            </w:pPr>
          </w:p>
        </w:tc>
        <w:tc>
          <w:tcPr>
            <w:tcW w:w="3060" w:type="dxa"/>
            <w:vMerge/>
            <w:tcBorders>
              <w:top w:val="nil"/>
              <w:left w:val="single" w:sz="4" w:space="0" w:color="auto"/>
              <w:bottom w:val="single" w:sz="4" w:space="0" w:color="auto"/>
              <w:right w:val="single" w:sz="4" w:space="0" w:color="auto"/>
            </w:tcBorders>
            <w:vAlign w:val="center"/>
            <w:hideMark/>
          </w:tcPr>
          <w:p w14:paraId="6EFB91D1" w14:textId="77777777" w:rsidR="00A43E86" w:rsidRPr="0012298F" w:rsidRDefault="00A43E86" w:rsidP="00A43E86">
            <w:pPr>
              <w:spacing w:after="0" w:line="240" w:lineRule="auto"/>
              <w:rPr>
                <w:rFonts w:ascii="Arial" w:eastAsia="Times New Roman" w:hAnsi="Arial" w:cs="Arial"/>
                <w:sz w:val="18"/>
                <w:szCs w:val="18"/>
                <w:lang w:val="en-GB" w:eastAsia="en-GB"/>
              </w:rPr>
            </w:pPr>
          </w:p>
        </w:tc>
      </w:tr>
      <w:tr w:rsidR="0012298F" w:rsidRPr="0012298F" w14:paraId="57780F6A" w14:textId="77777777" w:rsidTr="0012298F">
        <w:trPr>
          <w:trHeight w:val="225"/>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1B4E0249" w14:textId="77777777" w:rsidR="00A43E86" w:rsidRPr="0012298F" w:rsidRDefault="00A43E86"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11</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1ABA74B3" w14:textId="77777777" w:rsidR="00A43E86" w:rsidRPr="0012298F" w:rsidRDefault="00A43E86"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Clor</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7E1BCA1F" w14:textId="77777777" w:rsidR="00A43E86" w:rsidRPr="0012298F" w:rsidRDefault="00A43E86"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7782-50-5</w:t>
            </w:r>
          </w:p>
        </w:tc>
        <w:tc>
          <w:tcPr>
            <w:tcW w:w="781" w:type="dxa"/>
            <w:tcBorders>
              <w:top w:val="nil"/>
              <w:left w:val="nil"/>
              <w:bottom w:val="single" w:sz="4" w:space="0" w:color="auto"/>
              <w:right w:val="single" w:sz="4" w:space="0" w:color="auto"/>
            </w:tcBorders>
            <w:shd w:val="clear" w:color="auto" w:fill="auto"/>
            <w:hideMark/>
          </w:tcPr>
          <w:p w14:paraId="0B25F1F7"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H270</w:t>
            </w:r>
          </w:p>
        </w:tc>
        <w:tc>
          <w:tcPr>
            <w:tcW w:w="1980" w:type="dxa"/>
            <w:tcBorders>
              <w:top w:val="nil"/>
              <w:left w:val="nil"/>
              <w:bottom w:val="single" w:sz="4" w:space="0" w:color="auto"/>
              <w:right w:val="single" w:sz="4" w:space="0" w:color="auto"/>
            </w:tcBorders>
            <w:shd w:val="clear" w:color="auto" w:fill="auto"/>
            <w:hideMark/>
          </w:tcPr>
          <w:p w14:paraId="49C03705" w14:textId="77777777" w:rsidR="00A43E86" w:rsidRPr="0012298F" w:rsidRDefault="00A43E86"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gaz oxidant</w:t>
            </w:r>
          </w:p>
        </w:tc>
        <w:tc>
          <w:tcPr>
            <w:tcW w:w="630" w:type="dxa"/>
            <w:tcBorders>
              <w:top w:val="nil"/>
              <w:left w:val="nil"/>
              <w:bottom w:val="single" w:sz="4" w:space="0" w:color="auto"/>
              <w:right w:val="single" w:sz="4" w:space="0" w:color="auto"/>
            </w:tcBorders>
            <w:shd w:val="clear" w:color="auto" w:fill="auto"/>
            <w:hideMark/>
          </w:tcPr>
          <w:p w14:paraId="6E0B8DAF" w14:textId="77777777" w:rsidR="00A43E86" w:rsidRPr="0012298F" w:rsidRDefault="00A43E86"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4C476EBB" w14:textId="77777777" w:rsidR="00A43E86" w:rsidRPr="0012298F" w:rsidRDefault="00A43E86" w:rsidP="00A43E86">
            <w:pPr>
              <w:spacing w:after="0" w:line="240" w:lineRule="auto"/>
              <w:jc w:val="center"/>
              <w:rPr>
                <w:rFonts w:ascii="Arial" w:eastAsia="Times New Roman" w:hAnsi="Arial" w:cs="Arial"/>
                <w:b/>
                <w:bCs/>
                <w:sz w:val="18"/>
                <w:szCs w:val="18"/>
                <w:lang w:val="en-GB" w:eastAsia="en-GB"/>
              </w:rPr>
            </w:pPr>
            <w:r w:rsidRPr="0012298F">
              <w:rPr>
                <w:rFonts w:ascii="Arial" w:eastAsia="Times New Roman" w:hAnsi="Arial" w:cs="Arial"/>
                <w:b/>
                <w:bCs/>
                <w:sz w:val="18"/>
                <w:szCs w:val="18"/>
                <w:lang w:val="en-GB" w:eastAsia="en-GB"/>
              </w:rPr>
              <w:t>P4</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6B6FD505"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10</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3C4C1FE5" w14:textId="77777777" w:rsidR="00A43E86" w:rsidRPr="0012298F" w:rsidRDefault="00A43E86"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0.6</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4F70706D" w14:textId="77777777" w:rsidR="00A43E86" w:rsidRPr="0012298F" w:rsidRDefault="00A43E86"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0,75</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2795F671" w14:textId="77777777" w:rsidR="00A43E86" w:rsidRPr="0012298F" w:rsidRDefault="00A43E86"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10</w:t>
            </w:r>
          </w:p>
        </w:tc>
        <w:tc>
          <w:tcPr>
            <w:tcW w:w="810" w:type="dxa"/>
            <w:vMerge w:val="restart"/>
            <w:tcBorders>
              <w:top w:val="nil"/>
              <w:left w:val="single" w:sz="4" w:space="0" w:color="auto"/>
              <w:bottom w:val="single" w:sz="4" w:space="0" w:color="auto"/>
              <w:right w:val="single" w:sz="4" w:space="0" w:color="auto"/>
            </w:tcBorders>
            <w:shd w:val="clear" w:color="auto" w:fill="auto"/>
            <w:hideMark/>
          </w:tcPr>
          <w:p w14:paraId="3F1C15A8" w14:textId="77777777" w:rsidR="00A43E86" w:rsidRPr="0012298F" w:rsidRDefault="00A43E86" w:rsidP="00A43E86">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25</w:t>
            </w:r>
          </w:p>
        </w:tc>
        <w:tc>
          <w:tcPr>
            <w:tcW w:w="2430" w:type="dxa"/>
            <w:vMerge w:val="restart"/>
            <w:tcBorders>
              <w:top w:val="nil"/>
              <w:left w:val="single" w:sz="4" w:space="0" w:color="auto"/>
              <w:bottom w:val="single" w:sz="4" w:space="0" w:color="auto"/>
              <w:right w:val="single" w:sz="4" w:space="0" w:color="auto"/>
            </w:tcBorders>
            <w:shd w:val="clear" w:color="auto" w:fill="auto"/>
            <w:hideMark/>
          </w:tcPr>
          <w:p w14:paraId="3377A83F" w14:textId="77777777" w:rsidR="00A43E86" w:rsidRPr="0012298F" w:rsidRDefault="00A43E86" w:rsidP="00A43E86">
            <w:pPr>
              <w:spacing w:after="0" w:line="240" w:lineRule="auto"/>
              <w:jc w:val="both"/>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Butelii sub presiune, autorizate ISCIR depozitate in magazie special amenajata in cadrul Directiei AVRN – Captare, distributie si filtre industriale. Magazia este ventilata, ferita de sursele de caldura, depozitare cu capace de protectie. Zona de depozitare are in dotare un bazin cu lapte de var.</w:t>
            </w:r>
          </w:p>
        </w:tc>
        <w:tc>
          <w:tcPr>
            <w:tcW w:w="3060" w:type="dxa"/>
            <w:tcBorders>
              <w:top w:val="nil"/>
              <w:left w:val="nil"/>
              <w:bottom w:val="single" w:sz="4" w:space="0" w:color="auto"/>
              <w:right w:val="single" w:sz="4" w:space="0" w:color="auto"/>
            </w:tcBorders>
            <w:shd w:val="clear" w:color="auto" w:fill="auto"/>
            <w:hideMark/>
          </w:tcPr>
          <w:p w14:paraId="107E470A" w14:textId="77777777" w:rsidR="00A43E86" w:rsidRPr="0012298F" w:rsidRDefault="00A43E86"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Departament APVRN</w:t>
            </w:r>
          </w:p>
        </w:tc>
      </w:tr>
      <w:tr w:rsidR="0012298F" w:rsidRPr="0012298F" w14:paraId="07E17C25" w14:textId="77777777" w:rsidTr="0012298F">
        <w:trPr>
          <w:trHeight w:val="247"/>
        </w:trPr>
        <w:tc>
          <w:tcPr>
            <w:tcW w:w="450" w:type="dxa"/>
            <w:vMerge/>
            <w:tcBorders>
              <w:top w:val="nil"/>
              <w:left w:val="single" w:sz="4" w:space="0" w:color="auto"/>
              <w:bottom w:val="single" w:sz="4" w:space="0" w:color="auto"/>
              <w:right w:val="single" w:sz="4" w:space="0" w:color="auto"/>
            </w:tcBorders>
            <w:vAlign w:val="center"/>
            <w:hideMark/>
          </w:tcPr>
          <w:p w14:paraId="33F44BF8"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E13499A"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4FB70FD"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3D2A5DCC"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H280</w:t>
            </w:r>
          </w:p>
        </w:tc>
        <w:tc>
          <w:tcPr>
            <w:tcW w:w="1980" w:type="dxa"/>
            <w:tcBorders>
              <w:top w:val="nil"/>
              <w:left w:val="nil"/>
              <w:bottom w:val="single" w:sz="4" w:space="0" w:color="auto"/>
              <w:right w:val="single" w:sz="4" w:space="0" w:color="auto"/>
            </w:tcBorders>
            <w:shd w:val="clear" w:color="auto" w:fill="auto"/>
            <w:hideMark/>
          </w:tcPr>
          <w:p w14:paraId="1D5D2451"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gaz sub presiune</w:t>
            </w:r>
          </w:p>
        </w:tc>
        <w:tc>
          <w:tcPr>
            <w:tcW w:w="630" w:type="dxa"/>
            <w:tcBorders>
              <w:top w:val="nil"/>
              <w:left w:val="nil"/>
              <w:bottom w:val="single" w:sz="4" w:space="0" w:color="auto"/>
              <w:right w:val="single" w:sz="4" w:space="0" w:color="auto"/>
            </w:tcBorders>
            <w:shd w:val="clear" w:color="auto" w:fill="auto"/>
            <w:hideMark/>
          </w:tcPr>
          <w:p w14:paraId="1946FCAA"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p>
        </w:tc>
        <w:tc>
          <w:tcPr>
            <w:tcW w:w="639" w:type="dxa"/>
            <w:tcBorders>
              <w:top w:val="nil"/>
              <w:left w:val="nil"/>
              <w:bottom w:val="single" w:sz="4" w:space="0" w:color="auto"/>
              <w:right w:val="single" w:sz="4" w:space="0" w:color="auto"/>
            </w:tcBorders>
            <w:shd w:val="clear" w:color="auto" w:fill="auto"/>
            <w:hideMark/>
          </w:tcPr>
          <w:p w14:paraId="5357B2F0"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66788F54"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3A1F8A2B"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70468BD"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2F3301B0"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52D48D69"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3F41D222"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vMerge w:val="restart"/>
            <w:tcBorders>
              <w:top w:val="nil"/>
              <w:left w:val="nil"/>
              <w:right w:val="single" w:sz="4" w:space="0" w:color="auto"/>
            </w:tcBorders>
            <w:shd w:val="clear" w:color="auto" w:fill="auto"/>
            <w:hideMark/>
          </w:tcPr>
          <w:p w14:paraId="5B2725C9"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Captare si distributie,  filtre industriale</w:t>
            </w:r>
          </w:p>
        </w:tc>
      </w:tr>
      <w:tr w:rsidR="0012298F" w:rsidRPr="0012298F" w14:paraId="2EFB9CEC" w14:textId="77777777" w:rsidTr="0012298F">
        <w:trPr>
          <w:trHeight w:val="265"/>
        </w:trPr>
        <w:tc>
          <w:tcPr>
            <w:tcW w:w="450" w:type="dxa"/>
            <w:vMerge/>
            <w:tcBorders>
              <w:top w:val="nil"/>
              <w:left w:val="single" w:sz="4" w:space="0" w:color="auto"/>
              <w:bottom w:val="single" w:sz="4" w:space="0" w:color="auto"/>
              <w:right w:val="single" w:sz="4" w:space="0" w:color="auto"/>
            </w:tcBorders>
            <w:vAlign w:val="center"/>
            <w:hideMark/>
          </w:tcPr>
          <w:p w14:paraId="70644F09"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533903EE"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D589E72"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5BC36536"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H315</w:t>
            </w:r>
          </w:p>
        </w:tc>
        <w:tc>
          <w:tcPr>
            <w:tcW w:w="1980" w:type="dxa"/>
            <w:tcBorders>
              <w:top w:val="nil"/>
              <w:left w:val="nil"/>
              <w:bottom w:val="single" w:sz="4" w:space="0" w:color="auto"/>
              <w:right w:val="single" w:sz="4" w:space="0" w:color="auto"/>
            </w:tcBorders>
            <w:shd w:val="clear" w:color="auto" w:fill="auto"/>
            <w:hideMark/>
          </w:tcPr>
          <w:p w14:paraId="720EB4BC"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iritarea pielii</w:t>
            </w:r>
          </w:p>
        </w:tc>
        <w:tc>
          <w:tcPr>
            <w:tcW w:w="630" w:type="dxa"/>
            <w:tcBorders>
              <w:top w:val="nil"/>
              <w:left w:val="nil"/>
              <w:bottom w:val="single" w:sz="4" w:space="0" w:color="auto"/>
              <w:right w:val="single" w:sz="4" w:space="0" w:color="auto"/>
            </w:tcBorders>
            <w:shd w:val="clear" w:color="auto" w:fill="auto"/>
            <w:hideMark/>
          </w:tcPr>
          <w:p w14:paraId="3938949F"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4AAA6935"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0693011B"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509E1D08"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5CCCACE6"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3311CA19"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4C82F30E"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56B32EFC"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vMerge/>
            <w:tcBorders>
              <w:left w:val="nil"/>
              <w:bottom w:val="single" w:sz="4" w:space="0" w:color="auto"/>
              <w:right w:val="single" w:sz="4" w:space="0" w:color="auto"/>
            </w:tcBorders>
            <w:shd w:val="clear" w:color="000000" w:fill="FFFF00"/>
          </w:tcPr>
          <w:p w14:paraId="331E5DA7" w14:textId="77777777" w:rsidR="00C63C43" w:rsidRPr="0012298F" w:rsidRDefault="00C63C43" w:rsidP="00A43E86">
            <w:pPr>
              <w:spacing w:after="0" w:line="240" w:lineRule="auto"/>
              <w:rPr>
                <w:rFonts w:ascii="Arial" w:eastAsia="Times New Roman" w:hAnsi="Arial" w:cs="Arial"/>
                <w:sz w:val="18"/>
                <w:szCs w:val="18"/>
                <w:lang w:val="en-GB" w:eastAsia="en-GB"/>
              </w:rPr>
            </w:pPr>
          </w:p>
        </w:tc>
      </w:tr>
      <w:tr w:rsidR="0012298F" w:rsidRPr="0012298F" w14:paraId="061E0099" w14:textId="77777777" w:rsidTr="0012298F">
        <w:trPr>
          <w:trHeight w:val="225"/>
        </w:trPr>
        <w:tc>
          <w:tcPr>
            <w:tcW w:w="450" w:type="dxa"/>
            <w:vMerge/>
            <w:tcBorders>
              <w:top w:val="nil"/>
              <w:left w:val="single" w:sz="4" w:space="0" w:color="auto"/>
              <w:bottom w:val="single" w:sz="4" w:space="0" w:color="auto"/>
              <w:right w:val="single" w:sz="4" w:space="0" w:color="auto"/>
            </w:tcBorders>
            <w:vAlign w:val="center"/>
            <w:hideMark/>
          </w:tcPr>
          <w:p w14:paraId="05BFC7A1"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295A2050"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1967914"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04AFA9D8"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H319</w:t>
            </w:r>
          </w:p>
        </w:tc>
        <w:tc>
          <w:tcPr>
            <w:tcW w:w="1980" w:type="dxa"/>
            <w:tcBorders>
              <w:top w:val="nil"/>
              <w:left w:val="nil"/>
              <w:bottom w:val="single" w:sz="4" w:space="0" w:color="auto"/>
              <w:right w:val="single" w:sz="4" w:space="0" w:color="auto"/>
            </w:tcBorders>
            <w:shd w:val="clear" w:color="auto" w:fill="auto"/>
            <w:hideMark/>
          </w:tcPr>
          <w:p w14:paraId="62137213"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iritarea ochilor</w:t>
            </w:r>
          </w:p>
        </w:tc>
        <w:tc>
          <w:tcPr>
            <w:tcW w:w="630" w:type="dxa"/>
            <w:tcBorders>
              <w:top w:val="nil"/>
              <w:left w:val="nil"/>
              <w:bottom w:val="single" w:sz="4" w:space="0" w:color="auto"/>
              <w:right w:val="single" w:sz="4" w:space="0" w:color="auto"/>
            </w:tcBorders>
            <w:shd w:val="clear" w:color="auto" w:fill="auto"/>
            <w:hideMark/>
          </w:tcPr>
          <w:p w14:paraId="1F0C277E"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3053C62B"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18E63EB5"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54006C7C"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F4EBCDF"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7AB07918"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5F2295DD"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4CDC1AC6"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32FBEF74" w14:textId="77777777" w:rsidR="00C63C43" w:rsidRPr="0012298F" w:rsidRDefault="00C63C43" w:rsidP="006808D2">
            <w:pPr>
              <w:spacing w:after="0" w:line="240" w:lineRule="auto"/>
              <w:rPr>
                <w:rFonts w:ascii="Arial" w:eastAsia="Times New Roman" w:hAnsi="Arial" w:cs="Arial"/>
                <w:sz w:val="18"/>
                <w:szCs w:val="18"/>
                <w:highlight w:val="yellow"/>
                <w:lang w:val="en-GB" w:eastAsia="en-GB"/>
              </w:rPr>
            </w:pPr>
            <w:r w:rsidRPr="0012298F">
              <w:rPr>
                <w:rFonts w:ascii="Arial" w:eastAsia="Times New Roman" w:hAnsi="Arial" w:cs="Arial"/>
                <w:sz w:val="18"/>
                <w:szCs w:val="18"/>
                <w:lang w:val="en-GB" w:eastAsia="en-GB"/>
              </w:rPr>
              <w:t>15 butelii de 40 litri/50 kg</w:t>
            </w:r>
          </w:p>
        </w:tc>
      </w:tr>
      <w:tr w:rsidR="0012298F" w:rsidRPr="0012298F" w14:paraId="127E8FDA" w14:textId="77777777" w:rsidTr="0012298F">
        <w:trPr>
          <w:trHeight w:val="472"/>
        </w:trPr>
        <w:tc>
          <w:tcPr>
            <w:tcW w:w="450" w:type="dxa"/>
            <w:vMerge/>
            <w:tcBorders>
              <w:top w:val="nil"/>
              <w:left w:val="single" w:sz="4" w:space="0" w:color="auto"/>
              <w:bottom w:val="single" w:sz="4" w:space="0" w:color="auto"/>
              <w:right w:val="single" w:sz="4" w:space="0" w:color="auto"/>
            </w:tcBorders>
            <w:vAlign w:val="center"/>
            <w:hideMark/>
          </w:tcPr>
          <w:p w14:paraId="48099DB0"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33F333F1"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41C7793"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noWrap/>
            <w:hideMark/>
          </w:tcPr>
          <w:p w14:paraId="2323FFC5"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H331</w:t>
            </w:r>
          </w:p>
        </w:tc>
        <w:tc>
          <w:tcPr>
            <w:tcW w:w="1980" w:type="dxa"/>
            <w:tcBorders>
              <w:top w:val="nil"/>
              <w:left w:val="nil"/>
              <w:bottom w:val="single" w:sz="4" w:space="0" w:color="auto"/>
              <w:right w:val="single" w:sz="4" w:space="0" w:color="auto"/>
            </w:tcBorders>
            <w:shd w:val="clear" w:color="auto" w:fill="auto"/>
            <w:hideMark/>
          </w:tcPr>
          <w:p w14:paraId="3717F957"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toxicitate acuta, prin inhalare</w:t>
            </w:r>
          </w:p>
        </w:tc>
        <w:tc>
          <w:tcPr>
            <w:tcW w:w="630" w:type="dxa"/>
            <w:tcBorders>
              <w:top w:val="nil"/>
              <w:left w:val="nil"/>
              <w:bottom w:val="single" w:sz="4" w:space="0" w:color="auto"/>
              <w:right w:val="single" w:sz="4" w:space="0" w:color="auto"/>
            </w:tcBorders>
            <w:shd w:val="clear" w:color="auto" w:fill="auto"/>
            <w:hideMark/>
          </w:tcPr>
          <w:p w14:paraId="2DC5511A"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05C52BC4" w14:textId="77777777" w:rsidR="00C63C43" w:rsidRPr="0012298F" w:rsidRDefault="00C63C43" w:rsidP="00A43E86">
            <w:pPr>
              <w:spacing w:after="0" w:line="240" w:lineRule="auto"/>
              <w:jc w:val="center"/>
              <w:rPr>
                <w:rFonts w:ascii="Arial" w:eastAsia="Times New Roman" w:hAnsi="Arial" w:cs="Arial"/>
                <w:b/>
                <w:bCs/>
                <w:sz w:val="18"/>
                <w:szCs w:val="18"/>
                <w:lang w:val="en-GB" w:eastAsia="en-GB"/>
              </w:rPr>
            </w:pPr>
            <w:r w:rsidRPr="0012298F">
              <w:rPr>
                <w:rFonts w:ascii="Arial" w:eastAsia="Times New Roman" w:hAnsi="Arial" w:cs="Arial"/>
                <w:b/>
                <w:bCs/>
                <w:sz w:val="18"/>
                <w:szCs w:val="18"/>
                <w:lang w:val="en-GB" w:eastAsia="en-GB"/>
              </w:rPr>
              <w:t>H2</w:t>
            </w:r>
          </w:p>
        </w:tc>
        <w:tc>
          <w:tcPr>
            <w:tcW w:w="711" w:type="dxa"/>
            <w:vMerge/>
            <w:tcBorders>
              <w:top w:val="nil"/>
              <w:left w:val="single" w:sz="4" w:space="0" w:color="auto"/>
              <w:bottom w:val="single" w:sz="4" w:space="0" w:color="auto"/>
              <w:right w:val="single" w:sz="4" w:space="0" w:color="auto"/>
            </w:tcBorders>
            <w:vAlign w:val="center"/>
            <w:hideMark/>
          </w:tcPr>
          <w:p w14:paraId="782C9F18"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62E051F4"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52B4EFC1"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25EB175"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05CA9007"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47040AB3"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011B61AB" w14:textId="77777777" w:rsidR="00C63C43" w:rsidRPr="0012298F" w:rsidRDefault="00C63C43" w:rsidP="00A43E86">
            <w:pPr>
              <w:spacing w:after="0" w:line="240" w:lineRule="auto"/>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12298F" w:rsidRPr="0012298F" w14:paraId="78980B96" w14:textId="77777777" w:rsidTr="0012298F">
        <w:trPr>
          <w:trHeight w:val="225"/>
        </w:trPr>
        <w:tc>
          <w:tcPr>
            <w:tcW w:w="450" w:type="dxa"/>
            <w:vMerge/>
            <w:tcBorders>
              <w:top w:val="nil"/>
              <w:left w:val="single" w:sz="4" w:space="0" w:color="auto"/>
              <w:bottom w:val="single" w:sz="4" w:space="0" w:color="auto"/>
              <w:right w:val="single" w:sz="4" w:space="0" w:color="auto"/>
            </w:tcBorders>
            <w:vAlign w:val="center"/>
            <w:hideMark/>
          </w:tcPr>
          <w:p w14:paraId="1C61508D"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5C5BF299"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4E76B0B5"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3A65FF19"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H335</w:t>
            </w:r>
          </w:p>
        </w:tc>
        <w:tc>
          <w:tcPr>
            <w:tcW w:w="1980" w:type="dxa"/>
            <w:tcBorders>
              <w:top w:val="nil"/>
              <w:left w:val="nil"/>
              <w:bottom w:val="single" w:sz="4" w:space="0" w:color="auto"/>
              <w:right w:val="single" w:sz="4" w:space="0" w:color="auto"/>
            </w:tcBorders>
            <w:shd w:val="clear" w:color="auto" w:fill="auto"/>
            <w:hideMark/>
          </w:tcPr>
          <w:p w14:paraId="75F838C5"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STOT SE</w:t>
            </w:r>
          </w:p>
        </w:tc>
        <w:tc>
          <w:tcPr>
            <w:tcW w:w="630" w:type="dxa"/>
            <w:tcBorders>
              <w:top w:val="nil"/>
              <w:left w:val="nil"/>
              <w:bottom w:val="single" w:sz="4" w:space="0" w:color="auto"/>
              <w:right w:val="single" w:sz="4" w:space="0" w:color="auto"/>
            </w:tcBorders>
            <w:shd w:val="clear" w:color="auto" w:fill="auto"/>
            <w:hideMark/>
          </w:tcPr>
          <w:p w14:paraId="4EA6E3D6"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737F75C3"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7BD59EB1"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4D35D905"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25D3843D"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3E84CF75"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0817974B"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0C13DF48"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7169881F" w14:textId="77777777" w:rsidR="00C63C43" w:rsidRPr="0012298F" w:rsidRDefault="00C63C43" w:rsidP="00A43E86">
            <w:pPr>
              <w:spacing w:after="0" w:line="240" w:lineRule="auto"/>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12298F" w:rsidRPr="0012298F" w14:paraId="7E36F776" w14:textId="77777777" w:rsidTr="0012298F">
        <w:trPr>
          <w:trHeight w:val="472"/>
        </w:trPr>
        <w:tc>
          <w:tcPr>
            <w:tcW w:w="450" w:type="dxa"/>
            <w:vMerge/>
            <w:tcBorders>
              <w:top w:val="nil"/>
              <w:left w:val="single" w:sz="4" w:space="0" w:color="auto"/>
              <w:bottom w:val="single" w:sz="4" w:space="0" w:color="auto"/>
              <w:right w:val="single" w:sz="4" w:space="0" w:color="auto"/>
            </w:tcBorders>
            <w:vAlign w:val="center"/>
            <w:hideMark/>
          </w:tcPr>
          <w:p w14:paraId="7C018348"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611662DB"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32DB5595"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36F0FCB"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H400</w:t>
            </w:r>
          </w:p>
        </w:tc>
        <w:tc>
          <w:tcPr>
            <w:tcW w:w="1980" w:type="dxa"/>
            <w:tcBorders>
              <w:top w:val="nil"/>
              <w:left w:val="nil"/>
              <w:bottom w:val="single" w:sz="4" w:space="0" w:color="auto"/>
              <w:right w:val="single" w:sz="4" w:space="0" w:color="auto"/>
            </w:tcBorders>
            <w:shd w:val="clear" w:color="auto" w:fill="auto"/>
            <w:hideMark/>
          </w:tcPr>
          <w:p w14:paraId="76BDB057"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periculos pentru mediul acvatic, acut</w:t>
            </w:r>
          </w:p>
        </w:tc>
        <w:tc>
          <w:tcPr>
            <w:tcW w:w="630" w:type="dxa"/>
            <w:tcBorders>
              <w:top w:val="nil"/>
              <w:left w:val="nil"/>
              <w:bottom w:val="single" w:sz="4" w:space="0" w:color="auto"/>
              <w:right w:val="single" w:sz="4" w:space="0" w:color="auto"/>
            </w:tcBorders>
            <w:shd w:val="clear" w:color="auto" w:fill="auto"/>
            <w:hideMark/>
          </w:tcPr>
          <w:p w14:paraId="6622F263"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65B9B8AC" w14:textId="77777777" w:rsidR="00C63C43" w:rsidRPr="0012298F" w:rsidRDefault="00C63C43" w:rsidP="00A43E86">
            <w:pPr>
              <w:spacing w:after="0" w:line="240" w:lineRule="auto"/>
              <w:jc w:val="center"/>
              <w:rPr>
                <w:rFonts w:ascii="Arial" w:eastAsia="Times New Roman" w:hAnsi="Arial" w:cs="Arial"/>
                <w:b/>
                <w:bCs/>
                <w:sz w:val="18"/>
                <w:szCs w:val="18"/>
                <w:lang w:val="en-GB" w:eastAsia="en-GB"/>
              </w:rPr>
            </w:pPr>
            <w:r w:rsidRPr="0012298F">
              <w:rPr>
                <w:rFonts w:ascii="Arial" w:eastAsia="Times New Roman" w:hAnsi="Arial" w:cs="Arial"/>
                <w:b/>
                <w:bCs/>
                <w:sz w:val="18"/>
                <w:szCs w:val="18"/>
                <w:lang w:val="en-GB" w:eastAsia="en-GB"/>
              </w:rPr>
              <w:t>E1</w:t>
            </w:r>
          </w:p>
        </w:tc>
        <w:tc>
          <w:tcPr>
            <w:tcW w:w="711" w:type="dxa"/>
            <w:vMerge/>
            <w:tcBorders>
              <w:top w:val="nil"/>
              <w:left w:val="single" w:sz="4" w:space="0" w:color="auto"/>
              <w:bottom w:val="single" w:sz="4" w:space="0" w:color="auto"/>
              <w:right w:val="single" w:sz="4" w:space="0" w:color="auto"/>
            </w:tcBorders>
            <w:vAlign w:val="center"/>
            <w:hideMark/>
          </w:tcPr>
          <w:p w14:paraId="20EE903A"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7B1FD091"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0E91402B"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75575DE7"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33BA4E2C"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0D55AD27"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2AE0695E" w14:textId="77777777" w:rsidR="00C63C43" w:rsidRPr="0012298F" w:rsidRDefault="00C63C43" w:rsidP="00A43E86">
            <w:pPr>
              <w:spacing w:after="0" w:line="240" w:lineRule="auto"/>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12298F" w:rsidRPr="0012298F" w14:paraId="39D935A9" w14:textId="77777777" w:rsidTr="0012298F">
        <w:trPr>
          <w:trHeight w:val="373"/>
        </w:trPr>
        <w:tc>
          <w:tcPr>
            <w:tcW w:w="450" w:type="dxa"/>
            <w:vMerge/>
            <w:tcBorders>
              <w:top w:val="nil"/>
              <w:left w:val="single" w:sz="4" w:space="0" w:color="auto"/>
              <w:bottom w:val="single" w:sz="4" w:space="0" w:color="auto"/>
              <w:right w:val="single" w:sz="4" w:space="0" w:color="auto"/>
            </w:tcBorders>
            <w:vAlign w:val="center"/>
            <w:hideMark/>
          </w:tcPr>
          <w:p w14:paraId="1DC0728A"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7AF6D798"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6AB9DCA6"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7752C503"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H410</w:t>
            </w:r>
          </w:p>
        </w:tc>
        <w:tc>
          <w:tcPr>
            <w:tcW w:w="1980" w:type="dxa"/>
            <w:tcBorders>
              <w:top w:val="nil"/>
              <w:left w:val="nil"/>
              <w:bottom w:val="single" w:sz="4" w:space="0" w:color="auto"/>
              <w:right w:val="single" w:sz="4" w:space="0" w:color="auto"/>
            </w:tcBorders>
            <w:shd w:val="clear" w:color="auto" w:fill="auto"/>
            <w:hideMark/>
          </w:tcPr>
          <w:p w14:paraId="3D5CF5D5"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periculos pentru mediul acvatic, cronic</w:t>
            </w:r>
          </w:p>
        </w:tc>
        <w:tc>
          <w:tcPr>
            <w:tcW w:w="630" w:type="dxa"/>
            <w:tcBorders>
              <w:top w:val="nil"/>
              <w:left w:val="nil"/>
              <w:bottom w:val="single" w:sz="4" w:space="0" w:color="auto"/>
              <w:right w:val="single" w:sz="4" w:space="0" w:color="auto"/>
            </w:tcBorders>
            <w:shd w:val="clear" w:color="auto" w:fill="auto"/>
            <w:hideMark/>
          </w:tcPr>
          <w:p w14:paraId="324FBC07"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37ED359B" w14:textId="77777777" w:rsidR="00C63C43" w:rsidRPr="0012298F" w:rsidRDefault="00C63C43" w:rsidP="00A43E86">
            <w:pPr>
              <w:spacing w:after="0" w:line="240" w:lineRule="auto"/>
              <w:jc w:val="center"/>
              <w:rPr>
                <w:rFonts w:ascii="Arial" w:eastAsia="Times New Roman" w:hAnsi="Arial" w:cs="Arial"/>
                <w:b/>
                <w:bCs/>
                <w:sz w:val="18"/>
                <w:szCs w:val="18"/>
                <w:lang w:val="en-GB" w:eastAsia="en-GB"/>
              </w:rPr>
            </w:pPr>
            <w:r w:rsidRPr="0012298F">
              <w:rPr>
                <w:rFonts w:ascii="Arial" w:eastAsia="Times New Roman" w:hAnsi="Arial" w:cs="Arial"/>
                <w:b/>
                <w:bCs/>
                <w:sz w:val="18"/>
                <w:szCs w:val="18"/>
                <w:lang w:val="en-GB" w:eastAsia="en-GB"/>
              </w:rPr>
              <w:t>E1</w:t>
            </w:r>
          </w:p>
        </w:tc>
        <w:tc>
          <w:tcPr>
            <w:tcW w:w="711" w:type="dxa"/>
            <w:vMerge/>
            <w:tcBorders>
              <w:top w:val="nil"/>
              <w:left w:val="single" w:sz="4" w:space="0" w:color="auto"/>
              <w:bottom w:val="single" w:sz="4" w:space="0" w:color="auto"/>
              <w:right w:val="single" w:sz="4" w:space="0" w:color="auto"/>
            </w:tcBorders>
            <w:vAlign w:val="center"/>
            <w:hideMark/>
          </w:tcPr>
          <w:p w14:paraId="222E45B7"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shd w:val="clear" w:color="auto" w:fill="auto"/>
            <w:vAlign w:val="center"/>
            <w:hideMark/>
          </w:tcPr>
          <w:p w14:paraId="64353F1E" w14:textId="77777777" w:rsidR="00C63C43" w:rsidRPr="0012298F" w:rsidRDefault="00C63C43" w:rsidP="00E96E08">
            <w:pPr>
              <w:spacing w:after="0" w:line="240" w:lineRule="auto"/>
              <w:ind w:left="-108" w:right="-127"/>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69C3403B" w14:textId="77777777" w:rsidR="00C63C43" w:rsidRPr="0012298F" w:rsidRDefault="00C63C43" w:rsidP="00E96E08">
            <w:pPr>
              <w:spacing w:after="0" w:line="240" w:lineRule="auto"/>
              <w:ind w:left="-89" w:right="-108"/>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2840B94" w14:textId="77777777" w:rsidR="00C63C43" w:rsidRPr="0012298F" w:rsidRDefault="00C63C43" w:rsidP="00A43E86">
            <w:pPr>
              <w:spacing w:after="0" w:line="240" w:lineRule="auto"/>
              <w:ind w:left="-108" w:right="-108"/>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auto"/>
              <w:right w:val="single" w:sz="4" w:space="0" w:color="auto"/>
            </w:tcBorders>
            <w:vAlign w:val="center"/>
            <w:hideMark/>
          </w:tcPr>
          <w:p w14:paraId="1EBCCEB6" w14:textId="77777777" w:rsidR="00C63C43" w:rsidRPr="0012298F" w:rsidRDefault="00C63C43" w:rsidP="00A43E86">
            <w:pPr>
              <w:spacing w:after="0" w:line="240" w:lineRule="auto"/>
              <w:ind w:left="-108" w:right="-108"/>
              <w:rPr>
                <w:rFonts w:ascii="Arial" w:eastAsia="Times New Roman" w:hAnsi="Arial" w:cs="Arial"/>
                <w:bCs/>
                <w:sz w:val="18"/>
                <w:szCs w:val="18"/>
                <w:lang w:val="en-GB" w:eastAsia="en-GB"/>
              </w:rPr>
            </w:pPr>
          </w:p>
        </w:tc>
        <w:tc>
          <w:tcPr>
            <w:tcW w:w="2430" w:type="dxa"/>
            <w:vMerge/>
            <w:tcBorders>
              <w:top w:val="nil"/>
              <w:left w:val="single" w:sz="4" w:space="0" w:color="auto"/>
              <w:bottom w:val="single" w:sz="4" w:space="0" w:color="auto"/>
              <w:right w:val="single" w:sz="4" w:space="0" w:color="auto"/>
            </w:tcBorders>
            <w:vAlign w:val="center"/>
            <w:hideMark/>
          </w:tcPr>
          <w:p w14:paraId="4C52DA76"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nil"/>
              <w:left w:val="nil"/>
              <w:bottom w:val="single" w:sz="4" w:space="0" w:color="auto"/>
              <w:right w:val="single" w:sz="4" w:space="0" w:color="auto"/>
            </w:tcBorders>
            <w:shd w:val="clear" w:color="auto" w:fill="auto"/>
            <w:hideMark/>
          </w:tcPr>
          <w:p w14:paraId="2193B025" w14:textId="77777777" w:rsidR="00C63C43" w:rsidRPr="0012298F" w:rsidRDefault="00C63C43" w:rsidP="00A43E86">
            <w:pPr>
              <w:spacing w:after="0" w:line="240" w:lineRule="auto"/>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r>
      <w:tr w:rsidR="00D16FD1" w:rsidRPr="0012298F" w14:paraId="1E12DE0F" w14:textId="77777777" w:rsidTr="006808D2">
        <w:trPr>
          <w:trHeight w:val="450"/>
        </w:trPr>
        <w:tc>
          <w:tcPr>
            <w:tcW w:w="450" w:type="dxa"/>
            <w:vMerge w:val="restart"/>
            <w:tcBorders>
              <w:top w:val="nil"/>
              <w:left w:val="single" w:sz="4" w:space="0" w:color="auto"/>
              <w:bottom w:val="single" w:sz="4" w:space="0" w:color="auto"/>
              <w:right w:val="single" w:sz="4" w:space="0" w:color="auto"/>
            </w:tcBorders>
            <w:shd w:val="clear" w:color="auto" w:fill="auto"/>
            <w:hideMark/>
          </w:tcPr>
          <w:p w14:paraId="5CEC7367" w14:textId="77777777" w:rsidR="00C63C43" w:rsidRPr="0012298F" w:rsidRDefault="00C63C43" w:rsidP="00A43E86">
            <w:pPr>
              <w:tabs>
                <w:tab w:val="left" w:pos="42"/>
              </w:tabs>
              <w:spacing w:after="0" w:line="240" w:lineRule="auto"/>
              <w:ind w:left="-108" w:right="-154"/>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12</w:t>
            </w:r>
          </w:p>
        </w:tc>
        <w:tc>
          <w:tcPr>
            <w:tcW w:w="1350" w:type="dxa"/>
            <w:vMerge w:val="restart"/>
            <w:tcBorders>
              <w:top w:val="nil"/>
              <w:left w:val="single" w:sz="4" w:space="0" w:color="auto"/>
              <w:bottom w:val="single" w:sz="4" w:space="0" w:color="auto"/>
              <w:right w:val="single" w:sz="4" w:space="0" w:color="auto"/>
            </w:tcBorders>
            <w:shd w:val="clear" w:color="auto" w:fill="auto"/>
            <w:hideMark/>
          </w:tcPr>
          <w:p w14:paraId="76141C8B" w14:textId="77777777" w:rsidR="00C63C43" w:rsidRPr="0012298F" w:rsidRDefault="00C63C43" w:rsidP="00A43E86">
            <w:pPr>
              <w:spacing w:after="0" w:line="240" w:lineRule="auto"/>
              <w:ind w:left="-108" w:right="-7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Motorina combustibil auto</w:t>
            </w:r>
          </w:p>
        </w:tc>
        <w:tc>
          <w:tcPr>
            <w:tcW w:w="839" w:type="dxa"/>
            <w:vMerge w:val="restart"/>
            <w:tcBorders>
              <w:top w:val="nil"/>
              <w:left w:val="single" w:sz="4" w:space="0" w:color="auto"/>
              <w:bottom w:val="single" w:sz="4" w:space="0" w:color="auto"/>
              <w:right w:val="single" w:sz="4" w:space="0" w:color="auto"/>
            </w:tcBorders>
            <w:shd w:val="clear" w:color="auto" w:fill="auto"/>
            <w:hideMark/>
          </w:tcPr>
          <w:p w14:paraId="7C97F070" w14:textId="77777777" w:rsidR="00C63C43" w:rsidRPr="0012298F" w:rsidRDefault="00C63C43" w:rsidP="00A43E86">
            <w:pPr>
              <w:spacing w:after="0" w:line="240" w:lineRule="auto"/>
              <w:ind w:left="-108" w:right="-79"/>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68334-30-5</w:t>
            </w:r>
          </w:p>
        </w:tc>
        <w:tc>
          <w:tcPr>
            <w:tcW w:w="781" w:type="dxa"/>
            <w:tcBorders>
              <w:top w:val="nil"/>
              <w:left w:val="nil"/>
              <w:bottom w:val="single" w:sz="4" w:space="0" w:color="auto"/>
              <w:right w:val="single" w:sz="4" w:space="0" w:color="auto"/>
            </w:tcBorders>
            <w:shd w:val="clear" w:color="auto" w:fill="auto"/>
            <w:hideMark/>
          </w:tcPr>
          <w:p w14:paraId="6BEFE0E9"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H226</w:t>
            </w:r>
          </w:p>
        </w:tc>
        <w:tc>
          <w:tcPr>
            <w:tcW w:w="1980" w:type="dxa"/>
            <w:tcBorders>
              <w:top w:val="nil"/>
              <w:left w:val="nil"/>
              <w:bottom w:val="single" w:sz="4" w:space="0" w:color="auto"/>
              <w:right w:val="single" w:sz="4" w:space="0" w:color="auto"/>
            </w:tcBorders>
            <w:shd w:val="clear" w:color="auto" w:fill="auto"/>
            <w:hideMark/>
          </w:tcPr>
          <w:p w14:paraId="6C943DF5"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lichide inflamabile</w:t>
            </w:r>
          </w:p>
        </w:tc>
        <w:tc>
          <w:tcPr>
            <w:tcW w:w="630" w:type="dxa"/>
            <w:tcBorders>
              <w:top w:val="nil"/>
              <w:left w:val="nil"/>
              <w:bottom w:val="single" w:sz="4" w:space="0" w:color="auto"/>
              <w:right w:val="single" w:sz="4" w:space="0" w:color="auto"/>
            </w:tcBorders>
            <w:shd w:val="clear" w:color="auto" w:fill="auto"/>
            <w:hideMark/>
          </w:tcPr>
          <w:p w14:paraId="0E19CED4"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w:t>
            </w:r>
          </w:p>
        </w:tc>
        <w:tc>
          <w:tcPr>
            <w:tcW w:w="639" w:type="dxa"/>
            <w:tcBorders>
              <w:top w:val="nil"/>
              <w:left w:val="nil"/>
              <w:bottom w:val="single" w:sz="4" w:space="0" w:color="auto"/>
              <w:right w:val="single" w:sz="4" w:space="0" w:color="auto"/>
            </w:tcBorders>
            <w:shd w:val="clear" w:color="auto" w:fill="auto"/>
            <w:hideMark/>
          </w:tcPr>
          <w:p w14:paraId="0F204102"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P5c</w:t>
            </w:r>
          </w:p>
        </w:tc>
        <w:tc>
          <w:tcPr>
            <w:tcW w:w="711" w:type="dxa"/>
            <w:vMerge w:val="restart"/>
            <w:tcBorders>
              <w:top w:val="nil"/>
              <w:left w:val="single" w:sz="4" w:space="0" w:color="auto"/>
              <w:bottom w:val="single" w:sz="4" w:space="0" w:color="auto"/>
              <w:right w:val="single" w:sz="4" w:space="0" w:color="auto"/>
            </w:tcBorders>
            <w:shd w:val="clear" w:color="auto" w:fill="auto"/>
            <w:hideMark/>
          </w:tcPr>
          <w:p w14:paraId="636AA0B9"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pct. 34</w:t>
            </w:r>
          </w:p>
        </w:tc>
        <w:tc>
          <w:tcPr>
            <w:tcW w:w="701" w:type="dxa"/>
            <w:vMerge w:val="restart"/>
            <w:tcBorders>
              <w:top w:val="nil"/>
              <w:left w:val="single" w:sz="4" w:space="0" w:color="auto"/>
              <w:bottom w:val="single" w:sz="4" w:space="0" w:color="auto"/>
              <w:right w:val="single" w:sz="4" w:space="0" w:color="auto"/>
            </w:tcBorders>
            <w:shd w:val="clear" w:color="auto" w:fill="auto"/>
            <w:hideMark/>
          </w:tcPr>
          <w:p w14:paraId="0CA4BF7D" w14:textId="77777777" w:rsidR="00C63C43" w:rsidRPr="0012298F" w:rsidRDefault="00C63C43" w:rsidP="00E96E08">
            <w:pPr>
              <w:spacing w:after="0" w:line="240" w:lineRule="auto"/>
              <w:ind w:left="-108" w:right="-127"/>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44</w:t>
            </w:r>
          </w:p>
        </w:tc>
        <w:tc>
          <w:tcPr>
            <w:tcW w:w="739" w:type="dxa"/>
            <w:vMerge w:val="restart"/>
            <w:tcBorders>
              <w:top w:val="nil"/>
              <w:left w:val="single" w:sz="4" w:space="0" w:color="auto"/>
              <w:bottom w:val="single" w:sz="4" w:space="0" w:color="auto"/>
              <w:right w:val="single" w:sz="4" w:space="0" w:color="auto"/>
            </w:tcBorders>
            <w:shd w:val="clear" w:color="auto" w:fill="auto"/>
            <w:hideMark/>
          </w:tcPr>
          <w:p w14:paraId="2752CF91" w14:textId="77777777" w:rsidR="00C63C43" w:rsidRPr="0012298F" w:rsidRDefault="00C63C43" w:rsidP="00E96E08">
            <w:pPr>
              <w:spacing w:after="0" w:line="240" w:lineRule="auto"/>
              <w:ind w:left="-89"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37</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2EF1A726"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2500</w:t>
            </w:r>
          </w:p>
        </w:tc>
        <w:tc>
          <w:tcPr>
            <w:tcW w:w="810" w:type="dxa"/>
            <w:vMerge w:val="restart"/>
            <w:tcBorders>
              <w:top w:val="nil"/>
              <w:left w:val="single" w:sz="4" w:space="0" w:color="auto"/>
              <w:bottom w:val="single" w:sz="4" w:space="0" w:color="000000"/>
              <w:right w:val="single" w:sz="4" w:space="0" w:color="auto"/>
            </w:tcBorders>
            <w:shd w:val="clear" w:color="auto" w:fill="auto"/>
            <w:hideMark/>
          </w:tcPr>
          <w:p w14:paraId="07A61C7F" w14:textId="77777777" w:rsidR="00C63C43" w:rsidRPr="0012298F" w:rsidRDefault="00C63C43" w:rsidP="00A43E86">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25000</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9FF6C0" w14:textId="77777777" w:rsidR="00C63C43" w:rsidRPr="0012298F" w:rsidRDefault="00C63C43" w:rsidP="00C63C43">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Amplasat in cuva de ciment, prevazut cu site Kito, impamantare, dotari:stingator cu praf total si CO2, stingator cu spuma pe roti, lada de nisip, pichet de incendiu cu unelte , guri de hidrant subteran</w:t>
            </w:r>
          </w:p>
        </w:tc>
        <w:tc>
          <w:tcPr>
            <w:tcW w:w="3060" w:type="dxa"/>
            <w:tcBorders>
              <w:top w:val="single" w:sz="4" w:space="0" w:color="auto"/>
              <w:left w:val="nil"/>
              <w:bottom w:val="single" w:sz="4" w:space="0" w:color="auto"/>
              <w:right w:val="single" w:sz="4" w:space="0" w:color="auto"/>
            </w:tcBorders>
            <w:shd w:val="clear" w:color="auto" w:fill="auto"/>
            <w:hideMark/>
          </w:tcPr>
          <w:p w14:paraId="35C9E996"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xml:space="preserve">Depozit, Birou Achizitii </w:t>
            </w:r>
          </w:p>
        </w:tc>
      </w:tr>
      <w:tr w:rsidR="00D16FD1" w:rsidRPr="0012298F" w14:paraId="5231073E" w14:textId="77777777" w:rsidTr="006808D2">
        <w:trPr>
          <w:trHeight w:val="225"/>
        </w:trPr>
        <w:tc>
          <w:tcPr>
            <w:tcW w:w="450" w:type="dxa"/>
            <w:vMerge/>
            <w:tcBorders>
              <w:top w:val="nil"/>
              <w:left w:val="single" w:sz="4" w:space="0" w:color="auto"/>
              <w:bottom w:val="single" w:sz="4" w:space="0" w:color="auto"/>
              <w:right w:val="single" w:sz="4" w:space="0" w:color="auto"/>
            </w:tcBorders>
            <w:vAlign w:val="center"/>
            <w:hideMark/>
          </w:tcPr>
          <w:p w14:paraId="54DDB2A0"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581A8169"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BE37875"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3090D5C7"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H351</w:t>
            </w:r>
          </w:p>
        </w:tc>
        <w:tc>
          <w:tcPr>
            <w:tcW w:w="1980" w:type="dxa"/>
            <w:tcBorders>
              <w:top w:val="nil"/>
              <w:left w:val="nil"/>
              <w:bottom w:val="single" w:sz="4" w:space="0" w:color="auto"/>
              <w:right w:val="single" w:sz="4" w:space="0" w:color="auto"/>
            </w:tcBorders>
            <w:shd w:val="clear" w:color="auto" w:fill="auto"/>
            <w:hideMark/>
          </w:tcPr>
          <w:p w14:paraId="3F6612C1"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cancerigen</w:t>
            </w:r>
          </w:p>
        </w:tc>
        <w:tc>
          <w:tcPr>
            <w:tcW w:w="630" w:type="dxa"/>
            <w:tcBorders>
              <w:top w:val="nil"/>
              <w:left w:val="nil"/>
              <w:bottom w:val="single" w:sz="4" w:space="0" w:color="auto"/>
              <w:right w:val="single" w:sz="4" w:space="0" w:color="auto"/>
            </w:tcBorders>
            <w:shd w:val="clear" w:color="auto" w:fill="auto"/>
            <w:hideMark/>
          </w:tcPr>
          <w:p w14:paraId="49EA3953"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39A5FC5F"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2FCF8C79"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484CCE21"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458CAF77" w14:textId="77777777" w:rsidR="00C63C43" w:rsidRPr="0012298F" w:rsidRDefault="00C63C43" w:rsidP="00A43E86">
            <w:pPr>
              <w:spacing w:after="0" w:line="240" w:lineRule="auto"/>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41343C27"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0BF4686E"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A5709A5"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19D5EF"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 rezervor subteran din inox de 50 mc/ 44 mc volum util</w:t>
            </w:r>
          </w:p>
        </w:tc>
      </w:tr>
      <w:tr w:rsidR="00D16FD1" w:rsidRPr="0012298F" w14:paraId="031B3481" w14:textId="77777777" w:rsidTr="006808D2">
        <w:trPr>
          <w:trHeight w:val="450"/>
        </w:trPr>
        <w:tc>
          <w:tcPr>
            <w:tcW w:w="450" w:type="dxa"/>
            <w:vMerge/>
            <w:tcBorders>
              <w:top w:val="nil"/>
              <w:left w:val="single" w:sz="4" w:space="0" w:color="auto"/>
              <w:bottom w:val="single" w:sz="4" w:space="0" w:color="auto"/>
              <w:right w:val="single" w:sz="4" w:space="0" w:color="auto"/>
            </w:tcBorders>
            <w:vAlign w:val="center"/>
            <w:hideMark/>
          </w:tcPr>
          <w:p w14:paraId="3DEFB20F"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2F8ECFCD"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14C6C9F6"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93E97B8"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H304</w:t>
            </w:r>
          </w:p>
        </w:tc>
        <w:tc>
          <w:tcPr>
            <w:tcW w:w="1980" w:type="dxa"/>
            <w:tcBorders>
              <w:top w:val="nil"/>
              <w:left w:val="nil"/>
              <w:bottom w:val="single" w:sz="4" w:space="0" w:color="auto"/>
              <w:right w:val="single" w:sz="4" w:space="0" w:color="auto"/>
            </w:tcBorders>
            <w:shd w:val="clear" w:color="auto" w:fill="auto"/>
            <w:hideMark/>
          </w:tcPr>
          <w:p w14:paraId="614F2DE8" w14:textId="77777777" w:rsidR="00C63C43" w:rsidRPr="0012298F" w:rsidRDefault="00C63C43" w:rsidP="00C63C43">
            <w:pPr>
              <w:spacing w:after="0" w:line="240" w:lineRule="auto"/>
              <w:ind w:left="-108"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pericol prin aspirare</w:t>
            </w:r>
          </w:p>
        </w:tc>
        <w:tc>
          <w:tcPr>
            <w:tcW w:w="630" w:type="dxa"/>
            <w:tcBorders>
              <w:top w:val="nil"/>
              <w:left w:val="nil"/>
              <w:bottom w:val="single" w:sz="4" w:space="0" w:color="auto"/>
              <w:right w:val="single" w:sz="4" w:space="0" w:color="auto"/>
            </w:tcBorders>
            <w:shd w:val="clear" w:color="auto" w:fill="auto"/>
            <w:hideMark/>
          </w:tcPr>
          <w:p w14:paraId="35A102BC" w14:textId="77777777" w:rsidR="00C63C43" w:rsidRPr="0012298F" w:rsidRDefault="00C63C43" w:rsidP="00C63C43">
            <w:pPr>
              <w:spacing w:after="0" w:line="240" w:lineRule="auto"/>
              <w:ind w:left="-137" w:right="-108"/>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1</w:t>
            </w:r>
          </w:p>
        </w:tc>
        <w:tc>
          <w:tcPr>
            <w:tcW w:w="639" w:type="dxa"/>
            <w:tcBorders>
              <w:top w:val="nil"/>
              <w:left w:val="nil"/>
              <w:bottom w:val="single" w:sz="4" w:space="0" w:color="auto"/>
              <w:right w:val="single" w:sz="4" w:space="0" w:color="auto"/>
            </w:tcBorders>
            <w:shd w:val="clear" w:color="auto" w:fill="auto"/>
            <w:hideMark/>
          </w:tcPr>
          <w:p w14:paraId="7CF2BDE2"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076B9445"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4523D6A2"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0AEDEE34" w14:textId="77777777" w:rsidR="00C63C43" w:rsidRPr="0012298F" w:rsidRDefault="00C63C43" w:rsidP="00A43E86">
            <w:pPr>
              <w:spacing w:after="0" w:line="240" w:lineRule="auto"/>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64D80333"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4DFFB237"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6564B707"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63CE7995" w14:textId="77777777" w:rsidR="00C63C43" w:rsidRPr="0012298F" w:rsidRDefault="00C63C43" w:rsidP="00A43E86">
            <w:pPr>
              <w:spacing w:after="0" w:line="240" w:lineRule="auto"/>
              <w:rPr>
                <w:rFonts w:ascii="Arial" w:eastAsia="Times New Roman" w:hAnsi="Arial" w:cs="Arial"/>
                <w:sz w:val="18"/>
                <w:szCs w:val="18"/>
                <w:lang w:val="en-GB" w:eastAsia="en-GB"/>
              </w:rPr>
            </w:pPr>
          </w:p>
        </w:tc>
      </w:tr>
      <w:tr w:rsidR="00D16FD1" w:rsidRPr="0012298F" w14:paraId="3B7CCADD" w14:textId="77777777" w:rsidTr="006808D2">
        <w:trPr>
          <w:trHeight w:val="553"/>
        </w:trPr>
        <w:tc>
          <w:tcPr>
            <w:tcW w:w="450" w:type="dxa"/>
            <w:vMerge/>
            <w:tcBorders>
              <w:top w:val="nil"/>
              <w:left w:val="single" w:sz="4" w:space="0" w:color="auto"/>
              <w:bottom w:val="single" w:sz="4" w:space="0" w:color="auto"/>
              <w:right w:val="single" w:sz="4" w:space="0" w:color="auto"/>
            </w:tcBorders>
            <w:vAlign w:val="center"/>
            <w:hideMark/>
          </w:tcPr>
          <w:p w14:paraId="45B9F781"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0A58E404"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0F3010E6"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4204F7CF"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H411</w:t>
            </w:r>
          </w:p>
        </w:tc>
        <w:tc>
          <w:tcPr>
            <w:tcW w:w="1980" w:type="dxa"/>
            <w:tcBorders>
              <w:top w:val="nil"/>
              <w:left w:val="nil"/>
              <w:bottom w:val="single" w:sz="4" w:space="0" w:color="auto"/>
              <w:right w:val="single" w:sz="4" w:space="0" w:color="auto"/>
            </w:tcBorders>
            <w:shd w:val="clear" w:color="auto" w:fill="auto"/>
            <w:hideMark/>
          </w:tcPr>
          <w:p w14:paraId="53A39923"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periculoase pentru mediul acvatic, cronic</w:t>
            </w:r>
          </w:p>
        </w:tc>
        <w:tc>
          <w:tcPr>
            <w:tcW w:w="630" w:type="dxa"/>
            <w:tcBorders>
              <w:top w:val="nil"/>
              <w:left w:val="nil"/>
              <w:bottom w:val="single" w:sz="4" w:space="0" w:color="auto"/>
              <w:right w:val="single" w:sz="4" w:space="0" w:color="auto"/>
            </w:tcBorders>
            <w:shd w:val="clear" w:color="auto" w:fill="auto"/>
            <w:hideMark/>
          </w:tcPr>
          <w:p w14:paraId="4636C4DB"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3E2AEA0A"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E2</w:t>
            </w:r>
          </w:p>
        </w:tc>
        <w:tc>
          <w:tcPr>
            <w:tcW w:w="711" w:type="dxa"/>
            <w:vMerge/>
            <w:tcBorders>
              <w:top w:val="nil"/>
              <w:left w:val="single" w:sz="4" w:space="0" w:color="auto"/>
              <w:bottom w:val="single" w:sz="4" w:space="0" w:color="auto"/>
              <w:right w:val="single" w:sz="4" w:space="0" w:color="auto"/>
            </w:tcBorders>
            <w:vAlign w:val="center"/>
            <w:hideMark/>
          </w:tcPr>
          <w:p w14:paraId="0F614B5E"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2294FE70"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48F1C563" w14:textId="77777777" w:rsidR="00C63C43" w:rsidRPr="0012298F" w:rsidRDefault="00C63C43" w:rsidP="00A43E86">
            <w:pPr>
              <w:spacing w:after="0" w:line="240" w:lineRule="auto"/>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7E2E315D"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4D28CB26"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1064F24"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single" w:sz="4" w:space="0" w:color="auto"/>
              <w:left w:val="nil"/>
              <w:bottom w:val="single" w:sz="4" w:space="0" w:color="auto"/>
              <w:right w:val="single" w:sz="4" w:space="0" w:color="auto"/>
            </w:tcBorders>
            <w:shd w:val="clear" w:color="auto" w:fill="auto"/>
            <w:hideMark/>
          </w:tcPr>
          <w:p w14:paraId="5A16E5DA"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Vtot. =50</w:t>
            </w:r>
            <w:r w:rsidRPr="0012298F">
              <w:rPr>
                <w:rFonts w:ascii="Arial" w:eastAsia="Times New Roman" w:hAnsi="Arial" w:cs="Arial"/>
                <w:b/>
                <w:bCs/>
                <w:sz w:val="18"/>
                <w:szCs w:val="18"/>
                <w:lang w:val="en-GB" w:eastAsia="en-GB"/>
              </w:rPr>
              <w:t xml:space="preserve"> </w:t>
            </w:r>
            <w:r w:rsidRPr="0012298F">
              <w:rPr>
                <w:rFonts w:ascii="Arial" w:eastAsia="Times New Roman" w:hAnsi="Arial" w:cs="Arial"/>
                <w:sz w:val="18"/>
                <w:szCs w:val="18"/>
                <w:lang w:val="en-GB" w:eastAsia="en-GB"/>
              </w:rPr>
              <w:t>m</w:t>
            </w:r>
            <w:r w:rsidRPr="0012298F">
              <w:rPr>
                <w:rFonts w:ascii="Arial" w:eastAsia="Times New Roman" w:hAnsi="Arial" w:cs="Arial"/>
                <w:sz w:val="18"/>
                <w:szCs w:val="18"/>
                <w:vertAlign w:val="superscript"/>
                <w:lang w:val="en-GB" w:eastAsia="en-GB"/>
              </w:rPr>
              <w:t>3</w:t>
            </w:r>
          </w:p>
        </w:tc>
      </w:tr>
      <w:tr w:rsidR="00D16FD1" w:rsidRPr="0012298F" w14:paraId="25BA6963" w14:textId="77777777" w:rsidTr="006808D2">
        <w:trPr>
          <w:trHeight w:val="256"/>
        </w:trPr>
        <w:tc>
          <w:tcPr>
            <w:tcW w:w="450" w:type="dxa"/>
            <w:vMerge/>
            <w:tcBorders>
              <w:top w:val="nil"/>
              <w:left w:val="single" w:sz="4" w:space="0" w:color="auto"/>
              <w:bottom w:val="single" w:sz="4" w:space="0" w:color="auto"/>
              <w:right w:val="single" w:sz="4" w:space="0" w:color="auto"/>
            </w:tcBorders>
            <w:vAlign w:val="center"/>
            <w:hideMark/>
          </w:tcPr>
          <w:p w14:paraId="3D7F64FD" w14:textId="77777777" w:rsidR="00C63C43" w:rsidRPr="0012298F" w:rsidRDefault="00C63C43" w:rsidP="00A43E86">
            <w:pPr>
              <w:tabs>
                <w:tab w:val="left" w:pos="42"/>
              </w:tabs>
              <w:spacing w:after="0" w:line="240" w:lineRule="auto"/>
              <w:ind w:left="-108" w:right="-154"/>
              <w:rPr>
                <w:rFonts w:ascii="Arial" w:eastAsia="Times New Roman" w:hAnsi="Arial" w:cs="Arial"/>
                <w:sz w:val="18"/>
                <w:szCs w:val="18"/>
                <w:lang w:val="en-GB" w:eastAsia="en-GB"/>
              </w:rPr>
            </w:pPr>
          </w:p>
        </w:tc>
        <w:tc>
          <w:tcPr>
            <w:tcW w:w="1350" w:type="dxa"/>
            <w:vMerge/>
            <w:tcBorders>
              <w:top w:val="nil"/>
              <w:left w:val="single" w:sz="4" w:space="0" w:color="auto"/>
              <w:bottom w:val="single" w:sz="4" w:space="0" w:color="auto"/>
              <w:right w:val="single" w:sz="4" w:space="0" w:color="auto"/>
            </w:tcBorders>
            <w:vAlign w:val="center"/>
            <w:hideMark/>
          </w:tcPr>
          <w:p w14:paraId="5B521C8B" w14:textId="77777777" w:rsidR="00C63C43" w:rsidRPr="0012298F" w:rsidRDefault="00C63C43" w:rsidP="00A43E86">
            <w:pPr>
              <w:spacing w:after="0" w:line="240" w:lineRule="auto"/>
              <w:ind w:left="-108" w:right="-78"/>
              <w:rPr>
                <w:rFonts w:ascii="Arial" w:eastAsia="Times New Roman" w:hAnsi="Arial" w:cs="Arial"/>
                <w:bCs/>
                <w:sz w:val="18"/>
                <w:szCs w:val="18"/>
                <w:lang w:val="en-GB" w:eastAsia="en-GB"/>
              </w:rPr>
            </w:pPr>
          </w:p>
        </w:tc>
        <w:tc>
          <w:tcPr>
            <w:tcW w:w="839" w:type="dxa"/>
            <w:vMerge/>
            <w:tcBorders>
              <w:top w:val="nil"/>
              <w:left w:val="single" w:sz="4" w:space="0" w:color="auto"/>
              <w:bottom w:val="single" w:sz="4" w:space="0" w:color="auto"/>
              <w:right w:val="single" w:sz="4" w:space="0" w:color="auto"/>
            </w:tcBorders>
            <w:vAlign w:val="center"/>
            <w:hideMark/>
          </w:tcPr>
          <w:p w14:paraId="781DEA24" w14:textId="77777777" w:rsidR="00C63C43" w:rsidRPr="0012298F" w:rsidRDefault="00C63C43" w:rsidP="00A43E86">
            <w:pPr>
              <w:spacing w:after="0" w:line="240" w:lineRule="auto"/>
              <w:ind w:left="-108" w:right="-79"/>
              <w:rPr>
                <w:rFonts w:ascii="Arial" w:eastAsia="Times New Roman" w:hAnsi="Arial" w:cs="Arial"/>
                <w:sz w:val="18"/>
                <w:szCs w:val="18"/>
                <w:lang w:val="en-GB" w:eastAsia="en-GB"/>
              </w:rPr>
            </w:pPr>
          </w:p>
        </w:tc>
        <w:tc>
          <w:tcPr>
            <w:tcW w:w="781" w:type="dxa"/>
            <w:tcBorders>
              <w:top w:val="nil"/>
              <w:left w:val="nil"/>
              <w:bottom w:val="single" w:sz="4" w:space="0" w:color="auto"/>
              <w:right w:val="single" w:sz="4" w:space="0" w:color="auto"/>
            </w:tcBorders>
            <w:shd w:val="clear" w:color="auto" w:fill="auto"/>
            <w:hideMark/>
          </w:tcPr>
          <w:p w14:paraId="2EAC6BA1"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H373</w:t>
            </w:r>
          </w:p>
        </w:tc>
        <w:tc>
          <w:tcPr>
            <w:tcW w:w="1980" w:type="dxa"/>
            <w:tcBorders>
              <w:top w:val="nil"/>
              <w:left w:val="nil"/>
              <w:bottom w:val="single" w:sz="4" w:space="0" w:color="auto"/>
              <w:right w:val="single" w:sz="4" w:space="0" w:color="auto"/>
            </w:tcBorders>
            <w:shd w:val="clear" w:color="auto" w:fill="auto"/>
            <w:hideMark/>
          </w:tcPr>
          <w:p w14:paraId="27A9BF67" w14:textId="77777777" w:rsidR="00C63C43" w:rsidRPr="0012298F" w:rsidRDefault="00C63C43" w:rsidP="00C63C43">
            <w:pPr>
              <w:spacing w:after="0" w:line="240" w:lineRule="auto"/>
              <w:ind w:left="-108"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STOT RE</w:t>
            </w:r>
          </w:p>
        </w:tc>
        <w:tc>
          <w:tcPr>
            <w:tcW w:w="630" w:type="dxa"/>
            <w:tcBorders>
              <w:top w:val="nil"/>
              <w:left w:val="nil"/>
              <w:bottom w:val="single" w:sz="4" w:space="0" w:color="auto"/>
              <w:right w:val="single" w:sz="4" w:space="0" w:color="auto"/>
            </w:tcBorders>
            <w:shd w:val="clear" w:color="auto" w:fill="auto"/>
            <w:hideMark/>
          </w:tcPr>
          <w:p w14:paraId="3620A9EF" w14:textId="77777777" w:rsidR="00C63C43" w:rsidRPr="0012298F" w:rsidRDefault="00C63C43" w:rsidP="00C63C43">
            <w:pPr>
              <w:spacing w:after="0" w:line="240" w:lineRule="auto"/>
              <w:ind w:left="-137" w:right="-108"/>
              <w:jc w:val="center"/>
              <w:rPr>
                <w:rFonts w:ascii="Arial" w:eastAsia="Times New Roman" w:hAnsi="Arial" w:cs="Arial"/>
                <w:bCs/>
                <w:sz w:val="18"/>
                <w:szCs w:val="18"/>
                <w:lang w:val="en-GB" w:eastAsia="en-GB"/>
              </w:rPr>
            </w:pPr>
            <w:r w:rsidRPr="0012298F">
              <w:rPr>
                <w:rFonts w:ascii="Arial" w:eastAsia="Times New Roman" w:hAnsi="Arial" w:cs="Arial"/>
                <w:bCs/>
                <w:sz w:val="18"/>
                <w:szCs w:val="18"/>
                <w:lang w:val="en-GB" w:eastAsia="en-GB"/>
              </w:rPr>
              <w:t>2</w:t>
            </w:r>
          </w:p>
        </w:tc>
        <w:tc>
          <w:tcPr>
            <w:tcW w:w="639" w:type="dxa"/>
            <w:tcBorders>
              <w:top w:val="nil"/>
              <w:left w:val="nil"/>
              <w:bottom w:val="single" w:sz="4" w:space="0" w:color="auto"/>
              <w:right w:val="single" w:sz="4" w:space="0" w:color="auto"/>
            </w:tcBorders>
            <w:shd w:val="clear" w:color="auto" w:fill="auto"/>
            <w:hideMark/>
          </w:tcPr>
          <w:p w14:paraId="1E2415A9"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 </w:t>
            </w:r>
          </w:p>
        </w:tc>
        <w:tc>
          <w:tcPr>
            <w:tcW w:w="711" w:type="dxa"/>
            <w:vMerge/>
            <w:tcBorders>
              <w:top w:val="nil"/>
              <w:left w:val="single" w:sz="4" w:space="0" w:color="auto"/>
              <w:bottom w:val="single" w:sz="4" w:space="0" w:color="auto"/>
              <w:right w:val="single" w:sz="4" w:space="0" w:color="auto"/>
            </w:tcBorders>
            <w:vAlign w:val="center"/>
            <w:hideMark/>
          </w:tcPr>
          <w:p w14:paraId="695FB415"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01" w:type="dxa"/>
            <w:vMerge/>
            <w:tcBorders>
              <w:top w:val="nil"/>
              <w:left w:val="single" w:sz="4" w:space="0" w:color="auto"/>
              <w:bottom w:val="single" w:sz="4" w:space="0" w:color="auto"/>
              <w:right w:val="single" w:sz="4" w:space="0" w:color="auto"/>
            </w:tcBorders>
            <w:vAlign w:val="center"/>
            <w:hideMark/>
          </w:tcPr>
          <w:p w14:paraId="178C729B"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739" w:type="dxa"/>
            <w:vMerge/>
            <w:tcBorders>
              <w:top w:val="nil"/>
              <w:left w:val="single" w:sz="4" w:space="0" w:color="auto"/>
              <w:bottom w:val="single" w:sz="4" w:space="0" w:color="auto"/>
              <w:right w:val="single" w:sz="4" w:space="0" w:color="auto"/>
            </w:tcBorders>
            <w:vAlign w:val="center"/>
            <w:hideMark/>
          </w:tcPr>
          <w:p w14:paraId="02156A25" w14:textId="77777777" w:rsidR="00C63C43" w:rsidRPr="0012298F" w:rsidRDefault="00C63C43" w:rsidP="00A43E86">
            <w:pPr>
              <w:spacing w:after="0" w:line="240" w:lineRule="auto"/>
              <w:rPr>
                <w:rFonts w:ascii="Arial" w:eastAsia="Times New Roman" w:hAnsi="Arial" w:cs="Arial"/>
                <w:bCs/>
                <w:sz w:val="18"/>
                <w:szCs w:val="18"/>
                <w:lang w:val="en-GB" w:eastAsia="en-GB"/>
              </w:rPr>
            </w:pPr>
          </w:p>
        </w:tc>
        <w:tc>
          <w:tcPr>
            <w:tcW w:w="630" w:type="dxa"/>
            <w:vMerge/>
            <w:tcBorders>
              <w:top w:val="nil"/>
              <w:left w:val="single" w:sz="4" w:space="0" w:color="auto"/>
              <w:bottom w:val="single" w:sz="4" w:space="0" w:color="auto"/>
              <w:right w:val="single" w:sz="4" w:space="0" w:color="auto"/>
            </w:tcBorders>
            <w:vAlign w:val="center"/>
            <w:hideMark/>
          </w:tcPr>
          <w:p w14:paraId="0A95CC03"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810" w:type="dxa"/>
            <w:vMerge/>
            <w:tcBorders>
              <w:top w:val="nil"/>
              <w:left w:val="single" w:sz="4" w:space="0" w:color="auto"/>
              <w:bottom w:val="single" w:sz="4" w:space="0" w:color="000000"/>
              <w:right w:val="single" w:sz="4" w:space="0" w:color="auto"/>
            </w:tcBorders>
            <w:vAlign w:val="center"/>
            <w:hideMark/>
          </w:tcPr>
          <w:p w14:paraId="2FC035E8"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7BE0D332" w14:textId="77777777" w:rsidR="00C63C43" w:rsidRPr="0012298F" w:rsidRDefault="00C63C43" w:rsidP="00A43E86">
            <w:pPr>
              <w:spacing w:after="0" w:line="240" w:lineRule="auto"/>
              <w:rPr>
                <w:rFonts w:ascii="Arial" w:eastAsia="Times New Roman" w:hAnsi="Arial" w:cs="Arial"/>
                <w:sz w:val="18"/>
                <w:szCs w:val="18"/>
                <w:lang w:val="en-GB" w:eastAsia="en-GB"/>
              </w:rPr>
            </w:pPr>
          </w:p>
        </w:tc>
        <w:tc>
          <w:tcPr>
            <w:tcW w:w="3060" w:type="dxa"/>
            <w:tcBorders>
              <w:top w:val="single" w:sz="4" w:space="0" w:color="auto"/>
              <w:left w:val="nil"/>
              <w:bottom w:val="single" w:sz="4" w:space="0" w:color="auto"/>
              <w:right w:val="single" w:sz="4" w:space="0" w:color="auto"/>
            </w:tcBorders>
            <w:shd w:val="clear" w:color="auto" w:fill="auto"/>
            <w:hideMark/>
          </w:tcPr>
          <w:p w14:paraId="7B131285" w14:textId="77777777" w:rsidR="00C63C43" w:rsidRPr="0012298F" w:rsidRDefault="00C63C43" w:rsidP="00A43E86">
            <w:pPr>
              <w:spacing w:after="0" w:line="240" w:lineRule="auto"/>
              <w:jc w:val="center"/>
              <w:rPr>
                <w:rFonts w:ascii="Arial" w:eastAsia="Times New Roman" w:hAnsi="Arial" w:cs="Arial"/>
                <w:sz w:val="18"/>
                <w:szCs w:val="18"/>
                <w:lang w:val="en-GB" w:eastAsia="en-GB"/>
              </w:rPr>
            </w:pPr>
            <w:r w:rsidRPr="0012298F">
              <w:rPr>
                <w:rFonts w:ascii="Arial" w:eastAsia="Times New Roman" w:hAnsi="Arial" w:cs="Arial"/>
                <w:sz w:val="18"/>
                <w:szCs w:val="18"/>
                <w:lang w:val="en-GB" w:eastAsia="en-GB"/>
              </w:rPr>
              <w:t>Vutil = 44</w:t>
            </w:r>
            <w:r w:rsidRPr="0012298F">
              <w:rPr>
                <w:rFonts w:ascii="Arial" w:eastAsia="Times New Roman" w:hAnsi="Arial" w:cs="Arial"/>
                <w:b/>
                <w:bCs/>
                <w:sz w:val="18"/>
                <w:szCs w:val="18"/>
                <w:lang w:val="en-GB" w:eastAsia="en-GB"/>
              </w:rPr>
              <w:t xml:space="preserve"> </w:t>
            </w:r>
            <w:r w:rsidRPr="0012298F">
              <w:rPr>
                <w:rFonts w:ascii="Arial" w:eastAsia="Times New Roman" w:hAnsi="Arial" w:cs="Arial"/>
                <w:sz w:val="18"/>
                <w:szCs w:val="18"/>
                <w:lang w:val="en-GB" w:eastAsia="en-GB"/>
              </w:rPr>
              <w:t>m</w:t>
            </w:r>
            <w:r w:rsidRPr="0012298F">
              <w:rPr>
                <w:rFonts w:ascii="Arial" w:eastAsia="Times New Roman" w:hAnsi="Arial" w:cs="Arial"/>
                <w:sz w:val="18"/>
                <w:szCs w:val="18"/>
                <w:vertAlign w:val="superscript"/>
                <w:lang w:val="en-GB" w:eastAsia="en-GB"/>
              </w:rPr>
              <w:t>3</w:t>
            </w:r>
          </w:p>
        </w:tc>
      </w:tr>
    </w:tbl>
    <w:p w14:paraId="7B69B22F" w14:textId="77777777" w:rsidR="006808D2" w:rsidRPr="0012298F" w:rsidRDefault="006808D2" w:rsidP="001C7349">
      <w:pPr>
        <w:tabs>
          <w:tab w:val="left" w:pos="810"/>
          <w:tab w:val="left" w:pos="900"/>
          <w:tab w:val="left" w:pos="11160"/>
        </w:tabs>
        <w:spacing w:after="0" w:line="240" w:lineRule="auto"/>
        <w:jc w:val="both"/>
        <w:rPr>
          <w:rFonts w:ascii="Arial" w:hAnsi="Arial" w:cs="Arial"/>
          <w:sz w:val="24"/>
          <w:szCs w:val="24"/>
          <w:lang w:val="ro-RO"/>
        </w:rPr>
      </w:pPr>
    </w:p>
    <w:p w14:paraId="0A7493F3" w14:textId="77777777" w:rsidR="008502DD" w:rsidRDefault="008502DD" w:rsidP="001C7349">
      <w:pPr>
        <w:tabs>
          <w:tab w:val="left" w:pos="810"/>
          <w:tab w:val="left" w:pos="900"/>
          <w:tab w:val="left" w:pos="11160"/>
        </w:tabs>
        <w:spacing w:after="0" w:line="240" w:lineRule="auto"/>
        <w:jc w:val="both"/>
        <w:rPr>
          <w:rFonts w:ascii="Arial" w:hAnsi="Arial" w:cs="Arial"/>
          <w:color w:val="7030A0"/>
          <w:sz w:val="24"/>
          <w:szCs w:val="24"/>
          <w:lang w:val="ro-RO"/>
        </w:rPr>
        <w:sectPr w:rsidR="008502DD" w:rsidSect="006523D7">
          <w:pgSz w:w="16839" w:h="11907" w:orient="landscape" w:code="9"/>
          <w:pgMar w:top="706" w:right="706" w:bottom="850" w:left="994" w:header="0" w:footer="0" w:gutter="0"/>
          <w:cols w:space="720"/>
          <w:docGrid w:linePitch="360"/>
        </w:sectPr>
      </w:pPr>
    </w:p>
    <w:p w14:paraId="42AC2F36" w14:textId="77777777" w:rsidR="0068035E" w:rsidRDefault="0068035E" w:rsidP="00CE7C89">
      <w:pPr>
        <w:spacing w:after="0" w:line="240" w:lineRule="auto"/>
        <w:jc w:val="both"/>
        <w:rPr>
          <w:rFonts w:ascii="Arial" w:eastAsia="Times New Roman" w:hAnsi="Arial" w:cs="Arial"/>
          <w:b/>
          <w:bCs/>
          <w:iCs/>
          <w:noProof/>
          <w:sz w:val="24"/>
          <w:szCs w:val="24"/>
          <w:lang w:val="ro-RO"/>
        </w:rPr>
      </w:pPr>
    </w:p>
    <w:p w14:paraId="629C0BB9" w14:textId="77777777" w:rsidR="00CE7C89" w:rsidRPr="0003391E" w:rsidRDefault="00CE7C89" w:rsidP="00CE7C89">
      <w:pPr>
        <w:spacing w:after="0" w:line="240" w:lineRule="auto"/>
        <w:jc w:val="both"/>
        <w:rPr>
          <w:rFonts w:ascii="Arial" w:eastAsia="Times New Roman" w:hAnsi="Arial" w:cs="Arial"/>
          <w:b/>
          <w:noProof/>
          <w:sz w:val="24"/>
          <w:szCs w:val="24"/>
          <w:lang w:val="ro-RO"/>
        </w:rPr>
      </w:pPr>
      <w:r w:rsidRPr="0003391E">
        <w:rPr>
          <w:rFonts w:ascii="Arial" w:eastAsia="Times New Roman" w:hAnsi="Arial" w:cs="Arial"/>
          <w:b/>
          <w:bCs/>
          <w:iCs/>
          <w:noProof/>
          <w:sz w:val="24"/>
          <w:szCs w:val="24"/>
          <w:lang w:val="ro-RO"/>
        </w:rPr>
        <w:t>12.2.</w:t>
      </w:r>
      <w:r w:rsidRPr="0003391E">
        <w:rPr>
          <w:rFonts w:ascii="Arial" w:eastAsia="Times New Roman" w:hAnsi="Arial" w:cs="Arial"/>
          <w:b/>
          <w:noProof/>
          <w:sz w:val="24"/>
          <w:szCs w:val="24"/>
          <w:lang w:val="ro-RO"/>
        </w:rPr>
        <w:t xml:space="preserve"> </w:t>
      </w:r>
      <w:r w:rsidRPr="0003391E">
        <w:rPr>
          <w:rFonts w:ascii="Arial" w:eastAsia="Times New Roman" w:hAnsi="Arial" w:cs="Arial"/>
          <w:b/>
          <w:iCs/>
          <w:noProof/>
          <w:sz w:val="24"/>
          <w:szCs w:val="24"/>
          <w:lang w:val="ro-RO"/>
        </w:rPr>
        <w:t>Plan operativ de prevenire şi management al situaţiilor de urgenţă</w:t>
      </w:r>
    </w:p>
    <w:p w14:paraId="177AA1A2" w14:textId="77777777" w:rsidR="00CE7C89" w:rsidRPr="0003391E" w:rsidRDefault="00CE7C89" w:rsidP="00CE7C89">
      <w:p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 xml:space="preserve">12.2.1. Operatorul deţine un </w:t>
      </w:r>
      <w:r w:rsidR="00E97927" w:rsidRPr="0003391E">
        <w:rPr>
          <w:rFonts w:ascii="Arial" w:eastAsia="Times New Roman" w:hAnsi="Arial" w:cs="Arial"/>
          <w:iCs/>
          <w:noProof/>
          <w:sz w:val="24"/>
          <w:szCs w:val="24"/>
          <w:lang w:val="ro-RO"/>
        </w:rPr>
        <w:t>Planul de interventie in caz de incendiu</w:t>
      </w:r>
      <w:r w:rsidRPr="0003391E">
        <w:rPr>
          <w:rFonts w:ascii="Arial" w:eastAsia="Times New Roman" w:hAnsi="Arial" w:cs="Arial"/>
          <w:iCs/>
          <w:noProof/>
          <w:sz w:val="24"/>
          <w:szCs w:val="24"/>
          <w:lang w:val="ro-RO"/>
        </w:rPr>
        <w:t>,</w:t>
      </w:r>
      <w:r w:rsidRPr="0003391E">
        <w:rPr>
          <w:rFonts w:ascii="Arial" w:eastAsia="Times New Roman" w:hAnsi="Arial" w:cs="Arial"/>
          <w:noProof/>
          <w:sz w:val="24"/>
          <w:szCs w:val="24"/>
          <w:lang w:val="ro-RO"/>
        </w:rPr>
        <w:t xml:space="preserve"> care trateazǎ pericolele de pe amplasament, în special în legătură cu prevenirea accidentelor cu un posibil impact asupra mediului, care conţine cel puţin:</w:t>
      </w:r>
    </w:p>
    <w:p w14:paraId="56978D21"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Planul reţelelor de alimentare cu apǎ şi punctele de racord la aceste reţele;</w:t>
      </w:r>
    </w:p>
    <w:p w14:paraId="0F0E1D8F"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Planul reţelelor de canalizare;</w:t>
      </w:r>
    </w:p>
    <w:p w14:paraId="2B90A003"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Identificarea pericolelor posibile din cadrul instalaţiei;</w:t>
      </w:r>
    </w:p>
    <w:p w14:paraId="66575B3E"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Evaluarea riscurilor, accidentelor şi consecinţelor posibile;</w:t>
      </w:r>
    </w:p>
    <w:p w14:paraId="405456A7"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noProof/>
          <w:sz w:val="24"/>
          <w:szCs w:val="24"/>
          <w:lang w:val="ro-RO"/>
        </w:rPr>
        <w:t>Implementarea mǎsurilor de reducere a riscurilor de accidente şi consecinţele lor;</w:t>
      </w:r>
    </w:p>
    <w:p w14:paraId="7E8D2B8B" w14:textId="77777777" w:rsidR="00CE7C89" w:rsidRPr="0003391E" w:rsidRDefault="00CE7C89" w:rsidP="00442ACD">
      <w:pPr>
        <w:numPr>
          <w:ilvl w:val="0"/>
          <w:numId w:val="20"/>
        </w:numPr>
        <w:spacing w:after="0" w:line="240" w:lineRule="auto"/>
        <w:jc w:val="both"/>
        <w:rPr>
          <w:rFonts w:ascii="Arial" w:eastAsia="Times New Roman" w:hAnsi="Arial" w:cs="Arial"/>
          <w:noProof/>
          <w:sz w:val="24"/>
          <w:szCs w:val="24"/>
          <w:lang w:val="ro-RO"/>
        </w:rPr>
      </w:pPr>
      <w:r w:rsidRPr="0003391E">
        <w:rPr>
          <w:rFonts w:ascii="Arial" w:eastAsia="Times New Roman" w:hAnsi="Arial" w:cs="Arial"/>
          <w:caps/>
          <w:noProof/>
          <w:sz w:val="24"/>
          <w:szCs w:val="24"/>
          <w:lang w:val="ro-RO"/>
        </w:rPr>
        <w:t>a</w:t>
      </w:r>
      <w:r w:rsidRPr="0003391E">
        <w:rPr>
          <w:rFonts w:ascii="Arial" w:eastAsia="Times New Roman" w:hAnsi="Arial" w:cs="Arial"/>
          <w:noProof/>
          <w:sz w:val="24"/>
          <w:szCs w:val="24"/>
          <w:lang w:val="ro-RO"/>
        </w:rPr>
        <w:t>mplasarea şi caracteristicile echipamentelor care pot fi utilizate în situaţii de urgenţǎ.</w:t>
      </w:r>
    </w:p>
    <w:p w14:paraId="08CC5C66" w14:textId="77777777" w:rsidR="00CE7C89" w:rsidRPr="0003391E" w:rsidRDefault="00CE7C89" w:rsidP="00CE7C89">
      <w:pPr>
        <w:spacing w:after="0" w:line="240" w:lineRule="auto"/>
        <w:jc w:val="both"/>
        <w:rPr>
          <w:rFonts w:ascii="Arial" w:eastAsia="Times New Roman" w:hAnsi="Arial" w:cs="Arial"/>
          <w:noProof/>
          <w:spacing w:val="-6"/>
          <w:sz w:val="24"/>
          <w:szCs w:val="24"/>
          <w:lang w:val="ro-RO"/>
        </w:rPr>
      </w:pPr>
      <w:r w:rsidRPr="0003391E">
        <w:rPr>
          <w:rFonts w:ascii="Arial" w:eastAsia="Times New Roman" w:hAnsi="Arial" w:cs="Arial"/>
          <w:bCs/>
          <w:iCs/>
          <w:noProof/>
          <w:sz w:val="24"/>
          <w:szCs w:val="24"/>
          <w:lang w:val="ro-RO"/>
        </w:rPr>
        <w:t>12.2.2.</w:t>
      </w:r>
      <w:r w:rsidRPr="0003391E">
        <w:rPr>
          <w:rFonts w:ascii="Arial" w:eastAsia="Times New Roman" w:hAnsi="Arial" w:cs="Arial"/>
          <w:noProof/>
          <w:sz w:val="24"/>
          <w:szCs w:val="24"/>
          <w:lang w:val="ro-RO"/>
        </w:rPr>
        <w:t xml:space="preserve"> </w:t>
      </w:r>
      <w:r w:rsidRPr="0003391E">
        <w:rPr>
          <w:rFonts w:ascii="Arial" w:eastAsia="Times New Roman" w:hAnsi="Arial" w:cs="Arial"/>
          <w:noProof/>
          <w:spacing w:val="-6"/>
          <w:sz w:val="24"/>
          <w:szCs w:val="24"/>
          <w:lang w:val="ro-RO"/>
        </w:rPr>
        <w:t xml:space="preserve">Planul </w:t>
      </w:r>
      <w:r w:rsidR="00E97927" w:rsidRPr="0003391E">
        <w:rPr>
          <w:rFonts w:ascii="Arial" w:eastAsia="Times New Roman" w:hAnsi="Arial" w:cs="Arial"/>
          <w:noProof/>
          <w:spacing w:val="-6"/>
          <w:sz w:val="24"/>
          <w:szCs w:val="24"/>
          <w:lang w:val="ro-RO"/>
        </w:rPr>
        <w:t>de interventie in caz de incendiu include</w:t>
      </w:r>
      <w:r w:rsidRPr="0003391E">
        <w:rPr>
          <w:rFonts w:ascii="Arial" w:eastAsia="Times New Roman" w:hAnsi="Arial" w:cs="Arial"/>
          <w:noProof/>
          <w:spacing w:val="-6"/>
          <w:sz w:val="24"/>
          <w:szCs w:val="24"/>
          <w:lang w:val="ro-RO"/>
        </w:rPr>
        <w:t xml:space="preserve"> prevederi pentru minimizarea efectelor asupra mediului apărute în urma oricărei situaţii de urgenţă.</w:t>
      </w:r>
    </w:p>
    <w:p w14:paraId="230173EC" w14:textId="77777777" w:rsidR="00CE7C89" w:rsidRPr="0003391E" w:rsidRDefault="00CE7C89" w:rsidP="00CE7C89">
      <w:pPr>
        <w:spacing w:after="0" w:line="240" w:lineRule="auto"/>
        <w:jc w:val="both"/>
        <w:rPr>
          <w:rFonts w:ascii="Arial" w:eastAsia="Times New Roman" w:hAnsi="Arial" w:cs="Arial"/>
          <w:noProof/>
          <w:sz w:val="24"/>
          <w:szCs w:val="24"/>
          <w:lang w:val="ro-RO"/>
        </w:rPr>
      </w:pPr>
      <w:r w:rsidRPr="0003391E">
        <w:rPr>
          <w:rFonts w:ascii="Arial" w:eastAsia="Times New Roman" w:hAnsi="Arial" w:cs="Arial"/>
          <w:bCs/>
          <w:iCs/>
          <w:noProof/>
          <w:sz w:val="24"/>
          <w:szCs w:val="24"/>
          <w:lang w:val="ro-RO"/>
        </w:rPr>
        <w:t>12.2.3.</w:t>
      </w:r>
      <w:r w:rsidRPr="0003391E">
        <w:rPr>
          <w:rFonts w:ascii="Arial" w:eastAsia="Times New Roman" w:hAnsi="Arial" w:cs="Arial"/>
          <w:noProof/>
          <w:sz w:val="24"/>
          <w:szCs w:val="24"/>
          <w:lang w:val="ro-RO"/>
        </w:rPr>
        <w:t xml:space="preserve"> Planul </w:t>
      </w:r>
      <w:r w:rsidR="00E97927" w:rsidRPr="0003391E">
        <w:rPr>
          <w:rFonts w:ascii="Arial" w:eastAsia="Times New Roman" w:hAnsi="Arial" w:cs="Arial"/>
          <w:noProof/>
          <w:sz w:val="24"/>
          <w:szCs w:val="24"/>
          <w:lang w:val="ro-RO"/>
        </w:rPr>
        <w:t xml:space="preserve">de interventie in caz de incendiu </w:t>
      </w:r>
      <w:r w:rsidRPr="0003391E">
        <w:rPr>
          <w:rFonts w:ascii="Arial" w:eastAsia="Times New Roman" w:hAnsi="Arial" w:cs="Arial"/>
          <w:noProof/>
          <w:sz w:val="24"/>
          <w:szCs w:val="24"/>
          <w:lang w:val="ro-RO"/>
        </w:rPr>
        <w:t>trebuie să fie actualizat după cum este necesar. El trebuie să fie disponibil pe amplasament în orice moment pentru inspecţie de către personalul cu drept de control al autorităţilor de specialitate.</w:t>
      </w:r>
    </w:p>
    <w:p w14:paraId="09C8E76D" w14:textId="77777777" w:rsidR="00CE7C89" w:rsidRPr="0003391E" w:rsidRDefault="00CE7C89" w:rsidP="00CE7C89">
      <w:pPr>
        <w:spacing w:after="0" w:line="240" w:lineRule="auto"/>
        <w:jc w:val="both"/>
        <w:rPr>
          <w:rFonts w:ascii="Arial" w:eastAsia="Times New Roman" w:hAnsi="Arial" w:cs="Arial"/>
          <w:noProof/>
          <w:sz w:val="24"/>
          <w:szCs w:val="24"/>
          <w:lang w:val="ro-RO"/>
        </w:rPr>
      </w:pPr>
      <w:r w:rsidRPr="0003391E">
        <w:rPr>
          <w:rFonts w:ascii="Arial" w:eastAsia="Times New Roman" w:hAnsi="Arial" w:cs="Arial"/>
          <w:bCs/>
          <w:iCs/>
          <w:noProof/>
          <w:sz w:val="24"/>
          <w:szCs w:val="24"/>
          <w:lang w:val="ro-RO"/>
        </w:rPr>
        <w:t>12.2.4.</w:t>
      </w:r>
      <w:r w:rsidRPr="0003391E">
        <w:rPr>
          <w:rFonts w:ascii="Arial" w:eastAsia="Times New Roman" w:hAnsi="Arial" w:cs="Arial"/>
          <w:noProof/>
          <w:sz w:val="24"/>
          <w:szCs w:val="24"/>
          <w:lang w:val="ro-RO"/>
        </w:rPr>
        <w:t xml:space="preserve"> Operatorul trebuie să deţină mijloacele materiale necesare în caz de poluări accidentale şi să acţioneze în conformitate cu prevederile planului mai sus menţionat.</w:t>
      </w:r>
    </w:p>
    <w:p w14:paraId="7B62E708" w14:textId="77777777" w:rsidR="00550081" w:rsidRPr="0003391E" w:rsidRDefault="00550081" w:rsidP="00CE7C89">
      <w:pPr>
        <w:spacing w:after="0" w:line="240" w:lineRule="auto"/>
        <w:jc w:val="both"/>
        <w:rPr>
          <w:rFonts w:ascii="Arial" w:eastAsia="Times New Roman" w:hAnsi="Arial" w:cs="Arial"/>
          <w:b/>
          <w:sz w:val="24"/>
          <w:szCs w:val="24"/>
          <w:lang w:val="ro-RO"/>
        </w:rPr>
      </w:pPr>
    </w:p>
    <w:p w14:paraId="1C462514" w14:textId="77777777" w:rsidR="00CE7C89" w:rsidRPr="0003391E" w:rsidRDefault="00CE7C89" w:rsidP="00CE7C89">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 xml:space="preserve">12.3. Program de revizii şi reparaţii a utilajelor şi instalaţiilor din dotare </w:t>
      </w:r>
    </w:p>
    <w:p w14:paraId="4A093DD1" w14:textId="2A223360" w:rsidR="00CE7C89" w:rsidRPr="0012298F" w:rsidRDefault="00CE7C89" w:rsidP="00CE7C89">
      <w:pPr>
        <w:spacing w:after="0" w:line="240" w:lineRule="auto"/>
        <w:jc w:val="both"/>
        <w:rPr>
          <w:rFonts w:ascii="Arial" w:eastAsia="Times New Roman" w:hAnsi="Arial" w:cs="Arial"/>
          <w:sz w:val="24"/>
          <w:szCs w:val="24"/>
          <w:lang w:val="ro-RO"/>
        </w:rPr>
      </w:pPr>
      <w:r w:rsidRPr="0012298F">
        <w:rPr>
          <w:rFonts w:ascii="Arial" w:eastAsia="Times New Roman" w:hAnsi="Arial" w:cs="Arial"/>
          <w:sz w:val="24"/>
          <w:szCs w:val="24"/>
          <w:lang w:val="ro-RO"/>
        </w:rPr>
        <w:t>12.</w:t>
      </w:r>
      <w:r w:rsidR="00556FFF" w:rsidRPr="0012298F">
        <w:rPr>
          <w:rFonts w:ascii="Arial" w:eastAsia="Times New Roman" w:hAnsi="Arial" w:cs="Arial"/>
          <w:sz w:val="24"/>
          <w:szCs w:val="24"/>
          <w:lang w:val="ro-RO"/>
        </w:rPr>
        <w:t>3</w:t>
      </w:r>
      <w:r w:rsidRPr="0012298F">
        <w:rPr>
          <w:rFonts w:ascii="Arial" w:eastAsia="Times New Roman" w:hAnsi="Arial" w:cs="Arial"/>
          <w:sz w:val="24"/>
          <w:szCs w:val="24"/>
          <w:lang w:val="ro-RO"/>
        </w:rPr>
        <w:t xml:space="preserve">.1. Operatorul trebuie să întocmeascã şi sã implementeze un </w:t>
      </w:r>
      <w:r w:rsidRPr="0012298F">
        <w:rPr>
          <w:rFonts w:ascii="Arial" w:eastAsia="Times New Roman" w:hAnsi="Arial" w:cs="Arial"/>
          <w:i/>
          <w:sz w:val="24"/>
          <w:szCs w:val="24"/>
          <w:lang w:val="ro-RO"/>
        </w:rPr>
        <w:t>Program anual de revizii şi reparaţii</w:t>
      </w:r>
      <w:r w:rsidRPr="0012298F">
        <w:rPr>
          <w:rFonts w:ascii="Arial" w:eastAsia="Times New Roman" w:hAnsi="Arial" w:cs="Arial"/>
          <w:sz w:val="24"/>
          <w:szCs w:val="24"/>
          <w:lang w:val="ro-RO"/>
        </w:rPr>
        <w:t xml:space="preserve"> pentru utilajele şi instalaţiile din dotarea societăţii, contribuind în acest fel la reducerea riscului apariţiei unor situaţii neprevăzute, cu consecinţe grave asupra mediului înconjurător.</w:t>
      </w:r>
    </w:p>
    <w:p w14:paraId="5F9554B0" w14:textId="60595672" w:rsidR="00CE7C89" w:rsidRPr="0003391E" w:rsidRDefault="00CE7C89" w:rsidP="00CE7C89">
      <w:pPr>
        <w:spacing w:after="0" w:line="240" w:lineRule="auto"/>
        <w:jc w:val="both"/>
        <w:rPr>
          <w:rFonts w:ascii="Arial" w:eastAsia="Times New Roman" w:hAnsi="Arial" w:cs="Arial"/>
          <w:sz w:val="24"/>
          <w:szCs w:val="24"/>
          <w:lang w:val="ro-RO"/>
        </w:rPr>
      </w:pPr>
      <w:r w:rsidRPr="0012298F">
        <w:rPr>
          <w:rFonts w:ascii="Arial" w:eastAsia="Times New Roman" w:hAnsi="Arial" w:cs="Arial"/>
          <w:sz w:val="24"/>
          <w:szCs w:val="24"/>
          <w:lang w:val="ro-RO"/>
        </w:rPr>
        <w:t>12.</w:t>
      </w:r>
      <w:r w:rsidR="00556FFF" w:rsidRPr="0012298F">
        <w:rPr>
          <w:rFonts w:ascii="Arial" w:eastAsia="Times New Roman" w:hAnsi="Arial" w:cs="Arial"/>
          <w:sz w:val="24"/>
          <w:szCs w:val="24"/>
          <w:lang w:val="ro-RO"/>
        </w:rPr>
        <w:t>3</w:t>
      </w:r>
      <w:r w:rsidRPr="0012298F">
        <w:rPr>
          <w:rFonts w:ascii="Arial" w:eastAsia="Times New Roman" w:hAnsi="Arial" w:cs="Arial"/>
          <w:sz w:val="24"/>
          <w:szCs w:val="24"/>
          <w:lang w:val="ro-RO"/>
        </w:rPr>
        <w:t xml:space="preserve">.2. Planul de întreţinere şi reparaţii trebuie să cuprindă toate utilităţile de care dispune amplasamentul </w:t>
      </w:r>
      <w:r w:rsidRPr="0003391E">
        <w:rPr>
          <w:rFonts w:ascii="Arial" w:eastAsia="Times New Roman" w:hAnsi="Arial" w:cs="Arial"/>
          <w:sz w:val="24"/>
          <w:szCs w:val="24"/>
          <w:lang w:val="ro-RO"/>
        </w:rPr>
        <w:t>(depozitele pentru materii prime şi auxiliare, instalaţii de alimentare cu apă şi combustibil, clădiri, instalaţii de ventilaţie, incălzire şi iluminat, depozite de deşeuri, etc.)</w:t>
      </w:r>
    </w:p>
    <w:p w14:paraId="7EDED500" w14:textId="2B6EE426"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12.</w:t>
      </w:r>
      <w:r w:rsidR="00556FFF">
        <w:rPr>
          <w:rFonts w:ascii="Arial" w:eastAsia="Times New Roman" w:hAnsi="Arial" w:cs="Arial"/>
          <w:sz w:val="24"/>
          <w:szCs w:val="24"/>
          <w:lang w:val="ro-RO"/>
        </w:rPr>
        <w:t>3</w:t>
      </w:r>
      <w:r w:rsidRPr="0003391E">
        <w:rPr>
          <w:rFonts w:ascii="Arial" w:eastAsia="Times New Roman" w:hAnsi="Arial" w:cs="Arial"/>
          <w:sz w:val="24"/>
          <w:szCs w:val="24"/>
          <w:lang w:val="ro-RO"/>
        </w:rPr>
        <w:t>.3. Periodicitatea operaţiilor de întreţinere şi reparaţii trebuie să corespundă cu prescripţiile furnizorului de echipamente.</w:t>
      </w:r>
    </w:p>
    <w:p w14:paraId="459E64E0" w14:textId="4353EC5C"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12.</w:t>
      </w:r>
      <w:r w:rsidR="00556FFF">
        <w:rPr>
          <w:rFonts w:ascii="Arial" w:eastAsia="Times New Roman" w:hAnsi="Arial" w:cs="Arial"/>
          <w:sz w:val="24"/>
          <w:szCs w:val="24"/>
          <w:lang w:val="ro-RO"/>
        </w:rPr>
        <w:t>3</w:t>
      </w:r>
      <w:r w:rsidRPr="0003391E">
        <w:rPr>
          <w:rFonts w:ascii="Arial" w:eastAsia="Times New Roman" w:hAnsi="Arial" w:cs="Arial"/>
          <w:sz w:val="24"/>
          <w:szCs w:val="24"/>
          <w:lang w:val="ro-RO"/>
        </w:rPr>
        <w:t>.4. Activităţile prevăzute în Planul de înteţinere şi reparaţii va fi consemnat într-un registru. Acesta va cuprinde minim următoarele date:</w:t>
      </w:r>
    </w:p>
    <w:p w14:paraId="6890B339"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obiectivul supus reparaţiei sau verificării;</w:t>
      </w:r>
    </w:p>
    <w:p w14:paraId="12388759"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data efectuării intervenţiei;</w:t>
      </w:r>
    </w:p>
    <w:p w14:paraId="1DAD1B8E"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felul intervenţiei (planificată sau neplanificată);</w:t>
      </w:r>
    </w:p>
    <w:p w14:paraId="1506CF3C"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tipul operaţiei executate;</w:t>
      </w:r>
    </w:p>
    <w:p w14:paraId="4148F090"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responsabilul execuţiei lucrării;</w:t>
      </w:r>
    </w:p>
    <w:p w14:paraId="26418DE5" w14:textId="77777777" w:rsidR="00CE7C89" w:rsidRPr="0003391E" w:rsidRDefault="00CE7C89" w:rsidP="00CE7C89">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fonduri repartizate reparaţiilor sau intervenţiilor.</w:t>
      </w:r>
    </w:p>
    <w:p w14:paraId="3BED4BE7" w14:textId="77777777" w:rsidR="00CE7C89" w:rsidRPr="0003391E" w:rsidRDefault="00CE7C89" w:rsidP="003B5176">
      <w:pPr>
        <w:spacing w:after="0" w:line="240" w:lineRule="auto"/>
        <w:jc w:val="both"/>
        <w:rPr>
          <w:rFonts w:ascii="Arial" w:hAnsi="Arial" w:cs="Arial"/>
          <w:b/>
          <w:sz w:val="24"/>
          <w:szCs w:val="24"/>
        </w:rPr>
      </w:pPr>
    </w:p>
    <w:p w14:paraId="1985C239" w14:textId="77777777" w:rsidR="00123717" w:rsidRPr="0003391E" w:rsidRDefault="00123717" w:rsidP="003B5176">
      <w:pPr>
        <w:spacing w:after="0" w:line="240" w:lineRule="auto"/>
        <w:jc w:val="both"/>
        <w:rPr>
          <w:rFonts w:ascii="Arial" w:hAnsi="Arial" w:cs="Arial"/>
          <w:sz w:val="24"/>
          <w:szCs w:val="24"/>
          <w:lang w:val="ro-RO"/>
        </w:rPr>
      </w:pPr>
      <w:r w:rsidRPr="0003391E">
        <w:rPr>
          <w:rFonts w:ascii="Arial" w:hAnsi="Arial" w:cs="Arial"/>
          <w:b/>
          <w:sz w:val="24"/>
          <w:szCs w:val="24"/>
        </w:rPr>
        <w:t>13. MONITORIZAREA  ACTIVITĂŢII</w:t>
      </w:r>
    </w:p>
    <w:p w14:paraId="3B78CE5D" w14:textId="77777777" w:rsidR="00DE61B3" w:rsidRPr="0003391E" w:rsidRDefault="00DE61B3" w:rsidP="00DE61B3">
      <w:pPr>
        <w:spacing w:after="0" w:line="240" w:lineRule="auto"/>
        <w:jc w:val="both"/>
        <w:rPr>
          <w:rFonts w:ascii="Arial" w:eastAsia="Times New Roman" w:hAnsi="Arial" w:cs="Arial"/>
          <w:b/>
          <w:caps/>
          <w:sz w:val="24"/>
          <w:szCs w:val="24"/>
          <w:lang w:val="ro-RO"/>
        </w:rPr>
      </w:pPr>
      <w:r w:rsidRPr="0003391E">
        <w:rPr>
          <w:rFonts w:ascii="Arial" w:eastAsia="Times New Roman" w:hAnsi="Arial" w:cs="Arial"/>
          <w:b/>
          <w:caps/>
          <w:sz w:val="24"/>
          <w:szCs w:val="24"/>
          <w:lang w:val="ro-RO"/>
        </w:rPr>
        <w:t xml:space="preserve">13.1.   </w:t>
      </w:r>
      <w:r w:rsidRPr="0003391E">
        <w:rPr>
          <w:rFonts w:ascii="Arial" w:eastAsia="Times New Roman" w:hAnsi="Arial" w:cs="Arial"/>
          <w:b/>
          <w:sz w:val="24"/>
          <w:szCs w:val="24"/>
          <w:lang w:val="ro-RO"/>
        </w:rPr>
        <w:t>Prevederi generale privind monitorizarea</w:t>
      </w:r>
    </w:p>
    <w:p w14:paraId="24918E78"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13.1.1</w:t>
      </w:r>
      <w:r w:rsidRPr="0003391E">
        <w:rPr>
          <w:rFonts w:ascii="Arial" w:eastAsia="Times New Roman" w:hAnsi="Arial" w:cs="Arial"/>
          <w:bCs/>
          <w:sz w:val="24"/>
          <w:szCs w:val="24"/>
          <w:lang w:val="ro-RO"/>
        </w:rPr>
        <w:t xml:space="preserve">. Operatorul </w:t>
      </w:r>
      <w:r w:rsidRPr="0003391E">
        <w:rPr>
          <w:rFonts w:ascii="Arial" w:eastAsia="Times New Roman" w:hAnsi="Arial" w:cs="Arial"/>
          <w:sz w:val="24"/>
          <w:szCs w:val="24"/>
          <w:lang w:val="ro-RO"/>
        </w:rPr>
        <w:t xml:space="preserve">are obligaţia să monitorizeze nivelul emisiilor de poluanţi conform prezentei autorizaţii integrate de mediu şi să raporteze datele de monitorizare către autoritatea competentă de protecţie a mediului. </w:t>
      </w:r>
    </w:p>
    <w:p w14:paraId="7F134C69"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13.1.2. Monitorizarea fiecǎrei emisii trebuie realizată aşa cum s-a precizat în prezenta autorizaţie, respectând condiţiile generale prevăzute de standardele specifice.</w:t>
      </w:r>
    </w:p>
    <w:p w14:paraId="2267488A"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13.1.3. Prelevarea şi analiza probelor pentru monitorizarea factorilor de mediu se va realiza prin laborator propriu sau de către laboratoare acreditate, prin metode de analiză conform standardelor de metodă.</w:t>
      </w:r>
      <w:r w:rsidR="00D610A3">
        <w:rPr>
          <w:rFonts w:ascii="Arial" w:eastAsia="Times New Roman" w:hAnsi="Arial" w:cs="Arial"/>
          <w:sz w:val="24"/>
          <w:szCs w:val="24"/>
          <w:lang w:val="ro-RO"/>
        </w:rPr>
        <w:tab/>
      </w:r>
    </w:p>
    <w:p w14:paraId="6F569B4A"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lastRenderedPageBreak/>
        <w:t>13.1.4. Echipamentele</w:t>
      </w:r>
      <w:r w:rsidRPr="0003391E">
        <w:rPr>
          <w:rFonts w:ascii="Arial" w:eastAsia="Times New Roman" w:hAnsi="Arial" w:cs="Arial"/>
          <w:i/>
          <w:sz w:val="24"/>
          <w:szCs w:val="24"/>
          <w:lang w:val="ro-RO"/>
        </w:rPr>
        <w:t xml:space="preserve"> </w:t>
      </w:r>
      <w:r w:rsidRPr="0003391E">
        <w:rPr>
          <w:rFonts w:ascii="Arial" w:eastAsia="Times New Roman" w:hAnsi="Arial" w:cs="Arial"/>
          <w:sz w:val="24"/>
          <w:szCs w:val="24"/>
          <w:lang w:val="ro-RO"/>
        </w:rPr>
        <w:t xml:space="preserve">de monitorizare şi analiză trebuie exploatate şi întreţinute astfel încât monitorizarea să reflecte cu precizie emisiile sau evacuările. </w:t>
      </w:r>
    </w:p>
    <w:p w14:paraId="689058D2"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13.1.5. </w:t>
      </w:r>
      <w:r w:rsidRPr="0003391E">
        <w:rPr>
          <w:rFonts w:ascii="Arial" w:eastAsia="Times New Roman" w:hAnsi="Arial" w:cs="Arial"/>
          <w:bCs/>
          <w:sz w:val="24"/>
          <w:szCs w:val="24"/>
          <w:lang w:val="ro-RO"/>
        </w:rPr>
        <w:t xml:space="preserve">Operatorul </w:t>
      </w:r>
      <w:r w:rsidRPr="0003391E">
        <w:rPr>
          <w:rFonts w:ascii="Arial" w:eastAsia="Times New Roman" w:hAnsi="Arial" w:cs="Arial"/>
          <w:sz w:val="24"/>
          <w:szCs w:val="24"/>
          <w:lang w:val="ro-RO"/>
        </w:rPr>
        <w:t xml:space="preserve">trebuie să înregistreze într-un registrul special punctele de prelevare a probelor, analizele, măsurătorile, metodele de determinare, condiţiile de prelevare, condiţiile atmosferice în care se face prelevarea, rezultatul măsurătorilor şi date privind eroarea de măsurare şi incertitudinea măsurătorilor. </w:t>
      </w:r>
    </w:p>
    <w:p w14:paraId="04AC62B5" w14:textId="77777777" w:rsidR="00DE61B3" w:rsidRPr="0003391E" w:rsidRDefault="00DE61B3" w:rsidP="00DE61B3">
      <w:pPr>
        <w:spacing w:after="0" w:line="240" w:lineRule="auto"/>
        <w:jc w:val="both"/>
        <w:rPr>
          <w:rFonts w:ascii="Arial" w:eastAsia="Times New Roman" w:hAnsi="Arial" w:cs="Arial"/>
          <w:spacing w:val="-4"/>
          <w:sz w:val="24"/>
          <w:szCs w:val="24"/>
          <w:lang w:val="ro-RO"/>
        </w:rPr>
      </w:pPr>
      <w:r w:rsidRPr="0003391E">
        <w:rPr>
          <w:rFonts w:ascii="Arial" w:eastAsia="Times New Roman" w:hAnsi="Arial" w:cs="Arial"/>
          <w:sz w:val="24"/>
          <w:szCs w:val="24"/>
          <w:lang w:val="ro-RO"/>
        </w:rPr>
        <w:t xml:space="preserve">13.1.6. </w:t>
      </w:r>
      <w:r w:rsidRPr="0003391E">
        <w:rPr>
          <w:rFonts w:ascii="Arial" w:eastAsia="Times New Roman" w:hAnsi="Arial" w:cs="Arial"/>
          <w:bCs/>
          <w:sz w:val="24"/>
          <w:szCs w:val="24"/>
          <w:lang w:val="ro-RO"/>
        </w:rPr>
        <w:t xml:space="preserve">Operatorul </w:t>
      </w:r>
      <w:r w:rsidRPr="0003391E">
        <w:rPr>
          <w:rFonts w:ascii="Arial" w:eastAsia="Times New Roman" w:hAnsi="Arial" w:cs="Arial"/>
          <w:spacing w:val="-4"/>
          <w:sz w:val="24"/>
          <w:szCs w:val="24"/>
          <w:lang w:val="ro-RO"/>
        </w:rPr>
        <w:t>are obligaţia sa înregistreze şi sa arhiveze buletinele de analizǎ emise de terţi.</w:t>
      </w:r>
    </w:p>
    <w:p w14:paraId="64537B3D"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13.1.5. Monitorizarea emisiilor se va realiza astfel încît valorile determinate să poată fi comparate cu valorile limită impuse prin prezenta autorizaţie.</w:t>
      </w:r>
    </w:p>
    <w:p w14:paraId="71ABC9EB"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13.1.7. Toate rezultatele măsurătorilor trebuie prelucrate şi prezentate într-o formă adecvată pentru a permite ACPM să verifice conformitatea cu condiţiile de funcţionare autorizate şi valorile limită de emisie  stabilite.</w:t>
      </w:r>
    </w:p>
    <w:p w14:paraId="666E38C0" w14:textId="77777777" w:rsidR="00DE61B3" w:rsidRPr="0003391E" w:rsidRDefault="00DE61B3" w:rsidP="00DE61B3">
      <w:pPr>
        <w:spacing w:after="0" w:line="240" w:lineRule="auto"/>
        <w:jc w:val="both"/>
        <w:rPr>
          <w:rFonts w:ascii="Arial" w:eastAsia="Times New Roman" w:hAnsi="Arial" w:cs="Arial"/>
          <w:spacing w:val="-6"/>
          <w:sz w:val="24"/>
          <w:szCs w:val="24"/>
          <w:lang w:val="ro-RO"/>
        </w:rPr>
      </w:pPr>
      <w:r w:rsidRPr="0003391E">
        <w:rPr>
          <w:rFonts w:ascii="Arial" w:eastAsia="Times New Roman" w:hAnsi="Arial" w:cs="Arial"/>
          <w:sz w:val="24"/>
          <w:szCs w:val="24"/>
          <w:lang w:val="ro-RO"/>
        </w:rPr>
        <w:t>13.1.8.</w:t>
      </w:r>
      <w:r w:rsidRPr="0003391E">
        <w:rPr>
          <w:rFonts w:ascii="Arial" w:eastAsia="Times New Roman" w:hAnsi="Arial" w:cs="Arial"/>
          <w:i/>
          <w:sz w:val="24"/>
          <w:szCs w:val="24"/>
          <w:lang w:val="ro-RO"/>
        </w:rPr>
        <w:t xml:space="preserve"> </w:t>
      </w:r>
      <w:r w:rsidRPr="0003391E">
        <w:rPr>
          <w:rFonts w:ascii="Arial" w:eastAsia="Times New Roman" w:hAnsi="Arial" w:cs="Arial"/>
          <w:sz w:val="24"/>
          <w:szCs w:val="24"/>
          <w:lang w:val="ro-RO"/>
        </w:rPr>
        <w:t>Operatorul trebuie să asigure accesul sigur şi permanent la toate puncte de prelevare şi monitorizare.</w:t>
      </w:r>
    </w:p>
    <w:p w14:paraId="2D840BAC" w14:textId="77777777" w:rsidR="00DE61B3" w:rsidRPr="0003391E" w:rsidRDefault="00DE61B3" w:rsidP="00DE61B3">
      <w:pPr>
        <w:spacing w:after="0" w:line="240" w:lineRule="auto"/>
        <w:jc w:val="both"/>
        <w:rPr>
          <w:rFonts w:ascii="Arial" w:eastAsia="Times New Roman" w:hAnsi="Arial" w:cs="Arial"/>
          <w:bCs/>
          <w:sz w:val="24"/>
          <w:szCs w:val="24"/>
          <w:lang w:val="ro-RO"/>
        </w:rPr>
      </w:pPr>
      <w:r w:rsidRPr="0003391E">
        <w:rPr>
          <w:rFonts w:ascii="Arial" w:eastAsia="Times New Roman" w:hAnsi="Arial" w:cs="Arial"/>
          <w:sz w:val="24"/>
          <w:szCs w:val="24"/>
          <w:lang w:val="ro-RO"/>
        </w:rPr>
        <w:t>13.1.9.</w:t>
      </w:r>
      <w:r w:rsidRPr="0003391E">
        <w:rPr>
          <w:rFonts w:ascii="Arial" w:eastAsia="Times New Roman" w:hAnsi="Arial" w:cs="Arial"/>
          <w:bCs/>
          <w:sz w:val="24"/>
          <w:szCs w:val="24"/>
          <w:lang w:val="ro-RO"/>
        </w:rPr>
        <w:t xml:space="preserve"> Operatorul va asigura şi monitorizarea tehnologică/monitorizarea variabilelor de proces, în conformitate cu specificul activităţii.</w:t>
      </w:r>
    </w:p>
    <w:p w14:paraId="3DC08ADE"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13.1.10. Frecvenţa, metodele şi scopul monitorizării, prelevării şi analizelor, aşa cum sunt prevăzute în prezenta autorizaţie, pot fi modificate doar cu acordul scris al autorităţii competente pentru protecţia mediului.</w:t>
      </w:r>
    </w:p>
    <w:p w14:paraId="1E9C4822" w14:textId="77777777" w:rsidR="00DE61B3" w:rsidRPr="0003391E" w:rsidRDefault="00DE61B3" w:rsidP="00DE61B3">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13.1.11. Măsurările pentru determinarea concentraţiei substanţelor poluante ale aerului, apei şi solului trebuie să fie reprezentative. Prelevarea probelor şi analiza tuturor poluanţilor, precum şi metodele de măsură trebuie efectuate în conformitate cu standardele Comunităţii Europene CEN. Se pot aplica standarde internaţionale sau naţionale care vor asigura furnizarea de date de o calitate ştiinţifică echivalentă.</w:t>
      </w:r>
    </w:p>
    <w:p w14:paraId="6C87FFE3" w14:textId="77777777" w:rsidR="003B5176" w:rsidRPr="0003391E" w:rsidRDefault="003B5176" w:rsidP="002C4CAB">
      <w:pPr>
        <w:pStyle w:val="NoSpacing"/>
        <w:jc w:val="both"/>
        <w:rPr>
          <w:rFonts w:ascii="Arial" w:hAnsi="Arial" w:cs="Arial"/>
          <w:b/>
          <w:sz w:val="24"/>
          <w:szCs w:val="24"/>
          <w:lang w:val="ro-RO"/>
        </w:rPr>
      </w:pPr>
    </w:p>
    <w:p w14:paraId="3870A8DE" w14:textId="77777777" w:rsidR="00123717" w:rsidRPr="0003391E" w:rsidRDefault="00123717" w:rsidP="002C4CAB">
      <w:pPr>
        <w:pStyle w:val="NoSpacing"/>
        <w:jc w:val="both"/>
        <w:rPr>
          <w:rFonts w:ascii="Arial" w:hAnsi="Arial" w:cs="Arial"/>
          <w:b/>
          <w:sz w:val="24"/>
          <w:szCs w:val="24"/>
          <w:lang w:val="ro-RO"/>
        </w:rPr>
      </w:pPr>
      <w:r w:rsidRPr="0003391E">
        <w:rPr>
          <w:rFonts w:ascii="Arial" w:hAnsi="Arial" w:cs="Arial"/>
          <w:b/>
          <w:sz w:val="24"/>
          <w:szCs w:val="24"/>
          <w:lang w:val="ro-RO"/>
        </w:rPr>
        <w:t>13.2.  Monitorizarea emisiilor în aer</w:t>
      </w:r>
    </w:p>
    <w:p w14:paraId="260FEF42" w14:textId="5AF0DF89"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 xml:space="preserve">13.2.1. </w:t>
      </w:r>
      <w:r w:rsidRPr="0003391E">
        <w:rPr>
          <w:rFonts w:ascii="Arial" w:hAnsi="Arial" w:cs="Arial"/>
          <w:caps/>
          <w:sz w:val="24"/>
          <w:szCs w:val="24"/>
          <w:lang w:val="ro-RO"/>
        </w:rPr>
        <w:t>e</w:t>
      </w:r>
      <w:r w:rsidR="003846EC" w:rsidRPr="0003391E">
        <w:rPr>
          <w:rFonts w:ascii="Arial" w:hAnsi="Arial" w:cs="Arial"/>
          <w:sz w:val="24"/>
          <w:szCs w:val="24"/>
          <w:lang w:val="ro-RO"/>
        </w:rPr>
        <w:t>misii din surse dirijate</w:t>
      </w:r>
      <w:r w:rsidR="00F60CE6">
        <w:rPr>
          <w:rFonts w:ascii="Arial" w:hAnsi="Arial" w:cs="Arial"/>
          <w:sz w:val="24"/>
          <w:szCs w:val="24"/>
          <w:lang w:val="ro-RO"/>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5"/>
        <w:gridCol w:w="992"/>
        <w:gridCol w:w="1406"/>
        <w:gridCol w:w="12"/>
        <w:gridCol w:w="1248"/>
        <w:gridCol w:w="1587"/>
        <w:gridCol w:w="1134"/>
        <w:gridCol w:w="1275"/>
      </w:tblGrid>
      <w:tr w:rsidR="00B013BF" w:rsidRPr="0003391E" w14:paraId="25AC7E4D" w14:textId="77777777" w:rsidTr="003F0C73">
        <w:trPr>
          <w:trHeight w:val="606"/>
        </w:trPr>
        <w:tc>
          <w:tcPr>
            <w:tcW w:w="851" w:type="dxa"/>
            <w:shd w:val="clear" w:color="auto" w:fill="DFDFDF"/>
            <w:vAlign w:val="center"/>
          </w:tcPr>
          <w:p w14:paraId="4C5A8713" w14:textId="77777777" w:rsidR="00B013BF" w:rsidRPr="0003391E" w:rsidRDefault="00B013BF" w:rsidP="003F0C73">
            <w:pPr>
              <w:suppressAutoHyphens/>
              <w:spacing w:after="0" w:line="240" w:lineRule="auto"/>
              <w:jc w:val="center"/>
              <w:rPr>
                <w:rFonts w:ascii="Arial" w:hAnsi="Arial" w:cs="Arial"/>
                <w:b/>
                <w:kern w:val="1"/>
                <w:sz w:val="20"/>
                <w:szCs w:val="20"/>
                <w:lang w:val="ro-RO" w:eastAsia="ar-SA"/>
              </w:rPr>
            </w:pPr>
            <w:r w:rsidRPr="0003391E">
              <w:rPr>
                <w:rFonts w:ascii="Arial" w:hAnsi="Arial" w:cs="Arial"/>
                <w:b/>
                <w:kern w:val="1"/>
                <w:sz w:val="20"/>
                <w:szCs w:val="20"/>
                <w:lang w:val="ro-RO" w:eastAsia="ar-SA"/>
              </w:rPr>
              <w:t>Act. IED</w:t>
            </w:r>
          </w:p>
        </w:tc>
        <w:tc>
          <w:tcPr>
            <w:tcW w:w="1985" w:type="dxa"/>
            <w:shd w:val="clear" w:color="auto" w:fill="DFDFDF"/>
            <w:vAlign w:val="center"/>
          </w:tcPr>
          <w:p w14:paraId="47FCC469" w14:textId="21D26E85" w:rsidR="00B013BF" w:rsidRPr="0003391E" w:rsidRDefault="003F0C73" w:rsidP="003F0C73">
            <w:pPr>
              <w:suppressAutoHyphens/>
              <w:spacing w:after="0" w:line="240" w:lineRule="auto"/>
              <w:jc w:val="center"/>
              <w:rPr>
                <w:rFonts w:ascii="Arial" w:hAnsi="Arial" w:cs="Arial"/>
                <w:b/>
                <w:kern w:val="1"/>
                <w:sz w:val="20"/>
                <w:szCs w:val="20"/>
                <w:lang w:val="ro-RO" w:eastAsia="ar-SA"/>
              </w:rPr>
            </w:pPr>
            <w:r>
              <w:rPr>
                <w:rFonts w:ascii="Arial" w:hAnsi="Arial" w:cs="Arial"/>
                <w:b/>
                <w:kern w:val="1"/>
                <w:sz w:val="20"/>
                <w:szCs w:val="20"/>
                <w:lang w:val="ro-RO" w:eastAsia="ar-SA"/>
              </w:rPr>
              <w:t>Denumire sursă</w:t>
            </w:r>
          </w:p>
        </w:tc>
        <w:tc>
          <w:tcPr>
            <w:tcW w:w="992" w:type="dxa"/>
            <w:shd w:val="clear" w:color="auto" w:fill="DFDFDF"/>
            <w:vAlign w:val="center"/>
          </w:tcPr>
          <w:p w14:paraId="4707C82F" w14:textId="77777777" w:rsidR="00B013BF" w:rsidRPr="0003391E" w:rsidRDefault="00B013BF" w:rsidP="003F0C73">
            <w:pPr>
              <w:suppressAutoHyphens/>
              <w:spacing w:after="0" w:line="240" w:lineRule="auto"/>
              <w:jc w:val="center"/>
              <w:rPr>
                <w:rFonts w:ascii="Arial" w:hAnsi="Arial" w:cs="Arial"/>
                <w:b/>
                <w:kern w:val="1"/>
                <w:sz w:val="20"/>
                <w:szCs w:val="20"/>
                <w:lang w:val="ro-RO" w:eastAsia="ar-SA"/>
              </w:rPr>
            </w:pPr>
            <w:r w:rsidRPr="0003391E">
              <w:rPr>
                <w:rFonts w:ascii="Arial" w:hAnsi="Arial" w:cs="Arial"/>
                <w:b/>
                <w:kern w:val="1"/>
                <w:sz w:val="20"/>
                <w:szCs w:val="20"/>
                <w:lang w:val="ro-RO" w:eastAsia="ar-SA"/>
              </w:rPr>
              <w:t>Poluant</w:t>
            </w:r>
          </w:p>
        </w:tc>
        <w:tc>
          <w:tcPr>
            <w:tcW w:w="1406" w:type="dxa"/>
            <w:shd w:val="clear" w:color="auto" w:fill="DFDFDF"/>
            <w:vAlign w:val="center"/>
          </w:tcPr>
          <w:p w14:paraId="10979D53" w14:textId="77777777" w:rsidR="00B013BF" w:rsidRPr="003F0C73" w:rsidRDefault="00B013BF" w:rsidP="003F0C73">
            <w:pPr>
              <w:suppressAutoHyphens/>
              <w:spacing w:after="0" w:line="240" w:lineRule="auto"/>
              <w:jc w:val="center"/>
              <w:rPr>
                <w:rFonts w:ascii="Arial" w:hAnsi="Arial" w:cs="Arial"/>
                <w:b/>
                <w:kern w:val="1"/>
                <w:sz w:val="18"/>
                <w:szCs w:val="18"/>
                <w:lang w:val="ro-RO" w:eastAsia="ar-SA"/>
              </w:rPr>
            </w:pPr>
            <w:r w:rsidRPr="003F0C73">
              <w:rPr>
                <w:rFonts w:ascii="Arial" w:hAnsi="Arial" w:cs="Arial"/>
                <w:b/>
                <w:kern w:val="1"/>
                <w:sz w:val="18"/>
                <w:szCs w:val="18"/>
                <w:lang w:val="ro-RO" w:eastAsia="ar-SA"/>
              </w:rPr>
              <w:t>Tip de monitorizare</w:t>
            </w:r>
          </w:p>
        </w:tc>
        <w:tc>
          <w:tcPr>
            <w:tcW w:w="1260" w:type="dxa"/>
            <w:gridSpan w:val="2"/>
            <w:shd w:val="clear" w:color="auto" w:fill="DFDFDF"/>
            <w:vAlign w:val="center"/>
          </w:tcPr>
          <w:p w14:paraId="237B425C" w14:textId="77777777" w:rsidR="00B013BF" w:rsidRPr="003F0C73" w:rsidRDefault="00B013BF" w:rsidP="003F0C73">
            <w:pPr>
              <w:suppressAutoHyphens/>
              <w:spacing w:after="0" w:line="240" w:lineRule="auto"/>
              <w:jc w:val="center"/>
              <w:rPr>
                <w:rFonts w:ascii="Arial" w:hAnsi="Arial" w:cs="Arial"/>
                <w:b/>
                <w:kern w:val="1"/>
                <w:sz w:val="16"/>
                <w:szCs w:val="16"/>
                <w:lang w:val="ro-RO" w:eastAsia="ar-SA"/>
              </w:rPr>
            </w:pPr>
            <w:r w:rsidRPr="003F0C73">
              <w:rPr>
                <w:rFonts w:ascii="Arial" w:hAnsi="Arial" w:cs="Arial"/>
                <w:b/>
                <w:kern w:val="1"/>
                <w:sz w:val="16"/>
                <w:szCs w:val="16"/>
                <w:lang w:val="ro-RO" w:eastAsia="ar-SA"/>
              </w:rPr>
              <w:t>Frecventa de monitorizare</w:t>
            </w:r>
          </w:p>
        </w:tc>
        <w:tc>
          <w:tcPr>
            <w:tcW w:w="1587" w:type="dxa"/>
            <w:shd w:val="clear" w:color="auto" w:fill="DFDFDF"/>
            <w:vAlign w:val="center"/>
          </w:tcPr>
          <w:p w14:paraId="4AAD88A8" w14:textId="77777777" w:rsidR="00B013BF" w:rsidRPr="0003391E" w:rsidRDefault="00B013BF" w:rsidP="003F0C73">
            <w:pPr>
              <w:suppressAutoHyphens/>
              <w:spacing w:after="0" w:line="240" w:lineRule="auto"/>
              <w:jc w:val="center"/>
              <w:rPr>
                <w:rFonts w:ascii="Arial" w:hAnsi="Arial" w:cs="Arial"/>
                <w:b/>
                <w:kern w:val="1"/>
                <w:sz w:val="20"/>
                <w:szCs w:val="20"/>
                <w:lang w:val="ro-RO" w:eastAsia="ar-SA"/>
              </w:rPr>
            </w:pPr>
            <w:r w:rsidRPr="0003391E">
              <w:rPr>
                <w:rFonts w:ascii="Arial" w:hAnsi="Arial" w:cs="Arial"/>
                <w:b/>
                <w:kern w:val="1"/>
                <w:sz w:val="20"/>
                <w:szCs w:val="20"/>
                <w:lang w:val="ro-RO" w:eastAsia="ar-SA"/>
              </w:rPr>
              <w:t>Metoda de analiza*</w:t>
            </w:r>
          </w:p>
        </w:tc>
        <w:tc>
          <w:tcPr>
            <w:tcW w:w="1134" w:type="dxa"/>
            <w:shd w:val="clear" w:color="auto" w:fill="DFDFDF"/>
            <w:vAlign w:val="center"/>
          </w:tcPr>
          <w:p w14:paraId="7E606893" w14:textId="420DCFC3" w:rsidR="00B013BF" w:rsidRPr="0003391E" w:rsidRDefault="003F0C73" w:rsidP="003F0C73">
            <w:pPr>
              <w:suppressAutoHyphens/>
              <w:spacing w:after="0" w:line="240" w:lineRule="auto"/>
              <w:jc w:val="center"/>
              <w:rPr>
                <w:rFonts w:ascii="Arial" w:hAnsi="Arial" w:cs="Arial"/>
                <w:b/>
                <w:kern w:val="1"/>
                <w:sz w:val="20"/>
                <w:szCs w:val="20"/>
                <w:lang w:val="ro-RO" w:eastAsia="ar-SA"/>
              </w:rPr>
            </w:pPr>
            <w:r>
              <w:rPr>
                <w:rFonts w:ascii="Arial" w:hAnsi="Arial" w:cs="Arial"/>
                <w:b/>
                <w:kern w:val="1"/>
                <w:sz w:val="20"/>
                <w:szCs w:val="20"/>
                <w:lang w:val="ro-RO" w:eastAsia="ar-SA"/>
              </w:rPr>
              <w:t>Perioada de mediere</w:t>
            </w:r>
          </w:p>
        </w:tc>
        <w:tc>
          <w:tcPr>
            <w:tcW w:w="1275" w:type="dxa"/>
            <w:shd w:val="clear" w:color="auto" w:fill="DFDFDF"/>
            <w:vAlign w:val="center"/>
          </w:tcPr>
          <w:p w14:paraId="5398BD8C" w14:textId="69FAF34D" w:rsidR="00B013BF" w:rsidRPr="0003391E" w:rsidRDefault="00B013BF" w:rsidP="003F0C73">
            <w:pPr>
              <w:suppressAutoHyphens/>
              <w:spacing w:after="0" w:line="240" w:lineRule="auto"/>
              <w:jc w:val="center"/>
              <w:rPr>
                <w:rFonts w:ascii="Arial" w:hAnsi="Arial" w:cs="Arial"/>
                <w:kern w:val="1"/>
                <w:sz w:val="20"/>
                <w:szCs w:val="20"/>
                <w:lang w:val="ro-RO" w:eastAsia="ar-SA"/>
              </w:rPr>
            </w:pPr>
            <w:r w:rsidRPr="0003391E">
              <w:rPr>
                <w:rFonts w:ascii="Arial" w:hAnsi="Arial" w:cs="Arial"/>
                <w:b/>
                <w:kern w:val="1"/>
                <w:sz w:val="20"/>
                <w:szCs w:val="20"/>
                <w:lang w:val="ro-RO" w:eastAsia="ar-SA"/>
              </w:rPr>
              <w:t>Condi</w:t>
            </w:r>
            <w:r w:rsidR="003F0C73">
              <w:rPr>
                <w:rFonts w:ascii="Arial" w:hAnsi="Arial" w:cs="Arial"/>
                <w:b/>
                <w:kern w:val="1"/>
                <w:sz w:val="20"/>
                <w:szCs w:val="20"/>
                <w:lang w:val="ro-RO" w:eastAsia="ar-SA"/>
              </w:rPr>
              <w:t>ţii de referinţă</w:t>
            </w:r>
          </w:p>
        </w:tc>
      </w:tr>
      <w:tr w:rsidR="00CC4C4F" w:rsidRPr="0003391E" w14:paraId="2D0E2AEC" w14:textId="77777777" w:rsidTr="003F0C73">
        <w:trPr>
          <w:trHeight w:val="503"/>
        </w:trPr>
        <w:tc>
          <w:tcPr>
            <w:tcW w:w="851" w:type="dxa"/>
            <w:vMerge w:val="restart"/>
            <w:shd w:val="clear" w:color="auto" w:fill="FFFFFF"/>
          </w:tcPr>
          <w:p w14:paraId="65760CAA" w14:textId="77777777" w:rsidR="00CC4C4F" w:rsidRPr="0003391E" w:rsidRDefault="00CC4C4F" w:rsidP="00B013BF">
            <w:pPr>
              <w:suppressAutoHyphens/>
              <w:spacing w:after="0" w:line="240" w:lineRule="auto"/>
              <w:jc w:val="center"/>
              <w:rPr>
                <w:rFonts w:ascii="Arial" w:hAnsi="Arial" w:cs="Arial"/>
                <w:b/>
                <w:kern w:val="1"/>
                <w:lang w:val="ro-RO" w:eastAsia="ar-SA"/>
              </w:rPr>
            </w:pPr>
            <w:r w:rsidRPr="0003391E">
              <w:rPr>
                <w:rFonts w:ascii="Arial" w:hAnsi="Arial" w:cs="Arial"/>
                <w:b/>
                <w:kern w:val="1"/>
                <w:lang w:val="ro-RO" w:eastAsia="ar-SA"/>
              </w:rPr>
              <w:t>4.1.b</w:t>
            </w:r>
          </w:p>
        </w:tc>
        <w:tc>
          <w:tcPr>
            <w:tcW w:w="1985" w:type="dxa"/>
            <w:vMerge w:val="restart"/>
            <w:shd w:val="clear" w:color="auto" w:fill="FFFFFF"/>
          </w:tcPr>
          <w:p w14:paraId="7CD0B48A" w14:textId="4CBE315C" w:rsidR="00CC4C4F" w:rsidRPr="0003391E" w:rsidRDefault="00CC4C4F" w:rsidP="009B591A">
            <w:pPr>
              <w:spacing w:after="0" w:line="240" w:lineRule="auto"/>
              <w:jc w:val="center"/>
              <w:rPr>
                <w:rFonts w:ascii="Arial" w:eastAsia="Times New Roman" w:hAnsi="Arial" w:cs="Arial"/>
                <w:bCs/>
              </w:rPr>
            </w:pPr>
            <w:r w:rsidRPr="0003391E">
              <w:rPr>
                <w:rFonts w:ascii="Arial" w:eastAsia="Times New Roman" w:hAnsi="Arial" w:cs="Arial"/>
                <w:bCs/>
              </w:rPr>
              <w:t>Co</w:t>
            </w:r>
            <w:r w:rsidR="003F0C73">
              <w:rPr>
                <w:rFonts w:ascii="Arial" w:eastAsia="Times New Roman" w:hAnsi="Arial" w:cs="Arial"/>
                <w:bCs/>
              </w:rPr>
              <w:t>ş</w:t>
            </w:r>
            <w:r w:rsidRPr="0003391E">
              <w:rPr>
                <w:rFonts w:ascii="Arial" w:eastAsia="Times New Roman" w:hAnsi="Arial" w:cs="Arial"/>
                <w:bCs/>
              </w:rPr>
              <w:t xml:space="preserve"> de dispersie </w:t>
            </w:r>
          </w:p>
          <w:p w14:paraId="16D9D4E3" w14:textId="5A320EF6" w:rsidR="00CC4C4F" w:rsidRDefault="00CC4C4F" w:rsidP="009B591A">
            <w:pPr>
              <w:spacing w:after="0" w:line="240" w:lineRule="auto"/>
              <w:jc w:val="center"/>
              <w:rPr>
                <w:rFonts w:ascii="Arial" w:eastAsia="Times New Roman" w:hAnsi="Arial" w:cs="Arial"/>
                <w:bCs/>
              </w:rPr>
            </w:pPr>
            <w:r w:rsidRPr="0003391E">
              <w:rPr>
                <w:rFonts w:ascii="Arial" w:eastAsia="Times New Roman" w:hAnsi="Arial" w:cs="Arial"/>
                <w:b/>
                <w:bCs/>
              </w:rPr>
              <w:t>C202</w:t>
            </w:r>
          </w:p>
          <w:p w14:paraId="6DAB09B7" w14:textId="3DC8C4C8" w:rsidR="00CC4C4F" w:rsidRPr="0003391E" w:rsidRDefault="00CC4C4F" w:rsidP="009B591A">
            <w:pPr>
              <w:spacing w:after="0" w:line="240" w:lineRule="auto"/>
              <w:jc w:val="center"/>
              <w:rPr>
                <w:rFonts w:ascii="Arial" w:eastAsia="Times New Roman" w:hAnsi="Arial" w:cs="Arial"/>
                <w:bCs/>
              </w:rPr>
            </w:pPr>
            <w:r w:rsidRPr="0012298F">
              <w:rPr>
                <w:rFonts w:ascii="Arial" w:eastAsia="Times New Roman" w:hAnsi="Arial" w:cs="Arial"/>
                <w:bCs/>
              </w:rPr>
              <w:t>(cracare Metanol III)</w:t>
            </w:r>
          </w:p>
        </w:tc>
        <w:tc>
          <w:tcPr>
            <w:tcW w:w="992" w:type="dxa"/>
            <w:shd w:val="clear" w:color="auto" w:fill="FFFFFF"/>
          </w:tcPr>
          <w:p w14:paraId="7D700E81" w14:textId="77777777" w:rsidR="00CC4C4F" w:rsidRPr="0003391E" w:rsidRDefault="00CC4C4F" w:rsidP="004D7253">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NO</w:t>
            </w:r>
            <w:r w:rsidRPr="0003391E">
              <w:rPr>
                <w:rFonts w:ascii="Arial" w:eastAsia="Times New Roman" w:hAnsi="Arial" w:cs="Arial"/>
                <w:bCs/>
                <w:vertAlign w:val="subscript"/>
                <w:lang w:val="ro-RO"/>
              </w:rPr>
              <w:t>x</w:t>
            </w:r>
          </w:p>
          <w:p w14:paraId="4A749FD5" w14:textId="59CCFAD7" w:rsidR="00CC4C4F" w:rsidRPr="0003391E" w:rsidRDefault="00CC4C4F" w:rsidP="00890689">
            <w:pPr>
              <w:spacing w:after="0" w:line="240" w:lineRule="auto"/>
              <w:jc w:val="center"/>
              <w:rPr>
                <w:rFonts w:ascii="Arial" w:eastAsia="Times New Roman" w:hAnsi="Arial" w:cs="Arial"/>
                <w:bCs/>
                <w:lang w:val="ro-RO"/>
              </w:rPr>
            </w:pPr>
          </w:p>
        </w:tc>
        <w:tc>
          <w:tcPr>
            <w:tcW w:w="1406" w:type="dxa"/>
            <w:vMerge w:val="restart"/>
            <w:shd w:val="clear" w:color="auto" w:fill="FFFFFF"/>
            <w:vAlign w:val="center"/>
          </w:tcPr>
          <w:p w14:paraId="77248B5D" w14:textId="2B2C0C08" w:rsidR="00CC4C4F" w:rsidRPr="0003391E" w:rsidRDefault="00CC4C4F" w:rsidP="00890689">
            <w:pPr>
              <w:suppressAutoHyphens/>
              <w:spacing w:after="0" w:line="240" w:lineRule="auto"/>
              <w:rPr>
                <w:rFonts w:ascii="Arial" w:hAnsi="Arial" w:cs="Arial"/>
                <w:kern w:val="1"/>
                <w:lang w:val="ro-RO" w:eastAsia="ar-SA"/>
              </w:rPr>
            </w:pPr>
            <w:r>
              <w:rPr>
                <w:rFonts w:ascii="Arial" w:hAnsi="Arial" w:cs="Arial"/>
                <w:kern w:val="1"/>
                <w:lang w:val="ro-RO" w:eastAsia="ar-SA"/>
              </w:rPr>
              <w:t xml:space="preserve">Periodică </w:t>
            </w:r>
          </w:p>
        </w:tc>
        <w:tc>
          <w:tcPr>
            <w:tcW w:w="1260" w:type="dxa"/>
            <w:gridSpan w:val="2"/>
            <w:vMerge w:val="restart"/>
            <w:shd w:val="clear" w:color="auto" w:fill="FFFFFF"/>
            <w:vAlign w:val="center"/>
          </w:tcPr>
          <w:p w14:paraId="50035895" w14:textId="779A6785" w:rsidR="00CC4C4F" w:rsidRPr="0003391E" w:rsidRDefault="00CC4C4F" w:rsidP="00890689">
            <w:pPr>
              <w:suppressAutoHyphens/>
              <w:spacing w:after="0" w:line="240" w:lineRule="auto"/>
              <w:rPr>
                <w:rFonts w:ascii="Arial" w:hAnsi="Arial" w:cs="Arial"/>
                <w:kern w:val="1"/>
                <w:lang w:val="ro-RO" w:eastAsia="ar-SA"/>
              </w:rPr>
            </w:pPr>
            <w:r>
              <w:rPr>
                <w:rFonts w:ascii="Arial" w:hAnsi="Arial" w:cs="Arial"/>
                <w:kern w:val="1"/>
                <w:lang w:val="ro-RO" w:eastAsia="ar-SA"/>
              </w:rPr>
              <w:t xml:space="preserve">Trimestrial </w:t>
            </w:r>
          </w:p>
        </w:tc>
        <w:tc>
          <w:tcPr>
            <w:tcW w:w="1587" w:type="dxa"/>
            <w:shd w:val="clear" w:color="auto" w:fill="FFFFFF"/>
            <w:vAlign w:val="center"/>
          </w:tcPr>
          <w:p w14:paraId="2B6A3841" w14:textId="4F116B3D" w:rsidR="00CC4C4F" w:rsidRPr="00CC4C4F" w:rsidRDefault="00CC4C4F"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14792</w:t>
            </w:r>
          </w:p>
        </w:tc>
        <w:tc>
          <w:tcPr>
            <w:tcW w:w="1134" w:type="dxa"/>
            <w:vMerge w:val="restart"/>
            <w:shd w:val="clear" w:color="auto" w:fill="FFFFFF"/>
            <w:textDirection w:val="btLr"/>
          </w:tcPr>
          <w:p w14:paraId="24FCCD36" w14:textId="789E61D3" w:rsidR="00CC4C4F" w:rsidRPr="00CC4C4F" w:rsidRDefault="00CC4C4F" w:rsidP="00DC63A0">
            <w:pPr>
              <w:suppressAutoHyphens/>
              <w:spacing w:after="0" w:line="240" w:lineRule="auto"/>
              <w:ind w:left="113" w:right="113"/>
              <w:jc w:val="center"/>
              <w:rPr>
                <w:rFonts w:ascii="Arial" w:hAnsi="Arial" w:cs="Arial"/>
                <w:kern w:val="1"/>
                <w:lang w:val="ro-RO" w:eastAsia="ar-SA"/>
              </w:rPr>
            </w:pPr>
            <w:r w:rsidRPr="00CC4C4F">
              <w:rPr>
                <w:rFonts w:ascii="Arial" w:hAnsi="Arial" w:cs="Arial"/>
                <w:kern w:val="1"/>
                <w:lang w:val="ro-RO" w:eastAsia="ar-SA"/>
              </w:rPr>
              <w:t xml:space="preserve">Perioada de prelevare </w:t>
            </w:r>
          </w:p>
        </w:tc>
        <w:tc>
          <w:tcPr>
            <w:tcW w:w="1275" w:type="dxa"/>
            <w:vMerge w:val="restart"/>
            <w:shd w:val="clear" w:color="auto" w:fill="FFFFFF"/>
          </w:tcPr>
          <w:p w14:paraId="115961EB" w14:textId="77C7DC6F" w:rsidR="00CC4C4F" w:rsidRPr="00CC4C4F" w:rsidRDefault="00CC4C4F" w:rsidP="00553287">
            <w:pPr>
              <w:suppressAutoHyphens/>
              <w:spacing w:after="0" w:line="240" w:lineRule="auto"/>
              <w:jc w:val="center"/>
              <w:rPr>
                <w:rFonts w:ascii="Arial" w:hAnsi="Arial" w:cs="Arial"/>
                <w:kern w:val="1"/>
                <w:lang w:val="ro-RO" w:eastAsia="ar-SA"/>
              </w:rPr>
            </w:pPr>
            <w:r w:rsidRPr="00CC4C4F">
              <w:rPr>
                <w:rFonts w:ascii="Arial" w:hAnsi="Arial" w:cs="Arial"/>
                <w:kern w:val="1"/>
                <w:lang w:val="ro-RO" w:eastAsia="ar-SA"/>
              </w:rPr>
              <w:t xml:space="preserve">Aceleaşi </w:t>
            </w:r>
            <w:r w:rsidR="00553287">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sidR="00553287">
              <w:rPr>
                <w:rFonts w:ascii="Arial" w:hAnsi="Arial" w:cs="Arial"/>
                <w:kern w:val="1"/>
                <w:lang w:val="ro-RO" w:eastAsia="ar-SA"/>
              </w:rPr>
              <w:t>este definită</w:t>
            </w:r>
            <w:r w:rsidR="00553287" w:rsidRPr="00553287">
              <w:rPr>
                <w:rFonts w:ascii="Arial" w:hAnsi="Arial" w:cs="Arial"/>
                <w:kern w:val="1"/>
                <w:lang w:val="ro-RO" w:eastAsia="ar-SA"/>
              </w:rPr>
              <w:t xml:space="preserve"> valoarea limită de emisie</w:t>
            </w:r>
          </w:p>
        </w:tc>
      </w:tr>
      <w:tr w:rsidR="00CC4C4F" w:rsidRPr="0003391E" w14:paraId="1EC1B6D1" w14:textId="77777777" w:rsidTr="003F0C73">
        <w:trPr>
          <w:trHeight w:val="502"/>
        </w:trPr>
        <w:tc>
          <w:tcPr>
            <w:tcW w:w="851" w:type="dxa"/>
            <w:vMerge/>
            <w:shd w:val="clear" w:color="auto" w:fill="FFFFFF"/>
          </w:tcPr>
          <w:p w14:paraId="2B83B486"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985" w:type="dxa"/>
            <w:vMerge/>
            <w:shd w:val="clear" w:color="auto" w:fill="FFFFFF"/>
          </w:tcPr>
          <w:p w14:paraId="76B1433B" w14:textId="77777777" w:rsidR="00CC4C4F" w:rsidRPr="0003391E" w:rsidRDefault="00CC4C4F" w:rsidP="009B591A">
            <w:pPr>
              <w:spacing w:after="0" w:line="240" w:lineRule="auto"/>
              <w:jc w:val="center"/>
              <w:rPr>
                <w:rFonts w:ascii="Arial" w:eastAsia="Times New Roman" w:hAnsi="Arial" w:cs="Arial"/>
                <w:bCs/>
              </w:rPr>
            </w:pPr>
          </w:p>
        </w:tc>
        <w:tc>
          <w:tcPr>
            <w:tcW w:w="992" w:type="dxa"/>
            <w:shd w:val="clear" w:color="auto" w:fill="FFFFFF"/>
          </w:tcPr>
          <w:p w14:paraId="096D2460" w14:textId="40FEC773" w:rsidR="00CC4C4F" w:rsidRPr="0003391E" w:rsidRDefault="00CC4C4F"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1406" w:type="dxa"/>
            <w:vMerge/>
            <w:shd w:val="clear" w:color="auto" w:fill="FFFFFF"/>
            <w:vAlign w:val="center"/>
          </w:tcPr>
          <w:p w14:paraId="3B1926C1"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4EF09693" w14:textId="77777777" w:rsidR="00CC4C4F" w:rsidRPr="0003391E" w:rsidRDefault="00CC4C4F" w:rsidP="00890689">
            <w:pPr>
              <w:suppressAutoHyphens/>
              <w:spacing w:after="0" w:line="240" w:lineRule="auto"/>
              <w:rPr>
                <w:rFonts w:ascii="Arial" w:hAnsi="Arial" w:cs="Arial"/>
                <w:kern w:val="1"/>
                <w:lang w:val="ro-RO" w:eastAsia="ar-SA"/>
              </w:rPr>
            </w:pPr>
          </w:p>
        </w:tc>
        <w:tc>
          <w:tcPr>
            <w:tcW w:w="1587" w:type="dxa"/>
            <w:shd w:val="clear" w:color="auto" w:fill="FFFFFF"/>
            <w:vAlign w:val="center"/>
          </w:tcPr>
          <w:p w14:paraId="7ECD64C8" w14:textId="6470CF2C" w:rsidR="00CC4C4F" w:rsidRPr="00CC4C4F" w:rsidRDefault="00CC4C4F"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28A055A0" w14:textId="77777777" w:rsidR="00CC4C4F" w:rsidRPr="00CC4C4F" w:rsidRDefault="00CC4C4F" w:rsidP="00B013BF">
            <w:pPr>
              <w:suppressAutoHyphens/>
              <w:spacing w:after="0" w:line="240" w:lineRule="auto"/>
              <w:jc w:val="center"/>
              <w:rPr>
                <w:rFonts w:ascii="Arial" w:hAnsi="Arial" w:cs="Arial"/>
                <w:kern w:val="1"/>
                <w:lang w:val="ro-RO" w:eastAsia="ar-SA"/>
              </w:rPr>
            </w:pPr>
          </w:p>
        </w:tc>
        <w:tc>
          <w:tcPr>
            <w:tcW w:w="1275" w:type="dxa"/>
            <w:vMerge/>
            <w:shd w:val="clear" w:color="auto" w:fill="FFFFFF"/>
          </w:tcPr>
          <w:p w14:paraId="2A01B677" w14:textId="77777777" w:rsidR="00CC4C4F" w:rsidRPr="00CC4C4F" w:rsidRDefault="00CC4C4F" w:rsidP="00B013BF">
            <w:pPr>
              <w:suppressAutoHyphens/>
              <w:spacing w:after="0" w:line="240" w:lineRule="auto"/>
              <w:jc w:val="center"/>
              <w:rPr>
                <w:rFonts w:ascii="Arial" w:hAnsi="Arial" w:cs="Arial"/>
                <w:kern w:val="1"/>
                <w:lang w:val="ro-RO" w:eastAsia="ar-SA"/>
              </w:rPr>
            </w:pPr>
          </w:p>
        </w:tc>
      </w:tr>
      <w:tr w:rsidR="00CC4C4F" w:rsidRPr="0003391E" w14:paraId="6EDD9A3A" w14:textId="77777777" w:rsidTr="003F0C73">
        <w:trPr>
          <w:trHeight w:val="630"/>
        </w:trPr>
        <w:tc>
          <w:tcPr>
            <w:tcW w:w="851" w:type="dxa"/>
            <w:vMerge w:val="restart"/>
            <w:shd w:val="clear" w:color="auto" w:fill="FFFFFF"/>
          </w:tcPr>
          <w:p w14:paraId="13915C34" w14:textId="77777777" w:rsidR="00CC4C4F" w:rsidRPr="0003391E" w:rsidRDefault="00CC4C4F">
            <w:pPr>
              <w:rPr>
                <w:rFonts w:ascii="Arial" w:hAnsi="Arial" w:cs="Arial"/>
              </w:rPr>
            </w:pPr>
            <w:r w:rsidRPr="0003391E">
              <w:rPr>
                <w:rFonts w:ascii="Arial" w:hAnsi="Arial" w:cs="Arial"/>
                <w:b/>
                <w:kern w:val="1"/>
                <w:lang w:val="ro-RO" w:eastAsia="ar-SA"/>
              </w:rPr>
              <w:t>4.1.b</w:t>
            </w:r>
          </w:p>
        </w:tc>
        <w:tc>
          <w:tcPr>
            <w:tcW w:w="1985" w:type="dxa"/>
            <w:vMerge w:val="restart"/>
            <w:shd w:val="clear" w:color="auto" w:fill="FFFFFF"/>
          </w:tcPr>
          <w:p w14:paraId="4A8B00C5" w14:textId="49EC7DAF" w:rsidR="00CC4C4F" w:rsidRPr="0012298F" w:rsidRDefault="003F0C73" w:rsidP="001B11FC">
            <w:pPr>
              <w:spacing w:after="0" w:line="240" w:lineRule="auto"/>
              <w:jc w:val="center"/>
              <w:rPr>
                <w:rFonts w:ascii="Arial" w:eastAsia="Times New Roman" w:hAnsi="Arial" w:cs="Arial"/>
                <w:bCs/>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CC4C4F" w:rsidRPr="0012298F">
              <w:rPr>
                <w:rFonts w:ascii="Arial" w:eastAsia="Times New Roman" w:hAnsi="Arial" w:cs="Arial"/>
                <w:bCs/>
              </w:rPr>
              <w:t xml:space="preserve">de dispersie </w:t>
            </w:r>
          </w:p>
          <w:p w14:paraId="7196FAFE" w14:textId="38E6C502" w:rsidR="00CC4C4F" w:rsidRPr="0012298F" w:rsidRDefault="00CC4C4F" w:rsidP="001B11FC">
            <w:pPr>
              <w:spacing w:after="0" w:line="240" w:lineRule="auto"/>
              <w:jc w:val="center"/>
              <w:rPr>
                <w:rFonts w:ascii="Arial" w:eastAsia="Times New Roman" w:hAnsi="Arial" w:cs="Arial"/>
                <w:bCs/>
              </w:rPr>
            </w:pPr>
            <w:r w:rsidRPr="0012298F">
              <w:rPr>
                <w:rFonts w:ascii="Arial" w:eastAsia="Times New Roman" w:hAnsi="Arial" w:cs="Arial"/>
                <w:b/>
                <w:bCs/>
              </w:rPr>
              <w:t>S101</w:t>
            </w:r>
          </w:p>
          <w:p w14:paraId="51A96327" w14:textId="4827C614" w:rsidR="00CC4C4F" w:rsidRPr="0012298F" w:rsidRDefault="00CC4C4F" w:rsidP="001B11FC">
            <w:pPr>
              <w:spacing w:after="0" w:line="240" w:lineRule="auto"/>
              <w:jc w:val="center"/>
              <w:rPr>
                <w:rFonts w:ascii="Arial" w:eastAsia="Times New Roman" w:hAnsi="Arial" w:cs="Arial"/>
                <w:bCs/>
              </w:rPr>
            </w:pPr>
            <w:r w:rsidRPr="0012298F">
              <w:rPr>
                <w:rFonts w:ascii="Arial" w:eastAsia="Times New Roman" w:hAnsi="Arial" w:cs="Arial"/>
                <w:bCs/>
              </w:rPr>
              <w:t>(Cazan Kellog/cracare Metanol IV)</w:t>
            </w:r>
          </w:p>
        </w:tc>
        <w:tc>
          <w:tcPr>
            <w:tcW w:w="992" w:type="dxa"/>
            <w:shd w:val="clear" w:color="auto" w:fill="FFFFFF"/>
          </w:tcPr>
          <w:p w14:paraId="55262A80" w14:textId="77777777" w:rsidR="00CC4C4F" w:rsidRPr="0003391E" w:rsidRDefault="00CC4C4F" w:rsidP="00D413D1">
            <w:pPr>
              <w:spacing w:after="0" w:line="240" w:lineRule="auto"/>
              <w:jc w:val="center"/>
              <w:rPr>
                <w:rFonts w:ascii="Arial" w:eastAsia="Times New Roman" w:hAnsi="Arial" w:cs="Arial"/>
                <w:bCs/>
                <w:vertAlign w:val="subscript"/>
                <w:lang w:val="ro-RO"/>
              </w:rPr>
            </w:pPr>
            <w:r w:rsidRPr="0003391E">
              <w:rPr>
                <w:rFonts w:ascii="Arial" w:eastAsia="Times New Roman" w:hAnsi="Arial" w:cs="Arial"/>
                <w:bCs/>
                <w:lang w:val="ro-RO"/>
              </w:rPr>
              <w:t>NO</w:t>
            </w:r>
            <w:r w:rsidRPr="0003391E">
              <w:rPr>
                <w:rFonts w:ascii="Arial" w:eastAsia="Times New Roman" w:hAnsi="Arial" w:cs="Arial"/>
                <w:bCs/>
                <w:vertAlign w:val="subscript"/>
                <w:lang w:val="ro-RO"/>
              </w:rPr>
              <w:t>x</w:t>
            </w:r>
          </w:p>
          <w:p w14:paraId="68A502C4" w14:textId="2C728901" w:rsidR="00CC4C4F" w:rsidRPr="0003391E" w:rsidRDefault="00CC4C4F" w:rsidP="00890689">
            <w:pPr>
              <w:spacing w:after="0" w:line="240" w:lineRule="auto"/>
              <w:jc w:val="center"/>
              <w:rPr>
                <w:rFonts w:ascii="Arial" w:eastAsia="Times New Roman" w:hAnsi="Arial" w:cs="Arial"/>
                <w:bCs/>
                <w:lang w:val="ro-RO"/>
              </w:rPr>
            </w:pPr>
          </w:p>
        </w:tc>
        <w:tc>
          <w:tcPr>
            <w:tcW w:w="1406" w:type="dxa"/>
            <w:vMerge w:val="restart"/>
            <w:shd w:val="clear" w:color="auto" w:fill="FFFFFF"/>
            <w:vAlign w:val="center"/>
          </w:tcPr>
          <w:p w14:paraId="1D681B0E" w14:textId="015C4BBA" w:rsidR="00CC4C4F" w:rsidRPr="0003391E" w:rsidRDefault="003F0C73" w:rsidP="00890689">
            <w:pPr>
              <w:suppressAutoHyphens/>
              <w:spacing w:after="0" w:line="240" w:lineRule="auto"/>
              <w:rPr>
                <w:rFonts w:ascii="Arial" w:hAnsi="Arial" w:cs="Arial"/>
                <w:kern w:val="1"/>
                <w:lang w:val="ro-RO" w:eastAsia="ar-SA"/>
              </w:rPr>
            </w:pPr>
            <w:r>
              <w:rPr>
                <w:rFonts w:ascii="Arial" w:hAnsi="Arial" w:cs="Arial"/>
                <w:kern w:val="1"/>
                <w:lang w:val="ro-RO" w:eastAsia="ar-SA"/>
              </w:rPr>
              <w:t>Periodică</w:t>
            </w:r>
          </w:p>
        </w:tc>
        <w:tc>
          <w:tcPr>
            <w:tcW w:w="1260" w:type="dxa"/>
            <w:gridSpan w:val="2"/>
            <w:vMerge/>
            <w:shd w:val="clear" w:color="auto" w:fill="FFFFFF"/>
            <w:vAlign w:val="center"/>
          </w:tcPr>
          <w:p w14:paraId="3DE2B99C" w14:textId="129784C3" w:rsidR="00CC4C4F" w:rsidRPr="0003391E" w:rsidRDefault="00CC4C4F" w:rsidP="00890689">
            <w:pPr>
              <w:spacing w:after="0" w:line="240" w:lineRule="auto"/>
              <w:rPr>
                <w:rFonts w:ascii="Arial" w:hAnsi="Arial" w:cs="Arial"/>
              </w:rPr>
            </w:pPr>
          </w:p>
        </w:tc>
        <w:tc>
          <w:tcPr>
            <w:tcW w:w="1587" w:type="dxa"/>
            <w:shd w:val="clear" w:color="auto" w:fill="FFFFFF"/>
            <w:vAlign w:val="center"/>
          </w:tcPr>
          <w:p w14:paraId="3DF76120" w14:textId="6487C32D" w:rsidR="00CC4C4F" w:rsidRPr="00CC4C4F" w:rsidRDefault="00CC4C4F"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14792</w:t>
            </w:r>
          </w:p>
        </w:tc>
        <w:tc>
          <w:tcPr>
            <w:tcW w:w="1134" w:type="dxa"/>
            <w:vMerge/>
            <w:shd w:val="clear" w:color="auto" w:fill="FFFFFF"/>
          </w:tcPr>
          <w:p w14:paraId="5655DF17" w14:textId="77777777" w:rsidR="00CC4C4F" w:rsidRPr="00CC4C4F" w:rsidRDefault="00CC4C4F" w:rsidP="00B013BF">
            <w:pPr>
              <w:suppressAutoHyphens/>
              <w:spacing w:after="0" w:line="240" w:lineRule="auto"/>
              <w:jc w:val="center"/>
              <w:rPr>
                <w:rFonts w:ascii="Arial" w:hAnsi="Arial" w:cs="Arial"/>
                <w:kern w:val="1"/>
                <w:lang w:val="ro-RO" w:eastAsia="ar-SA"/>
              </w:rPr>
            </w:pPr>
          </w:p>
        </w:tc>
        <w:tc>
          <w:tcPr>
            <w:tcW w:w="1275" w:type="dxa"/>
            <w:vMerge/>
            <w:shd w:val="clear" w:color="auto" w:fill="FFFFFF"/>
          </w:tcPr>
          <w:p w14:paraId="375C66B9" w14:textId="77777777" w:rsidR="00CC4C4F" w:rsidRPr="00CC4C4F" w:rsidRDefault="00CC4C4F" w:rsidP="00B013BF">
            <w:pPr>
              <w:suppressAutoHyphens/>
              <w:spacing w:after="0" w:line="240" w:lineRule="auto"/>
              <w:jc w:val="center"/>
              <w:rPr>
                <w:rFonts w:ascii="Arial" w:hAnsi="Arial" w:cs="Arial"/>
                <w:kern w:val="1"/>
                <w:lang w:val="ro-RO" w:eastAsia="ar-SA"/>
              </w:rPr>
            </w:pPr>
          </w:p>
        </w:tc>
      </w:tr>
      <w:tr w:rsidR="00CC4C4F" w:rsidRPr="0003391E" w14:paraId="155666C9" w14:textId="77777777" w:rsidTr="003F0C73">
        <w:trPr>
          <w:trHeight w:val="630"/>
        </w:trPr>
        <w:tc>
          <w:tcPr>
            <w:tcW w:w="851" w:type="dxa"/>
            <w:vMerge/>
            <w:shd w:val="clear" w:color="auto" w:fill="FFFFFF"/>
          </w:tcPr>
          <w:p w14:paraId="3A7D57AA" w14:textId="77777777" w:rsidR="00CC4C4F" w:rsidRPr="0003391E" w:rsidRDefault="00CC4C4F">
            <w:pPr>
              <w:rPr>
                <w:rFonts w:ascii="Arial" w:hAnsi="Arial" w:cs="Arial"/>
                <w:b/>
                <w:kern w:val="1"/>
                <w:lang w:val="ro-RO" w:eastAsia="ar-SA"/>
              </w:rPr>
            </w:pPr>
          </w:p>
        </w:tc>
        <w:tc>
          <w:tcPr>
            <w:tcW w:w="1985" w:type="dxa"/>
            <w:vMerge/>
            <w:shd w:val="clear" w:color="auto" w:fill="FFFFFF"/>
          </w:tcPr>
          <w:p w14:paraId="7598DF15" w14:textId="77777777" w:rsidR="00CC4C4F" w:rsidRPr="0012298F" w:rsidRDefault="00CC4C4F" w:rsidP="001B11FC">
            <w:pPr>
              <w:spacing w:after="0" w:line="240" w:lineRule="auto"/>
              <w:jc w:val="center"/>
              <w:rPr>
                <w:rFonts w:ascii="Arial" w:eastAsia="Times New Roman" w:hAnsi="Arial" w:cs="Arial"/>
                <w:bCs/>
              </w:rPr>
            </w:pPr>
          </w:p>
        </w:tc>
        <w:tc>
          <w:tcPr>
            <w:tcW w:w="992" w:type="dxa"/>
            <w:shd w:val="clear" w:color="auto" w:fill="FFFFFF"/>
          </w:tcPr>
          <w:p w14:paraId="04B33007" w14:textId="34394279" w:rsidR="00CC4C4F" w:rsidRPr="0003391E" w:rsidRDefault="00CC4C4F"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1406" w:type="dxa"/>
            <w:vMerge/>
            <w:shd w:val="clear" w:color="auto" w:fill="FFFFFF"/>
            <w:vAlign w:val="center"/>
          </w:tcPr>
          <w:p w14:paraId="694638B5"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45FA727D" w14:textId="77777777" w:rsidR="00CC4C4F" w:rsidRPr="0003391E" w:rsidRDefault="00CC4C4F" w:rsidP="00890689">
            <w:pPr>
              <w:spacing w:after="0" w:line="240" w:lineRule="auto"/>
              <w:rPr>
                <w:rFonts w:ascii="Arial" w:hAnsi="Arial" w:cs="Arial"/>
              </w:rPr>
            </w:pPr>
          </w:p>
        </w:tc>
        <w:tc>
          <w:tcPr>
            <w:tcW w:w="1587" w:type="dxa"/>
            <w:shd w:val="clear" w:color="auto" w:fill="FFFFFF"/>
            <w:vAlign w:val="center"/>
          </w:tcPr>
          <w:p w14:paraId="3406ED1E" w14:textId="0E7544D3" w:rsidR="00CC4C4F" w:rsidRPr="00CC4C4F" w:rsidRDefault="00CC4C4F"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08C36B39" w14:textId="77777777" w:rsidR="00CC4C4F" w:rsidRPr="00CC4C4F" w:rsidRDefault="00CC4C4F" w:rsidP="00B013BF">
            <w:pPr>
              <w:suppressAutoHyphens/>
              <w:spacing w:after="0" w:line="240" w:lineRule="auto"/>
              <w:jc w:val="center"/>
              <w:rPr>
                <w:rFonts w:ascii="Arial" w:hAnsi="Arial" w:cs="Arial"/>
                <w:kern w:val="1"/>
                <w:lang w:val="ro-RO" w:eastAsia="ar-SA"/>
              </w:rPr>
            </w:pPr>
          </w:p>
        </w:tc>
        <w:tc>
          <w:tcPr>
            <w:tcW w:w="1275" w:type="dxa"/>
            <w:vMerge/>
            <w:shd w:val="clear" w:color="auto" w:fill="FFFFFF"/>
          </w:tcPr>
          <w:p w14:paraId="4BF51C95" w14:textId="77777777" w:rsidR="00CC4C4F" w:rsidRPr="00CC4C4F" w:rsidRDefault="00CC4C4F" w:rsidP="00B013BF">
            <w:pPr>
              <w:suppressAutoHyphens/>
              <w:spacing w:after="0" w:line="240" w:lineRule="auto"/>
              <w:jc w:val="center"/>
              <w:rPr>
                <w:rFonts w:ascii="Arial" w:hAnsi="Arial" w:cs="Arial"/>
                <w:kern w:val="1"/>
                <w:lang w:val="ro-RO" w:eastAsia="ar-SA"/>
              </w:rPr>
            </w:pPr>
          </w:p>
        </w:tc>
      </w:tr>
      <w:tr w:rsidR="00553287" w:rsidRPr="0003391E" w14:paraId="4DB23222" w14:textId="77777777" w:rsidTr="003F0C73">
        <w:trPr>
          <w:trHeight w:val="420"/>
        </w:trPr>
        <w:tc>
          <w:tcPr>
            <w:tcW w:w="851" w:type="dxa"/>
            <w:vMerge w:val="restart"/>
            <w:shd w:val="clear" w:color="auto" w:fill="FFFFFF"/>
          </w:tcPr>
          <w:p w14:paraId="467286CD" w14:textId="77777777" w:rsidR="00553287" w:rsidRPr="0012298F" w:rsidRDefault="00553287">
            <w:pPr>
              <w:rPr>
                <w:rFonts w:ascii="Arial" w:hAnsi="Arial" w:cs="Arial"/>
              </w:rPr>
            </w:pPr>
            <w:r w:rsidRPr="0012298F">
              <w:rPr>
                <w:rFonts w:ascii="Arial" w:hAnsi="Arial" w:cs="Arial"/>
                <w:b/>
                <w:kern w:val="1"/>
                <w:lang w:val="ro-RO" w:eastAsia="ar-SA"/>
              </w:rPr>
              <w:t>4.1.b</w:t>
            </w:r>
          </w:p>
        </w:tc>
        <w:tc>
          <w:tcPr>
            <w:tcW w:w="1985" w:type="dxa"/>
            <w:vMerge w:val="restart"/>
            <w:shd w:val="clear" w:color="auto" w:fill="FFFFFF"/>
          </w:tcPr>
          <w:p w14:paraId="32AA3752" w14:textId="2AB044D6" w:rsidR="00553287" w:rsidRPr="0012298F" w:rsidRDefault="003F0C73" w:rsidP="009B591A">
            <w:pPr>
              <w:spacing w:after="0" w:line="240" w:lineRule="auto"/>
              <w:jc w:val="center"/>
              <w:rPr>
                <w:rFonts w:ascii="Arial" w:eastAsia="Times New Roman" w:hAnsi="Arial" w:cs="Arial"/>
                <w:bCs/>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eastAsia="Times New Roman" w:hAnsi="Arial" w:cs="Arial"/>
                <w:bCs/>
              </w:rPr>
              <w:t xml:space="preserve">de dispersie </w:t>
            </w:r>
          </w:p>
          <w:p w14:paraId="080D267A" w14:textId="7FFD320D" w:rsidR="00553287" w:rsidRPr="0012298F" w:rsidRDefault="00553287" w:rsidP="009B591A">
            <w:pPr>
              <w:spacing w:after="0" w:line="240" w:lineRule="auto"/>
              <w:jc w:val="center"/>
              <w:rPr>
                <w:rFonts w:ascii="Arial" w:eastAsia="Times New Roman" w:hAnsi="Arial" w:cs="Arial"/>
                <w:bCs/>
              </w:rPr>
            </w:pPr>
            <w:r w:rsidRPr="0012298F">
              <w:rPr>
                <w:rFonts w:ascii="Arial" w:eastAsia="Times New Roman" w:hAnsi="Arial" w:cs="Arial"/>
                <w:b/>
                <w:bCs/>
              </w:rPr>
              <w:t>F3</w:t>
            </w:r>
            <w:r w:rsidRPr="0012298F">
              <w:rPr>
                <w:rFonts w:ascii="Arial" w:eastAsia="Times New Roman" w:hAnsi="Arial" w:cs="Arial"/>
                <w:bCs/>
              </w:rPr>
              <w:t xml:space="preserve"> </w:t>
            </w:r>
          </w:p>
          <w:p w14:paraId="47191E41" w14:textId="7B89C78B" w:rsidR="00553287" w:rsidRPr="0012298F" w:rsidRDefault="00553287" w:rsidP="009B591A">
            <w:pPr>
              <w:spacing w:after="0" w:line="240" w:lineRule="auto"/>
              <w:jc w:val="center"/>
              <w:rPr>
                <w:rFonts w:ascii="Arial" w:eastAsia="Times New Roman" w:hAnsi="Arial" w:cs="Arial"/>
                <w:bCs/>
              </w:rPr>
            </w:pPr>
            <w:r w:rsidRPr="0012298F">
              <w:rPr>
                <w:rFonts w:ascii="Arial" w:eastAsia="Times New Roman" w:hAnsi="Arial" w:cs="Arial"/>
                <w:bCs/>
              </w:rPr>
              <w:t>(suflanta de vid Inst. Formol III)</w:t>
            </w:r>
          </w:p>
        </w:tc>
        <w:tc>
          <w:tcPr>
            <w:tcW w:w="992" w:type="dxa"/>
            <w:shd w:val="clear" w:color="auto" w:fill="FFFFFF"/>
          </w:tcPr>
          <w:p w14:paraId="6A8A3D85" w14:textId="09AF25AF" w:rsidR="00553287" w:rsidRPr="0003391E" w:rsidRDefault="00553287"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1406" w:type="dxa"/>
            <w:vMerge w:val="restart"/>
            <w:shd w:val="clear" w:color="auto" w:fill="FFFFFF"/>
            <w:vAlign w:val="center"/>
          </w:tcPr>
          <w:p w14:paraId="54671532" w14:textId="738313A6" w:rsidR="00553287" w:rsidRPr="0003391E" w:rsidRDefault="00553287" w:rsidP="00890689">
            <w:pPr>
              <w:suppressAutoHyphens/>
              <w:spacing w:after="0" w:line="240" w:lineRule="auto"/>
              <w:rPr>
                <w:rFonts w:ascii="Arial" w:hAnsi="Arial" w:cs="Arial"/>
                <w:kern w:val="1"/>
                <w:lang w:val="ro-RO" w:eastAsia="ar-SA"/>
              </w:rPr>
            </w:pPr>
            <w:r>
              <w:rPr>
                <w:rFonts w:ascii="Arial" w:hAnsi="Arial" w:cs="Arial"/>
                <w:kern w:val="1"/>
                <w:lang w:val="ro-RO" w:eastAsia="ar-SA"/>
              </w:rPr>
              <w:t>Periodică</w:t>
            </w:r>
          </w:p>
        </w:tc>
        <w:tc>
          <w:tcPr>
            <w:tcW w:w="1260" w:type="dxa"/>
            <w:gridSpan w:val="2"/>
            <w:vMerge w:val="restart"/>
            <w:shd w:val="clear" w:color="auto" w:fill="FFFFFF"/>
            <w:vAlign w:val="center"/>
          </w:tcPr>
          <w:p w14:paraId="11A4FF00" w14:textId="4DB875FD" w:rsidR="00553287" w:rsidRPr="0003391E" w:rsidRDefault="00553287" w:rsidP="00890689">
            <w:pPr>
              <w:spacing w:after="0" w:line="240" w:lineRule="auto"/>
              <w:rPr>
                <w:rFonts w:ascii="Arial" w:hAnsi="Arial" w:cs="Arial"/>
              </w:rPr>
            </w:pPr>
            <w:r>
              <w:rPr>
                <w:rFonts w:ascii="Arial" w:hAnsi="Arial" w:cs="Arial"/>
                <w:kern w:val="1"/>
                <w:lang w:val="ro-RO" w:eastAsia="ar-SA"/>
              </w:rPr>
              <w:t xml:space="preserve">Lunar </w:t>
            </w:r>
          </w:p>
        </w:tc>
        <w:tc>
          <w:tcPr>
            <w:tcW w:w="1587" w:type="dxa"/>
            <w:shd w:val="clear" w:color="auto" w:fill="FFFFFF"/>
            <w:vAlign w:val="center"/>
          </w:tcPr>
          <w:p w14:paraId="609AF0D7" w14:textId="07613D21" w:rsidR="00553287" w:rsidRPr="00CC4C4F" w:rsidRDefault="00553287" w:rsidP="00DC63A0">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val="restart"/>
            <w:shd w:val="clear" w:color="auto" w:fill="FFFFFF"/>
            <w:textDirection w:val="btLr"/>
          </w:tcPr>
          <w:p w14:paraId="3316640A" w14:textId="42010D8E" w:rsidR="00553287" w:rsidRPr="00CC4C4F" w:rsidRDefault="00553287" w:rsidP="00CC4C4F">
            <w:pPr>
              <w:suppressAutoHyphens/>
              <w:spacing w:after="0" w:line="240" w:lineRule="auto"/>
              <w:ind w:left="113" w:right="113"/>
              <w:jc w:val="center"/>
              <w:rPr>
                <w:rFonts w:ascii="Arial" w:hAnsi="Arial" w:cs="Arial"/>
                <w:kern w:val="1"/>
                <w:lang w:val="ro-RO" w:eastAsia="ar-SA"/>
              </w:rPr>
            </w:pPr>
            <w:r w:rsidRPr="00CC4C4F">
              <w:rPr>
                <w:rFonts w:ascii="Arial" w:hAnsi="Arial" w:cs="Arial"/>
                <w:kern w:val="1"/>
                <w:lang w:val="ro-RO" w:eastAsia="ar-SA"/>
              </w:rPr>
              <w:t>Perioada de prelevare</w:t>
            </w:r>
          </w:p>
        </w:tc>
        <w:tc>
          <w:tcPr>
            <w:tcW w:w="1275" w:type="dxa"/>
            <w:vMerge w:val="restart"/>
            <w:shd w:val="clear" w:color="auto" w:fill="FFFFFF"/>
          </w:tcPr>
          <w:p w14:paraId="7D0897BD" w14:textId="7366F688" w:rsidR="00553287" w:rsidRPr="00CC4C4F" w:rsidRDefault="00553287" w:rsidP="00B013BF">
            <w:pPr>
              <w:suppressAutoHyphens/>
              <w:spacing w:after="0" w:line="240" w:lineRule="auto"/>
              <w:jc w:val="center"/>
              <w:rPr>
                <w:rFonts w:ascii="Arial" w:hAnsi="Arial" w:cs="Arial"/>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CC4C4F" w:rsidRPr="0003391E" w14:paraId="6DBB20F9" w14:textId="77777777" w:rsidTr="003F0C73">
        <w:trPr>
          <w:trHeight w:val="420"/>
        </w:trPr>
        <w:tc>
          <w:tcPr>
            <w:tcW w:w="851" w:type="dxa"/>
            <w:vMerge/>
            <w:shd w:val="clear" w:color="auto" w:fill="FFFFFF"/>
          </w:tcPr>
          <w:p w14:paraId="4A628DF0"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41EC0143" w14:textId="77777777" w:rsidR="00CC4C4F" w:rsidRPr="0012298F" w:rsidRDefault="00CC4C4F" w:rsidP="009B591A">
            <w:pPr>
              <w:spacing w:after="0" w:line="240" w:lineRule="auto"/>
              <w:jc w:val="center"/>
              <w:rPr>
                <w:rFonts w:ascii="Arial" w:eastAsia="Times New Roman" w:hAnsi="Arial" w:cs="Arial"/>
                <w:bCs/>
              </w:rPr>
            </w:pPr>
          </w:p>
        </w:tc>
        <w:tc>
          <w:tcPr>
            <w:tcW w:w="992" w:type="dxa"/>
            <w:shd w:val="clear" w:color="auto" w:fill="FFFFFF"/>
          </w:tcPr>
          <w:p w14:paraId="0BBD25DC" w14:textId="77777777" w:rsidR="00CC4C4F" w:rsidRPr="0003391E" w:rsidRDefault="00CC4C4F" w:rsidP="00DC63A0">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3</w:t>
            </w:r>
            <w:r w:rsidRPr="0003391E">
              <w:rPr>
                <w:rFonts w:ascii="Arial" w:eastAsia="Times New Roman" w:hAnsi="Arial" w:cs="Arial"/>
                <w:bCs/>
                <w:lang w:val="ro-RO"/>
              </w:rPr>
              <w:t>OH</w:t>
            </w:r>
          </w:p>
          <w:p w14:paraId="15F92F59" w14:textId="77777777" w:rsidR="00CC4C4F" w:rsidRPr="0003391E" w:rsidRDefault="00CC4C4F" w:rsidP="00890689">
            <w:pPr>
              <w:spacing w:after="0" w:line="240" w:lineRule="auto"/>
              <w:jc w:val="center"/>
              <w:rPr>
                <w:rFonts w:ascii="Arial" w:eastAsia="Times New Roman" w:hAnsi="Arial" w:cs="Arial"/>
                <w:bCs/>
                <w:lang w:val="ro-RO"/>
              </w:rPr>
            </w:pPr>
          </w:p>
        </w:tc>
        <w:tc>
          <w:tcPr>
            <w:tcW w:w="1406" w:type="dxa"/>
            <w:vMerge/>
            <w:shd w:val="clear" w:color="auto" w:fill="FFFFFF"/>
            <w:vAlign w:val="center"/>
          </w:tcPr>
          <w:p w14:paraId="139A322A"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1D833E04"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4EEEE13D" w14:textId="216D5349" w:rsidR="00CC4C4F" w:rsidRDefault="00CC4C4F" w:rsidP="00DC63A0">
            <w:pPr>
              <w:spacing w:after="0" w:line="240" w:lineRule="auto"/>
              <w:jc w:val="center"/>
              <w:rPr>
                <w:rFonts w:ascii="Arial" w:hAnsi="Arial" w:cs="Arial"/>
                <w:kern w:val="1"/>
                <w:lang w:val="ro-RO" w:eastAsia="ar-SA"/>
              </w:rPr>
            </w:pPr>
            <w:r w:rsidRPr="00CC4C4F">
              <w:rPr>
                <w:rFonts w:ascii="Arial" w:hAnsi="Arial" w:cs="Arial"/>
                <w:kern w:val="1"/>
                <w:lang w:val="ro-RO" w:eastAsia="ar-SA"/>
              </w:rPr>
              <w:t>SR CEN/TS 13649</w:t>
            </w:r>
          </w:p>
        </w:tc>
        <w:tc>
          <w:tcPr>
            <w:tcW w:w="1134" w:type="dxa"/>
            <w:vMerge/>
            <w:shd w:val="clear" w:color="auto" w:fill="FFFFFF"/>
          </w:tcPr>
          <w:p w14:paraId="3D43CD6F"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6D2CE0DB"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CC4C4F" w:rsidRPr="0003391E" w14:paraId="526CE87D" w14:textId="77777777" w:rsidTr="003F0C73">
        <w:trPr>
          <w:trHeight w:val="420"/>
        </w:trPr>
        <w:tc>
          <w:tcPr>
            <w:tcW w:w="851" w:type="dxa"/>
            <w:vMerge/>
            <w:shd w:val="clear" w:color="auto" w:fill="FFFFFF"/>
          </w:tcPr>
          <w:p w14:paraId="3EECF48E"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236ECE6B" w14:textId="77777777" w:rsidR="00CC4C4F" w:rsidRPr="0012298F" w:rsidRDefault="00CC4C4F" w:rsidP="009B591A">
            <w:pPr>
              <w:spacing w:after="0" w:line="240" w:lineRule="auto"/>
              <w:jc w:val="center"/>
              <w:rPr>
                <w:rFonts w:ascii="Arial" w:eastAsia="Times New Roman" w:hAnsi="Arial" w:cs="Arial"/>
                <w:bCs/>
              </w:rPr>
            </w:pPr>
          </w:p>
        </w:tc>
        <w:tc>
          <w:tcPr>
            <w:tcW w:w="992" w:type="dxa"/>
            <w:shd w:val="clear" w:color="auto" w:fill="FFFFFF"/>
          </w:tcPr>
          <w:p w14:paraId="6CF1A8BF" w14:textId="3ABC9AE1" w:rsidR="00CC4C4F" w:rsidRPr="0003391E" w:rsidRDefault="00CC4C4F"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DME</w:t>
            </w:r>
          </w:p>
        </w:tc>
        <w:tc>
          <w:tcPr>
            <w:tcW w:w="1406" w:type="dxa"/>
            <w:vMerge/>
            <w:shd w:val="clear" w:color="auto" w:fill="FFFFFF"/>
            <w:vAlign w:val="center"/>
          </w:tcPr>
          <w:p w14:paraId="0DE3AB57"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7230D722"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56BA2BD6" w14:textId="75CE8F2D" w:rsidR="00CC4C4F" w:rsidRDefault="00CC4C4F" w:rsidP="00DC63A0">
            <w:pPr>
              <w:spacing w:after="0" w:line="240" w:lineRule="auto"/>
              <w:jc w:val="center"/>
              <w:rPr>
                <w:rFonts w:ascii="Arial" w:hAnsi="Arial" w:cs="Arial"/>
                <w:kern w:val="1"/>
                <w:lang w:val="ro-RO" w:eastAsia="ar-SA"/>
              </w:rPr>
            </w:pPr>
            <w:r w:rsidRPr="00CC4C4F">
              <w:rPr>
                <w:rFonts w:ascii="Arial" w:hAnsi="Arial" w:cs="Arial"/>
                <w:kern w:val="1"/>
                <w:lang w:val="ro-RO" w:eastAsia="ar-SA"/>
              </w:rPr>
              <w:t>SR CEN/TS 13649</w:t>
            </w:r>
          </w:p>
        </w:tc>
        <w:tc>
          <w:tcPr>
            <w:tcW w:w="1134" w:type="dxa"/>
            <w:vMerge/>
            <w:shd w:val="clear" w:color="auto" w:fill="FFFFFF"/>
          </w:tcPr>
          <w:p w14:paraId="3F308D94"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44B442A1"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CC4C4F" w:rsidRPr="0003391E" w14:paraId="7A9727A4" w14:textId="77777777" w:rsidTr="003F0C73">
        <w:trPr>
          <w:trHeight w:val="420"/>
        </w:trPr>
        <w:tc>
          <w:tcPr>
            <w:tcW w:w="851" w:type="dxa"/>
            <w:vMerge/>
            <w:shd w:val="clear" w:color="auto" w:fill="FFFFFF"/>
          </w:tcPr>
          <w:p w14:paraId="3AF7AD60"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4AC30DB2" w14:textId="77777777" w:rsidR="00CC4C4F" w:rsidRPr="0012298F" w:rsidRDefault="00CC4C4F" w:rsidP="009B591A">
            <w:pPr>
              <w:spacing w:after="0" w:line="240" w:lineRule="auto"/>
              <w:jc w:val="center"/>
              <w:rPr>
                <w:rFonts w:ascii="Arial" w:eastAsia="Times New Roman" w:hAnsi="Arial" w:cs="Arial"/>
                <w:bCs/>
              </w:rPr>
            </w:pPr>
          </w:p>
        </w:tc>
        <w:tc>
          <w:tcPr>
            <w:tcW w:w="992" w:type="dxa"/>
            <w:shd w:val="clear" w:color="auto" w:fill="FFFFFF"/>
          </w:tcPr>
          <w:p w14:paraId="37F14CFE" w14:textId="4C043ABF" w:rsidR="00CC4C4F" w:rsidRPr="0003391E" w:rsidRDefault="00CC4C4F" w:rsidP="00890689">
            <w:pPr>
              <w:spacing w:after="0" w:line="240" w:lineRule="auto"/>
              <w:jc w:val="center"/>
              <w:rPr>
                <w:rFonts w:ascii="Arial" w:eastAsia="Times New Roman" w:hAnsi="Arial" w:cs="Arial"/>
                <w:bCs/>
                <w:lang w:val="ro-RO"/>
              </w:rPr>
            </w:pPr>
            <w:r>
              <w:rPr>
                <w:rFonts w:ascii="Arial" w:eastAsia="Times New Roman" w:hAnsi="Arial" w:cs="Arial"/>
                <w:bCs/>
                <w:lang w:val="ro-RO"/>
              </w:rPr>
              <w:t>TOC</w:t>
            </w:r>
          </w:p>
        </w:tc>
        <w:tc>
          <w:tcPr>
            <w:tcW w:w="1406" w:type="dxa"/>
            <w:vMerge/>
            <w:shd w:val="clear" w:color="auto" w:fill="FFFFFF"/>
            <w:vAlign w:val="center"/>
          </w:tcPr>
          <w:p w14:paraId="3F237242"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4DE31A7A"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1C7BA59F" w14:textId="1DF84F91" w:rsidR="00CC4C4F" w:rsidRDefault="00CC4C4F" w:rsidP="00DC63A0">
            <w:pPr>
              <w:spacing w:after="0" w:line="240" w:lineRule="auto"/>
              <w:jc w:val="center"/>
              <w:rPr>
                <w:rFonts w:ascii="Arial" w:hAnsi="Arial" w:cs="Arial"/>
                <w:kern w:val="1"/>
                <w:lang w:val="ro-RO" w:eastAsia="ar-SA"/>
              </w:rPr>
            </w:pPr>
            <w:r w:rsidRPr="00DC63A0">
              <w:rPr>
                <w:rFonts w:ascii="Arial" w:hAnsi="Arial" w:cs="Arial"/>
                <w:kern w:val="1"/>
                <w:lang w:val="ro-RO" w:eastAsia="ar-SA"/>
              </w:rPr>
              <w:t>SR EN 12619</w:t>
            </w:r>
          </w:p>
        </w:tc>
        <w:tc>
          <w:tcPr>
            <w:tcW w:w="1134" w:type="dxa"/>
            <w:vMerge/>
            <w:shd w:val="clear" w:color="auto" w:fill="FFFFFF"/>
          </w:tcPr>
          <w:p w14:paraId="4E8D7C6F"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24EB8697"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553287" w:rsidRPr="0003391E" w14:paraId="05BE9F1A" w14:textId="77777777" w:rsidTr="003F0C73">
        <w:trPr>
          <w:trHeight w:val="420"/>
        </w:trPr>
        <w:tc>
          <w:tcPr>
            <w:tcW w:w="851" w:type="dxa"/>
            <w:vMerge w:val="restart"/>
            <w:shd w:val="clear" w:color="auto" w:fill="FFFFFF"/>
          </w:tcPr>
          <w:p w14:paraId="483A2196" w14:textId="77777777" w:rsidR="00553287" w:rsidRPr="0012298F" w:rsidRDefault="00553287">
            <w:pPr>
              <w:rPr>
                <w:rFonts w:ascii="Arial" w:hAnsi="Arial" w:cs="Arial"/>
              </w:rPr>
            </w:pPr>
            <w:r w:rsidRPr="0012298F">
              <w:rPr>
                <w:rFonts w:ascii="Arial" w:hAnsi="Arial" w:cs="Arial"/>
                <w:b/>
                <w:kern w:val="1"/>
                <w:lang w:val="ro-RO" w:eastAsia="ar-SA"/>
              </w:rPr>
              <w:t>4.1.b</w:t>
            </w:r>
          </w:p>
        </w:tc>
        <w:tc>
          <w:tcPr>
            <w:tcW w:w="1985" w:type="dxa"/>
            <w:vMerge w:val="restart"/>
            <w:shd w:val="clear" w:color="auto" w:fill="FFFFFF"/>
          </w:tcPr>
          <w:p w14:paraId="79274C28" w14:textId="071B3260" w:rsidR="00553287" w:rsidRPr="0012298F" w:rsidRDefault="003F0C73" w:rsidP="009B591A">
            <w:pPr>
              <w:spacing w:after="0" w:line="240" w:lineRule="auto"/>
              <w:jc w:val="center"/>
              <w:rPr>
                <w:rFonts w:ascii="Arial" w:eastAsia="Times New Roman" w:hAnsi="Arial" w:cs="Arial"/>
                <w:bCs/>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eastAsia="Times New Roman" w:hAnsi="Arial" w:cs="Arial"/>
                <w:bCs/>
              </w:rPr>
              <w:t xml:space="preserve">de dispersie </w:t>
            </w:r>
          </w:p>
          <w:p w14:paraId="65B82693" w14:textId="77777777" w:rsidR="00553287" w:rsidRPr="0012298F" w:rsidRDefault="00553287" w:rsidP="009B591A">
            <w:pPr>
              <w:spacing w:after="0" w:line="240" w:lineRule="auto"/>
              <w:jc w:val="center"/>
              <w:rPr>
                <w:rFonts w:ascii="Arial" w:eastAsia="Times New Roman" w:hAnsi="Arial" w:cs="Arial"/>
                <w:b/>
                <w:bCs/>
              </w:rPr>
            </w:pPr>
            <w:r w:rsidRPr="0012298F">
              <w:rPr>
                <w:rFonts w:ascii="Arial" w:eastAsia="Times New Roman" w:hAnsi="Arial" w:cs="Arial"/>
                <w:b/>
                <w:bCs/>
              </w:rPr>
              <w:t>F4</w:t>
            </w:r>
          </w:p>
          <w:p w14:paraId="73A1A479" w14:textId="2E1748BD" w:rsidR="00553287" w:rsidRPr="0012298F" w:rsidRDefault="00553287" w:rsidP="00556FFF">
            <w:pPr>
              <w:spacing w:after="0" w:line="240" w:lineRule="auto"/>
              <w:jc w:val="center"/>
              <w:rPr>
                <w:rFonts w:ascii="Arial" w:eastAsia="Times New Roman" w:hAnsi="Arial" w:cs="Arial"/>
                <w:bCs/>
              </w:rPr>
            </w:pPr>
            <w:r w:rsidRPr="0012298F">
              <w:rPr>
                <w:rFonts w:ascii="Arial" w:eastAsia="Times New Roman" w:hAnsi="Arial" w:cs="Arial"/>
                <w:bCs/>
              </w:rPr>
              <w:t>(suflanta de vid Inst. Formol IV)</w:t>
            </w:r>
          </w:p>
        </w:tc>
        <w:tc>
          <w:tcPr>
            <w:tcW w:w="992" w:type="dxa"/>
            <w:shd w:val="clear" w:color="auto" w:fill="FFFFFF"/>
          </w:tcPr>
          <w:p w14:paraId="7A7C9794" w14:textId="77777777" w:rsidR="00553287" w:rsidRPr="0003391E" w:rsidRDefault="00553287" w:rsidP="00CC4C4F">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2</w:t>
            </w:r>
            <w:r w:rsidRPr="0003391E">
              <w:rPr>
                <w:rFonts w:ascii="Arial" w:eastAsia="Times New Roman" w:hAnsi="Arial" w:cs="Arial"/>
                <w:bCs/>
                <w:lang w:val="ro-RO"/>
              </w:rPr>
              <w:t>O</w:t>
            </w:r>
          </w:p>
          <w:p w14:paraId="4D3D6676" w14:textId="6458F391" w:rsidR="00553287" w:rsidRPr="0003391E" w:rsidRDefault="00553287" w:rsidP="00890689">
            <w:pPr>
              <w:spacing w:after="0" w:line="240" w:lineRule="auto"/>
              <w:jc w:val="center"/>
              <w:rPr>
                <w:rFonts w:ascii="Arial" w:eastAsia="Times New Roman" w:hAnsi="Arial" w:cs="Arial"/>
                <w:bCs/>
                <w:lang w:val="ro-RO"/>
              </w:rPr>
            </w:pPr>
          </w:p>
        </w:tc>
        <w:tc>
          <w:tcPr>
            <w:tcW w:w="1406" w:type="dxa"/>
            <w:vMerge w:val="restart"/>
            <w:shd w:val="clear" w:color="auto" w:fill="FFFFFF"/>
            <w:vAlign w:val="center"/>
          </w:tcPr>
          <w:p w14:paraId="479092F6" w14:textId="16CADBC8"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60" w:type="dxa"/>
            <w:gridSpan w:val="2"/>
            <w:vMerge w:val="restart"/>
            <w:shd w:val="clear" w:color="auto" w:fill="FFFFFF"/>
            <w:vAlign w:val="center"/>
          </w:tcPr>
          <w:p w14:paraId="1062B5E5" w14:textId="0F6C824E" w:rsidR="00553287" w:rsidRPr="0003391E" w:rsidRDefault="00553287" w:rsidP="00890689">
            <w:pPr>
              <w:spacing w:after="0" w:line="240" w:lineRule="auto"/>
              <w:rPr>
                <w:rFonts w:ascii="Arial" w:hAnsi="Arial" w:cs="Arial"/>
              </w:rPr>
            </w:pPr>
            <w:r>
              <w:rPr>
                <w:rFonts w:ascii="Arial" w:hAnsi="Arial" w:cs="Arial"/>
                <w:kern w:val="1"/>
                <w:lang w:val="ro-RO" w:eastAsia="ar-SA"/>
              </w:rPr>
              <w:t xml:space="preserve">Lunar </w:t>
            </w:r>
          </w:p>
        </w:tc>
        <w:tc>
          <w:tcPr>
            <w:tcW w:w="1587" w:type="dxa"/>
            <w:shd w:val="clear" w:color="auto" w:fill="FFFFFF"/>
            <w:vAlign w:val="center"/>
          </w:tcPr>
          <w:p w14:paraId="18715AD3" w14:textId="77777777" w:rsidR="00553287" w:rsidRPr="00DC63A0" w:rsidRDefault="00553287" w:rsidP="00DC63A0">
            <w:pPr>
              <w:suppressAutoHyphens/>
              <w:spacing w:after="0" w:line="240" w:lineRule="auto"/>
              <w:rPr>
                <w:rFonts w:ascii="Arial" w:hAnsi="Arial" w:cs="Arial"/>
                <w:kern w:val="1"/>
                <w:lang w:val="ro-RO" w:eastAsia="ar-SA"/>
              </w:rPr>
            </w:pPr>
            <w:r w:rsidRPr="00DC63A0">
              <w:rPr>
                <w:rFonts w:ascii="Arial" w:hAnsi="Arial" w:cs="Arial"/>
                <w:kern w:val="1"/>
                <w:lang w:val="ro-RO" w:eastAsia="ar-SA"/>
              </w:rPr>
              <w:t>CARB</w:t>
            </w:r>
          </w:p>
          <w:p w14:paraId="4FB60A59" w14:textId="77777777" w:rsidR="00553287" w:rsidRPr="00DC63A0" w:rsidRDefault="00553287" w:rsidP="00DC63A0">
            <w:pPr>
              <w:suppressAutoHyphens/>
              <w:spacing w:after="0" w:line="240" w:lineRule="auto"/>
              <w:rPr>
                <w:rFonts w:ascii="Arial" w:hAnsi="Arial" w:cs="Arial"/>
                <w:kern w:val="1"/>
                <w:lang w:val="ro-RO" w:eastAsia="ar-SA"/>
              </w:rPr>
            </w:pPr>
            <w:r w:rsidRPr="00DC63A0">
              <w:rPr>
                <w:rFonts w:ascii="Arial" w:hAnsi="Arial" w:cs="Arial"/>
                <w:kern w:val="1"/>
                <w:lang w:val="ro-RO" w:eastAsia="ar-SA"/>
              </w:rPr>
              <w:t>M 430; FD X43-319; NCASI</w:t>
            </w:r>
          </w:p>
          <w:p w14:paraId="15B7CCEE" w14:textId="77777777" w:rsidR="00553287" w:rsidRPr="00DC63A0" w:rsidRDefault="00553287" w:rsidP="00DC63A0">
            <w:pPr>
              <w:suppressAutoHyphens/>
              <w:spacing w:after="0" w:line="240" w:lineRule="auto"/>
              <w:rPr>
                <w:rFonts w:ascii="Arial" w:hAnsi="Arial" w:cs="Arial"/>
                <w:kern w:val="1"/>
                <w:lang w:val="ro-RO" w:eastAsia="ar-SA"/>
              </w:rPr>
            </w:pPr>
            <w:r w:rsidRPr="00DC63A0">
              <w:rPr>
                <w:rFonts w:ascii="Arial" w:hAnsi="Arial" w:cs="Arial"/>
                <w:kern w:val="1"/>
                <w:lang w:val="ro-RO" w:eastAsia="ar-SA"/>
              </w:rPr>
              <w:t>CI/WP-98.01; US EPA M 0011</w:t>
            </w:r>
          </w:p>
          <w:p w14:paraId="17B81B05" w14:textId="473D7CB5" w:rsidR="00553287" w:rsidRPr="0003391E" w:rsidRDefault="00553287" w:rsidP="00DC63A0">
            <w:pPr>
              <w:suppressAutoHyphens/>
              <w:spacing w:after="0" w:line="240" w:lineRule="auto"/>
              <w:rPr>
                <w:rFonts w:ascii="Arial" w:hAnsi="Arial" w:cs="Arial"/>
                <w:kern w:val="1"/>
                <w:lang w:val="ro-RO" w:eastAsia="ar-SA"/>
              </w:rPr>
            </w:pPr>
            <w:r w:rsidRPr="00DC63A0">
              <w:rPr>
                <w:rFonts w:ascii="Arial" w:hAnsi="Arial" w:cs="Arial"/>
                <w:kern w:val="1"/>
                <w:lang w:val="ro-RO" w:eastAsia="ar-SA"/>
              </w:rPr>
              <w:lastRenderedPageBreak/>
              <w:t>sau M 316; VDI 3862-2 and -6</w:t>
            </w:r>
          </w:p>
        </w:tc>
        <w:tc>
          <w:tcPr>
            <w:tcW w:w="1134" w:type="dxa"/>
            <w:vMerge w:val="restart"/>
            <w:shd w:val="clear" w:color="auto" w:fill="FFFFFF"/>
          </w:tcPr>
          <w:p w14:paraId="5E50014F" w14:textId="77777777" w:rsidR="00553287" w:rsidRPr="0003391E" w:rsidRDefault="00553287" w:rsidP="00CC4C4F">
            <w:pPr>
              <w:spacing w:after="0" w:line="240" w:lineRule="auto"/>
              <w:jc w:val="center"/>
              <w:rPr>
                <w:rFonts w:ascii="Arial" w:eastAsia="Times New Roman" w:hAnsi="Arial" w:cs="Arial"/>
                <w:bCs/>
                <w:lang w:val="ro-RO"/>
              </w:rPr>
            </w:pPr>
          </w:p>
          <w:p w14:paraId="7BAFE2D1" w14:textId="77777777" w:rsidR="00553287" w:rsidRPr="0003391E" w:rsidRDefault="00553287" w:rsidP="00CC4C4F">
            <w:pPr>
              <w:spacing w:after="0" w:line="240" w:lineRule="auto"/>
              <w:jc w:val="center"/>
              <w:rPr>
                <w:rFonts w:ascii="Arial" w:eastAsia="Times New Roman" w:hAnsi="Arial" w:cs="Arial"/>
                <w:bCs/>
                <w:lang w:val="ro-RO"/>
              </w:rPr>
            </w:pPr>
          </w:p>
          <w:p w14:paraId="0CF15541" w14:textId="5D768A1D" w:rsidR="00553287" w:rsidRPr="0003391E" w:rsidRDefault="00553287" w:rsidP="00CC4C4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Perioada de prelevare</w:t>
            </w:r>
          </w:p>
        </w:tc>
        <w:tc>
          <w:tcPr>
            <w:tcW w:w="1275" w:type="dxa"/>
            <w:vMerge w:val="restart"/>
            <w:shd w:val="clear" w:color="auto" w:fill="FFFFFF"/>
          </w:tcPr>
          <w:p w14:paraId="21604833" w14:textId="47E4891D"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w:t>
            </w:r>
            <w:r w:rsidRPr="00553287">
              <w:rPr>
                <w:rFonts w:ascii="Arial" w:hAnsi="Arial" w:cs="Arial"/>
                <w:kern w:val="1"/>
                <w:lang w:val="ro-RO" w:eastAsia="ar-SA"/>
              </w:rPr>
              <w:lastRenderedPageBreak/>
              <w:t>limită de emisie</w:t>
            </w:r>
          </w:p>
        </w:tc>
      </w:tr>
      <w:tr w:rsidR="00CC4C4F" w:rsidRPr="0003391E" w14:paraId="4E63B3AB" w14:textId="77777777" w:rsidTr="003F0C73">
        <w:trPr>
          <w:trHeight w:val="420"/>
        </w:trPr>
        <w:tc>
          <w:tcPr>
            <w:tcW w:w="851" w:type="dxa"/>
            <w:vMerge/>
            <w:shd w:val="clear" w:color="auto" w:fill="FFFFFF"/>
          </w:tcPr>
          <w:p w14:paraId="509D637E"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40FEB636" w14:textId="77777777" w:rsidR="00CC4C4F" w:rsidRPr="0012298F" w:rsidRDefault="00CC4C4F" w:rsidP="009B591A">
            <w:pPr>
              <w:spacing w:after="0" w:line="240" w:lineRule="auto"/>
              <w:jc w:val="center"/>
              <w:rPr>
                <w:rFonts w:ascii="Arial" w:eastAsia="Times New Roman" w:hAnsi="Arial" w:cs="Arial"/>
                <w:bCs/>
              </w:rPr>
            </w:pPr>
          </w:p>
        </w:tc>
        <w:tc>
          <w:tcPr>
            <w:tcW w:w="992" w:type="dxa"/>
            <w:shd w:val="clear" w:color="auto" w:fill="FFFFFF"/>
          </w:tcPr>
          <w:p w14:paraId="10972EC5" w14:textId="77777777" w:rsidR="00CC4C4F" w:rsidRPr="0003391E" w:rsidRDefault="00CC4C4F" w:rsidP="00CC4C4F">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3</w:t>
            </w:r>
            <w:r w:rsidRPr="0003391E">
              <w:rPr>
                <w:rFonts w:ascii="Arial" w:eastAsia="Times New Roman" w:hAnsi="Arial" w:cs="Arial"/>
                <w:bCs/>
                <w:lang w:val="ro-RO"/>
              </w:rPr>
              <w:t>OH</w:t>
            </w:r>
          </w:p>
          <w:p w14:paraId="06A0FC81" w14:textId="77777777" w:rsidR="00CC4C4F" w:rsidRPr="0003391E" w:rsidRDefault="00CC4C4F" w:rsidP="00890689">
            <w:pPr>
              <w:spacing w:after="0" w:line="240" w:lineRule="auto"/>
              <w:jc w:val="center"/>
              <w:rPr>
                <w:rFonts w:ascii="Arial" w:eastAsia="Times New Roman" w:hAnsi="Arial" w:cs="Arial"/>
                <w:bCs/>
                <w:lang w:val="ro-RO"/>
              </w:rPr>
            </w:pPr>
          </w:p>
        </w:tc>
        <w:tc>
          <w:tcPr>
            <w:tcW w:w="1406" w:type="dxa"/>
            <w:vMerge/>
            <w:shd w:val="clear" w:color="auto" w:fill="FFFFFF"/>
            <w:vAlign w:val="center"/>
          </w:tcPr>
          <w:p w14:paraId="69038DE5"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48676A66"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4269AD96" w14:textId="38153DD9" w:rsidR="00CC4C4F" w:rsidRPr="0003391E" w:rsidRDefault="00CC4C4F" w:rsidP="00890689">
            <w:pPr>
              <w:suppressAutoHyphens/>
              <w:spacing w:after="0" w:line="240" w:lineRule="auto"/>
              <w:rPr>
                <w:rFonts w:ascii="Arial" w:hAnsi="Arial" w:cs="Arial"/>
                <w:kern w:val="1"/>
                <w:lang w:val="ro-RO" w:eastAsia="ar-SA"/>
              </w:rPr>
            </w:pPr>
            <w:r w:rsidRPr="00DC63A0">
              <w:rPr>
                <w:rFonts w:ascii="Arial" w:hAnsi="Arial" w:cs="Arial"/>
                <w:kern w:val="1"/>
                <w:lang w:val="ro-RO" w:eastAsia="ar-SA"/>
              </w:rPr>
              <w:t>SR CEN/TS 13649</w:t>
            </w:r>
          </w:p>
        </w:tc>
        <w:tc>
          <w:tcPr>
            <w:tcW w:w="1134" w:type="dxa"/>
            <w:vMerge/>
            <w:shd w:val="clear" w:color="auto" w:fill="FFFFFF"/>
          </w:tcPr>
          <w:p w14:paraId="6B3527DC"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714710FD"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CC4C4F" w:rsidRPr="0003391E" w14:paraId="41D6A1C0" w14:textId="77777777" w:rsidTr="003F0C73">
        <w:trPr>
          <w:trHeight w:val="420"/>
        </w:trPr>
        <w:tc>
          <w:tcPr>
            <w:tcW w:w="851" w:type="dxa"/>
            <w:vMerge/>
            <w:shd w:val="clear" w:color="auto" w:fill="FFFFFF"/>
          </w:tcPr>
          <w:p w14:paraId="61F08767"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638763EA" w14:textId="77777777" w:rsidR="00CC4C4F" w:rsidRPr="0012298F" w:rsidRDefault="00CC4C4F" w:rsidP="009B591A">
            <w:pPr>
              <w:spacing w:after="0" w:line="240" w:lineRule="auto"/>
              <w:jc w:val="center"/>
              <w:rPr>
                <w:rFonts w:ascii="Arial" w:eastAsia="Times New Roman" w:hAnsi="Arial" w:cs="Arial"/>
                <w:bCs/>
              </w:rPr>
            </w:pPr>
          </w:p>
        </w:tc>
        <w:tc>
          <w:tcPr>
            <w:tcW w:w="992" w:type="dxa"/>
            <w:shd w:val="clear" w:color="auto" w:fill="FFFFFF"/>
          </w:tcPr>
          <w:p w14:paraId="5C10FE9E" w14:textId="0ECA2385" w:rsidR="00CC4C4F" w:rsidRPr="0003391E" w:rsidRDefault="00CC4C4F"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CO</w:t>
            </w:r>
          </w:p>
        </w:tc>
        <w:tc>
          <w:tcPr>
            <w:tcW w:w="1406" w:type="dxa"/>
            <w:vMerge/>
            <w:shd w:val="clear" w:color="auto" w:fill="FFFFFF"/>
            <w:vAlign w:val="center"/>
          </w:tcPr>
          <w:p w14:paraId="1304E1D9"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3D58EB45"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17467AB4" w14:textId="1A2106CE" w:rsidR="00CC4C4F" w:rsidRPr="0003391E" w:rsidRDefault="00CC4C4F"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05DE0D8E"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32BAC2F9"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553287" w:rsidRPr="0003391E" w14:paraId="281E3ABC" w14:textId="77777777" w:rsidTr="003F0C73">
        <w:trPr>
          <w:trHeight w:val="505"/>
        </w:trPr>
        <w:tc>
          <w:tcPr>
            <w:tcW w:w="851" w:type="dxa"/>
            <w:vMerge w:val="restart"/>
            <w:shd w:val="clear" w:color="auto" w:fill="FFFFFF"/>
          </w:tcPr>
          <w:p w14:paraId="7CEA625D" w14:textId="77777777" w:rsidR="00553287" w:rsidRPr="0012298F" w:rsidRDefault="00553287">
            <w:pPr>
              <w:rPr>
                <w:rFonts w:ascii="Arial" w:hAnsi="Arial" w:cs="Arial"/>
              </w:rPr>
            </w:pPr>
            <w:r w:rsidRPr="0012298F">
              <w:rPr>
                <w:rFonts w:ascii="Arial" w:hAnsi="Arial" w:cs="Arial"/>
                <w:b/>
                <w:kern w:val="1"/>
                <w:lang w:val="ro-RO" w:eastAsia="ar-SA"/>
              </w:rPr>
              <w:t>4.1.b</w:t>
            </w:r>
          </w:p>
        </w:tc>
        <w:tc>
          <w:tcPr>
            <w:tcW w:w="1985" w:type="dxa"/>
            <w:vMerge w:val="restart"/>
            <w:shd w:val="clear" w:color="auto" w:fill="FFFFFF"/>
          </w:tcPr>
          <w:p w14:paraId="46CC7349" w14:textId="6F1D9281" w:rsidR="00553287" w:rsidRPr="0012298F" w:rsidRDefault="003F0C73" w:rsidP="009B591A">
            <w:pPr>
              <w:spacing w:after="0" w:line="240" w:lineRule="auto"/>
              <w:jc w:val="center"/>
              <w:rPr>
                <w:rFonts w:ascii="Arial" w:hAnsi="Arial" w:cs="Arial"/>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de dispersie</w:t>
            </w:r>
          </w:p>
          <w:p w14:paraId="0820AC1B" w14:textId="77777777" w:rsidR="00553287" w:rsidRPr="0012298F" w:rsidRDefault="00553287" w:rsidP="009B591A">
            <w:pPr>
              <w:spacing w:after="0" w:line="240" w:lineRule="auto"/>
              <w:jc w:val="center"/>
              <w:rPr>
                <w:rFonts w:ascii="Arial" w:hAnsi="Arial" w:cs="Arial"/>
                <w:b/>
                <w:lang w:val="fr-FR"/>
              </w:rPr>
            </w:pPr>
            <w:r w:rsidRPr="0012298F">
              <w:rPr>
                <w:rFonts w:ascii="Arial" w:hAnsi="Arial" w:cs="Arial"/>
                <w:b/>
                <w:lang w:val="fr-FR"/>
              </w:rPr>
              <w:t>V1</w:t>
            </w:r>
          </w:p>
          <w:p w14:paraId="4964CB9F" w14:textId="77777777" w:rsidR="00553287" w:rsidRPr="0012298F" w:rsidRDefault="00553287" w:rsidP="00556FFF">
            <w:pPr>
              <w:spacing w:after="0" w:line="240" w:lineRule="auto"/>
              <w:jc w:val="center"/>
              <w:rPr>
                <w:rFonts w:ascii="Arial" w:hAnsi="Arial" w:cs="Arial"/>
                <w:sz w:val="20"/>
                <w:szCs w:val="20"/>
                <w:lang w:val="fr-FR"/>
              </w:rPr>
            </w:pPr>
            <w:r w:rsidRPr="0012298F">
              <w:rPr>
                <w:rFonts w:ascii="Arial" w:hAnsi="Arial" w:cs="Arial"/>
                <w:sz w:val="20"/>
                <w:szCs w:val="20"/>
                <w:lang w:val="fr-FR"/>
              </w:rPr>
              <w:t xml:space="preserve">(suflanta Inst. </w:t>
            </w:r>
          </w:p>
          <w:p w14:paraId="2C6F87C5" w14:textId="3AE4658F" w:rsidR="00553287" w:rsidRPr="0012298F" w:rsidRDefault="00553287" w:rsidP="00556FFF">
            <w:pPr>
              <w:spacing w:after="0" w:line="240" w:lineRule="auto"/>
              <w:jc w:val="center"/>
              <w:rPr>
                <w:rFonts w:ascii="Arial" w:eastAsia="Times New Roman" w:hAnsi="Arial" w:cs="Arial"/>
                <w:b/>
                <w:bCs/>
              </w:rPr>
            </w:pPr>
            <w:r w:rsidRPr="0012298F">
              <w:rPr>
                <w:rFonts w:ascii="Arial" w:hAnsi="Arial" w:cs="Arial"/>
                <w:sz w:val="20"/>
                <w:szCs w:val="20"/>
                <w:lang w:val="fr-FR"/>
              </w:rPr>
              <w:t>Rasini UF)</w:t>
            </w:r>
          </w:p>
        </w:tc>
        <w:tc>
          <w:tcPr>
            <w:tcW w:w="992" w:type="dxa"/>
            <w:shd w:val="clear" w:color="auto" w:fill="FFFFFF"/>
          </w:tcPr>
          <w:p w14:paraId="64CBA326" w14:textId="174D0F44" w:rsidR="00553287" w:rsidRPr="0003391E" w:rsidRDefault="00553287"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2</w:t>
            </w:r>
            <w:r w:rsidRPr="0003391E">
              <w:rPr>
                <w:rFonts w:ascii="Arial" w:eastAsia="Times New Roman" w:hAnsi="Arial" w:cs="Arial"/>
                <w:bCs/>
                <w:lang w:val="ro-RO"/>
              </w:rPr>
              <w:t>O</w:t>
            </w:r>
          </w:p>
        </w:tc>
        <w:tc>
          <w:tcPr>
            <w:tcW w:w="1406" w:type="dxa"/>
            <w:vMerge w:val="restart"/>
            <w:shd w:val="clear" w:color="auto" w:fill="FFFFFF"/>
            <w:vAlign w:val="center"/>
          </w:tcPr>
          <w:p w14:paraId="733EE69B" w14:textId="388C051E"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60" w:type="dxa"/>
            <w:gridSpan w:val="2"/>
            <w:vMerge w:val="restart"/>
            <w:shd w:val="clear" w:color="auto" w:fill="FFFFFF"/>
            <w:vAlign w:val="center"/>
          </w:tcPr>
          <w:p w14:paraId="4F21C789" w14:textId="72210870" w:rsidR="00553287" w:rsidRPr="0003391E" w:rsidRDefault="00553287" w:rsidP="00890689">
            <w:pPr>
              <w:spacing w:after="0" w:line="240" w:lineRule="auto"/>
              <w:rPr>
                <w:rFonts w:ascii="Arial" w:hAnsi="Arial" w:cs="Arial"/>
              </w:rPr>
            </w:pPr>
            <w:r>
              <w:rPr>
                <w:rFonts w:ascii="Arial" w:hAnsi="Arial" w:cs="Arial"/>
                <w:kern w:val="1"/>
                <w:lang w:val="ro-RO" w:eastAsia="ar-SA"/>
              </w:rPr>
              <w:t xml:space="preserve">Lunar </w:t>
            </w:r>
          </w:p>
        </w:tc>
        <w:tc>
          <w:tcPr>
            <w:tcW w:w="1587" w:type="dxa"/>
            <w:shd w:val="clear" w:color="auto" w:fill="FFFFFF"/>
            <w:vAlign w:val="center"/>
          </w:tcPr>
          <w:p w14:paraId="59F8B527"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CARB</w:t>
            </w:r>
          </w:p>
          <w:p w14:paraId="354A7E52"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M 430; FD X43-319; NCASI</w:t>
            </w:r>
          </w:p>
          <w:p w14:paraId="05DCF1E0"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CI/WP-98.01; US EPA M 0011</w:t>
            </w:r>
          </w:p>
          <w:p w14:paraId="60223F4D" w14:textId="10810A0D"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sau M 316; VDI 3862-2 and -6</w:t>
            </w:r>
          </w:p>
        </w:tc>
        <w:tc>
          <w:tcPr>
            <w:tcW w:w="1134" w:type="dxa"/>
            <w:vMerge w:val="restart"/>
            <w:shd w:val="clear" w:color="auto" w:fill="FFFFFF"/>
          </w:tcPr>
          <w:p w14:paraId="1CE36755" w14:textId="279D5BA5"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Perioada de prelevare</w:t>
            </w:r>
          </w:p>
        </w:tc>
        <w:tc>
          <w:tcPr>
            <w:tcW w:w="1275" w:type="dxa"/>
            <w:vMerge w:val="restart"/>
            <w:shd w:val="clear" w:color="auto" w:fill="FFFFFF"/>
          </w:tcPr>
          <w:p w14:paraId="5AFFF31B" w14:textId="60E1F887"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CC4C4F" w:rsidRPr="0003391E" w14:paraId="4B337472" w14:textId="77777777" w:rsidTr="003F0C73">
        <w:trPr>
          <w:trHeight w:val="505"/>
        </w:trPr>
        <w:tc>
          <w:tcPr>
            <w:tcW w:w="851" w:type="dxa"/>
            <w:vMerge/>
            <w:shd w:val="clear" w:color="auto" w:fill="FFFFFF"/>
          </w:tcPr>
          <w:p w14:paraId="19371586"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71417B49" w14:textId="77777777" w:rsidR="00CC4C4F" w:rsidRPr="0012298F" w:rsidRDefault="00CC4C4F" w:rsidP="009B591A">
            <w:pPr>
              <w:spacing w:after="0" w:line="240" w:lineRule="auto"/>
              <w:jc w:val="center"/>
              <w:rPr>
                <w:rFonts w:ascii="Arial" w:hAnsi="Arial" w:cs="Arial"/>
                <w:lang w:val="fr-FR"/>
              </w:rPr>
            </w:pPr>
          </w:p>
        </w:tc>
        <w:tc>
          <w:tcPr>
            <w:tcW w:w="992" w:type="dxa"/>
            <w:shd w:val="clear" w:color="auto" w:fill="FFFFFF"/>
          </w:tcPr>
          <w:p w14:paraId="46C0FB52" w14:textId="77777777" w:rsidR="00CC4C4F" w:rsidRPr="0003391E" w:rsidRDefault="00CC4C4F" w:rsidP="00CC4C4F">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3</w:t>
            </w:r>
            <w:r w:rsidRPr="0003391E">
              <w:rPr>
                <w:rFonts w:ascii="Arial" w:eastAsia="Times New Roman" w:hAnsi="Arial" w:cs="Arial"/>
                <w:bCs/>
                <w:lang w:val="ro-RO"/>
              </w:rPr>
              <w:t>OH</w:t>
            </w:r>
          </w:p>
          <w:p w14:paraId="782395E7" w14:textId="77777777" w:rsidR="00CC4C4F" w:rsidRPr="0003391E" w:rsidRDefault="00CC4C4F" w:rsidP="00890689">
            <w:pPr>
              <w:spacing w:after="0" w:line="240" w:lineRule="auto"/>
              <w:jc w:val="center"/>
              <w:rPr>
                <w:rFonts w:ascii="Arial" w:eastAsia="Times New Roman" w:hAnsi="Arial" w:cs="Arial"/>
                <w:bCs/>
                <w:lang w:val="ro-RO"/>
              </w:rPr>
            </w:pPr>
          </w:p>
        </w:tc>
        <w:tc>
          <w:tcPr>
            <w:tcW w:w="1406" w:type="dxa"/>
            <w:vMerge/>
            <w:shd w:val="clear" w:color="auto" w:fill="FFFFFF"/>
            <w:vAlign w:val="center"/>
          </w:tcPr>
          <w:p w14:paraId="083ABED3"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50B75A86"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2518B786" w14:textId="0EB9AE6B" w:rsidR="00CC4C4F" w:rsidRPr="0003391E" w:rsidRDefault="00CC4C4F"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SR CEN/TS 13649</w:t>
            </w:r>
          </w:p>
        </w:tc>
        <w:tc>
          <w:tcPr>
            <w:tcW w:w="1134" w:type="dxa"/>
            <w:vMerge/>
            <w:shd w:val="clear" w:color="auto" w:fill="FFFFFF"/>
          </w:tcPr>
          <w:p w14:paraId="40455849"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3F58C2BC"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CC4C4F" w:rsidRPr="0003391E" w14:paraId="0729139B" w14:textId="77777777" w:rsidTr="003F0C73">
        <w:trPr>
          <w:trHeight w:val="505"/>
        </w:trPr>
        <w:tc>
          <w:tcPr>
            <w:tcW w:w="851" w:type="dxa"/>
            <w:vMerge/>
            <w:shd w:val="clear" w:color="auto" w:fill="FFFFFF"/>
          </w:tcPr>
          <w:p w14:paraId="10072491" w14:textId="77777777" w:rsidR="00CC4C4F" w:rsidRPr="0012298F" w:rsidRDefault="00CC4C4F">
            <w:pPr>
              <w:rPr>
                <w:rFonts w:ascii="Arial" w:hAnsi="Arial" w:cs="Arial"/>
                <w:b/>
                <w:kern w:val="1"/>
                <w:lang w:val="ro-RO" w:eastAsia="ar-SA"/>
              </w:rPr>
            </w:pPr>
          </w:p>
        </w:tc>
        <w:tc>
          <w:tcPr>
            <w:tcW w:w="1985" w:type="dxa"/>
            <w:vMerge/>
            <w:shd w:val="clear" w:color="auto" w:fill="FFFFFF"/>
          </w:tcPr>
          <w:p w14:paraId="7D127868" w14:textId="77777777" w:rsidR="00CC4C4F" w:rsidRPr="0012298F" w:rsidRDefault="00CC4C4F" w:rsidP="009B591A">
            <w:pPr>
              <w:spacing w:after="0" w:line="240" w:lineRule="auto"/>
              <w:jc w:val="center"/>
              <w:rPr>
                <w:rFonts w:ascii="Arial" w:hAnsi="Arial" w:cs="Arial"/>
                <w:lang w:val="fr-FR"/>
              </w:rPr>
            </w:pPr>
          </w:p>
        </w:tc>
        <w:tc>
          <w:tcPr>
            <w:tcW w:w="992" w:type="dxa"/>
            <w:shd w:val="clear" w:color="auto" w:fill="FFFFFF"/>
          </w:tcPr>
          <w:p w14:paraId="37E0A04A" w14:textId="77777777" w:rsidR="00CC4C4F" w:rsidRDefault="00CC4C4F" w:rsidP="00CC4C4F">
            <w:pPr>
              <w:suppressAutoHyphens/>
              <w:spacing w:after="0" w:line="240" w:lineRule="auto"/>
              <w:rPr>
                <w:rFonts w:ascii="Arial" w:hAnsi="Arial" w:cs="Arial"/>
                <w:kern w:val="1"/>
                <w:lang w:val="ro-RO" w:eastAsia="ar-SA"/>
              </w:rPr>
            </w:pPr>
            <w:r w:rsidRPr="0003391E">
              <w:rPr>
                <w:rFonts w:ascii="Arial" w:eastAsia="Times New Roman" w:hAnsi="Arial" w:cs="Arial"/>
                <w:bCs/>
                <w:lang w:val="ro-RO"/>
              </w:rPr>
              <w:t>CO</w:t>
            </w:r>
          </w:p>
          <w:p w14:paraId="48A234A7" w14:textId="77777777" w:rsidR="00CC4C4F" w:rsidRPr="0003391E" w:rsidRDefault="00CC4C4F" w:rsidP="00890689">
            <w:pPr>
              <w:spacing w:after="0" w:line="240" w:lineRule="auto"/>
              <w:jc w:val="center"/>
              <w:rPr>
                <w:rFonts w:ascii="Arial" w:eastAsia="Times New Roman" w:hAnsi="Arial" w:cs="Arial"/>
                <w:bCs/>
                <w:lang w:val="ro-RO"/>
              </w:rPr>
            </w:pPr>
          </w:p>
        </w:tc>
        <w:tc>
          <w:tcPr>
            <w:tcW w:w="1406" w:type="dxa"/>
            <w:vMerge/>
            <w:shd w:val="clear" w:color="auto" w:fill="FFFFFF"/>
            <w:vAlign w:val="center"/>
          </w:tcPr>
          <w:p w14:paraId="11CAC2B6" w14:textId="77777777" w:rsidR="00CC4C4F" w:rsidRPr="0003391E" w:rsidRDefault="00CC4C4F"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2A9C8401" w14:textId="77777777" w:rsidR="00CC4C4F" w:rsidRPr="0003391E" w:rsidRDefault="00CC4C4F" w:rsidP="00890689">
            <w:pPr>
              <w:spacing w:after="0" w:line="240" w:lineRule="auto"/>
              <w:rPr>
                <w:rFonts w:ascii="Arial" w:hAnsi="Arial" w:cs="Arial"/>
                <w:kern w:val="1"/>
                <w:lang w:val="ro-RO" w:eastAsia="ar-SA"/>
              </w:rPr>
            </w:pPr>
          </w:p>
        </w:tc>
        <w:tc>
          <w:tcPr>
            <w:tcW w:w="1587" w:type="dxa"/>
            <w:shd w:val="clear" w:color="auto" w:fill="FFFFFF"/>
            <w:vAlign w:val="center"/>
          </w:tcPr>
          <w:p w14:paraId="5180E391" w14:textId="66213643" w:rsidR="00CC4C4F" w:rsidRPr="0003391E" w:rsidRDefault="00CC4C4F"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SR EN 15058</w:t>
            </w:r>
          </w:p>
        </w:tc>
        <w:tc>
          <w:tcPr>
            <w:tcW w:w="1134" w:type="dxa"/>
            <w:vMerge/>
            <w:shd w:val="clear" w:color="auto" w:fill="FFFFFF"/>
          </w:tcPr>
          <w:p w14:paraId="58A71D46" w14:textId="77777777" w:rsidR="00CC4C4F" w:rsidRPr="0003391E" w:rsidRDefault="00CC4C4F"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1E1AD9FA" w14:textId="77777777" w:rsidR="00CC4C4F" w:rsidRPr="0003391E" w:rsidRDefault="00CC4C4F" w:rsidP="00B013BF">
            <w:pPr>
              <w:suppressAutoHyphens/>
              <w:spacing w:after="0" w:line="240" w:lineRule="auto"/>
              <w:jc w:val="center"/>
              <w:rPr>
                <w:rFonts w:ascii="Arial" w:hAnsi="Arial" w:cs="Arial"/>
                <w:b/>
                <w:kern w:val="1"/>
                <w:lang w:val="ro-RO" w:eastAsia="ar-SA"/>
              </w:rPr>
            </w:pPr>
          </w:p>
        </w:tc>
      </w:tr>
      <w:tr w:rsidR="00553287" w:rsidRPr="0003391E" w14:paraId="6BAD69F2" w14:textId="77777777" w:rsidTr="003F0C73">
        <w:trPr>
          <w:trHeight w:val="606"/>
        </w:trPr>
        <w:tc>
          <w:tcPr>
            <w:tcW w:w="851" w:type="dxa"/>
            <w:shd w:val="clear" w:color="auto" w:fill="FFFFFF"/>
          </w:tcPr>
          <w:p w14:paraId="2AC015AA" w14:textId="77777777" w:rsidR="00553287" w:rsidRPr="0012298F" w:rsidRDefault="00553287">
            <w:pPr>
              <w:rPr>
                <w:rFonts w:ascii="Arial" w:hAnsi="Arial" w:cs="Arial"/>
              </w:rPr>
            </w:pPr>
            <w:r w:rsidRPr="0012298F">
              <w:rPr>
                <w:rFonts w:ascii="Arial" w:hAnsi="Arial" w:cs="Arial"/>
                <w:b/>
                <w:kern w:val="1"/>
                <w:lang w:val="ro-RO" w:eastAsia="ar-SA"/>
              </w:rPr>
              <w:t>4.1.b</w:t>
            </w:r>
          </w:p>
        </w:tc>
        <w:tc>
          <w:tcPr>
            <w:tcW w:w="1985" w:type="dxa"/>
            <w:shd w:val="clear" w:color="auto" w:fill="FFFFFF"/>
          </w:tcPr>
          <w:p w14:paraId="260BECA8" w14:textId="4020C6F2" w:rsidR="00553287" w:rsidRPr="0012298F" w:rsidRDefault="003F0C73" w:rsidP="009B591A">
            <w:pPr>
              <w:spacing w:after="0" w:line="240" w:lineRule="auto"/>
              <w:jc w:val="center"/>
              <w:rPr>
                <w:rFonts w:ascii="Arial" w:hAnsi="Arial" w:cs="Arial"/>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de dispersie</w:t>
            </w:r>
          </w:p>
          <w:p w14:paraId="7664378B" w14:textId="77777777" w:rsidR="00553287" w:rsidRPr="0012298F" w:rsidRDefault="00553287" w:rsidP="00556FFF">
            <w:pPr>
              <w:spacing w:after="0" w:line="240" w:lineRule="auto"/>
              <w:jc w:val="center"/>
              <w:rPr>
                <w:rFonts w:ascii="Arial" w:hAnsi="Arial" w:cs="Arial"/>
                <w:b/>
                <w:lang w:val="fr-FR"/>
              </w:rPr>
            </w:pPr>
            <w:r w:rsidRPr="0012298F">
              <w:rPr>
                <w:rFonts w:ascii="Arial" w:hAnsi="Arial" w:cs="Arial"/>
                <w:b/>
                <w:lang w:val="fr-FR"/>
              </w:rPr>
              <w:t>V2</w:t>
            </w:r>
          </w:p>
          <w:p w14:paraId="6718EDC6" w14:textId="7DB3D9BC" w:rsidR="00553287" w:rsidRPr="0012298F" w:rsidRDefault="00553287" w:rsidP="00556FFF">
            <w:pPr>
              <w:spacing w:after="0" w:line="240" w:lineRule="auto"/>
              <w:jc w:val="center"/>
              <w:rPr>
                <w:rFonts w:ascii="Arial" w:hAnsi="Arial" w:cs="Arial"/>
                <w:sz w:val="20"/>
                <w:szCs w:val="20"/>
                <w:lang w:val="fr-FR"/>
              </w:rPr>
            </w:pPr>
            <w:r w:rsidRPr="0012298F">
              <w:rPr>
                <w:rFonts w:ascii="Arial" w:hAnsi="Arial" w:cs="Arial"/>
                <w:sz w:val="20"/>
                <w:szCs w:val="20"/>
                <w:lang w:val="fr-FR"/>
              </w:rPr>
              <w:t xml:space="preserve">(suflanta Inst. </w:t>
            </w:r>
          </w:p>
          <w:p w14:paraId="3282B0F7" w14:textId="4266A211" w:rsidR="00553287" w:rsidRPr="0012298F" w:rsidRDefault="00553287" w:rsidP="00556FFF">
            <w:pPr>
              <w:spacing w:after="0" w:line="240" w:lineRule="auto"/>
              <w:jc w:val="center"/>
              <w:rPr>
                <w:rFonts w:ascii="Arial" w:eastAsia="Times New Roman" w:hAnsi="Arial" w:cs="Arial"/>
                <w:b/>
                <w:bCs/>
              </w:rPr>
            </w:pPr>
            <w:r w:rsidRPr="0012298F">
              <w:rPr>
                <w:rFonts w:ascii="Arial" w:hAnsi="Arial" w:cs="Arial"/>
                <w:sz w:val="20"/>
                <w:szCs w:val="20"/>
                <w:lang w:val="fr-FR"/>
              </w:rPr>
              <w:t>Rasini UF)</w:t>
            </w:r>
          </w:p>
        </w:tc>
        <w:tc>
          <w:tcPr>
            <w:tcW w:w="992" w:type="dxa"/>
            <w:shd w:val="clear" w:color="auto" w:fill="FFFFFF"/>
          </w:tcPr>
          <w:p w14:paraId="5ACBB597" w14:textId="77777777" w:rsidR="00553287" w:rsidRPr="0003391E" w:rsidRDefault="00553287"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2</w:t>
            </w:r>
            <w:r w:rsidRPr="0003391E">
              <w:rPr>
                <w:rFonts w:ascii="Arial" w:eastAsia="Times New Roman" w:hAnsi="Arial" w:cs="Arial"/>
                <w:bCs/>
                <w:lang w:val="ro-RO"/>
              </w:rPr>
              <w:t>O</w:t>
            </w:r>
          </w:p>
        </w:tc>
        <w:tc>
          <w:tcPr>
            <w:tcW w:w="1406" w:type="dxa"/>
            <w:shd w:val="clear" w:color="auto" w:fill="FFFFFF"/>
            <w:vAlign w:val="center"/>
          </w:tcPr>
          <w:p w14:paraId="54025518" w14:textId="4F8A613E"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60" w:type="dxa"/>
            <w:gridSpan w:val="2"/>
            <w:shd w:val="clear" w:color="auto" w:fill="FFFFFF"/>
            <w:vAlign w:val="center"/>
          </w:tcPr>
          <w:p w14:paraId="7887617E" w14:textId="191B86B1" w:rsidR="00553287" w:rsidRPr="0003391E" w:rsidRDefault="00553287" w:rsidP="00890689">
            <w:pPr>
              <w:spacing w:after="0" w:line="240" w:lineRule="auto"/>
              <w:rPr>
                <w:rFonts w:ascii="Arial" w:hAnsi="Arial" w:cs="Arial"/>
              </w:rPr>
            </w:pPr>
            <w:r>
              <w:rPr>
                <w:rFonts w:ascii="Arial" w:hAnsi="Arial" w:cs="Arial"/>
                <w:kern w:val="1"/>
                <w:lang w:val="ro-RO" w:eastAsia="ar-SA"/>
              </w:rPr>
              <w:t xml:space="preserve">Lunar </w:t>
            </w:r>
          </w:p>
        </w:tc>
        <w:tc>
          <w:tcPr>
            <w:tcW w:w="1587" w:type="dxa"/>
            <w:shd w:val="clear" w:color="auto" w:fill="FFFFFF"/>
            <w:vAlign w:val="center"/>
          </w:tcPr>
          <w:p w14:paraId="371E6BB0"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CARB</w:t>
            </w:r>
          </w:p>
          <w:p w14:paraId="25160645"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M 430; FD X43-319; NCASI</w:t>
            </w:r>
          </w:p>
          <w:p w14:paraId="58FB5BE8"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CI/WP-98.01; US EPA M 0011</w:t>
            </w:r>
          </w:p>
          <w:p w14:paraId="7CB40E90" w14:textId="3E01C120" w:rsidR="00553287" w:rsidRPr="0003391E" w:rsidRDefault="00553287" w:rsidP="00CC4C4F">
            <w:pPr>
              <w:suppressAutoHyphens/>
              <w:spacing w:after="0" w:line="240" w:lineRule="auto"/>
              <w:rPr>
                <w:rFonts w:ascii="Arial" w:hAnsi="Arial" w:cs="Arial"/>
                <w:kern w:val="1"/>
                <w:lang w:val="ro-RO" w:eastAsia="ar-SA"/>
              </w:rPr>
            </w:pPr>
            <w:r w:rsidRPr="00CC4C4F">
              <w:rPr>
                <w:rFonts w:ascii="Arial" w:eastAsia="Times New Roman" w:hAnsi="Arial" w:cs="Arial"/>
                <w:bCs/>
                <w:lang w:val="ro-RO"/>
              </w:rPr>
              <w:t>sau M 316; VDI 3862-2 and -6</w:t>
            </w:r>
          </w:p>
        </w:tc>
        <w:tc>
          <w:tcPr>
            <w:tcW w:w="1134" w:type="dxa"/>
            <w:shd w:val="clear" w:color="auto" w:fill="FFFFFF"/>
          </w:tcPr>
          <w:p w14:paraId="229FAAD1" w14:textId="5AD18C00"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Perioada de prelevare</w:t>
            </w:r>
          </w:p>
        </w:tc>
        <w:tc>
          <w:tcPr>
            <w:tcW w:w="1275" w:type="dxa"/>
            <w:shd w:val="clear" w:color="auto" w:fill="FFFFFF"/>
          </w:tcPr>
          <w:p w14:paraId="6268DB2E" w14:textId="521FA21B"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553287" w:rsidRPr="0003391E" w14:paraId="44B0E3B6" w14:textId="77777777" w:rsidTr="003F0C73">
        <w:trPr>
          <w:trHeight w:val="606"/>
        </w:trPr>
        <w:tc>
          <w:tcPr>
            <w:tcW w:w="851" w:type="dxa"/>
            <w:shd w:val="clear" w:color="auto" w:fill="FFFFFF"/>
          </w:tcPr>
          <w:p w14:paraId="76C65AE1" w14:textId="77777777" w:rsidR="00553287" w:rsidRPr="0012298F" w:rsidRDefault="00553287">
            <w:pPr>
              <w:rPr>
                <w:rFonts w:ascii="Arial" w:hAnsi="Arial" w:cs="Arial"/>
              </w:rPr>
            </w:pPr>
            <w:r w:rsidRPr="0012298F">
              <w:rPr>
                <w:rFonts w:ascii="Arial" w:hAnsi="Arial" w:cs="Arial"/>
                <w:b/>
                <w:kern w:val="1"/>
                <w:lang w:val="ro-RO" w:eastAsia="ar-SA"/>
              </w:rPr>
              <w:t>4.1.b</w:t>
            </w:r>
          </w:p>
        </w:tc>
        <w:tc>
          <w:tcPr>
            <w:tcW w:w="1985" w:type="dxa"/>
            <w:shd w:val="clear" w:color="auto" w:fill="FFFFFF"/>
          </w:tcPr>
          <w:p w14:paraId="77B50671" w14:textId="0ACBAD37" w:rsidR="00553287" w:rsidRPr="0012298F" w:rsidRDefault="003F0C73" w:rsidP="009B591A">
            <w:pPr>
              <w:spacing w:after="0" w:line="240" w:lineRule="auto"/>
              <w:jc w:val="center"/>
              <w:rPr>
                <w:rFonts w:ascii="Arial" w:hAnsi="Arial" w:cs="Arial"/>
                <w:b/>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 xml:space="preserve">de dispersie </w:t>
            </w:r>
            <w:r w:rsidR="00553287" w:rsidRPr="0012298F">
              <w:rPr>
                <w:rFonts w:ascii="Arial" w:hAnsi="Arial" w:cs="Arial"/>
                <w:b/>
                <w:lang w:val="fr-FR"/>
              </w:rPr>
              <w:t>UF2</w:t>
            </w:r>
          </w:p>
          <w:p w14:paraId="76C514B5" w14:textId="77777777" w:rsidR="00553287" w:rsidRPr="0012298F" w:rsidRDefault="00553287" w:rsidP="00556FFF">
            <w:pPr>
              <w:spacing w:after="0" w:line="240" w:lineRule="auto"/>
              <w:jc w:val="center"/>
              <w:rPr>
                <w:rFonts w:ascii="Arial" w:hAnsi="Arial" w:cs="Arial"/>
                <w:sz w:val="20"/>
                <w:szCs w:val="20"/>
                <w:lang w:val="fr-FR"/>
              </w:rPr>
            </w:pPr>
            <w:r w:rsidRPr="0012298F">
              <w:rPr>
                <w:rFonts w:ascii="Arial" w:hAnsi="Arial" w:cs="Arial"/>
                <w:sz w:val="20"/>
                <w:szCs w:val="20"/>
                <w:lang w:val="fr-FR"/>
              </w:rPr>
              <w:t xml:space="preserve">(suflanta Inst. </w:t>
            </w:r>
          </w:p>
          <w:p w14:paraId="32994E38" w14:textId="75477ABF" w:rsidR="00553287" w:rsidRPr="0012298F" w:rsidRDefault="00553287" w:rsidP="00556FFF">
            <w:pPr>
              <w:spacing w:after="0" w:line="240" w:lineRule="auto"/>
              <w:jc w:val="center"/>
              <w:rPr>
                <w:rFonts w:ascii="Arial" w:hAnsi="Arial" w:cs="Arial"/>
                <w:lang w:val="fr-FR"/>
              </w:rPr>
            </w:pPr>
            <w:r w:rsidRPr="0012298F">
              <w:rPr>
                <w:rFonts w:ascii="Arial" w:hAnsi="Arial" w:cs="Arial"/>
                <w:sz w:val="20"/>
                <w:szCs w:val="20"/>
                <w:lang w:val="fr-FR"/>
              </w:rPr>
              <w:t>Precondensat UF)</w:t>
            </w:r>
          </w:p>
        </w:tc>
        <w:tc>
          <w:tcPr>
            <w:tcW w:w="992" w:type="dxa"/>
            <w:shd w:val="clear" w:color="auto" w:fill="FFFFFF"/>
          </w:tcPr>
          <w:p w14:paraId="3E5A8426" w14:textId="77777777" w:rsidR="00553287" w:rsidRPr="0003391E" w:rsidRDefault="00553287" w:rsidP="00890689">
            <w:pPr>
              <w:spacing w:after="0" w:line="240" w:lineRule="auto"/>
              <w:jc w:val="center"/>
              <w:rPr>
                <w:rFonts w:ascii="Arial" w:eastAsia="Times New Roman" w:hAnsi="Arial" w:cs="Arial"/>
                <w:bCs/>
                <w:lang w:val="ro-RO"/>
              </w:rPr>
            </w:pPr>
            <w:r w:rsidRPr="0003391E">
              <w:rPr>
                <w:rFonts w:ascii="Arial" w:eastAsia="Times New Roman" w:hAnsi="Arial" w:cs="Arial"/>
                <w:bCs/>
                <w:lang w:val="ro-RO"/>
              </w:rPr>
              <w:t>CH</w:t>
            </w:r>
            <w:r w:rsidRPr="0003391E">
              <w:rPr>
                <w:rFonts w:ascii="Arial" w:eastAsia="Times New Roman" w:hAnsi="Arial" w:cs="Arial"/>
                <w:bCs/>
                <w:vertAlign w:val="subscript"/>
                <w:lang w:val="ro-RO"/>
              </w:rPr>
              <w:t>2</w:t>
            </w:r>
            <w:r w:rsidRPr="0003391E">
              <w:rPr>
                <w:rFonts w:ascii="Arial" w:eastAsia="Times New Roman" w:hAnsi="Arial" w:cs="Arial"/>
                <w:bCs/>
                <w:lang w:val="ro-RO"/>
              </w:rPr>
              <w:t>O</w:t>
            </w:r>
          </w:p>
        </w:tc>
        <w:tc>
          <w:tcPr>
            <w:tcW w:w="1406" w:type="dxa"/>
            <w:shd w:val="clear" w:color="auto" w:fill="FFFFFF"/>
            <w:vAlign w:val="center"/>
          </w:tcPr>
          <w:p w14:paraId="318C7C6C" w14:textId="5FD89AF0"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60" w:type="dxa"/>
            <w:gridSpan w:val="2"/>
            <w:shd w:val="clear" w:color="auto" w:fill="FFFFFF"/>
            <w:vAlign w:val="center"/>
          </w:tcPr>
          <w:p w14:paraId="758E142C" w14:textId="1F04FAE0" w:rsidR="00553287" w:rsidRPr="0003391E" w:rsidRDefault="00553287" w:rsidP="00890689">
            <w:pPr>
              <w:spacing w:after="0" w:line="240" w:lineRule="auto"/>
              <w:rPr>
                <w:rFonts w:ascii="Arial" w:hAnsi="Arial" w:cs="Arial"/>
              </w:rPr>
            </w:pPr>
            <w:r>
              <w:rPr>
                <w:rFonts w:ascii="Arial" w:hAnsi="Arial" w:cs="Arial"/>
                <w:kern w:val="1"/>
                <w:lang w:val="ro-RO" w:eastAsia="ar-SA"/>
              </w:rPr>
              <w:t xml:space="preserve">Lunar </w:t>
            </w:r>
          </w:p>
        </w:tc>
        <w:tc>
          <w:tcPr>
            <w:tcW w:w="1587" w:type="dxa"/>
            <w:shd w:val="clear" w:color="auto" w:fill="FFFFFF"/>
            <w:vAlign w:val="center"/>
          </w:tcPr>
          <w:p w14:paraId="645ACD67"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CARB</w:t>
            </w:r>
          </w:p>
          <w:p w14:paraId="0A86CE06"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M 430; FD X43-319; NCASI</w:t>
            </w:r>
          </w:p>
          <w:p w14:paraId="709A7B57" w14:textId="77777777" w:rsidR="00553287" w:rsidRPr="00CC4C4F" w:rsidRDefault="00553287" w:rsidP="00CC4C4F">
            <w:pPr>
              <w:spacing w:after="0" w:line="240" w:lineRule="auto"/>
              <w:jc w:val="center"/>
              <w:rPr>
                <w:rFonts w:ascii="Arial" w:eastAsia="Times New Roman" w:hAnsi="Arial" w:cs="Arial"/>
                <w:bCs/>
                <w:lang w:val="ro-RO"/>
              </w:rPr>
            </w:pPr>
            <w:r w:rsidRPr="00CC4C4F">
              <w:rPr>
                <w:rFonts w:ascii="Arial" w:eastAsia="Times New Roman" w:hAnsi="Arial" w:cs="Arial"/>
                <w:bCs/>
                <w:lang w:val="ro-RO"/>
              </w:rPr>
              <w:t>CI/WP-98.01; US EPA M 0011</w:t>
            </w:r>
          </w:p>
          <w:p w14:paraId="66A8CD20" w14:textId="717ABD87" w:rsidR="00553287" w:rsidRPr="0003391E" w:rsidRDefault="00553287" w:rsidP="00CC4C4F">
            <w:pPr>
              <w:suppressAutoHyphens/>
              <w:spacing w:after="0" w:line="240" w:lineRule="auto"/>
              <w:rPr>
                <w:rFonts w:ascii="Arial" w:hAnsi="Arial" w:cs="Arial"/>
                <w:kern w:val="1"/>
                <w:lang w:val="ro-RO" w:eastAsia="ar-SA"/>
              </w:rPr>
            </w:pPr>
            <w:r w:rsidRPr="00CC4C4F">
              <w:rPr>
                <w:rFonts w:ascii="Arial" w:eastAsia="Times New Roman" w:hAnsi="Arial" w:cs="Arial"/>
                <w:bCs/>
                <w:lang w:val="ro-RO"/>
              </w:rPr>
              <w:t>sau M 316; VDI 3862-2 and -6</w:t>
            </w:r>
          </w:p>
        </w:tc>
        <w:tc>
          <w:tcPr>
            <w:tcW w:w="1134" w:type="dxa"/>
            <w:shd w:val="clear" w:color="auto" w:fill="FFFFFF"/>
          </w:tcPr>
          <w:p w14:paraId="74D22940" w14:textId="33F4CBA5"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Perioada de prelevare</w:t>
            </w:r>
          </w:p>
        </w:tc>
        <w:tc>
          <w:tcPr>
            <w:tcW w:w="1275" w:type="dxa"/>
            <w:shd w:val="clear" w:color="auto" w:fill="FFFFFF"/>
          </w:tcPr>
          <w:p w14:paraId="3D857A48" w14:textId="6104BE2C" w:rsidR="00553287" w:rsidRPr="0003391E" w:rsidRDefault="00553287" w:rsidP="00B013BF">
            <w:pPr>
              <w:suppressAutoHyphens/>
              <w:spacing w:after="0" w:line="240" w:lineRule="auto"/>
              <w:jc w:val="center"/>
              <w:rPr>
                <w:rFonts w:ascii="Arial" w:hAnsi="Arial" w:cs="Arial"/>
                <w:b/>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553287" w:rsidRPr="0003391E" w14:paraId="602E9487" w14:textId="77777777" w:rsidTr="003F0C73">
        <w:trPr>
          <w:trHeight w:val="885"/>
        </w:trPr>
        <w:tc>
          <w:tcPr>
            <w:tcW w:w="851" w:type="dxa"/>
            <w:vMerge w:val="restart"/>
            <w:shd w:val="clear" w:color="auto" w:fill="FFFFFF"/>
          </w:tcPr>
          <w:p w14:paraId="511CA8DD" w14:textId="00085FE0" w:rsidR="00553287" w:rsidRPr="0012298F" w:rsidRDefault="00553287" w:rsidP="00B013BF">
            <w:pPr>
              <w:suppressAutoHyphens/>
              <w:spacing w:after="0" w:line="240" w:lineRule="auto"/>
              <w:jc w:val="center"/>
              <w:rPr>
                <w:rFonts w:ascii="Arial" w:hAnsi="Arial" w:cs="Arial"/>
                <w:b/>
                <w:kern w:val="1"/>
                <w:lang w:val="ro-RO" w:eastAsia="ar-SA"/>
              </w:rPr>
            </w:pPr>
            <w:r>
              <w:rPr>
                <w:rFonts w:ascii="Arial" w:hAnsi="Arial" w:cs="Arial"/>
                <w:b/>
                <w:kern w:val="1"/>
                <w:lang w:val="ro-RO" w:eastAsia="ar-SA"/>
              </w:rPr>
              <w:t>1.1.</w:t>
            </w:r>
          </w:p>
        </w:tc>
        <w:tc>
          <w:tcPr>
            <w:tcW w:w="1985" w:type="dxa"/>
            <w:vMerge w:val="restart"/>
            <w:shd w:val="clear" w:color="auto" w:fill="FFFFFF"/>
          </w:tcPr>
          <w:p w14:paraId="538707C4" w14:textId="7704749E" w:rsidR="00553287" w:rsidRPr="0012298F" w:rsidRDefault="003F0C73" w:rsidP="00405B17">
            <w:pPr>
              <w:spacing w:after="0" w:line="240" w:lineRule="auto"/>
              <w:jc w:val="center"/>
              <w:rPr>
                <w:rFonts w:ascii="Arial" w:hAnsi="Arial" w:cs="Arial"/>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de dispersie</w:t>
            </w:r>
          </w:p>
          <w:p w14:paraId="1A583A52" w14:textId="77777777" w:rsidR="00553287" w:rsidRPr="0012298F" w:rsidRDefault="00553287" w:rsidP="00405B17">
            <w:pPr>
              <w:spacing w:after="0" w:line="240" w:lineRule="auto"/>
              <w:jc w:val="center"/>
              <w:rPr>
                <w:rFonts w:ascii="Arial" w:hAnsi="Arial" w:cs="Arial"/>
                <w:b/>
                <w:lang w:val="fr-FR"/>
              </w:rPr>
            </w:pPr>
            <w:r w:rsidRPr="0012298F">
              <w:rPr>
                <w:rFonts w:ascii="Arial" w:hAnsi="Arial" w:cs="Arial"/>
                <w:b/>
                <w:lang w:val="fr-FR"/>
              </w:rPr>
              <w:t>B 1</w:t>
            </w:r>
          </w:p>
          <w:p w14:paraId="7E41D01A" w14:textId="1F74F638" w:rsidR="00553287" w:rsidRPr="0012298F" w:rsidRDefault="00553287" w:rsidP="00405B17">
            <w:pPr>
              <w:spacing w:after="0" w:line="240" w:lineRule="auto"/>
              <w:jc w:val="center"/>
              <w:rPr>
                <w:rFonts w:ascii="Arial" w:hAnsi="Arial" w:cs="Arial"/>
                <w:lang w:val="fr-FR"/>
              </w:rPr>
            </w:pPr>
            <w:r w:rsidRPr="0012298F">
              <w:rPr>
                <w:rFonts w:ascii="Arial" w:hAnsi="Arial" w:cs="Arial"/>
                <w:lang w:val="fr-FR"/>
              </w:rPr>
              <w:t>(cazan BABCOCK)</w:t>
            </w:r>
          </w:p>
        </w:tc>
        <w:tc>
          <w:tcPr>
            <w:tcW w:w="992" w:type="dxa"/>
            <w:shd w:val="clear" w:color="auto" w:fill="FFFFFF"/>
          </w:tcPr>
          <w:p w14:paraId="320254FD" w14:textId="77777777" w:rsidR="00553287" w:rsidRPr="0003391E" w:rsidRDefault="00553287" w:rsidP="00553287">
            <w:pPr>
              <w:pStyle w:val="PlainText"/>
              <w:jc w:val="center"/>
              <w:rPr>
                <w:rFonts w:ascii="Arial" w:hAnsi="Arial" w:cs="Arial"/>
                <w:sz w:val="22"/>
                <w:szCs w:val="22"/>
                <w:lang w:val="ro-RO"/>
              </w:rPr>
            </w:pPr>
            <w:r w:rsidRPr="0003391E">
              <w:rPr>
                <w:rFonts w:ascii="Arial" w:hAnsi="Arial" w:cs="Arial"/>
                <w:sz w:val="22"/>
                <w:szCs w:val="22"/>
              </w:rPr>
              <w:t>NO</w:t>
            </w:r>
            <w:r w:rsidRPr="0003391E">
              <w:rPr>
                <w:rFonts w:ascii="Arial" w:hAnsi="Arial" w:cs="Arial"/>
                <w:sz w:val="22"/>
                <w:szCs w:val="22"/>
                <w:vertAlign w:val="subscript"/>
              </w:rPr>
              <w:t>x</w:t>
            </w:r>
          </w:p>
          <w:p w14:paraId="5233A4FA" w14:textId="35D99358" w:rsidR="00553287" w:rsidRPr="0003391E" w:rsidRDefault="00553287" w:rsidP="00890689">
            <w:pPr>
              <w:spacing w:after="0" w:line="240" w:lineRule="auto"/>
              <w:jc w:val="center"/>
              <w:rPr>
                <w:rFonts w:ascii="Arial" w:eastAsia="Times New Roman" w:hAnsi="Arial" w:cs="Arial"/>
                <w:bCs/>
                <w:lang w:val="ro-RO"/>
              </w:rPr>
            </w:pPr>
          </w:p>
        </w:tc>
        <w:tc>
          <w:tcPr>
            <w:tcW w:w="1406" w:type="dxa"/>
            <w:vMerge w:val="restart"/>
            <w:shd w:val="clear" w:color="auto" w:fill="FFFFFF"/>
            <w:vAlign w:val="center"/>
          </w:tcPr>
          <w:p w14:paraId="224CEB55" w14:textId="4D47C8E2"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60" w:type="dxa"/>
            <w:gridSpan w:val="2"/>
            <w:vMerge w:val="restart"/>
            <w:shd w:val="clear" w:color="auto" w:fill="FFFFFF"/>
            <w:vAlign w:val="center"/>
          </w:tcPr>
          <w:p w14:paraId="7BECCD8E" w14:textId="6B7C6217" w:rsidR="00553287" w:rsidRPr="0003391E" w:rsidRDefault="00553287" w:rsidP="00890689">
            <w:pPr>
              <w:spacing w:after="0" w:line="240" w:lineRule="auto"/>
              <w:rPr>
                <w:rFonts w:ascii="Arial" w:hAnsi="Arial" w:cs="Arial"/>
              </w:rPr>
            </w:pPr>
            <w:r>
              <w:rPr>
                <w:rFonts w:ascii="Arial" w:hAnsi="Arial" w:cs="Arial"/>
                <w:kern w:val="1"/>
                <w:lang w:val="ro-RO" w:eastAsia="ar-SA"/>
              </w:rPr>
              <w:t>A</w:t>
            </w:r>
            <w:r w:rsidRPr="0003391E">
              <w:rPr>
                <w:rFonts w:ascii="Arial" w:hAnsi="Arial" w:cs="Arial"/>
                <w:kern w:val="1"/>
                <w:lang w:val="ro-RO" w:eastAsia="ar-SA"/>
              </w:rPr>
              <w:t>nual</w:t>
            </w:r>
          </w:p>
        </w:tc>
        <w:tc>
          <w:tcPr>
            <w:tcW w:w="1587" w:type="dxa"/>
            <w:shd w:val="clear" w:color="auto" w:fill="FFFFFF"/>
            <w:vAlign w:val="center"/>
          </w:tcPr>
          <w:p w14:paraId="4696AAD6" w14:textId="42D7676D"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14792</w:t>
            </w:r>
          </w:p>
        </w:tc>
        <w:tc>
          <w:tcPr>
            <w:tcW w:w="1134" w:type="dxa"/>
            <w:vMerge w:val="restart"/>
            <w:shd w:val="clear" w:color="auto" w:fill="FFFFFF"/>
          </w:tcPr>
          <w:p w14:paraId="1D249D19" w14:textId="51354525" w:rsidR="00553287" w:rsidRPr="00553287" w:rsidRDefault="00553287" w:rsidP="00B013BF">
            <w:pPr>
              <w:suppressAutoHyphens/>
              <w:spacing w:after="0" w:line="240" w:lineRule="auto"/>
              <w:jc w:val="center"/>
              <w:rPr>
                <w:rFonts w:ascii="Arial" w:hAnsi="Arial" w:cs="Arial"/>
                <w:kern w:val="1"/>
                <w:lang w:val="ro-RO" w:eastAsia="ar-SA"/>
              </w:rPr>
            </w:pPr>
            <w:r w:rsidRPr="00553287">
              <w:rPr>
                <w:rFonts w:ascii="Arial" w:hAnsi="Arial" w:cs="Arial"/>
                <w:kern w:val="1"/>
                <w:lang w:val="ro-RO" w:eastAsia="ar-SA"/>
              </w:rPr>
              <w:t>Perioada de prelevare</w:t>
            </w:r>
          </w:p>
        </w:tc>
        <w:tc>
          <w:tcPr>
            <w:tcW w:w="1275" w:type="dxa"/>
            <w:vMerge w:val="restart"/>
            <w:shd w:val="clear" w:color="auto" w:fill="FFFFFF"/>
          </w:tcPr>
          <w:p w14:paraId="7003E329" w14:textId="4BFDF8DB" w:rsidR="00553287" w:rsidRPr="0003391E" w:rsidRDefault="00553287" w:rsidP="00405B17">
            <w:pPr>
              <w:suppressAutoHyphens/>
              <w:spacing w:after="0" w:line="240" w:lineRule="auto"/>
              <w:jc w:val="center"/>
              <w:rPr>
                <w:rFonts w:ascii="Arial" w:hAnsi="Arial" w:cs="Arial"/>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553287" w:rsidRPr="0003391E" w14:paraId="554F2DCD" w14:textId="77777777" w:rsidTr="003F0C73">
        <w:trPr>
          <w:trHeight w:val="885"/>
        </w:trPr>
        <w:tc>
          <w:tcPr>
            <w:tcW w:w="851" w:type="dxa"/>
            <w:vMerge/>
            <w:shd w:val="clear" w:color="auto" w:fill="FFFFFF"/>
          </w:tcPr>
          <w:p w14:paraId="34E3CF55" w14:textId="77777777" w:rsidR="00553287" w:rsidRDefault="00553287" w:rsidP="00B013BF">
            <w:pPr>
              <w:suppressAutoHyphens/>
              <w:spacing w:after="0" w:line="240" w:lineRule="auto"/>
              <w:jc w:val="center"/>
              <w:rPr>
                <w:rFonts w:ascii="Arial" w:hAnsi="Arial" w:cs="Arial"/>
                <w:b/>
                <w:kern w:val="1"/>
                <w:lang w:val="ro-RO" w:eastAsia="ar-SA"/>
              </w:rPr>
            </w:pPr>
          </w:p>
        </w:tc>
        <w:tc>
          <w:tcPr>
            <w:tcW w:w="1985" w:type="dxa"/>
            <w:vMerge/>
            <w:shd w:val="clear" w:color="auto" w:fill="FFFFFF"/>
          </w:tcPr>
          <w:p w14:paraId="2295B5F0" w14:textId="77777777" w:rsidR="00553287" w:rsidRPr="0012298F" w:rsidRDefault="00553287" w:rsidP="00405B17">
            <w:pPr>
              <w:spacing w:after="0" w:line="240" w:lineRule="auto"/>
              <w:jc w:val="center"/>
              <w:rPr>
                <w:rFonts w:ascii="Arial" w:hAnsi="Arial" w:cs="Arial"/>
                <w:lang w:val="fr-FR"/>
              </w:rPr>
            </w:pPr>
          </w:p>
        </w:tc>
        <w:tc>
          <w:tcPr>
            <w:tcW w:w="992" w:type="dxa"/>
            <w:shd w:val="clear" w:color="auto" w:fill="FFFFFF"/>
          </w:tcPr>
          <w:p w14:paraId="64718BA8" w14:textId="76F659A7" w:rsidR="00553287" w:rsidRPr="0003391E" w:rsidRDefault="00553287" w:rsidP="00890689">
            <w:pPr>
              <w:spacing w:after="0" w:line="240" w:lineRule="auto"/>
              <w:jc w:val="center"/>
              <w:rPr>
                <w:rFonts w:ascii="Arial" w:eastAsia="Times New Roman" w:hAnsi="Arial" w:cs="Arial"/>
                <w:bCs/>
                <w:lang w:val="ro-RO"/>
              </w:rPr>
            </w:pPr>
            <w:r w:rsidRPr="0003391E">
              <w:rPr>
                <w:rFonts w:ascii="Arial" w:hAnsi="Arial" w:cs="Arial"/>
              </w:rPr>
              <w:t>CO</w:t>
            </w:r>
          </w:p>
        </w:tc>
        <w:tc>
          <w:tcPr>
            <w:tcW w:w="1406" w:type="dxa"/>
            <w:vMerge/>
            <w:shd w:val="clear" w:color="auto" w:fill="FFFFFF"/>
            <w:vAlign w:val="center"/>
          </w:tcPr>
          <w:p w14:paraId="73079334" w14:textId="77777777" w:rsidR="00553287" w:rsidRPr="00CC4C4F" w:rsidRDefault="00553287"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04A736AB" w14:textId="77777777" w:rsidR="00553287" w:rsidRDefault="00553287" w:rsidP="00890689">
            <w:pPr>
              <w:spacing w:after="0" w:line="240" w:lineRule="auto"/>
              <w:rPr>
                <w:rFonts w:ascii="Arial" w:hAnsi="Arial" w:cs="Arial"/>
                <w:kern w:val="1"/>
                <w:lang w:val="ro-RO" w:eastAsia="ar-SA"/>
              </w:rPr>
            </w:pPr>
          </w:p>
        </w:tc>
        <w:tc>
          <w:tcPr>
            <w:tcW w:w="1587" w:type="dxa"/>
            <w:shd w:val="clear" w:color="auto" w:fill="FFFFFF"/>
            <w:vAlign w:val="center"/>
          </w:tcPr>
          <w:p w14:paraId="1DE8EC81" w14:textId="5CA78920"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0BC5D50D" w14:textId="77777777" w:rsidR="00553287" w:rsidRPr="00553287" w:rsidRDefault="00553287" w:rsidP="00B013BF">
            <w:pPr>
              <w:suppressAutoHyphens/>
              <w:spacing w:after="0" w:line="240" w:lineRule="auto"/>
              <w:jc w:val="center"/>
              <w:rPr>
                <w:rFonts w:ascii="Arial" w:hAnsi="Arial" w:cs="Arial"/>
                <w:kern w:val="1"/>
                <w:lang w:val="ro-RO" w:eastAsia="ar-SA"/>
              </w:rPr>
            </w:pPr>
          </w:p>
        </w:tc>
        <w:tc>
          <w:tcPr>
            <w:tcW w:w="1275" w:type="dxa"/>
            <w:vMerge/>
            <w:shd w:val="clear" w:color="auto" w:fill="FFFFFF"/>
          </w:tcPr>
          <w:p w14:paraId="3F8B1270" w14:textId="77777777" w:rsidR="00553287" w:rsidRPr="00CC4C4F" w:rsidRDefault="00553287" w:rsidP="00405B17">
            <w:pPr>
              <w:suppressAutoHyphens/>
              <w:spacing w:after="0" w:line="240" w:lineRule="auto"/>
              <w:jc w:val="center"/>
              <w:rPr>
                <w:rFonts w:ascii="Arial" w:hAnsi="Arial" w:cs="Arial"/>
                <w:kern w:val="1"/>
                <w:lang w:val="ro-RO" w:eastAsia="ar-SA"/>
              </w:rPr>
            </w:pPr>
          </w:p>
        </w:tc>
      </w:tr>
      <w:tr w:rsidR="00553287" w:rsidRPr="0003391E" w14:paraId="7E4DC38D" w14:textId="77777777" w:rsidTr="003F0C73">
        <w:trPr>
          <w:trHeight w:val="885"/>
        </w:trPr>
        <w:tc>
          <w:tcPr>
            <w:tcW w:w="851" w:type="dxa"/>
            <w:vMerge w:val="restart"/>
            <w:shd w:val="clear" w:color="auto" w:fill="FFFFFF"/>
          </w:tcPr>
          <w:p w14:paraId="7604E9F6" w14:textId="6C5A03EE" w:rsidR="00553287" w:rsidRPr="0012298F" w:rsidRDefault="00553287" w:rsidP="00B013BF">
            <w:pPr>
              <w:suppressAutoHyphens/>
              <w:spacing w:after="0" w:line="240" w:lineRule="auto"/>
              <w:jc w:val="center"/>
              <w:rPr>
                <w:rFonts w:ascii="Arial" w:hAnsi="Arial" w:cs="Arial"/>
                <w:b/>
                <w:kern w:val="1"/>
                <w:lang w:val="ro-RO" w:eastAsia="ar-SA"/>
              </w:rPr>
            </w:pPr>
            <w:r>
              <w:rPr>
                <w:rFonts w:ascii="Arial" w:hAnsi="Arial" w:cs="Arial"/>
                <w:b/>
                <w:kern w:val="1"/>
                <w:lang w:val="ro-RO" w:eastAsia="ar-SA"/>
              </w:rPr>
              <w:t>1.1</w:t>
            </w:r>
          </w:p>
        </w:tc>
        <w:tc>
          <w:tcPr>
            <w:tcW w:w="1985" w:type="dxa"/>
            <w:vMerge w:val="restart"/>
            <w:shd w:val="clear" w:color="auto" w:fill="FFFFFF"/>
            <w:vAlign w:val="center"/>
          </w:tcPr>
          <w:p w14:paraId="35908A4A" w14:textId="2D346190" w:rsidR="00553287" w:rsidRPr="0012298F" w:rsidRDefault="003F0C73" w:rsidP="009B591A">
            <w:pPr>
              <w:spacing w:after="0" w:line="240" w:lineRule="auto"/>
              <w:jc w:val="center"/>
              <w:rPr>
                <w:rFonts w:ascii="Arial" w:hAnsi="Arial" w:cs="Arial"/>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de dispersie</w:t>
            </w:r>
          </w:p>
          <w:p w14:paraId="523CDCFC" w14:textId="77777777" w:rsidR="00553287" w:rsidRPr="0012298F" w:rsidRDefault="00553287" w:rsidP="009B591A">
            <w:pPr>
              <w:spacing w:after="0" w:line="240" w:lineRule="auto"/>
              <w:jc w:val="center"/>
              <w:rPr>
                <w:rFonts w:ascii="Arial" w:hAnsi="Arial" w:cs="Arial"/>
                <w:b/>
                <w:lang w:val="fr-FR"/>
              </w:rPr>
            </w:pPr>
            <w:r w:rsidRPr="0012298F">
              <w:rPr>
                <w:rFonts w:ascii="Arial" w:hAnsi="Arial" w:cs="Arial"/>
                <w:b/>
                <w:lang w:val="fr-FR"/>
              </w:rPr>
              <w:t>C 5</w:t>
            </w:r>
          </w:p>
          <w:p w14:paraId="0515FF8B" w14:textId="230FF781" w:rsidR="00553287" w:rsidRPr="0012298F" w:rsidRDefault="00553287" w:rsidP="009B591A">
            <w:pPr>
              <w:spacing w:after="0" w:line="240" w:lineRule="auto"/>
              <w:jc w:val="center"/>
              <w:rPr>
                <w:rFonts w:ascii="Arial" w:hAnsi="Arial" w:cs="Arial"/>
                <w:bCs/>
                <w:highlight w:val="red"/>
                <w:lang w:val="en-GB"/>
              </w:rPr>
            </w:pPr>
            <w:r w:rsidRPr="0012298F">
              <w:rPr>
                <w:rFonts w:ascii="Arial" w:hAnsi="Arial" w:cs="Arial"/>
                <w:lang w:val="fr-FR"/>
              </w:rPr>
              <w:t>(cazan CR12/5)</w:t>
            </w:r>
          </w:p>
        </w:tc>
        <w:tc>
          <w:tcPr>
            <w:tcW w:w="992" w:type="dxa"/>
            <w:shd w:val="clear" w:color="auto" w:fill="FFFFFF"/>
          </w:tcPr>
          <w:p w14:paraId="4BC71EA7" w14:textId="77777777" w:rsidR="00553287" w:rsidRPr="0003391E" w:rsidRDefault="00553287" w:rsidP="00D413D1">
            <w:pPr>
              <w:pStyle w:val="PlainText"/>
              <w:jc w:val="center"/>
              <w:rPr>
                <w:rFonts w:ascii="Arial" w:hAnsi="Arial" w:cs="Arial"/>
                <w:sz w:val="22"/>
                <w:szCs w:val="22"/>
                <w:lang w:val="ro-RO"/>
              </w:rPr>
            </w:pPr>
            <w:r w:rsidRPr="0003391E">
              <w:rPr>
                <w:rFonts w:ascii="Arial" w:hAnsi="Arial" w:cs="Arial"/>
                <w:sz w:val="22"/>
                <w:szCs w:val="22"/>
              </w:rPr>
              <w:t>NO</w:t>
            </w:r>
            <w:r w:rsidRPr="0003391E">
              <w:rPr>
                <w:rFonts w:ascii="Arial" w:hAnsi="Arial" w:cs="Arial"/>
                <w:sz w:val="22"/>
                <w:szCs w:val="22"/>
                <w:vertAlign w:val="subscript"/>
              </w:rPr>
              <w:t>x</w:t>
            </w:r>
          </w:p>
          <w:p w14:paraId="13AAA846" w14:textId="5F9B5284" w:rsidR="00553287" w:rsidRPr="0003391E" w:rsidRDefault="00553287" w:rsidP="00553287">
            <w:pPr>
              <w:pStyle w:val="PlainText"/>
              <w:jc w:val="center"/>
              <w:rPr>
                <w:rFonts w:ascii="Arial" w:hAnsi="Arial" w:cs="Arial"/>
                <w:sz w:val="22"/>
                <w:szCs w:val="22"/>
              </w:rPr>
            </w:pPr>
          </w:p>
        </w:tc>
        <w:tc>
          <w:tcPr>
            <w:tcW w:w="1418" w:type="dxa"/>
            <w:gridSpan w:val="2"/>
            <w:vMerge w:val="restart"/>
            <w:shd w:val="clear" w:color="auto" w:fill="FFFFFF"/>
            <w:vAlign w:val="center"/>
          </w:tcPr>
          <w:p w14:paraId="15063E4E" w14:textId="2AF15ED0"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Periodică</w:t>
            </w:r>
          </w:p>
        </w:tc>
        <w:tc>
          <w:tcPr>
            <w:tcW w:w="1248" w:type="dxa"/>
            <w:vMerge w:val="restart"/>
            <w:shd w:val="clear" w:color="auto" w:fill="FFFFFF"/>
            <w:vAlign w:val="center"/>
          </w:tcPr>
          <w:p w14:paraId="2B90E4A5" w14:textId="0817F68C" w:rsidR="00553287" w:rsidRPr="0003391E" w:rsidRDefault="00553287" w:rsidP="00890689">
            <w:pPr>
              <w:spacing w:after="0" w:line="240" w:lineRule="auto"/>
              <w:rPr>
                <w:rFonts w:ascii="Arial" w:hAnsi="Arial" w:cs="Arial"/>
              </w:rPr>
            </w:pPr>
            <w:r w:rsidRPr="0003391E">
              <w:rPr>
                <w:rFonts w:ascii="Arial" w:hAnsi="Arial" w:cs="Arial"/>
                <w:kern w:val="1"/>
                <w:lang w:val="ro-RO" w:eastAsia="ar-SA"/>
              </w:rPr>
              <w:t>Anual</w:t>
            </w:r>
            <w:r>
              <w:rPr>
                <w:rFonts w:ascii="Arial" w:hAnsi="Arial" w:cs="Arial"/>
                <w:kern w:val="1"/>
                <w:lang w:val="ro-RO" w:eastAsia="ar-SA"/>
              </w:rPr>
              <w:t xml:space="preserve"> </w:t>
            </w:r>
          </w:p>
        </w:tc>
        <w:tc>
          <w:tcPr>
            <w:tcW w:w="1587" w:type="dxa"/>
            <w:shd w:val="clear" w:color="auto" w:fill="FFFFFF"/>
            <w:vAlign w:val="center"/>
          </w:tcPr>
          <w:p w14:paraId="70A04B28" w14:textId="4DC9CF4E"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14792</w:t>
            </w:r>
          </w:p>
        </w:tc>
        <w:tc>
          <w:tcPr>
            <w:tcW w:w="1134" w:type="dxa"/>
            <w:vMerge w:val="restart"/>
            <w:shd w:val="clear" w:color="auto" w:fill="FFFFFF"/>
          </w:tcPr>
          <w:p w14:paraId="507026BB" w14:textId="60FF3279" w:rsidR="00553287" w:rsidRPr="00553287" w:rsidRDefault="00553287" w:rsidP="00B013BF">
            <w:pPr>
              <w:suppressAutoHyphens/>
              <w:spacing w:after="0" w:line="240" w:lineRule="auto"/>
              <w:jc w:val="center"/>
              <w:rPr>
                <w:rFonts w:ascii="Arial" w:hAnsi="Arial" w:cs="Arial"/>
                <w:kern w:val="1"/>
                <w:lang w:val="ro-RO" w:eastAsia="ar-SA"/>
              </w:rPr>
            </w:pPr>
            <w:r w:rsidRPr="00553287">
              <w:rPr>
                <w:rFonts w:ascii="Arial" w:hAnsi="Arial" w:cs="Arial"/>
                <w:kern w:val="1"/>
                <w:lang w:val="ro-RO" w:eastAsia="ar-SA"/>
              </w:rPr>
              <w:t>Perioada de prelevare</w:t>
            </w:r>
          </w:p>
        </w:tc>
        <w:tc>
          <w:tcPr>
            <w:tcW w:w="1275" w:type="dxa"/>
            <w:vMerge w:val="restart"/>
            <w:shd w:val="clear" w:color="auto" w:fill="FFFFFF"/>
          </w:tcPr>
          <w:p w14:paraId="3770D2A5" w14:textId="6A397802" w:rsidR="00553287" w:rsidRPr="0003391E" w:rsidRDefault="00553287" w:rsidP="00405B17">
            <w:pPr>
              <w:suppressAutoHyphens/>
              <w:spacing w:after="0" w:line="240" w:lineRule="auto"/>
              <w:jc w:val="center"/>
              <w:rPr>
                <w:rFonts w:ascii="Arial" w:hAnsi="Arial" w:cs="Arial"/>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553287" w:rsidRPr="0003391E" w14:paraId="252B0441" w14:textId="77777777" w:rsidTr="003F0C73">
        <w:trPr>
          <w:trHeight w:val="885"/>
        </w:trPr>
        <w:tc>
          <w:tcPr>
            <w:tcW w:w="851" w:type="dxa"/>
            <w:vMerge/>
            <w:shd w:val="clear" w:color="auto" w:fill="FFFFFF"/>
          </w:tcPr>
          <w:p w14:paraId="25552FC6" w14:textId="77777777" w:rsidR="00553287" w:rsidRDefault="00553287" w:rsidP="00B013BF">
            <w:pPr>
              <w:suppressAutoHyphens/>
              <w:spacing w:after="0" w:line="240" w:lineRule="auto"/>
              <w:jc w:val="center"/>
              <w:rPr>
                <w:rFonts w:ascii="Arial" w:hAnsi="Arial" w:cs="Arial"/>
                <w:b/>
                <w:kern w:val="1"/>
                <w:lang w:val="ro-RO" w:eastAsia="ar-SA"/>
              </w:rPr>
            </w:pPr>
          </w:p>
        </w:tc>
        <w:tc>
          <w:tcPr>
            <w:tcW w:w="1985" w:type="dxa"/>
            <w:vMerge/>
            <w:shd w:val="clear" w:color="auto" w:fill="FFFFFF"/>
            <w:vAlign w:val="center"/>
          </w:tcPr>
          <w:p w14:paraId="501683A3" w14:textId="77777777" w:rsidR="00553287" w:rsidRPr="0012298F" w:rsidRDefault="00553287" w:rsidP="009B591A">
            <w:pPr>
              <w:spacing w:after="0" w:line="240" w:lineRule="auto"/>
              <w:jc w:val="center"/>
              <w:rPr>
                <w:rFonts w:ascii="Arial" w:hAnsi="Arial" w:cs="Arial"/>
                <w:lang w:val="fr-FR"/>
              </w:rPr>
            </w:pPr>
          </w:p>
        </w:tc>
        <w:tc>
          <w:tcPr>
            <w:tcW w:w="992" w:type="dxa"/>
            <w:shd w:val="clear" w:color="auto" w:fill="FFFFFF"/>
          </w:tcPr>
          <w:p w14:paraId="0AC4F3B6" w14:textId="30EFBCFE" w:rsidR="00553287" w:rsidRPr="0003391E" w:rsidRDefault="00553287" w:rsidP="00553287">
            <w:pPr>
              <w:pStyle w:val="PlainText"/>
              <w:jc w:val="center"/>
              <w:rPr>
                <w:rFonts w:ascii="Arial" w:hAnsi="Arial" w:cs="Arial"/>
                <w:sz w:val="22"/>
                <w:szCs w:val="22"/>
              </w:rPr>
            </w:pPr>
            <w:r w:rsidRPr="0003391E">
              <w:rPr>
                <w:rFonts w:ascii="Arial" w:hAnsi="Arial" w:cs="Arial"/>
                <w:sz w:val="22"/>
                <w:szCs w:val="22"/>
              </w:rPr>
              <w:t>CO</w:t>
            </w:r>
          </w:p>
        </w:tc>
        <w:tc>
          <w:tcPr>
            <w:tcW w:w="1418" w:type="dxa"/>
            <w:gridSpan w:val="2"/>
            <w:vMerge/>
            <w:shd w:val="clear" w:color="auto" w:fill="FFFFFF"/>
            <w:vAlign w:val="center"/>
          </w:tcPr>
          <w:p w14:paraId="40C64B62" w14:textId="77777777" w:rsidR="00553287" w:rsidRPr="00CC4C4F" w:rsidRDefault="00553287" w:rsidP="00890689">
            <w:pPr>
              <w:suppressAutoHyphens/>
              <w:spacing w:after="0" w:line="240" w:lineRule="auto"/>
              <w:rPr>
                <w:rFonts w:ascii="Arial" w:hAnsi="Arial" w:cs="Arial"/>
                <w:kern w:val="1"/>
                <w:lang w:val="ro-RO" w:eastAsia="ar-SA"/>
              </w:rPr>
            </w:pPr>
          </w:p>
        </w:tc>
        <w:tc>
          <w:tcPr>
            <w:tcW w:w="1248" w:type="dxa"/>
            <w:vMerge/>
            <w:shd w:val="clear" w:color="auto" w:fill="FFFFFF"/>
            <w:vAlign w:val="center"/>
          </w:tcPr>
          <w:p w14:paraId="1246C645" w14:textId="77777777" w:rsidR="00553287" w:rsidRPr="0003391E" w:rsidRDefault="00553287" w:rsidP="00890689">
            <w:pPr>
              <w:spacing w:after="0" w:line="240" w:lineRule="auto"/>
              <w:rPr>
                <w:rFonts w:ascii="Arial" w:hAnsi="Arial" w:cs="Arial"/>
                <w:kern w:val="1"/>
                <w:lang w:val="ro-RO" w:eastAsia="ar-SA"/>
              </w:rPr>
            </w:pPr>
          </w:p>
        </w:tc>
        <w:tc>
          <w:tcPr>
            <w:tcW w:w="1587" w:type="dxa"/>
            <w:shd w:val="clear" w:color="auto" w:fill="FFFFFF"/>
            <w:vAlign w:val="center"/>
          </w:tcPr>
          <w:p w14:paraId="40310C79" w14:textId="5222B981"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34B85BC5" w14:textId="77777777" w:rsidR="00553287" w:rsidRPr="00553287" w:rsidRDefault="00553287" w:rsidP="00B013BF">
            <w:pPr>
              <w:suppressAutoHyphens/>
              <w:spacing w:after="0" w:line="240" w:lineRule="auto"/>
              <w:jc w:val="center"/>
              <w:rPr>
                <w:rFonts w:ascii="Arial" w:hAnsi="Arial" w:cs="Arial"/>
                <w:kern w:val="1"/>
                <w:lang w:val="ro-RO" w:eastAsia="ar-SA"/>
              </w:rPr>
            </w:pPr>
          </w:p>
        </w:tc>
        <w:tc>
          <w:tcPr>
            <w:tcW w:w="1275" w:type="dxa"/>
            <w:vMerge/>
            <w:shd w:val="clear" w:color="auto" w:fill="FFFFFF"/>
          </w:tcPr>
          <w:p w14:paraId="1FA557EE" w14:textId="77777777" w:rsidR="00553287" w:rsidRPr="00CC4C4F" w:rsidRDefault="00553287" w:rsidP="00405B17">
            <w:pPr>
              <w:suppressAutoHyphens/>
              <w:spacing w:after="0" w:line="240" w:lineRule="auto"/>
              <w:jc w:val="center"/>
              <w:rPr>
                <w:rFonts w:ascii="Arial" w:hAnsi="Arial" w:cs="Arial"/>
                <w:kern w:val="1"/>
                <w:lang w:val="ro-RO" w:eastAsia="ar-SA"/>
              </w:rPr>
            </w:pPr>
          </w:p>
        </w:tc>
      </w:tr>
      <w:tr w:rsidR="00553287" w:rsidRPr="0003391E" w14:paraId="272686C1" w14:textId="77777777" w:rsidTr="003F0C73">
        <w:trPr>
          <w:trHeight w:val="885"/>
        </w:trPr>
        <w:tc>
          <w:tcPr>
            <w:tcW w:w="851" w:type="dxa"/>
            <w:vMerge w:val="restart"/>
            <w:shd w:val="clear" w:color="auto" w:fill="FFFFFF"/>
          </w:tcPr>
          <w:p w14:paraId="08540099" w14:textId="76F69F78" w:rsidR="00553287" w:rsidRPr="0012298F" w:rsidRDefault="00553287" w:rsidP="00B013BF">
            <w:pPr>
              <w:suppressAutoHyphens/>
              <w:spacing w:after="0" w:line="240" w:lineRule="auto"/>
              <w:jc w:val="center"/>
              <w:rPr>
                <w:rFonts w:ascii="Arial" w:hAnsi="Arial" w:cs="Arial"/>
                <w:b/>
                <w:kern w:val="1"/>
                <w:lang w:val="ro-RO" w:eastAsia="ar-SA"/>
              </w:rPr>
            </w:pPr>
            <w:r>
              <w:rPr>
                <w:rFonts w:ascii="Arial" w:hAnsi="Arial" w:cs="Arial"/>
                <w:b/>
                <w:kern w:val="1"/>
                <w:lang w:val="ro-RO" w:eastAsia="ar-SA"/>
              </w:rPr>
              <w:lastRenderedPageBreak/>
              <w:t>1.1</w:t>
            </w:r>
          </w:p>
        </w:tc>
        <w:tc>
          <w:tcPr>
            <w:tcW w:w="1985" w:type="dxa"/>
            <w:vMerge w:val="restart"/>
            <w:shd w:val="clear" w:color="auto" w:fill="FFFFFF"/>
            <w:vAlign w:val="center"/>
          </w:tcPr>
          <w:p w14:paraId="19A7912D" w14:textId="1B8BF582" w:rsidR="00553287" w:rsidRPr="0012298F" w:rsidRDefault="003F0C73" w:rsidP="009B591A">
            <w:pPr>
              <w:spacing w:after="0" w:line="240" w:lineRule="auto"/>
              <w:jc w:val="center"/>
              <w:rPr>
                <w:rFonts w:ascii="Arial" w:hAnsi="Arial" w:cs="Arial"/>
                <w:lang w:val="fr-FR"/>
              </w:rPr>
            </w:pPr>
            <w:r w:rsidRPr="0003391E">
              <w:rPr>
                <w:rFonts w:ascii="Arial" w:eastAsia="Times New Roman" w:hAnsi="Arial" w:cs="Arial"/>
                <w:bCs/>
              </w:rPr>
              <w:t>Co</w:t>
            </w:r>
            <w:r>
              <w:rPr>
                <w:rFonts w:ascii="Arial" w:eastAsia="Times New Roman" w:hAnsi="Arial" w:cs="Arial"/>
                <w:bCs/>
              </w:rPr>
              <w:t>ş</w:t>
            </w:r>
            <w:r w:rsidRPr="0003391E">
              <w:rPr>
                <w:rFonts w:ascii="Arial" w:eastAsia="Times New Roman" w:hAnsi="Arial" w:cs="Arial"/>
                <w:bCs/>
              </w:rPr>
              <w:t xml:space="preserve"> </w:t>
            </w:r>
            <w:r w:rsidR="00553287" w:rsidRPr="0012298F">
              <w:rPr>
                <w:rFonts w:ascii="Arial" w:hAnsi="Arial" w:cs="Arial"/>
                <w:lang w:val="fr-FR"/>
              </w:rPr>
              <w:t>de dispersie</w:t>
            </w:r>
          </w:p>
          <w:p w14:paraId="397A6786" w14:textId="77777777" w:rsidR="00553287" w:rsidRPr="0012298F" w:rsidRDefault="00553287" w:rsidP="00405B17">
            <w:pPr>
              <w:spacing w:after="0" w:line="240" w:lineRule="auto"/>
              <w:jc w:val="center"/>
              <w:rPr>
                <w:rFonts w:ascii="Arial" w:hAnsi="Arial" w:cs="Arial"/>
                <w:b/>
                <w:lang w:val="fr-FR"/>
              </w:rPr>
            </w:pPr>
            <w:r w:rsidRPr="0012298F">
              <w:rPr>
                <w:rFonts w:ascii="Arial" w:hAnsi="Arial" w:cs="Arial"/>
                <w:b/>
                <w:lang w:val="fr-FR"/>
              </w:rPr>
              <w:t xml:space="preserve">C 6 </w:t>
            </w:r>
          </w:p>
          <w:p w14:paraId="4C79298A" w14:textId="00C3313C" w:rsidR="00553287" w:rsidRPr="0012298F" w:rsidRDefault="00553287" w:rsidP="002D72FB">
            <w:pPr>
              <w:spacing w:after="0" w:line="240" w:lineRule="auto"/>
              <w:jc w:val="center"/>
              <w:rPr>
                <w:rFonts w:ascii="Arial" w:hAnsi="Arial" w:cs="Arial"/>
                <w:b/>
                <w:bCs/>
                <w:highlight w:val="red"/>
                <w:lang w:val="en-GB"/>
              </w:rPr>
            </w:pPr>
            <w:r w:rsidRPr="0012298F">
              <w:rPr>
                <w:rFonts w:ascii="Arial" w:hAnsi="Arial" w:cs="Arial"/>
                <w:lang w:val="fr-FR"/>
              </w:rPr>
              <w:t>(cazan CR12/6)</w:t>
            </w:r>
          </w:p>
        </w:tc>
        <w:tc>
          <w:tcPr>
            <w:tcW w:w="992" w:type="dxa"/>
            <w:shd w:val="clear" w:color="auto" w:fill="FFFFFF"/>
          </w:tcPr>
          <w:p w14:paraId="214BD606" w14:textId="77777777" w:rsidR="00553287" w:rsidRPr="0003391E" w:rsidRDefault="00553287" w:rsidP="00D413D1">
            <w:pPr>
              <w:pStyle w:val="PlainText"/>
              <w:jc w:val="center"/>
              <w:rPr>
                <w:rFonts w:ascii="Arial" w:hAnsi="Arial" w:cs="Arial"/>
                <w:sz w:val="22"/>
                <w:szCs w:val="22"/>
                <w:lang w:val="ro-RO"/>
              </w:rPr>
            </w:pPr>
            <w:r w:rsidRPr="0003391E">
              <w:rPr>
                <w:rFonts w:ascii="Arial" w:hAnsi="Arial" w:cs="Arial"/>
                <w:sz w:val="22"/>
                <w:szCs w:val="22"/>
              </w:rPr>
              <w:t>NO</w:t>
            </w:r>
            <w:r w:rsidRPr="0003391E">
              <w:rPr>
                <w:rFonts w:ascii="Arial" w:hAnsi="Arial" w:cs="Arial"/>
                <w:sz w:val="22"/>
                <w:szCs w:val="22"/>
                <w:vertAlign w:val="subscript"/>
              </w:rPr>
              <w:t>x</w:t>
            </w:r>
          </w:p>
          <w:p w14:paraId="0A55ABBB" w14:textId="2BE5D019" w:rsidR="00553287" w:rsidRPr="0003391E" w:rsidRDefault="00553287" w:rsidP="00890689">
            <w:pPr>
              <w:pStyle w:val="PlainText"/>
              <w:jc w:val="center"/>
              <w:rPr>
                <w:rFonts w:ascii="Arial" w:hAnsi="Arial" w:cs="Arial"/>
                <w:sz w:val="22"/>
                <w:szCs w:val="22"/>
              </w:rPr>
            </w:pPr>
          </w:p>
        </w:tc>
        <w:tc>
          <w:tcPr>
            <w:tcW w:w="1406" w:type="dxa"/>
            <w:vMerge w:val="restart"/>
            <w:shd w:val="clear" w:color="auto" w:fill="FFFFFF"/>
            <w:vAlign w:val="center"/>
          </w:tcPr>
          <w:p w14:paraId="13A9D1F8" w14:textId="789F7872" w:rsidR="00553287" w:rsidRPr="0003391E" w:rsidRDefault="00553287" w:rsidP="00890689">
            <w:pPr>
              <w:suppressAutoHyphens/>
              <w:spacing w:after="0" w:line="240" w:lineRule="auto"/>
              <w:rPr>
                <w:rFonts w:ascii="Arial" w:hAnsi="Arial" w:cs="Arial"/>
                <w:b/>
                <w:kern w:val="1"/>
                <w:lang w:val="ro-RO" w:eastAsia="ar-SA"/>
              </w:rPr>
            </w:pPr>
            <w:r w:rsidRPr="00CC4C4F">
              <w:rPr>
                <w:rFonts w:ascii="Arial" w:hAnsi="Arial" w:cs="Arial"/>
                <w:kern w:val="1"/>
                <w:lang w:val="ro-RO" w:eastAsia="ar-SA"/>
              </w:rPr>
              <w:t>Periodică</w:t>
            </w:r>
          </w:p>
        </w:tc>
        <w:tc>
          <w:tcPr>
            <w:tcW w:w="1260" w:type="dxa"/>
            <w:gridSpan w:val="2"/>
            <w:vMerge w:val="restart"/>
            <w:shd w:val="clear" w:color="auto" w:fill="FFFFFF"/>
            <w:vAlign w:val="center"/>
          </w:tcPr>
          <w:p w14:paraId="74E8D0EF" w14:textId="77CB8BE3" w:rsidR="00553287" w:rsidRPr="0003391E" w:rsidRDefault="00553287" w:rsidP="00890689">
            <w:pPr>
              <w:suppressAutoHyphens/>
              <w:spacing w:after="0" w:line="240" w:lineRule="auto"/>
              <w:rPr>
                <w:rFonts w:ascii="Arial" w:hAnsi="Arial" w:cs="Arial"/>
                <w:kern w:val="1"/>
                <w:lang w:val="ro-RO" w:eastAsia="ar-SA"/>
              </w:rPr>
            </w:pPr>
            <w:r w:rsidRPr="0003391E">
              <w:rPr>
                <w:rFonts w:ascii="Arial" w:hAnsi="Arial" w:cs="Arial"/>
                <w:kern w:val="1"/>
                <w:lang w:val="ro-RO" w:eastAsia="ar-SA"/>
              </w:rPr>
              <w:t>Anual</w:t>
            </w:r>
            <w:r>
              <w:rPr>
                <w:rFonts w:ascii="Arial" w:hAnsi="Arial" w:cs="Arial"/>
                <w:kern w:val="1"/>
                <w:lang w:val="ro-RO" w:eastAsia="ar-SA"/>
              </w:rPr>
              <w:t xml:space="preserve"> </w:t>
            </w:r>
          </w:p>
        </w:tc>
        <w:tc>
          <w:tcPr>
            <w:tcW w:w="1587" w:type="dxa"/>
            <w:shd w:val="clear" w:color="auto" w:fill="FFFFFF"/>
            <w:vAlign w:val="center"/>
          </w:tcPr>
          <w:p w14:paraId="22A469B8" w14:textId="10755567"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14792</w:t>
            </w:r>
          </w:p>
        </w:tc>
        <w:tc>
          <w:tcPr>
            <w:tcW w:w="1134" w:type="dxa"/>
            <w:vMerge w:val="restart"/>
            <w:shd w:val="clear" w:color="auto" w:fill="FFFFFF"/>
          </w:tcPr>
          <w:p w14:paraId="18788C4A" w14:textId="55EAEF83" w:rsidR="00553287" w:rsidRPr="00553287" w:rsidRDefault="00553287" w:rsidP="00B013BF">
            <w:pPr>
              <w:suppressAutoHyphens/>
              <w:spacing w:after="0" w:line="240" w:lineRule="auto"/>
              <w:jc w:val="center"/>
              <w:rPr>
                <w:rFonts w:ascii="Arial" w:hAnsi="Arial" w:cs="Arial"/>
                <w:kern w:val="1"/>
                <w:lang w:val="ro-RO" w:eastAsia="ar-SA"/>
              </w:rPr>
            </w:pPr>
            <w:r w:rsidRPr="00553287">
              <w:rPr>
                <w:rFonts w:ascii="Arial" w:hAnsi="Arial" w:cs="Arial"/>
                <w:kern w:val="1"/>
                <w:lang w:val="ro-RO" w:eastAsia="ar-SA"/>
              </w:rPr>
              <w:t>Perioada de prelevare</w:t>
            </w:r>
          </w:p>
        </w:tc>
        <w:tc>
          <w:tcPr>
            <w:tcW w:w="1275" w:type="dxa"/>
            <w:vMerge w:val="restart"/>
            <w:shd w:val="clear" w:color="auto" w:fill="FFFFFF"/>
          </w:tcPr>
          <w:p w14:paraId="35841501" w14:textId="09D5F12F" w:rsidR="00553287" w:rsidRPr="0003391E" w:rsidRDefault="00553287" w:rsidP="00405B17">
            <w:pPr>
              <w:suppressAutoHyphens/>
              <w:spacing w:after="0" w:line="240" w:lineRule="auto"/>
              <w:jc w:val="center"/>
              <w:rPr>
                <w:rFonts w:ascii="Arial" w:hAnsi="Arial" w:cs="Arial"/>
                <w:kern w:val="1"/>
                <w:lang w:val="ro-RO" w:eastAsia="ar-SA"/>
              </w:rPr>
            </w:pPr>
            <w:r w:rsidRPr="00CC4C4F">
              <w:rPr>
                <w:rFonts w:ascii="Arial" w:hAnsi="Arial" w:cs="Arial"/>
                <w:kern w:val="1"/>
                <w:lang w:val="ro-RO" w:eastAsia="ar-SA"/>
              </w:rPr>
              <w:t xml:space="preserve">Aceleaşi </w:t>
            </w:r>
            <w:r>
              <w:rPr>
                <w:rFonts w:ascii="Arial" w:hAnsi="Arial" w:cs="Arial"/>
                <w:kern w:val="1"/>
                <w:lang w:val="ro-RO" w:eastAsia="ar-SA"/>
              </w:rPr>
              <w:t xml:space="preserve">cu cele </w:t>
            </w:r>
            <w:r w:rsidRPr="00CC4C4F">
              <w:rPr>
                <w:rFonts w:ascii="Arial" w:hAnsi="Arial" w:cs="Arial"/>
                <w:kern w:val="1"/>
                <w:lang w:val="ro-RO" w:eastAsia="ar-SA"/>
              </w:rPr>
              <w:t xml:space="preserve">pentru care </w:t>
            </w:r>
            <w:r>
              <w:rPr>
                <w:rFonts w:ascii="Arial" w:hAnsi="Arial" w:cs="Arial"/>
                <w:kern w:val="1"/>
                <w:lang w:val="ro-RO" w:eastAsia="ar-SA"/>
              </w:rPr>
              <w:t>este definită</w:t>
            </w:r>
            <w:r w:rsidRPr="00553287">
              <w:rPr>
                <w:rFonts w:ascii="Arial" w:hAnsi="Arial" w:cs="Arial"/>
                <w:kern w:val="1"/>
                <w:lang w:val="ro-RO" w:eastAsia="ar-SA"/>
              </w:rPr>
              <w:t xml:space="preserve"> valoarea limită de emisie</w:t>
            </w:r>
          </w:p>
        </w:tc>
      </w:tr>
      <w:tr w:rsidR="00553287" w:rsidRPr="0003391E" w14:paraId="279D5134" w14:textId="77777777" w:rsidTr="003F0C73">
        <w:trPr>
          <w:trHeight w:val="885"/>
        </w:trPr>
        <w:tc>
          <w:tcPr>
            <w:tcW w:w="851" w:type="dxa"/>
            <w:vMerge/>
            <w:shd w:val="clear" w:color="auto" w:fill="FFFFFF"/>
          </w:tcPr>
          <w:p w14:paraId="24FCAA54" w14:textId="77777777" w:rsidR="00553287" w:rsidRDefault="00553287" w:rsidP="00B013BF">
            <w:pPr>
              <w:suppressAutoHyphens/>
              <w:spacing w:after="0" w:line="240" w:lineRule="auto"/>
              <w:jc w:val="center"/>
              <w:rPr>
                <w:rFonts w:ascii="Arial" w:hAnsi="Arial" w:cs="Arial"/>
                <w:b/>
                <w:kern w:val="1"/>
                <w:lang w:val="ro-RO" w:eastAsia="ar-SA"/>
              </w:rPr>
            </w:pPr>
          </w:p>
        </w:tc>
        <w:tc>
          <w:tcPr>
            <w:tcW w:w="1985" w:type="dxa"/>
            <w:vMerge/>
            <w:shd w:val="clear" w:color="auto" w:fill="FFFFFF"/>
            <w:vAlign w:val="center"/>
          </w:tcPr>
          <w:p w14:paraId="0C1F0C85" w14:textId="77777777" w:rsidR="00553287" w:rsidRPr="0012298F" w:rsidRDefault="00553287" w:rsidP="009B591A">
            <w:pPr>
              <w:spacing w:after="0" w:line="240" w:lineRule="auto"/>
              <w:jc w:val="center"/>
              <w:rPr>
                <w:rFonts w:ascii="Arial" w:hAnsi="Arial" w:cs="Arial"/>
                <w:lang w:val="fr-FR"/>
              </w:rPr>
            </w:pPr>
          </w:p>
        </w:tc>
        <w:tc>
          <w:tcPr>
            <w:tcW w:w="992" w:type="dxa"/>
            <w:shd w:val="clear" w:color="auto" w:fill="FFFFFF"/>
          </w:tcPr>
          <w:p w14:paraId="1E30000B" w14:textId="755E57BA" w:rsidR="00553287" w:rsidRPr="0003391E" w:rsidRDefault="00553287" w:rsidP="00890689">
            <w:pPr>
              <w:pStyle w:val="PlainText"/>
              <w:jc w:val="center"/>
              <w:rPr>
                <w:rFonts w:ascii="Arial" w:hAnsi="Arial" w:cs="Arial"/>
                <w:sz w:val="22"/>
                <w:szCs w:val="22"/>
              </w:rPr>
            </w:pPr>
            <w:r w:rsidRPr="0003391E">
              <w:rPr>
                <w:rFonts w:ascii="Arial" w:hAnsi="Arial" w:cs="Arial"/>
                <w:sz w:val="22"/>
                <w:szCs w:val="22"/>
              </w:rPr>
              <w:t>CO</w:t>
            </w:r>
          </w:p>
        </w:tc>
        <w:tc>
          <w:tcPr>
            <w:tcW w:w="1406" w:type="dxa"/>
            <w:vMerge/>
            <w:shd w:val="clear" w:color="auto" w:fill="FFFFFF"/>
            <w:vAlign w:val="center"/>
          </w:tcPr>
          <w:p w14:paraId="327E628A" w14:textId="77777777" w:rsidR="00553287" w:rsidRPr="00CC4C4F" w:rsidRDefault="00553287" w:rsidP="00890689">
            <w:pPr>
              <w:suppressAutoHyphens/>
              <w:spacing w:after="0" w:line="240" w:lineRule="auto"/>
              <w:rPr>
                <w:rFonts w:ascii="Arial" w:hAnsi="Arial" w:cs="Arial"/>
                <w:kern w:val="1"/>
                <w:lang w:val="ro-RO" w:eastAsia="ar-SA"/>
              </w:rPr>
            </w:pPr>
          </w:p>
        </w:tc>
        <w:tc>
          <w:tcPr>
            <w:tcW w:w="1260" w:type="dxa"/>
            <w:gridSpan w:val="2"/>
            <w:vMerge/>
            <w:shd w:val="clear" w:color="auto" w:fill="FFFFFF"/>
            <w:vAlign w:val="center"/>
          </w:tcPr>
          <w:p w14:paraId="359718FB" w14:textId="77777777" w:rsidR="00553287" w:rsidRPr="0003391E" w:rsidRDefault="00553287" w:rsidP="00890689">
            <w:pPr>
              <w:suppressAutoHyphens/>
              <w:spacing w:after="0" w:line="240" w:lineRule="auto"/>
              <w:rPr>
                <w:rFonts w:ascii="Arial" w:hAnsi="Arial" w:cs="Arial"/>
                <w:kern w:val="1"/>
                <w:lang w:val="ro-RO" w:eastAsia="ar-SA"/>
              </w:rPr>
            </w:pPr>
          </w:p>
        </w:tc>
        <w:tc>
          <w:tcPr>
            <w:tcW w:w="1587" w:type="dxa"/>
            <w:shd w:val="clear" w:color="auto" w:fill="FFFFFF"/>
            <w:vAlign w:val="center"/>
          </w:tcPr>
          <w:p w14:paraId="00A62EA7" w14:textId="005A09D1" w:rsidR="00553287" w:rsidRPr="0003391E" w:rsidRDefault="00553287" w:rsidP="00890689">
            <w:pPr>
              <w:suppressAutoHyphens/>
              <w:spacing w:after="0" w:line="240" w:lineRule="auto"/>
              <w:rPr>
                <w:rFonts w:ascii="Arial" w:hAnsi="Arial" w:cs="Arial"/>
                <w:kern w:val="1"/>
                <w:lang w:val="ro-RO" w:eastAsia="ar-SA"/>
              </w:rPr>
            </w:pPr>
            <w:r w:rsidRPr="00CC4C4F">
              <w:rPr>
                <w:rFonts w:ascii="Arial" w:hAnsi="Arial" w:cs="Arial"/>
                <w:kern w:val="1"/>
                <w:lang w:val="ro-RO" w:eastAsia="ar-SA"/>
              </w:rPr>
              <w:t>SR EN 15058</w:t>
            </w:r>
          </w:p>
        </w:tc>
        <w:tc>
          <w:tcPr>
            <w:tcW w:w="1134" w:type="dxa"/>
            <w:vMerge/>
            <w:shd w:val="clear" w:color="auto" w:fill="FFFFFF"/>
          </w:tcPr>
          <w:p w14:paraId="02586B81" w14:textId="77777777" w:rsidR="00553287" w:rsidRPr="0003391E" w:rsidRDefault="00553287" w:rsidP="00B013BF">
            <w:pPr>
              <w:suppressAutoHyphens/>
              <w:spacing w:after="0" w:line="240" w:lineRule="auto"/>
              <w:jc w:val="center"/>
              <w:rPr>
                <w:rFonts w:ascii="Arial" w:hAnsi="Arial" w:cs="Arial"/>
                <w:b/>
                <w:kern w:val="1"/>
                <w:lang w:val="ro-RO" w:eastAsia="ar-SA"/>
              </w:rPr>
            </w:pPr>
          </w:p>
        </w:tc>
        <w:tc>
          <w:tcPr>
            <w:tcW w:w="1275" w:type="dxa"/>
            <w:vMerge/>
            <w:shd w:val="clear" w:color="auto" w:fill="FFFFFF"/>
          </w:tcPr>
          <w:p w14:paraId="1520D523" w14:textId="77777777" w:rsidR="00553287" w:rsidRPr="00CC4C4F" w:rsidRDefault="00553287" w:rsidP="00405B17">
            <w:pPr>
              <w:suppressAutoHyphens/>
              <w:spacing w:after="0" w:line="240" w:lineRule="auto"/>
              <w:jc w:val="center"/>
              <w:rPr>
                <w:rFonts w:ascii="Arial" w:hAnsi="Arial" w:cs="Arial"/>
                <w:kern w:val="1"/>
                <w:lang w:val="ro-RO" w:eastAsia="ar-SA"/>
              </w:rPr>
            </w:pPr>
          </w:p>
        </w:tc>
      </w:tr>
    </w:tbl>
    <w:p w14:paraId="0C0C6738" w14:textId="77777777" w:rsidR="006337D8" w:rsidRPr="0003391E" w:rsidRDefault="006337D8" w:rsidP="002C4CAB">
      <w:pPr>
        <w:pStyle w:val="NoSpacing"/>
        <w:jc w:val="both"/>
        <w:rPr>
          <w:rFonts w:ascii="Arial" w:hAnsi="Arial" w:cs="Arial"/>
          <w:sz w:val="24"/>
          <w:szCs w:val="24"/>
          <w:lang w:val="ro-RO"/>
        </w:rPr>
      </w:pPr>
    </w:p>
    <w:p w14:paraId="1D0704A7" w14:textId="5B4A975B" w:rsidR="00553287" w:rsidRPr="00553287" w:rsidRDefault="00553287" w:rsidP="00553287">
      <w:pPr>
        <w:pStyle w:val="NoSpacing"/>
        <w:jc w:val="both"/>
        <w:rPr>
          <w:rFonts w:ascii="Arial" w:hAnsi="Arial" w:cs="Arial"/>
          <w:sz w:val="24"/>
          <w:szCs w:val="24"/>
          <w:lang w:val="ro-RO"/>
        </w:rPr>
      </w:pPr>
      <w:r w:rsidRPr="0003391E">
        <w:rPr>
          <w:rFonts w:ascii="Arial" w:hAnsi="Arial" w:cs="Arial"/>
          <w:sz w:val="24"/>
          <w:szCs w:val="24"/>
          <w:lang w:val="ro-RO"/>
        </w:rPr>
        <w:t xml:space="preserve">13.2.1.1. </w:t>
      </w:r>
      <w:r w:rsidRPr="00553287">
        <w:rPr>
          <w:rFonts w:ascii="Arial" w:hAnsi="Arial" w:cs="Arial"/>
          <w:sz w:val="24"/>
          <w:szCs w:val="24"/>
          <w:lang w:val="ro-RO"/>
        </w:rPr>
        <w:t>Prelevarea probelor şi analiza tuturor poluanţilor trebuie efectuate în conformitate cu metodele de măsură prezentate în standardele Comunităţii Europene CEN. Se pot aplica alte standarde internaţionale sau naţionale care vor asigura furnizarea de date de o calitate ştiinţifică echivalentă;</w:t>
      </w:r>
    </w:p>
    <w:p w14:paraId="314A2EF8" w14:textId="7054D2D1" w:rsidR="00553287" w:rsidRPr="00553287" w:rsidRDefault="00553287" w:rsidP="00553287">
      <w:pPr>
        <w:pStyle w:val="NoSpacing"/>
        <w:jc w:val="both"/>
        <w:rPr>
          <w:rFonts w:ascii="Arial" w:hAnsi="Arial" w:cs="Arial"/>
          <w:sz w:val="24"/>
          <w:szCs w:val="24"/>
          <w:lang w:val="ro-RO"/>
        </w:rPr>
      </w:pPr>
      <w:r w:rsidRPr="0003391E">
        <w:rPr>
          <w:rFonts w:ascii="Arial" w:hAnsi="Arial" w:cs="Arial"/>
          <w:sz w:val="24"/>
          <w:szCs w:val="24"/>
          <w:lang w:val="ro-RO"/>
        </w:rPr>
        <w:t xml:space="preserve">13.2.1.2. </w:t>
      </w:r>
      <w:r w:rsidRPr="00553287">
        <w:rPr>
          <w:rFonts w:ascii="Arial" w:hAnsi="Arial" w:cs="Arial"/>
          <w:sz w:val="24"/>
          <w:szCs w:val="24"/>
          <w:lang w:val="ro-RO"/>
        </w:rPr>
        <w:t xml:space="preserve">Pe durata fiecarei masurări, instalaţiile sunt operate în conditii stabile, la o încărcare uniformă reprezentativă, în perioada în care emisia are valoare maximă. </w:t>
      </w:r>
    </w:p>
    <w:p w14:paraId="05F8B1B2" w14:textId="7483C606" w:rsidR="00553287" w:rsidRPr="00553287" w:rsidRDefault="00553287" w:rsidP="00553287">
      <w:pPr>
        <w:pStyle w:val="NoSpacing"/>
        <w:jc w:val="both"/>
        <w:rPr>
          <w:rFonts w:ascii="Arial" w:hAnsi="Arial" w:cs="Arial"/>
          <w:sz w:val="24"/>
          <w:szCs w:val="24"/>
          <w:lang w:val="ro-RO"/>
        </w:rPr>
      </w:pPr>
      <w:r w:rsidRPr="0003391E">
        <w:rPr>
          <w:rFonts w:ascii="Arial" w:hAnsi="Arial" w:cs="Arial"/>
          <w:bCs/>
          <w:sz w:val="24"/>
          <w:szCs w:val="24"/>
          <w:lang w:val="ro-RO"/>
        </w:rPr>
        <w:t>13.2.1.3.</w:t>
      </w:r>
      <w:r>
        <w:rPr>
          <w:rFonts w:ascii="Arial" w:hAnsi="Arial" w:cs="Arial"/>
          <w:bCs/>
          <w:sz w:val="24"/>
          <w:szCs w:val="24"/>
          <w:lang w:val="ro-RO"/>
        </w:rPr>
        <w:t xml:space="preserve"> </w:t>
      </w:r>
      <w:r w:rsidRPr="00553287">
        <w:rPr>
          <w:rFonts w:ascii="Arial" w:hAnsi="Arial" w:cs="Arial"/>
          <w:sz w:val="24"/>
          <w:szCs w:val="24"/>
          <w:lang w:val="ro-RO"/>
        </w:rPr>
        <w:t>Media pe perioada de prelevare înseamnă valoarea medie a trei măsurări consecutive de cel puțin 30 de minute fiecare. O perioadă de măsurare mai adecvată poate fi utilizată pentru orice parametru în cazul căruia, din cauza unor limitări legate de prelevare sau analitice, o măsurare de 30 de minute este inadecvată.</w:t>
      </w:r>
    </w:p>
    <w:p w14:paraId="19374FA6" w14:textId="2E2D2CD5" w:rsidR="00553287" w:rsidRDefault="00553287" w:rsidP="00553287">
      <w:pPr>
        <w:pStyle w:val="NoSpacing"/>
        <w:jc w:val="both"/>
        <w:rPr>
          <w:rFonts w:ascii="Arial" w:hAnsi="Arial" w:cs="Arial"/>
          <w:sz w:val="24"/>
          <w:szCs w:val="24"/>
          <w:lang w:val="ro-RO"/>
        </w:rPr>
      </w:pPr>
      <w:r>
        <w:rPr>
          <w:rFonts w:ascii="Arial" w:hAnsi="Arial" w:cs="Arial"/>
          <w:bCs/>
          <w:sz w:val="24"/>
          <w:szCs w:val="24"/>
          <w:lang w:val="ro-RO"/>
        </w:rPr>
        <w:t>13.2.1.4</w:t>
      </w:r>
      <w:r w:rsidRPr="0003391E">
        <w:rPr>
          <w:rFonts w:ascii="Arial" w:hAnsi="Arial" w:cs="Arial"/>
          <w:bCs/>
          <w:sz w:val="24"/>
          <w:szCs w:val="24"/>
          <w:lang w:val="ro-RO"/>
        </w:rPr>
        <w:t>.</w:t>
      </w:r>
      <w:r>
        <w:rPr>
          <w:rFonts w:ascii="Arial" w:hAnsi="Arial" w:cs="Arial"/>
          <w:bCs/>
          <w:sz w:val="24"/>
          <w:szCs w:val="24"/>
          <w:lang w:val="ro-RO"/>
        </w:rPr>
        <w:t xml:space="preserve"> </w:t>
      </w:r>
      <w:r w:rsidRPr="00553287">
        <w:rPr>
          <w:rFonts w:ascii="Arial" w:hAnsi="Arial" w:cs="Arial"/>
          <w:sz w:val="24"/>
          <w:szCs w:val="24"/>
          <w:lang w:val="ro-RO"/>
        </w:rPr>
        <w:t>Rezultatele măsurărilor se vor exprima în condiţii standard: temperatură de 273.15 K, presiune de 101.3 kPa, gaz uscat, la acelaşi conţinut de oxigen la care este definite valoarea limită de emisie;</w:t>
      </w:r>
    </w:p>
    <w:p w14:paraId="52E07F4C" w14:textId="22983242" w:rsidR="00123717" w:rsidRPr="0003391E" w:rsidRDefault="00553287" w:rsidP="002C4CAB">
      <w:pPr>
        <w:pStyle w:val="NoSpacing"/>
        <w:jc w:val="both"/>
        <w:rPr>
          <w:rFonts w:ascii="Arial" w:hAnsi="Arial" w:cs="Arial"/>
          <w:bCs/>
          <w:sz w:val="24"/>
          <w:szCs w:val="24"/>
          <w:lang w:val="ro-RO"/>
        </w:rPr>
      </w:pPr>
      <w:r w:rsidRPr="00553287">
        <w:rPr>
          <w:rFonts w:ascii="Arial" w:hAnsi="Arial" w:cs="Arial"/>
          <w:sz w:val="24"/>
          <w:szCs w:val="24"/>
          <w:lang w:val="ro-RO"/>
        </w:rPr>
        <w:t>13.2.1.</w:t>
      </w:r>
      <w:r>
        <w:rPr>
          <w:rFonts w:ascii="Arial" w:hAnsi="Arial" w:cs="Arial"/>
          <w:sz w:val="24"/>
          <w:szCs w:val="24"/>
          <w:lang w:val="ro-RO"/>
        </w:rPr>
        <w:t>5</w:t>
      </w:r>
      <w:r w:rsidRPr="00553287">
        <w:rPr>
          <w:rFonts w:ascii="Arial" w:hAnsi="Arial" w:cs="Arial"/>
          <w:sz w:val="24"/>
          <w:szCs w:val="24"/>
          <w:lang w:val="ro-RO"/>
        </w:rPr>
        <w:t>.</w:t>
      </w:r>
      <w:r>
        <w:rPr>
          <w:rFonts w:ascii="Arial" w:hAnsi="Arial" w:cs="Arial"/>
          <w:sz w:val="24"/>
          <w:szCs w:val="24"/>
          <w:lang w:val="ro-RO"/>
        </w:rPr>
        <w:t xml:space="preserve"> </w:t>
      </w:r>
      <w:r w:rsidR="00123717" w:rsidRPr="0003391E">
        <w:rPr>
          <w:rFonts w:ascii="Arial" w:hAnsi="Arial" w:cs="Arial"/>
          <w:sz w:val="24"/>
          <w:szCs w:val="24"/>
          <w:lang w:val="ro-RO"/>
        </w:rPr>
        <w:t xml:space="preserve">La efectuarea măsurătorilor pentru emisiile efluenţilor gazoşi se vor determina şi debitele masice, </w:t>
      </w:r>
      <w:r>
        <w:rPr>
          <w:rFonts w:ascii="Arial" w:hAnsi="Arial" w:cs="Arial"/>
          <w:sz w:val="24"/>
          <w:szCs w:val="24"/>
          <w:lang w:val="ro-RO"/>
        </w:rPr>
        <w:t>umiditatea</w:t>
      </w:r>
      <w:r w:rsidR="00123717" w:rsidRPr="0003391E">
        <w:rPr>
          <w:rFonts w:ascii="Arial" w:hAnsi="Arial" w:cs="Arial"/>
          <w:sz w:val="24"/>
          <w:szCs w:val="24"/>
          <w:lang w:val="ro-RO"/>
        </w:rPr>
        <w:t>, viteza şi temperatura gazelor.</w:t>
      </w:r>
      <w:r w:rsidR="00123717" w:rsidRPr="0003391E">
        <w:rPr>
          <w:rFonts w:ascii="Arial" w:hAnsi="Arial" w:cs="Arial"/>
          <w:bCs/>
          <w:sz w:val="24"/>
          <w:szCs w:val="24"/>
          <w:lang w:val="ro-RO"/>
        </w:rPr>
        <w:t xml:space="preserve"> </w:t>
      </w:r>
    </w:p>
    <w:p w14:paraId="6F2B5120" w14:textId="77777777" w:rsidR="00553287" w:rsidRDefault="00553287" w:rsidP="002C4CAB">
      <w:pPr>
        <w:pStyle w:val="NoSpacing"/>
        <w:jc w:val="both"/>
        <w:rPr>
          <w:rFonts w:ascii="Arial" w:hAnsi="Arial" w:cs="Arial"/>
          <w:b/>
          <w:sz w:val="24"/>
          <w:szCs w:val="24"/>
        </w:rPr>
      </w:pPr>
    </w:p>
    <w:p w14:paraId="59FA0FCD" w14:textId="77777777" w:rsidR="00123717" w:rsidRPr="0012298F" w:rsidRDefault="00123717" w:rsidP="002C4CAB">
      <w:pPr>
        <w:pStyle w:val="NoSpacing"/>
        <w:jc w:val="both"/>
        <w:rPr>
          <w:rFonts w:ascii="Arial" w:hAnsi="Arial" w:cs="Arial"/>
          <w:b/>
          <w:sz w:val="24"/>
          <w:szCs w:val="24"/>
        </w:rPr>
      </w:pPr>
      <w:r w:rsidRPr="0012298F">
        <w:rPr>
          <w:rFonts w:ascii="Arial" w:hAnsi="Arial" w:cs="Arial"/>
          <w:b/>
          <w:sz w:val="24"/>
          <w:szCs w:val="24"/>
        </w:rPr>
        <w:t>13.2.2. Monitorizarea calităţii aerului</w:t>
      </w:r>
      <w:r w:rsidR="004B3C0D" w:rsidRPr="0012298F">
        <w:rPr>
          <w:rFonts w:ascii="Arial" w:hAnsi="Arial" w:cs="Arial"/>
          <w:b/>
          <w:sz w:val="24"/>
          <w:szCs w:val="24"/>
        </w:rPr>
        <w:t>: Nu este cazul.</w:t>
      </w:r>
    </w:p>
    <w:p w14:paraId="693D00D0" w14:textId="77777777" w:rsidR="0034162D" w:rsidRPr="0003391E" w:rsidRDefault="0034162D" w:rsidP="0034162D">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În cazul reclamaţiilor sau la solicitarea autorităţilor competente, metodele de măsurare folosite pentru monitorizarea poluanţilor în aerul înconjurător sunt cele prevăzute în Legea 104/2011 (actualizată) şi STAS 12574/87.</w:t>
      </w:r>
      <w:r w:rsidRPr="0003391E">
        <w:rPr>
          <w:rFonts w:ascii="Arial" w:eastAsia="Times New Roman" w:hAnsi="Arial" w:cs="Arial"/>
          <w:sz w:val="20"/>
          <w:szCs w:val="20"/>
          <w:lang w:val="ro-RO"/>
        </w:rPr>
        <w:t xml:space="preserve"> </w:t>
      </w:r>
      <w:r w:rsidRPr="0003391E">
        <w:rPr>
          <w:rFonts w:ascii="Arial" w:eastAsia="Times New Roman" w:hAnsi="Arial" w:cs="Arial"/>
          <w:sz w:val="24"/>
          <w:szCs w:val="24"/>
          <w:lang w:val="ro-RO"/>
        </w:rPr>
        <w:t>Măsurările se pot efectua conform altor standarde internaţionale sau naţionale care vor asigura furnizarea de date de o calitate ştiinţifică echivalentă.</w:t>
      </w:r>
    </w:p>
    <w:p w14:paraId="6455277E" w14:textId="77777777" w:rsidR="00743157" w:rsidRPr="0003391E" w:rsidRDefault="00743157" w:rsidP="002C4CAB">
      <w:pPr>
        <w:pStyle w:val="NoSpacing"/>
        <w:jc w:val="both"/>
        <w:rPr>
          <w:rFonts w:ascii="Arial" w:hAnsi="Arial" w:cs="Arial"/>
          <w:sz w:val="24"/>
          <w:szCs w:val="24"/>
        </w:rPr>
      </w:pPr>
    </w:p>
    <w:p w14:paraId="31D8F73F" w14:textId="77777777" w:rsidR="00123717" w:rsidRPr="0003391E" w:rsidRDefault="00123717" w:rsidP="002C4CAB">
      <w:pPr>
        <w:pStyle w:val="NoSpacing"/>
        <w:jc w:val="both"/>
        <w:rPr>
          <w:rFonts w:ascii="Arial" w:hAnsi="Arial" w:cs="Arial"/>
          <w:b/>
          <w:sz w:val="24"/>
          <w:szCs w:val="24"/>
        </w:rPr>
      </w:pPr>
      <w:r w:rsidRPr="0003391E">
        <w:rPr>
          <w:rFonts w:ascii="Arial" w:hAnsi="Arial" w:cs="Arial"/>
          <w:b/>
          <w:sz w:val="24"/>
          <w:szCs w:val="24"/>
        </w:rPr>
        <w:t>13.3.   Monitorizarea emisiilor în apă</w:t>
      </w:r>
    </w:p>
    <w:p w14:paraId="6B9209FF" w14:textId="77777777"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13.3.1. Monitorizarea apei</w:t>
      </w:r>
    </w:p>
    <w:p w14:paraId="5C965ADF" w14:textId="77777777" w:rsidR="009C18CA" w:rsidRPr="0003391E" w:rsidRDefault="009C18CA" w:rsidP="009C18CA">
      <w:pPr>
        <w:spacing w:after="0" w:line="240" w:lineRule="auto"/>
        <w:jc w:val="both"/>
        <w:rPr>
          <w:rFonts w:ascii="Arial" w:eastAsia="Times New Roman" w:hAnsi="Arial" w:cs="Arial"/>
          <w:sz w:val="24"/>
          <w:szCs w:val="24"/>
          <w:lang w:val="ro-RO"/>
        </w:rPr>
      </w:pPr>
      <w:r w:rsidRPr="0003391E">
        <w:rPr>
          <w:rFonts w:ascii="Arial" w:eastAsia="Times New Roman" w:hAnsi="Arial" w:cs="Arial"/>
          <w:bCs/>
          <w:sz w:val="24"/>
          <w:szCs w:val="24"/>
          <w:lang w:val="ro-RO"/>
        </w:rPr>
        <w:t xml:space="preserve">Frecventa de monitorizare a emisiilor în apă şi standardele aplicate pentru </w:t>
      </w:r>
      <w:r w:rsidR="003A7095" w:rsidRPr="0003391E">
        <w:rPr>
          <w:rFonts w:ascii="Arial" w:eastAsia="Times New Roman" w:hAnsi="Arial" w:cs="Arial"/>
          <w:sz w:val="24"/>
          <w:szCs w:val="24"/>
          <w:lang w:val="ro-RO"/>
        </w:rPr>
        <w:t>apele uzate evacuate,</w:t>
      </w:r>
      <w:r w:rsidRPr="0003391E">
        <w:rPr>
          <w:rFonts w:ascii="Arial" w:eastAsia="Times New Roman" w:hAnsi="Arial" w:cs="Arial"/>
          <w:sz w:val="24"/>
          <w:szCs w:val="24"/>
          <w:lang w:val="ro-RO"/>
        </w:rPr>
        <w:t xml:space="preserve"> conform Autorizaţiei de gospodărire a apelor nr. </w:t>
      </w:r>
      <w:r w:rsidR="003A7095" w:rsidRPr="0003391E">
        <w:rPr>
          <w:rFonts w:ascii="Arial" w:eastAsia="Times New Roman" w:hAnsi="Arial" w:cs="Arial"/>
          <w:sz w:val="24"/>
          <w:szCs w:val="24"/>
          <w:lang w:val="ro-RO"/>
        </w:rPr>
        <w:t>54/10.06.2020 modificatoare a Autorizatiei nr.89/27.07.2020</w:t>
      </w:r>
      <w:r w:rsidRPr="0003391E">
        <w:rPr>
          <w:rFonts w:ascii="Arial" w:eastAsia="Times New Roman" w:hAnsi="Arial" w:cs="Arial"/>
          <w:sz w:val="24"/>
          <w:szCs w:val="24"/>
          <w:lang w:val="ro-RO"/>
        </w:rPr>
        <w:t>:</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1"/>
        <w:gridCol w:w="1536"/>
        <w:gridCol w:w="2126"/>
        <w:gridCol w:w="1560"/>
        <w:gridCol w:w="1275"/>
        <w:gridCol w:w="2410"/>
      </w:tblGrid>
      <w:tr w:rsidR="009C18CA" w:rsidRPr="0003391E" w14:paraId="352618FA" w14:textId="77777777" w:rsidTr="009170F9">
        <w:tc>
          <w:tcPr>
            <w:tcW w:w="1441" w:type="dxa"/>
            <w:shd w:val="clear" w:color="auto" w:fill="C0C0C0"/>
            <w:vAlign w:val="center"/>
          </w:tcPr>
          <w:p w14:paraId="0F28F1C2"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Loc de prelevare</w:t>
            </w:r>
          </w:p>
        </w:tc>
        <w:tc>
          <w:tcPr>
            <w:tcW w:w="1536" w:type="dxa"/>
            <w:shd w:val="clear" w:color="auto" w:fill="C0C0C0"/>
            <w:vAlign w:val="center"/>
          </w:tcPr>
          <w:p w14:paraId="30CF63AA"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Natura apei</w:t>
            </w:r>
          </w:p>
        </w:tc>
        <w:tc>
          <w:tcPr>
            <w:tcW w:w="2126" w:type="dxa"/>
            <w:shd w:val="clear" w:color="auto" w:fill="C0C0C0"/>
            <w:vAlign w:val="center"/>
          </w:tcPr>
          <w:p w14:paraId="1F2F2F7A"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Indicator de calitate</w:t>
            </w:r>
          </w:p>
        </w:tc>
        <w:tc>
          <w:tcPr>
            <w:tcW w:w="1560" w:type="dxa"/>
            <w:shd w:val="clear" w:color="auto" w:fill="C0C0C0"/>
            <w:vAlign w:val="center"/>
          </w:tcPr>
          <w:p w14:paraId="703D1011"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Tip de monitorizare</w:t>
            </w:r>
          </w:p>
        </w:tc>
        <w:tc>
          <w:tcPr>
            <w:tcW w:w="1275" w:type="dxa"/>
            <w:shd w:val="clear" w:color="auto" w:fill="C0C0C0"/>
            <w:vAlign w:val="center"/>
          </w:tcPr>
          <w:p w14:paraId="719E5794"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Frecvență</w:t>
            </w:r>
          </w:p>
        </w:tc>
        <w:tc>
          <w:tcPr>
            <w:tcW w:w="2410" w:type="dxa"/>
            <w:shd w:val="clear" w:color="auto" w:fill="C0C0C0"/>
            <w:vAlign w:val="center"/>
          </w:tcPr>
          <w:p w14:paraId="6292CF43" w14:textId="77777777" w:rsidR="009C18CA" w:rsidRPr="0003391E" w:rsidRDefault="009C18CA" w:rsidP="009C18CA">
            <w:pPr>
              <w:spacing w:after="0" w:line="240" w:lineRule="auto"/>
              <w:jc w:val="center"/>
              <w:rPr>
                <w:rFonts w:ascii="Arial" w:eastAsia="Times New Roman" w:hAnsi="Arial" w:cs="Arial"/>
                <w:b/>
                <w:lang w:val="ro-RO"/>
              </w:rPr>
            </w:pPr>
            <w:r w:rsidRPr="0003391E">
              <w:rPr>
                <w:rFonts w:ascii="Arial" w:eastAsia="Times New Roman" w:hAnsi="Arial" w:cs="Arial"/>
                <w:b/>
                <w:lang w:val="ro-RO"/>
              </w:rPr>
              <w:t>Metodă de analiză</w:t>
            </w:r>
          </w:p>
        </w:tc>
      </w:tr>
      <w:tr w:rsidR="009B591A" w:rsidRPr="0003391E" w14:paraId="6841B380" w14:textId="77777777" w:rsidTr="009170F9">
        <w:tc>
          <w:tcPr>
            <w:tcW w:w="1441" w:type="dxa"/>
            <w:vMerge w:val="restart"/>
            <w:shd w:val="clear" w:color="auto" w:fill="auto"/>
          </w:tcPr>
          <w:p w14:paraId="11990E48" w14:textId="77777777" w:rsidR="009B591A" w:rsidRPr="0003391E" w:rsidRDefault="009B591A" w:rsidP="00F72D94">
            <w:pPr>
              <w:spacing w:after="0" w:line="240" w:lineRule="auto"/>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Evacuare finala ape epurate</w:t>
            </w:r>
          </w:p>
        </w:tc>
        <w:tc>
          <w:tcPr>
            <w:tcW w:w="1536" w:type="dxa"/>
            <w:vMerge w:val="restart"/>
            <w:shd w:val="clear" w:color="auto" w:fill="auto"/>
          </w:tcPr>
          <w:p w14:paraId="37C5A35E" w14:textId="77777777" w:rsidR="009B591A" w:rsidRPr="0003391E" w:rsidRDefault="009B591A" w:rsidP="00F72D94">
            <w:pPr>
              <w:spacing w:after="0" w:line="240" w:lineRule="auto"/>
              <w:ind w:left="170"/>
              <w:rPr>
                <w:rFonts w:ascii="Arial" w:hAnsi="Arial" w:cs="Arial"/>
                <w:sz w:val="24"/>
                <w:szCs w:val="24"/>
              </w:rPr>
            </w:pPr>
            <w:r w:rsidRPr="0003391E">
              <w:rPr>
                <w:rFonts w:ascii="Arial" w:hAnsi="Arial" w:cs="Arial"/>
                <w:sz w:val="24"/>
                <w:szCs w:val="24"/>
              </w:rPr>
              <w:t>Efluent St. de ep.</w:t>
            </w:r>
          </w:p>
          <w:p w14:paraId="3419245E" w14:textId="77777777" w:rsidR="009B591A" w:rsidRPr="0003391E" w:rsidRDefault="009B591A" w:rsidP="00F72D94">
            <w:pPr>
              <w:spacing w:after="0" w:line="240" w:lineRule="auto"/>
              <w:ind w:left="170"/>
              <w:rPr>
                <w:rFonts w:ascii="Arial" w:eastAsia="Times New Roman" w:hAnsi="Arial" w:cs="Arial"/>
                <w:spacing w:val="-2"/>
                <w:sz w:val="24"/>
                <w:szCs w:val="24"/>
                <w:lang w:val="ro-RO"/>
              </w:rPr>
            </w:pPr>
            <w:r w:rsidRPr="0003391E">
              <w:rPr>
                <w:rFonts w:ascii="Arial" w:hAnsi="Arial" w:cs="Arial"/>
                <w:sz w:val="24"/>
                <w:szCs w:val="24"/>
              </w:rPr>
              <w:t xml:space="preserve">- receptor, r. Olt </w:t>
            </w:r>
          </w:p>
        </w:tc>
        <w:tc>
          <w:tcPr>
            <w:tcW w:w="2126" w:type="dxa"/>
            <w:shd w:val="clear" w:color="auto" w:fill="auto"/>
          </w:tcPr>
          <w:p w14:paraId="4394EE1C"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pH</w:t>
            </w:r>
          </w:p>
        </w:tc>
        <w:tc>
          <w:tcPr>
            <w:tcW w:w="1560" w:type="dxa"/>
            <w:shd w:val="clear" w:color="auto" w:fill="auto"/>
            <w:vAlign w:val="center"/>
          </w:tcPr>
          <w:p w14:paraId="437F7858"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0C38AF73"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75AF7C55"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9B591A" w:rsidRPr="0003391E" w14:paraId="25555D6E" w14:textId="77777777" w:rsidTr="009170F9">
        <w:tc>
          <w:tcPr>
            <w:tcW w:w="1441" w:type="dxa"/>
            <w:vMerge/>
            <w:shd w:val="clear" w:color="auto" w:fill="auto"/>
          </w:tcPr>
          <w:p w14:paraId="3B90219F"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2366AEB9"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3549C081"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560" w:type="dxa"/>
            <w:shd w:val="clear" w:color="auto" w:fill="auto"/>
          </w:tcPr>
          <w:p w14:paraId="696AF1C6"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46CA1BC3"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5297D1B8" w14:textId="77777777" w:rsidR="009B591A"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9B591A" w:rsidRPr="0003391E" w14:paraId="4B9FC837" w14:textId="77777777" w:rsidTr="009170F9">
        <w:tc>
          <w:tcPr>
            <w:tcW w:w="1441" w:type="dxa"/>
            <w:vMerge/>
            <w:shd w:val="clear" w:color="auto" w:fill="auto"/>
          </w:tcPr>
          <w:p w14:paraId="56EE19C7"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075FD8D0"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030D5E29"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560" w:type="dxa"/>
            <w:shd w:val="clear" w:color="auto" w:fill="auto"/>
          </w:tcPr>
          <w:p w14:paraId="32E20005"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23279158"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3FFF9910" w14:textId="77777777" w:rsidR="009B591A"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STAS 9187:1984 </w:t>
            </w:r>
          </w:p>
        </w:tc>
      </w:tr>
      <w:tr w:rsidR="009B591A" w:rsidRPr="0003391E" w14:paraId="470206DF" w14:textId="77777777" w:rsidTr="009170F9">
        <w:tc>
          <w:tcPr>
            <w:tcW w:w="1441" w:type="dxa"/>
            <w:vMerge/>
            <w:shd w:val="clear" w:color="auto" w:fill="auto"/>
          </w:tcPr>
          <w:p w14:paraId="4BD0B1CF"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20422526"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497D934"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CBO</w:t>
            </w:r>
            <w:r w:rsidRPr="0003391E">
              <w:rPr>
                <w:rFonts w:ascii="Arial" w:hAnsi="Arial" w:cs="Arial"/>
                <w:sz w:val="24"/>
                <w:szCs w:val="24"/>
                <w:vertAlign w:val="subscript"/>
              </w:rPr>
              <w:t>5</w:t>
            </w:r>
          </w:p>
        </w:tc>
        <w:tc>
          <w:tcPr>
            <w:tcW w:w="1560" w:type="dxa"/>
            <w:shd w:val="clear" w:color="auto" w:fill="auto"/>
          </w:tcPr>
          <w:p w14:paraId="707474C8"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3EB11524" w14:textId="77777777" w:rsidR="009B591A" w:rsidRPr="0003391E" w:rsidRDefault="009B591A" w:rsidP="00F72D94">
            <w:pPr>
              <w:spacing w:after="0" w:line="240" w:lineRule="auto"/>
              <w:ind w:right="-360"/>
              <w:rPr>
                <w:rFonts w:ascii="Arial" w:hAnsi="Arial" w:cs="Arial"/>
                <w:bCs/>
                <w:lang w:val="fr-FR"/>
              </w:rPr>
            </w:pPr>
            <w:r w:rsidRPr="0003391E">
              <w:rPr>
                <w:rFonts w:ascii="Arial" w:hAnsi="Arial" w:cs="Arial"/>
                <w:bCs/>
                <w:lang w:val="fr-FR"/>
              </w:rPr>
              <w:t>saptamanal</w:t>
            </w:r>
          </w:p>
        </w:tc>
        <w:tc>
          <w:tcPr>
            <w:tcW w:w="2410" w:type="dxa"/>
            <w:shd w:val="clear" w:color="auto" w:fill="auto"/>
            <w:vAlign w:val="center"/>
          </w:tcPr>
          <w:p w14:paraId="2A84E2EA"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9B591A" w:rsidRPr="0003391E" w14:paraId="64C3A700" w14:textId="77777777" w:rsidTr="009170F9">
        <w:tc>
          <w:tcPr>
            <w:tcW w:w="1441" w:type="dxa"/>
            <w:vMerge/>
            <w:shd w:val="clear" w:color="auto" w:fill="auto"/>
          </w:tcPr>
          <w:p w14:paraId="33CE6703"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1052BB4E"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0E85150"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CCO-Cr</w:t>
            </w:r>
          </w:p>
        </w:tc>
        <w:tc>
          <w:tcPr>
            <w:tcW w:w="1560" w:type="dxa"/>
            <w:shd w:val="clear" w:color="auto" w:fill="auto"/>
          </w:tcPr>
          <w:p w14:paraId="7B8449D1"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1D10DC60"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2AE315AF"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9B591A" w:rsidRPr="0003391E" w14:paraId="54ED450B" w14:textId="77777777" w:rsidTr="009170F9">
        <w:tc>
          <w:tcPr>
            <w:tcW w:w="1441" w:type="dxa"/>
            <w:vMerge/>
            <w:shd w:val="clear" w:color="auto" w:fill="auto"/>
          </w:tcPr>
          <w:p w14:paraId="40EA8F54"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01896BAD"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0FF47D61"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NH</w:t>
            </w:r>
            <w:r w:rsidRPr="0003391E">
              <w:rPr>
                <w:rFonts w:ascii="Arial" w:hAnsi="Arial" w:cs="Arial"/>
                <w:sz w:val="24"/>
                <w:szCs w:val="24"/>
                <w:vertAlign w:val="subscript"/>
              </w:rPr>
              <w:t>4</w:t>
            </w:r>
            <w:r w:rsidRPr="0003391E">
              <w:rPr>
                <w:rFonts w:ascii="Arial" w:hAnsi="Arial" w:cs="Arial"/>
                <w:sz w:val="24"/>
                <w:szCs w:val="24"/>
                <w:vertAlign w:val="superscript"/>
              </w:rPr>
              <w:t>+</w:t>
            </w:r>
          </w:p>
        </w:tc>
        <w:tc>
          <w:tcPr>
            <w:tcW w:w="1560" w:type="dxa"/>
            <w:shd w:val="clear" w:color="auto" w:fill="auto"/>
          </w:tcPr>
          <w:p w14:paraId="317AA830"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49931663"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2ACEA719"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9B591A" w:rsidRPr="0003391E" w14:paraId="349405D1" w14:textId="77777777" w:rsidTr="009170F9">
        <w:tc>
          <w:tcPr>
            <w:tcW w:w="1441" w:type="dxa"/>
            <w:vMerge/>
            <w:shd w:val="clear" w:color="auto" w:fill="auto"/>
          </w:tcPr>
          <w:p w14:paraId="2D7EA478"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6E785187"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18DCA241"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3</w:t>
            </w:r>
            <w:r w:rsidRPr="0003391E">
              <w:rPr>
                <w:rFonts w:ascii="Arial" w:hAnsi="Arial" w:cs="Arial"/>
                <w:sz w:val="24"/>
                <w:szCs w:val="24"/>
                <w:vertAlign w:val="superscript"/>
              </w:rPr>
              <w:t>-</w:t>
            </w:r>
          </w:p>
        </w:tc>
        <w:tc>
          <w:tcPr>
            <w:tcW w:w="1560" w:type="dxa"/>
            <w:shd w:val="clear" w:color="auto" w:fill="auto"/>
          </w:tcPr>
          <w:p w14:paraId="634954FA"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0F4DF1F6"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3C481680" w14:textId="77777777" w:rsidR="009B591A" w:rsidRPr="0003391E" w:rsidRDefault="009B591A"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9B591A" w:rsidRPr="0003391E" w14:paraId="7730E08D" w14:textId="77777777" w:rsidTr="009170F9">
        <w:tc>
          <w:tcPr>
            <w:tcW w:w="1441" w:type="dxa"/>
            <w:vMerge/>
            <w:shd w:val="clear" w:color="auto" w:fill="auto"/>
          </w:tcPr>
          <w:p w14:paraId="2DAFEA2F"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50B7DCF2"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38A421E1"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2</w:t>
            </w:r>
            <w:r w:rsidRPr="0003391E">
              <w:rPr>
                <w:rFonts w:ascii="Arial" w:hAnsi="Arial" w:cs="Arial"/>
                <w:sz w:val="24"/>
                <w:szCs w:val="24"/>
                <w:vertAlign w:val="superscript"/>
              </w:rPr>
              <w:t>-</w:t>
            </w:r>
          </w:p>
        </w:tc>
        <w:tc>
          <w:tcPr>
            <w:tcW w:w="1560" w:type="dxa"/>
            <w:shd w:val="clear" w:color="auto" w:fill="auto"/>
          </w:tcPr>
          <w:p w14:paraId="0BB49925"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2A63E334"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551015A9"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26777:2002</w:t>
            </w:r>
          </w:p>
          <w:p w14:paraId="651BD114" w14:textId="77777777" w:rsidR="005473D4"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26777:02/C91:2006</w:t>
            </w:r>
          </w:p>
        </w:tc>
      </w:tr>
      <w:tr w:rsidR="009B591A" w:rsidRPr="0003391E" w14:paraId="57967762" w14:textId="77777777" w:rsidTr="009170F9">
        <w:tc>
          <w:tcPr>
            <w:tcW w:w="1441" w:type="dxa"/>
            <w:vMerge/>
            <w:shd w:val="clear" w:color="auto" w:fill="auto"/>
          </w:tcPr>
          <w:p w14:paraId="29237DD5"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519F0A8D"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D64A993"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cloruri</w:t>
            </w:r>
          </w:p>
        </w:tc>
        <w:tc>
          <w:tcPr>
            <w:tcW w:w="1560" w:type="dxa"/>
            <w:shd w:val="clear" w:color="auto" w:fill="auto"/>
          </w:tcPr>
          <w:p w14:paraId="79CA4AE2"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60A7C22D"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1ED11EC7"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9297:2001</w:t>
            </w:r>
          </w:p>
        </w:tc>
      </w:tr>
      <w:tr w:rsidR="009B591A" w:rsidRPr="0003391E" w14:paraId="56896284" w14:textId="77777777" w:rsidTr="009170F9">
        <w:tc>
          <w:tcPr>
            <w:tcW w:w="1441" w:type="dxa"/>
            <w:vMerge/>
            <w:shd w:val="clear" w:color="auto" w:fill="auto"/>
          </w:tcPr>
          <w:p w14:paraId="426EC231"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2E1CB89B"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1EE2CDE1"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sulfati</w:t>
            </w:r>
          </w:p>
        </w:tc>
        <w:tc>
          <w:tcPr>
            <w:tcW w:w="1560" w:type="dxa"/>
            <w:shd w:val="clear" w:color="auto" w:fill="auto"/>
          </w:tcPr>
          <w:p w14:paraId="7E00F3B9"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0592E8E3"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6FFCF67F"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EPA 9038:1986</w:t>
            </w:r>
          </w:p>
        </w:tc>
      </w:tr>
      <w:tr w:rsidR="009B591A" w:rsidRPr="0003391E" w14:paraId="1C574744" w14:textId="77777777" w:rsidTr="009170F9">
        <w:tc>
          <w:tcPr>
            <w:tcW w:w="1441" w:type="dxa"/>
            <w:vMerge/>
            <w:shd w:val="clear" w:color="auto" w:fill="auto"/>
          </w:tcPr>
          <w:p w14:paraId="6F954FDF"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4E2609C2"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451391C"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fenoli</w:t>
            </w:r>
          </w:p>
        </w:tc>
        <w:tc>
          <w:tcPr>
            <w:tcW w:w="1560" w:type="dxa"/>
            <w:shd w:val="clear" w:color="auto" w:fill="auto"/>
          </w:tcPr>
          <w:p w14:paraId="5B08B4A5"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78071719" w14:textId="77777777" w:rsidR="009B591A" w:rsidRPr="0003391E" w:rsidRDefault="009B591A" w:rsidP="00F72D94">
            <w:pPr>
              <w:spacing w:after="0" w:line="240" w:lineRule="auto"/>
              <w:ind w:right="-360"/>
              <w:rPr>
                <w:rFonts w:ascii="Arial" w:hAnsi="Arial" w:cs="Arial"/>
                <w:bCs/>
              </w:rPr>
            </w:pPr>
            <w:r w:rsidRPr="0003391E">
              <w:rPr>
                <w:rFonts w:ascii="Arial" w:hAnsi="Arial" w:cs="Arial"/>
                <w:bCs/>
              </w:rPr>
              <w:t>Zilnic</w:t>
            </w:r>
          </w:p>
        </w:tc>
        <w:tc>
          <w:tcPr>
            <w:tcW w:w="2410" w:type="dxa"/>
            <w:shd w:val="clear" w:color="auto" w:fill="auto"/>
            <w:vAlign w:val="center"/>
          </w:tcPr>
          <w:p w14:paraId="430E0F45"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0D6CA735" w14:textId="77777777" w:rsidR="005473D4"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lastRenderedPageBreak/>
              <w:t>SR ISO 6439:2001/C91:2006</w:t>
            </w:r>
          </w:p>
        </w:tc>
      </w:tr>
      <w:tr w:rsidR="009B591A" w:rsidRPr="0003391E" w14:paraId="0BBA14F2" w14:textId="77777777" w:rsidTr="009170F9">
        <w:tc>
          <w:tcPr>
            <w:tcW w:w="1441" w:type="dxa"/>
            <w:vMerge/>
            <w:shd w:val="clear" w:color="auto" w:fill="auto"/>
          </w:tcPr>
          <w:p w14:paraId="5B55B938"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02AF780F"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09D7B58" w14:textId="77777777" w:rsidR="009B591A" w:rsidRPr="0003391E" w:rsidRDefault="009B591A" w:rsidP="00F72D94">
            <w:pPr>
              <w:spacing w:after="0" w:line="240" w:lineRule="auto"/>
              <w:ind w:left="284"/>
              <w:rPr>
                <w:rFonts w:ascii="Arial" w:hAnsi="Arial" w:cs="Arial"/>
                <w:sz w:val="24"/>
                <w:szCs w:val="24"/>
              </w:rPr>
            </w:pPr>
            <w:r w:rsidRPr="0003391E">
              <w:rPr>
                <w:rFonts w:ascii="Arial" w:hAnsi="Arial" w:cs="Arial"/>
                <w:sz w:val="24"/>
                <w:szCs w:val="24"/>
              </w:rPr>
              <w:t>Azot total</w:t>
            </w:r>
          </w:p>
        </w:tc>
        <w:tc>
          <w:tcPr>
            <w:tcW w:w="1560" w:type="dxa"/>
            <w:shd w:val="clear" w:color="auto" w:fill="auto"/>
          </w:tcPr>
          <w:p w14:paraId="549192AC"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6FB4A7B3" w14:textId="77777777" w:rsidR="009B591A" w:rsidRPr="0003391E" w:rsidRDefault="009B591A" w:rsidP="00F72D94">
            <w:pPr>
              <w:spacing w:after="0" w:line="240" w:lineRule="auto"/>
              <w:ind w:right="-360"/>
              <w:rPr>
                <w:rFonts w:ascii="Arial" w:hAnsi="Arial" w:cs="Arial"/>
                <w:bCs/>
                <w:lang w:val="fr-FR"/>
              </w:rPr>
            </w:pPr>
            <w:r w:rsidRPr="0003391E">
              <w:rPr>
                <w:rFonts w:ascii="Arial" w:hAnsi="Arial" w:cs="Arial"/>
                <w:bCs/>
                <w:lang w:val="fr-FR"/>
              </w:rPr>
              <w:t>saptamanal</w:t>
            </w:r>
          </w:p>
        </w:tc>
        <w:tc>
          <w:tcPr>
            <w:tcW w:w="2410" w:type="dxa"/>
            <w:shd w:val="clear" w:color="auto" w:fill="auto"/>
            <w:vAlign w:val="center"/>
          </w:tcPr>
          <w:p w14:paraId="0092685B"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12260:2004</w:t>
            </w:r>
          </w:p>
        </w:tc>
      </w:tr>
      <w:tr w:rsidR="009B591A" w:rsidRPr="0003391E" w14:paraId="608CE0AD" w14:textId="77777777" w:rsidTr="009170F9">
        <w:tc>
          <w:tcPr>
            <w:tcW w:w="1441" w:type="dxa"/>
            <w:vMerge/>
            <w:shd w:val="clear" w:color="auto" w:fill="auto"/>
          </w:tcPr>
          <w:p w14:paraId="7CC24FFE"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4583C4F0"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6B26FE95"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nitroderivati</w:t>
            </w:r>
          </w:p>
        </w:tc>
        <w:tc>
          <w:tcPr>
            <w:tcW w:w="1560" w:type="dxa"/>
            <w:shd w:val="clear" w:color="auto" w:fill="auto"/>
          </w:tcPr>
          <w:p w14:paraId="52017A56"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1DBF17C6" w14:textId="77777777" w:rsidR="009B591A" w:rsidRPr="0003391E" w:rsidRDefault="009B591A" w:rsidP="00F72D94">
            <w:pPr>
              <w:spacing w:after="0" w:line="240" w:lineRule="auto"/>
              <w:ind w:right="-360"/>
              <w:rPr>
                <w:rFonts w:ascii="Arial" w:hAnsi="Arial" w:cs="Arial"/>
                <w:bCs/>
                <w:lang w:val="fr-FR"/>
              </w:rPr>
            </w:pPr>
            <w:r w:rsidRPr="0003391E">
              <w:rPr>
                <w:rFonts w:ascii="Arial" w:hAnsi="Arial" w:cs="Arial"/>
                <w:bCs/>
                <w:lang w:val="fr-FR"/>
              </w:rPr>
              <w:t>saptamanal</w:t>
            </w:r>
          </w:p>
        </w:tc>
        <w:tc>
          <w:tcPr>
            <w:tcW w:w="2410" w:type="dxa"/>
            <w:shd w:val="clear" w:color="auto" w:fill="auto"/>
            <w:vAlign w:val="center"/>
          </w:tcPr>
          <w:p w14:paraId="46FFDB4D"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Metoda spectrofotometrica</w:t>
            </w:r>
          </w:p>
        </w:tc>
      </w:tr>
      <w:tr w:rsidR="009B591A" w:rsidRPr="0003391E" w14:paraId="079CD115" w14:textId="77777777" w:rsidTr="009170F9">
        <w:tc>
          <w:tcPr>
            <w:tcW w:w="1441" w:type="dxa"/>
            <w:vMerge/>
            <w:shd w:val="clear" w:color="auto" w:fill="auto"/>
          </w:tcPr>
          <w:p w14:paraId="17944689" w14:textId="77777777" w:rsidR="009B591A" w:rsidRPr="0003391E" w:rsidRDefault="009B591A"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2E62A8A6" w14:textId="77777777" w:rsidR="009B591A" w:rsidRPr="0003391E" w:rsidRDefault="009B591A"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19ECA899"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Metanol</w:t>
            </w:r>
          </w:p>
        </w:tc>
        <w:tc>
          <w:tcPr>
            <w:tcW w:w="1560" w:type="dxa"/>
            <w:shd w:val="clear" w:color="auto" w:fill="auto"/>
          </w:tcPr>
          <w:p w14:paraId="270CA337"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2ADE4036" w14:textId="77777777" w:rsidR="009B591A" w:rsidRPr="0003391E" w:rsidRDefault="009B591A" w:rsidP="00F72D94">
            <w:pPr>
              <w:spacing w:after="0" w:line="240" w:lineRule="auto"/>
              <w:rPr>
                <w:rFonts w:ascii="Arial" w:eastAsia="Times New Roman" w:hAnsi="Arial" w:cs="Arial"/>
                <w:lang w:val="ro-RO"/>
              </w:rPr>
            </w:pPr>
            <w:r w:rsidRPr="0003391E">
              <w:rPr>
                <w:rFonts w:ascii="Arial" w:eastAsia="Times New Roman" w:hAnsi="Arial" w:cs="Arial"/>
                <w:lang w:val="ro-RO"/>
              </w:rPr>
              <w:t>Semestrial</w:t>
            </w:r>
          </w:p>
        </w:tc>
        <w:tc>
          <w:tcPr>
            <w:tcW w:w="2410" w:type="dxa"/>
            <w:shd w:val="clear" w:color="auto" w:fill="auto"/>
            <w:vAlign w:val="center"/>
          </w:tcPr>
          <w:p w14:paraId="2B52192E" w14:textId="77777777" w:rsidR="009B591A"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Metoda gaz cromatografica</w:t>
            </w:r>
          </w:p>
        </w:tc>
      </w:tr>
      <w:tr w:rsidR="005473D4" w:rsidRPr="0003391E" w14:paraId="10DD10B7" w14:textId="77777777" w:rsidTr="009170F9">
        <w:tc>
          <w:tcPr>
            <w:tcW w:w="1441" w:type="dxa"/>
            <w:vMerge/>
            <w:shd w:val="clear" w:color="auto" w:fill="auto"/>
          </w:tcPr>
          <w:p w14:paraId="260DBE2A" w14:textId="77777777" w:rsidR="005473D4" w:rsidRPr="0003391E" w:rsidRDefault="005473D4"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78451930"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0DE42EAB"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Metilal</w:t>
            </w:r>
          </w:p>
        </w:tc>
        <w:tc>
          <w:tcPr>
            <w:tcW w:w="1560" w:type="dxa"/>
            <w:shd w:val="clear" w:color="auto" w:fill="auto"/>
          </w:tcPr>
          <w:p w14:paraId="05DEFCB7"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56919A7F" w14:textId="77777777" w:rsidR="005473D4" w:rsidRPr="0003391E" w:rsidRDefault="005473D4"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2AE0E5CF" w14:textId="77777777" w:rsidR="005473D4"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Metoda gaz cromatografica</w:t>
            </w:r>
          </w:p>
        </w:tc>
      </w:tr>
      <w:tr w:rsidR="005473D4" w:rsidRPr="0003391E" w14:paraId="3692A889" w14:textId="77777777" w:rsidTr="009170F9">
        <w:tc>
          <w:tcPr>
            <w:tcW w:w="1441" w:type="dxa"/>
            <w:vMerge/>
            <w:shd w:val="clear" w:color="auto" w:fill="auto"/>
          </w:tcPr>
          <w:p w14:paraId="0BD70025" w14:textId="77777777" w:rsidR="005473D4" w:rsidRPr="0003391E" w:rsidRDefault="005473D4"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522D3FBE"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CF32D9F"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Izobutanol</w:t>
            </w:r>
          </w:p>
        </w:tc>
        <w:tc>
          <w:tcPr>
            <w:tcW w:w="1560" w:type="dxa"/>
            <w:shd w:val="clear" w:color="auto" w:fill="auto"/>
          </w:tcPr>
          <w:p w14:paraId="0829FF30"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E2F806B" w14:textId="77777777" w:rsidR="005473D4" w:rsidRPr="0003391E" w:rsidRDefault="005473D4"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0F5E7A9E" w14:textId="77777777" w:rsidR="005473D4"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Metoda gaz cromatografica</w:t>
            </w:r>
          </w:p>
        </w:tc>
      </w:tr>
      <w:tr w:rsidR="005473D4" w:rsidRPr="0003391E" w14:paraId="72B8C264" w14:textId="77777777" w:rsidTr="009170F9">
        <w:tc>
          <w:tcPr>
            <w:tcW w:w="1441" w:type="dxa"/>
            <w:vMerge/>
            <w:shd w:val="clear" w:color="auto" w:fill="auto"/>
          </w:tcPr>
          <w:p w14:paraId="33585EE5" w14:textId="77777777" w:rsidR="005473D4" w:rsidRPr="0003391E" w:rsidRDefault="005473D4"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603D49D6"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A467DFF"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Formaldehida</w:t>
            </w:r>
          </w:p>
        </w:tc>
        <w:tc>
          <w:tcPr>
            <w:tcW w:w="1560" w:type="dxa"/>
            <w:shd w:val="clear" w:color="auto" w:fill="auto"/>
          </w:tcPr>
          <w:p w14:paraId="6D5C5EA6"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0BA7FD4B" w14:textId="77777777" w:rsidR="005473D4" w:rsidRPr="0003391E" w:rsidRDefault="005473D4"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46ACEACE" w14:textId="77777777" w:rsidR="005473D4"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5473D4" w:rsidRPr="0003391E" w14:paraId="4BE7B695" w14:textId="77777777" w:rsidTr="009170F9">
        <w:tc>
          <w:tcPr>
            <w:tcW w:w="1441" w:type="dxa"/>
            <w:vMerge/>
            <w:shd w:val="clear" w:color="auto" w:fill="auto"/>
          </w:tcPr>
          <w:p w14:paraId="35066333" w14:textId="77777777" w:rsidR="005473D4" w:rsidRPr="0003391E" w:rsidRDefault="005473D4" w:rsidP="00F72D94">
            <w:pPr>
              <w:spacing w:after="0" w:line="240" w:lineRule="auto"/>
              <w:rPr>
                <w:rFonts w:ascii="Arial" w:eastAsia="Times New Roman" w:hAnsi="Arial" w:cs="Arial"/>
                <w:spacing w:val="-2"/>
                <w:sz w:val="24"/>
                <w:szCs w:val="24"/>
                <w:lang w:val="ro-RO"/>
              </w:rPr>
            </w:pPr>
          </w:p>
        </w:tc>
        <w:tc>
          <w:tcPr>
            <w:tcW w:w="1536" w:type="dxa"/>
            <w:vMerge/>
            <w:shd w:val="clear" w:color="auto" w:fill="auto"/>
          </w:tcPr>
          <w:p w14:paraId="51187285"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31EE2DBC"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Amine </w:t>
            </w:r>
          </w:p>
        </w:tc>
        <w:tc>
          <w:tcPr>
            <w:tcW w:w="1560" w:type="dxa"/>
            <w:shd w:val="clear" w:color="auto" w:fill="auto"/>
          </w:tcPr>
          <w:p w14:paraId="195D61D6"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2E7F0EBB" w14:textId="77777777" w:rsidR="005473D4" w:rsidRPr="0003391E" w:rsidRDefault="005473D4"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5B64FA6B" w14:textId="77777777" w:rsidR="005473D4" w:rsidRPr="0003391E" w:rsidRDefault="00F72D9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Metoda interna</w:t>
            </w:r>
          </w:p>
        </w:tc>
      </w:tr>
      <w:tr w:rsidR="009B591A" w:rsidRPr="0003391E" w14:paraId="57DBD5B8" w14:textId="77777777" w:rsidTr="009170F9">
        <w:tc>
          <w:tcPr>
            <w:tcW w:w="1441" w:type="dxa"/>
            <w:vMerge w:val="restart"/>
            <w:shd w:val="clear" w:color="auto" w:fill="auto"/>
          </w:tcPr>
          <w:p w14:paraId="1354588F" w14:textId="77777777" w:rsidR="009B591A" w:rsidRPr="0003391E" w:rsidRDefault="009B591A" w:rsidP="00F72D94">
            <w:pPr>
              <w:spacing w:after="0" w:line="240" w:lineRule="auto"/>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Evacuare finala ape conventional curata</w:t>
            </w:r>
          </w:p>
        </w:tc>
        <w:tc>
          <w:tcPr>
            <w:tcW w:w="1536" w:type="dxa"/>
            <w:vMerge w:val="restart"/>
            <w:shd w:val="clear" w:color="auto" w:fill="auto"/>
          </w:tcPr>
          <w:p w14:paraId="25D6250A" w14:textId="77777777" w:rsidR="009B591A" w:rsidRPr="0003391E" w:rsidRDefault="009B591A" w:rsidP="00F72D94">
            <w:pPr>
              <w:spacing w:after="0" w:line="240" w:lineRule="auto"/>
              <w:rPr>
                <w:rFonts w:ascii="Arial" w:hAnsi="Arial" w:cs="Arial"/>
                <w:sz w:val="24"/>
                <w:szCs w:val="24"/>
                <w:lang w:val="fr-FR"/>
              </w:rPr>
            </w:pPr>
            <w:r w:rsidRPr="0003391E">
              <w:rPr>
                <w:rFonts w:ascii="Arial" w:hAnsi="Arial" w:cs="Arial"/>
                <w:sz w:val="24"/>
                <w:szCs w:val="24"/>
                <w:lang w:val="fr-FR"/>
              </w:rPr>
              <w:t>Ape conventional curate:</w:t>
            </w:r>
          </w:p>
          <w:p w14:paraId="2357C83A" w14:textId="77777777" w:rsidR="009B591A" w:rsidRPr="0003391E" w:rsidRDefault="009B591A" w:rsidP="00F72D94">
            <w:pPr>
              <w:spacing w:after="0" w:line="240" w:lineRule="auto"/>
              <w:rPr>
                <w:rFonts w:ascii="Arial" w:hAnsi="Arial" w:cs="Arial"/>
                <w:sz w:val="24"/>
                <w:szCs w:val="24"/>
              </w:rPr>
            </w:pPr>
            <w:r w:rsidRPr="0003391E">
              <w:rPr>
                <w:rFonts w:ascii="Arial" w:hAnsi="Arial" w:cs="Arial"/>
                <w:sz w:val="24"/>
                <w:szCs w:val="24"/>
                <w:lang w:val="fr-FR"/>
              </w:rPr>
              <w:t>- receptor pr. Ucea</w:t>
            </w:r>
          </w:p>
        </w:tc>
        <w:tc>
          <w:tcPr>
            <w:tcW w:w="2126" w:type="dxa"/>
            <w:shd w:val="clear" w:color="auto" w:fill="auto"/>
          </w:tcPr>
          <w:p w14:paraId="79A91981" w14:textId="77777777" w:rsidR="009B591A" w:rsidRPr="0003391E" w:rsidRDefault="009B591A"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pH  </w:t>
            </w:r>
          </w:p>
        </w:tc>
        <w:tc>
          <w:tcPr>
            <w:tcW w:w="1560" w:type="dxa"/>
            <w:shd w:val="clear" w:color="auto" w:fill="auto"/>
          </w:tcPr>
          <w:p w14:paraId="67447228" w14:textId="77777777" w:rsidR="009B591A" w:rsidRPr="0003391E" w:rsidRDefault="009B591A"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7DC51F5" w14:textId="77777777" w:rsidR="009B591A" w:rsidRPr="0003391E" w:rsidRDefault="009B591A"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6A40ED48" w14:textId="77777777" w:rsidR="009B591A" w:rsidRPr="0003391E" w:rsidRDefault="005473D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EN ISO 10523:2012</w:t>
            </w:r>
          </w:p>
        </w:tc>
      </w:tr>
      <w:tr w:rsidR="005473D4" w:rsidRPr="0003391E" w14:paraId="76FE47F2" w14:textId="77777777" w:rsidTr="009170F9">
        <w:tc>
          <w:tcPr>
            <w:tcW w:w="1441" w:type="dxa"/>
            <w:vMerge/>
            <w:shd w:val="clear" w:color="auto" w:fill="auto"/>
          </w:tcPr>
          <w:p w14:paraId="27A2E9A2"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2FE9B402"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33AB877F"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560" w:type="dxa"/>
            <w:shd w:val="clear" w:color="auto" w:fill="auto"/>
          </w:tcPr>
          <w:p w14:paraId="5679D3A6"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1AB97035"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5712601E" w14:textId="77777777" w:rsidR="005473D4"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STAS 9187:1984 </w:t>
            </w:r>
          </w:p>
        </w:tc>
      </w:tr>
      <w:tr w:rsidR="005473D4" w:rsidRPr="0003391E" w14:paraId="0516E261" w14:textId="77777777" w:rsidTr="009170F9">
        <w:tc>
          <w:tcPr>
            <w:tcW w:w="1441" w:type="dxa"/>
            <w:vMerge/>
            <w:shd w:val="clear" w:color="auto" w:fill="auto"/>
          </w:tcPr>
          <w:p w14:paraId="141B0215"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6B2B9A25"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02C57854"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560" w:type="dxa"/>
            <w:shd w:val="clear" w:color="auto" w:fill="auto"/>
          </w:tcPr>
          <w:p w14:paraId="6CA5DDCB"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323AA631"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0F067082" w14:textId="77777777" w:rsidR="005473D4"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5473D4" w:rsidRPr="0003391E" w14:paraId="511CD17F" w14:textId="77777777" w:rsidTr="009170F9">
        <w:tc>
          <w:tcPr>
            <w:tcW w:w="1441" w:type="dxa"/>
            <w:vMerge/>
            <w:shd w:val="clear" w:color="auto" w:fill="auto"/>
          </w:tcPr>
          <w:p w14:paraId="59F74AB9"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7EFA90D7"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6D938F0D"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CCO-Cr</w:t>
            </w:r>
          </w:p>
        </w:tc>
        <w:tc>
          <w:tcPr>
            <w:tcW w:w="1560" w:type="dxa"/>
            <w:shd w:val="clear" w:color="auto" w:fill="auto"/>
          </w:tcPr>
          <w:p w14:paraId="50E3C4CE"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D020002"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60C71927" w14:textId="77777777" w:rsidR="005473D4" w:rsidRPr="0003391E" w:rsidRDefault="005473D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6060:1996</w:t>
            </w:r>
          </w:p>
        </w:tc>
      </w:tr>
      <w:tr w:rsidR="005473D4" w:rsidRPr="0003391E" w14:paraId="4248AFE1" w14:textId="77777777" w:rsidTr="009170F9">
        <w:tc>
          <w:tcPr>
            <w:tcW w:w="1441" w:type="dxa"/>
            <w:vMerge/>
            <w:shd w:val="clear" w:color="auto" w:fill="auto"/>
          </w:tcPr>
          <w:p w14:paraId="599DD74B"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17593024"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3988B07"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Amoniu (- NH</w:t>
            </w:r>
            <w:r w:rsidRPr="0003391E">
              <w:rPr>
                <w:rFonts w:ascii="Arial" w:hAnsi="Arial" w:cs="Arial"/>
                <w:sz w:val="24"/>
                <w:szCs w:val="24"/>
                <w:vertAlign w:val="subscript"/>
                <w:lang w:val="fr-FR"/>
              </w:rPr>
              <w:t>4</w:t>
            </w:r>
            <w:r w:rsidRPr="0003391E">
              <w:rPr>
                <w:rFonts w:ascii="Arial" w:hAnsi="Arial" w:cs="Arial"/>
                <w:sz w:val="24"/>
                <w:szCs w:val="24"/>
                <w:vertAlign w:val="superscript"/>
                <w:lang w:val="fr-FR"/>
              </w:rPr>
              <w:t>+</w:t>
            </w:r>
            <w:r w:rsidRPr="0003391E">
              <w:rPr>
                <w:rFonts w:ascii="Arial" w:hAnsi="Arial" w:cs="Arial"/>
                <w:sz w:val="24"/>
                <w:szCs w:val="24"/>
                <w:lang w:val="fr-FR"/>
              </w:rPr>
              <w:t>)</w:t>
            </w:r>
          </w:p>
        </w:tc>
        <w:tc>
          <w:tcPr>
            <w:tcW w:w="1560" w:type="dxa"/>
            <w:shd w:val="clear" w:color="auto" w:fill="auto"/>
          </w:tcPr>
          <w:p w14:paraId="1E1A5CFE"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746E40C1"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44B72D11" w14:textId="77777777" w:rsidR="005473D4" w:rsidRPr="0003391E" w:rsidRDefault="005473D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7150-1:2001</w:t>
            </w:r>
          </w:p>
        </w:tc>
      </w:tr>
      <w:tr w:rsidR="005473D4" w:rsidRPr="0003391E" w14:paraId="790BD616" w14:textId="77777777" w:rsidTr="009170F9">
        <w:tc>
          <w:tcPr>
            <w:tcW w:w="1441" w:type="dxa"/>
            <w:vMerge/>
            <w:shd w:val="clear" w:color="auto" w:fill="auto"/>
          </w:tcPr>
          <w:p w14:paraId="7990283F"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2A64ED1A"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7CE8CDCA"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fenoli </w:t>
            </w:r>
          </w:p>
        </w:tc>
        <w:tc>
          <w:tcPr>
            <w:tcW w:w="1560" w:type="dxa"/>
            <w:shd w:val="clear" w:color="auto" w:fill="auto"/>
          </w:tcPr>
          <w:p w14:paraId="0A2BCC4D"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vAlign w:val="center"/>
          </w:tcPr>
          <w:p w14:paraId="4D495AA6"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12276062" w14:textId="77777777" w:rsidR="005473D4" w:rsidRPr="0003391E" w:rsidRDefault="005473D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0BA94D6C" w14:textId="77777777" w:rsidR="005473D4" w:rsidRPr="0003391E" w:rsidRDefault="005473D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6439:2001/C91:2006</w:t>
            </w:r>
          </w:p>
        </w:tc>
      </w:tr>
      <w:tr w:rsidR="005473D4" w:rsidRPr="0003391E" w14:paraId="3C84F716" w14:textId="77777777" w:rsidTr="009170F9">
        <w:tc>
          <w:tcPr>
            <w:tcW w:w="1441" w:type="dxa"/>
            <w:vMerge/>
            <w:shd w:val="clear" w:color="auto" w:fill="auto"/>
          </w:tcPr>
          <w:p w14:paraId="5621107D"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1536" w:type="dxa"/>
            <w:vMerge/>
            <w:shd w:val="clear" w:color="auto" w:fill="auto"/>
          </w:tcPr>
          <w:p w14:paraId="4D82670C" w14:textId="77777777" w:rsidR="005473D4" w:rsidRPr="0003391E" w:rsidRDefault="005473D4"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1EB816D2" w14:textId="77777777" w:rsidR="005473D4" w:rsidRPr="0003391E" w:rsidRDefault="005473D4"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Nitroderivati</w:t>
            </w:r>
          </w:p>
        </w:tc>
        <w:tc>
          <w:tcPr>
            <w:tcW w:w="1560" w:type="dxa"/>
            <w:shd w:val="clear" w:color="auto" w:fill="auto"/>
          </w:tcPr>
          <w:p w14:paraId="17503981" w14:textId="77777777" w:rsidR="005473D4" w:rsidRPr="0003391E" w:rsidRDefault="005473D4"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7BBABAB7" w14:textId="77777777" w:rsidR="005473D4" w:rsidRPr="0003391E" w:rsidRDefault="005473D4" w:rsidP="00F72D94">
            <w:pPr>
              <w:spacing w:after="0" w:line="240" w:lineRule="auto"/>
              <w:rPr>
                <w:rFonts w:ascii="Arial" w:hAnsi="Arial" w:cs="Arial"/>
                <w:lang w:val="fr-FR"/>
              </w:rPr>
            </w:pPr>
            <w:r w:rsidRPr="0003391E">
              <w:rPr>
                <w:rFonts w:ascii="Arial" w:hAnsi="Arial" w:cs="Arial"/>
                <w:lang w:val="fr-FR"/>
              </w:rPr>
              <w:t>saptamanal</w:t>
            </w:r>
          </w:p>
        </w:tc>
        <w:tc>
          <w:tcPr>
            <w:tcW w:w="2410" w:type="dxa"/>
            <w:shd w:val="clear" w:color="auto" w:fill="auto"/>
            <w:vAlign w:val="center"/>
          </w:tcPr>
          <w:p w14:paraId="4599E8CE" w14:textId="77777777" w:rsidR="005473D4" w:rsidRPr="0003391E" w:rsidRDefault="005473D4"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Metoda spectrofotometrica</w:t>
            </w:r>
          </w:p>
        </w:tc>
      </w:tr>
      <w:tr w:rsidR="00A638FE" w:rsidRPr="0003391E" w14:paraId="4DFE9255" w14:textId="77777777" w:rsidTr="009170F9">
        <w:tc>
          <w:tcPr>
            <w:tcW w:w="1441" w:type="dxa"/>
            <w:vMerge w:val="restart"/>
            <w:shd w:val="clear" w:color="auto" w:fill="auto"/>
          </w:tcPr>
          <w:p w14:paraId="5407CF13"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Paraul Corbul Ucii amonte si aval Depozit</w:t>
            </w:r>
          </w:p>
        </w:tc>
        <w:tc>
          <w:tcPr>
            <w:tcW w:w="1536" w:type="dxa"/>
            <w:vMerge w:val="restart"/>
            <w:shd w:val="clear" w:color="auto" w:fill="auto"/>
          </w:tcPr>
          <w:p w14:paraId="4A9FDBB3"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r w:rsidRPr="0003391E">
              <w:rPr>
                <w:rFonts w:ascii="Arial" w:eastAsia="Times New Roman" w:hAnsi="Arial" w:cs="Arial"/>
                <w:spacing w:val="-2"/>
                <w:sz w:val="24"/>
                <w:szCs w:val="24"/>
                <w:lang w:val="ro-RO"/>
              </w:rPr>
              <w:t>Apa de suprafata</w:t>
            </w:r>
          </w:p>
        </w:tc>
        <w:tc>
          <w:tcPr>
            <w:tcW w:w="2126" w:type="dxa"/>
            <w:shd w:val="clear" w:color="auto" w:fill="auto"/>
          </w:tcPr>
          <w:p w14:paraId="71BC4D06"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 xml:space="preserve">pH  </w:t>
            </w:r>
          </w:p>
        </w:tc>
        <w:tc>
          <w:tcPr>
            <w:tcW w:w="1560" w:type="dxa"/>
            <w:shd w:val="clear" w:color="auto" w:fill="auto"/>
          </w:tcPr>
          <w:p w14:paraId="5FE3C7B4"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0712D37"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50E0753D" w14:textId="77777777" w:rsidR="00A638FE" w:rsidRPr="0003391E" w:rsidRDefault="00A638FE"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EN ISO 10523:2012</w:t>
            </w:r>
          </w:p>
        </w:tc>
      </w:tr>
      <w:tr w:rsidR="00A638FE" w:rsidRPr="0003391E" w14:paraId="6ECDDE90" w14:textId="77777777" w:rsidTr="009170F9">
        <w:tc>
          <w:tcPr>
            <w:tcW w:w="1441" w:type="dxa"/>
            <w:vMerge/>
            <w:shd w:val="clear" w:color="auto" w:fill="auto"/>
          </w:tcPr>
          <w:p w14:paraId="3A40934E"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5A5FFBAA"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F468AEA"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560" w:type="dxa"/>
            <w:shd w:val="clear" w:color="auto" w:fill="auto"/>
          </w:tcPr>
          <w:p w14:paraId="404C0AE6"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04AF5DE"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16C71719" w14:textId="77777777" w:rsidR="00A638FE"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A638FE" w:rsidRPr="0003391E" w14:paraId="7FAE9AF4" w14:textId="77777777" w:rsidTr="009170F9">
        <w:tc>
          <w:tcPr>
            <w:tcW w:w="1441" w:type="dxa"/>
            <w:vMerge/>
            <w:shd w:val="clear" w:color="auto" w:fill="auto"/>
          </w:tcPr>
          <w:p w14:paraId="6AE03B43"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374E6A68"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654F55E"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560" w:type="dxa"/>
            <w:shd w:val="clear" w:color="auto" w:fill="auto"/>
          </w:tcPr>
          <w:p w14:paraId="1455EBF8"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3F4A543F"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218ED5D9" w14:textId="77777777" w:rsidR="00A638FE" w:rsidRPr="0003391E" w:rsidRDefault="00F72D94"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STAS 9187:1984 </w:t>
            </w:r>
          </w:p>
        </w:tc>
      </w:tr>
      <w:tr w:rsidR="00A638FE" w:rsidRPr="0003391E" w14:paraId="766AFE31" w14:textId="77777777" w:rsidTr="009170F9">
        <w:tc>
          <w:tcPr>
            <w:tcW w:w="1441" w:type="dxa"/>
            <w:vMerge/>
            <w:shd w:val="clear" w:color="auto" w:fill="auto"/>
          </w:tcPr>
          <w:p w14:paraId="687B7A86"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6418587E"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1507D69B"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CCO-Cr</w:t>
            </w:r>
          </w:p>
        </w:tc>
        <w:tc>
          <w:tcPr>
            <w:tcW w:w="1560" w:type="dxa"/>
            <w:shd w:val="clear" w:color="auto" w:fill="auto"/>
          </w:tcPr>
          <w:p w14:paraId="68C0C34F"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4611A715"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2E43B45C" w14:textId="77777777" w:rsidR="00A638FE" w:rsidRPr="0003391E" w:rsidRDefault="00A638FE" w:rsidP="00F72D94">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6060:1996</w:t>
            </w:r>
          </w:p>
        </w:tc>
      </w:tr>
      <w:tr w:rsidR="00A638FE" w:rsidRPr="0003391E" w14:paraId="3E5B3957" w14:textId="77777777" w:rsidTr="009170F9">
        <w:tc>
          <w:tcPr>
            <w:tcW w:w="1441" w:type="dxa"/>
            <w:vMerge/>
            <w:shd w:val="clear" w:color="auto" w:fill="auto"/>
          </w:tcPr>
          <w:p w14:paraId="01A696AA"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6EEEAAC8"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51AAF3F" w14:textId="77777777" w:rsidR="00A638FE" w:rsidRPr="0003391E" w:rsidRDefault="00A638FE" w:rsidP="00F72D94">
            <w:pPr>
              <w:spacing w:after="0" w:line="240" w:lineRule="auto"/>
              <w:ind w:left="284"/>
              <w:rPr>
                <w:rFonts w:ascii="Arial" w:hAnsi="Arial" w:cs="Arial"/>
                <w:sz w:val="24"/>
                <w:szCs w:val="24"/>
              </w:rPr>
            </w:pPr>
            <w:r w:rsidRPr="0003391E">
              <w:rPr>
                <w:rFonts w:ascii="Arial" w:hAnsi="Arial" w:cs="Arial"/>
                <w:sz w:val="24"/>
                <w:szCs w:val="24"/>
              </w:rPr>
              <w:t>CBO</w:t>
            </w:r>
            <w:r w:rsidRPr="0003391E">
              <w:rPr>
                <w:rFonts w:ascii="Arial" w:hAnsi="Arial" w:cs="Arial"/>
                <w:sz w:val="24"/>
                <w:szCs w:val="24"/>
                <w:vertAlign w:val="subscript"/>
              </w:rPr>
              <w:t>5</w:t>
            </w:r>
          </w:p>
        </w:tc>
        <w:tc>
          <w:tcPr>
            <w:tcW w:w="1560" w:type="dxa"/>
            <w:shd w:val="clear" w:color="auto" w:fill="auto"/>
          </w:tcPr>
          <w:p w14:paraId="7BC1DB2D"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57023EA3"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0C29E5A2"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A638FE" w:rsidRPr="0003391E" w14:paraId="0C3D0EEC" w14:textId="77777777" w:rsidTr="009170F9">
        <w:tc>
          <w:tcPr>
            <w:tcW w:w="1441" w:type="dxa"/>
            <w:vMerge/>
            <w:shd w:val="clear" w:color="auto" w:fill="auto"/>
          </w:tcPr>
          <w:p w14:paraId="4CB38F01"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1F81EF62"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6C94A28" w14:textId="77777777" w:rsidR="00A638FE" w:rsidRPr="0003391E" w:rsidRDefault="00A638FE" w:rsidP="00F72D94">
            <w:pPr>
              <w:spacing w:after="0" w:line="240" w:lineRule="auto"/>
              <w:ind w:left="284"/>
              <w:rPr>
                <w:rFonts w:ascii="Arial" w:hAnsi="Arial" w:cs="Arial"/>
                <w:sz w:val="24"/>
                <w:szCs w:val="24"/>
              </w:rPr>
            </w:pPr>
            <w:r w:rsidRPr="0003391E">
              <w:rPr>
                <w:rFonts w:ascii="Arial" w:hAnsi="Arial" w:cs="Arial"/>
                <w:sz w:val="24"/>
                <w:szCs w:val="24"/>
              </w:rPr>
              <w:t>NH</w:t>
            </w:r>
            <w:r w:rsidRPr="0003391E">
              <w:rPr>
                <w:rFonts w:ascii="Arial" w:hAnsi="Arial" w:cs="Arial"/>
                <w:sz w:val="24"/>
                <w:szCs w:val="24"/>
                <w:vertAlign w:val="subscript"/>
              </w:rPr>
              <w:t>4</w:t>
            </w:r>
            <w:r w:rsidRPr="0003391E">
              <w:rPr>
                <w:rFonts w:ascii="Arial" w:hAnsi="Arial" w:cs="Arial"/>
                <w:sz w:val="24"/>
                <w:szCs w:val="24"/>
                <w:vertAlign w:val="superscript"/>
              </w:rPr>
              <w:t>+</w:t>
            </w:r>
          </w:p>
        </w:tc>
        <w:tc>
          <w:tcPr>
            <w:tcW w:w="1560" w:type="dxa"/>
            <w:shd w:val="clear" w:color="auto" w:fill="auto"/>
          </w:tcPr>
          <w:p w14:paraId="032ECC48"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355FA147"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30BAE056"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A638FE" w:rsidRPr="0003391E" w14:paraId="33DD4089" w14:textId="77777777" w:rsidTr="009170F9">
        <w:tc>
          <w:tcPr>
            <w:tcW w:w="1441" w:type="dxa"/>
            <w:vMerge/>
            <w:shd w:val="clear" w:color="auto" w:fill="auto"/>
          </w:tcPr>
          <w:p w14:paraId="1D7238BF"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41F7B607"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570EFEB0" w14:textId="77777777" w:rsidR="00A638FE" w:rsidRPr="0003391E" w:rsidRDefault="00A638FE" w:rsidP="00F72D94">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3</w:t>
            </w:r>
            <w:r w:rsidRPr="0003391E">
              <w:rPr>
                <w:rFonts w:ascii="Arial" w:hAnsi="Arial" w:cs="Arial"/>
                <w:sz w:val="24"/>
                <w:szCs w:val="24"/>
                <w:vertAlign w:val="superscript"/>
              </w:rPr>
              <w:t>-</w:t>
            </w:r>
          </w:p>
        </w:tc>
        <w:tc>
          <w:tcPr>
            <w:tcW w:w="1560" w:type="dxa"/>
            <w:shd w:val="clear" w:color="auto" w:fill="auto"/>
          </w:tcPr>
          <w:p w14:paraId="754D7F19"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3911E821"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7F03122D"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A638FE" w:rsidRPr="0003391E" w14:paraId="606D5D33" w14:textId="77777777" w:rsidTr="009170F9">
        <w:tc>
          <w:tcPr>
            <w:tcW w:w="1441" w:type="dxa"/>
            <w:vMerge/>
            <w:shd w:val="clear" w:color="auto" w:fill="auto"/>
          </w:tcPr>
          <w:p w14:paraId="4A0188BB"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37E75A48"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417F48A9"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sulfati</w:t>
            </w:r>
          </w:p>
        </w:tc>
        <w:tc>
          <w:tcPr>
            <w:tcW w:w="1560" w:type="dxa"/>
            <w:shd w:val="clear" w:color="auto" w:fill="auto"/>
          </w:tcPr>
          <w:p w14:paraId="4B134054" w14:textId="77777777" w:rsidR="00A638FE" w:rsidRPr="0003391E" w:rsidRDefault="00A638FE" w:rsidP="00F72D94">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3C97B48D"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22F65D7E"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EPA 9038:1986</w:t>
            </w:r>
          </w:p>
        </w:tc>
      </w:tr>
      <w:tr w:rsidR="00A638FE" w:rsidRPr="0003391E" w14:paraId="482333BB" w14:textId="77777777" w:rsidTr="009170F9">
        <w:tc>
          <w:tcPr>
            <w:tcW w:w="1441" w:type="dxa"/>
            <w:vMerge/>
            <w:shd w:val="clear" w:color="auto" w:fill="auto"/>
          </w:tcPr>
          <w:p w14:paraId="5E9D50BB"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542F02A7"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2A85B003"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Metale grele (Cd, Pb, Cu, Zn)</w:t>
            </w:r>
          </w:p>
        </w:tc>
        <w:tc>
          <w:tcPr>
            <w:tcW w:w="1560" w:type="dxa"/>
            <w:shd w:val="clear" w:color="auto" w:fill="auto"/>
          </w:tcPr>
          <w:p w14:paraId="65BE39C8"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4DBB8D90"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2F32BA56"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r w:rsidR="00A638FE" w:rsidRPr="0003391E" w14:paraId="0C639833" w14:textId="77777777" w:rsidTr="009170F9">
        <w:tc>
          <w:tcPr>
            <w:tcW w:w="1441" w:type="dxa"/>
            <w:vMerge/>
            <w:shd w:val="clear" w:color="auto" w:fill="auto"/>
          </w:tcPr>
          <w:p w14:paraId="09847982" w14:textId="77777777" w:rsidR="00A638FE" w:rsidRPr="0003391E" w:rsidRDefault="00A638FE" w:rsidP="00F72D94">
            <w:pPr>
              <w:pStyle w:val="BodyText"/>
              <w:spacing w:after="0" w:line="240" w:lineRule="auto"/>
              <w:rPr>
                <w:lang w:val="en-US"/>
              </w:rPr>
            </w:pPr>
          </w:p>
        </w:tc>
        <w:tc>
          <w:tcPr>
            <w:tcW w:w="1536" w:type="dxa"/>
            <w:vMerge/>
            <w:shd w:val="clear" w:color="auto" w:fill="auto"/>
          </w:tcPr>
          <w:p w14:paraId="3A362B45" w14:textId="77777777" w:rsidR="00A638FE" w:rsidRPr="0003391E" w:rsidRDefault="00A638FE" w:rsidP="00F72D94">
            <w:pPr>
              <w:spacing w:after="0" w:line="240" w:lineRule="auto"/>
              <w:jc w:val="center"/>
              <w:rPr>
                <w:rFonts w:ascii="Arial" w:eastAsia="Times New Roman" w:hAnsi="Arial" w:cs="Arial"/>
                <w:spacing w:val="-2"/>
                <w:sz w:val="24"/>
                <w:szCs w:val="24"/>
                <w:lang w:val="ro-RO"/>
              </w:rPr>
            </w:pPr>
          </w:p>
        </w:tc>
        <w:tc>
          <w:tcPr>
            <w:tcW w:w="2126" w:type="dxa"/>
            <w:shd w:val="clear" w:color="auto" w:fill="auto"/>
          </w:tcPr>
          <w:p w14:paraId="4B26D500" w14:textId="77777777" w:rsidR="00A638FE" w:rsidRPr="0003391E" w:rsidRDefault="00A638FE" w:rsidP="00F72D94">
            <w:pPr>
              <w:spacing w:after="0" w:line="240" w:lineRule="auto"/>
              <w:ind w:left="284"/>
              <w:rPr>
                <w:rFonts w:ascii="Arial" w:hAnsi="Arial" w:cs="Arial"/>
                <w:sz w:val="24"/>
                <w:szCs w:val="24"/>
                <w:lang w:val="fr-FR"/>
              </w:rPr>
            </w:pPr>
            <w:r w:rsidRPr="0003391E">
              <w:rPr>
                <w:rFonts w:ascii="Arial" w:hAnsi="Arial" w:cs="Arial"/>
                <w:sz w:val="24"/>
                <w:szCs w:val="24"/>
                <w:lang w:val="fr-FR"/>
              </w:rPr>
              <w:t>Calciu</w:t>
            </w:r>
          </w:p>
        </w:tc>
        <w:tc>
          <w:tcPr>
            <w:tcW w:w="1560" w:type="dxa"/>
            <w:shd w:val="clear" w:color="auto" w:fill="auto"/>
          </w:tcPr>
          <w:p w14:paraId="2BC64029"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6F983298" w14:textId="77777777" w:rsidR="00A638FE" w:rsidRPr="0003391E" w:rsidRDefault="00A638FE" w:rsidP="00F72D94">
            <w:pPr>
              <w:spacing w:after="0" w:line="240" w:lineRule="auto"/>
            </w:pPr>
            <w:r w:rsidRPr="0003391E">
              <w:rPr>
                <w:rFonts w:ascii="Arial" w:eastAsia="Times New Roman" w:hAnsi="Arial" w:cs="Arial"/>
                <w:lang w:val="ro-RO"/>
              </w:rPr>
              <w:t>Semestrial</w:t>
            </w:r>
          </w:p>
        </w:tc>
        <w:tc>
          <w:tcPr>
            <w:tcW w:w="2410" w:type="dxa"/>
            <w:shd w:val="clear" w:color="auto" w:fill="auto"/>
            <w:vAlign w:val="center"/>
          </w:tcPr>
          <w:p w14:paraId="3CD9D8EC" w14:textId="77777777" w:rsidR="00A638FE" w:rsidRPr="0003391E" w:rsidRDefault="00A638FE" w:rsidP="00F72D94">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bl>
    <w:p w14:paraId="63D2946C" w14:textId="77777777" w:rsidR="005473D4" w:rsidRPr="0003391E" w:rsidRDefault="005473D4" w:rsidP="009C18CA">
      <w:pPr>
        <w:spacing w:after="0" w:line="240" w:lineRule="auto"/>
        <w:jc w:val="both"/>
        <w:rPr>
          <w:rFonts w:ascii="Arial" w:eastAsia="Times New Roman" w:hAnsi="Arial" w:cs="Arial"/>
          <w:b/>
          <w:sz w:val="24"/>
          <w:szCs w:val="24"/>
          <w:lang w:val="ro-RO"/>
        </w:rPr>
      </w:pPr>
    </w:p>
    <w:p w14:paraId="2094E068" w14:textId="77777777" w:rsidR="005473D4" w:rsidRPr="0003391E" w:rsidRDefault="005473D4" w:rsidP="009C18CA">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Automonitorizare:</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1"/>
        <w:gridCol w:w="1253"/>
        <w:gridCol w:w="2268"/>
        <w:gridCol w:w="1701"/>
        <w:gridCol w:w="1275"/>
        <w:gridCol w:w="2410"/>
      </w:tblGrid>
      <w:tr w:rsidR="005473D4" w:rsidRPr="0003391E" w14:paraId="1A008D05" w14:textId="77777777" w:rsidTr="0072707E">
        <w:tc>
          <w:tcPr>
            <w:tcW w:w="1441" w:type="dxa"/>
            <w:shd w:val="clear" w:color="auto" w:fill="C0C0C0"/>
            <w:vAlign w:val="center"/>
          </w:tcPr>
          <w:p w14:paraId="0A71C236"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Loc de prelevare</w:t>
            </w:r>
          </w:p>
        </w:tc>
        <w:tc>
          <w:tcPr>
            <w:tcW w:w="1253" w:type="dxa"/>
            <w:shd w:val="clear" w:color="auto" w:fill="C0C0C0"/>
            <w:vAlign w:val="center"/>
          </w:tcPr>
          <w:p w14:paraId="49344F95"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Natura apei</w:t>
            </w:r>
          </w:p>
        </w:tc>
        <w:tc>
          <w:tcPr>
            <w:tcW w:w="2268" w:type="dxa"/>
            <w:shd w:val="clear" w:color="auto" w:fill="C0C0C0"/>
            <w:vAlign w:val="center"/>
          </w:tcPr>
          <w:p w14:paraId="76DDE948"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Indicator de calitate</w:t>
            </w:r>
          </w:p>
        </w:tc>
        <w:tc>
          <w:tcPr>
            <w:tcW w:w="1701" w:type="dxa"/>
            <w:shd w:val="clear" w:color="auto" w:fill="C0C0C0"/>
            <w:vAlign w:val="center"/>
          </w:tcPr>
          <w:p w14:paraId="3A4B6D69"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Tip de monitorizare</w:t>
            </w:r>
          </w:p>
        </w:tc>
        <w:tc>
          <w:tcPr>
            <w:tcW w:w="1275" w:type="dxa"/>
            <w:shd w:val="clear" w:color="auto" w:fill="C0C0C0"/>
            <w:vAlign w:val="center"/>
          </w:tcPr>
          <w:p w14:paraId="7AB13187"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Frecvență</w:t>
            </w:r>
          </w:p>
        </w:tc>
        <w:tc>
          <w:tcPr>
            <w:tcW w:w="2410" w:type="dxa"/>
            <w:shd w:val="clear" w:color="auto" w:fill="C0C0C0"/>
            <w:vAlign w:val="center"/>
          </w:tcPr>
          <w:p w14:paraId="7AC606D2" w14:textId="77777777" w:rsidR="005473D4" w:rsidRPr="0003391E" w:rsidRDefault="005473D4" w:rsidP="00D96B45">
            <w:pPr>
              <w:spacing w:after="0" w:line="240" w:lineRule="auto"/>
              <w:jc w:val="center"/>
              <w:rPr>
                <w:rFonts w:ascii="Arial" w:eastAsia="Times New Roman" w:hAnsi="Arial" w:cs="Arial"/>
                <w:b/>
                <w:lang w:val="ro-RO"/>
              </w:rPr>
            </w:pPr>
            <w:r w:rsidRPr="0003391E">
              <w:rPr>
                <w:rFonts w:ascii="Arial" w:eastAsia="Times New Roman" w:hAnsi="Arial" w:cs="Arial"/>
                <w:b/>
                <w:lang w:val="ro-RO"/>
              </w:rPr>
              <w:t>Metodă de analiză</w:t>
            </w:r>
          </w:p>
        </w:tc>
      </w:tr>
      <w:tr w:rsidR="00F756D7" w:rsidRPr="0003391E" w14:paraId="6F0DFA91" w14:textId="77777777" w:rsidTr="0072707E">
        <w:tc>
          <w:tcPr>
            <w:tcW w:w="1441" w:type="dxa"/>
            <w:vMerge w:val="restart"/>
            <w:shd w:val="clear" w:color="auto" w:fill="auto"/>
            <w:vAlign w:val="center"/>
          </w:tcPr>
          <w:p w14:paraId="222EAD7E" w14:textId="77777777" w:rsidR="00F72D94" w:rsidRPr="0003391E" w:rsidRDefault="0072707E" w:rsidP="00F756D7">
            <w:pPr>
              <w:spacing w:after="0" w:line="240" w:lineRule="auto"/>
              <w:jc w:val="center"/>
              <w:rPr>
                <w:rFonts w:ascii="Arial" w:eastAsia="Times New Roman" w:hAnsi="Arial" w:cs="Arial"/>
                <w:lang w:val="ro-RO"/>
              </w:rPr>
            </w:pPr>
            <w:r w:rsidRPr="0003391E">
              <w:rPr>
                <w:rFonts w:ascii="Arial" w:eastAsia="Times New Roman" w:hAnsi="Arial" w:cs="Arial"/>
                <w:b/>
                <w:lang w:val="ro-RO"/>
              </w:rPr>
              <w:t>P4</w:t>
            </w:r>
            <w:r w:rsidRPr="0003391E">
              <w:rPr>
                <w:rFonts w:ascii="Arial" w:eastAsia="Times New Roman" w:hAnsi="Arial" w:cs="Arial"/>
                <w:lang w:val="ro-RO"/>
              </w:rPr>
              <w:t xml:space="preserve"> </w:t>
            </w:r>
          </w:p>
          <w:p w14:paraId="73C288D9"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aval Metanol IV</w:t>
            </w:r>
          </w:p>
        </w:tc>
        <w:tc>
          <w:tcPr>
            <w:tcW w:w="1253" w:type="dxa"/>
            <w:vMerge w:val="restart"/>
            <w:shd w:val="clear" w:color="auto" w:fill="auto"/>
            <w:vAlign w:val="center"/>
          </w:tcPr>
          <w:p w14:paraId="0908D104"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canal organic </w:t>
            </w:r>
          </w:p>
        </w:tc>
        <w:tc>
          <w:tcPr>
            <w:tcW w:w="2268" w:type="dxa"/>
            <w:shd w:val="clear" w:color="auto" w:fill="auto"/>
            <w:vAlign w:val="center"/>
          </w:tcPr>
          <w:p w14:paraId="32473463" w14:textId="77777777" w:rsidR="0072707E" w:rsidRPr="0003391E" w:rsidRDefault="0072707E" w:rsidP="00F756D7">
            <w:pPr>
              <w:tabs>
                <w:tab w:val="left" w:pos="360"/>
                <w:tab w:val="left" w:pos="1980"/>
              </w:tabs>
              <w:spacing w:after="0" w:line="240" w:lineRule="auto"/>
              <w:jc w:val="both"/>
              <w:rPr>
                <w:rFonts w:ascii="Arial" w:hAnsi="Arial" w:cs="Arial"/>
                <w:lang w:val="de-DE"/>
              </w:rPr>
            </w:pPr>
            <w:r w:rsidRPr="0003391E">
              <w:rPr>
                <w:rFonts w:ascii="Arial" w:hAnsi="Arial" w:cs="Arial"/>
                <w:lang w:val="de-DE"/>
              </w:rPr>
              <w:t>pH</w:t>
            </w:r>
          </w:p>
        </w:tc>
        <w:tc>
          <w:tcPr>
            <w:tcW w:w="1701" w:type="dxa"/>
            <w:shd w:val="clear" w:color="auto" w:fill="auto"/>
            <w:vAlign w:val="center"/>
          </w:tcPr>
          <w:p w14:paraId="70B17AB3"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val="restart"/>
            <w:shd w:val="clear" w:color="auto" w:fill="auto"/>
            <w:vAlign w:val="center"/>
          </w:tcPr>
          <w:p w14:paraId="63BD22D5"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hAnsi="Arial" w:cs="Arial"/>
                <w:bCs/>
              </w:rPr>
              <w:t>Saptamanal</w:t>
            </w:r>
            <w:r w:rsidRPr="0003391E">
              <w:rPr>
                <w:rFonts w:ascii="Arial" w:hAnsi="Arial" w:cs="Arial"/>
              </w:rPr>
              <w:t xml:space="preserve"> </w:t>
            </w:r>
            <w:r w:rsidR="00F756D7" w:rsidRPr="0003391E">
              <w:rPr>
                <w:rFonts w:ascii="Arial" w:hAnsi="Arial" w:cs="Arial"/>
              </w:rPr>
              <w:t>si la cerere la</w:t>
            </w:r>
            <w:r w:rsidRPr="0003391E">
              <w:rPr>
                <w:rFonts w:ascii="Arial" w:hAnsi="Arial" w:cs="Arial"/>
              </w:rPr>
              <w:t xml:space="preserve"> functionarea instalatiei Metanol</w:t>
            </w:r>
          </w:p>
        </w:tc>
        <w:tc>
          <w:tcPr>
            <w:tcW w:w="2410" w:type="dxa"/>
            <w:shd w:val="clear" w:color="auto" w:fill="auto"/>
            <w:vAlign w:val="center"/>
          </w:tcPr>
          <w:p w14:paraId="69EE1E51" w14:textId="77777777" w:rsidR="0072707E" w:rsidRPr="0003391E" w:rsidRDefault="00A638F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F756D7" w:rsidRPr="0003391E" w14:paraId="3DA723FA" w14:textId="77777777" w:rsidTr="0072707E">
        <w:tc>
          <w:tcPr>
            <w:tcW w:w="1441" w:type="dxa"/>
            <w:vMerge/>
            <w:shd w:val="clear" w:color="auto" w:fill="auto"/>
            <w:vAlign w:val="center"/>
          </w:tcPr>
          <w:p w14:paraId="06527129" w14:textId="77777777" w:rsidR="0072707E" w:rsidRPr="0003391E" w:rsidRDefault="0072707E" w:rsidP="00F756D7">
            <w:pPr>
              <w:spacing w:after="0" w:line="240" w:lineRule="auto"/>
              <w:jc w:val="center"/>
              <w:rPr>
                <w:rFonts w:ascii="Arial" w:eastAsia="Times New Roman" w:hAnsi="Arial" w:cs="Arial"/>
                <w:lang w:val="ro-RO"/>
              </w:rPr>
            </w:pPr>
          </w:p>
        </w:tc>
        <w:tc>
          <w:tcPr>
            <w:tcW w:w="1253" w:type="dxa"/>
            <w:vMerge/>
            <w:shd w:val="clear" w:color="auto" w:fill="auto"/>
            <w:vAlign w:val="center"/>
          </w:tcPr>
          <w:p w14:paraId="23CBD556" w14:textId="77777777" w:rsidR="0072707E" w:rsidRPr="0003391E" w:rsidRDefault="0072707E" w:rsidP="00F756D7">
            <w:pPr>
              <w:spacing w:after="0" w:line="240" w:lineRule="auto"/>
              <w:jc w:val="center"/>
              <w:rPr>
                <w:rFonts w:ascii="Arial" w:eastAsia="Times New Roman" w:hAnsi="Arial" w:cs="Arial"/>
                <w:lang w:val="ro-RO"/>
              </w:rPr>
            </w:pPr>
          </w:p>
        </w:tc>
        <w:tc>
          <w:tcPr>
            <w:tcW w:w="2268" w:type="dxa"/>
            <w:shd w:val="clear" w:color="auto" w:fill="auto"/>
            <w:vAlign w:val="center"/>
          </w:tcPr>
          <w:p w14:paraId="5DC41ADC" w14:textId="77777777" w:rsidR="0072707E" w:rsidRPr="0003391E" w:rsidRDefault="0072707E" w:rsidP="00F756D7">
            <w:pPr>
              <w:tabs>
                <w:tab w:val="left" w:pos="360"/>
                <w:tab w:val="left" w:pos="1980"/>
              </w:tabs>
              <w:spacing w:after="0" w:line="240" w:lineRule="auto"/>
              <w:jc w:val="both"/>
              <w:rPr>
                <w:rFonts w:ascii="Arial" w:hAnsi="Arial" w:cs="Arial"/>
                <w:lang w:val="de-DE"/>
              </w:rPr>
            </w:pPr>
            <w:r w:rsidRPr="0003391E">
              <w:rPr>
                <w:rFonts w:ascii="Arial" w:hAnsi="Arial" w:cs="Arial"/>
                <w:lang w:val="de-DE"/>
              </w:rPr>
              <w:t>formaldehida</w:t>
            </w:r>
          </w:p>
        </w:tc>
        <w:tc>
          <w:tcPr>
            <w:tcW w:w="1701" w:type="dxa"/>
            <w:shd w:val="clear" w:color="auto" w:fill="auto"/>
            <w:vAlign w:val="center"/>
          </w:tcPr>
          <w:p w14:paraId="474742DD"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13DCE311" w14:textId="77777777" w:rsidR="0072707E" w:rsidRPr="0003391E" w:rsidRDefault="0072707E"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1BFFC14B" w14:textId="77777777" w:rsidR="0072707E"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F756D7" w:rsidRPr="0003391E" w14:paraId="17C617BB" w14:textId="77777777" w:rsidTr="0072707E">
        <w:tc>
          <w:tcPr>
            <w:tcW w:w="1441" w:type="dxa"/>
            <w:vMerge/>
            <w:shd w:val="clear" w:color="auto" w:fill="auto"/>
            <w:vAlign w:val="center"/>
          </w:tcPr>
          <w:p w14:paraId="501BFD78" w14:textId="77777777" w:rsidR="0072707E" w:rsidRPr="0003391E" w:rsidRDefault="0072707E" w:rsidP="00F756D7">
            <w:pPr>
              <w:spacing w:after="0" w:line="240" w:lineRule="auto"/>
              <w:jc w:val="center"/>
              <w:rPr>
                <w:rFonts w:ascii="Arial" w:eastAsia="Times New Roman" w:hAnsi="Arial" w:cs="Arial"/>
                <w:lang w:val="ro-RO"/>
              </w:rPr>
            </w:pPr>
          </w:p>
        </w:tc>
        <w:tc>
          <w:tcPr>
            <w:tcW w:w="1253" w:type="dxa"/>
            <w:vMerge/>
            <w:shd w:val="clear" w:color="auto" w:fill="auto"/>
            <w:vAlign w:val="center"/>
          </w:tcPr>
          <w:p w14:paraId="5CD7C1A7" w14:textId="77777777" w:rsidR="0072707E" w:rsidRPr="0003391E" w:rsidRDefault="0072707E" w:rsidP="00F756D7">
            <w:pPr>
              <w:spacing w:after="0" w:line="240" w:lineRule="auto"/>
              <w:jc w:val="center"/>
              <w:rPr>
                <w:rFonts w:ascii="Arial" w:eastAsia="Times New Roman" w:hAnsi="Arial" w:cs="Arial"/>
                <w:lang w:val="ro-RO"/>
              </w:rPr>
            </w:pPr>
          </w:p>
        </w:tc>
        <w:tc>
          <w:tcPr>
            <w:tcW w:w="2268" w:type="dxa"/>
            <w:shd w:val="clear" w:color="auto" w:fill="auto"/>
            <w:vAlign w:val="center"/>
          </w:tcPr>
          <w:p w14:paraId="5C2D146F" w14:textId="77777777" w:rsidR="0072707E" w:rsidRPr="0003391E" w:rsidRDefault="0072707E" w:rsidP="00F756D7">
            <w:pPr>
              <w:tabs>
                <w:tab w:val="left" w:pos="360"/>
                <w:tab w:val="left" w:pos="1980"/>
              </w:tabs>
              <w:spacing w:after="0" w:line="240" w:lineRule="auto"/>
              <w:jc w:val="both"/>
              <w:rPr>
                <w:rFonts w:ascii="Arial" w:hAnsi="Arial" w:cs="Arial"/>
                <w:lang w:val="de-DE"/>
              </w:rPr>
            </w:pPr>
            <w:r w:rsidRPr="0003391E">
              <w:rPr>
                <w:rFonts w:ascii="Arial" w:hAnsi="Arial" w:cs="Arial"/>
                <w:lang w:val="de-DE"/>
              </w:rPr>
              <w:t>fenol</w:t>
            </w:r>
          </w:p>
        </w:tc>
        <w:tc>
          <w:tcPr>
            <w:tcW w:w="1701" w:type="dxa"/>
            <w:shd w:val="clear" w:color="auto" w:fill="auto"/>
            <w:vAlign w:val="center"/>
          </w:tcPr>
          <w:p w14:paraId="4875CE53"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6A79247C" w14:textId="77777777" w:rsidR="0072707E" w:rsidRPr="0003391E" w:rsidRDefault="0072707E"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44799D30" w14:textId="77777777" w:rsidR="00A638FE"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089002BF" w14:textId="77777777" w:rsidR="0072707E"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6439:2001/C91:2006</w:t>
            </w:r>
          </w:p>
        </w:tc>
      </w:tr>
      <w:tr w:rsidR="00F756D7" w:rsidRPr="0003391E" w14:paraId="42886063" w14:textId="77777777" w:rsidTr="0072707E">
        <w:tc>
          <w:tcPr>
            <w:tcW w:w="1441" w:type="dxa"/>
            <w:vMerge/>
            <w:shd w:val="clear" w:color="auto" w:fill="auto"/>
            <w:vAlign w:val="center"/>
          </w:tcPr>
          <w:p w14:paraId="25891935" w14:textId="77777777" w:rsidR="0072707E" w:rsidRPr="0003391E" w:rsidRDefault="0072707E" w:rsidP="00F756D7">
            <w:pPr>
              <w:spacing w:after="0" w:line="240" w:lineRule="auto"/>
              <w:jc w:val="center"/>
              <w:rPr>
                <w:rFonts w:ascii="Arial" w:eastAsia="Times New Roman" w:hAnsi="Arial" w:cs="Arial"/>
                <w:lang w:val="ro-RO"/>
              </w:rPr>
            </w:pPr>
          </w:p>
        </w:tc>
        <w:tc>
          <w:tcPr>
            <w:tcW w:w="1253" w:type="dxa"/>
            <w:vMerge/>
            <w:shd w:val="clear" w:color="auto" w:fill="auto"/>
            <w:vAlign w:val="center"/>
          </w:tcPr>
          <w:p w14:paraId="1798C98B" w14:textId="77777777" w:rsidR="0072707E" w:rsidRPr="0003391E" w:rsidRDefault="0072707E" w:rsidP="00F756D7">
            <w:pPr>
              <w:spacing w:after="0" w:line="240" w:lineRule="auto"/>
              <w:jc w:val="center"/>
              <w:rPr>
                <w:rFonts w:ascii="Arial" w:eastAsia="Times New Roman" w:hAnsi="Arial" w:cs="Arial"/>
                <w:lang w:val="ro-RO"/>
              </w:rPr>
            </w:pPr>
          </w:p>
        </w:tc>
        <w:tc>
          <w:tcPr>
            <w:tcW w:w="2268" w:type="dxa"/>
            <w:shd w:val="clear" w:color="auto" w:fill="auto"/>
            <w:vAlign w:val="center"/>
          </w:tcPr>
          <w:p w14:paraId="5B789151" w14:textId="77777777" w:rsidR="0072707E" w:rsidRPr="0003391E" w:rsidRDefault="0072707E" w:rsidP="00F756D7">
            <w:pPr>
              <w:tabs>
                <w:tab w:val="left" w:pos="360"/>
                <w:tab w:val="left" w:pos="1980"/>
              </w:tabs>
              <w:spacing w:after="0" w:line="240" w:lineRule="auto"/>
              <w:jc w:val="both"/>
              <w:rPr>
                <w:rFonts w:ascii="Arial" w:hAnsi="Arial" w:cs="Arial"/>
                <w:lang w:val="de-DE"/>
              </w:rPr>
            </w:pPr>
            <w:r w:rsidRPr="0003391E">
              <w:rPr>
                <w:rFonts w:ascii="Arial" w:hAnsi="Arial" w:cs="Arial"/>
                <w:lang w:val="de-DE"/>
              </w:rPr>
              <w:t>CCO-Cr</w:t>
            </w:r>
          </w:p>
        </w:tc>
        <w:tc>
          <w:tcPr>
            <w:tcW w:w="1701" w:type="dxa"/>
            <w:shd w:val="clear" w:color="auto" w:fill="auto"/>
            <w:vAlign w:val="center"/>
          </w:tcPr>
          <w:p w14:paraId="3B6BB6A1"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2E4A0F0A" w14:textId="77777777" w:rsidR="0072707E" w:rsidRPr="0003391E" w:rsidRDefault="0072707E"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A2FB039" w14:textId="77777777" w:rsidR="0072707E"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F756D7" w:rsidRPr="0003391E" w14:paraId="326C34BB" w14:textId="77777777" w:rsidTr="00D96B45">
        <w:tc>
          <w:tcPr>
            <w:tcW w:w="1441" w:type="dxa"/>
            <w:vMerge w:val="restart"/>
            <w:shd w:val="clear" w:color="auto" w:fill="auto"/>
          </w:tcPr>
          <w:p w14:paraId="04E67C1A" w14:textId="77777777" w:rsidR="00F72D94" w:rsidRPr="0003391E" w:rsidRDefault="0072707E" w:rsidP="00F72D94">
            <w:pPr>
              <w:tabs>
                <w:tab w:val="left" w:pos="360"/>
                <w:tab w:val="left" w:pos="1980"/>
              </w:tabs>
              <w:spacing w:after="0" w:line="240" w:lineRule="auto"/>
              <w:jc w:val="center"/>
              <w:rPr>
                <w:rFonts w:ascii="Arial" w:hAnsi="Arial" w:cs="Arial"/>
                <w:b/>
                <w:lang w:val="de-DE"/>
              </w:rPr>
            </w:pPr>
            <w:r w:rsidRPr="0003391E">
              <w:rPr>
                <w:rFonts w:ascii="Arial" w:hAnsi="Arial" w:cs="Arial"/>
                <w:b/>
                <w:lang w:val="de-DE"/>
              </w:rPr>
              <w:t xml:space="preserve">P5 </w:t>
            </w:r>
          </w:p>
          <w:p w14:paraId="1933A586" w14:textId="77777777" w:rsidR="0072707E" w:rsidRPr="0003391E" w:rsidRDefault="0072707E" w:rsidP="00F72D94">
            <w:pPr>
              <w:tabs>
                <w:tab w:val="left" w:pos="360"/>
                <w:tab w:val="left" w:pos="1980"/>
              </w:tabs>
              <w:spacing w:after="0" w:line="240" w:lineRule="auto"/>
              <w:jc w:val="center"/>
              <w:rPr>
                <w:rFonts w:ascii="Arial" w:hAnsi="Arial" w:cs="Arial"/>
                <w:lang w:val="de-DE"/>
              </w:rPr>
            </w:pPr>
            <w:r w:rsidRPr="0003391E">
              <w:rPr>
                <w:rFonts w:ascii="Arial" w:hAnsi="Arial" w:cs="Arial"/>
                <w:lang w:val="de-DE"/>
              </w:rPr>
              <w:t>aval Metanol</w:t>
            </w:r>
          </w:p>
        </w:tc>
        <w:tc>
          <w:tcPr>
            <w:tcW w:w="1253" w:type="dxa"/>
            <w:vMerge w:val="restart"/>
            <w:shd w:val="clear" w:color="auto" w:fill="auto"/>
            <w:vAlign w:val="center"/>
          </w:tcPr>
          <w:p w14:paraId="6D61C25F"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hAnsi="Arial" w:cs="Arial"/>
                <w:lang w:val="de-DE"/>
              </w:rPr>
              <w:t>canal acid</w:t>
            </w:r>
          </w:p>
        </w:tc>
        <w:tc>
          <w:tcPr>
            <w:tcW w:w="2268" w:type="dxa"/>
            <w:shd w:val="clear" w:color="auto" w:fill="auto"/>
          </w:tcPr>
          <w:p w14:paraId="5A6A954B" w14:textId="77777777" w:rsidR="0072707E" w:rsidRPr="0003391E" w:rsidRDefault="0072707E" w:rsidP="00F756D7">
            <w:pPr>
              <w:spacing w:after="0" w:line="240" w:lineRule="auto"/>
              <w:rPr>
                <w:rFonts w:ascii="Arial" w:hAnsi="Arial" w:cs="Arial"/>
              </w:rPr>
            </w:pPr>
            <w:r w:rsidRPr="0003391E">
              <w:rPr>
                <w:rFonts w:ascii="Arial" w:hAnsi="Arial" w:cs="Arial"/>
              </w:rPr>
              <w:t>pH</w:t>
            </w:r>
          </w:p>
        </w:tc>
        <w:tc>
          <w:tcPr>
            <w:tcW w:w="1701" w:type="dxa"/>
            <w:shd w:val="clear" w:color="auto" w:fill="auto"/>
            <w:vAlign w:val="center"/>
          </w:tcPr>
          <w:p w14:paraId="45EE55E8"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val="restart"/>
            <w:shd w:val="clear" w:color="auto" w:fill="auto"/>
            <w:vAlign w:val="center"/>
          </w:tcPr>
          <w:p w14:paraId="63628231"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hAnsi="Arial" w:cs="Arial"/>
                <w:bCs/>
              </w:rPr>
              <w:t>Saptamanal</w:t>
            </w:r>
            <w:r w:rsidRPr="0003391E">
              <w:rPr>
                <w:rFonts w:ascii="Arial" w:hAnsi="Arial" w:cs="Arial"/>
              </w:rPr>
              <w:t xml:space="preserve"> </w:t>
            </w:r>
            <w:r w:rsidR="00F756D7" w:rsidRPr="0003391E">
              <w:rPr>
                <w:rFonts w:ascii="Arial" w:hAnsi="Arial" w:cs="Arial"/>
              </w:rPr>
              <w:t>si la cerere</w:t>
            </w:r>
          </w:p>
        </w:tc>
        <w:tc>
          <w:tcPr>
            <w:tcW w:w="2410" w:type="dxa"/>
            <w:shd w:val="clear" w:color="auto" w:fill="auto"/>
            <w:vAlign w:val="center"/>
          </w:tcPr>
          <w:p w14:paraId="552974A1" w14:textId="77777777" w:rsidR="0072707E" w:rsidRPr="0003391E" w:rsidRDefault="00A638F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F756D7" w:rsidRPr="0003391E" w14:paraId="23798E4E" w14:textId="77777777" w:rsidTr="00D96B45">
        <w:tc>
          <w:tcPr>
            <w:tcW w:w="1441" w:type="dxa"/>
            <w:vMerge/>
            <w:shd w:val="clear" w:color="auto" w:fill="auto"/>
          </w:tcPr>
          <w:p w14:paraId="7C2FC784" w14:textId="77777777" w:rsidR="0072707E" w:rsidRPr="0003391E" w:rsidRDefault="0072707E"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50060E22" w14:textId="77777777" w:rsidR="0072707E" w:rsidRPr="0003391E" w:rsidRDefault="0072707E" w:rsidP="00F756D7">
            <w:pPr>
              <w:spacing w:after="0" w:line="240" w:lineRule="auto"/>
              <w:jc w:val="center"/>
              <w:rPr>
                <w:rFonts w:ascii="Arial" w:hAnsi="Arial" w:cs="Arial"/>
                <w:lang w:val="de-DE"/>
              </w:rPr>
            </w:pPr>
          </w:p>
        </w:tc>
        <w:tc>
          <w:tcPr>
            <w:tcW w:w="2268" w:type="dxa"/>
            <w:shd w:val="clear" w:color="auto" w:fill="auto"/>
          </w:tcPr>
          <w:p w14:paraId="13591FDF" w14:textId="77777777" w:rsidR="0072707E" w:rsidRPr="0003391E" w:rsidRDefault="0072707E" w:rsidP="00F756D7">
            <w:pPr>
              <w:spacing w:after="0" w:line="240" w:lineRule="auto"/>
              <w:rPr>
                <w:rFonts w:ascii="Arial" w:hAnsi="Arial" w:cs="Arial"/>
              </w:rPr>
            </w:pPr>
            <w:r w:rsidRPr="0003391E">
              <w:rPr>
                <w:rFonts w:ascii="Arial" w:hAnsi="Arial" w:cs="Arial"/>
              </w:rPr>
              <w:t>CCOCr</w:t>
            </w:r>
          </w:p>
        </w:tc>
        <w:tc>
          <w:tcPr>
            <w:tcW w:w="1701" w:type="dxa"/>
            <w:shd w:val="clear" w:color="auto" w:fill="auto"/>
            <w:vAlign w:val="center"/>
          </w:tcPr>
          <w:p w14:paraId="5D28689B"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7241DDCB" w14:textId="77777777" w:rsidR="0072707E" w:rsidRPr="0003391E" w:rsidRDefault="0072707E"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3E6ACA1" w14:textId="77777777" w:rsidR="0072707E"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F756D7" w:rsidRPr="0003391E" w14:paraId="33756DFD" w14:textId="77777777" w:rsidTr="00D96B45">
        <w:tc>
          <w:tcPr>
            <w:tcW w:w="1441" w:type="dxa"/>
            <w:vMerge/>
            <w:shd w:val="clear" w:color="auto" w:fill="auto"/>
          </w:tcPr>
          <w:p w14:paraId="09551CCF" w14:textId="77777777" w:rsidR="0072707E" w:rsidRPr="0003391E" w:rsidRDefault="0072707E"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213ED5D7" w14:textId="77777777" w:rsidR="0072707E" w:rsidRPr="0003391E" w:rsidRDefault="0072707E" w:rsidP="00F756D7">
            <w:pPr>
              <w:spacing w:after="0" w:line="240" w:lineRule="auto"/>
              <w:jc w:val="center"/>
              <w:rPr>
                <w:rFonts w:ascii="Arial" w:hAnsi="Arial" w:cs="Arial"/>
                <w:lang w:val="de-DE"/>
              </w:rPr>
            </w:pPr>
          </w:p>
        </w:tc>
        <w:tc>
          <w:tcPr>
            <w:tcW w:w="2268" w:type="dxa"/>
            <w:shd w:val="clear" w:color="auto" w:fill="auto"/>
          </w:tcPr>
          <w:p w14:paraId="029E6C21" w14:textId="77777777" w:rsidR="0072707E" w:rsidRPr="0003391E" w:rsidRDefault="0072707E" w:rsidP="00F756D7">
            <w:pPr>
              <w:spacing w:after="0" w:line="240" w:lineRule="auto"/>
              <w:rPr>
                <w:rFonts w:ascii="Arial" w:hAnsi="Arial" w:cs="Arial"/>
              </w:rPr>
            </w:pPr>
            <w:r w:rsidRPr="0003391E">
              <w:rPr>
                <w:rFonts w:ascii="Arial" w:hAnsi="Arial" w:cs="Arial"/>
              </w:rPr>
              <w:t xml:space="preserve">Azot total </w:t>
            </w:r>
          </w:p>
        </w:tc>
        <w:tc>
          <w:tcPr>
            <w:tcW w:w="1701" w:type="dxa"/>
            <w:shd w:val="clear" w:color="auto" w:fill="auto"/>
            <w:vAlign w:val="center"/>
          </w:tcPr>
          <w:p w14:paraId="12A6EB5C"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val="restart"/>
            <w:shd w:val="clear" w:color="auto" w:fill="auto"/>
            <w:vAlign w:val="center"/>
          </w:tcPr>
          <w:p w14:paraId="289FD2D6" w14:textId="77777777" w:rsidR="0072707E" w:rsidRPr="0003391E" w:rsidRDefault="0072707E" w:rsidP="00F756D7">
            <w:pPr>
              <w:spacing w:after="0" w:line="240" w:lineRule="auto"/>
              <w:jc w:val="center"/>
              <w:rPr>
                <w:rFonts w:ascii="Arial" w:eastAsia="Times New Roman" w:hAnsi="Arial" w:cs="Arial"/>
                <w:lang w:val="ro-RO"/>
              </w:rPr>
            </w:pPr>
            <w:r w:rsidRPr="0003391E">
              <w:rPr>
                <w:rFonts w:ascii="Arial" w:hAnsi="Arial" w:cs="Arial"/>
                <w:bCs/>
                <w:lang w:val="fr-FR"/>
              </w:rPr>
              <w:t>La cerere</w:t>
            </w:r>
          </w:p>
        </w:tc>
        <w:tc>
          <w:tcPr>
            <w:tcW w:w="2410" w:type="dxa"/>
            <w:shd w:val="clear" w:color="auto" w:fill="auto"/>
            <w:vAlign w:val="center"/>
          </w:tcPr>
          <w:p w14:paraId="16681EE1" w14:textId="77777777" w:rsidR="0072707E"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12260:2004</w:t>
            </w:r>
          </w:p>
        </w:tc>
      </w:tr>
      <w:tr w:rsidR="00F756D7" w:rsidRPr="0003391E" w14:paraId="36E99C6E" w14:textId="77777777" w:rsidTr="00D96B45">
        <w:tc>
          <w:tcPr>
            <w:tcW w:w="1441" w:type="dxa"/>
            <w:vMerge/>
            <w:shd w:val="clear" w:color="auto" w:fill="auto"/>
          </w:tcPr>
          <w:p w14:paraId="3B094AFE" w14:textId="77777777" w:rsidR="0072707E" w:rsidRPr="0003391E" w:rsidRDefault="0072707E"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6E8EC212" w14:textId="77777777" w:rsidR="0072707E" w:rsidRPr="0003391E" w:rsidRDefault="0072707E" w:rsidP="00F756D7">
            <w:pPr>
              <w:spacing w:after="0" w:line="240" w:lineRule="auto"/>
              <w:jc w:val="center"/>
              <w:rPr>
                <w:rFonts w:ascii="Arial" w:hAnsi="Arial" w:cs="Arial"/>
                <w:lang w:val="de-DE"/>
              </w:rPr>
            </w:pPr>
          </w:p>
        </w:tc>
        <w:tc>
          <w:tcPr>
            <w:tcW w:w="2268" w:type="dxa"/>
            <w:shd w:val="clear" w:color="auto" w:fill="auto"/>
          </w:tcPr>
          <w:p w14:paraId="75B81789" w14:textId="77777777" w:rsidR="0072707E" w:rsidRPr="0003391E" w:rsidRDefault="0072707E" w:rsidP="00F756D7">
            <w:pPr>
              <w:spacing w:after="0" w:line="240" w:lineRule="auto"/>
              <w:rPr>
                <w:rFonts w:ascii="Arial" w:hAnsi="Arial" w:cs="Arial"/>
                <w:lang w:val="fr-FR"/>
              </w:rPr>
            </w:pPr>
            <w:r w:rsidRPr="0003391E">
              <w:rPr>
                <w:rFonts w:ascii="Arial" w:hAnsi="Arial" w:cs="Arial"/>
                <w:lang w:val="fr-FR"/>
              </w:rPr>
              <w:t>Amoniu (NH</w:t>
            </w:r>
            <w:r w:rsidRPr="0003391E">
              <w:rPr>
                <w:rFonts w:ascii="Arial" w:hAnsi="Arial" w:cs="Arial"/>
                <w:vertAlign w:val="subscript"/>
                <w:lang w:val="fr-FR"/>
              </w:rPr>
              <w:t>4</w:t>
            </w:r>
            <w:r w:rsidRPr="0003391E">
              <w:rPr>
                <w:rFonts w:ascii="Arial" w:hAnsi="Arial" w:cs="Arial"/>
                <w:vertAlign w:val="superscript"/>
                <w:lang w:val="fr-FR"/>
              </w:rPr>
              <w:t>+</w:t>
            </w:r>
            <w:r w:rsidRPr="0003391E">
              <w:rPr>
                <w:rFonts w:ascii="Arial" w:hAnsi="Arial" w:cs="Arial"/>
                <w:lang w:val="fr-FR"/>
              </w:rPr>
              <w:t>)</w:t>
            </w:r>
          </w:p>
        </w:tc>
        <w:tc>
          <w:tcPr>
            <w:tcW w:w="1701" w:type="dxa"/>
            <w:shd w:val="clear" w:color="auto" w:fill="auto"/>
            <w:vAlign w:val="center"/>
          </w:tcPr>
          <w:p w14:paraId="326BCB4C" w14:textId="77777777" w:rsidR="0072707E"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6C62E512" w14:textId="77777777" w:rsidR="0072707E" w:rsidRPr="0003391E" w:rsidRDefault="0072707E"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28FAC1CD" w14:textId="77777777" w:rsidR="0072707E"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F756D7" w:rsidRPr="0003391E" w14:paraId="4D97A0E3" w14:textId="77777777" w:rsidTr="00D96B45">
        <w:tc>
          <w:tcPr>
            <w:tcW w:w="1441" w:type="dxa"/>
            <w:vMerge w:val="restart"/>
            <w:shd w:val="clear" w:color="auto" w:fill="auto"/>
          </w:tcPr>
          <w:p w14:paraId="3B230253" w14:textId="77777777" w:rsidR="00F72D94" w:rsidRPr="0003391E" w:rsidRDefault="008B49A0" w:rsidP="00F72D94">
            <w:pPr>
              <w:tabs>
                <w:tab w:val="left" w:pos="360"/>
                <w:tab w:val="left" w:pos="1980"/>
              </w:tabs>
              <w:spacing w:after="0" w:line="240" w:lineRule="auto"/>
              <w:jc w:val="center"/>
              <w:rPr>
                <w:rFonts w:ascii="Arial" w:hAnsi="Arial" w:cs="Arial"/>
                <w:lang w:val="de-DE"/>
              </w:rPr>
            </w:pPr>
            <w:r w:rsidRPr="0003391E">
              <w:rPr>
                <w:rFonts w:ascii="Arial" w:hAnsi="Arial" w:cs="Arial"/>
                <w:b/>
                <w:lang w:val="de-DE"/>
              </w:rPr>
              <w:t>P6</w:t>
            </w:r>
            <w:r w:rsidRPr="0003391E">
              <w:rPr>
                <w:rFonts w:ascii="Arial" w:hAnsi="Arial" w:cs="Arial"/>
                <w:lang w:val="de-DE"/>
              </w:rPr>
              <w:t xml:space="preserve"> </w:t>
            </w:r>
          </w:p>
          <w:p w14:paraId="491D063D" w14:textId="77777777" w:rsidR="008B49A0" w:rsidRPr="0003391E" w:rsidRDefault="008B49A0" w:rsidP="00F72D94">
            <w:pPr>
              <w:tabs>
                <w:tab w:val="left" w:pos="360"/>
                <w:tab w:val="left" w:pos="1980"/>
              </w:tabs>
              <w:spacing w:after="0" w:line="240" w:lineRule="auto"/>
              <w:jc w:val="center"/>
              <w:rPr>
                <w:rFonts w:ascii="Arial" w:hAnsi="Arial" w:cs="Arial"/>
                <w:lang w:val="de-DE"/>
              </w:rPr>
            </w:pPr>
            <w:r w:rsidRPr="0003391E">
              <w:rPr>
                <w:rFonts w:ascii="Arial" w:hAnsi="Arial" w:cs="Arial"/>
                <w:lang w:val="de-DE"/>
              </w:rPr>
              <w:t>aval Rasini</w:t>
            </w:r>
          </w:p>
        </w:tc>
        <w:tc>
          <w:tcPr>
            <w:tcW w:w="1253" w:type="dxa"/>
            <w:vMerge w:val="restart"/>
            <w:shd w:val="clear" w:color="auto" w:fill="auto"/>
            <w:vAlign w:val="center"/>
          </w:tcPr>
          <w:p w14:paraId="79853510" w14:textId="77777777" w:rsidR="008B49A0" w:rsidRPr="0003391E" w:rsidRDefault="008B49A0" w:rsidP="00F756D7">
            <w:pPr>
              <w:spacing w:after="0" w:line="240" w:lineRule="auto"/>
              <w:jc w:val="center"/>
              <w:rPr>
                <w:rFonts w:ascii="Arial" w:eastAsia="Times New Roman" w:hAnsi="Arial" w:cs="Arial"/>
                <w:lang w:val="ro-RO"/>
              </w:rPr>
            </w:pPr>
            <w:r w:rsidRPr="0003391E">
              <w:rPr>
                <w:rFonts w:ascii="Arial" w:hAnsi="Arial" w:cs="Arial"/>
                <w:lang w:val="de-DE"/>
              </w:rPr>
              <w:t>canal organic</w:t>
            </w:r>
          </w:p>
        </w:tc>
        <w:tc>
          <w:tcPr>
            <w:tcW w:w="2268" w:type="dxa"/>
            <w:shd w:val="clear" w:color="auto" w:fill="auto"/>
          </w:tcPr>
          <w:p w14:paraId="06519E07" w14:textId="77777777" w:rsidR="008B49A0" w:rsidRPr="0003391E" w:rsidRDefault="008B49A0" w:rsidP="00F756D7">
            <w:pPr>
              <w:spacing w:after="0" w:line="240" w:lineRule="auto"/>
              <w:rPr>
                <w:rFonts w:ascii="Arial" w:hAnsi="Arial" w:cs="Arial"/>
              </w:rPr>
            </w:pPr>
            <w:r w:rsidRPr="0003391E">
              <w:rPr>
                <w:rFonts w:ascii="Arial" w:hAnsi="Arial" w:cs="Arial"/>
              </w:rPr>
              <w:t>pH</w:t>
            </w:r>
          </w:p>
        </w:tc>
        <w:tc>
          <w:tcPr>
            <w:tcW w:w="1701" w:type="dxa"/>
            <w:shd w:val="clear" w:color="auto" w:fill="auto"/>
            <w:vAlign w:val="center"/>
          </w:tcPr>
          <w:p w14:paraId="042825B9"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val="restart"/>
            <w:shd w:val="clear" w:color="auto" w:fill="auto"/>
          </w:tcPr>
          <w:p w14:paraId="133BE002" w14:textId="77777777" w:rsidR="008B49A0" w:rsidRPr="0003391E" w:rsidRDefault="008B49A0" w:rsidP="00F756D7">
            <w:pPr>
              <w:spacing w:after="0" w:line="240" w:lineRule="auto"/>
              <w:ind w:left="14"/>
              <w:rPr>
                <w:rFonts w:ascii="Arial" w:hAnsi="Arial" w:cs="Arial"/>
              </w:rPr>
            </w:pPr>
            <w:r w:rsidRPr="0003391E">
              <w:rPr>
                <w:rFonts w:ascii="Arial" w:hAnsi="Arial" w:cs="Arial"/>
                <w:bCs/>
              </w:rPr>
              <w:t>Saptamanal</w:t>
            </w:r>
            <w:r w:rsidRPr="0003391E">
              <w:rPr>
                <w:rFonts w:ascii="Arial" w:hAnsi="Arial" w:cs="Arial"/>
              </w:rPr>
              <w:t xml:space="preserve"> </w:t>
            </w:r>
            <w:r w:rsidR="00F756D7" w:rsidRPr="0003391E">
              <w:rPr>
                <w:rFonts w:ascii="Arial" w:hAnsi="Arial" w:cs="Arial"/>
              </w:rPr>
              <w:t xml:space="preserve">si la cerere la </w:t>
            </w:r>
            <w:r w:rsidR="00F756D7" w:rsidRPr="0003391E">
              <w:rPr>
                <w:rFonts w:ascii="Arial" w:hAnsi="Arial" w:cs="Arial"/>
              </w:rPr>
              <w:lastRenderedPageBreak/>
              <w:t>functionarea instalatiei Rasini</w:t>
            </w:r>
          </w:p>
        </w:tc>
        <w:tc>
          <w:tcPr>
            <w:tcW w:w="2410" w:type="dxa"/>
            <w:shd w:val="clear" w:color="auto" w:fill="auto"/>
            <w:vAlign w:val="center"/>
          </w:tcPr>
          <w:p w14:paraId="7B0D703C" w14:textId="77777777" w:rsidR="008B49A0" w:rsidRPr="0003391E" w:rsidRDefault="00A638F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lastRenderedPageBreak/>
              <w:t>SR EN ISO 10523:2012</w:t>
            </w:r>
          </w:p>
        </w:tc>
      </w:tr>
      <w:tr w:rsidR="00F756D7" w:rsidRPr="0003391E" w14:paraId="39CEB629" w14:textId="77777777" w:rsidTr="00D96B45">
        <w:tc>
          <w:tcPr>
            <w:tcW w:w="1441" w:type="dxa"/>
            <w:vMerge/>
            <w:shd w:val="clear" w:color="auto" w:fill="auto"/>
          </w:tcPr>
          <w:p w14:paraId="4D03FE4E" w14:textId="77777777" w:rsidR="008B49A0" w:rsidRPr="0003391E" w:rsidRDefault="008B49A0" w:rsidP="00F756D7">
            <w:pPr>
              <w:tabs>
                <w:tab w:val="left" w:pos="360"/>
                <w:tab w:val="left" w:pos="1980"/>
              </w:tabs>
              <w:spacing w:after="0" w:line="240" w:lineRule="auto"/>
              <w:jc w:val="both"/>
              <w:rPr>
                <w:rFonts w:ascii="Arial" w:hAnsi="Arial" w:cs="Arial"/>
                <w:b/>
                <w:lang w:val="de-DE"/>
              </w:rPr>
            </w:pPr>
          </w:p>
        </w:tc>
        <w:tc>
          <w:tcPr>
            <w:tcW w:w="1253" w:type="dxa"/>
            <w:vMerge/>
            <w:shd w:val="clear" w:color="auto" w:fill="auto"/>
            <w:vAlign w:val="center"/>
          </w:tcPr>
          <w:p w14:paraId="2D3FC802"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02E8CE1F" w14:textId="77777777" w:rsidR="008B49A0" w:rsidRPr="0003391E" w:rsidRDefault="008B49A0" w:rsidP="00F756D7">
            <w:pPr>
              <w:spacing w:after="0" w:line="240" w:lineRule="auto"/>
              <w:rPr>
                <w:rFonts w:ascii="Arial" w:hAnsi="Arial" w:cs="Arial"/>
              </w:rPr>
            </w:pPr>
            <w:r w:rsidRPr="0003391E">
              <w:rPr>
                <w:rFonts w:ascii="Arial" w:hAnsi="Arial" w:cs="Arial"/>
              </w:rPr>
              <w:t>formaldehida</w:t>
            </w:r>
          </w:p>
        </w:tc>
        <w:tc>
          <w:tcPr>
            <w:tcW w:w="1701" w:type="dxa"/>
            <w:shd w:val="clear" w:color="auto" w:fill="auto"/>
            <w:vAlign w:val="center"/>
          </w:tcPr>
          <w:p w14:paraId="38382320"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5CA84E61"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FD3C238"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F756D7" w:rsidRPr="0003391E" w14:paraId="16948D57" w14:textId="77777777" w:rsidTr="00D96B45">
        <w:tc>
          <w:tcPr>
            <w:tcW w:w="1441" w:type="dxa"/>
            <w:vMerge/>
            <w:shd w:val="clear" w:color="auto" w:fill="auto"/>
          </w:tcPr>
          <w:p w14:paraId="4A2F183D" w14:textId="77777777" w:rsidR="008B49A0" w:rsidRPr="0003391E" w:rsidRDefault="008B49A0" w:rsidP="00F756D7">
            <w:pPr>
              <w:tabs>
                <w:tab w:val="left" w:pos="360"/>
                <w:tab w:val="left" w:pos="1980"/>
              </w:tabs>
              <w:spacing w:after="0" w:line="240" w:lineRule="auto"/>
              <w:jc w:val="both"/>
              <w:rPr>
                <w:rFonts w:ascii="Arial" w:hAnsi="Arial" w:cs="Arial"/>
                <w:b/>
                <w:lang w:val="de-DE"/>
              </w:rPr>
            </w:pPr>
          </w:p>
        </w:tc>
        <w:tc>
          <w:tcPr>
            <w:tcW w:w="1253" w:type="dxa"/>
            <w:vMerge/>
            <w:shd w:val="clear" w:color="auto" w:fill="auto"/>
            <w:vAlign w:val="center"/>
          </w:tcPr>
          <w:p w14:paraId="0BC1B1BB"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20CC170C" w14:textId="77777777" w:rsidR="008B49A0" w:rsidRPr="0003391E" w:rsidRDefault="008B49A0" w:rsidP="00F756D7">
            <w:pPr>
              <w:spacing w:after="0" w:line="240" w:lineRule="auto"/>
              <w:rPr>
                <w:rFonts w:ascii="Arial" w:hAnsi="Arial" w:cs="Arial"/>
              </w:rPr>
            </w:pPr>
            <w:r w:rsidRPr="0003391E">
              <w:rPr>
                <w:rFonts w:ascii="Arial" w:hAnsi="Arial" w:cs="Arial"/>
              </w:rPr>
              <w:t>CCOCr</w:t>
            </w:r>
          </w:p>
        </w:tc>
        <w:tc>
          <w:tcPr>
            <w:tcW w:w="1701" w:type="dxa"/>
            <w:shd w:val="clear" w:color="auto" w:fill="auto"/>
            <w:vAlign w:val="center"/>
          </w:tcPr>
          <w:p w14:paraId="509CDF1B"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2D27EE0B"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FE3F0AA"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F756D7" w:rsidRPr="0003391E" w14:paraId="6F45C01D" w14:textId="77777777" w:rsidTr="00D96B45">
        <w:tc>
          <w:tcPr>
            <w:tcW w:w="1441" w:type="dxa"/>
            <w:vMerge/>
            <w:shd w:val="clear" w:color="auto" w:fill="auto"/>
          </w:tcPr>
          <w:p w14:paraId="5BFF0584" w14:textId="77777777" w:rsidR="008B49A0" w:rsidRPr="0003391E" w:rsidRDefault="008B49A0" w:rsidP="00F756D7">
            <w:pPr>
              <w:tabs>
                <w:tab w:val="left" w:pos="360"/>
                <w:tab w:val="left" w:pos="1980"/>
              </w:tabs>
              <w:spacing w:after="0" w:line="240" w:lineRule="auto"/>
              <w:jc w:val="both"/>
              <w:rPr>
                <w:rFonts w:ascii="Arial" w:hAnsi="Arial" w:cs="Arial"/>
                <w:b/>
                <w:lang w:val="de-DE"/>
              </w:rPr>
            </w:pPr>
          </w:p>
        </w:tc>
        <w:tc>
          <w:tcPr>
            <w:tcW w:w="1253" w:type="dxa"/>
            <w:vMerge/>
            <w:shd w:val="clear" w:color="auto" w:fill="auto"/>
            <w:vAlign w:val="center"/>
          </w:tcPr>
          <w:p w14:paraId="61837AA8"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0C0579D8" w14:textId="77777777" w:rsidR="008B49A0" w:rsidRPr="0003391E" w:rsidRDefault="008B49A0" w:rsidP="00F756D7">
            <w:pPr>
              <w:spacing w:after="0" w:line="240" w:lineRule="auto"/>
              <w:rPr>
                <w:rFonts w:ascii="Arial" w:hAnsi="Arial" w:cs="Arial"/>
              </w:rPr>
            </w:pPr>
            <w:r w:rsidRPr="0003391E">
              <w:rPr>
                <w:rFonts w:ascii="Arial" w:hAnsi="Arial" w:cs="Arial"/>
              </w:rPr>
              <w:t xml:space="preserve">Azot total </w:t>
            </w:r>
          </w:p>
        </w:tc>
        <w:tc>
          <w:tcPr>
            <w:tcW w:w="1701" w:type="dxa"/>
            <w:shd w:val="clear" w:color="auto" w:fill="auto"/>
            <w:vAlign w:val="center"/>
          </w:tcPr>
          <w:p w14:paraId="491FFBC8"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6B0AF6DA"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1EAD092D"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12260:2004</w:t>
            </w:r>
          </w:p>
        </w:tc>
      </w:tr>
      <w:tr w:rsidR="00F756D7" w:rsidRPr="0003391E" w14:paraId="1EF791FF" w14:textId="77777777" w:rsidTr="00D96B45">
        <w:tc>
          <w:tcPr>
            <w:tcW w:w="1441" w:type="dxa"/>
            <w:vMerge/>
            <w:shd w:val="clear" w:color="auto" w:fill="auto"/>
          </w:tcPr>
          <w:p w14:paraId="61E7FE49" w14:textId="77777777" w:rsidR="008B49A0" w:rsidRPr="0003391E" w:rsidRDefault="008B49A0" w:rsidP="00F756D7">
            <w:pPr>
              <w:tabs>
                <w:tab w:val="left" w:pos="360"/>
                <w:tab w:val="left" w:pos="1980"/>
              </w:tabs>
              <w:spacing w:after="0" w:line="240" w:lineRule="auto"/>
              <w:jc w:val="both"/>
              <w:rPr>
                <w:rFonts w:ascii="Arial" w:hAnsi="Arial" w:cs="Arial"/>
                <w:b/>
                <w:lang w:val="de-DE"/>
              </w:rPr>
            </w:pPr>
          </w:p>
        </w:tc>
        <w:tc>
          <w:tcPr>
            <w:tcW w:w="1253" w:type="dxa"/>
            <w:vMerge/>
            <w:shd w:val="clear" w:color="auto" w:fill="auto"/>
            <w:vAlign w:val="center"/>
          </w:tcPr>
          <w:p w14:paraId="1C132A23"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26443E9C" w14:textId="77777777" w:rsidR="008B49A0" w:rsidRPr="0003391E" w:rsidRDefault="008B49A0" w:rsidP="00F756D7">
            <w:pPr>
              <w:spacing w:after="0" w:line="240" w:lineRule="auto"/>
              <w:rPr>
                <w:rFonts w:ascii="Arial" w:hAnsi="Arial" w:cs="Arial"/>
              </w:rPr>
            </w:pPr>
            <w:r w:rsidRPr="0003391E">
              <w:rPr>
                <w:rFonts w:ascii="Arial" w:hAnsi="Arial" w:cs="Arial"/>
              </w:rPr>
              <w:t>Amoniu (NH</w:t>
            </w:r>
            <w:r w:rsidRPr="0003391E">
              <w:rPr>
                <w:rFonts w:ascii="Arial" w:hAnsi="Arial" w:cs="Arial"/>
                <w:vertAlign w:val="subscript"/>
              </w:rPr>
              <w:t>4</w:t>
            </w:r>
            <w:r w:rsidRPr="0003391E">
              <w:rPr>
                <w:rFonts w:ascii="Arial" w:hAnsi="Arial" w:cs="Arial"/>
                <w:vertAlign w:val="superscript"/>
              </w:rPr>
              <w:t>+</w:t>
            </w:r>
            <w:r w:rsidRPr="0003391E">
              <w:rPr>
                <w:rFonts w:ascii="Arial" w:hAnsi="Arial" w:cs="Arial"/>
              </w:rPr>
              <w:t>)</w:t>
            </w:r>
          </w:p>
        </w:tc>
        <w:tc>
          <w:tcPr>
            <w:tcW w:w="1701" w:type="dxa"/>
            <w:shd w:val="clear" w:color="auto" w:fill="auto"/>
            <w:vAlign w:val="center"/>
          </w:tcPr>
          <w:p w14:paraId="23229B80"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01B43327"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791B14BD"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F756D7" w:rsidRPr="0003391E" w14:paraId="2425D0DF" w14:textId="77777777" w:rsidTr="00D96B45">
        <w:tc>
          <w:tcPr>
            <w:tcW w:w="1441" w:type="dxa"/>
            <w:vMerge/>
            <w:shd w:val="clear" w:color="auto" w:fill="auto"/>
          </w:tcPr>
          <w:p w14:paraId="1AA8AD72" w14:textId="77777777" w:rsidR="008B49A0" w:rsidRPr="0003391E" w:rsidRDefault="008B49A0" w:rsidP="00F756D7">
            <w:pPr>
              <w:tabs>
                <w:tab w:val="left" w:pos="360"/>
                <w:tab w:val="left" w:pos="1980"/>
              </w:tabs>
              <w:spacing w:after="0" w:line="240" w:lineRule="auto"/>
              <w:jc w:val="both"/>
              <w:rPr>
                <w:rFonts w:ascii="Arial" w:hAnsi="Arial" w:cs="Arial"/>
                <w:b/>
                <w:lang w:val="de-DE"/>
              </w:rPr>
            </w:pPr>
          </w:p>
        </w:tc>
        <w:tc>
          <w:tcPr>
            <w:tcW w:w="1253" w:type="dxa"/>
            <w:vMerge/>
            <w:shd w:val="clear" w:color="auto" w:fill="auto"/>
            <w:vAlign w:val="center"/>
          </w:tcPr>
          <w:p w14:paraId="54129EAB"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695DDF0F" w14:textId="77777777" w:rsidR="008B49A0" w:rsidRPr="0003391E" w:rsidRDefault="008B49A0" w:rsidP="00F756D7">
            <w:pPr>
              <w:spacing w:after="0" w:line="240" w:lineRule="auto"/>
              <w:rPr>
                <w:rFonts w:ascii="Arial" w:hAnsi="Arial" w:cs="Arial"/>
              </w:rPr>
            </w:pPr>
            <w:r w:rsidRPr="0003391E">
              <w:rPr>
                <w:rFonts w:ascii="Arial" w:hAnsi="Arial" w:cs="Arial"/>
              </w:rPr>
              <w:t>fenol</w:t>
            </w:r>
          </w:p>
        </w:tc>
        <w:tc>
          <w:tcPr>
            <w:tcW w:w="1701" w:type="dxa"/>
            <w:shd w:val="clear" w:color="auto" w:fill="auto"/>
            <w:vAlign w:val="center"/>
          </w:tcPr>
          <w:p w14:paraId="51433397"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1A1F0C56"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42908F9" w14:textId="77777777" w:rsidR="00A638FE"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254A081C" w14:textId="77777777" w:rsidR="008B49A0"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6439:2001/C91:2006</w:t>
            </w:r>
          </w:p>
        </w:tc>
      </w:tr>
      <w:tr w:rsidR="00F756D7" w:rsidRPr="0003391E" w14:paraId="3FA5C321" w14:textId="77777777" w:rsidTr="00D96B45">
        <w:tc>
          <w:tcPr>
            <w:tcW w:w="1441" w:type="dxa"/>
            <w:vMerge w:val="restart"/>
            <w:shd w:val="clear" w:color="auto" w:fill="auto"/>
          </w:tcPr>
          <w:p w14:paraId="59CAC56A" w14:textId="77777777" w:rsidR="009170F9" w:rsidRPr="0003391E" w:rsidRDefault="008B49A0" w:rsidP="009170F9">
            <w:pPr>
              <w:tabs>
                <w:tab w:val="left" w:pos="360"/>
                <w:tab w:val="left" w:pos="1980"/>
              </w:tabs>
              <w:spacing w:after="0" w:line="240" w:lineRule="auto"/>
              <w:jc w:val="center"/>
              <w:rPr>
                <w:rFonts w:ascii="Arial" w:hAnsi="Arial" w:cs="Arial"/>
                <w:lang w:val="de-DE"/>
              </w:rPr>
            </w:pPr>
            <w:r w:rsidRPr="0003391E">
              <w:rPr>
                <w:rFonts w:ascii="Arial" w:hAnsi="Arial" w:cs="Arial"/>
                <w:b/>
                <w:lang w:val="de-DE"/>
              </w:rPr>
              <w:t>P9</w:t>
            </w:r>
            <w:r w:rsidR="009170F9" w:rsidRPr="0003391E">
              <w:rPr>
                <w:rFonts w:ascii="Arial" w:hAnsi="Arial" w:cs="Arial"/>
                <w:lang w:val="de-DE"/>
              </w:rPr>
              <w:t xml:space="preserve"> </w:t>
            </w:r>
          </w:p>
          <w:p w14:paraId="53045B82" w14:textId="77777777" w:rsidR="009170F9" w:rsidRPr="0003391E" w:rsidRDefault="009170F9" w:rsidP="009170F9">
            <w:pPr>
              <w:tabs>
                <w:tab w:val="left" w:pos="360"/>
                <w:tab w:val="left" w:pos="1980"/>
              </w:tabs>
              <w:spacing w:after="0" w:line="240" w:lineRule="auto"/>
              <w:jc w:val="center"/>
              <w:rPr>
                <w:rFonts w:ascii="Arial" w:hAnsi="Arial" w:cs="Arial"/>
                <w:lang w:val="de-DE"/>
              </w:rPr>
            </w:pPr>
            <w:r w:rsidRPr="0003391E">
              <w:rPr>
                <w:rFonts w:ascii="Arial" w:hAnsi="Arial" w:cs="Arial"/>
                <w:lang w:val="de-DE"/>
              </w:rPr>
              <w:t>de la S.C. Viromet S.A.</w:t>
            </w:r>
          </w:p>
        </w:tc>
        <w:tc>
          <w:tcPr>
            <w:tcW w:w="1253" w:type="dxa"/>
            <w:vMerge w:val="restart"/>
            <w:shd w:val="clear" w:color="auto" w:fill="auto"/>
            <w:vAlign w:val="center"/>
          </w:tcPr>
          <w:p w14:paraId="6937688F" w14:textId="77777777" w:rsidR="008B49A0" w:rsidRPr="0003391E" w:rsidRDefault="008B49A0" w:rsidP="00F756D7">
            <w:pPr>
              <w:spacing w:after="0" w:line="240" w:lineRule="auto"/>
              <w:jc w:val="center"/>
              <w:rPr>
                <w:rFonts w:ascii="Arial" w:eastAsia="Times New Roman" w:hAnsi="Arial" w:cs="Arial"/>
                <w:lang w:val="ro-RO"/>
              </w:rPr>
            </w:pPr>
            <w:r w:rsidRPr="0003391E">
              <w:rPr>
                <w:rFonts w:ascii="Arial" w:hAnsi="Arial" w:cs="Arial"/>
                <w:lang w:val="de-DE"/>
              </w:rPr>
              <w:t>canalizare conventional curata</w:t>
            </w:r>
          </w:p>
        </w:tc>
        <w:tc>
          <w:tcPr>
            <w:tcW w:w="2268" w:type="dxa"/>
            <w:shd w:val="clear" w:color="auto" w:fill="auto"/>
          </w:tcPr>
          <w:p w14:paraId="0DB32A17" w14:textId="77777777" w:rsidR="008B49A0" w:rsidRPr="0003391E" w:rsidRDefault="008B49A0" w:rsidP="00F756D7">
            <w:pPr>
              <w:spacing w:after="0" w:line="240" w:lineRule="auto"/>
              <w:rPr>
                <w:rFonts w:ascii="Arial" w:hAnsi="Arial" w:cs="Arial"/>
                <w:lang w:val="fr-FR"/>
              </w:rPr>
            </w:pPr>
            <w:r w:rsidRPr="0003391E">
              <w:rPr>
                <w:rFonts w:ascii="Arial" w:hAnsi="Arial" w:cs="Arial"/>
                <w:lang w:val="fr-FR"/>
              </w:rPr>
              <w:t>pH</w:t>
            </w:r>
          </w:p>
        </w:tc>
        <w:tc>
          <w:tcPr>
            <w:tcW w:w="1701" w:type="dxa"/>
            <w:shd w:val="clear" w:color="auto" w:fill="auto"/>
            <w:vAlign w:val="center"/>
          </w:tcPr>
          <w:p w14:paraId="2D627CAA"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val="restart"/>
            <w:shd w:val="clear" w:color="auto" w:fill="auto"/>
            <w:vAlign w:val="center"/>
          </w:tcPr>
          <w:p w14:paraId="36554419" w14:textId="77777777" w:rsidR="008B49A0" w:rsidRPr="0003391E" w:rsidRDefault="008B49A0" w:rsidP="00F756D7">
            <w:pPr>
              <w:spacing w:after="0" w:line="240" w:lineRule="auto"/>
              <w:jc w:val="center"/>
              <w:rPr>
                <w:rFonts w:ascii="Arial" w:eastAsia="Times New Roman" w:hAnsi="Arial" w:cs="Arial"/>
                <w:lang w:val="ro-RO"/>
              </w:rPr>
            </w:pPr>
            <w:r w:rsidRPr="0003391E">
              <w:rPr>
                <w:rFonts w:ascii="Arial" w:hAnsi="Arial" w:cs="Arial"/>
                <w:bCs/>
                <w:lang w:val="fr-FR"/>
              </w:rPr>
              <w:t>La cerere</w:t>
            </w:r>
          </w:p>
        </w:tc>
        <w:tc>
          <w:tcPr>
            <w:tcW w:w="2410" w:type="dxa"/>
            <w:shd w:val="clear" w:color="auto" w:fill="auto"/>
            <w:vAlign w:val="center"/>
          </w:tcPr>
          <w:p w14:paraId="002251B8" w14:textId="77777777" w:rsidR="008B49A0" w:rsidRPr="0003391E" w:rsidRDefault="00A638F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F72D94" w:rsidRPr="0003391E" w14:paraId="2DC83626" w14:textId="77777777" w:rsidTr="00D96B45">
        <w:tc>
          <w:tcPr>
            <w:tcW w:w="1441" w:type="dxa"/>
            <w:vMerge/>
            <w:shd w:val="clear" w:color="auto" w:fill="auto"/>
          </w:tcPr>
          <w:p w14:paraId="553BA72C" w14:textId="77777777" w:rsidR="00F72D94" w:rsidRPr="0003391E" w:rsidRDefault="00F72D94"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6C893792" w14:textId="77777777" w:rsidR="00F72D94" w:rsidRPr="0003391E" w:rsidRDefault="00F72D94" w:rsidP="00F756D7">
            <w:pPr>
              <w:spacing w:after="0" w:line="240" w:lineRule="auto"/>
              <w:jc w:val="center"/>
              <w:rPr>
                <w:rFonts w:ascii="Arial" w:hAnsi="Arial" w:cs="Arial"/>
                <w:lang w:val="de-DE"/>
              </w:rPr>
            </w:pPr>
          </w:p>
        </w:tc>
        <w:tc>
          <w:tcPr>
            <w:tcW w:w="2268" w:type="dxa"/>
            <w:shd w:val="clear" w:color="auto" w:fill="auto"/>
          </w:tcPr>
          <w:p w14:paraId="6725CE27" w14:textId="77777777" w:rsidR="00F72D94" w:rsidRPr="0003391E" w:rsidRDefault="00F72D94" w:rsidP="00F756D7">
            <w:pPr>
              <w:spacing w:after="0" w:line="240" w:lineRule="auto"/>
              <w:rPr>
                <w:rFonts w:ascii="Arial" w:hAnsi="Arial" w:cs="Arial"/>
                <w:lang w:val="fr-FR"/>
              </w:rPr>
            </w:pPr>
            <w:r w:rsidRPr="0003391E">
              <w:rPr>
                <w:rFonts w:ascii="Arial" w:hAnsi="Arial" w:cs="Arial"/>
                <w:lang w:val="fr-FR"/>
              </w:rPr>
              <w:t>Reziduu filtrat la 105</w:t>
            </w:r>
            <w:r w:rsidRPr="0003391E">
              <w:rPr>
                <w:rFonts w:ascii="Arial" w:hAnsi="Arial" w:cs="Arial"/>
                <w:vertAlign w:val="superscript"/>
                <w:lang w:val="fr-FR"/>
              </w:rPr>
              <w:t>o</w:t>
            </w:r>
            <w:r w:rsidRPr="0003391E">
              <w:rPr>
                <w:rFonts w:ascii="Arial" w:hAnsi="Arial" w:cs="Arial"/>
                <w:lang w:val="fr-FR"/>
              </w:rPr>
              <w:t>C</w:t>
            </w:r>
          </w:p>
        </w:tc>
        <w:tc>
          <w:tcPr>
            <w:tcW w:w="1701" w:type="dxa"/>
            <w:shd w:val="clear" w:color="auto" w:fill="auto"/>
            <w:vAlign w:val="center"/>
          </w:tcPr>
          <w:p w14:paraId="3062A096" w14:textId="77777777" w:rsidR="00F72D94"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52B75BFB" w14:textId="77777777" w:rsidR="00F72D94" w:rsidRPr="0003391E" w:rsidRDefault="00F72D94"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F507C94" w14:textId="77777777" w:rsidR="00F72D94" w:rsidRPr="0003391E" w:rsidRDefault="00F72D94"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STAS 9187:1984 </w:t>
            </w:r>
          </w:p>
        </w:tc>
      </w:tr>
      <w:tr w:rsidR="00F72D94" w:rsidRPr="0003391E" w14:paraId="3262B269" w14:textId="77777777" w:rsidTr="00D96B45">
        <w:tc>
          <w:tcPr>
            <w:tcW w:w="1441" w:type="dxa"/>
            <w:vMerge/>
            <w:shd w:val="clear" w:color="auto" w:fill="auto"/>
          </w:tcPr>
          <w:p w14:paraId="74D2175C" w14:textId="77777777" w:rsidR="00F72D94" w:rsidRPr="0003391E" w:rsidRDefault="00F72D94"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3AD7102B" w14:textId="77777777" w:rsidR="00F72D94" w:rsidRPr="0003391E" w:rsidRDefault="00F72D94" w:rsidP="00F756D7">
            <w:pPr>
              <w:spacing w:after="0" w:line="240" w:lineRule="auto"/>
              <w:jc w:val="center"/>
              <w:rPr>
                <w:rFonts w:ascii="Arial" w:hAnsi="Arial" w:cs="Arial"/>
                <w:lang w:val="de-DE"/>
              </w:rPr>
            </w:pPr>
          </w:p>
        </w:tc>
        <w:tc>
          <w:tcPr>
            <w:tcW w:w="2268" w:type="dxa"/>
            <w:shd w:val="clear" w:color="auto" w:fill="auto"/>
          </w:tcPr>
          <w:p w14:paraId="67942340" w14:textId="77777777" w:rsidR="00F72D94" w:rsidRPr="0003391E" w:rsidRDefault="00F72D94" w:rsidP="00F756D7">
            <w:pPr>
              <w:spacing w:after="0" w:line="240" w:lineRule="auto"/>
              <w:rPr>
                <w:rFonts w:ascii="Arial" w:hAnsi="Arial" w:cs="Arial"/>
              </w:rPr>
            </w:pPr>
            <w:r w:rsidRPr="0003391E">
              <w:rPr>
                <w:rFonts w:ascii="Arial" w:hAnsi="Arial" w:cs="Arial"/>
              </w:rPr>
              <w:t>Suspensii</w:t>
            </w:r>
          </w:p>
        </w:tc>
        <w:tc>
          <w:tcPr>
            <w:tcW w:w="1701" w:type="dxa"/>
            <w:shd w:val="clear" w:color="auto" w:fill="auto"/>
            <w:vAlign w:val="center"/>
          </w:tcPr>
          <w:p w14:paraId="39194217" w14:textId="77777777" w:rsidR="00F72D94"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19093F27" w14:textId="77777777" w:rsidR="00F72D94" w:rsidRPr="0003391E" w:rsidRDefault="00F72D94"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12C889FF" w14:textId="77777777" w:rsidR="00F72D94" w:rsidRPr="0003391E" w:rsidRDefault="00F72D94"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F756D7" w:rsidRPr="0003391E" w14:paraId="0A443668" w14:textId="77777777" w:rsidTr="00D96B45">
        <w:tc>
          <w:tcPr>
            <w:tcW w:w="1441" w:type="dxa"/>
            <w:vMerge/>
            <w:shd w:val="clear" w:color="auto" w:fill="auto"/>
          </w:tcPr>
          <w:p w14:paraId="0F633785" w14:textId="77777777" w:rsidR="008B49A0" w:rsidRPr="0003391E" w:rsidRDefault="008B49A0"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6C55A6D5"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2CEE1817" w14:textId="77777777" w:rsidR="008B49A0" w:rsidRPr="0003391E" w:rsidRDefault="008B49A0" w:rsidP="00F756D7">
            <w:pPr>
              <w:spacing w:after="0" w:line="240" w:lineRule="auto"/>
              <w:rPr>
                <w:rFonts w:ascii="Arial" w:hAnsi="Arial" w:cs="Arial"/>
              </w:rPr>
            </w:pPr>
            <w:r w:rsidRPr="0003391E">
              <w:rPr>
                <w:rFonts w:ascii="Arial" w:hAnsi="Arial" w:cs="Arial"/>
              </w:rPr>
              <w:t>CCOCr</w:t>
            </w:r>
          </w:p>
        </w:tc>
        <w:tc>
          <w:tcPr>
            <w:tcW w:w="1701" w:type="dxa"/>
            <w:shd w:val="clear" w:color="auto" w:fill="auto"/>
            <w:vAlign w:val="center"/>
          </w:tcPr>
          <w:p w14:paraId="451EF49C"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4F9ADEBC"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035FB8E1"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F756D7" w:rsidRPr="0003391E" w14:paraId="1690D6CF" w14:textId="77777777" w:rsidTr="00D96B45">
        <w:tc>
          <w:tcPr>
            <w:tcW w:w="1441" w:type="dxa"/>
            <w:vMerge/>
            <w:shd w:val="clear" w:color="auto" w:fill="auto"/>
          </w:tcPr>
          <w:p w14:paraId="75E7DCC4" w14:textId="77777777" w:rsidR="008B49A0" w:rsidRPr="0003391E" w:rsidRDefault="008B49A0"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5B0D32C1"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2460F127" w14:textId="77777777" w:rsidR="008B49A0" w:rsidRPr="0003391E" w:rsidRDefault="008B49A0" w:rsidP="00F756D7">
            <w:pPr>
              <w:spacing w:after="0" w:line="240" w:lineRule="auto"/>
              <w:rPr>
                <w:rFonts w:ascii="Arial" w:hAnsi="Arial" w:cs="Arial"/>
              </w:rPr>
            </w:pPr>
            <w:r w:rsidRPr="0003391E">
              <w:rPr>
                <w:rFonts w:ascii="Arial" w:hAnsi="Arial" w:cs="Arial"/>
              </w:rPr>
              <w:t>Amoniu (NH</w:t>
            </w:r>
            <w:r w:rsidRPr="0003391E">
              <w:rPr>
                <w:rFonts w:ascii="Arial" w:hAnsi="Arial" w:cs="Arial"/>
                <w:vertAlign w:val="subscript"/>
              </w:rPr>
              <w:t>4</w:t>
            </w:r>
            <w:r w:rsidRPr="0003391E">
              <w:rPr>
                <w:rFonts w:ascii="Arial" w:hAnsi="Arial" w:cs="Arial"/>
                <w:vertAlign w:val="superscript"/>
              </w:rPr>
              <w:t>+</w:t>
            </w:r>
            <w:r w:rsidRPr="0003391E">
              <w:rPr>
                <w:rFonts w:ascii="Arial" w:hAnsi="Arial" w:cs="Arial"/>
              </w:rPr>
              <w:t>)</w:t>
            </w:r>
          </w:p>
        </w:tc>
        <w:tc>
          <w:tcPr>
            <w:tcW w:w="1701" w:type="dxa"/>
            <w:shd w:val="clear" w:color="auto" w:fill="auto"/>
            <w:vAlign w:val="center"/>
          </w:tcPr>
          <w:p w14:paraId="3610333F"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268AB5B4"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2698E9C"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F756D7" w:rsidRPr="0003391E" w14:paraId="2B5F2608" w14:textId="77777777" w:rsidTr="00D96B45">
        <w:tc>
          <w:tcPr>
            <w:tcW w:w="1441" w:type="dxa"/>
            <w:vMerge/>
            <w:shd w:val="clear" w:color="auto" w:fill="auto"/>
          </w:tcPr>
          <w:p w14:paraId="4D8D7866" w14:textId="77777777" w:rsidR="008B49A0" w:rsidRPr="0003391E" w:rsidRDefault="008B49A0"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4750B98B"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7EEAF730" w14:textId="77777777" w:rsidR="008B49A0" w:rsidRPr="0003391E" w:rsidRDefault="008B49A0" w:rsidP="00F756D7">
            <w:pPr>
              <w:spacing w:after="0" w:line="240" w:lineRule="auto"/>
              <w:rPr>
                <w:rFonts w:ascii="Arial" w:hAnsi="Arial" w:cs="Arial"/>
                <w:lang w:val="fr-FR"/>
              </w:rPr>
            </w:pPr>
            <w:r w:rsidRPr="0003391E">
              <w:rPr>
                <w:rFonts w:ascii="Arial" w:hAnsi="Arial" w:cs="Arial"/>
                <w:lang w:val="fr-FR"/>
              </w:rPr>
              <w:t>Fenol</w:t>
            </w:r>
          </w:p>
        </w:tc>
        <w:tc>
          <w:tcPr>
            <w:tcW w:w="1701" w:type="dxa"/>
            <w:shd w:val="clear" w:color="auto" w:fill="auto"/>
            <w:vAlign w:val="center"/>
          </w:tcPr>
          <w:p w14:paraId="1719E9A5"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5825267F"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2442C1E3" w14:textId="77777777" w:rsidR="00A638FE"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3014DC96" w14:textId="77777777" w:rsidR="008B49A0" w:rsidRPr="0003391E" w:rsidRDefault="00A638FE"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6439:2001/C91:2006</w:t>
            </w:r>
          </w:p>
        </w:tc>
      </w:tr>
      <w:tr w:rsidR="00F756D7" w:rsidRPr="0003391E" w14:paraId="37E125FB" w14:textId="77777777" w:rsidTr="00D96B45">
        <w:tc>
          <w:tcPr>
            <w:tcW w:w="1441" w:type="dxa"/>
            <w:vMerge/>
            <w:shd w:val="clear" w:color="auto" w:fill="auto"/>
          </w:tcPr>
          <w:p w14:paraId="7C42DBF1" w14:textId="77777777" w:rsidR="008B49A0" w:rsidRPr="0003391E" w:rsidRDefault="008B49A0"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2BFCA0FE"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15B8EE3E" w14:textId="77777777" w:rsidR="008B49A0" w:rsidRPr="0003391E" w:rsidRDefault="008B49A0" w:rsidP="00F756D7">
            <w:pPr>
              <w:spacing w:after="0" w:line="240" w:lineRule="auto"/>
              <w:rPr>
                <w:rFonts w:ascii="Arial" w:hAnsi="Arial" w:cs="Arial"/>
                <w:lang w:val="fr-FR"/>
              </w:rPr>
            </w:pPr>
            <w:r w:rsidRPr="0003391E">
              <w:rPr>
                <w:rFonts w:ascii="Arial" w:hAnsi="Arial" w:cs="Arial"/>
                <w:lang w:val="fr-FR"/>
              </w:rPr>
              <w:t>Nitroderivati</w:t>
            </w:r>
          </w:p>
        </w:tc>
        <w:tc>
          <w:tcPr>
            <w:tcW w:w="1701" w:type="dxa"/>
            <w:shd w:val="clear" w:color="auto" w:fill="auto"/>
            <w:vAlign w:val="center"/>
          </w:tcPr>
          <w:p w14:paraId="72987C50"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5EE60751"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9B38AD0" w14:textId="77777777" w:rsidR="008B49A0"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F756D7" w:rsidRPr="0003391E" w14:paraId="0AE75C52" w14:textId="77777777" w:rsidTr="00D96B45">
        <w:tc>
          <w:tcPr>
            <w:tcW w:w="1441" w:type="dxa"/>
            <w:vMerge/>
            <w:shd w:val="clear" w:color="auto" w:fill="auto"/>
          </w:tcPr>
          <w:p w14:paraId="537ACE8C" w14:textId="77777777" w:rsidR="008B49A0" w:rsidRPr="0003391E" w:rsidRDefault="008B49A0" w:rsidP="00F756D7">
            <w:pPr>
              <w:tabs>
                <w:tab w:val="left" w:pos="360"/>
                <w:tab w:val="left" w:pos="1980"/>
              </w:tabs>
              <w:spacing w:after="0" w:line="240" w:lineRule="auto"/>
              <w:rPr>
                <w:rFonts w:ascii="Arial" w:hAnsi="Arial" w:cs="Arial"/>
                <w:b/>
                <w:lang w:val="de-DE"/>
              </w:rPr>
            </w:pPr>
          </w:p>
        </w:tc>
        <w:tc>
          <w:tcPr>
            <w:tcW w:w="1253" w:type="dxa"/>
            <w:vMerge/>
            <w:shd w:val="clear" w:color="auto" w:fill="auto"/>
            <w:vAlign w:val="center"/>
          </w:tcPr>
          <w:p w14:paraId="2952ABD3" w14:textId="77777777" w:rsidR="008B49A0" w:rsidRPr="0003391E" w:rsidRDefault="008B49A0" w:rsidP="00F756D7">
            <w:pPr>
              <w:spacing w:after="0" w:line="240" w:lineRule="auto"/>
              <w:jc w:val="center"/>
              <w:rPr>
                <w:rFonts w:ascii="Arial" w:hAnsi="Arial" w:cs="Arial"/>
                <w:lang w:val="de-DE"/>
              </w:rPr>
            </w:pPr>
          </w:p>
        </w:tc>
        <w:tc>
          <w:tcPr>
            <w:tcW w:w="2268" w:type="dxa"/>
            <w:shd w:val="clear" w:color="auto" w:fill="auto"/>
          </w:tcPr>
          <w:p w14:paraId="639684C2" w14:textId="77777777" w:rsidR="008B49A0" w:rsidRPr="0003391E" w:rsidRDefault="008B49A0" w:rsidP="00F756D7">
            <w:pPr>
              <w:spacing w:after="0" w:line="240" w:lineRule="auto"/>
              <w:rPr>
                <w:rFonts w:ascii="Arial" w:hAnsi="Arial" w:cs="Arial"/>
                <w:lang w:val="fr-FR"/>
              </w:rPr>
            </w:pPr>
            <w:r w:rsidRPr="0003391E">
              <w:rPr>
                <w:rFonts w:ascii="Arial" w:hAnsi="Arial" w:cs="Arial"/>
                <w:lang w:val="fr-FR"/>
              </w:rPr>
              <w:t>formaldehida</w:t>
            </w:r>
          </w:p>
        </w:tc>
        <w:tc>
          <w:tcPr>
            <w:tcW w:w="1701" w:type="dxa"/>
            <w:shd w:val="clear" w:color="auto" w:fill="auto"/>
            <w:vAlign w:val="center"/>
          </w:tcPr>
          <w:p w14:paraId="206FEEC7" w14:textId="77777777" w:rsidR="008B49A0"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vMerge/>
            <w:shd w:val="clear" w:color="auto" w:fill="auto"/>
            <w:vAlign w:val="center"/>
          </w:tcPr>
          <w:p w14:paraId="01281C24" w14:textId="77777777" w:rsidR="008B49A0" w:rsidRPr="0003391E" w:rsidRDefault="008B49A0"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7ACC4E5E" w14:textId="77777777" w:rsidR="008B49A0"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F756D7" w:rsidRPr="0003391E" w14:paraId="3321735F" w14:textId="77777777" w:rsidTr="00D96B45">
        <w:tc>
          <w:tcPr>
            <w:tcW w:w="1441" w:type="dxa"/>
            <w:vMerge w:val="restart"/>
            <w:shd w:val="clear" w:color="auto" w:fill="auto"/>
            <w:vAlign w:val="center"/>
          </w:tcPr>
          <w:p w14:paraId="68CD71A8" w14:textId="77777777" w:rsidR="009170F9" w:rsidRPr="0003391E" w:rsidRDefault="00F756D7" w:rsidP="00F756D7">
            <w:pPr>
              <w:spacing w:after="0" w:line="240" w:lineRule="auto"/>
              <w:jc w:val="center"/>
              <w:rPr>
                <w:rFonts w:ascii="Arial" w:hAnsi="Arial" w:cs="Arial"/>
                <w:lang w:val="de-DE"/>
              </w:rPr>
            </w:pPr>
            <w:r w:rsidRPr="0003391E">
              <w:rPr>
                <w:rFonts w:ascii="Arial" w:hAnsi="Arial" w:cs="Arial"/>
                <w:b/>
                <w:lang w:val="de-DE"/>
              </w:rPr>
              <w:t>P10</w:t>
            </w:r>
            <w:r w:rsidRPr="0003391E">
              <w:rPr>
                <w:rFonts w:ascii="Arial" w:hAnsi="Arial" w:cs="Arial"/>
                <w:lang w:val="de-DE"/>
              </w:rPr>
              <w:t xml:space="preserve"> </w:t>
            </w:r>
          </w:p>
          <w:p w14:paraId="2C8E18E4" w14:textId="77777777" w:rsidR="00F756D7" w:rsidRPr="0003391E" w:rsidRDefault="00F756D7" w:rsidP="00F756D7">
            <w:pPr>
              <w:spacing w:after="0" w:line="240" w:lineRule="auto"/>
              <w:jc w:val="center"/>
              <w:rPr>
                <w:rFonts w:ascii="Arial" w:eastAsia="Times New Roman" w:hAnsi="Arial" w:cs="Arial"/>
                <w:lang w:val="ro-RO"/>
              </w:rPr>
            </w:pPr>
            <w:r w:rsidRPr="0003391E">
              <w:rPr>
                <w:rFonts w:ascii="Arial" w:hAnsi="Arial" w:cs="Arial"/>
                <w:lang w:val="de-DE"/>
              </w:rPr>
              <w:t>de la S.C. Purolite S.R.L</w:t>
            </w:r>
          </w:p>
        </w:tc>
        <w:tc>
          <w:tcPr>
            <w:tcW w:w="1253" w:type="dxa"/>
            <w:vMerge w:val="restart"/>
            <w:shd w:val="clear" w:color="auto" w:fill="auto"/>
            <w:vAlign w:val="center"/>
          </w:tcPr>
          <w:p w14:paraId="625DBB04" w14:textId="77777777" w:rsidR="00F756D7" w:rsidRPr="0003391E" w:rsidRDefault="00F756D7" w:rsidP="00F756D7">
            <w:pPr>
              <w:spacing w:after="0" w:line="240" w:lineRule="auto"/>
              <w:jc w:val="center"/>
              <w:rPr>
                <w:rFonts w:ascii="Arial" w:eastAsia="Times New Roman" w:hAnsi="Arial" w:cs="Arial"/>
                <w:lang w:val="ro-RO"/>
              </w:rPr>
            </w:pPr>
            <w:r w:rsidRPr="0003391E">
              <w:rPr>
                <w:rFonts w:ascii="Arial" w:hAnsi="Arial" w:cs="Arial"/>
                <w:lang w:val="de-DE"/>
              </w:rPr>
              <w:t>canalizare conventional curata</w:t>
            </w:r>
          </w:p>
        </w:tc>
        <w:tc>
          <w:tcPr>
            <w:tcW w:w="2268" w:type="dxa"/>
            <w:shd w:val="clear" w:color="auto" w:fill="auto"/>
          </w:tcPr>
          <w:p w14:paraId="40DC80A3" w14:textId="77777777" w:rsidR="00F756D7" w:rsidRPr="0003391E" w:rsidRDefault="00F756D7" w:rsidP="00F756D7">
            <w:pPr>
              <w:spacing w:after="0" w:line="240" w:lineRule="auto"/>
              <w:rPr>
                <w:rFonts w:ascii="Arial" w:hAnsi="Arial" w:cs="Arial"/>
                <w:lang w:val="fr-FR"/>
              </w:rPr>
            </w:pPr>
            <w:r w:rsidRPr="0003391E">
              <w:rPr>
                <w:rFonts w:ascii="Arial" w:hAnsi="Arial" w:cs="Arial"/>
                <w:lang w:val="fr-FR"/>
              </w:rPr>
              <w:t>pH</w:t>
            </w:r>
          </w:p>
        </w:tc>
        <w:tc>
          <w:tcPr>
            <w:tcW w:w="1701" w:type="dxa"/>
            <w:shd w:val="clear" w:color="auto" w:fill="auto"/>
            <w:vAlign w:val="center"/>
          </w:tcPr>
          <w:p w14:paraId="663FD48A" w14:textId="77777777" w:rsidR="00F756D7"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39C99E7B" w14:textId="77777777" w:rsidR="00F756D7" w:rsidRPr="0003391E" w:rsidRDefault="00F756D7" w:rsidP="00F72D94">
            <w:pPr>
              <w:spacing w:after="0" w:line="240" w:lineRule="auto"/>
              <w:jc w:val="center"/>
              <w:rPr>
                <w:rFonts w:ascii="Arial" w:hAnsi="Arial" w:cs="Arial"/>
                <w:lang w:val="fr-FR"/>
              </w:rPr>
            </w:pPr>
            <w:r w:rsidRPr="0003391E">
              <w:rPr>
                <w:rFonts w:ascii="Arial" w:hAnsi="Arial" w:cs="Arial"/>
                <w:lang w:val="fr-FR"/>
              </w:rPr>
              <w:t>2/zi</w:t>
            </w:r>
          </w:p>
        </w:tc>
        <w:tc>
          <w:tcPr>
            <w:tcW w:w="2410" w:type="dxa"/>
            <w:shd w:val="clear" w:color="auto" w:fill="auto"/>
            <w:vAlign w:val="center"/>
          </w:tcPr>
          <w:p w14:paraId="06D1A130" w14:textId="77777777" w:rsidR="00F756D7" w:rsidRPr="0003391E" w:rsidRDefault="00A638FE"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116745" w:rsidRPr="0003391E" w14:paraId="192BAE8F" w14:textId="77777777" w:rsidTr="00D96B45">
        <w:tc>
          <w:tcPr>
            <w:tcW w:w="1441" w:type="dxa"/>
            <w:vMerge/>
            <w:shd w:val="clear" w:color="auto" w:fill="auto"/>
            <w:vAlign w:val="center"/>
          </w:tcPr>
          <w:p w14:paraId="2553E18C" w14:textId="77777777" w:rsidR="00116745" w:rsidRPr="0003391E" w:rsidRDefault="00116745" w:rsidP="00F756D7">
            <w:pPr>
              <w:spacing w:after="0" w:line="240" w:lineRule="auto"/>
              <w:jc w:val="center"/>
              <w:rPr>
                <w:rFonts w:ascii="Arial" w:hAnsi="Arial" w:cs="Arial"/>
                <w:b/>
                <w:lang w:val="de-DE"/>
              </w:rPr>
            </w:pPr>
          </w:p>
        </w:tc>
        <w:tc>
          <w:tcPr>
            <w:tcW w:w="1253" w:type="dxa"/>
            <w:vMerge/>
            <w:shd w:val="clear" w:color="auto" w:fill="auto"/>
            <w:vAlign w:val="center"/>
          </w:tcPr>
          <w:p w14:paraId="1E009021" w14:textId="77777777" w:rsidR="00116745" w:rsidRPr="0003391E" w:rsidRDefault="00116745" w:rsidP="00F756D7">
            <w:pPr>
              <w:spacing w:after="0" w:line="240" w:lineRule="auto"/>
              <w:jc w:val="center"/>
              <w:rPr>
                <w:rFonts w:ascii="Arial" w:hAnsi="Arial" w:cs="Arial"/>
                <w:lang w:val="de-DE"/>
              </w:rPr>
            </w:pPr>
          </w:p>
        </w:tc>
        <w:tc>
          <w:tcPr>
            <w:tcW w:w="2268" w:type="dxa"/>
            <w:shd w:val="clear" w:color="auto" w:fill="auto"/>
          </w:tcPr>
          <w:p w14:paraId="16A5F46B" w14:textId="77777777" w:rsidR="00116745" w:rsidRPr="0003391E" w:rsidRDefault="00116745" w:rsidP="00F756D7">
            <w:pPr>
              <w:spacing w:after="0" w:line="240" w:lineRule="auto"/>
              <w:rPr>
                <w:rFonts w:ascii="Arial" w:hAnsi="Arial" w:cs="Arial"/>
                <w:lang w:val="fr-FR"/>
              </w:rPr>
            </w:pPr>
            <w:r w:rsidRPr="0003391E">
              <w:rPr>
                <w:rFonts w:ascii="Arial" w:hAnsi="Arial" w:cs="Arial"/>
                <w:lang w:val="fr-FR"/>
              </w:rPr>
              <w:t>Suspensii</w:t>
            </w:r>
          </w:p>
        </w:tc>
        <w:tc>
          <w:tcPr>
            <w:tcW w:w="1701" w:type="dxa"/>
            <w:shd w:val="clear" w:color="auto" w:fill="auto"/>
            <w:vAlign w:val="center"/>
          </w:tcPr>
          <w:p w14:paraId="779E69B6"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134A57D7" w14:textId="77777777" w:rsidR="00116745" w:rsidRPr="0003391E" w:rsidRDefault="00116745" w:rsidP="00F72D94">
            <w:pPr>
              <w:spacing w:after="0" w:line="240" w:lineRule="auto"/>
              <w:jc w:val="center"/>
              <w:rPr>
                <w:rFonts w:ascii="Arial" w:hAnsi="Arial" w:cs="Arial"/>
                <w:lang w:val="fr-FR"/>
              </w:rPr>
            </w:pPr>
            <w:r w:rsidRPr="0003391E">
              <w:rPr>
                <w:rFonts w:ascii="Arial" w:hAnsi="Arial" w:cs="Arial"/>
                <w:lang w:val="fr-FR"/>
              </w:rPr>
              <w:t>1/zi</w:t>
            </w:r>
          </w:p>
        </w:tc>
        <w:tc>
          <w:tcPr>
            <w:tcW w:w="2410" w:type="dxa"/>
            <w:shd w:val="clear" w:color="auto" w:fill="auto"/>
            <w:vAlign w:val="center"/>
          </w:tcPr>
          <w:p w14:paraId="26189C2A"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116745" w:rsidRPr="0003391E" w14:paraId="5254A5E8" w14:textId="77777777" w:rsidTr="00D96B45">
        <w:tc>
          <w:tcPr>
            <w:tcW w:w="1441" w:type="dxa"/>
            <w:vMerge/>
            <w:shd w:val="clear" w:color="auto" w:fill="auto"/>
            <w:vAlign w:val="center"/>
          </w:tcPr>
          <w:p w14:paraId="3BD45960" w14:textId="77777777" w:rsidR="00116745" w:rsidRPr="0003391E" w:rsidRDefault="00116745" w:rsidP="00F756D7">
            <w:pPr>
              <w:spacing w:after="0" w:line="240" w:lineRule="auto"/>
              <w:jc w:val="center"/>
              <w:rPr>
                <w:rFonts w:ascii="Arial" w:hAnsi="Arial" w:cs="Arial"/>
                <w:b/>
                <w:lang w:val="de-DE"/>
              </w:rPr>
            </w:pPr>
          </w:p>
        </w:tc>
        <w:tc>
          <w:tcPr>
            <w:tcW w:w="1253" w:type="dxa"/>
            <w:vMerge/>
            <w:shd w:val="clear" w:color="auto" w:fill="auto"/>
            <w:vAlign w:val="center"/>
          </w:tcPr>
          <w:p w14:paraId="5C757EE8" w14:textId="77777777" w:rsidR="00116745" w:rsidRPr="0003391E" w:rsidRDefault="00116745" w:rsidP="00F756D7">
            <w:pPr>
              <w:spacing w:after="0" w:line="240" w:lineRule="auto"/>
              <w:jc w:val="center"/>
              <w:rPr>
                <w:rFonts w:ascii="Arial" w:hAnsi="Arial" w:cs="Arial"/>
                <w:lang w:val="de-DE"/>
              </w:rPr>
            </w:pPr>
          </w:p>
        </w:tc>
        <w:tc>
          <w:tcPr>
            <w:tcW w:w="2268" w:type="dxa"/>
            <w:shd w:val="clear" w:color="auto" w:fill="auto"/>
          </w:tcPr>
          <w:p w14:paraId="22926B9D" w14:textId="77777777" w:rsidR="00116745" w:rsidRPr="0003391E" w:rsidRDefault="00116745" w:rsidP="00F756D7">
            <w:pPr>
              <w:spacing w:after="0" w:line="240" w:lineRule="auto"/>
              <w:rPr>
                <w:rFonts w:ascii="Arial" w:hAnsi="Arial" w:cs="Arial"/>
                <w:lang w:val="fr-FR"/>
              </w:rPr>
            </w:pPr>
            <w:r w:rsidRPr="0003391E">
              <w:rPr>
                <w:rFonts w:ascii="Arial" w:hAnsi="Arial" w:cs="Arial"/>
                <w:lang w:val="fr-FR"/>
              </w:rPr>
              <w:t>Reziduu filtrat la 105</w:t>
            </w:r>
            <w:r w:rsidRPr="0003391E">
              <w:rPr>
                <w:rFonts w:ascii="Arial" w:hAnsi="Arial" w:cs="Arial"/>
                <w:vertAlign w:val="superscript"/>
                <w:lang w:val="fr-FR"/>
              </w:rPr>
              <w:t>o</w:t>
            </w:r>
            <w:r w:rsidRPr="0003391E">
              <w:rPr>
                <w:rFonts w:ascii="Arial" w:hAnsi="Arial" w:cs="Arial"/>
                <w:lang w:val="fr-FR"/>
              </w:rPr>
              <w:t>C</w:t>
            </w:r>
          </w:p>
        </w:tc>
        <w:tc>
          <w:tcPr>
            <w:tcW w:w="1701" w:type="dxa"/>
            <w:shd w:val="clear" w:color="auto" w:fill="auto"/>
            <w:vAlign w:val="center"/>
          </w:tcPr>
          <w:p w14:paraId="66373E00"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70526947" w14:textId="77777777" w:rsidR="00116745" w:rsidRPr="0003391E" w:rsidRDefault="00116745" w:rsidP="00F72D94">
            <w:pPr>
              <w:spacing w:after="0" w:line="240" w:lineRule="auto"/>
              <w:jc w:val="center"/>
              <w:rPr>
                <w:rFonts w:ascii="Arial" w:hAnsi="Arial" w:cs="Arial"/>
              </w:rPr>
            </w:pPr>
            <w:r w:rsidRPr="0003391E">
              <w:rPr>
                <w:rFonts w:ascii="Arial" w:hAnsi="Arial" w:cs="Arial"/>
              </w:rPr>
              <w:t>1/zi</w:t>
            </w:r>
          </w:p>
        </w:tc>
        <w:tc>
          <w:tcPr>
            <w:tcW w:w="2410" w:type="dxa"/>
            <w:shd w:val="clear" w:color="auto" w:fill="auto"/>
            <w:vAlign w:val="center"/>
          </w:tcPr>
          <w:p w14:paraId="249DBC7C"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F756D7" w:rsidRPr="0003391E" w14:paraId="73EA6C8E" w14:textId="77777777" w:rsidTr="00D96B45">
        <w:tc>
          <w:tcPr>
            <w:tcW w:w="1441" w:type="dxa"/>
            <w:vMerge/>
            <w:shd w:val="clear" w:color="auto" w:fill="auto"/>
            <w:vAlign w:val="center"/>
          </w:tcPr>
          <w:p w14:paraId="146D8C5A" w14:textId="77777777" w:rsidR="00F756D7" w:rsidRPr="0003391E" w:rsidRDefault="00F756D7" w:rsidP="00F756D7">
            <w:pPr>
              <w:spacing w:after="0" w:line="240" w:lineRule="auto"/>
              <w:jc w:val="center"/>
              <w:rPr>
                <w:rFonts w:ascii="Arial" w:hAnsi="Arial" w:cs="Arial"/>
                <w:b/>
                <w:lang w:val="de-DE"/>
              </w:rPr>
            </w:pPr>
          </w:p>
        </w:tc>
        <w:tc>
          <w:tcPr>
            <w:tcW w:w="1253" w:type="dxa"/>
            <w:vMerge/>
            <w:shd w:val="clear" w:color="auto" w:fill="auto"/>
            <w:vAlign w:val="center"/>
          </w:tcPr>
          <w:p w14:paraId="49AE0EB8" w14:textId="77777777" w:rsidR="00F756D7" w:rsidRPr="0003391E" w:rsidRDefault="00F756D7" w:rsidP="00F756D7">
            <w:pPr>
              <w:spacing w:after="0" w:line="240" w:lineRule="auto"/>
              <w:jc w:val="center"/>
              <w:rPr>
                <w:rFonts w:ascii="Arial" w:hAnsi="Arial" w:cs="Arial"/>
                <w:lang w:val="de-DE"/>
              </w:rPr>
            </w:pPr>
          </w:p>
        </w:tc>
        <w:tc>
          <w:tcPr>
            <w:tcW w:w="2268" w:type="dxa"/>
            <w:shd w:val="clear" w:color="auto" w:fill="auto"/>
          </w:tcPr>
          <w:p w14:paraId="35778143" w14:textId="77777777" w:rsidR="00F756D7" w:rsidRPr="0003391E" w:rsidRDefault="00F756D7" w:rsidP="00F756D7">
            <w:pPr>
              <w:spacing w:after="0" w:line="240" w:lineRule="auto"/>
              <w:rPr>
                <w:rFonts w:ascii="Arial" w:hAnsi="Arial" w:cs="Arial"/>
              </w:rPr>
            </w:pPr>
            <w:r w:rsidRPr="0003391E">
              <w:rPr>
                <w:rFonts w:ascii="Arial" w:hAnsi="Arial" w:cs="Arial"/>
              </w:rPr>
              <w:t>CBO5</w:t>
            </w:r>
          </w:p>
        </w:tc>
        <w:tc>
          <w:tcPr>
            <w:tcW w:w="1701" w:type="dxa"/>
            <w:shd w:val="clear" w:color="auto" w:fill="auto"/>
            <w:vAlign w:val="center"/>
          </w:tcPr>
          <w:p w14:paraId="44A6A7B4" w14:textId="77777777" w:rsidR="00F756D7"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487C7F5A" w14:textId="77777777" w:rsidR="00F756D7" w:rsidRPr="0003391E" w:rsidRDefault="00F756D7" w:rsidP="00F72D94">
            <w:pPr>
              <w:spacing w:after="0" w:line="240" w:lineRule="auto"/>
              <w:jc w:val="center"/>
              <w:rPr>
                <w:rFonts w:ascii="Arial" w:hAnsi="Arial" w:cs="Arial"/>
              </w:rPr>
            </w:pPr>
            <w:r w:rsidRPr="0003391E">
              <w:rPr>
                <w:rFonts w:ascii="Arial" w:hAnsi="Arial" w:cs="Arial"/>
              </w:rPr>
              <w:t>2/luna</w:t>
            </w:r>
          </w:p>
        </w:tc>
        <w:tc>
          <w:tcPr>
            <w:tcW w:w="2410" w:type="dxa"/>
            <w:shd w:val="clear" w:color="auto" w:fill="auto"/>
            <w:vAlign w:val="center"/>
          </w:tcPr>
          <w:p w14:paraId="6B2E8D2A" w14:textId="77777777" w:rsidR="00F756D7"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F756D7" w:rsidRPr="0003391E" w14:paraId="106F6BC6" w14:textId="77777777" w:rsidTr="00D96B45">
        <w:tc>
          <w:tcPr>
            <w:tcW w:w="1441" w:type="dxa"/>
            <w:vMerge/>
            <w:shd w:val="clear" w:color="auto" w:fill="auto"/>
            <w:vAlign w:val="center"/>
          </w:tcPr>
          <w:p w14:paraId="03537DCC" w14:textId="77777777" w:rsidR="00F756D7" w:rsidRPr="0003391E" w:rsidRDefault="00F756D7" w:rsidP="00F756D7">
            <w:pPr>
              <w:spacing w:after="0" w:line="240" w:lineRule="auto"/>
              <w:jc w:val="center"/>
              <w:rPr>
                <w:rFonts w:ascii="Arial" w:hAnsi="Arial" w:cs="Arial"/>
                <w:b/>
                <w:lang w:val="de-DE"/>
              </w:rPr>
            </w:pPr>
          </w:p>
        </w:tc>
        <w:tc>
          <w:tcPr>
            <w:tcW w:w="1253" w:type="dxa"/>
            <w:vMerge/>
            <w:shd w:val="clear" w:color="auto" w:fill="auto"/>
            <w:vAlign w:val="center"/>
          </w:tcPr>
          <w:p w14:paraId="350DB87A" w14:textId="77777777" w:rsidR="00F756D7" w:rsidRPr="0003391E" w:rsidRDefault="00F756D7" w:rsidP="00F756D7">
            <w:pPr>
              <w:spacing w:after="0" w:line="240" w:lineRule="auto"/>
              <w:jc w:val="center"/>
              <w:rPr>
                <w:rFonts w:ascii="Arial" w:hAnsi="Arial" w:cs="Arial"/>
                <w:lang w:val="de-DE"/>
              </w:rPr>
            </w:pPr>
          </w:p>
        </w:tc>
        <w:tc>
          <w:tcPr>
            <w:tcW w:w="2268" w:type="dxa"/>
            <w:shd w:val="clear" w:color="auto" w:fill="auto"/>
          </w:tcPr>
          <w:p w14:paraId="6A6AF118" w14:textId="77777777" w:rsidR="00F756D7" w:rsidRPr="0003391E" w:rsidRDefault="00F756D7" w:rsidP="00F756D7">
            <w:pPr>
              <w:spacing w:after="0" w:line="240" w:lineRule="auto"/>
              <w:rPr>
                <w:rFonts w:ascii="Arial" w:hAnsi="Arial" w:cs="Arial"/>
              </w:rPr>
            </w:pPr>
            <w:r w:rsidRPr="0003391E">
              <w:rPr>
                <w:rFonts w:ascii="Arial" w:hAnsi="Arial" w:cs="Arial"/>
              </w:rPr>
              <w:t>CCOCr</w:t>
            </w:r>
          </w:p>
        </w:tc>
        <w:tc>
          <w:tcPr>
            <w:tcW w:w="1701" w:type="dxa"/>
            <w:shd w:val="clear" w:color="auto" w:fill="auto"/>
            <w:vAlign w:val="center"/>
          </w:tcPr>
          <w:p w14:paraId="23B00F38" w14:textId="77777777" w:rsidR="00F756D7"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3444A798" w14:textId="77777777" w:rsidR="00F756D7" w:rsidRPr="0003391E" w:rsidRDefault="00F756D7" w:rsidP="00F72D94">
            <w:pPr>
              <w:spacing w:after="0" w:line="240" w:lineRule="auto"/>
              <w:jc w:val="center"/>
              <w:rPr>
                <w:rFonts w:ascii="Arial" w:hAnsi="Arial" w:cs="Arial"/>
              </w:rPr>
            </w:pPr>
            <w:r w:rsidRPr="0003391E">
              <w:rPr>
                <w:rFonts w:ascii="Arial" w:hAnsi="Arial" w:cs="Arial"/>
              </w:rPr>
              <w:t>2/zi</w:t>
            </w:r>
          </w:p>
        </w:tc>
        <w:tc>
          <w:tcPr>
            <w:tcW w:w="2410" w:type="dxa"/>
            <w:shd w:val="clear" w:color="auto" w:fill="auto"/>
            <w:vAlign w:val="center"/>
          </w:tcPr>
          <w:p w14:paraId="48DE3A4D" w14:textId="77777777" w:rsidR="00F756D7"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F756D7" w:rsidRPr="0003391E" w14:paraId="063B83DA" w14:textId="77777777" w:rsidTr="00D96B45">
        <w:tc>
          <w:tcPr>
            <w:tcW w:w="1441" w:type="dxa"/>
            <w:vMerge/>
            <w:shd w:val="clear" w:color="auto" w:fill="auto"/>
            <w:vAlign w:val="center"/>
          </w:tcPr>
          <w:p w14:paraId="1D864F91" w14:textId="77777777" w:rsidR="00F756D7" w:rsidRPr="0003391E" w:rsidRDefault="00F756D7" w:rsidP="00F756D7">
            <w:pPr>
              <w:spacing w:after="0" w:line="240" w:lineRule="auto"/>
              <w:jc w:val="center"/>
              <w:rPr>
                <w:rFonts w:ascii="Arial" w:hAnsi="Arial" w:cs="Arial"/>
                <w:b/>
                <w:lang w:val="de-DE"/>
              </w:rPr>
            </w:pPr>
          </w:p>
        </w:tc>
        <w:tc>
          <w:tcPr>
            <w:tcW w:w="1253" w:type="dxa"/>
            <w:vMerge/>
            <w:shd w:val="clear" w:color="auto" w:fill="auto"/>
            <w:vAlign w:val="center"/>
          </w:tcPr>
          <w:p w14:paraId="44A72FD6" w14:textId="77777777" w:rsidR="00F756D7" w:rsidRPr="0003391E" w:rsidRDefault="00F756D7" w:rsidP="00F756D7">
            <w:pPr>
              <w:spacing w:after="0" w:line="240" w:lineRule="auto"/>
              <w:jc w:val="center"/>
              <w:rPr>
                <w:rFonts w:ascii="Arial" w:hAnsi="Arial" w:cs="Arial"/>
                <w:lang w:val="de-DE"/>
              </w:rPr>
            </w:pPr>
          </w:p>
        </w:tc>
        <w:tc>
          <w:tcPr>
            <w:tcW w:w="2268" w:type="dxa"/>
            <w:shd w:val="clear" w:color="auto" w:fill="auto"/>
          </w:tcPr>
          <w:p w14:paraId="5CE30D7E" w14:textId="77777777" w:rsidR="00F756D7" w:rsidRPr="0003391E" w:rsidRDefault="00F756D7" w:rsidP="00F756D7">
            <w:pPr>
              <w:spacing w:after="0" w:line="240" w:lineRule="auto"/>
              <w:rPr>
                <w:rFonts w:ascii="Arial" w:hAnsi="Arial" w:cs="Arial"/>
              </w:rPr>
            </w:pPr>
            <w:r w:rsidRPr="0003391E">
              <w:rPr>
                <w:rFonts w:ascii="Arial" w:hAnsi="Arial" w:cs="Arial"/>
              </w:rPr>
              <w:t>Amoniu (NH</w:t>
            </w:r>
            <w:r w:rsidRPr="0003391E">
              <w:rPr>
                <w:rFonts w:ascii="Arial" w:hAnsi="Arial" w:cs="Arial"/>
                <w:vertAlign w:val="subscript"/>
              </w:rPr>
              <w:t>4</w:t>
            </w:r>
            <w:r w:rsidRPr="0003391E">
              <w:rPr>
                <w:rFonts w:ascii="Arial" w:hAnsi="Arial" w:cs="Arial"/>
                <w:vertAlign w:val="superscript"/>
              </w:rPr>
              <w:t>+</w:t>
            </w:r>
            <w:r w:rsidRPr="0003391E">
              <w:rPr>
                <w:rFonts w:ascii="Arial" w:hAnsi="Arial" w:cs="Arial"/>
              </w:rPr>
              <w:t>)</w:t>
            </w:r>
          </w:p>
        </w:tc>
        <w:tc>
          <w:tcPr>
            <w:tcW w:w="1701" w:type="dxa"/>
            <w:shd w:val="clear" w:color="auto" w:fill="auto"/>
            <w:vAlign w:val="center"/>
          </w:tcPr>
          <w:p w14:paraId="0D897211" w14:textId="77777777" w:rsidR="00F756D7" w:rsidRPr="0003391E" w:rsidRDefault="00E16231"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275" w:type="dxa"/>
            <w:shd w:val="clear" w:color="auto" w:fill="auto"/>
          </w:tcPr>
          <w:p w14:paraId="6CE9C11A" w14:textId="77777777" w:rsidR="00F756D7" w:rsidRPr="0003391E" w:rsidRDefault="00F756D7" w:rsidP="00F72D94">
            <w:pPr>
              <w:spacing w:after="0" w:line="240" w:lineRule="auto"/>
              <w:jc w:val="center"/>
              <w:rPr>
                <w:rFonts w:ascii="Arial" w:hAnsi="Arial" w:cs="Arial"/>
              </w:rPr>
            </w:pPr>
            <w:r w:rsidRPr="0003391E">
              <w:rPr>
                <w:rFonts w:ascii="Arial" w:hAnsi="Arial" w:cs="Arial"/>
              </w:rPr>
              <w:t>2/zi</w:t>
            </w:r>
          </w:p>
        </w:tc>
        <w:tc>
          <w:tcPr>
            <w:tcW w:w="2410" w:type="dxa"/>
            <w:shd w:val="clear" w:color="auto" w:fill="auto"/>
            <w:vAlign w:val="center"/>
          </w:tcPr>
          <w:p w14:paraId="5EA1F4DC" w14:textId="77777777" w:rsidR="00F756D7"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E16231" w:rsidRPr="0003391E" w14:paraId="722B00F1" w14:textId="77777777" w:rsidTr="002C3059">
        <w:tc>
          <w:tcPr>
            <w:tcW w:w="1441" w:type="dxa"/>
            <w:vMerge/>
            <w:shd w:val="clear" w:color="auto" w:fill="auto"/>
            <w:vAlign w:val="center"/>
          </w:tcPr>
          <w:p w14:paraId="343DF333" w14:textId="77777777" w:rsidR="00E16231" w:rsidRPr="0003391E" w:rsidRDefault="00E16231" w:rsidP="00F756D7">
            <w:pPr>
              <w:spacing w:after="0" w:line="240" w:lineRule="auto"/>
              <w:jc w:val="center"/>
              <w:rPr>
                <w:rFonts w:ascii="Arial" w:hAnsi="Arial" w:cs="Arial"/>
                <w:b/>
                <w:lang w:val="de-DE"/>
              </w:rPr>
            </w:pPr>
          </w:p>
        </w:tc>
        <w:tc>
          <w:tcPr>
            <w:tcW w:w="1253" w:type="dxa"/>
            <w:vMerge/>
            <w:shd w:val="clear" w:color="auto" w:fill="auto"/>
            <w:vAlign w:val="center"/>
          </w:tcPr>
          <w:p w14:paraId="47A7BD6C" w14:textId="77777777" w:rsidR="00E16231" w:rsidRPr="0003391E" w:rsidRDefault="00E16231" w:rsidP="00F756D7">
            <w:pPr>
              <w:spacing w:after="0" w:line="240" w:lineRule="auto"/>
              <w:jc w:val="center"/>
              <w:rPr>
                <w:rFonts w:ascii="Arial" w:hAnsi="Arial" w:cs="Arial"/>
                <w:lang w:val="de-DE"/>
              </w:rPr>
            </w:pPr>
          </w:p>
        </w:tc>
        <w:tc>
          <w:tcPr>
            <w:tcW w:w="2268" w:type="dxa"/>
            <w:shd w:val="clear" w:color="auto" w:fill="auto"/>
          </w:tcPr>
          <w:p w14:paraId="091AC688" w14:textId="77777777" w:rsidR="00E16231" w:rsidRPr="0003391E" w:rsidRDefault="00E16231" w:rsidP="00F756D7">
            <w:pPr>
              <w:spacing w:after="0" w:line="240" w:lineRule="auto"/>
              <w:rPr>
                <w:rFonts w:ascii="Arial" w:hAnsi="Arial" w:cs="Arial"/>
              </w:rPr>
            </w:pPr>
            <w:r w:rsidRPr="0003391E">
              <w:rPr>
                <w:rFonts w:ascii="Arial" w:hAnsi="Arial" w:cs="Arial"/>
              </w:rPr>
              <w:t>Azotati (NO</w:t>
            </w:r>
            <w:r w:rsidRPr="0003391E">
              <w:rPr>
                <w:rFonts w:ascii="Arial" w:hAnsi="Arial" w:cs="Arial"/>
                <w:vertAlign w:val="subscript"/>
              </w:rPr>
              <w:t>3</w:t>
            </w:r>
            <w:r w:rsidRPr="0003391E">
              <w:rPr>
                <w:rFonts w:ascii="Arial" w:hAnsi="Arial" w:cs="Arial"/>
                <w:vertAlign w:val="superscript"/>
              </w:rPr>
              <w:t>-</w:t>
            </w:r>
            <w:r w:rsidRPr="0003391E">
              <w:rPr>
                <w:rFonts w:ascii="Arial" w:hAnsi="Arial" w:cs="Arial"/>
              </w:rPr>
              <w:t>)</w:t>
            </w:r>
          </w:p>
        </w:tc>
        <w:tc>
          <w:tcPr>
            <w:tcW w:w="1701" w:type="dxa"/>
            <w:shd w:val="clear" w:color="auto" w:fill="auto"/>
          </w:tcPr>
          <w:p w14:paraId="633F1144"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058650F2" w14:textId="77777777" w:rsidR="00E16231" w:rsidRPr="0003391E" w:rsidRDefault="00E16231" w:rsidP="00F72D94">
            <w:pPr>
              <w:spacing w:after="0" w:line="240" w:lineRule="auto"/>
              <w:jc w:val="center"/>
              <w:rPr>
                <w:rFonts w:ascii="Arial" w:hAnsi="Arial" w:cs="Arial"/>
              </w:rPr>
            </w:pPr>
            <w:r w:rsidRPr="0003391E">
              <w:rPr>
                <w:rFonts w:ascii="Arial" w:hAnsi="Arial" w:cs="Arial"/>
              </w:rPr>
              <w:t>2/zi</w:t>
            </w:r>
          </w:p>
        </w:tc>
        <w:tc>
          <w:tcPr>
            <w:tcW w:w="2410" w:type="dxa"/>
            <w:shd w:val="clear" w:color="auto" w:fill="auto"/>
            <w:vAlign w:val="center"/>
          </w:tcPr>
          <w:p w14:paraId="0CDC1554" w14:textId="77777777" w:rsidR="00E16231"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E16231" w:rsidRPr="0003391E" w14:paraId="377EAEC5" w14:textId="77777777" w:rsidTr="002C3059">
        <w:tc>
          <w:tcPr>
            <w:tcW w:w="1441" w:type="dxa"/>
            <w:vMerge/>
            <w:shd w:val="clear" w:color="auto" w:fill="auto"/>
            <w:vAlign w:val="center"/>
          </w:tcPr>
          <w:p w14:paraId="76D01E0D" w14:textId="77777777" w:rsidR="00E16231" w:rsidRPr="0003391E" w:rsidRDefault="00E16231" w:rsidP="00F756D7">
            <w:pPr>
              <w:spacing w:after="0" w:line="240" w:lineRule="auto"/>
              <w:jc w:val="center"/>
              <w:rPr>
                <w:rFonts w:ascii="Arial" w:hAnsi="Arial" w:cs="Arial"/>
                <w:b/>
                <w:lang w:val="de-DE"/>
              </w:rPr>
            </w:pPr>
          </w:p>
        </w:tc>
        <w:tc>
          <w:tcPr>
            <w:tcW w:w="1253" w:type="dxa"/>
            <w:vMerge/>
            <w:shd w:val="clear" w:color="auto" w:fill="auto"/>
            <w:vAlign w:val="center"/>
          </w:tcPr>
          <w:p w14:paraId="291DC658" w14:textId="77777777" w:rsidR="00E16231" w:rsidRPr="0003391E" w:rsidRDefault="00E16231" w:rsidP="00F756D7">
            <w:pPr>
              <w:spacing w:after="0" w:line="240" w:lineRule="auto"/>
              <w:jc w:val="center"/>
              <w:rPr>
                <w:rFonts w:ascii="Arial" w:hAnsi="Arial" w:cs="Arial"/>
                <w:lang w:val="de-DE"/>
              </w:rPr>
            </w:pPr>
          </w:p>
        </w:tc>
        <w:tc>
          <w:tcPr>
            <w:tcW w:w="2268" w:type="dxa"/>
            <w:shd w:val="clear" w:color="auto" w:fill="auto"/>
          </w:tcPr>
          <w:p w14:paraId="764EEDEA" w14:textId="77777777" w:rsidR="00E16231" w:rsidRPr="0003391E" w:rsidRDefault="00E16231" w:rsidP="00F756D7">
            <w:pPr>
              <w:spacing w:after="0" w:line="240" w:lineRule="auto"/>
              <w:rPr>
                <w:rFonts w:ascii="Arial" w:hAnsi="Arial" w:cs="Arial"/>
              </w:rPr>
            </w:pPr>
            <w:r w:rsidRPr="0003391E">
              <w:rPr>
                <w:rFonts w:ascii="Arial" w:hAnsi="Arial" w:cs="Arial"/>
              </w:rPr>
              <w:t>Cloruri</w:t>
            </w:r>
          </w:p>
        </w:tc>
        <w:tc>
          <w:tcPr>
            <w:tcW w:w="1701" w:type="dxa"/>
            <w:shd w:val="clear" w:color="auto" w:fill="auto"/>
          </w:tcPr>
          <w:p w14:paraId="4D0A22F1"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18EB57FC" w14:textId="77777777" w:rsidR="00E16231" w:rsidRPr="0003391E" w:rsidRDefault="00E16231" w:rsidP="00F72D94">
            <w:pPr>
              <w:spacing w:after="0" w:line="240" w:lineRule="auto"/>
              <w:jc w:val="center"/>
              <w:rPr>
                <w:rFonts w:ascii="Arial" w:hAnsi="Arial" w:cs="Arial"/>
              </w:rPr>
            </w:pPr>
            <w:r w:rsidRPr="0003391E">
              <w:rPr>
                <w:rFonts w:ascii="Arial" w:hAnsi="Arial" w:cs="Arial"/>
              </w:rPr>
              <w:t>2/zi</w:t>
            </w:r>
          </w:p>
        </w:tc>
        <w:tc>
          <w:tcPr>
            <w:tcW w:w="2410" w:type="dxa"/>
            <w:shd w:val="clear" w:color="auto" w:fill="auto"/>
            <w:vAlign w:val="center"/>
          </w:tcPr>
          <w:p w14:paraId="179B2F9F" w14:textId="77777777" w:rsidR="00E16231"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9297:2001</w:t>
            </w:r>
          </w:p>
        </w:tc>
      </w:tr>
      <w:tr w:rsidR="00E16231" w:rsidRPr="0003391E" w14:paraId="3332BC57" w14:textId="77777777" w:rsidTr="002C3059">
        <w:tc>
          <w:tcPr>
            <w:tcW w:w="1441" w:type="dxa"/>
            <w:vMerge/>
            <w:shd w:val="clear" w:color="auto" w:fill="auto"/>
            <w:vAlign w:val="center"/>
          </w:tcPr>
          <w:p w14:paraId="12038466" w14:textId="77777777" w:rsidR="00E16231" w:rsidRPr="0003391E" w:rsidRDefault="00E16231" w:rsidP="00F756D7">
            <w:pPr>
              <w:spacing w:after="0" w:line="240" w:lineRule="auto"/>
              <w:jc w:val="center"/>
              <w:rPr>
                <w:rFonts w:ascii="Arial" w:hAnsi="Arial" w:cs="Arial"/>
                <w:b/>
                <w:lang w:val="de-DE"/>
              </w:rPr>
            </w:pPr>
          </w:p>
        </w:tc>
        <w:tc>
          <w:tcPr>
            <w:tcW w:w="1253" w:type="dxa"/>
            <w:vMerge/>
            <w:shd w:val="clear" w:color="auto" w:fill="auto"/>
            <w:vAlign w:val="center"/>
          </w:tcPr>
          <w:p w14:paraId="2BFB05D0" w14:textId="77777777" w:rsidR="00E16231" w:rsidRPr="0003391E" w:rsidRDefault="00E16231" w:rsidP="00F756D7">
            <w:pPr>
              <w:spacing w:after="0" w:line="240" w:lineRule="auto"/>
              <w:jc w:val="center"/>
              <w:rPr>
                <w:rFonts w:ascii="Arial" w:hAnsi="Arial" w:cs="Arial"/>
                <w:lang w:val="de-DE"/>
              </w:rPr>
            </w:pPr>
          </w:p>
        </w:tc>
        <w:tc>
          <w:tcPr>
            <w:tcW w:w="2268" w:type="dxa"/>
            <w:shd w:val="clear" w:color="auto" w:fill="auto"/>
          </w:tcPr>
          <w:p w14:paraId="581ABE59" w14:textId="77777777" w:rsidR="00E16231" w:rsidRPr="0003391E" w:rsidRDefault="00E16231" w:rsidP="00F756D7">
            <w:pPr>
              <w:spacing w:after="0" w:line="240" w:lineRule="auto"/>
              <w:rPr>
                <w:rFonts w:ascii="Arial" w:hAnsi="Arial" w:cs="Arial"/>
                <w:lang w:val="fr-FR"/>
              </w:rPr>
            </w:pPr>
            <w:r w:rsidRPr="0003391E">
              <w:rPr>
                <w:rFonts w:ascii="Arial" w:hAnsi="Arial" w:cs="Arial"/>
                <w:lang w:val="fr-FR"/>
              </w:rPr>
              <w:t>Sulfati</w:t>
            </w:r>
          </w:p>
        </w:tc>
        <w:tc>
          <w:tcPr>
            <w:tcW w:w="1701" w:type="dxa"/>
            <w:shd w:val="clear" w:color="auto" w:fill="auto"/>
          </w:tcPr>
          <w:p w14:paraId="1505489B"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06BF27D9" w14:textId="77777777" w:rsidR="00E16231" w:rsidRPr="0003391E" w:rsidRDefault="00E16231" w:rsidP="00F72D94">
            <w:pPr>
              <w:spacing w:after="0" w:line="240" w:lineRule="auto"/>
              <w:jc w:val="center"/>
              <w:rPr>
                <w:rFonts w:ascii="Arial" w:hAnsi="Arial" w:cs="Arial"/>
                <w:lang w:val="fr-FR"/>
              </w:rPr>
            </w:pPr>
            <w:r w:rsidRPr="0003391E">
              <w:rPr>
                <w:rFonts w:ascii="Arial" w:hAnsi="Arial" w:cs="Arial"/>
                <w:lang w:val="fr-FR"/>
              </w:rPr>
              <w:t>1/zi</w:t>
            </w:r>
          </w:p>
        </w:tc>
        <w:tc>
          <w:tcPr>
            <w:tcW w:w="2410" w:type="dxa"/>
            <w:shd w:val="clear" w:color="auto" w:fill="auto"/>
            <w:vAlign w:val="center"/>
          </w:tcPr>
          <w:p w14:paraId="6E685285" w14:textId="77777777" w:rsidR="00E16231"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EPA 9038:1986</w:t>
            </w:r>
          </w:p>
        </w:tc>
      </w:tr>
      <w:tr w:rsidR="00E16231" w:rsidRPr="0003391E" w14:paraId="2DD62E93" w14:textId="77777777" w:rsidTr="002C3059">
        <w:tc>
          <w:tcPr>
            <w:tcW w:w="1441" w:type="dxa"/>
            <w:vMerge/>
            <w:shd w:val="clear" w:color="auto" w:fill="auto"/>
            <w:vAlign w:val="center"/>
          </w:tcPr>
          <w:p w14:paraId="3C70318B" w14:textId="77777777" w:rsidR="00E16231" w:rsidRPr="0003391E" w:rsidRDefault="00E16231" w:rsidP="00F756D7">
            <w:pPr>
              <w:spacing w:after="0" w:line="240" w:lineRule="auto"/>
              <w:jc w:val="center"/>
              <w:rPr>
                <w:rFonts w:ascii="Arial" w:hAnsi="Arial" w:cs="Arial"/>
                <w:b/>
                <w:lang w:val="de-DE"/>
              </w:rPr>
            </w:pPr>
          </w:p>
        </w:tc>
        <w:tc>
          <w:tcPr>
            <w:tcW w:w="1253" w:type="dxa"/>
            <w:vMerge/>
            <w:shd w:val="clear" w:color="auto" w:fill="auto"/>
            <w:vAlign w:val="center"/>
          </w:tcPr>
          <w:p w14:paraId="37297677" w14:textId="77777777" w:rsidR="00E16231" w:rsidRPr="0003391E" w:rsidRDefault="00E16231" w:rsidP="00F756D7">
            <w:pPr>
              <w:spacing w:after="0" w:line="240" w:lineRule="auto"/>
              <w:jc w:val="center"/>
              <w:rPr>
                <w:rFonts w:ascii="Arial" w:hAnsi="Arial" w:cs="Arial"/>
                <w:lang w:val="de-DE"/>
              </w:rPr>
            </w:pPr>
          </w:p>
        </w:tc>
        <w:tc>
          <w:tcPr>
            <w:tcW w:w="2268" w:type="dxa"/>
            <w:shd w:val="clear" w:color="auto" w:fill="auto"/>
          </w:tcPr>
          <w:p w14:paraId="4CB28C52" w14:textId="77777777" w:rsidR="00E16231" w:rsidRPr="0003391E" w:rsidRDefault="00E16231" w:rsidP="00F756D7">
            <w:pPr>
              <w:spacing w:after="0" w:line="240" w:lineRule="auto"/>
              <w:rPr>
                <w:rFonts w:ascii="Arial" w:hAnsi="Arial" w:cs="Arial"/>
                <w:lang w:val="fr-FR"/>
              </w:rPr>
            </w:pPr>
            <w:r w:rsidRPr="0003391E">
              <w:rPr>
                <w:rFonts w:ascii="Arial" w:hAnsi="Arial" w:cs="Arial"/>
                <w:lang w:val="fr-FR"/>
              </w:rPr>
              <w:t>formaldehida</w:t>
            </w:r>
          </w:p>
        </w:tc>
        <w:tc>
          <w:tcPr>
            <w:tcW w:w="1701" w:type="dxa"/>
            <w:shd w:val="clear" w:color="auto" w:fill="auto"/>
          </w:tcPr>
          <w:p w14:paraId="78BDFE80"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275" w:type="dxa"/>
            <w:shd w:val="clear" w:color="auto" w:fill="auto"/>
          </w:tcPr>
          <w:p w14:paraId="2BD9771A" w14:textId="77777777" w:rsidR="00E16231" w:rsidRPr="0003391E" w:rsidRDefault="00E16231" w:rsidP="00F72D94">
            <w:pPr>
              <w:spacing w:after="0" w:line="240" w:lineRule="auto"/>
              <w:jc w:val="center"/>
              <w:rPr>
                <w:rFonts w:ascii="Arial" w:hAnsi="Arial" w:cs="Arial"/>
                <w:lang w:val="fr-FR"/>
              </w:rPr>
            </w:pPr>
            <w:r w:rsidRPr="0003391E">
              <w:rPr>
                <w:rFonts w:ascii="Arial" w:hAnsi="Arial" w:cs="Arial"/>
                <w:lang w:val="fr-FR"/>
              </w:rPr>
              <w:t>2/zi</w:t>
            </w:r>
          </w:p>
        </w:tc>
        <w:tc>
          <w:tcPr>
            <w:tcW w:w="2410" w:type="dxa"/>
            <w:shd w:val="clear" w:color="auto" w:fill="auto"/>
            <w:vAlign w:val="center"/>
          </w:tcPr>
          <w:p w14:paraId="50BAEB00" w14:textId="77777777" w:rsidR="00E16231"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F72D94" w:rsidRPr="0003391E" w14:paraId="6729A593" w14:textId="77777777" w:rsidTr="002C3059">
        <w:tc>
          <w:tcPr>
            <w:tcW w:w="1441" w:type="dxa"/>
            <w:vMerge w:val="restart"/>
            <w:shd w:val="clear" w:color="auto" w:fill="auto"/>
          </w:tcPr>
          <w:p w14:paraId="0CC59380" w14:textId="77777777" w:rsidR="00F72D94" w:rsidRPr="0003391E" w:rsidRDefault="00F72D94" w:rsidP="00F756D7">
            <w:pPr>
              <w:tabs>
                <w:tab w:val="left" w:pos="360"/>
                <w:tab w:val="left" w:pos="1980"/>
              </w:tabs>
              <w:spacing w:after="0" w:line="240" w:lineRule="auto"/>
              <w:rPr>
                <w:rFonts w:ascii="Arial" w:hAnsi="Arial" w:cs="Arial"/>
                <w:lang w:val="de-DE"/>
              </w:rPr>
            </w:pPr>
            <w:r w:rsidRPr="0003391E">
              <w:rPr>
                <w:rFonts w:ascii="Arial" w:hAnsi="Arial" w:cs="Arial"/>
                <w:lang w:val="de-DE"/>
              </w:rPr>
              <w:t>Raul Olt- sectiunea Oltet, Feldioara, Arpas</w:t>
            </w:r>
          </w:p>
        </w:tc>
        <w:tc>
          <w:tcPr>
            <w:tcW w:w="1253" w:type="dxa"/>
            <w:vMerge w:val="restart"/>
            <w:shd w:val="clear" w:color="auto" w:fill="auto"/>
            <w:vAlign w:val="center"/>
          </w:tcPr>
          <w:p w14:paraId="12B83DAA" w14:textId="77777777" w:rsidR="00F72D94"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Ape de suprafata</w:t>
            </w:r>
          </w:p>
        </w:tc>
        <w:tc>
          <w:tcPr>
            <w:tcW w:w="2268" w:type="dxa"/>
            <w:shd w:val="clear" w:color="auto" w:fill="auto"/>
          </w:tcPr>
          <w:p w14:paraId="41226405" w14:textId="77777777" w:rsidR="00F72D94" w:rsidRPr="0003391E" w:rsidRDefault="00F72D94" w:rsidP="00F756D7">
            <w:pPr>
              <w:spacing w:after="0" w:line="240" w:lineRule="auto"/>
              <w:rPr>
                <w:rFonts w:ascii="Arial" w:hAnsi="Arial" w:cs="Arial"/>
              </w:rPr>
            </w:pPr>
            <w:r w:rsidRPr="0003391E">
              <w:rPr>
                <w:rFonts w:ascii="Arial" w:hAnsi="Arial" w:cs="Arial"/>
              </w:rPr>
              <w:t>pH</w:t>
            </w:r>
          </w:p>
        </w:tc>
        <w:tc>
          <w:tcPr>
            <w:tcW w:w="1701" w:type="dxa"/>
            <w:shd w:val="clear" w:color="auto" w:fill="auto"/>
          </w:tcPr>
          <w:p w14:paraId="5F63F5AC" w14:textId="77777777" w:rsidR="00F72D94" w:rsidRPr="0003391E" w:rsidRDefault="00F72D94" w:rsidP="00E16231">
            <w:pPr>
              <w:spacing w:after="0" w:line="240" w:lineRule="auto"/>
              <w:jc w:val="center"/>
            </w:pPr>
            <w:r w:rsidRPr="0003391E">
              <w:rPr>
                <w:rFonts w:ascii="Arial" w:eastAsia="Times New Roman" w:hAnsi="Arial" w:cs="Arial"/>
                <w:lang w:val="ro-RO"/>
              </w:rPr>
              <w:t>Discontinua</w:t>
            </w:r>
          </w:p>
        </w:tc>
        <w:tc>
          <w:tcPr>
            <w:tcW w:w="1275" w:type="dxa"/>
            <w:vMerge w:val="restart"/>
            <w:shd w:val="clear" w:color="auto" w:fill="auto"/>
            <w:vAlign w:val="center"/>
          </w:tcPr>
          <w:p w14:paraId="18D4A9DE" w14:textId="77777777" w:rsidR="00F72D94"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lunar</w:t>
            </w:r>
          </w:p>
        </w:tc>
        <w:tc>
          <w:tcPr>
            <w:tcW w:w="2410" w:type="dxa"/>
            <w:shd w:val="clear" w:color="auto" w:fill="auto"/>
            <w:vAlign w:val="center"/>
          </w:tcPr>
          <w:p w14:paraId="31857015" w14:textId="77777777" w:rsidR="00F72D94" w:rsidRPr="0003391E" w:rsidRDefault="00F72D94"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116745" w:rsidRPr="0003391E" w14:paraId="2BDD6CD6" w14:textId="77777777" w:rsidTr="002C3059">
        <w:tc>
          <w:tcPr>
            <w:tcW w:w="1441" w:type="dxa"/>
            <w:vMerge/>
            <w:shd w:val="clear" w:color="auto" w:fill="auto"/>
          </w:tcPr>
          <w:p w14:paraId="43C1F156"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2545087"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77A20E2D" w14:textId="77777777" w:rsidR="00116745" w:rsidRPr="0003391E" w:rsidRDefault="00116745" w:rsidP="00F756D7">
            <w:pPr>
              <w:spacing w:after="0" w:line="240" w:lineRule="auto"/>
              <w:rPr>
                <w:rFonts w:ascii="Arial" w:hAnsi="Arial" w:cs="Arial"/>
              </w:rPr>
            </w:pPr>
            <w:r w:rsidRPr="0003391E">
              <w:rPr>
                <w:rFonts w:ascii="Arial" w:hAnsi="Arial" w:cs="Arial"/>
              </w:rPr>
              <w:t>Suspensii</w:t>
            </w:r>
          </w:p>
        </w:tc>
        <w:tc>
          <w:tcPr>
            <w:tcW w:w="1701" w:type="dxa"/>
            <w:shd w:val="clear" w:color="auto" w:fill="auto"/>
          </w:tcPr>
          <w:p w14:paraId="1F06CAF7"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62A51E73"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738E0EDF" w14:textId="77777777" w:rsidR="00116745" w:rsidRPr="0003391E" w:rsidRDefault="00116745" w:rsidP="00116745">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SR EN 872:2005 </w:t>
            </w:r>
          </w:p>
        </w:tc>
      </w:tr>
      <w:tr w:rsidR="00116745" w:rsidRPr="0003391E" w14:paraId="72EBA4DB" w14:textId="77777777" w:rsidTr="002C3059">
        <w:tc>
          <w:tcPr>
            <w:tcW w:w="1441" w:type="dxa"/>
            <w:vMerge/>
            <w:shd w:val="clear" w:color="auto" w:fill="auto"/>
          </w:tcPr>
          <w:p w14:paraId="68A50FE7"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1F5FF9AC"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3FF9EC6A" w14:textId="77777777" w:rsidR="00116745" w:rsidRPr="0003391E" w:rsidRDefault="00116745" w:rsidP="00F756D7">
            <w:pPr>
              <w:spacing w:after="0" w:line="240" w:lineRule="auto"/>
              <w:rPr>
                <w:rFonts w:ascii="Arial" w:hAnsi="Arial" w:cs="Arial"/>
              </w:rPr>
            </w:pPr>
            <w:r w:rsidRPr="0003391E">
              <w:rPr>
                <w:rFonts w:ascii="Arial" w:hAnsi="Arial" w:cs="Arial"/>
              </w:rPr>
              <w:t>Reziduu fix</w:t>
            </w:r>
          </w:p>
        </w:tc>
        <w:tc>
          <w:tcPr>
            <w:tcW w:w="1701" w:type="dxa"/>
            <w:shd w:val="clear" w:color="auto" w:fill="auto"/>
          </w:tcPr>
          <w:p w14:paraId="71EF696F"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8ACB9BE"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55E6F95"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116745" w:rsidRPr="0003391E" w14:paraId="62C91AD2" w14:textId="77777777" w:rsidTr="002C3059">
        <w:tc>
          <w:tcPr>
            <w:tcW w:w="1441" w:type="dxa"/>
            <w:vMerge/>
            <w:shd w:val="clear" w:color="auto" w:fill="auto"/>
          </w:tcPr>
          <w:p w14:paraId="55205DD1"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55BC094B"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29BD7171" w14:textId="77777777" w:rsidR="00116745" w:rsidRPr="0003391E" w:rsidRDefault="00116745" w:rsidP="00F756D7">
            <w:pPr>
              <w:spacing w:after="0" w:line="240" w:lineRule="auto"/>
              <w:rPr>
                <w:rFonts w:ascii="Arial" w:hAnsi="Arial" w:cs="Arial"/>
              </w:rPr>
            </w:pPr>
            <w:r w:rsidRPr="0003391E">
              <w:rPr>
                <w:rFonts w:ascii="Arial" w:hAnsi="Arial" w:cs="Arial"/>
              </w:rPr>
              <w:t>Oxigen dizolvat</w:t>
            </w:r>
          </w:p>
        </w:tc>
        <w:tc>
          <w:tcPr>
            <w:tcW w:w="1701" w:type="dxa"/>
            <w:shd w:val="clear" w:color="auto" w:fill="auto"/>
          </w:tcPr>
          <w:p w14:paraId="63B5C4CE"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4F4BFAFC"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0E881D2"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116745" w:rsidRPr="0003391E" w14:paraId="71307C27" w14:textId="77777777" w:rsidTr="002C3059">
        <w:tc>
          <w:tcPr>
            <w:tcW w:w="1441" w:type="dxa"/>
            <w:vMerge/>
            <w:shd w:val="clear" w:color="auto" w:fill="auto"/>
          </w:tcPr>
          <w:p w14:paraId="5816D9B5"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7FAAD269"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757084B" w14:textId="77777777" w:rsidR="00116745" w:rsidRPr="0003391E" w:rsidRDefault="00116745" w:rsidP="00F756D7">
            <w:pPr>
              <w:spacing w:after="0" w:line="240" w:lineRule="auto"/>
              <w:rPr>
                <w:rFonts w:ascii="Arial" w:hAnsi="Arial" w:cs="Arial"/>
              </w:rPr>
            </w:pPr>
            <w:r w:rsidRPr="0003391E">
              <w:rPr>
                <w:rFonts w:ascii="Arial" w:hAnsi="Arial" w:cs="Arial"/>
              </w:rPr>
              <w:t>CCO – Cr</w:t>
            </w:r>
          </w:p>
        </w:tc>
        <w:tc>
          <w:tcPr>
            <w:tcW w:w="1701" w:type="dxa"/>
            <w:shd w:val="clear" w:color="auto" w:fill="auto"/>
          </w:tcPr>
          <w:p w14:paraId="40E612B7"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5568DEC8"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3377281"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116745" w:rsidRPr="0003391E" w14:paraId="68C1DE9D" w14:textId="77777777" w:rsidTr="002C3059">
        <w:tc>
          <w:tcPr>
            <w:tcW w:w="1441" w:type="dxa"/>
            <w:vMerge/>
            <w:shd w:val="clear" w:color="auto" w:fill="auto"/>
          </w:tcPr>
          <w:p w14:paraId="6C17D455"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6939BDEF"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673859CE"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NH</w:t>
            </w:r>
            <w:r w:rsidRPr="0003391E">
              <w:rPr>
                <w:rFonts w:ascii="Arial" w:hAnsi="Arial" w:cs="Arial"/>
                <w:vertAlign w:val="subscript"/>
              </w:rPr>
              <w:t>4</w:t>
            </w:r>
            <w:r w:rsidRPr="0003391E">
              <w:rPr>
                <w:rFonts w:ascii="Arial" w:hAnsi="Arial" w:cs="Arial"/>
                <w:vertAlign w:val="superscript"/>
              </w:rPr>
              <w:t>+</w:t>
            </w:r>
          </w:p>
        </w:tc>
        <w:tc>
          <w:tcPr>
            <w:tcW w:w="1701" w:type="dxa"/>
            <w:shd w:val="clear" w:color="auto" w:fill="auto"/>
          </w:tcPr>
          <w:p w14:paraId="77DA27D2"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736AA63"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7335E9F"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116745" w:rsidRPr="0003391E" w14:paraId="53235ABC" w14:textId="77777777" w:rsidTr="002C3059">
        <w:tc>
          <w:tcPr>
            <w:tcW w:w="1441" w:type="dxa"/>
            <w:vMerge/>
            <w:shd w:val="clear" w:color="auto" w:fill="auto"/>
          </w:tcPr>
          <w:p w14:paraId="7086199B"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639130B7"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406BB6A"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NO</w:t>
            </w:r>
            <w:r w:rsidRPr="0003391E">
              <w:rPr>
                <w:rFonts w:ascii="Arial" w:hAnsi="Arial" w:cs="Arial"/>
                <w:vertAlign w:val="subscript"/>
              </w:rPr>
              <w:t>3</w:t>
            </w:r>
            <w:r w:rsidRPr="0003391E">
              <w:rPr>
                <w:rFonts w:ascii="Arial" w:hAnsi="Arial" w:cs="Arial"/>
                <w:vertAlign w:val="superscript"/>
              </w:rPr>
              <w:t>-</w:t>
            </w:r>
          </w:p>
        </w:tc>
        <w:tc>
          <w:tcPr>
            <w:tcW w:w="1701" w:type="dxa"/>
            <w:shd w:val="clear" w:color="auto" w:fill="auto"/>
          </w:tcPr>
          <w:p w14:paraId="2150B0AB"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2F965DD3"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69A28FE"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116745" w:rsidRPr="0003391E" w14:paraId="5474BCC7" w14:textId="77777777" w:rsidTr="002C3059">
        <w:tc>
          <w:tcPr>
            <w:tcW w:w="1441" w:type="dxa"/>
            <w:vMerge/>
            <w:shd w:val="clear" w:color="auto" w:fill="auto"/>
          </w:tcPr>
          <w:p w14:paraId="0E5CBC8F"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16BA80C2"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0BEA5EE8" w14:textId="77777777" w:rsidR="00116745" w:rsidRPr="0003391E" w:rsidRDefault="00116745" w:rsidP="00F756D7">
            <w:pPr>
              <w:spacing w:after="0" w:line="240" w:lineRule="auto"/>
              <w:rPr>
                <w:rFonts w:ascii="Arial" w:hAnsi="Arial" w:cs="Arial"/>
              </w:rPr>
            </w:pPr>
            <w:r w:rsidRPr="0003391E">
              <w:rPr>
                <w:rFonts w:ascii="Arial" w:hAnsi="Arial" w:cs="Arial"/>
              </w:rPr>
              <w:t>Cloruri</w:t>
            </w:r>
          </w:p>
        </w:tc>
        <w:tc>
          <w:tcPr>
            <w:tcW w:w="1701" w:type="dxa"/>
            <w:shd w:val="clear" w:color="auto" w:fill="auto"/>
          </w:tcPr>
          <w:p w14:paraId="3947A83F"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D0E5B0C"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7AC78CE2"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9297:2001</w:t>
            </w:r>
          </w:p>
        </w:tc>
      </w:tr>
      <w:tr w:rsidR="00116745" w:rsidRPr="0003391E" w14:paraId="63BD5ECE" w14:textId="77777777" w:rsidTr="002C3059">
        <w:tc>
          <w:tcPr>
            <w:tcW w:w="1441" w:type="dxa"/>
            <w:vMerge/>
            <w:shd w:val="clear" w:color="auto" w:fill="auto"/>
          </w:tcPr>
          <w:p w14:paraId="1D7AEFBE"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104C1083"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12225D0" w14:textId="77777777" w:rsidR="00116745" w:rsidRPr="0003391E" w:rsidRDefault="00116745" w:rsidP="00F756D7">
            <w:pPr>
              <w:spacing w:after="0" w:line="240" w:lineRule="auto"/>
              <w:rPr>
                <w:rFonts w:ascii="Arial" w:hAnsi="Arial" w:cs="Arial"/>
              </w:rPr>
            </w:pPr>
            <w:r w:rsidRPr="0003391E">
              <w:rPr>
                <w:rFonts w:ascii="Arial" w:hAnsi="Arial" w:cs="Arial"/>
              </w:rPr>
              <w:t>Fenol</w:t>
            </w:r>
          </w:p>
        </w:tc>
        <w:tc>
          <w:tcPr>
            <w:tcW w:w="1701" w:type="dxa"/>
            <w:shd w:val="clear" w:color="auto" w:fill="auto"/>
          </w:tcPr>
          <w:p w14:paraId="26118D8E"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A705722"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12CB5EF7" w14:textId="77777777" w:rsidR="00116745" w:rsidRPr="0003391E" w:rsidRDefault="00116745"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w:t>
            </w:r>
          </w:p>
          <w:p w14:paraId="1F06D245" w14:textId="77777777" w:rsidR="00116745" w:rsidRPr="0003391E" w:rsidRDefault="00116745" w:rsidP="00A638FE">
            <w:pPr>
              <w:spacing w:after="0" w:line="240" w:lineRule="auto"/>
              <w:jc w:val="center"/>
              <w:rPr>
                <w:rFonts w:ascii="Arial" w:eastAsia="Times New Roman" w:hAnsi="Arial" w:cs="Arial"/>
                <w:lang w:val="ro-RO"/>
              </w:rPr>
            </w:pPr>
            <w:r w:rsidRPr="0003391E">
              <w:rPr>
                <w:rFonts w:ascii="Arial" w:eastAsia="Times New Roman" w:hAnsi="Arial" w:cs="Arial"/>
                <w:lang w:val="ro-RO"/>
              </w:rPr>
              <w:t>SR ISO 6439:2001/C91:2006</w:t>
            </w:r>
          </w:p>
        </w:tc>
      </w:tr>
      <w:tr w:rsidR="00116745" w:rsidRPr="0003391E" w14:paraId="36B43B03" w14:textId="77777777" w:rsidTr="002C3059">
        <w:tc>
          <w:tcPr>
            <w:tcW w:w="1441" w:type="dxa"/>
            <w:vMerge/>
            <w:shd w:val="clear" w:color="auto" w:fill="auto"/>
          </w:tcPr>
          <w:p w14:paraId="72EAF873"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3B4A3808"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2954663F" w14:textId="77777777" w:rsidR="00116745" w:rsidRPr="0003391E" w:rsidRDefault="00116745" w:rsidP="00F756D7">
            <w:pPr>
              <w:spacing w:after="0" w:line="240" w:lineRule="auto"/>
              <w:rPr>
                <w:rFonts w:ascii="Arial" w:hAnsi="Arial" w:cs="Arial"/>
              </w:rPr>
            </w:pPr>
            <w:r w:rsidRPr="0003391E">
              <w:rPr>
                <w:rFonts w:ascii="Arial" w:hAnsi="Arial" w:cs="Arial"/>
              </w:rPr>
              <w:t>Formaldehida</w:t>
            </w:r>
          </w:p>
        </w:tc>
        <w:tc>
          <w:tcPr>
            <w:tcW w:w="1701" w:type="dxa"/>
            <w:shd w:val="clear" w:color="auto" w:fill="auto"/>
          </w:tcPr>
          <w:p w14:paraId="25E34279"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1A79EFA8"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2EBAF63"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interna</w:t>
            </w:r>
          </w:p>
        </w:tc>
      </w:tr>
      <w:tr w:rsidR="00116745" w:rsidRPr="0003391E" w14:paraId="5DF8FA4D" w14:textId="77777777" w:rsidTr="002C3059">
        <w:tc>
          <w:tcPr>
            <w:tcW w:w="1441" w:type="dxa"/>
            <w:vMerge/>
            <w:shd w:val="clear" w:color="auto" w:fill="auto"/>
          </w:tcPr>
          <w:p w14:paraId="3B48B7F5"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6FC611FC"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1CACE48A" w14:textId="77777777" w:rsidR="00116745" w:rsidRPr="0003391E" w:rsidRDefault="00116745" w:rsidP="00F756D7">
            <w:pPr>
              <w:spacing w:after="0" w:line="240" w:lineRule="auto"/>
              <w:rPr>
                <w:rFonts w:ascii="Arial" w:hAnsi="Arial" w:cs="Arial"/>
              </w:rPr>
            </w:pPr>
            <w:r w:rsidRPr="0003391E">
              <w:rPr>
                <w:rFonts w:ascii="Arial" w:hAnsi="Arial" w:cs="Arial"/>
              </w:rPr>
              <w:t>Metanol</w:t>
            </w:r>
          </w:p>
        </w:tc>
        <w:tc>
          <w:tcPr>
            <w:tcW w:w="1701" w:type="dxa"/>
            <w:shd w:val="clear" w:color="auto" w:fill="auto"/>
          </w:tcPr>
          <w:p w14:paraId="2FC83C81"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2FC5E772"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vMerge w:val="restart"/>
            <w:shd w:val="clear" w:color="auto" w:fill="auto"/>
            <w:vAlign w:val="center"/>
          </w:tcPr>
          <w:p w14:paraId="564CDE4C"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Metoda gaz-cromatograf</w:t>
            </w:r>
          </w:p>
        </w:tc>
      </w:tr>
      <w:tr w:rsidR="00116745" w:rsidRPr="0003391E" w14:paraId="6FB85862" w14:textId="77777777" w:rsidTr="002C3059">
        <w:tc>
          <w:tcPr>
            <w:tcW w:w="1441" w:type="dxa"/>
            <w:vMerge/>
            <w:shd w:val="clear" w:color="auto" w:fill="auto"/>
          </w:tcPr>
          <w:p w14:paraId="33A73D02"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31DC31D2"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677012B0" w14:textId="77777777" w:rsidR="00116745" w:rsidRPr="0003391E" w:rsidRDefault="00116745" w:rsidP="00F756D7">
            <w:pPr>
              <w:spacing w:after="0" w:line="240" w:lineRule="auto"/>
              <w:rPr>
                <w:rFonts w:ascii="Arial" w:hAnsi="Arial" w:cs="Arial"/>
              </w:rPr>
            </w:pPr>
            <w:r w:rsidRPr="0003391E">
              <w:rPr>
                <w:rFonts w:ascii="Arial" w:hAnsi="Arial" w:cs="Arial"/>
              </w:rPr>
              <w:t>Metilal</w:t>
            </w:r>
          </w:p>
        </w:tc>
        <w:tc>
          <w:tcPr>
            <w:tcW w:w="1701" w:type="dxa"/>
            <w:shd w:val="clear" w:color="auto" w:fill="auto"/>
          </w:tcPr>
          <w:p w14:paraId="5189DC21"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30CEB0EF"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vMerge/>
            <w:shd w:val="clear" w:color="auto" w:fill="auto"/>
            <w:vAlign w:val="center"/>
          </w:tcPr>
          <w:p w14:paraId="04669D97" w14:textId="77777777" w:rsidR="00116745" w:rsidRPr="0003391E" w:rsidRDefault="00116745" w:rsidP="00F756D7">
            <w:pPr>
              <w:spacing w:after="0" w:line="240" w:lineRule="auto"/>
              <w:jc w:val="center"/>
              <w:rPr>
                <w:rFonts w:ascii="Arial" w:eastAsia="Times New Roman" w:hAnsi="Arial" w:cs="Arial"/>
                <w:lang w:val="ro-RO"/>
              </w:rPr>
            </w:pPr>
          </w:p>
        </w:tc>
      </w:tr>
      <w:tr w:rsidR="00116745" w:rsidRPr="0003391E" w14:paraId="56527B74" w14:textId="77777777" w:rsidTr="002C3059">
        <w:tc>
          <w:tcPr>
            <w:tcW w:w="1441" w:type="dxa"/>
            <w:vMerge/>
            <w:shd w:val="clear" w:color="auto" w:fill="auto"/>
          </w:tcPr>
          <w:p w14:paraId="0E23A017"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7C148D5"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1D13C8E1" w14:textId="77777777" w:rsidR="00116745" w:rsidRPr="0003391E" w:rsidRDefault="00116745" w:rsidP="00F756D7">
            <w:pPr>
              <w:spacing w:after="0" w:line="240" w:lineRule="auto"/>
              <w:rPr>
                <w:rFonts w:ascii="Arial" w:hAnsi="Arial" w:cs="Arial"/>
              </w:rPr>
            </w:pPr>
            <w:r w:rsidRPr="0003391E">
              <w:rPr>
                <w:rFonts w:ascii="Arial" w:hAnsi="Arial" w:cs="Arial"/>
              </w:rPr>
              <w:t>Izobutanol</w:t>
            </w:r>
          </w:p>
        </w:tc>
        <w:tc>
          <w:tcPr>
            <w:tcW w:w="1701" w:type="dxa"/>
            <w:shd w:val="clear" w:color="auto" w:fill="auto"/>
          </w:tcPr>
          <w:p w14:paraId="1B0E2DBE"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9FD88E0"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vMerge/>
            <w:shd w:val="clear" w:color="auto" w:fill="auto"/>
            <w:vAlign w:val="center"/>
          </w:tcPr>
          <w:p w14:paraId="5E78AB5A" w14:textId="77777777" w:rsidR="00116745" w:rsidRPr="0003391E" w:rsidRDefault="00116745" w:rsidP="00F756D7">
            <w:pPr>
              <w:spacing w:after="0" w:line="240" w:lineRule="auto"/>
              <w:jc w:val="center"/>
              <w:rPr>
                <w:rFonts w:ascii="Arial" w:eastAsia="Times New Roman" w:hAnsi="Arial" w:cs="Arial"/>
                <w:lang w:val="ro-RO"/>
              </w:rPr>
            </w:pPr>
          </w:p>
        </w:tc>
      </w:tr>
      <w:tr w:rsidR="00116745" w:rsidRPr="0003391E" w14:paraId="5B370283" w14:textId="77777777" w:rsidTr="002C3059">
        <w:tc>
          <w:tcPr>
            <w:tcW w:w="1441" w:type="dxa"/>
            <w:vMerge w:val="restart"/>
            <w:shd w:val="clear" w:color="auto" w:fill="auto"/>
          </w:tcPr>
          <w:p w14:paraId="3556F03A" w14:textId="77777777" w:rsidR="00116745" w:rsidRPr="0003391E" w:rsidRDefault="00116745" w:rsidP="00F756D7">
            <w:pPr>
              <w:tabs>
                <w:tab w:val="left" w:pos="360"/>
                <w:tab w:val="left" w:pos="1980"/>
              </w:tabs>
              <w:spacing w:after="0" w:line="240" w:lineRule="auto"/>
              <w:rPr>
                <w:rFonts w:ascii="Arial" w:hAnsi="Arial" w:cs="Arial"/>
                <w:lang w:val="de-DE"/>
              </w:rPr>
            </w:pPr>
            <w:r w:rsidRPr="0003391E">
              <w:rPr>
                <w:rFonts w:ascii="Arial" w:hAnsi="Arial" w:cs="Arial"/>
                <w:lang w:val="de-DE"/>
              </w:rPr>
              <w:t xml:space="preserve">Corbul Ucii – sectiunea </w:t>
            </w:r>
          </w:p>
          <w:p w14:paraId="634AA7CD" w14:textId="77777777" w:rsidR="00116745" w:rsidRPr="0003391E" w:rsidRDefault="00116745" w:rsidP="00F756D7">
            <w:pPr>
              <w:tabs>
                <w:tab w:val="left" w:pos="360"/>
                <w:tab w:val="left" w:pos="1980"/>
              </w:tabs>
              <w:spacing w:after="0" w:line="240" w:lineRule="auto"/>
              <w:rPr>
                <w:rFonts w:ascii="Arial" w:hAnsi="Arial" w:cs="Arial"/>
                <w:lang w:val="de-DE"/>
              </w:rPr>
            </w:pPr>
            <w:r w:rsidRPr="0003391E">
              <w:rPr>
                <w:rFonts w:ascii="Arial" w:hAnsi="Arial" w:cs="Arial"/>
                <w:lang w:val="de-DE"/>
              </w:rPr>
              <w:t xml:space="preserve">pod Vistea de Sus, </w:t>
            </w:r>
          </w:p>
          <w:p w14:paraId="42144F4B" w14:textId="77777777" w:rsidR="00116745" w:rsidRPr="0003391E" w:rsidRDefault="00116745" w:rsidP="00F756D7">
            <w:pPr>
              <w:tabs>
                <w:tab w:val="left" w:pos="360"/>
                <w:tab w:val="left" w:pos="1980"/>
              </w:tabs>
              <w:spacing w:after="0" w:line="240" w:lineRule="auto"/>
              <w:rPr>
                <w:rFonts w:ascii="Arial" w:hAnsi="Arial" w:cs="Arial"/>
                <w:lang w:val="de-DE"/>
              </w:rPr>
            </w:pPr>
            <w:r w:rsidRPr="0003391E">
              <w:rPr>
                <w:rFonts w:ascii="Arial" w:hAnsi="Arial" w:cs="Arial"/>
                <w:lang w:val="de-DE"/>
              </w:rPr>
              <w:t xml:space="preserve">DN1, </w:t>
            </w:r>
          </w:p>
          <w:p w14:paraId="2032D8B3" w14:textId="77777777" w:rsidR="00116745" w:rsidRPr="0003391E" w:rsidRDefault="00116745" w:rsidP="00F756D7">
            <w:pPr>
              <w:tabs>
                <w:tab w:val="left" w:pos="360"/>
                <w:tab w:val="left" w:pos="1980"/>
              </w:tabs>
              <w:spacing w:after="0" w:line="240" w:lineRule="auto"/>
              <w:rPr>
                <w:rFonts w:ascii="Arial" w:hAnsi="Arial" w:cs="Arial"/>
                <w:lang w:val="de-DE"/>
              </w:rPr>
            </w:pPr>
            <w:r w:rsidRPr="0003391E">
              <w:rPr>
                <w:rFonts w:ascii="Arial" w:hAnsi="Arial" w:cs="Arial"/>
                <w:lang w:val="de-DE"/>
              </w:rPr>
              <w:t>Poligon</w:t>
            </w:r>
          </w:p>
        </w:tc>
        <w:tc>
          <w:tcPr>
            <w:tcW w:w="1253" w:type="dxa"/>
            <w:vMerge w:val="restart"/>
            <w:shd w:val="clear" w:color="auto" w:fill="auto"/>
            <w:vAlign w:val="center"/>
          </w:tcPr>
          <w:p w14:paraId="59B00672"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Ape de suprafata</w:t>
            </w:r>
          </w:p>
        </w:tc>
        <w:tc>
          <w:tcPr>
            <w:tcW w:w="2268" w:type="dxa"/>
            <w:shd w:val="clear" w:color="auto" w:fill="auto"/>
          </w:tcPr>
          <w:p w14:paraId="50F41ED3" w14:textId="77777777" w:rsidR="00116745" w:rsidRPr="0003391E" w:rsidRDefault="00116745" w:rsidP="00F756D7">
            <w:pPr>
              <w:spacing w:after="0" w:line="240" w:lineRule="auto"/>
              <w:rPr>
                <w:rFonts w:ascii="Arial" w:hAnsi="Arial" w:cs="Arial"/>
              </w:rPr>
            </w:pPr>
            <w:r w:rsidRPr="0003391E">
              <w:rPr>
                <w:rFonts w:ascii="Arial" w:hAnsi="Arial" w:cs="Arial"/>
              </w:rPr>
              <w:t>pH</w:t>
            </w:r>
          </w:p>
        </w:tc>
        <w:tc>
          <w:tcPr>
            <w:tcW w:w="1701" w:type="dxa"/>
            <w:shd w:val="clear" w:color="auto" w:fill="auto"/>
          </w:tcPr>
          <w:p w14:paraId="404F7592"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val="restart"/>
            <w:shd w:val="clear" w:color="auto" w:fill="auto"/>
            <w:vAlign w:val="center"/>
          </w:tcPr>
          <w:p w14:paraId="435E319D"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lunar</w:t>
            </w:r>
          </w:p>
        </w:tc>
        <w:tc>
          <w:tcPr>
            <w:tcW w:w="2410" w:type="dxa"/>
            <w:shd w:val="clear" w:color="auto" w:fill="auto"/>
            <w:vAlign w:val="center"/>
          </w:tcPr>
          <w:p w14:paraId="0FA22A22"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116745" w:rsidRPr="0003391E" w14:paraId="1B20D7A8" w14:textId="77777777" w:rsidTr="002C3059">
        <w:tc>
          <w:tcPr>
            <w:tcW w:w="1441" w:type="dxa"/>
            <w:vMerge/>
            <w:shd w:val="clear" w:color="auto" w:fill="auto"/>
          </w:tcPr>
          <w:p w14:paraId="68684337"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2E776D7"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04C6D221" w14:textId="77777777" w:rsidR="00116745" w:rsidRPr="0003391E" w:rsidRDefault="00116745" w:rsidP="00F756D7">
            <w:pPr>
              <w:spacing w:after="0" w:line="240" w:lineRule="auto"/>
              <w:rPr>
                <w:rFonts w:ascii="Arial" w:hAnsi="Arial" w:cs="Arial"/>
              </w:rPr>
            </w:pPr>
            <w:r w:rsidRPr="0003391E">
              <w:rPr>
                <w:rFonts w:ascii="Arial" w:hAnsi="Arial" w:cs="Arial"/>
              </w:rPr>
              <w:t>Suspensii</w:t>
            </w:r>
          </w:p>
        </w:tc>
        <w:tc>
          <w:tcPr>
            <w:tcW w:w="1701" w:type="dxa"/>
            <w:shd w:val="clear" w:color="auto" w:fill="auto"/>
          </w:tcPr>
          <w:p w14:paraId="5A77DC0F"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43421264"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8C866E9"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SR EN 872:2005 </w:t>
            </w:r>
          </w:p>
        </w:tc>
      </w:tr>
      <w:tr w:rsidR="00116745" w:rsidRPr="0003391E" w14:paraId="09D23125" w14:textId="77777777" w:rsidTr="002C3059">
        <w:tc>
          <w:tcPr>
            <w:tcW w:w="1441" w:type="dxa"/>
            <w:vMerge/>
            <w:shd w:val="clear" w:color="auto" w:fill="auto"/>
          </w:tcPr>
          <w:p w14:paraId="55FE07CB"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D7DE6B1"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3207D604" w14:textId="77777777" w:rsidR="00116745" w:rsidRPr="0003391E" w:rsidRDefault="00116745" w:rsidP="00F756D7">
            <w:pPr>
              <w:spacing w:after="0" w:line="240" w:lineRule="auto"/>
              <w:rPr>
                <w:rFonts w:ascii="Arial" w:hAnsi="Arial" w:cs="Arial"/>
              </w:rPr>
            </w:pPr>
            <w:r w:rsidRPr="0003391E">
              <w:rPr>
                <w:rFonts w:ascii="Arial" w:hAnsi="Arial" w:cs="Arial"/>
              </w:rPr>
              <w:t>Reziduu fix</w:t>
            </w:r>
          </w:p>
        </w:tc>
        <w:tc>
          <w:tcPr>
            <w:tcW w:w="1701" w:type="dxa"/>
            <w:shd w:val="clear" w:color="auto" w:fill="auto"/>
          </w:tcPr>
          <w:p w14:paraId="71AA1664"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2529EA59"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4102116"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116745" w:rsidRPr="0003391E" w14:paraId="091EC832" w14:textId="77777777" w:rsidTr="002C3059">
        <w:tc>
          <w:tcPr>
            <w:tcW w:w="1441" w:type="dxa"/>
            <w:vMerge/>
            <w:shd w:val="clear" w:color="auto" w:fill="auto"/>
          </w:tcPr>
          <w:p w14:paraId="5FB41E59"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1BFD283B"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9FD287D" w14:textId="77777777" w:rsidR="00116745" w:rsidRPr="0003391E" w:rsidRDefault="00116745" w:rsidP="00F756D7">
            <w:pPr>
              <w:spacing w:after="0" w:line="240" w:lineRule="auto"/>
              <w:rPr>
                <w:rFonts w:ascii="Arial" w:hAnsi="Arial" w:cs="Arial"/>
              </w:rPr>
            </w:pPr>
            <w:r w:rsidRPr="0003391E">
              <w:rPr>
                <w:rFonts w:ascii="Arial" w:hAnsi="Arial" w:cs="Arial"/>
              </w:rPr>
              <w:t>Oxigen dizolvat</w:t>
            </w:r>
          </w:p>
        </w:tc>
        <w:tc>
          <w:tcPr>
            <w:tcW w:w="1701" w:type="dxa"/>
            <w:shd w:val="clear" w:color="auto" w:fill="auto"/>
          </w:tcPr>
          <w:p w14:paraId="60072112"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C8C8B54"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06C9DC8D"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116745" w:rsidRPr="0003391E" w14:paraId="742D9CC4" w14:textId="77777777" w:rsidTr="002C3059">
        <w:tc>
          <w:tcPr>
            <w:tcW w:w="1441" w:type="dxa"/>
            <w:vMerge/>
            <w:shd w:val="clear" w:color="auto" w:fill="auto"/>
          </w:tcPr>
          <w:p w14:paraId="7CF2D7C3"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B4C5D7D"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0BAB2B74" w14:textId="77777777" w:rsidR="00116745" w:rsidRPr="0003391E" w:rsidRDefault="00116745" w:rsidP="00F756D7">
            <w:pPr>
              <w:spacing w:after="0" w:line="240" w:lineRule="auto"/>
              <w:rPr>
                <w:rFonts w:ascii="Arial" w:hAnsi="Arial" w:cs="Arial"/>
              </w:rPr>
            </w:pPr>
            <w:r w:rsidRPr="0003391E">
              <w:rPr>
                <w:rFonts w:ascii="Arial" w:hAnsi="Arial" w:cs="Arial"/>
              </w:rPr>
              <w:t>CCO – Cr</w:t>
            </w:r>
          </w:p>
        </w:tc>
        <w:tc>
          <w:tcPr>
            <w:tcW w:w="1701" w:type="dxa"/>
            <w:shd w:val="clear" w:color="auto" w:fill="auto"/>
          </w:tcPr>
          <w:p w14:paraId="40AEA69B"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73A5B42"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4CBA95F"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116745" w:rsidRPr="0003391E" w14:paraId="470B557E" w14:textId="77777777" w:rsidTr="002C3059">
        <w:tc>
          <w:tcPr>
            <w:tcW w:w="1441" w:type="dxa"/>
            <w:vMerge/>
            <w:shd w:val="clear" w:color="auto" w:fill="auto"/>
          </w:tcPr>
          <w:p w14:paraId="14E403B1"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A6E53C7"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4590AECB"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NH</w:t>
            </w:r>
            <w:r w:rsidRPr="0003391E">
              <w:rPr>
                <w:rFonts w:ascii="Arial" w:hAnsi="Arial" w:cs="Arial"/>
                <w:vertAlign w:val="subscript"/>
              </w:rPr>
              <w:t>4</w:t>
            </w:r>
            <w:r w:rsidRPr="0003391E">
              <w:rPr>
                <w:rFonts w:ascii="Arial" w:hAnsi="Arial" w:cs="Arial"/>
                <w:vertAlign w:val="superscript"/>
              </w:rPr>
              <w:t>+</w:t>
            </w:r>
          </w:p>
        </w:tc>
        <w:tc>
          <w:tcPr>
            <w:tcW w:w="1701" w:type="dxa"/>
            <w:shd w:val="clear" w:color="auto" w:fill="auto"/>
          </w:tcPr>
          <w:p w14:paraId="5A8E6FBF"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2561CF99"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465F8EC"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116745" w:rsidRPr="0003391E" w14:paraId="29C26E64" w14:textId="77777777" w:rsidTr="002C3059">
        <w:tc>
          <w:tcPr>
            <w:tcW w:w="1441" w:type="dxa"/>
            <w:vMerge/>
            <w:shd w:val="clear" w:color="auto" w:fill="auto"/>
          </w:tcPr>
          <w:p w14:paraId="18DBA1DC"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3CDD3BA8"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0E46617E"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NO</w:t>
            </w:r>
            <w:r w:rsidRPr="0003391E">
              <w:rPr>
                <w:rFonts w:ascii="Arial" w:hAnsi="Arial" w:cs="Arial"/>
                <w:vertAlign w:val="subscript"/>
              </w:rPr>
              <w:t>3</w:t>
            </w:r>
            <w:r w:rsidRPr="0003391E">
              <w:rPr>
                <w:rFonts w:ascii="Arial" w:hAnsi="Arial" w:cs="Arial"/>
                <w:vertAlign w:val="superscript"/>
              </w:rPr>
              <w:t>-</w:t>
            </w:r>
          </w:p>
        </w:tc>
        <w:tc>
          <w:tcPr>
            <w:tcW w:w="1701" w:type="dxa"/>
            <w:shd w:val="clear" w:color="auto" w:fill="auto"/>
          </w:tcPr>
          <w:p w14:paraId="3D16E0DC"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31BD39B4"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435B89CE"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116745" w:rsidRPr="0003391E" w14:paraId="06B4D308" w14:textId="77777777" w:rsidTr="002C3059">
        <w:tc>
          <w:tcPr>
            <w:tcW w:w="1441" w:type="dxa"/>
            <w:vMerge/>
            <w:shd w:val="clear" w:color="auto" w:fill="auto"/>
          </w:tcPr>
          <w:p w14:paraId="2311C1E7"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7B489102"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29EFEE9E" w14:textId="77777777" w:rsidR="00116745" w:rsidRPr="0003391E" w:rsidRDefault="00116745" w:rsidP="00F756D7">
            <w:pPr>
              <w:spacing w:after="0" w:line="240" w:lineRule="auto"/>
              <w:rPr>
                <w:rFonts w:ascii="Arial" w:hAnsi="Arial" w:cs="Arial"/>
              </w:rPr>
            </w:pPr>
            <w:r w:rsidRPr="0003391E">
              <w:rPr>
                <w:rFonts w:ascii="Arial" w:hAnsi="Arial" w:cs="Arial"/>
              </w:rPr>
              <w:t>Cloruri</w:t>
            </w:r>
          </w:p>
        </w:tc>
        <w:tc>
          <w:tcPr>
            <w:tcW w:w="1701" w:type="dxa"/>
            <w:shd w:val="clear" w:color="auto" w:fill="auto"/>
          </w:tcPr>
          <w:p w14:paraId="74A1E4A8"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1CE0941"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845BEC8"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9297:2001</w:t>
            </w:r>
          </w:p>
        </w:tc>
      </w:tr>
      <w:tr w:rsidR="00116745" w:rsidRPr="0003391E" w14:paraId="6CC5AABE" w14:textId="77777777" w:rsidTr="002C3059">
        <w:tc>
          <w:tcPr>
            <w:tcW w:w="1441" w:type="dxa"/>
            <w:vMerge w:val="restart"/>
            <w:shd w:val="clear" w:color="auto" w:fill="auto"/>
          </w:tcPr>
          <w:p w14:paraId="62109240" w14:textId="77777777" w:rsidR="00116745" w:rsidRPr="0003391E" w:rsidRDefault="00116745" w:rsidP="00F756D7">
            <w:pPr>
              <w:tabs>
                <w:tab w:val="left" w:pos="360"/>
                <w:tab w:val="left" w:pos="1980"/>
              </w:tabs>
              <w:spacing w:after="0" w:line="240" w:lineRule="auto"/>
              <w:rPr>
                <w:rFonts w:ascii="Arial" w:hAnsi="Arial" w:cs="Arial"/>
                <w:lang w:val="de-DE"/>
              </w:rPr>
            </w:pPr>
            <w:r w:rsidRPr="0003391E">
              <w:rPr>
                <w:rFonts w:ascii="Arial" w:hAnsi="Arial" w:cs="Arial"/>
                <w:lang w:val="de-DE"/>
              </w:rPr>
              <w:t>Raul Ucea Mare la DN1</w:t>
            </w:r>
          </w:p>
        </w:tc>
        <w:tc>
          <w:tcPr>
            <w:tcW w:w="1253" w:type="dxa"/>
            <w:vMerge w:val="restart"/>
            <w:shd w:val="clear" w:color="auto" w:fill="auto"/>
            <w:vAlign w:val="center"/>
          </w:tcPr>
          <w:p w14:paraId="30C791DE"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Ape de suprafata</w:t>
            </w:r>
          </w:p>
        </w:tc>
        <w:tc>
          <w:tcPr>
            <w:tcW w:w="2268" w:type="dxa"/>
            <w:shd w:val="clear" w:color="auto" w:fill="auto"/>
          </w:tcPr>
          <w:p w14:paraId="7333CBB6" w14:textId="77777777" w:rsidR="00116745" w:rsidRPr="0003391E" w:rsidRDefault="00116745" w:rsidP="00F756D7">
            <w:pPr>
              <w:spacing w:after="0" w:line="240" w:lineRule="auto"/>
              <w:rPr>
                <w:rFonts w:ascii="Arial" w:hAnsi="Arial" w:cs="Arial"/>
              </w:rPr>
            </w:pPr>
            <w:r w:rsidRPr="0003391E">
              <w:rPr>
                <w:rFonts w:ascii="Arial" w:hAnsi="Arial" w:cs="Arial"/>
              </w:rPr>
              <w:t>pH</w:t>
            </w:r>
          </w:p>
        </w:tc>
        <w:tc>
          <w:tcPr>
            <w:tcW w:w="1701" w:type="dxa"/>
            <w:shd w:val="clear" w:color="auto" w:fill="auto"/>
          </w:tcPr>
          <w:p w14:paraId="251AEBB2"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val="restart"/>
            <w:shd w:val="clear" w:color="auto" w:fill="auto"/>
            <w:vAlign w:val="center"/>
          </w:tcPr>
          <w:p w14:paraId="14D0D8C5"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lunar</w:t>
            </w:r>
          </w:p>
        </w:tc>
        <w:tc>
          <w:tcPr>
            <w:tcW w:w="2410" w:type="dxa"/>
            <w:shd w:val="clear" w:color="auto" w:fill="auto"/>
            <w:vAlign w:val="center"/>
          </w:tcPr>
          <w:p w14:paraId="2B18AD86"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10523:2012</w:t>
            </w:r>
          </w:p>
        </w:tc>
      </w:tr>
      <w:tr w:rsidR="00116745" w:rsidRPr="0003391E" w14:paraId="5E259106" w14:textId="77777777" w:rsidTr="002C3059">
        <w:tc>
          <w:tcPr>
            <w:tcW w:w="1441" w:type="dxa"/>
            <w:vMerge/>
            <w:shd w:val="clear" w:color="auto" w:fill="auto"/>
          </w:tcPr>
          <w:p w14:paraId="76343CA5"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4D078F6F"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36167B27" w14:textId="77777777" w:rsidR="00116745" w:rsidRPr="0003391E" w:rsidRDefault="00116745" w:rsidP="00F756D7">
            <w:pPr>
              <w:spacing w:after="0" w:line="240" w:lineRule="auto"/>
              <w:rPr>
                <w:rFonts w:ascii="Arial" w:hAnsi="Arial" w:cs="Arial"/>
              </w:rPr>
            </w:pPr>
            <w:r w:rsidRPr="0003391E">
              <w:rPr>
                <w:rFonts w:ascii="Arial" w:hAnsi="Arial" w:cs="Arial"/>
              </w:rPr>
              <w:t>Suspensii</w:t>
            </w:r>
          </w:p>
        </w:tc>
        <w:tc>
          <w:tcPr>
            <w:tcW w:w="1701" w:type="dxa"/>
            <w:shd w:val="clear" w:color="auto" w:fill="auto"/>
          </w:tcPr>
          <w:p w14:paraId="177F5B3E"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BDC055C"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12C657DE"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 xml:space="preserve">SR EN 872:2005 </w:t>
            </w:r>
          </w:p>
        </w:tc>
      </w:tr>
      <w:tr w:rsidR="00116745" w:rsidRPr="0003391E" w14:paraId="13FB9F14" w14:textId="77777777" w:rsidTr="002C3059">
        <w:tc>
          <w:tcPr>
            <w:tcW w:w="1441" w:type="dxa"/>
            <w:vMerge/>
            <w:shd w:val="clear" w:color="auto" w:fill="auto"/>
          </w:tcPr>
          <w:p w14:paraId="623987EB"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54201C0F"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6EE1558C" w14:textId="77777777" w:rsidR="00116745" w:rsidRPr="0003391E" w:rsidRDefault="00116745" w:rsidP="00F756D7">
            <w:pPr>
              <w:spacing w:after="0" w:line="240" w:lineRule="auto"/>
              <w:rPr>
                <w:rFonts w:ascii="Arial" w:hAnsi="Arial" w:cs="Arial"/>
              </w:rPr>
            </w:pPr>
            <w:r w:rsidRPr="0003391E">
              <w:rPr>
                <w:rFonts w:ascii="Arial" w:hAnsi="Arial" w:cs="Arial"/>
              </w:rPr>
              <w:t>Reziduu fix</w:t>
            </w:r>
          </w:p>
        </w:tc>
        <w:tc>
          <w:tcPr>
            <w:tcW w:w="1701" w:type="dxa"/>
            <w:shd w:val="clear" w:color="auto" w:fill="auto"/>
          </w:tcPr>
          <w:p w14:paraId="559BBD7D"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52C15853"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5E6641EA" w14:textId="77777777" w:rsidR="00116745" w:rsidRPr="0003391E" w:rsidRDefault="00116745"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116745" w:rsidRPr="0003391E" w14:paraId="2EF9AF5F" w14:textId="77777777" w:rsidTr="002C3059">
        <w:tc>
          <w:tcPr>
            <w:tcW w:w="1441" w:type="dxa"/>
            <w:vMerge/>
            <w:shd w:val="clear" w:color="auto" w:fill="auto"/>
          </w:tcPr>
          <w:p w14:paraId="3712796A"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5AC8A55B"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E7C89B2" w14:textId="77777777" w:rsidR="00116745" w:rsidRPr="0003391E" w:rsidRDefault="00116745" w:rsidP="00F756D7">
            <w:pPr>
              <w:spacing w:after="0" w:line="240" w:lineRule="auto"/>
              <w:rPr>
                <w:rFonts w:ascii="Arial" w:hAnsi="Arial" w:cs="Arial"/>
              </w:rPr>
            </w:pPr>
            <w:r w:rsidRPr="0003391E">
              <w:rPr>
                <w:rFonts w:ascii="Arial" w:hAnsi="Arial" w:cs="Arial"/>
              </w:rPr>
              <w:t>Oxigen dizolvat</w:t>
            </w:r>
          </w:p>
        </w:tc>
        <w:tc>
          <w:tcPr>
            <w:tcW w:w="1701" w:type="dxa"/>
            <w:shd w:val="clear" w:color="auto" w:fill="auto"/>
          </w:tcPr>
          <w:p w14:paraId="6ABB523F"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2F4F19E6"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08A14C53"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116745" w:rsidRPr="0003391E" w14:paraId="3FC6004D" w14:textId="77777777" w:rsidTr="002C3059">
        <w:tc>
          <w:tcPr>
            <w:tcW w:w="1441" w:type="dxa"/>
            <w:vMerge/>
            <w:shd w:val="clear" w:color="auto" w:fill="auto"/>
          </w:tcPr>
          <w:p w14:paraId="3BC99139"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3ED51D03"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10C6C5BF" w14:textId="77777777" w:rsidR="00116745" w:rsidRPr="0003391E" w:rsidRDefault="00116745" w:rsidP="00F756D7">
            <w:pPr>
              <w:spacing w:after="0" w:line="240" w:lineRule="auto"/>
              <w:rPr>
                <w:rFonts w:ascii="Arial" w:hAnsi="Arial" w:cs="Arial"/>
              </w:rPr>
            </w:pPr>
            <w:r w:rsidRPr="0003391E">
              <w:rPr>
                <w:rFonts w:ascii="Arial" w:hAnsi="Arial" w:cs="Arial"/>
              </w:rPr>
              <w:t>CCO – Cr</w:t>
            </w:r>
          </w:p>
        </w:tc>
        <w:tc>
          <w:tcPr>
            <w:tcW w:w="1701" w:type="dxa"/>
            <w:shd w:val="clear" w:color="auto" w:fill="auto"/>
          </w:tcPr>
          <w:p w14:paraId="349CF911"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050BE25D"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33F7AD74"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6060:1996</w:t>
            </w:r>
          </w:p>
        </w:tc>
      </w:tr>
      <w:tr w:rsidR="00116745" w:rsidRPr="0003391E" w14:paraId="7942EC37" w14:textId="77777777" w:rsidTr="002C3059">
        <w:tc>
          <w:tcPr>
            <w:tcW w:w="1441" w:type="dxa"/>
            <w:vMerge/>
            <w:shd w:val="clear" w:color="auto" w:fill="auto"/>
          </w:tcPr>
          <w:p w14:paraId="2A06568D"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50332B20"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560A448A"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NH</w:t>
            </w:r>
            <w:r w:rsidRPr="0003391E">
              <w:rPr>
                <w:rFonts w:ascii="Arial" w:hAnsi="Arial" w:cs="Arial"/>
                <w:vertAlign w:val="subscript"/>
              </w:rPr>
              <w:t>4</w:t>
            </w:r>
            <w:r w:rsidRPr="0003391E">
              <w:rPr>
                <w:rFonts w:ascii="Arial" w:hAnsi="Arial" w:cs="Arial"/>
                <w:vertAlign w:val="superscript"/>
              </w:rPr>
              <w:t>+</w:t>
            </w:r>
          </w:p>
        </w:tc>
        <w:tc>
          <w:tcPr>
            <w:tcW w:w="1701" w:type="dxa"/>
            <w:shd w:val="clear" w:color="auto" w:fill="auto"/>
          </w:tcPr>
          <w:p w14:paraId="62F43AC5"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4E7F9333"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0F3EDA21"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116745" w:rsidRPr="0003391E" w14:paraId="37C5F1C6" w14:textId="77777777" w:rsidTr="002C3059">
        <w:tc>
          <w:tcPr>
            <w:tcW w:w="1441" w:type="dxa"/>
            <w:vMerge/>
            <w:shd w:val="clear" w:color="auto" w:fill="auto"/>
          </w:tcPr>
          <w:p w14:paraId="176CFE15"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4B5C2818"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297B10F7" w14:textId="77777777" w:rsidR="00116745" w:rsidRPr="0003391E" w:rsidRDefault="00116745" w:rsidP="00F756D7">
            <w:pPr>
              <w:spacing w:after="0" w:line="240" w:lineRule="auto"/>
              <w:rPr>
                <w:rFonts w:ascii="Arial" w:hAnsi="Arial" w:cs="Arial"/>
                <w:vertAlign w:val="superscript"/>
              </w:rPr>
            </w:pPr>
            <w:r w:rsidRPr="0003391E">
              <w:rPr>
                <w:rFonts w:ascii="Arial" w:hAnsi="Arial" w:cs="Arial"/>
              </w:rPr>
              <w:t>NO</w:t>
            </w:r>
            <w:r w:rsidRPr="0003391E">
              <w:rPr>
                <w:rFonts w:ascii="Arial" w:hAnsi="Arial" w:cs="Arial"/>
                <w:vertAlign w:val="subscript"/>
              </w:rPr>
              <w:t>3</w:t>
            </w:r>
            <w:r w:rsidRPr="0003391E">
              <w:rPr>
                <w:rFonts w:ascii="Arial" w:hAnsi="Arial" w:cs="Arial"/>
                <w:vertAlign w:val="superscript"/>
              </w:rPr>
              <w:t>-</w:t>
            </w:r>
          </w:p>
        </w:tc>
        <w:tc>
          <w:tcPr>
            <w:tcW w:w="1701" w:type="dxa"/>
            <w:shd w:val="clear" w:color="auto" w:fill="auto"/>
          </w:tcPr>
          <w:p w14:paraId="71468AF3"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3A4D8776"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4B528505"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116745" w:rsidRPr="0003391E" w14:paraId="176770E2" w14:textId="77777777" w:rsidTr="002C3059">
        <w:tc>
          <w:tcPr>
            <w:tcW w:w="1441" w:type="dxa"/>
            <w:vMerge/>
            <w:shd w:val="clear" w:color="auto" w:fill="auto"/>
          </w:tcPr>
          <w:p w14:paraId="3FD9146B" w14:textId="77777777" w:rsidR="00116745" w:rsidRPr="0003391E" w:rsidRDefault="00116745" w:rsidP="00F756D7">
            <w:pPr>
              <w:tabs>
                <w:tab w:val="left" w:pos="360"/>
                <w:tab w:val="left" w:pos="1980"/>
              </w:tabs>
              <w:spacing w:after="0" w:line="240" w:lineRule="auto"/>
              <w:rPr>
                <w:rFonts w:ascii="Arial" w:hAnsi="Arial" w:cs="Arial"/>
                <w:lang w:val="de-DE"/>
              </w:rPr>
            </w:pPr>
          </w:p>
        </w:tc>
        <w:tc>
          <w:tcPr>
            <w:tcW w:w="1253" w:type="dxa"/>
            <w:vMerge/>
            <w:shd w:val="clear" w:color="auto" w:fill="auto"/>
            <w:vAlign w:val="center"/>
          </w:tcPr>
          <w:p w14:paraId="05F11E66" w14:textId="77777777" w:rsidR="00116745" w:rsidRPr="0003391E" w:rsidRDefault="00116745" w:rsidP="00F756D7">
            <w:pPr>
              <w:spacing w:after="0" w:line="240" w:lineRule="auto"/>
              <w:jc w:val="center"/>
              <w:rPr>
                <w:rFonts w:ascii="Arial" w:eastAsia="Times New Roman" w:hAnsi="Arial" w:cs="Arial"/>
                <w:lang w:val="ro-RO"/>
              </w:rPr>
            </w:pPr>
          </w:p>
        </w:tc>
        <w:tc>
          <w:tcPr>
            <w:tcW w:w="2268" w:type="dxa"/>
            <w:shd w:val="clear" w:color="auto" w:fill="auto"/>
          </w:tcPr>
          <w:p w14:paraId="0E27D426" w14:textId="77777777" w:rsidR="00116745" w:rsidRPr="0003391E" w:rsidRDefault="00116745" w:rsidP="00F756D7">
            <w:pPr>
              <w:spacing w:after="0" w:line="240" w:lineRule="auto"/>
              <w:rPr>
                <w:rFonts w:ascii="Arial" w:hAnsi="Arial" w:cs="Arial"/>
              </w:rPr>
            </w:pPr>
            <w:r w:rsidRPr="0003391E">
              <w:rPr>
                <w:rFonts w:ascii="Arial" w:hAnsi="Arial" w:cs="Arial"/>
              </w:rPr>
              <w:t>Cloruri</w:t>
            </w:r>
          </w:p>
        </w:tc>
        <w:tc>
          <w:tcPr>
            <w:tcW w:w="1701" w:type="dxa"/>
            <w:shd w:val="clear" w:color="auto" w:fill="auto"/>
          </w:tcPr>
          <w:p w14:paraId="290265E9" w14:textId="77777777" w:rsidR="00116745" w:rsidRPr="0003391E" w:rsidRDefault="00116745" w:rsidP="00E16231">
            <w:pPr>
              <w:spacing w:after="0" w:line="240" w:lineRule="auto"/>
              <w:jc w:val="center"/>
            </w:pPr>
            <w:r w:rsidRPr="0003391E">
              <w:rPr>
                <w:rFonts w:ascii="Arial" w:eastAsia="Times New Roman" w:hAnsi="Arial" w:cs="Arial"/>
                <w:lang w:val="ro-RO"/>
              </w:rPr>
              <w:t>Discontinua</w:t>
            </w:r>
          </w:p>
        </w:tc>
        <w:tc>
          <w:tcPr>
            <w:tcW w:w="1275" w:type="dxa"/>
            <w:vMerge/>
            <w:shd w:val="clear" w:color="auto" w:fill="auto"/>
            <w:vAlign w:val="center"/>
          </w:tcPr>
          <w:p w14:paraId="5C0C66A5" w14:textId="77777777" w:rsidR="00116745" w:rsidRPr="0003391E" w:rsidRDefault="00116745" w:rsidP="00F756D7">
            <w:pPr>
              <w:spacing w:after="0" w:line="240" w:lineRule="auto"/>
              <w:jc w:val="center"/>
              <w:rPr>
                <w:rFonts w:ascii="Arial" w:eastAsia="Times New Roman" w:hAnsi="Arial" w:cs="Arial"/>
                <w:lang w:val="ro-RO"/>
              </w:rPr>
            </w:pPr>
          </w:p>
        </w:tc>
        <w:tc>
          <w:tcPr>
            <w:tcW w:w="2410" w:type="dxa"/>
            <w:shd w:val="clear" w:color="auto" w:fill="auto"/>
            <w:vAlign w:val="center"/>
          </w:tcPr>
          <w:p w14:paraId="62CAC153" w14:textId="77777777" w:rsidR="00116745" w:rsidRPr="0003391E" w:rsidRDefault="00116745" w:rsidP="00F756D7">
            <w:pPr>
              <w:spacing w:after="0" w:line="240" w:lineRule="auto"/>
              <w:jc w:val="center"/>
              <w:rPr>
                <w:rFonts w:ascii="Arial" w:eastAsia="Times New Roman" w:hAnsi="Arial" w:cs="Arial"/>
                <w:lang w:val="ro-RO"/>
              </w:rPr>
            </w:pPr>
            <w:r w:rsidRPr="0003391E">
              <w:rPr>
                <w:rFonts w:ascii="Arial" w:eastAsia="Times New Roman" w:hAnsi="Arial" w:cs="Arial"/>
                <w:lang w:val="ro-RO"/>
              </w:rPr>
              <w:t>SR ISO 9297:2001</w:t>
            </w:r>
          </w:p>
        </w:tc>
      </w:tr>
    </w:tbl>
    <w:p w14:paraId="125C0967" w14:textId="33685E23" w:rsidR="00BE2A31" w:rsidRPr="00E46FF2" w:rsidRDefault="009C18CA" w:rsidP="009C18CA">
      <w:pPr>
        <w:spacing w:after="0" w:line="240" w:lineRule="auto"/>
        <w:jc w:val="both"/>
        <w:rPr>
          <w:rFonts w:ascii="Arial" w:eastAsia="Times New Roman" w:hAnsi="Arial" w:cs="Arial"/>
          <w:b/>
          <w:bCs/>
          <w:sz w:val="24"/>
          <w:szCs w:val="24"/>
          <w:lang w:val="ro-RO"/>
        </w:rPr>
      </w:pPr>
      <w:r w:rsidRPr="0003391E">
        <w:rPr>
          <w:rFonts w:ascii="Arial" w:eastAsia="Times New Roman" w:hAnsi="Arial" w:cs="Arial"/>
          <w:b/>
          <w:sz w:val="24"/>
          <w:szCs w:val="24"/>
          <w:lang w:val="ro-RO"/>
        </w:rPr>
        <w:t xml:space="preserve">13.4.  </w:t>
      </w:r>
      <w:r w:rsidRPr="0003391E">
        <w:rPr>
          <w:rFonts w:ascii="Arial" w:eastAsia="Times New Roman" w:hAnsi="Arial" w:cs="Arial"/>
          <w:b/>
          <w:bCs/>
          <w:sz w:val="24"/>
          <w:szCs w:val="24"/>
          <w:lang w:val="ro-RO"/>
        </w:rPr>
        <w:t>Monitorizarea pânzei freatice</w:t>
      </w:r>
      <w:r w:rsidR="00001528" w:rsidRPr="0003391E">
        <w:rPr>
          <w:rFonts w:ascii="Arial" w:eastAsia="Times New Roman" w:hAnsi="Arial" w:cs="Arial"/>
          <w:b/>
          <w:bCs/>
          <w:sz w:val="24"/>
          <w:szCs w:val="24"/>
          <w:lang w:val="ro-RO"/>
        </w:rPr>
        <w:t xml:space="preserve">: </w:t>
      </w:r>
    </w:p>
    <w:p w14:paraId="6FE182A4" w14:textId="77777777" w:rsidR="009C18CA" w:rsidRPr="0003391E" w:rsidRDefault="009C18CA" w:rsidP="009C18CA">
      <w:pPr>
        <w:spacing w:after="0" w:line="240" w:lineRule="auto"/>
        <w:jc w:val="both"/>
        <w:rPr>
          <w:rFonts w:ascii="Arial" w:eastAsia="Times New Roman" w:hAnsi="Arial" w:cs="Arial"/>
          <w:b/>
          <w:bCs/>
          <w:strike/>
          <w:sz w:val="24"/>
          <w:szCs w:val="24"/>
          <w:lang w:val="ro-RO"/>
        </w:rPr>
      </w:pPr>
      <w:r w:rsidRPr="0003391E">
        <w:rPr>
          <w:rFonts w:ascii="Arial" w:eastAsia="Times New Roman" w:hAnsi="Arial" w:cs="Arial"/>
          <w:bCs/>
          <w:sz w:val="24"/>
          <w:szCs w:val="24"/>
          <w:lang w:val="ro-RO"/>
        </w:rPr>
        <w:t xml:space="preserve">Pentru monitorizarea influenţei activităţii din </w:t>
      </w:r>
      <w:r w:rsidR="00E16231" w:rsidRPr="0003391E">
        <w:rPr>
          <w:rFonts w:ascii="Arial" w:eastAsia="Times New Roman" w:hAnsi="Arial" w:cs="Arial"/>
          <w:bCs/>
          <w:sz w:val="24"/>
          <w:szCs w:val="24"/>
          <w:lang w:val="ro-RO"/>
        </w:rPr>
        <w:t>zona de influenta a depozitelor de deseuri industriale nepericuloase</w:t>
      </w:r>
      <w:r w:rsidRPr="0003391E">
        <w:rPr>
          <w:rFonts w:ascii="Arial" w:eastAsia="Times New Roman" w:hAnsi="Arial" w:cs="Arial"/>
          <w:bCs/>
          <w:sz w:val="24"/>
          <w:szCs w:val="24"/>
          <w:lang w:val="ro-RO"/>
        </w:rPr>
        <w:t xml:space="preserve"> asupra calităţii apelor freatice</w:t>
      </w:r>
      <w:r w:rsidRPr="0003391E">
        <w:rPr>
          <w:rFonts w:ascii="Arial" w:eastAsia="Times New Roman" w:hAnsi="Arial" w:cs="Arial"/>
          <w:b/>
          <w:bCs/>
          <w:strike/>
          <w:sz w:val="24"/>
          <w:szCs w:val="24"/>
          <w:lang w:val="ro-RO"/>
        </w:rPr>
        <w:t xml:space="preserve"> </w:t>
      </w:r>
    </w:p>
    <w:p w14:paraId="395DBFB2" w14:textId="77777777" w:rsidR="00E16231" w:rsidRPr="0003391E" w:rsidRDefault="00E16231" w:rsidP="009C18CA">
      <w:pPr>
        <w:spacing w:after="0" w:line="240" w:lineRule="auto"/>
        <w:jc w:val="both"/>
        <w:rPr>
          <w:rFonts w:ascii="Arial" w:eastAsia="Times New Roman" w:hAnsi="Arial" w:cs="Arial"/>
          <w:b/>
          <w:strike/>
          <w:sz w:val="24"/>
          <w:szCs w:val="24"/>
          <w:lang w:val="ro-R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2183"/>
        <w:gridCol w:w="1777"/>
        <w:gridCol w:w="1330"/>
        <w:gridCol w:w="2563"/>
      </w:tblGrid>
      <w:tr w:rsidR="009C18CA" w:rsidRPr="0003391E" w14:paraId="2B3FC6A6" w14:textId="77777777" w:rsidTr="009170F9">
        <w:tc>
          <w:tcPr>
            <w:tcW w:w="2070" w:type="dxa"/>
            <w:shd w:val="clear" w:color="auto" w:fill="C0C0C0"/>
            <w:vAlign w:val="center"/>
          </w:tcPr>
          <w:p w14:paraId="5C8FDBB7" w14:textId="77777777" w:rsidR="009C18CA" w:rsidRPr="0003391E" w:rsidRDefault="009C18CA" w:rsidP="009C18CA">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Loc de prelevare</w:t>
            </w:r>
          </w:p>
        </w:tc>
        <w:tc>
          <w:tcPr>
            <w:tcW w:w="2183" w:type="dxa"/>
            <w:shd w:val="clear" w:color="auto" w:fill="C0C0C0"/>
            <w:vAlign w:val="center"/>
          </w:tcPr>
          <w:p w14:paraId="15ECE355" w14:textId="77777777" w:rsidR="009C18CA" w:rsidRPr="0003391E" w:rsidRDefault="009C18CA" w:rsidP="009C18CA">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Indicator de calitate</w:t>
            </w:r>
          </w:p>
        </w:tc>
        <w:tc>
          <w:tcPr>
            <w:tcW w:w="1777" w:type="dxa"/>
            <w:shd w:val="clear" w:color="auto" w:fill="C0C0C0"/>
            <w:vAlign w:val="center"/>
          </w:tcPr>
          <w:p w14:paraId="3BDA0447" w14:textId="77777777" w:rsidR="009C18CA" w:rsidRPr="0003391E" w:rsidRDefault="009C18CA" w:rsidP="009C18CA">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Tip de monitorizare</w:t>
            </w:r>
          </w:p>
        </w:tc>
        <w:tc>
          <w:tcPr>
            <w:tcW w:w="1330" w:type="dxa"/>
            <w:shd w:val="clear" w:color="auto" w:fill="C0C0C0"/>
            <w:vAlign w:val="center"/>
          </w:tcPr>
          <w:p w14:paraId="35E2EDD0" w14:textId="77777777" w:rsidR="009C18CA" w:rsidRPr="0003391E" w:rsidRDefault="009C18CA" w:rsidP="009C18CA">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Frecvență</w:t>
            </w:r>
          </w:p>
        </w:tc>
        <w:tc>
          <w:tcPr>
            <w:tcW w:w="2563" w:type="dxa"/>
            <w:shd w:val="clear" w:color="auto" w:fill="C0C0C0"/>
            <w:vAlign w:val="center"/>
          </w:tcPr>
          <w:p w14:paraId="5DCA0C1E" w14:textId="77777777" w:rsidR="009C18CA" w:rsidRPr="0003391E" w:rsidRDefault="009C18CA" w:rsidP="009C18CA">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Metodă de analiză</w:t>
            </w:r>
          </w:p>
        </w:tc>
      </w:tr>
      <w:tr w:rsidR="00E16231" w:rsidRPr="0003391E" w14:paraId="03E902CA" w14:textId="77777777" w:rsidTr="009170F9">
        <w:tc>
          <w:tcPr>
            <w:tcW w:w="2070" w:type="dxa"/>
            <w:vMerge w:val="restart"/>
            <w:shd w:val="clear" w:color="auto" w:fill="auto"/>
            <w:vAlign w:val="center"/>
          </w:tcPr>
          <w:p w14:paraId="48B4896C" w14:textId="77777777" w:rsidR="00E16231" w:rsidRPr="0003391E" w:rsidRDefault="00E16231" w:rsidP="00E16231">
            <w:pPr>
              <w:pStyle w:val="BodyText"/>
              <w:spacing w:after="0" w:line="240" w:lineRule="auto"/>
              <w:jc w:val="center"/>
              <w:rPr>
                <w:rFonts w:ascii="Arial" w:hAnsi="Arial" w:cs="Arial"/>
                <w:lang w:val="en-US"/>
              </w:rPr>
            </w:pPr>
            <w:r w:rsidRPr="0003391E">
              <w:rPr>
                <w:rFonts w:ascii="Arial" w:hAnsi="Arial" w:cs="Arial"/>
                <w:lang w:val="en-US"/>
              </w:rPr>
              <w:t>Foraje batal</w:t>
            </w:r>
          </w:p>
          <w:p w14:paraId="5108DA23" w14:textId="77777777" w:rsidR="00E16231" w:rsidRPr="0003391E" w:rsidRDefault="00E16231" w:rsidP="00E16231">
            <w:pPr>
              <w:pStyle w:val="BodyText"/>
              <w:spacing w:after="0" w:line="240" w:lineRule="auto"/>
              <w:jc w:val="center"/>
              <w:rPr>
                <w:rFonts w:ascii="Arial" w:hAnsi="Arial" w:cs="Arial"/>
                <w:lang w:val="en-US"/>
              </w:rPr>
            </w:pPr>
            <w:r w:rsidRPr="0003391E">
              <w:rPr>
                <w:rFonts w:ascii="Arial" w:hAnsi="Arial" w:cs="Arial"/>
                <w:lang w:val="en-US"/>
              </w:rPr>
              <w:t>F1</w:t>
            </w:r>
          </w:p>
          <w:p w14:paraId="5BA54BC0" w14:textId="77777777" w:rsidR="00E16231" w:rsidRPr="0003391E" w:rsidRDefault="00E16231" w:rsidP="00E16231">
            <w:pPr>
              <w:pStyle w:val="BodyText"/>
              <w:spacing w:after="0" w:line="240" w:lineRule="auto"/>
              <w:jc w:val="center"/>
              <w:rPr>
                <w:rFonts w:ascii="Arial" w:hAnsi="Arial" w:cs="Arial"/>
                <w:lang w:val="en-US"/>
              </w:rPr>
            </w:pPr>
            <w:r w:rsidRPr="0003391E">
              <w:rPr>
                <w:rFonts w:ascii="Arial" w:hAnsi="Arial" w:cs="Arial"/>
                <w:lang w:val="en-US"/>
              </w:rPr>
              <w:t>F2</w:t>
            </w:r>
          </w:p>
          <w:p w14:paraId="6F57F930" w14:textId="77777777" w:rsidR="00E16231" w:rsidRPr="0003391E" w:rsidRDefault="00E16231" w:rsidP="00E16231">
            <w:pPr>
              <w:spacing w:after="0" w:line="240" w:lineRule="auto"/>
              <w:jc w:val="center"/>
              <w:rPr>
                <w:rFonts w:ascii="Arial" w:eastAsia="Times New Roman" w:hAnsi="Arial" w:cs="Arial"/>
                <w:b/>
                <w:bCs/>
                <w:lang w:val="ro-RO"/>
              </w:rPr>
            </w:pPr>
            <w:r w:rsidRPr="0003391E">
              <w:rPr>
                <w:rFonts w:ascii="Arial" w:hAnsi="Arial" w:cs="Arial"/>
              </w:rPr>
              <w:t>F3</w:t>
            </w:r>
          </w:p>
        </w:tc>
        <w:tc>
          <w:tcPr>
            <w:tcW w:w="2183" w:type="dxa"/>
            <w:shd w:val="clear" w:color="auto" w:fill="auto"/>
            <w:vAlign w:val="center"/>
          </w:tcPr>
          <w:p w14:paraId="1CFF8A9E"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pH</w:t>
            </w:r>
          </w:p>
        </w:tc>
        <w:tc>
          <w:tcPr>
            <w:tcW w:w="1777" w:type="dxa"/>
            <w:shd w:val="clear" w:color="auto" w:fill="auto"/>
            <w:vAlign w:val="center"/>
          </w:tcPr>
          <w:p w14:paraId="1275A3B2"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4615A467"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4750DADC" w14:textId="77777777" w:rsidR="00E16231" w:rsidRPr="0003391E" w:rsidRDefault="00E16231" w:rsidP="00E16231">
            <w:pPr>
              <w:spacing w:after="0" w:line="240" w:lineRule="auto"/>
              <w:jc w:val="center"/>
              <w:rPr>
                <w:rFonts w:ascii="Arial" w:eastAsia="Times New Roman" w:hAnsi="Arial" w:cs="Arial"/>
                <w:b/>
                <w:lang w:val="ro-RO"/>
              </w:rPr>
            </w:pPr>
            <w:r w:rsidRPr="0003391E">
              <w:rPr>
                <w:rFonts w:ascii="Arial" w:eastAsia="Times New Roman" w:hAnsi="Arial" w:cs="Arial"/>
                <w:lang w:val="ro-RO"/>
              </w:rPr>
              <w:t>SR EN ISO 10523:2012</w:t>
            </w:r>
          </w:p>
        </w:tc>
      </w:tr>
      <w:tr w:rsidR="00E16231" w:rsidRPr="0003391E" w14:paraId="672A7E2B" w14:textId="77777777" w:rsidTr="009170F9">
        <w:tc>
          <w:tcPr>
            <w:tcW w:w="2070" w:type="dxa"/>
            <w:vMerge/>
            <w:shd w:val="clear" w:color="auto" w:fill="auto"/>
            <w:vAlign w:val="center"/>
          </w:tcPr>
          <w:p w14:paraId="1D1CC332"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73791766"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suspensii</w:t>
            </w:r>
          </w:p>
        </w:tc>
        <w:tc>
          <w:tcPr>
            <w:tcW w:w="1777" w:type="dxa"/>
            <w:shd w:val="clear" w:color="auto" w:fill="auto"/>
            <w:vAlign w:val="center"/>
          </w:tcPr>
          <w:p w14:paraId="078393C7"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5DC8E62C"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7F331E9E"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E16231" w:rsidRPr="0003391E" w14:paraId="05222905" w14:textId="77777777" w:rsidTr="009170F9">
        <w:tc>
          <w:tcPr>
            <w:tcW w:w="2070" w:type="dxa"/>
            <w:vMerge/>
            <w:shd w:val="clear" w:color="auto" w:fill="auto"/>
            <w:vAlign w:val="center"/>
          </w:tcPr>
          <w:p w14:paraId="643731AD"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3479B5EE"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reziduu filtrat la 105</w:t>
            </w:r>
            <w:r w:rsidRPr="0003391E">
              <w:rPr>
                <w:rFonts w:ascii="Arial" w:hAnsi="Arial" w:cs="Arial"/>
                <w:sz w:val="24"/>
                <w:szCs w:val="24"/>
                <w:vertAlign w:val="superscript"/>
                <w:lang w:val="fr-FR"/>
              </w:rPr>
              <w:t>o</w:t>
            </w:r>
            <w:r w:rsidRPr="0003391E">
              <w:rPr>
                <w:rFonts w:ascii="Arial" w:hAnsi="Arial" w:cs="Arial"/>
                <w:sz w:val="24"/>
                <w:szCs w:val="24"/>
                <w:lang w:val="fr-FR"/>
              </w:rPr>
              <w:t xml:space="preserve"> C</w:t>
            </w:r>
          </w:p>
        </w:tc>
        <w:tc>
          <w:tcPr>
            <w:tcW w:w="1777" w:type="dxa"/>
            <w:shd w:val="clear" w:color="auto" w:fill="auto"/>
            <w:vAlign w:val="center"/>
          </w:tcPr>
          <w:p w14:paraId="3C453D82"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47557A18"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3539CAB4"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E16231" w:rsidRPr="0003391E" w14:paraId="44DAD1D5" w14:textId="77777777" w:rsidTr="009170F9">
        <w:tc>
          <w:tcPr>
            <w:tcW w:w="2070" w:type="dxa"/>
            <w:vMerge/>
            <w:shd w:val="clear" w:color="auto" w:fill="auto"/>
            <w:vAlign w:val="center"/>
          </w:tcPr>
          <w:p w14:paraId="0A8C5F30"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462C7B05"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CCO-Cr</w:t>
            </w:r>
          </w:p>
        </w:tc>
        <w:tc>
          <w:tcPr>
            <w:tcW w:w="1777" w:type="dxa"/>
            <w:shd w:val="clear" w:color="auto" w:fill="auto"/>
            <w:vAlign w:val="center"/>
          </w:tcPr>
          <w:p w14:paraId="33784CB4"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29235FB9"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4D1BF6E0" w14:textId="77777777" w:rsidR="00E16231" w:rsidRPr="0003391E" w:rsidRDefault="00E16231" w:rsidP="00E16231">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6060:1996</w:t>
            </w:r>
          </w:p>
        </w:tc>
      </w:tr>
      <w:tr w:rsidR="00E16231" w:rsidRPr="0003391E" w14:paraId="5092C762" w14:textId="77777777" w:rsidTr="009170F9">
        <w:tc>
          <w:tcPr>
            <w:tcW w:w="2070" w:type="dxa"/>
            <w:vMerge/>
            <w:shd w:val="clear" w:color="auto" w:fill="auto"/>
            <w:vAlign w:val="center"/>
          </w:tcPr>
          <w:p w14:paraId="19B0A5C8"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28D4B57C" w14:textId="77777777" w:rsidR="00E16231" w:rsidRPr="0003391E" w:rsidRDefault="00E16231" w:rsidP="009170F9">
            <w:pPr>
              <w:spacing w:after="0" w:line="240" w:lineRule="auto"/>
              <w:ind w:left="284"/>
              <w:rPr>
                <w:rFonts w:ascii="Arial" w:hAnsi="Arial" w:cs="Arial"/>
                <w:sz w:val="24"/>
                <w:szCs w:val="24"/>
              </w:rPr>
            </w:pPr>
            <w:r w:rsidRPr="0003391E">
              <w:rPr>
                <w:rFonts w:ascii="Arial" w:hAnsi="Arial" w:cs="Arial"/>
                <w:sz w:val="24"/>
                <w:szCs w:val="24"/>
              </w:rPr>
              <w:t>CBO</w:t>
            </w:r>
            <w:r w:rsidRPr="0003391E">
              <w:rPr>
                <w:rFonts w:ascii="Arial" w:hAnsi="Arial" w:cs="Arial"/>
                <w:sz w:val="24"/>
                <w:szCs w:val="24"/>
                <w:vertAlign w:val="subscript"/>
              </w:rPr>
              <w:t>5</w:t>
            </w:r>
          </w:p>
        </w:tc>
        <w:tc>
          <w:tcPr>
            <w:tcW w:w="1777" w:type="dxa"/>
            <w:shd w:val="clear" w:color="auto" w:fill="auto"/>
            <w:vAlign w:val="center"/>
          </w:tcPr>
          <w:p w14:paraId="034328FF"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42887509"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07FEAF2B"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E16231" w:rsidRPr="0003391E" w14:paraId="65417232" w14:textId="77777777" w:rsidTr="009170F9">
        <w:tc>
          <w:tcPr>
            <w:tcW w:w="2070" w:type="dxa"/>
            <w:vMerge/>
            <w:shd w:val="clear" w:color="auto" w:fill="auto"/>
            <w:vAlign w:val="center"/>
          </w:tcPr>
          <w:p w14:paraId="29F7CE60"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22B4EF33" w14:textId="77777777" w:rsidR="00E16231" w:rsidRPr="0003391E" w:rsidRDefault="00E16231" w:rsidP="009170F9">
            <w:pPr>
              <w:spacing w:after="0" w:line="240" w:lineRule="auto"/>
              <w:ind w:left="284"/>
              <w:rPr>
                <w:rFonts w:ascii="Arial" w:hAnsi="Arial" w:cs="Arial"/>
                <w:sz w:val="24"/>
                <w:szCs w:val="24"/>
              </w:rPr>
            </w:pPr>
            <w:r w:rsidRPr="0003391E">
              <w:rPr>
                <w:rFonts w:ascii="Arial" w:hAnsi="Arial" w:cs="Arial"/>
                <w:sz w:val="24"/>
                <w:szCs w:val="24"/>
              </w:rPr>
              <w:t>NH</w:t>
            </w:r>
            <w:r w:rsidRPr="0003391E">
              <w:rPr>
                <w:rFonts w:ascii="Arial" w:hAnsi="Arial" w:cs="Arial"/>
                <w:sz w:val="24"/>
                <w:szCs w:val="24"/>
                <w:vertAlign w:val="subscript"/>
              </w:rPr>
              <w:t>4</w:t>
            </w:r>
            <w:r w:rsidRPr="0003391E">
              <w:rPr>
                <w:rFonts w:ascii="Arial" w:hAnsi="Arial" w:cs="Arial"/>
                <w:sz w:val="24"/>
                <w:szCs w:val="24"/>
                <w:vertAlign w:val="superscript"/>
              </w:rPr>
              <w:t>+</w:t>
            </w:r>
          </w:p>
        </w:tc>
        <w:tc>
          <w:tcPr>
            <w:tcW w:w="1777" w:type="dxa"/>
            <w:shd w:val="clear" w:color="auto" w:fill="auto"/>
            <w:vAlign w:val="center"/>
          </w:tcPr>
          <w:p w14:paraId="12494575"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1FFA4963"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5FDE1110"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E16231" w:rsidRPr="0003391E" w14:paraId="5240DFFC" w14:textId="77777777" w:rsidTr="009170F9">
        <w:tc>
          <w:tcPr>
            <w:tcW w:w="2070" w:type="dxa"/>
            <w:vMerge/>
            <w:shd w:val="clear" w:color="auto" w:fill="auto"/>
            <w:vAlign w:val="center"/>
          </w:tcPr>
          <w:p w14:paraId="1AC6CAC6"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575DC2E7" w14:textId="77777777" w:rsidR="00E16231" w:rsidRPr="0003391E" w:rsidRDefault="00E16231" w:rsidP="009170F9">
            <w:pPr>
              <w:spacing w:after="0" w:line="240" w:lineRule="auto"/>
              <w:ind w:left="284"/>
              <w:rPr>
                <w:rFonts w:ascii="Arial" w:hAnsi="Arial" w:cs="Arial"/>
                <w:sz w:val="24"/>
                <w:szCs w:val="24"/>
              </w:rPr>
            </w:pPr>
            <w:r w:rsidRPr="0003391E">
              <w:rPr>
                <w:rFonts w:ascii="Arial" w:hAnsi="Arial" w:cs="Arial"/>
                <w:sz w:val="24"/>
                <w:szCs w:val="24"/>
              </w:rPr>
              <w:t>NO</w:t>
            </w:r>
            <w:r w:rsidRPr="0003391E">
              <w:rPr>
                <w:rFonts w:ascii="Arial" w:hAnsi="Arial" w:cs="Arial"/>
                <w:sz w:val="24"/>
                <w:szCs w:val="24"/>
                <w:vertAlign w:val="subscript"/>
              </w:rPr>
              <w:t>3</w:t>
            </w:r>
            <w:r w:rsidRPr="0003391E">
              <w:rPr>
                <w:rFonts w:ascii="Arial" w:hAnsi="Arial" w:cs="Arial"/>
                <w:sz w:val="24"/>
                <w:szCs w:val="24"/>
                <w:vertAlign w:val="superscript"/>
              </w:rPr>
              <w:t>-</w:t>
            </w:r>
          </w:p>
        </w:tc>
        <w:tc>
          <w:tcPr>
            <w:tcW w:w="1777" w:type="dxa"/>
            <w:shd w:val="clear" w:color="auto" w:fill="auto"/>
            <w:vAlign w:val="center"/>
          </w:tcPr>
          <w:p w14:paraId="430B01DE"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18537559"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54C986B0"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E16231" w:rsidRPr="0003391E" w14:paraId="6E704A9D" w14:textId="77777777" w:rsidTr="009170F9">
        <w:tc>
          <w:tcPr>
            <w:tcW w:w="2070" w:type="dxa"/>
            <w:vMerge/>
            <w:shd w:val="clear" w:color="auto" w:fill="auto"/>
            <w:vAlign w:val="center"/>
          </w:tcPr>
          <w:p w14:paraId="1DDD9C6B"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59C66E7D"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sulfati</w:t>
            </w:r>
          </w:p>
        </w:tc>
        <w:tc>
          <w:tcPr>
            <w:tcW w:w="1777" w:type="dxa"/>
            <w:shd w:val="clear" w:color="auto" w:fill="auto"/>
            <w:vAlign w:val="center"/>
          </w:tcPr>
          <w:p w14:paraId="2C89A567" w14:textId="77777777" w:rsidR="00E16231" w:rsidRPr="0003391E" w:rsidRDefault="00E16231" w:rsidP="00E16231">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379B1ACA"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545F7DF7"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EPA 9038:1986</w:t>
            </w:r>
          </w:p>
        </w:tc>
      </w:tr>
      <w:tr w:rsidR="00E16231" w:rsidRPr="0003391E" w14:paraId="0F3B7F3C" w14:textId="77777777" w:rsidTr="009170F9">
        <w:tc>
          <w:tcPr>
            <w:tcW w:w="2070" w:type="dxa"/>
            <w:vMerge/>
            <w:shd w:val="clear" w:color="auto" w:fill="auto"/>
            <w:vAlign w:val="center"/>
          </w:tcPr>
          <w:p w14:paraId="64EB59BA"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33DE159B" w14:textId="77777777" w:rsidR="009170F9"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Metale grele</w:t>
            </w:r>
          </w:p>
          <w:p w14:paraId="69EF9766"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(Cd, Pb, Cu, Zn)</w:t>
            </w:r>
          </w:p>
        </w:tc>
        <w:tc>
          <w:tcPr>
            <w:tcW w:w="1777" w:type="dxa"/>
            <w:shd w:val="clear" w:color="auto" w:fill="auto"/>
            <w:vAlign w:val="center"/>
          </w:tcPr>
          <w:p w14:paraId="279017D2"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330" w:type="dxa"/>
            <w:shd w:val="clear" w:color="auto" w:fill="auto"/>
            <w:vAlign w:val="center"/>
          </w:tcPr>
          <w:p w14:paraId="5DEE9F1D"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265B14D9"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r w:rsidR="00E16231" w:rsidRPr="0003391E" w14:paraId="46D6A1FC" w14:textId="77777777" w:rsidTr="009170F9">
        <w:tc>
          <w:tcPr>
            <w:tcW w:w="2070" w:type="dxa"/>
            <w:vMerge/>
            <w:shd w:val="clear" w:color="auto" w:fill="auto"/>
            <w:vAlign w:val="center"/>
          </w:tcPr>
          <w:p w14:paraId="788CCF53" w14:textId="77777777" w:rsidR="00E16231" w:rsidRPr="0003391E" w:rsidRDefault="00E16231" w:rsidP="00E16231">
            <w:pPr>
              <w:spacing w:after="0" w:line="240" w:lineRule="auto"/>
              <w:jc w:val="center"/>
              <w:rPr>
                <w:rFonts w:ascii="Arial" w:eastAsia="Times New Roman" w:hAnsi="Arial" w:cs="Arial"/>
                <w:b/>
                <w:bCs/>
                <w:lang w:val="ro-RO"/>
              </w:rPr>
            </w:pPr>
          </w:p>
        </w:tc>
        <w:tc>
          <w:tcPr>
            <w:tcW w:w="2183" w:type="dxa"/>
            <w:shd w:val="clear" w:color="auto" w:fill="auto"/>
            <w:vAlign w:val="center"/>
          </w:tcPr>
          <w:p w14:paraId="4CFA9BA3" w14:textId="77777777" w:rsidR="00E16231" w:rsidRPr="0003391E" w:rsidRDefault="00E16231" w:rsidP="009170F9">
            <w:pPr>
              <w:spacing w:after="0" w:line="240" w:lineRule="auto"/>
              <w:ind w:left="284"/>
              <w:rPr>
                <w:rFonts w:ascii="Arial" w:hAnsi="Arial" w:cs="Arial"/>
                <w:sz w:val="24"/>
                <w:szCs w:val="24"/>
                <w:lang w:val="fr-FR"/>
              </w:rPr>
            </w:pPr>
            <w:r w:rsidRPr="0003391E">
              <w:rPr>
                <w:rFonts w:ascii="Arial" w:hAnsi="Arial" w:cs="Arial"/>
                <w:sz w:val="24"/>
                <w:szCs w:val="24"/>
                <w:lang w:val="fr-FR"/>
              </w:rPr>
              <w:t>Calciu</w:t>
            </w:r>
          </w:p>
        </w:tc>
        <w:tc>
          <w:tcPr>
            <w:tcW w:w="1777" w:type="dxa"/>
            <w:shd w:val="clear" w:color="auto" w:fill="auto"/>
            <w:vAlign w:val="center"/>
          </w:tcPr>
          <w:p w14:paraId="4531990D"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330" w:type="dxa"/>
            <w:shd w:val="clear" w:color="auto" w:fill="auto"/>
            <w:vAlign w:val="center"/>
          </w:tcPr>
          <w:p w14:paraId="1AC96396" w14:textId="77777777" w:rsidR="00E16231" w:rsidRPr="0003391E" w:rsidRDefault="00E16231" w:rsidP="00E16231">
            <w:pPr>
              <w:spacing w:after="0" w:line="240" w:lineRule="auto"/>
              <w:jc w:val="center"/>
            </w:pPr>
            <w:r w:rsidRPr="0003391E">
              <w:rPr>
                <w:rFonts w:ascii="Arial" w:eastAsia="Times New Roman" w:hAnsi="Arial" w:cs="Arial"/>
                <w:lang w:val="ro-RO"/>
              </w:rPr>
              <w:t>Semestrial</w:t>
            </w:r>
          </w:p>
        </w:tc>
        <w:tc>
          <w:tcPr>
            <w:tcW w:w="2563" w:type="dxa"/>
            <w:shd w:val="clear" w:color="auto" w:fill="auto"/>
            <w:vAlign w:val="center"/>
          </w:tcPr>
          <w:p w14:paraId="3AFE3F7E" w14:textId="77777777" w:rsidR="00E16231" w:rsidRPr="0003391E" w:rsidRDefault="00E16231" w:rsidP="00E16231">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bl>
    <w:p w14:paraId="331118E3" w14:textId="77777777" w:rsidR="00E16231" w:rsidRPr="0003391E" w:rsidRDefault="00E16231" w:rsidP="009C18CA">
      <w:pPr>
        <w:spacing w:after="0" w:line="240" w:lineRule="auto"/>
        <w:jc w:val="both"/>
        <w:rPr>
          <w:rFonts w:ascii="Arial" w:eastAsia="Times New Roman" w:hAnsi="Arial" w:cs="Arial"/>
          <w:b/>
          <w:sz w:val="24"/>
          <w:szCs w:val="24"/>
          <w:lang w:val="ro-RO"/>
        </w:rPr>
      </w:pPr>
    </w:p>
    <w:p w14:paraId="31F49C39" w14:textId="77777777" w:rsidR="00E16231" w:rsidRPr="0003391E" w:rsidRDefault="00E16231" w:rsidP="009C18CA">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Automonitorizare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1556"/>
        <w:gridCol w:w="2404"/>
        <w:gridCol w:w="1330"/>
        <w:gridCol w:w="2563"/>
      </w:tblGrid>
      <w:tr w:rsidR="00E16231" w:rsidRPr="0003391E" w14:paraId="00C821CF" w14:textId="77777777" w:rsidTr="002C3059">
        <w:tc>
          <w:tcPr>
            <w:tcW w:w="2070" w:type="dxa"/>
            <w:shd w:val="clear" w:color="auto" w:fill="C0C0C0"/>
            <w:vAlign w:val="center"/>
          </w:tcPr>
          <w:p w14:paraId="101A15CB" w14:textId="77777777" w:rsidR="00E16231" w:rsidRPr="0003391E" w:rsidRDefault="00E16231" w:rsidP="002C3059">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Loc de prelevare</w:t>
            </w:r>
          </w:p>
        </w:tc>
        <w:tc>
          <w:tcPr>
            <w:tcW w:w="1556" w:type="dxa"/>
            <w:shd w:val="clear" w:color="auto" w:fill="C0C0C0"/>
            <w:vAlign w:val="center"/>
          </w:tcPr>
          <w:p w14:paraId="53C2D37A" w14:textId="77777777" w:rsidR="00E16231" w:rsidRPr="0003391E" w:rsidRDefault="00E16231" w:rsidP="002C3059">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Indicator de calitate</w:t>
            </w:r>
          </w:p>
        </w:tc>
        <w:tc>
          <w:tcPr>
            <w:tcW w:w="2404" w:type="dxa"/>
            <w:shd w:val="clear" w:color="auto" w:fill="C0C0C0"/>
            <w:vAlign w:val="center"/>
          </w:tcPr>
          <w:p w14:paraId="7437DB24" w14:textId="77777777" w:rsidR="00E16231" w:rsidRPr="0003391E" w:rsidRDefault="00E16231" w:rsidP="002C3059">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Tip de monitorizare</w:t>
            </w:r>
          </w:p>
        </w:tc>
        <w:tc>
          <w:tcPr>
            <w:tcW w:w="1330" w:type="dxa"/>
            <w:shd w:val="clear" w:color="auto" w:fill="C0C0C0"/>
            <w:vAlign w:val="center"/>
          </w:tcPr>
          <w:p w14:paraId="1DDEDC88" w14:textId="77777777" w:rsidR="00E16231" w:rsidRPr="0003391E" w:rsidRDefault="00E16231" w:rsidP="002C3059">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Frecvență</w:t>
            </w:r>
          </w:p>
        </w:tc>
        <w:tc>
          <w:tcPr>
            <w:tcW w:w="2563" w:type="dxa"/>
            <w:shd w:val="clear" w:color="auto" w:fill="C0C0C0"/>
            <w:vAlign w:val="center"/>
          </w:tcPr>
          <w:p w14:paraId="09BF08FA" w14:textId="77777777" w:rsidR="00E16231" w:rsidRPr="0003391E" w:rsidRDefault="00E16231" w:rsidP="002C3059">
            <w:pPr>
              <w:spacing w:after="0" w:line="240" w:lineRule="auto"/>
              <w:jc w:val="center"/>
              <w:rPr>
                <w:rFonts w:ascii="Arial" w:eastAsia="Times New Roman" w:hAnsi="Arial" w:cs="Arial"/>
                <w:b/>
                <w:bCs/>
                <w:lang w:val="ro-RO"/>
              </w:rPr>
            </w:pPr>
            <w:r w:rsidRPr="0003391E">
              <w:rPr>
                <w:rFonts w:ascii="Arial" w:eastAsia="Times New Roman" w:hAnsi="Arial" w:cs="Arial"/>
                <w:b/>
                <w:bCs/>
                <w:lang w:val="ro-RO"/>
              </w:rPr>
              <w:t>Metodă de analiză</w:t>
            </w:r>
          </w:p>
        </w:tc>
      </w:tr>
      <w:tr w:rsidR="00E16231" w:rsidRPr="0003391E" w14:paraId="5855FA0F" w14:textId="77777777" w:rsidTr="002C3059">
        <w:tc>
          <w:tcPr>
            <w:tcW w:w="2070" w:type="dxa"/>
            <w:vMerge w:val="restart"/>
            <w:shd w:val="clear" w:color="auto" w:fill="auto"/>
            <w:vAlign w:val="center"/>
          </w:tcPr>
          <w:p w14:paraId="18C5C483" w14:textId="77777777" w:rsidR="00E16231" w:rsidRPr="0003391E" w:rsidRDefault="00E16231" w:rsidP="00E16231">
            <w:pPr>
              <w:spacing w:after="0" w:line="240" w:lineRule="auto"/>
              <w:jc w:val="center"/>
              <w:rPr>
                <w:rFonts w:ascii="Arial" w:hAnsi="Arial" w:cs="Arial"/>
                <w:lang w:val="de-DE"/>
              </w:rPr>
            </w:pPr>
            <w:r w:rsidRPr="0003391E">
              <w:rPr>
                <w:rFonts w:ascii="Arial" w:hAnsi="Arial" w:cs="Arial"/>
                <w:lang w:val="de-DE"/>
              </w:rPr>
              <w:t xml:space="preserve">Foraje- </w:t>
            </w:r>
          </w:p>
          <w:p w14:paraId="7610A5E9" w14:textId="77777777" w:rsidR="00E16231" w:rsidRPr="0003391E" w:rsidRDefault="00E16231" w:rsidP="00E16231">
            <w:pPr>
              <w:spacing w:after="0" w:line="240" w:lineRule="auto"/>
              <w:jc w:val="center"/>
              <w:rPr>
                <w:rFonts w:ascii="Arial" w:eastAsia="Times New Roman" w:hAnsi="Arial" w:cs="Arial"/>
                <w:b/>
                <w:bCs/>
                <w:lang w:val="ro-RO"/>
              </w:rPr>
            </w:pPr>
            <w:r w:rsidRPr="0003391E">
              <w:rPr>
                <w:rFonts w:ascii="Arial" w:hAnsi="Arial" w:cs="Arial"/>
                <w:lang w:val="de-DE"/>
              </w:rPr>
              <w:t>Ucea de Sus, Ucea de Jos, Feldioara</w:t>
            </w:r>
          </w:p>
        </w:tc>
        <w:tc>
          <w:tcPr>
            <w:tcW w:w="1556" w:type="dxa"/>
            <w:shd w:val="clear" w:color="auto" w:fill="auto"/>
          </w:tcPr>
          <w:p w14:paraId="77B9DC8E"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pH</w:t>
            </w:r>
          </w:p>
        </w:tc>
        <w:tc>
          <w:tcPr>
            <w:tcW w:w="2404" w:type="dxa"/>
            <w:shd w:val="clear" w:color="auto" w:fill="auto"/>
            <w:vAlign w:val="center"/>
          </w:tcPr>
          <w:p w14:paraId="304F3464"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69999D18" w14:textId="6DB539F4" w:rsidR="002D72FB" w:rsidRPr="0012298F" w:rsidRDefault="002D72FB" w:rsidP="002C3059">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452C8779" w14:textId="77777777" w:rsidR="00E16231" w:rsidRPr="0003391E" w:rsidRDefault="00E16231" w:rsidP="002C3059">
            <w:pPr>
              <w:spacing w:after="0" w:line="240" w:lineRule="auto"/>
              <w:jc w:val="center"/>
              <w:rPr>
                <w:rFonts w:ascii="Arial" w:eastAsia="Times New Roman" w:hAnsi="Arial" w:cs="Arial"/>
                <w:b/>
                <w:lang w:val="ro-RO"/>
              </w:rPr>
            </w:pPr>
            <w:r w:rsidRPr="0003391E">
              <w:rPr>
                <w:rFonts w:ascii="Arial" w:eastAsia="Times New Roman" w:hAnsi="Arial" w:cs="Arial"/>
                <w:lang w:val="ro-RO"/>
              </w:rPr>
              <w:t>SR EN ISO 10523:2012</w:t>
            </w:r>
          </w:p>
        </w:tc>
      </w:tr>
      <w:tr w:rsidR="00E16231" w:rsidRPr="0003391E" w14:paraId="1140281E" w14:textId="77777777" w:rsidTr="002C3059">
        <w:tc>
          <w:tcPr>
            <w:tcW w:w="2070" w:type="dxa"/>
            <w:vMerge/>
            <w:shd w:val="clear" w:color="auto" w:fill="auto"/>
            <w:vAlign w:val="center"/>
          </w:tcPr>
          <w:p w14:paraId="7566E7C4"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07D62DA3"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suspensii</w:t>
            </w:r>
          </w:p>
        </w:tc>
        <w:tc>
          <w:tcPr>
            <w:tcW w:w="2404" w:type="dxa"/>
            <w:shd w:val="clear" w:color="auto" w:fill="auto"/>
            <w:vAlign w:val="center"/>
          </w:tcPr>
          <w:p w14:paraId="3EA17B31"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53FFCA63" w14:textId="65DDCCFC"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17040BAA"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STAS 9187:1984</w:t>
            </w:r>
          </w:p>
        </w:tc>
      </w:tr>
      <w:tr w:rsidR="00E16231" w:rsidRPr="0003391E" w14:paraId="58BED19C" w14:textId="77777777" w:rsidTr="002C3059">
        <w:tc>
          <w:tcPr>
            <w:tcW w:w="2070" w:type="dxa"/>
            <w:vMerge/>
            <w:shd w:val="clear" w:color="auto" w:fill="auto"/>
            <w:vAlign w:val="center"/>
          </w:tcPr>
          <w:p w14:paraId="654FB294"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3D82D3FF"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CCO-Cr</w:t>
            </w:r>
          </w:p>
        </w:tc>
        <w:tc>
          <w:tcPr>
            <w:tcW w:w="2404" w:type="dxa"/>
            <w:shd w:val="clear" w:color="auto" w:fill="auto"/>
            <w:vAlign w:val="center"/>
          </w:tcPr>
          <w:p w14:paraId="5F0BBD9E"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60764A63" w14:textId="71F78E20"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351098B3"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872:2005</w:t>
            </w:r>
          </w:p>
        </w:tc>
      </w:tr>
      <w:tr w:rsidR="00E16231" w:rsidRPr="0003391E" w14:paraId="2FF299F9" w14:textId="77777777" w:rsidTr="002C3059">
        <w:tc>
          <w:tcPr>
            <w:tcW w:w="2070" w:type="dxa"/>
            <w:vMerge/>
            <w:shd w:val="clear" w:color="auto" w:fill="auto"/>
            <w:vAlign w:val="center"/>
          </w:tcPr>
          <w:p w14:paraId="2B7C2B8F"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559FD747"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CBO</w:t>
            </w:r>
            <w:r w:rsidRPr="0003391E">
              <w:rPr>
                <w:rFonts w:ascii="Arial" w:hAnsi="Arial" w:cs="Arial"/>
                <w:sz w:val="22"/>
                <w:szCs w:val="22"/>
                <w:vertAlign w:val="subscript"/>
              </w:rPr>
              <w:t>5</w:t>
            </w:r>
          </w:p>
        </w:tc>
        <w:tc>
          <w:tcPr>
            <w:tcW w:w="2404" w:type="dxa"/>
            <w:shd w:val="clear" w:color="auto" w:fill="auto"/>
            <w:vAlign w:val="center"/>
          </w:tcPr>
          <w:p w14:paraId="70129FD3"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158A441C" w14:textId="5C82E416"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7463B3B8" w14:textId="77777777" w:rsidR="00E16231" w:rsidRPr="0003391E" w:rsidRDefault="00E16231" w:rsidP="002C3059">
            <w:pPr>
              <w:spacing w:after="0" w:line="240" w:lineRule="auto"/>
              <w:jc w:val="center"/>
              <w:rPr>
                <w:rFonts w:ascii="Arial" w:eastAsia="Times New Roman" w:hAnsi="Arial" w:cs="Arial"/>
                <w:b/>
                <w:lang w:val="ro-RO"/>
              </w:rPr>
            </w:pPr>
            <w:r w:rsidRPr="0003391E">
              <w:rPr>
                <w:rFonts w:ascii="Arial" w:eastAsia="Times New Roman" w:hAnsi="Arial" w:cs="Arial"/>
                <w:lang w:val="ro-RO"/>
              </w:rPr>
              <w:t>SR ISO 6060:1996</w:t>
            </w:r>
          </w:p>
        </w:tc>
      </w:tr>
      <w:tr w:rsidR="00E16231" w:rsidRPr="0003391E" w14:paraId="25A19914" w14:textId="77777777" w:rsidTr="002C3059">
        <w:tc>
          <w:tcPr>
            <w:tcW w:w="2070" w:type="dxa"/>
            <w:vMerge/>
            <w:shd w:val="clear" w:color="auto" w:fill="auto"/>
            <w:vAlign w:val="center"/>
          </w:tcPr>
          <w:p w14:paraId="0909B050"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53BDB225"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amoniu</w:t>
            </w:r>
          </w:p>
        </w:tc>
        <w:tc>
          <w:tcPr>
            <w:tcW w:w="2404" w:type="dxa"/>
            <w:shd w:val="clear" w:color="auto" w:fill="auto"/>
            <w:vAlign w:val="center"/>
          </w:tcPr>
          <w:p w14:paraId="2F68216A"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48D6AF88" w14:textId="14B23FF4"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6F18CDF1"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1899-1:2003</w:t>
            </w:r>
          </w:p>
        </w:tc>
      </w:tr>
      <w:tr w:rsidR="00E16231" w:rsidRPr="0003391E" w14:paraId="39AC5BB2" w14:textId="77777777" w:rsidTr="002C3059">
        <w:tc>
          <w:tcPr>
            <w:tcW w:w="2070" w:type="dxa"/>
            <w:vMerge/>
            <w:shd w:val="clear" w:color="auto" w:fill="auto"/>
            <w:vAlign w:val="center"/>
          </w:tcPr>
          <w:p w14:paraId="437A57ED"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478BF9C3"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azotati</w:t>
            </w:r>
          </w:p>
        </w:tc>
        <w:tc>
          <w:tcPr>
            <w:tcW w:w="2404" w:type="dxa"/>
            <w:shd w:val="clear" w:color="auto" w:fill="auto"/>
            <w:vAlign w:val="center"/>
          </w:tcPr>
          <w:p w14:paraId="5FF97F6F"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019ABE1D" w14:textId="6C2C477F"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287C0A85"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ISO 7150-1:2001</w:t>
            </w:r>
          </w:p>
        </w:tc>
      </w:tr>
      <w:tr w:rsidR="00E16231" w:rsidRPr="0003391E" w14:paraId="0CAE922B" w14:textId="77777777" w:rsidTr="002C3059">
        <w:tc>
          <w:tcPr>
            <w:tcW w:w="2070" w:type="dxa"/>
            <w:vMerge/>
            <w:shd w:val="clear" w:color="auto" w:fill="auto"/>
            <w:vAlign w:val="center"/>
          </w:tcPr>
          <w:p w14:paraId="244696AB"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430ED591"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cloruri</w:t>
            </w:r>
          </w:p>
        </w:tc>
        <w:tc>
          <w:tcPr>
            <w:tcW w:w="2404" w:type="dxa"/>
            <w:shd w:val="clear" w:color="auto" w:fill="auto"/>
            <w:vAlign w:val="center"/>
          </w:tcPr>
          <w:p w14:paraId="2B240567"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1FEFFF36" w14:textId="7BC73695"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551E7656"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ISO 7890-3:2000</w:t>
            </w:r>
          </w:p>
        </w:tc>
      </w:tr>
      <w:tr w:rsidR="00E16231" w:rsidRPr="0003391E" w14:paraId="5E24EAEA" w14:textId="77777777" w:rsidTr="002C3059">
        <w:tc>
          <w:tcPr>
            <w:tcW w:w="2070" w:type="dxa"/>
            <w:vMerge/>
            <w:shd w:val="clear" w:color="auto" w:fill="auto"/>
            <w:vAlign w:val="center"/>
          </w:tcPr>
          <w:p w14:paraId="202A35B1"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0E5A9860"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sulfati</w:t>
            </w:r>
          </w:p>
        </w:tc>
        <w:tc>
          <w:tcPr>
            <w:tcW w:w="2404" w:type="dxa"/>
            <w:shd w:val="clear" w:color="auto" w:fill="auto"/>
            <w:vAlign w:val="center"/>
          </w:tcPr>
          <w:p w14:paraId="449462E2" w14:textId="77777777" w:rsidR="00E16231" w:rsidRPr="0003391E" w:rsidRDefault="00E16231" w:rsidP="002C3059">
            <w:pPr>
              <w:spacing w:after="0" w:line="240" w:lineRule="auto"/>
              <w:jc w:val="center"/>
            </w:pPr>
            <w:r w:rsidRPr="0003391E">
              <w:rPr>
                <w:rFonts w:ascii="Arial" w:eastAsia="Times New Roman" w:hAnsi="Arial" w:cs="Arial"/>
                <w:lang w:val="ro-RO"/>
              </w:rPr>
              <w:t>Discontinua</w:t>
            </w:r>
          </w:p>
        </w:tc>
        <w:tc>
          <w:tcPr>
            <w:tcW w:w="1330" w:type="dxa"/>
            <w:shd w:val="clear" w:color="auto" w:fill="auto"/>
            <w:vAlign w:val="center"/>
          </w:tcPr>
          <w:p w14:paraId="0BA240EF" w14:textId="34F6C77E"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6AA1D994"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EPA 9038:1986</w:t>
            </w:r>
          </w:p>
        </w:tc>
      </w:tr>
      <w:tr w:rsidR="00E16231" w:rsidRPr="0003391E" w14:paraId="45ACE0E2" w14:textId="77777777" w:rsidTr="002C3059">
        <w:tc>
          <w:tcPr>
            <w:tcW w:w="2070" w:type="dxa"/>
            <w:vMerge/>
            <w:shd w:val="clear" w:color="auto" w:fill="auto"/>
            <w:vAlign w:val="center"/>
          </w:tcPr>
          <w:p w14:paraId="4954FF47"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5CD232B0"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reziduu</w:t>
            </w:r>
          </w:p>
        </w:tc>
        <w:tc>
          <w:tcPr>
            <w:tcW w:w="2404" w:type="dxa"/>
            <w:shd w:val="clear" w:color="auto" w:fill="auto"/>
            <w:vAlign w:val="center"/>
          </w:tcPr>
          <w:p w14:paraId="06EF795C"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330" w:type="dxa"/>
            <w:shd w:val="clear" w:color="auto" w:fill="auto"/>
            <w:vAlign w:val="center"/>
          </w:tcPr>
          <w:p w14:paraId="2C0F75B8" w14:textId="4522C82B" w:rsidR="00E16231" w:rsidRPr="0012298F" w:rsidRDefault="002D72FB" w:rsidP="002D72FB">
            <w:pPr>
              <w:spacing w:after="0" w:line="240" w:lineRule="auto"/>
              <w:jc w:val="center"/>
            </w:pPr>
            <w:r w:rsidRPr="0012298F">
              <w:rPr>
                <w:rFonts w:ascii="Arial" w:eastAsia="Times New Roman" w:hAnsi="Arial" w:cs="Arial"/>
                <w:lang w:val="ro-RO"/>
              </w:rPr>
              <w:t>Anual</w:t>
            </w:r>
          </w:p>
        </w:tc>
        <w:tc>
          <w:tcPr>
            <w:tcW w:w="2563" w:type="dxa"/>
            <w:shd w:val="clear" w:color="auto" w:fill="auto"/>
            <w:vAlign w:val="center"/>
          </w:tcPr>
          <w:p w14:paraId="6823EFA1"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r w:rsidR="00E16231" w:rsidRPr="0003391E" w14:paraId="79533DD5" w14:textId="77777777" w:rsidTr="002C3059">
        <w:tc>
          <w:tcPr>
            <w:tcW w:w="2070" w:type="dxa"/>
            <w:vMerge/>
            <w:shd w:val="clear" w:color="auto" w:fill="auto"/>
            <w:vAlign w:val="center"/>
          </w:tcPr>
          <w:p w14:paraId="143C1F70"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618EBD4A"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formaldehida</w:t>
            </w:r>
          </w:p>
        </w:tc>
        <w:tc>
          <w:tcPr>
            <w:tcW w:w="2404" w:type="dxa"/>
            <w:shd w:val="clear" w:color="auto" w:fill="auto"/>
            <w:vAlign w:val="center"/>
          </w:tcPr>
          <w:p w14:paraId="3C00A32A"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330" w:type="dxa"/>
            <w:shd w:val="clear" w:color="auto" w:fill="auto"/>
            <w:vAlign w:val="center"/>
          </w:tcPr>
          <w:p w14:paraId="7F804F95" w14:textId="3817F0BB" w:rsidR="00E16231" w:rsidRPr="0012298F" w:rsidRDefault="0012298F" w:rsidP="002D72FB">
            <w:pPr>
              <w:spacing w:after="0" w:line="240" w:lineRule="auto"/>
              <w:jc w:val="center"/>
            </w:pPr>
            <w:r w:rsidRPr="0012298F">
              <w:rPr>
                <w:rFonts w:ascii="Arial" w:eastAsia="Times New Roman" w:hAnsi="Arial" w:cs="Arial"/>
                <w:lang w:val="ro-RO"/>
              </w:rPr>
              <w:t>A</w:t>
            </w:r>
            <w:r w:rsidR="002D72FB" w:rsidRPr="0012298F">
              <w:rPr>
                <w:rFonts w:ascii="Arial" w:eastAsia="Times New Roman" w:hAnsi="Arial" w:cs="Arial"/>
                <w:lang w:val="ro-RO"/>
              </w:rPr>
              <w:t>nual</w:t>
            </w:r>
          </w:p>
        </w:tc>
        <w:tc>
          <w:tcPr>
            <w:tcW w:w="2563" w:type="dxa"/>
            <w:shd w:val="clear" w:color="auto" w:fill="auto"/>
            <w:vAlign w:val="center"/>
          </w:tcPr>
          <w:p w14:paraId="7879F259"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SR EN ISO 11885:2009</w:t>
            </w:r>
          </w:p>
        </w:tc>
      </w:tr>
      <w:tr w:rsidR="00E16231" w:rsidRPr="0003391E" w14:paraId="5CACBA57" w14:textId="77777777" w:rsidTr="002C3059">
        <w:tc>
          <w:tcPr>
            <w:tcW w:w="2070" w:type="dxa"/>
            <w:vMerge/>
            <w:shd w:val="clear" w:color="auto" w:fill="auto"/>
            <w:vAlign w:val="center"/>
          </w:tcPr>
          <w:p w14:paraId="09781E2D" w14:textId="77777777" w:rsidR="00E16231" w:rsidRPr="0003391E" w:rsidRDefault="00E16231" w:rsidP="002C3059">
            <w:pPr>
              <w:spacing w:after="0" w:line="240" w:lineRule="auto"/>
              <w:jc w:val="center"/>
              <w:rPr>
                <w:rFonts w:ascii="Arial" w:eastAsia="Times New Roman" w:hAnsi="Arial" w:cs="Arial"/>
                <w:b/>
                <w:bCs/>
                <w:lang w:val="ro-RO"/>
              </w:rPr>
            </w:pPr>
          </w:p>
        </w:tc>
        <w:tc>
          <w:tcPr>
            <w:tcW w:w="1556" w:type="dxa"/>
            <w:shd w:val="clear" w:color="auto" w:fill="auto"/>
          </w:tcPr>
          <w:p w14:paraId="602A5952" w14:textId="77777777" w:rsidR="00E16231" w:rsidRPr="0003391E" w:rsidRDefault="00E16231" w:rsidP="002C3059">
            <w:pPr>
              <w:pStyle w:val="PlainText"/>
              <w:rPr>
                <w:rFonts w:ascii="Arial" w:hAnsi="Arial" w:cs="Arial"/>
                <w:sz w:val="22"/>
                <w:szCs w:val="22"/>
              </w:rPr>
            </w:pPr>
            <w:r w:rsidRPr="0003391E">
              <w:rPr>
                <w:rFonts w:ascii="Arial" w:hAnsi="Arial" w:cs="Arial"/>
                <w:sz w:val="22"/>
                <w:szCs w:val="22"/>
              </w:rPr>
              <w:t>turbiditate</w:t>
            </w:r>
          </w:p>
        </w:tc>
        <w:tc>
          <w:tcPr>
            <w:tcW w:w="2404" w:type="dxa"/>
            <w:shd w:val="clear" w:color="auto" w:fill="auto"/>
            <w:vAlign w:val="center"/>
          </w:tcPr>
          <w:p w14:paraId="53B188BD" w14:textId="77777777" w:rsidR="00E16231" w:rsidRPr="0003391E" w:rsidRDefault="00E16231" w:rsidP="002C3059">
            <w:pPr>
              <w:spacing w:after="0" w:line="240" w:lineRule="auto"/>
              <w:jc w:val="center"/>
              <w:rPr>
                <w:rFonts w:ascii="Arial" w:eastAsia="Times New Roman" w:hAnsi="Arial" w:cs="Arial"/>
                <w:lang w:val="ro-RO"/>
              </w:rPr>
            </w:pPr>
            <w:r w:rsidRPr="0003391E">
              <w:rPr>
                <w:rFonts w:ascii="Arial" w:eastAsia="Times New Roman" w:hAnsi="Arial" w:cs="Arial"/>
                <w:lang w:val="ro-RO"/>
              </w:rPr>
              <w:t>Discontinua</w:t>
            </w:r>
          </w:p>
        </w:tc>
        <w:tc>
          <w:tcPr>
            <w:tcW w:w="1330" w:type="dxa"/>
            <w:shd w:val="clear" w:color="auto" w:fill="auto"/>
            <w:vAlign w:val="center"/>
          </w:tcPr>
          <w:p w14:paraId="5CD78E5B" w14:textId="50DF7330" w:rsidR="00E16231" w:rsidRPr="0012298F" w:rsidRDefault="0012298F" w:rsidP="002D72FB">
            <w:pPr>
              <w:spacing w:after="0" w:line="240" w:lineRule="auto"/>
              <w:jc w:val="center"/>
            </w:pPr>
            <w:r w:rsidRPr="0012298F">
              <w:rPr>
                <w:rFonts w:ascii="Arial" w:eastAsia="Times New Roman" w:hAnsi="Arial" w:cs="Arial"/>
                <w:lang w:val="ro-RO"/>
              </w:rPr>
              <w:t>A</w:t>
            </w:r>
            <w:r w:rsidR="002D72FB" w:rsidRPr="0012298F">
              <w:rPr>
                <w:rFonts w:ascii="Arial" w:eastAsia="Times New Roman" w:hAnsi="Arial" w:cs="Arial"/>
                <w:lang w:val="ro-RO"/>
              </w:rPr>
              <w:t>nual</w:t>
            </w:r>
          </w:p>
        </w:tc>
        <w:tc>
          <w:tcPr>
            <w:tcW w:w="2563" w:type="dxa"/>
            <w:shd w:val="clear" w:color="auto" w:fill="auto"/>
            <w:vAlign w:val="center"/>
          </w:tcPr>
          <w:p w14:paraId="547D0EC7" w14:textId="77777777" w:rsidR="00E16231" w:rsidRPr="0003391E" w:rsidRDefault="00E16231" w:rsidP="002C3059">
            <w:pPr>
              <w:spacing w:after="0" w:line="240" w:lineRule="auto"/>
              <w:jc w:val="center"/>
              <w:rPr>
                <w:rFonts w:ascii="Arial" w:eastAsia="Times New Roman" w:hAnsi="Arial" w:cs="Arial"/>
                <w:lang w:val="ro-RO"/>
              </w:rPr>
            </w:pPr>
          </w:p>
        </w:tc>
      </w:tr>
    </w:tbl>
    <w:p w14:paraId="598F0EF0" w14:textId="77777777" w:rsidR="00E16231" w:rsidRPr="0003391E" w:rsidRDefault="00E16231" w:rsidP="009C18CA">
      <w:pPr>
        <w:spacing w:after="0" w:line="240" w:lineRule="auto"/>
        <w:jc w:val="both"/>
        <w:rPr>
          <w:rFonts w:ascii="Arial" w:eastAsia="Times New Roman" w:hAnsi="Arial" w:cs="Arial"/>
          <w:b/>
          <w:sz w:val="24"/>
          <w:szCs w:val="24"/>
          <w:lang w:val="ro-RO"/>
        </w:rPr>
      </w:pPr>
    </w:p>
    <w:p w14:paraId="603D012D" w14:textId="77777777" w:rsidR="009C18CA" w:rsidRPr="0003391E" w:rsidRDefault="009C18CA" w:rsidP="009C18CA">
      <w:pPr>
        <w:spacing w:after="0" w:line="240" w:lineRule="auto"/>
        <w:jc w:val="both"/>
        <w:rPr>
          <w:rFonts w:ascii="Arial" w:eastAsia="Times New Roman" w:hAnsi="Arial" w:cs="Arial"/>
          <w:b/>
          <w:sz w:val="24"/>
          <w:szCs w:val="24"/>
          <w:lang w:val="de-DE"/>
        </w:rPr>
      </w:pPr>
      <w:r w:rsidRPr="0003391E">
        <w:rPr>
          <w:rFonts w:ascii="Arial" w:eastAsia="Times New Roman" w:hAnsi="Arial" w:cs="Arial"/>
          <w:b/>
          <w:sz w:val="24"/>
          <w:szCs w:val="24"/>
          <w:lang w:val="ro-RO"/>
        </w:rPr>
        <w:t xml:space="preserve">13.5. </w:t>
      </w:r>
      <w:r w:rsidRPr="0003391E">
        <w:rPr>
          <w:rFonts w:ascii="Arial" w:eastAsia="Times New Roman" w:hAnsi="Arial" w:cs="Arial"/>
          <w:b/>
          <w:sz w:val="24"/>
          <w:szCs w:val="24"/>
          <w:lang w:val="de-DE"/>
        </w:rPr>
        <w:t xml:space="preserve">Monitorizarea solului: </w:t>
      </w:r>
    </w:p>
    <w:p w14:paraId="1F62FC15" w14:textId="77777777" w:rsidR="009C18CA" w:rsidRPr="0003391E" w:rsidRDefault="00344869" w:rsidP="009C18C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V</w:t>
      </w:r>
      <w:r w:rsidR="009C18CA" w:rsidRPr="0003391E">
        <w:rPr>
          <w:rFonts w:ascii="Arial" w:eastAsia="Times New Roman" w:hAnsi="Arial" w:cs="Arial"/>
          <w:sz w:val="24"/>
          <w:szCs w:val="24"/>
          <w:lang w:val="ro-RO"/>
        </w:rPr>
        <w:t>or fi monitorizaţi poluanţii din sol</w:t>
      </w:r>
      <w:r w:rsidRPr="0003391E">
        <w:rPr>
          <w:rFonts w:ascii="Arial" w:eastAsia="Times New Roman" w:hAnsi="Arial" w:cs="Arial"/>
          <w:sz w:val="24"/>
          <w:szCs w:val="24"/>
          <w:lang w:val="ro-RO"/>
        </w:rPr>
        <w:t>,</w:t>
      </w:r>
      <w:r w:rsidR="009C18CA" w:rsidRPr="0003391E">
        <w:rPr>
          <w:rFonts w:ascii="Arial" w:eastAsia="Times New Roman" w:hAnsi="Arial" w:cs="Arial"/>
          <w:sz w:val="24"/>
          <w:szCs w:val="24"/>
          <w:lang w:val="ro-RO"/>
        </w:rPr>
        <w:t xml:space="preserve"> </w:t>
      </w:r>
      <w:r w:rsidRPr="0003391E">
        <w:rPr>
          <w:rFonts w:ascii="Arial" w:eastAsia="Times New Roman" w:hAnsi="Arial" w:cs="Arial"/>
          <w:sz w:val="24"/>
          <w:szCs w:val="24"/>
          <w:lang w:val="ro-RO"/>
        </w:rPr>
        <w:t>conform OM 756/1997 (*actualizat).</w:t>
      </w:r>
    </w:p>
    <w:p w14:paraId="336D7836" w14:textId="77777777" w:rsidR="00001528" w:rsidRPr="0003391E" w:rsidRDefault="00001528" w:rsidP="009C18C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Valorile de referinta sunt cele rezultate din primul buletin de analiza realizat, mentionate la pct. 10.4.  Sol</w:t>
      </w:r>
    </w:p>
    <w:p w14:paraId="09A98D82" w14:textId="77777777" w:rsidR="009C18CA" w:rsidRPr="0003391E" w:rsidRDefault="009C18CA" w:rsidP="009C18C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 xml:space="preserve">Autorizaţia integrată de mediu prevede ca, cel puţin o dată la 10 ani, să se realizeze o monitorizare pentru sol, cu excepţia cazului în care această monitorizare se bazează pe o evaluare sistematică a riscului de contaminare. </w:t>
      </w:r>
    </w:p>
    <w:p w14:paraId="14E18D90" w14:textId="77777777" w:rsidR="00DF35E0" w:rsidRPr="0003391E" w:rsidRDefault="00DF35E0" w:rsidP="009C18CA">
      <w:pPr>
        <w:spacing w:after="0" w:line="240" w:lineRule="auto"/>
        <w:jc w:val="both"/>
        <w:rPr>
          <w:rFonts w:ascii="Arial" w:eastAsia="Times New Roman" w:hAnsi="Arial" w:cs="Arial"/>
          <w:b/>
          <w:sz w:val="24"/>
          <w:szCs w:val="24"/>
          <w:lang w:val="ro-RO"/>
        </w:rPr>
      </w:pPr>
    </w:p>
    <w:p w14:paraId="2C0095B2" w14:textId="77777777" w:rsidR="009C18CA" w:rsidRPr="0003391E" w:rsidRDefault="009C18CA" w:rsidP="009C18CA">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13.6. Monitorizare tehnologică</w:t>
      </w:r>
    </w:p>
    <w:p w14:paraId="2D7B92F9" w14:textId="77777777" w:rsidR="009C18CA" w:rsidRPr="0003391E" w:rsidRDefault="009C18CA" w:rsidP="009C18CA">
      <w:pPr>
        <w:spacing w:after="0" w:line="240" w:lineRule="auto"/>
        <w:jc w:val="both"/>
        <w:rPr>
          <w:rFonts w:ascii="Arial" w:eastAsia="Times New Roman" w:hAnsi="Arial" w:cs="Arial"/>
          <w:sz w:val="24"/>
          <w:szCs w:val="24"/>
          <w:lang w:val="ro-RO"/>
        </w:rPr>
      </w:pPr>
      <w:r w:rsidRPr="0003391E">
        <w:rPr>
          <w:rFonts w:ascii="Arial" w:eastAsia="Times New Roman" w:hAnsi="Arial" w:cs="Arial"/>
          <w:sz w:val="24"/>
          <w:szCs w:val="24"/>
          <w:lang w:val="ro-RO"/>
        </w:rPr>
        <w:t>13.6.1 Operatorul are obligaţia să monitorizeze parametrii tehnologici specifici fluxului tehnologic şi să menţină înregistrări corespunzătoare.</w:t>
      </w:r>
    </w:p>
    <w:p w14:paraId="78C234F8" w14:textId="77777777" w:rsidR="009C18CA" w:rsidRPr="0003391E" w:rsidRDefault="009C18CA" w:rsidP="009C18CA">
      <w:pPr>
        <w:spacing w:after="0" w:line="240" w:lineRule="auto"/>
        <w:jc w:val="both"/>
        <w:rPr>
          <w:rFonts w:ascii="Arial" w:eastAsia="Times New Roman" w:hAnsi="Arial" w:cs="Arial"/>
          <w:bCs/>
          <w:sz w:val="24"/>
          <w:szCs w:val="24"/>
          <w:lang w:val="ro-RO"/>
        </w:rPr>
      </w:pPr>
      <w:r w:rsidRPr="0003391E">
        <w:rPr>
          <w:rFonts w:ascii="Arial" w:eastAsia="Times New Roman" w:hAnsi="Arial" w:cs="Arial"/>
          <w:sz w:val="24"/>
          <w:szCs w:val="24"/>
          <w:lang w:val="ro-RO"/>
        </w:rPr>
        <w:t>13.6.2. Parametrii tehnologici monitoriza</w:t>
      </w:r>
      <w:r w:rsidR="003A7095" w:rsidRPr="0003391E">
        <w:rPr>
          <w:rFonts w:ascii="Arial" w:eastAsia="Times New Roman" w:hAnsi="Arial" w:cs="Arial"/>
          <w:sz w:val="24"/>
          <w:szCs w:val="24"/>
          <w:lang w:val="ro-RO"/>
        </w:rPr>
        <w:t>i</w:t>
      </w:r>
      <w:r w:rsidRPr="0003391E">
        <w:rPr>
          <w:rFonts w:ascii="Arial" w:eastAsia="Times New Roman" w:hAnsi="Arial" w:cs="Arial"/>
          <w:sz w:val="24"/>
          <w:szCs w:val="24"/>
          <w:lang w:val="ro-RO"/>
        </w:rPr>
        <w:t>i/frecventa de monitorizare a acestora a</w:t>
      </w:r>
      <w:r w:rsidRPr="0003391E">
        <w:rPr>
          <w:rFonts w:ascii="Arial" w:eastAsia="Times New Roman" w:hAnsi="Arial" w:cs="Arial"/>
          <w:bCs/>
          <w:sz w:val="24"/>
          <w:szCs w:val="24"/>
          <w:lang w:val="ro-RO"/>
        </w:rPr>
        <w:t>re ca scop verificarea periodică a starii şi funcţionării instalaţiilor în care se desfăşoară activitatea autorizată</w:t>
      </w:r>
      <w:r w:rsidR="003A7095" w:rsidRPr="0003391E">
        <w:rPr>
          <w:rFonts w:ascii="Arial" w:eastAsia="Times New Roman" w:hAnsi="Arial" w:cs="Arial"/>
          <w:bCs/>
          <w:sz w:val="24"/>
          <w:szCs w:val="24"/>
          <w:lang w:val="ro-RO"/>
        </w:rPr>
        <w:t xml:space="preserve"> si se realizeaza conform programelor tehnologice de control specifice fiecarui proces</w:t>
      </w:r>
      <w:r w:rsidRPr="0003391E">
        <w:rPr>
          <w:rFonts w:ascii="Arial" w:eastAsia="Times New Roman" w:hAnsi="Arial" w:cs="Arial"/>
          <w:bCs/>
          <w:sz w:val="24"/>
          <w:szCs w:val="24"/>
          <w:lang w:val="ro-RO"/>
        </w:rPr>
        <w:t>.</w:t>
      </w:r>
    </w:p>
    <w:p w14:paraId="4D76F81E" w14:textId="77777777" w:rsidR="009C18CA" w:rsidRPr="0003391E" w:rsidRDefault="009C18CA" w:rsidP="009C18CA">
      <w:pPr>
        <w:spacing w:after="0" w:line="240" w:lineRule="auto"/>
        <w:jc w:val="both"/>
        <w:rPr>
          <w:rFonts w:ascii="Arial" w:eastAsia="Times New Roman" w:hAnsi="Arial" w:cs="Arial"/>
          <w:bCs/>
          <w:sz w:val="24"/>
          <w:szCs w:val="24"/>
          <w:lang w:val="ro-RO"/>
        </w:rPr>
      </w:pPr>
      <w:r w:rsidRPr="0003391E">
        <w:rPr>
          <w:rFonts w:ascii="Arial" w:eastAsia="Times New Roman" w:hAnsi="Arial" w:cs="Arial"/>
          <w:bCs/>
          <w:sz w:val="24"/>
          <w:szCs w:val="24"/>
          <w:lang w:val="ro-RO"/>
        </w:rPr>
        <w:t>Materiile prime vor fi achiziţionate numai de la furnizori autorizaţi şi vor fi însoţite obligatoriu de fişe tehnice de securitate.</w:t>
      </w:r>
    </w:p>
    <w:p w14:paraId="681971A2" w14:textId="77777777" w:rsidR="009C18CA" w:rsidRPr="0003391E" w:rsidRDefault="009C18CA" w:rsidP="009C18CA">
      <w:pPr>
        <w:spacing w:after="0" w:line="240" w:lineRule="auto"/>
        <w:jc w:val="both"/>
        <w:rPr>
          <w:rFonts w:ascii="Arial" w:eastAsia="Times New Roman" w:hAnsi="Arial" w:cs="Arial"/>
          <w:bCs/>
          <w:sz w:val="24"/>
          <w:szCs w:val="24"/>
          <w:lang w:val="ro-RO"/>
        </w:rPr>
      </w:pPr>
      <w:r w:rsidRPr="0003391E">
        <w:rPr>
          <w:rFonts w:ascii="Arial" w:eastAsia="Times New Roman" w:hAnsi="Arial" w:cs="Arial"/>
          <w:bCs/>
          <w:sz w:val="24"/>
          <w:szCs w:val="24"/>
          <w:lang w:val="ro-RO"/>
        </w:rPr>
        <w:t xml:space="preserve">Se vor urmări permanent parametrii de proces  la instalaţiile de pe amplasament.   </w:t>
      </w:r>
    </w:p>
    <w:p w14:paraId="332952C8" w14:textId="77777777" w:rsidR="00DF35E0" w:rsidRPr="0003391E" w:rsidRDefault="00DF35E0" w:rsidP="009C18CA">
      <w:pPr>
        <w:spacing w:after="0" w:line="240" w:lineRule="auto"/>
        <w:jc w:val="both"/>
        <w:rPr>
          <w:rFonts w:ascii="Arial" w:eastAsia="Times New Roman" w:hAnsi="Arial" w:cs="Arial"/>
          <w:b/>
          <w:sz w:val="24"/>
          <w:szCs w:val="24"/>
          <w:lang w:val="ro-RO"/>
        </w:rPr>
      </w:pPr>
    </w:p>
    <w:p w14:paraId="535990F5" w14:textId="77777777" w:rsidR="009C18CA" w:rsidRPr="0003391E" w:rsidRDefault="009C18CA" w:rsidP="009C18CA">
      <w:pPr>
        <w:spacing w:after="0" w:line="240" w:lineRule="auto"/>
        <w:jc w:val="both"/>
        <w:rPr>
          <w:rFonts w:ascii="Arial" w:eastAsia="Times New Roman" w:hAnsi="Arial" w:cs="Arial"/>
          <w:b/>
          <w:sz w:val="24"/>
          <w:szCs w:val="24"/>
          <w:lang w:val="ro-RO"/>
        </w:rPr>
      </w:pPr>
      <w:r w:rsidRPr="0003391E">
        <w:rPr>
          <w:rFonts w:ascii="Arial" w:eastAsia="Times New Roman" w:hAnsi="Arial" w:cs="Arial"/>
          <w:b/>
          <w:sz w:val="24"/>
          <w:szCs w:val="24"/>
          <w:lang w:val="ro-RO"/>
        </w:rPr>
        <w:t>13.7.  Monitorizarea deşeurilor</w:t>
      </w:r>
    </w:p>
    <w:p w14:paraId="2E1AD9BA" w14:textId="77777777" w:rsidR="00123717" w:rsidRPr="0003391E" w:rsidRDefault="00123717" w:rsidP="002C4CAB">
      <w:pPr>
        <w:pStyle w:val="NoSpacing"/>
        <w:jc w:val="both"/>
        <w:rPr>
          <w:rFonts w:ascii="Arial" w:hAnsi="Arial" w:cs="Arial"/>
          <w:i/>
          <w:sz w:val="24"/>
          <w:szCs w:val="24"/>
          <w:lang w:val="ro-RO"/>
        </w:rPr>
      </w:pPr>
      <w:r w:rsidRPr="0003391E">
        <w:rPr>
          <w:rFonts w:ascii="Arial" w:hAnsi="Arial" w:cs="Arial"/>
          <w:sz w:val="24"/>
          <w:szCs w:val="24"/>
          <w:lang w:val="ro-RO"/>
        </w:rPr>
        <w:t>13.7.1.</w:t>
      </w:r>
      <w:r w:rsidRPr="0003391E">
        <w:rPr>
          <w:rFonts w:ascii="Arial" w:hAnsi="Arial" w:cs="Arial"/>
          <w:i/>
          <w:sz w:val="24"/>
          <w:szCs w:val="24"/>
          <w:lang w:val="ro-RO"/>
        </w:rPr>
        <w:t xml:space="preserve"> </w:t>
      </w:r>
      <w:r w:rsidRPr="0003391E">
        <w:rPr>
          <w:rFonts w:ascii="Arial" w:hAnsi="Arial" w:cs="Arial"/>
          <w:caps/>
          <w:sz w:val="24"/>
          <w:szCs w:val="24"/>
          <w:lang w:val="ro-RO"/>
        </w:rPr>
        <w:t>d</w:t>
      </w:r>
      <w:r w:rsidRPr="0003391E">
        <w:rPr>
          <w:rFonts w:ascii="Arial" w:hAnsi="Arial" w:cs="Arial"/>
          <w:sz w:val="24"/>
          <w:szCs w:val="24"/>
          <w:lang w:val="ro-RO"/>
        </w:rPr>
        <w:t>eşeuri tehnologice</w:t>
      </w:r>
    </w:p>
    <w:p w14:paraId="571F7C6D" w14:textId="77777777"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 xml:space="preserve">13.7.1.1 Monitorizarea deşeurilor se va realiza lunar, pe tipuri de deşeuri generate în conformitate cu prevederile HG 856/2002 privind evidenţa gestiunii deşeurilor şi pentru aprobarea listei ce cuprinde deşeuri, inclusiv deşeurile periculoase, modificatǎ prin HG 210/2007.  </w:t>
      </w:r>
    </w:p>
    <w:p w14:paraId="6DF542DA" w14:textId="77777777"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13.7.1.2. Operatorul are obligaţia întocmirii unui registru complet cu aspecte şi probleme legate de operaţiunile şi practicile de management a deşeurilor de pe amplasament, care trebuie pus la dispoziţia persoanelor autorizate ale autorităţii competente pentru protecţia mediului şi ale autorităţii cu atribuţii de control. Acest registru trebuie să conţină minimum detalii cu privire la:</w:t>
      </w:r>
    </w:p>
    <w:p w14:paraId="75129C8E" w14:textId="77777777"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 xml:space="preserve">      -  cantităţile şi codurile deşeurilor;</w:t>
      </w:r>
    </w:p>
    <w:p w14:paraId="660CDB0F" w14:textId="77777777" w:rsidR="00123717" w:rsidRPr="0003391E" w:rsidRDefault="00123717" w:rsidP="002C4CAB">
      <w:pPr>
        <w:pStyle w:val="NoSpacing"/>
        <w:jc w:val="both"/>
        <w:rPr>
          <w:rFonts w:ascii="Arial" w:hAnsi="Arial" w:cs="Arial"/>
          <w:sz w:val="24"/>
          <w:szCs w:val="24"/>
          <w:lang w:val="pt-BR"/>
        </w:rPr>
      </w:pPr>
      <w:r w:rsidRPr="0003391E">
        <w:rPr>
          <w:rFonts w:ascii="Arial" w:hAnsi="Arial" w:cs="Arial"/>
          <w:sz w:val="24"/>
          <w:szCs w:val="24"/>
          <w:lang w:val="ro-RO"/>
        </w:rPr>
        <w:t xml:space="preserve">      </w:t>
      </w:r>
      <w:r w:rsidRPr="0003391E">
        <w:rPr>
          <w:rFonts w:ascii="Arial" w:hAnsi="Arial" w:cs="Arial"/>
          <w:sz w:val="24"/>
          <w:szCs w:val="24"/>
          <w:lang w:val="pt-BR"/>
        </w:rPr>
        <w:t>- numele transportatorului deşeurilor şi detaliile de atestare şi de autorizare ale acestuia;</w:t>
      </w:r>
    </w:p>
    <w:p w14:paraId="163CC8CF" w14:textId="77777777" w:rsidR="00123717" w:rsidRPr="0003391E" w:rsidRDefault="00123717" w:rsidP="002C4CAB">
      <w:pPr>
        <w:pStyle w:val="NoSpacing"/>
        <w:jc w:val="both"/>
        <w:rPr>
          <w:rFonts w:ascii="Arial" w:hAnsi="Arial" w:cs="Arial"/>
          <w:sz w:val="24"/>
          <w:szCs w:val="24"/>
          <w:lang w:val="pt-BR"/>
        </w:rPr>
      </w:pPr>
      <w:r w:rsidRPr="0003391E">
        <w:rPr>
          <w:rFonts w:ascii="Arial" w:hAnsi="Arial" w:cs="Arial"/>
          <w:sz w:val="24"/>
          <w:szCs w:val="24"/>
          <w:lang w:val="pt-BR"/>
        </w:rPr>
        <w:t xml:space="preserve">      - confirmarea scrisă privind acceptarea şi eliminarea/recuperarea oricăror transporturi de deşeuri periculoase în afara amplasamentului;</w:t>
      </w:r>
    </w:p>
    <w:p w14:paraId="34F0786E" w14:textId="77777777" w:rsidR="00123717" w:rsidRPr="0003391E" w:rsidRDefault="00123717" w:rsidP="002C4CAB">
      <w:pPr>
        <w:pStyle w:val="NoSpacing"/>
        <w:jc w:val="both"/>
        <w:rPr>
          <w:rFonts w:ascii="Arial" w:hAnsi="Arial" w:cs="Arial"/>
          <w:sz w:val="24"/>
          <w:szCs w:val="24"/>
          <w:lang w:val="pt-BR"/>
        </w:rPr>
      </w:pPr>
      <w:r w:rsidRPr="0003391E">
        <w:rPr>
          <w:rFonts w:ascii="Arial" w:hAnsi="Arial" w:cs="Arial"/>
          <w:sz w:val="24"/>
          <w:szCs w:val="24"/>
          <w:lang w:val="pt-BR"/>
        </w:rPr>
        <w:t xml:space="preserve">      - detalii privind expediţiile respinse;</w:t>
      </w:r>
    </w:p>
    <w:p w14:paraId="0848D587" w14:textId="77777777" w:rsidR="00123717" w:rsidRPr="0003391E" w:rsidRDefault="00123717" w:rsidP="002C4CAB">
      <w:pPr>
        <w:pStyle w:val="NoSpacing"/>
        <w:jc w:val="both"/>
        <w:rPr>
          <w:rFonts w:ascii="Arial" w:hAnsi="Arial" w:cs="Arial"/>
          <w:i/>
          <w:sz w:val="24"/>
          <w:szCs w:val="24"/>
          <w:lang w:val="pt-BR"/>
        </w:rPr>
      </w:pPr>
      <w:r w:rsidRPr="0003391E">
        <w:rPr>
          <w:rFonts w:ascii="Arial" w:hAnsi="Arial" w:cs="Arial"/>
          <w:sz w:val="24"/>
          <w:szCs w:val="24"/>
          <w:lang w:val="pt-BR"/>
        </w:rPr>
        <w:t xml:space="preserve">      - detalii privind orice amestecare a deşeurilor.</w:t>
      </w:r>
    </w:p>
    <w:p w14:paraId="6D344D0B" w14:textId="77777777" w:rsidR="00123717" w:rsidRPr="0003391E" w:rsidRDefault="00123717" w:rsidP="002C4CAB">
      <w:pPr>
        <w:pStyle w:val="NoSpacing"/>
        <w:jc w:val="both"/>
        <w:rPr>
          <w:rFonts w:ascii="Arial" w:hAnsi="Arial" w:cs="Arial"/>
          <w:sz w:val="24"/>
          <w:szCs w:val="24"/>
          <w:lang w:val="pt-BR"/>
        </w:rPr>
      </w:pPr>
      <w:r w:rsidRPr="0003391E">
        <w:rPr>
          <w:rFonts w:ascii="Arial" w:hAnsi="Arial" w:cs="Arial"/>
          <w:sz w:val="24"/>
          <w:szCs w:val="24"/>
          <w:lang w:val="pt-BR"/>
        </w:rPr>
        <w:t>Aceste date trebuie raportate APM</w:t>
      </w:r>
      <w:r w:rsidR="006337D8" w:rsidRPr="0003391E">
        <w:rPr>
          <w:rFonts w:ascii="Arial" w:hAnsi="Arial" w:cs="Arial"/>
          <w:sz w:val="24"/>
          <w:szCs w:val="24"/>
          <w:lang w:val="pt-BR"/>
        </w:rPr>
        <w:t xml:space="preserve"> Brasov</w:t>
      </w:r>
      <w:r w:rsidRPr="0003391E">
        <w:rPr>
          <w:rFonts w:ascii="Arial" w:hAnsi="Arial" w:cs="Arial"/>
          <w:sz w:val="24"/>
          <w:szCs w:val="24"/>
          <w:lang w:val="pt-BR"/>
        </w:rPr>
        <w:t>, ca parte a RAM.</w:t>
      </w:r>
    </w:p>
    <w:p w14:paraId="0A7C9742" w14:textId="77777777" w:rsidR="00BE6B41" w:rsidRPr="0003391E" w:rsidRDefault="00BE6B41" w:rsidP="002C4CAB">
      <w:pPr>
        <w:pStyle w:val="NoSpacing"/>
        <w:jc w:val="both"/>
        <w:rPr>
          <w:rFonts w:ascii="Arial" w:hAnsi="Arial" w:cs="Arial"/>
          <w:sz w:val="24"/>
          <w:szCs w:val="24"/>
          <w:lang w:val="ro-RO"/>
        </w:rPr>
      </w:pPr>
    </w:p>
    <w:p w14:paraId="68C386FB" w14:textId="77777777" w:rsidR="00123717" w:rsidRPr="0003391E" w:rsidRDefault="00123717" w:rsidP="002C4CAB">
      <w:pPr>
        <w:pStyle w:val="NoSpacing"/>
        <w:jc w:val="both"/>
        <w:rPr>
          <w:rFonts w:ascii="Arial" w:hAnsi="Arial" w:cs="Arial"/>
          <w:b/>
          <w:sz w:val="24"/>
          <w:szCs w:val="24"/>
          <w:lang w:val="ro-RO"/>
        </w:rPr>
      </w:pPr>
      <w:r w:rsidRPr="0003391E">
        <w:rPr>
          <w:rFonts w:ascii="Arial" w:hAnsi="Arial" w:cs="Arial"/>
          <w:b/>
          <w:sz w:val="24"/>
          <w:szCs w:val="24"/>
          <w:lang w:val="ro-RO"/>
        </w:rPr>
        <w:t>13.8. Ambalaje şi deşeuri de ambalaje</w:t>
      </w:r>
    </w:p>
    <w:p w14:paraId="301E3A61" w14:textId="77777777" w:rsidR="00F24525"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 xml:space="preserve">Gestionarea ambalajelor şi a deşeurilor de ambalaje se va realiza în conformitate cu prevederile </w:t>
      </w:r>
      <w:r w:rsidR="00F24525" w:rsidRPr="0003391E">
        <w:rPr>
          <w:rFonts w:ascii="Arial" w:hAnsi="Arial" w:cs="Arial"/>
          <w:sz w:val="24"/>
          <w:szCs w:val="24"/>
          <w:lang w:val="ro-RO"/>
        </w:rPr>
        <w:t>Legii nr. 249/2015 privind modalitatea de gestionare a ambalajelor şi a deşeurilor de ambalaje.</w:t>
      </w:r>
    </w:p>
    <w:p w14:paraId="12B263FF" w14:textId="77777777" w:rsidR="00123717" w:rsidRPr="0003391E"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Raportarea datelor referitoare la ambalaje şi deşeuri de ambalaje, cǎtre autoritǎţile competente pentru protecţia mediului se va realiza în conformitate cu OM nr. 794/2012 privind procedura de raportare a datelor referitor la amb</w:t>
      </w:r>
      <w:r w:rsidR="005777CF" w:rsidRPr="0003391E">
        <w:rPr>
          <w:rFonts w:ascii="Arial" w:hAnsi="Arial" w:cs="Arial"/>
          <w:sz w:val="24"/>
          <w:szCs w:val="24"/>
          <w:lang w:val="ro-RO"/>
        </w:rPr>
        <w:t xml:space="preserve">alaje şi deşeuri de ambalaje.  </w:t>
      </w:r>
    </w:p>
    <w:p w14:paraId="60B2EF6C" w14:textId="77777777" w:rsidR="00DF35E0" w:rsidRPr="0003391E" w:rsidRDefault="00DF35E0" w:rsidP="002C4CAB">
      <w:pPr>
        <w:pStyle w:val="NoSpacing"/>
        <w:jc w:val="both"/>
        <w:rPr>
          <w:rFonts w:ascii="Arial" w:hAnsi="Arial" w:cs="Arial"/>
          <w:b/>
          <w:sz w:val="24"/>
          <w:szCs w:val="24"/>
          <w:lang w:val="ro-RO"/>
        </w:rPr>
      </w:pPr>
    </w:p>
    <w:p w14:paraId="4B97EE81" w14:textId="77777777" w:rsidR="00123717" w:rsidRPr="0003391E" w:rsidRDefault="00123717" w:rsidP="002C4CAB">
      <w:pPr>
        <w:pStyle w:val="NoSpacing"/>
        <w:jc w:val="both"/>
        <w:rPr>
          <w:rFonts w:ascii="Arial" w:hAnsi="Arial" w:cs="Arial"/>
          <w:b/>
          <w:sz w:val="24"/>
          <w:szCs w:val="24"/>
          <w:lang w:val="ro-RO"/>
        </w:rPr>
      </w:pPr>
      <w:r w:rsidRPr="0003391E">
        <w:rPr>
          <w:rFonts w:ascii="Arial" w:hAnsi="Arial" w:cs="Arial"/>
          <w:b/>
          <w:sz w:val="24"/>
          <w:szCs w:val="24"/>
          <w:lang w:val="ro-RO"/>
        </w:rPr>
        <w:t>13.</w:t>
      </w:r>
      <w:r w:rsidR="005777CF" w:rsidRPr="0003391E">
        <w:rPr>
          <w:rFonts w:ascii="Arial" w:hAnsi="Arial" w:cs="Arial"/>
          <w:b/>
          <w:sz w:val="24"/>
          <w:szCs w:val="24"/>
          <w:lang w:val="ro-RO"/>
        </w:rPr>
        <w:t>9</w:t>
      </w:r>
      <w:r w:rsidRPr="0003391E">
        <w:rPr>
          <w:rFonts w:ascii="Arial" w:hAnsi="Arial" w:cs="Arial"/>
          <w:b/>
          <w:sz w:val="24"/>
          <w:szCs w:val="24"/>
          <w:lang w:val="ro-RO"/>
        </w:rPr>
        <w:t>. Monitorizare zgomot</w:t>
      </w:r>
    </w:p>
    <w:p w14:paraId="1EA5B6C3" w14:textId="77777777" w:rsidR="00123717" w:rsidRPr="0003391E" w:rsidRDefault="00266D45" w:rsidP="002C4CAB">
      <w:pPr>
        <w:pStyle w:val="NoSpacing"/>
        <w:jc w:val="both"/>
        <w:rPr>
          <w:rFonts w:ascii="Arial" w:hAnsi="Arial" w:cs="Arial"/>
          <w:sz w:val="24"/>
          <w:szCs w:val="24"/>
          <w:lang w:val="ro-RO"/>
        </w:rPr>
      </w:pPr>
      <w:r w:rsidRPr="0003391E">
        <w:rPr>
          <w:rStyle w:val="PlaceholderText"/>
          <w:rFonts w:ascii="Arial" w:hAnsi="Arial" w:cs="Arial"/>
          <w:color w:val="auto"/>
          <w:sz w:val="24"/>
          <w:szCs w:val="24"/>
        </w:rPr>
        <w:t xml:space="preserve">Nu este </w:t>
      </w:r>
      <w:r w:rsidRPr="0003391E">
        <w:rPr>
          <w:rFonts w:ascii="Arial" w:hAnsi="Arial" w:cs="Arial"/>
          <w:sz w:val="24"/>
          <w:szCs w:val="24"/>
          <w:lang w:val="ro-RO"/>
        </w:rPr>
        <w:t>c</w:t>
      </w:r>
      <w:r w:rsidR="008D3E17" w:rsidRPr="0003391E">
        <w:rPr>
          <w:rFonts w:ascii="Arial" w:hAnsi="Arial" w:cs="Arial"/>
          <w:sz w:val="24"/>
          <w:szCs w:val="24"/>
          <w:lang w:val="ro-RO"/>
        </w:rPr>
        <w:t>azul</w:t>
      </w:r>
      <w:r w:rsidR="00CE3556" w:rsidRPr="0003391E">
        <w:rPr>
          <w:rFonts w:ascii="Arial" w:hAnsi="Arial" w:cs="Arial"/>
          <w:sz w:val="24"/>
          <w:szCs w:val="24"/>
          <w:lang w:val="ro-RO"/>
        </w:rPr>
        <w:t>.</w:t>
      </w:r>
      <w:r w:rsidR="008D3E17" w:rsidRPr="0003391E">
        <w:rPr>
          <w:rFonts w:ascii="Arial" w:hAnsi="Arial" w:cs="Arial"/>
          <w:sz w:val="24"/>
          <w:szCs w:val="24"/>
          <w:lang w:val="ro-RO"/>
        </w:rPr>
        <w:t xml:space="preserve"> </w:t>
      </w:r>
    </w:p>
    <w:p w14:paraId="56611FE5" w14:textId="77777777" w:rsidR="00DF35E0" w:rsidRPr="0003391E" w:rsidRDefault="00DF35E0" w:rsidP="002C4CAB">
      <w:pPr>
        <w:pStyle w:val="NoSpacing"/>
        <w:jc w:val="both"/>
        <w:rPr>
          <w:rFonts w:ascii="Arial" w:hAnsi="Arial" w:cs="Arial"/>
          <w:b/>
          <w:sz w:val="24"/>
          <w:szCs w:val="24"/>
          <w:lang w:val="ro-RO"/>
        </w:rPr>
      </w:pPr>
    </w:p>
    <w:p w14:paraId="234993FC" w14:textId="112BEF06" w:rsidR="006F2D72" w:rsidRDefault="005777CF" w:rsidP="002C4CAB">
      <w:pPr>
        <w:pStyle w:val="NoSpacing"/>
        <w:jc w:val="both"/>
        <w:rPr>
          <w:rFonts w:ascii="Arial" w:hAnsi="Arial" w:cs="Arial"/>
          <w:b/>
          <w:sz w:val="24"/>
          <w:szCs w:val="24"/>
          <w:lang w:val="ro-RO"/>
        </w:rPr>
      </w:pPr>
      <w:r w:rsidRPr="0003391E">
        <w:rPr>
          <w:rFonts w:ascii="Arial" w:hAnsi="Arial" w:cs="Arial"/>
          <w:b/>
          <w:sz w:val="24"/>
          <w:szCs w:val="24"/>
          <w:lang w:val="ro-RO"/>
        </w:rPr>
        <w:t>13.10</w:t>
      </w:r>
      <w:r w:rsidR="00684A62">
        <w:rPr>
          <w:rFonts w:ascii="Arial" w:hAnsi="Arial" w:cs="Arial"/>
          <w:b/>
          <w:sz w:val="24"/>
          <w:szCs w:val="24"/>
          <w:lang w:val="ro-RO"/>
        </w:rPr>
        <w:t>. Monitorizare miros</w:t>
      </w:r>
    </w:p>
    <w:p w14:paraId="58BEF194" w14:textId="55F9A45E" w:rsidR="00DF35E0" w:rsidRPr="00E46FF2" w:rsidRDefault="00E46FF2" w:rsidP="002C4CAB">
      <w:pPr>
        <w:pStyle w:val="NoSpacing"/>
        <w:jc w:val="both"/>
        <w:rPr>
          <w:rFonts w:ascii="Arial" w:hAnsi="Arial" w:cs="Arial"/>
          <w:sz w:val="24"/>
          <w:szCs w:val="24"/>
          <w:lang w:val="ro-RO"/>
        </w:rPr>
      </w:pPr>
      <w:r w:rsidRPr="00E46FF2">
        <w:rPr>
          <w:rFonts w:ascii="Arial" w:hAnsi="Arial" w:cs="Arial"/>
          <w:sz w:val="24"/>
          <w:szCs w:val="24"/>
          <w:lang w:val="ro-RO"/>
        </w:rPr>
        <w:t>Se va intocmi un plan de gestionare a mirosurilor, conform OUG 195/2005 (actualizat), modificat</w:t>
      </w:r>
      <w:r>
        <w:rPr>
          <w:rFonts w:ascii="Arial" w:hAnsi="Arial" w:cs="Arial"/>
          <w:sz w:val="24"/>
          <w:szCs w:val="24"/>
          <w:lang w:val="ro-RO"/>
        </w:rPr>
        <w:t xml:space="preserve"> si completat cu Legea 123/2020, pana la solicitarea vizei anuale.</w:t>
      </w:r>
    </w:p>
    <w:p w14:paraId="45F044FF" w14:textId="77777777" w:rsidR="00E46FF2" w:rsidRPr="0003391E" w:rsidRDefault="00E46FF2" w:rsidP="002C4CAB">
      <w:pPr>
        <w:pStyle w:val="NoSpacing"/>
        <w:jc w:val="both"/>
        <w:rPr>
          <w:rFonts w:ascii="Arial" w:hAnsi="Arial" w:cs="Arial"/>
          <w:b/>
          <w:sz w:val="24"/>
          <w:szCs w:val="24"/>
          <w:lang w:val="ro-RO"/>
        </w:rPr>
      </w:pPr>
    </w:p>
    <w:p w14:paraId="30469C19" w14:textId="77777777" w:rsidR="00123717" w:rsidRPr="00A036A7" w:rsidRDefault="00123717" w:rsidP="002C4CAB">
      <w:pPr>
        <w:pStyle w:val="NoSpacing"/>
        <w:jc w:val="both"/>
        <w:rPr>
          <w:rFonts w:ascii="Arial" w:hAnsi="Arial" w:cs="Arial"/>
          <w:b/>
          <w:sz w:val="24"/>
          <w:szCs w:val="24"/>
          <w:lang w:val="ro-RO"/>
        </w:rPr>
      </w:pPr>
      <w:r w:rsidRPr="00A036A7">
        <w:rPr>
          <w:rFonts w:ascii="Arial" w:hAnsi="Arial" w:cs="Arial"/>
          <w:b/>
          <w:sz w:val="24"/>
          <w:szCs w:val="24"/>
          <w:lang w:val="ro-RO"/>
        </w:rPr>
        <w:t>13.1</w:t>
      </w:r>
      <w:r w:rsidR="005777CF" w:rsidRPr="00A036A7">
        <w:rPr>
          <w:rFonts w:ascii="Arial" w:hAnsi="Arial" w:cs="Arial"/>
          <w:b/>
          <w:sz w:val="24"/>
          <w:szCs w:val="24"/>
          <w:lang w:val="ro-RO"/>
        </w:rPr>
        <w:t>1</w:t>
      </w:r>
      <w:r w:rsidRPr="00A036A7">
        <w:rPr>
          <w:rFonts w:ascii="Arial" w:hAnsi="Arial" w:cs="Arial"/>
          <w:b/>
          <w:sz w:val="24"/>
          <w:szCs w:val="24"/>
          <w:lang w:val="ro-RO"/>
        </w:rPr>
        <w:t>. Monitorizare substanţe şi preparate chimice periculoase</w:t>
      </w:r>
    </w:p>
    <w:p w14:paraId="1FDF430D" w14:textId="77777777" w:rsidR="00BE6B41" w:rsidRPr="00344869" w:rsidRDefault="00123717" w:rsidP="002C4CAB">
      <w:pPr>
        <w:pStyle w:val="NoSpacing"/>
        <w:jc w:val="both"/>
        <w:rPr>
          <w:rFonts w:ascii="Arial" w:hAnsi="Arial" w:cs="Arial"/>
          <w:sz w:val="24"/>
          <w:szCs w:val="24"/>
          <w:lang w:val="ro-RO"/>
        </w:rPr>
      </w:pPr>
      <w:r w:rsidRPr="00344869">
        <w:rPr>
          <w:rFonts w:ascii="Arial" w:hAnsi="Arial" w:cs="Arial"/>
          <w:sz w:val="24"/>
          <w:szCs w:val="24"/>
          <w:lang w:val="ro-RO"/>
        </w:rPr>
        <w:t>13.1</w:t>
      </w:r>
      <w:r w:rsidR="00E1431F" w:rsidRPr="00344869">
        <w:rPr>
          <w:rFonts w:ascii="Arial" w:hAnsi="Arial" w:cs="Arial"/>
          <w:sz w:val="24"/>
          <w:szCs w:val="24"/>
          <w:lang w:val="ro-RO"/>
        </w:rPr>
        <w:t>1</w:t>
      </w:r>
      <w:r w:rsidRPr="00344869">
        <w:rPr>
          <w:rFonts w:ascii="Arial" w:hAnsi="Arial" w:cs="Arial"/>
          <w:sz w:val="24"/>
          <w:szCs w:val="24"/>
          <w:lang w:val="ro-RO"/>
        </w:rPr>
        <w:t>.1. Operatorul va realiza monitorizarea substantelor periculoase pe cantităţi şi tipuri de substanţe folosite</w:t>
      </w:r>
      <w:r w:rsidR="00CE3556" w:rsidRPr="00344869">
        <w:rPr>
          <w:rFonts w:ascii="Arial" w:hAnsi="Arial" w:cs="Arial"/>
          <w:sz w:val="24"/>
          <w:szCs w:val="24"/>
          <w:lang w:val="ro-RO"/>
        </w:rPr>
        <w:t>.</w:t>
      </w:r>
    </w:p>
    <w:p w14:paraId="531C06A3" w14:textId="77777777" w:rsidR="00DF35E0" w:rsidRDefault="00DF35E0" w:rsidP="002C4CAB">
      <w:pPr>
        <w:pStyle w:val="NoSpacing"/>
        <w:jc w:val="both"/>
        <w:rPr>
          <w:rFonts w:ascii="Arial" w:hAnsi="Arial" w:cs="Arial"/>
          <w:b/>
          <w:sz w:val="24"/>
          <w:szCs w:val="24"/>
        </w:rPr>
      </w:pPr>
    </w:p>
    <w:p w14:paraId="75378EE7" w14:textId="77777777" w:rsidR="00123717" w:rsidRPr="00A036A7" w:rsidRDefault="00BE6B41" w:rsidP="002C4CAB">
      <w:pPr>
        <w:pStyle w:val="NoSpacing"/>
        <w:jc w:val="both"/>
        <w:rPr>
          <w:rFonts w:ascii="Arial" w:hAnsi="Arial" w:cs="Arial"/>
          <w:b/>
          <w:sz w:val="24"/>
          <w:szCs w:val="24"/>
        </w:rPr>
      </w:pPr>
      <w:r w:rsidRPr="00A036A7">
        <w:rPr>
          <w:rFonts w:ascii="Arial" w:hAnsi="Arial" w:cs="Arial"/>
          <w:b/>
          <w:sz w:val="24"/>
          <w:szCs w:val="24"/>
        </w:rPr>
        <w:t>13.1</w:t>
      </w:r>
      <w:r w:rsidR="00E1431F" w:rsidRPr="00A036A7">
        <w:rPr>
          <w:rFonts w:ascii="Arial" w:hAnsi="Arial" w:cs="Arial"/>
          <w:b/>
          <w:sz w:val="24"/>
          <w:szCs w:val="24"/>
        </w:rPr>
        <w:t>2</w:t>
      </w:r>
      <w:r w:rsidRPr="00A036A7">
        <w:rPr>
          <w:rFonts w:ascii="Arial" w:hAnsi="Arial" w:cs="Arial"/>
          <w:b/>
          <w:sz w:val="24"/>
          <w:szCs w:val="24"/>
        </w:rPr>
        <w:t xml:space="preserve">.  </w:t>
      </w:r>
      <w:r w:rsidR="00123717" w:rsidRPr="00A036A7">
        <w:rPr>
          <w:rFonts w:ascii="Arial" w:hAnsi="Arial" w:cs="Arial"/>
          <w:b/>
          <w:sz w:val="24"/>
          <w:szCs w:val="24"/>
        </w:rPr>
        <w:t>Monitorizarea post – închidere</w:t>
      </w:r>
    </w:p>
    <w:p w14:paraId="6F721F23" w14:textId="77777777" w:rsidR="008D3E17" w:rsidRPr="0038066D" w:rsidRDefault="00123717" w:rsidP="002C4CAB">
      <w:pPr>
        <w:pStyle w:val="NoSpacing"/>
        <w:jc w:val="both"/>
        <w:rPr>
          <w:rFonts w:ascii="Arial" w:hAnsi="Arial" w:cs="Arial"/>
          <w:sz w:val="24"/>
          <w:szCs w:val="24"/>
          <w:lang w:val="ro-RO"/>
        </w:rPr>
      </w:pPr>
      <w:r w:rsidRPr="0038066D">
        <w:rPr>
          <w:rFonts w:ascii="Arial" w:hAnsi="Arial" w:cs="Arial"/>
          <w:sz w:val="24"/>
          <w:szCs w:val="24"/>
          <w:lang w:val="ro-RO"/>
        </w:rPr>
        <w:t>13.1</w:t>
      </w:r>
      <w:r w:rsidR="00E1431F" w:rsidRPr="0038066D">
        <w:rPr>
          <w:rFonts w:ascii="Arial" w:hAnsi="Arial" w:cs="Arial"/>
          <w:sz w:val="24"/>
          <w:szCs w:val="24"/>
          <w:lang w:val="ro-RO"/>
        </w:rPr>
        <w:t>2</w:t>
      </w:r>
      <w:r w:rsidRPr="0038066D">
        <w:rPr>
          <w:rFonts w:ascii="Arial" w:hAnsi="Arial" w:cs="Arial"/>
          <w:sz w:val="24"/>
          <w:szCs w:val="24"/>
          <w:lang w:val="ro-RO"/>
        </w:rPr>
        <w:t>.1. În cazul încetării definitive a activităţii vor fi realizate şi urmărite acţiunile</w:t>
      </w:r>
      <w:r w:rsidR="008D3E17" w:rsidRPr="0038066D">
        <w:rPr>
          <w:rFonts w:ascii="Arial" w:hAnsi="Arial" w:cs="Arial"/>
          <w:sz w:val="24"/>
          <w:szCs w:val="24"/>
          <w:lang w:val="ro-RO"/>
        </w:rPr>
        <w:t xml:space="preserve"> conform planului de închidere, respectiv:</w:t>
      </w:r>
    </w:p>
    <w:p w14:paraId="08217F39" w14:textId="77777777" w:rsidR="00E1431F" w:rsidRPr="0038066D" w:rsidRDefault="00E1431F" w:rsidP="00E1431F">
      <w:pPr>
        <w:pStyle w:val="NoSpacing"/>
        <w:jc w:val="both"/>
        <w:rPr>
          <w:rFonts w:ascii="Arial" w:hAnsi="Arial" w:cs="Arial"/>
          <w:sz w:val="24"/>
          <w:szCs w:val="24"/>
          <w:lang w:val="ro-RO"/>
        </w:rPr>
      </w:pPr>
      <w:r w:rsidRPr="0038066D">
        <w:rPr>
          <w:rFonts w:ascii="Arial" w:hAnsi="Arial" w:cs="Arial"/>
          <w:sz w:val="24"/>
          <w:szCs w:val="24"/>
          <w:lang w:val="ro-RO"/>
        </w:rPr>
        <w:t xml:space="preserve">Lucrarile constau, in general, in efectuarea unor operatii de dezafectare intr-o anumita ordine astfel incit actiunea sa se desfasoare in conditiile neafectarii mediului inconjurator si in deplina siguranta pentru cei ce efectueaza aceste operatii. </w:t>
      </w:r>
    </w:p>
    <w:p w14:paraId="081A6AC7" w14:textId="77777777" w:rsidR="00E1431F" w:rsidRPr="0038066D" w:rsidRDefault="00E1431F" w:rsidP="00E1431F">
      <w:pPr>
        <w:pStyle w:val="NoSpacing"/>
        <w:jc w:val="both"/>
        <w:rPr>
          <w:rFonts w:ascii="Arial" w:hAnsi="Arial" w:cs="Arial"/>
          <w:sz w:val="24"/>
          <w:szCs w:val="24"/>
          <w:lang w:val="ro-RO"/>
        </w:rPr>
      </w:pPr>
      <w:r w:rsidRPr="0038066D">
        <w:rPr>
          <w:rFonts w:ascii="Arial" w:hAnsi="Arial" w:cs="Arial"/>
          <w:sz w:val="24"/>
          <w:szCs w:val="24"/>
          <w:lang w:val="ro-RO"/>
        </w:rPr>
        <w:t>Materialele periculoase vor fi indepartate primele, in vederea reducerii riscurilor pentru operator si pentru a nu exista riscul amestecarii cu deseurile nepericuloase, reciclabile.</w:t>
      </w:r>
    </w:p>
    <w:p w14:paraId="787F0930" w14:textId="77777777" w:rsidR="00E1431F" w:rsidRPr="0038066D" w:rsidRDefault="00E1431F" w:rsidP="00E1431F">
      <w:pPr>
        <w:pStyle w:val="NoSpacing"/>
        <w:jc w:val="both"/>
        <w:rPr>
          <w:rFonts w:ascii="Arial" w:hAnsi="Arial" w:cs="Arial"/>
          <w:sz w:val="24"/>
          <w:szCs w:val="24"/>
          <w:lang w:val="ro-RO"/>
        </w:rPr>
      </w:pPr>
      <w:r w:rsidRPr="0038066D">
        <w:rPr>
          <w:rFonts w:ascii="Arial" w:hAnsi="Arial" w:cs="Arial"/>
          <w:sz w:val="24"/>
          <w:szCs w:val="24"/>
          <w:lang w:val="ro-RO"/>
        </w:rPr>
        <w:t xml:space="preserve">Dupa recuperarea eventualelor materiale periculoase, se vor demonta toate elementele care pot fi reutilizate. Materiale care din punct de vedere tehnic sau economic nu se mai </w:t>
      </w:r>
      <w:r w:rsidR="00771C8B" w:rsidRPr="0038066D">
        <w:rPr>
          <w:rFonts w:ascii="Arial" w:hAnsi="Arial" w:cs="Arial"/>
          <w:sz w:val="24"/>
          <w:szCs w:val="24"/>
          <w:lang w:val="ro-RO"/>
        </w:rPr>
        <w:t>pot</w:t>
      </w:r>
      <w:r w:rsidRPr="0038066D">
        <w:rPr>
          <w:rFonts w:ascii="Arial" w:hAnsi="Arial" w:cs="Arial"/>
          <w:sz w:val="24"/>
          <w:szCs w:val="24"/>
          <w:lang w:val="ro-RO"/>
        </w:rPr>
        <w:t xml:space="preserve"> valorifica vor fi eliminate cu societati autorizate din punct de vedere al protectiei mediului.</w:t>
      </w:r>
    </w:p>
    <w:p w14:paraId="3C907FC8" w14:textId="77777777" w:rsidR="00E1431F" w:rsidRPr="0038066D" w:rsidRDefault="00E1431F" w:rsidP="00E1431F">
      <w:pPr>
        <w:pStyle w:val="NoSpacing"/>
        <w:jc w:val="both"/>
        <w:rPr>
          <w:rFonts w:ascii="Arial" w:hAnsi="Arial" w:cs="Arial"/>
          <w:sz w:val="24"/>
          <w:szCs w:val="24"/>
          <w:lang w:val="ro-RO"/>
        </w:rPr>
      </w:pPr>
      <w:r w:rsidRPr="0038066D">
        <w:rPr>
          <w:rFonts w:ascii="Arial" w:hAnsi="Arial" w:cs="Arial"/>
          <w:sz w:val="24"/>
          <w:szCs w:val="24"/>
          <w:lang w:val="ro-RO"/>
        </w:rPr>
        <w:t>Statia de epurare ape uzate tehnologice se va dezafecta ultima, numai dupa decontaminarea tuturor apelor uzate ce pot rezulta din dezafectarea instalatiei.</w:t>
      </w:r>
    </w:p>
    <w:p w14:paraId="0E82F38D" w14:textId="77777777" w:rsidR="00E1431F" w:rsidRPr="0038066D" w:rsidRDefault="00E1431F" w:rsidP="00E1431F">
      <w:pPr>
        <w:pStyle w:val="NoSpacing"/>
        <w:jc w:val="both"/>
        <w:rPr>
          <w:rFonts w:ascii="Arial" w:hAnsi="Arial" w:cs="Arial"/>
          <w:i/>
          <w:iCs/>
          <w:sz w:val="24"/>
          <w:szCs w:val="24"/>
          <w:lang w:val="ro-RO"/>
        </w:rPr>
      </w:pPr>
      <w:r w:rsidRPr="0038066D">
        <w:rPr>
          <w:rFonts w:ascii="Arial" w:hAnsi="Arial" w:cs="Arial"/>
          <w:sz w:val="24"/>
          <w:szCs w:val="24"/>
          <w:lang w:val="ro-RO"/>
        </w:rPr>
        <w:t>Pentru dezafectare se vor parcurge urmatoarelor etape:</w:t>
      </w:r>
    </w:p>
    <w:p w14:paraId="50C61E2C" w14:textId="77777777" w:rsidR="00E1431F" w:rsidRPr="0038066D" w:rsidRDefault="00E1431F" w:rsidP="00442ACD">
      <w:pPr>
        <w:pStyle w:val="NoSpacing"/>
        <w:numPr>
          <w:ilvl w:val="0"/>
          <w:numId w:val="14"/>
        </w:numPr>
        <w:jc w:val="both"/>
        <w:rPr>
          <w:rFonts w:ascii="Arial" w:hAnsi="Arial" w:cs="Arial"/>
          <w:i/>
          <w:iCs/>
          <w:sz w:val="24"/>
          <w:szCs w:val="24"/>
          <w:lang w:val="ro-RO"/>
        </w:rPr>
      </w:pPr>
      <w:r w:rsidRPr="0038066D">
        <w:rPr>
          <w:rFonts w:ascii="Arial" w:hAnsi="Arial" w:cs="Arial"/>
          <w:i/>
          <w:iCs/>
          <w:sz w:val="24"/>
          <w:szCs w:val="24"/>
          <w:lang w:val="ro-RO"/>
        </w:rPr>
        <w:t>Etapa I – Lucrari pregatitoare</w:t>
      </w:r>
      <w:r w:rsidRPr="0038066D">
        <w:rPr>
          <w:rFonts w:ascii="Arial" w:hAnsi="Arial" w:cs="Arial"/>
          <w:sz w:val="24"/>
          <w:szCs w:val="24"/>
          <w:lang w:val="ro-RO"/>
        </w:rPr>
        <w:t>, care consta in stabilirea unui plan de actiune.</w:t>
      </w:r>
    </w:p>
    <w:p w14:paraId="5B804F6E" w14:textId="77777777" w:rsidR="00E1431F" w:rsidRPr="0038066D" w:rsidRDefault="00E1431F" w:rsidP="00442ACD">
      <w:pPr>
        <w:pStyle w:val="NoSpacing"/>
        <w:numPr>
          <w:ilvl w:val="0"/>
          <w:numId w:val="14"/>
        </w:numPr>
        <w:jc w:val="both"/>
        <w:rPr>
          <w:rFonts w:ascii="Arial" w:hAnsi="Arial" w:cs="Arial"/>
          <w:sz w:val="24"/>
          <w:szCs w:val="24"/>
          <w:lang w:val="ro-RO"/>
        </w:rPr>
      </w:pPr>
      <w:r w:rsidRPr="0038066D">
        <w:rPr>
          <w:rFonts w:ascii="Arial" w:hAnsi="Arial" w:cs="Arial"/>
          <w:i/>
          <w:iCs/>
          <w:sz w:val="24"/>
          <w:szCs w:val="24"/>
          <w:lang w:val="ro-RO"/>
        </w:rPr>
        <w:lastRenderedPageBreak/>
        <w:t>Etapa II- Dezafectarea propriu-zisa</w:t>
      </w:r>
      <w:r w:rsidRPr="0038066D">
        <w:rPr>
          <w:rFonts w:ascii="Arial" w:hAnsi="Arial" w:cs="Arial"/>
          <w:sz w:val="24"/>
          <w:szCs w:val="24"/>
          <w:lang w:val="ro-RO"/>
        </w:rPr>
        <w:t>, care consta in operatii indepartare a materialeor periculose, curatare, dezafectare propriu-zisa si indepartare controlata  a echipamentelor si deseurilor rezultate. Se vor realiza urmatoarele actiuni:</w:t>
      </w:r>
    </w:p>
    <w:p w14:paraId="647419CF" w14:textId="77777777" w:rsidR="00E1431F" w:rsidRPr="0038066D" w:rsidRDefault="00E1431F" w:rsidP="00442ACD">
      <w:pPr>
        <w:pStyle w:val="NoSpacing"/>
        <w:numPr>
          <w:ilvl w:val="0"/>
          <w:numId w:val="13"/>
        </w:numPr>
        <w:jc w:val="both"/>
        <w:rPr>
          <w:rFonts w:ascii="Arial" w:hAnsi="Arial" w:cs="Arial"/>
          <w:sz w:val="24"/>
          <w:szCs w:val="24"/>
          <w:lang w:val="ro-RO"/>
        </w:rPr>
      </w:pPr>
      <w:r w:rsidRPr="0038066D">
        <w:rPr>
          <w:rFonts w:ascii="Arial" w:hAnsi="Arial" w:cs="Arial"/>
          <w:sz w:val="24"/>
          <w:szCs w:val="24"/>
          <w:lang w:val="ro-RO"/>
        </w:rPr>
        <w:t>deconectarea tuturor instalatiilor de alimentare cu energie electrica, gaz metan, apa, agent termic;</w:t>
      </w:r>
    </w:p>
    <w:p w14:paraId="550EF4C9" w14:textId="77777777" w:rsidR="00E1431F" w:rsidRPr="0038066D" w:rsidRDefault="00E1431F" w:rsidP="00442ACD">
      <w:pPr>
        <w:pStyle w:val="NoSpacing"/>
        <w:numPr>
          <w:ilvl w:val="0"/>
          <w:numId w:val="13"/>
        </w:numPr>
        <w:jc w:val="both"/>
        <w:rPr>
          <w:rFonts w:ascii="Arial" w:hAnsi="Arial" w:cs="Arial"/>
          <w:sz w:val="24"/>
          <w:szCs w:val="24"/>
          <w:lang w:val="ro-RO"/>
        </w:rPr>
      </w:pPr>
      <w:r w:rsidRPr="0038066D">
        <w:rPr>
          <w:rFonts w:ascii="Arial" w:hAnsi="Arial" w:cs="Arial"/>
          <w:sz w:val="24"/>
          <w:szCs w:val="24"/>
          <w:lang w:val="ro-RO"/>
        </w:rPr>
        <w:t>golirea instalatiilor existente pe amplasament, a bazinelor si traseelor de conducte, inclusiv camine de vizitare si decontaminarea si spalarea acestora;</w:t>
      </w:r>
    </w:p>
    <w:p w14:paraId="39D1B403" w14:textId="77777777" w:rsidR="00E1431F" w:rsidRPr="0038066D" w:rsidRDefault="00E1431F" w:rsidP="00442ACD">
      <w:pPr>
        <w:pStyle w:val="NoSpacing"/>
        <w:numPr>
          <w:ilvl w:val="0"/>
          <w:numId w:val="13"/>
        </w:numPr>
        <w:jc w:val="both"/>
        <w:rPr>
          <w:rFonts w:ascii="Arial" w:hAnsi="Arial" w:cs="Arial"/>
          <w:sz w:val="24"/>
          <w:szCs w:val="24"/>
          <w:lang w:val="ro-RO"/>
        </w:rPr>
      </w:pPr>
      <w:r w:rsidRPr="0038066D">
        <w:rPr>
          <w:rFonts w:ascii="Arial" w:hAnsi="Arial" w:cs="Arial"/>
          <w:sz w:val="24"/>
          <w:szCs w:val="24"/>
          <w:lang w:val="ro-RO"/>
        </w:rPr>
        <w:t>transportul oricaror tipuri de deseuri de pe amplasament in vederea valorificarii/ eliminarii  cu societati autorizate ;</w:t>
      </w:r>
    </w:p>
    <w:p w14:paraId="3CF3ADA2" w14:textId="77777777" w:rsidR="00E1431F" w:rsidRPr="0038066D" w:rsidRDefault="00E1431F" w:rsidP="00442ACD">
      <w:pPr>
        <w:pStyle w:val="NoSpacing"/>
        <w:numPr>
          <w:ilvl w:val="0"/>
          <w:numId w:val="13"/>
        </w:numPr>
        <w:jc w:val="both"/>
        <w:rPr>
          <w:rFonts w:ascii="Arial" w:hAnsi="Arial" w:cs="Arial"/>
          <w:sz w:val="24"/>
          <w:szCs w:val="24"/>
          <w:lang w:val="ro-RO"/>
        </w:rPr>
      </w:pPr>
      <w:r w:rsidRPr="0038066D">
        <w:rPr>
          <w:rFonts w:ascii="Arial" w:hAnsi="Arial" w:cs="Arial"/>
          <w:sz w:val="24"/>
          <w:szCs w:val="24"/>
          <w:lang w:val="ro-RO"/>
        </w:rPr>
        <w:t>demontarea utilajelor si a instalatiilor aferente;</w:t>
      </w:r>
    </w:p>
    <w:p w14:paraId="6B58F1D2" w14:textId="77777777" w:rsidR="00E1431F" w:rsidRPr="0038066D" w:rsidRDefault="00E1431F" w:rsidP="00442ACD">
      <w:pPr>
        <w:pStyle w:val="NoSpacing"/>
        <w:numPr>
          <w:ilvl w:val="0"/>
          <w:numId w:val="13"/>
        </w:numPr>
        <w:jc w:val="both"/>
        <w:rPr>
          <w:rFonts w:ascii="Arial" w:hAnsi="Arial" w:cs="Arial"/>
          <w:sz w:val="24"/>
          <w:szCs w:val="24"/>
          <w:lang w:val="ro-RO"/>
        </w:rPr>
      </w:pPr>
      <w:r w:rsidRPr="0038066D">
        <w:rPr>
          <w:rFonts w:ascii="Arial" w:hAnsi="Arial" w:cs="Arial"/>
          <w:sz w:val="24"/>
          <w:szCs w:val="24"/>
          <w:lang w:val="ro-RO"/>
        </w:rPr>
        <w:t>colectarea pe categorii de deseuri a deseurilor rezultate din dezafectarea utilajelor si a instalatiilor aferente si evacuarea prin firme autorizate;</w:t>
      </w:r>
    </w:p>
    <w:p w14:paraId="4E41FA8D" w14:textId="77777777" w:rsidR="00E1431F" w:rsidRPr="0038066D" w:rsidRDefault="00E1431F" w:rsidP="00442ACD">
      <w:pPr>
        <w:pStyle w:val="NoSpacing"/>
        <w:numPr>
          <w:ilvl w:val="0"/>
          <w:numId w:val="13"/>
        </w:numPr>
        <w:jc w:val="both"/>
        <w:rPr>
          <w:rFonts w:ascii="Arial" w:hAnsi="Arial" w:cs="Arial"/>
          <w:i/>
          <w:iCs/>
          <w:sz w:val="24"/>
          <w:szCs w:val="24"/>
          <w:lang w:val="ro-RO"/>
        </w:rPr>
      </w:pPr>
      <w:r w:rsidRPr="0038066D">
        <w:rPr>
          <w:rFonts w:ascii="Arial" w:hAnsi="Arial" w:cs="Arial"/>
          <w:sz w:val="24"/>
          <w:szCs w:val="24"/>
          <w:lang w:val="ro-RO"/>
        </w:rPr>
        <w:t xml:space="preserve">curatarea pardoselilor cladirilor si a platformei betonate; </w:t>
      </w:r>
    </w:p>
    <w:p w14:paraId="5435D767" w14:textId="77777777" w:rsidR="00E1431F" w:rsidRPr="0038066D" w:rsidRDefault="00E1431F" w:rsidP="00442ACD">
      <w:pPr>
        <w:pStyle w:val="NoSpacing"/>
        <w:numPr>
          <w:ilvl w:val="0"/>
          <w:numId w:val="14"/>
        </w:numPr>
        <w:jc w:val="both"/>
        <w:rPr>
          <w:rFonts w:ascii="Arial" w:hAnsi="Arial" w:cs="Arial"/>
          <w:sz w:val="24"/>
          <w:szCs w:val="24"/>
          <w:lang w:val="ro-RO"/>
        </w:rPr>
      </w:pPr>
      <w:r w:rsidRPr="0038066D">
        <w:rPr>
          <w:rFonts w:ascii="Arial" w:hAnsi="Arial" w:cs="Arial"/>
          <w:i/>
          <w:iCs/>
          <w:sz w:val="24"/>
          <w:szCs w:val="24"/>
          <w:lang w:val="ro-RO"/>
        </w:rPr>
        <w:t>Etapa III - Refacerea terenului,</w:t>
      </w:r>
      <w:r w:rsidRPr="0038066D">
        <w:rPr>
          <w:rFonts w:ascii="Arial" w:hAnsi="Arial" w:cs="Arial"/>
          <w:sz w:val="24"/>
          <w:szCs w:val="24"/>
          <w:lang w:val="ro-RO"/>
        </w:rPr>
        <w:t xml:space="preserve"> care consta in stabilirea gradului de poluare rezultat in urma activitatilor anterioare de pe amplasament si ecologizarea  acestuia daca este cazul.</w:t>
      </w:r>
    </w:p>
    <w:p w14:paraId="30955EA3" w14:textId="77777777" w:rsidR="00A036A7" w:rsidRPr="00A036A7" w:rsidRDefault="00A036A7" w:rsidP="00A036A7">
      <w:pPr>
        <w:pStyle w:val="NoSpacing"/>
        <w:jc w:val="both"/>
        <w:rPr>
          <w:rFonts w:ascii="Arial" w:hAnsi="Arial" w:cs="Arial"/>
          <w:sz w:val="24"/>
          <w:szCs w:val="24"/>
        </w:rPr>
      </w:pPr>
      <w:r w:rsidRPr="00A036A7">
        <w:rPr>
          <w:rFonts w:ascii="Arial" w:hAnsi="Arial" w:cs="Arial"/>
          <w:sz w:val="24"/>
          <w:szCs w:val="24"/>
        </w:rPr>
        <w:t>13.11.1. În cazul încetării definitive a activităţii vor fi realizate şi urmărite acţiunile conform planului de închidere, respectiv:</w:t>
      </w:r>
    </w:p>
    <w:p w14:paraId="6D5C7358" w14:textId="77777777" w:rsidR="00A036A7" w:rsidRPr="00A036A7" w:rsidRDefault="00A036A7" w:rsidP="00A036A7">
      <w:pPr>
        <w:pStyle w:val="NoSpacing"/>
        <w:jc w:val="both"/>
        <w:rPr>
          <w:rFonts w:ascii="Arial" w:hAnsi="Arial" w:cs="Arial"/>
          <w:sz w:val="24"/>
          <w:szCs w:val="24"/>
        </w:rPr>
      </w:pPr>
      <w:r w:rsidRPr="00A036A7">
        <w:rPr>
          <w:rFonts w:ascii="Arial" w:hAnsi="Arial" w:cs="Arial"/>
          <w:sz w:val="24"/>
          <w:szCs w:val="24"/>
        </w:rPr>
        <w:t>-golirea bazinelor şi conductelor, spălarea lor;</w:t>
      </w:r>
    </w:p>
    <w:p w14:paraId="0EC1F8E6" w14:textId="77777777" w:rsidR="00A036A7" w:rsidRPr="00A036A7" w:rsidRDefault="00A036A7" w:rsidP="00A036A7">
      <w:pPr>
        <w:pStyle w:val="NoSpacing"/>
        <w:jc w:val="both"/>
        <w:rPr>
          <w:rFonts w:ascii="Arial" w:hAnsi="Arial" w:cs="Arial"/>
          <w:sz w:val="24"/>
          <w:szCs w:val="24"/>
        </w:rPr>
      </w:pPr>
      <w:r w:rsidRPr="00A036A7">
        <w:rPr>
          <w:rFonts w:ascii="Arial" w:hAnsi="Arial" w:cs="Arial"/>
          <w:sz w:val="24"/>
          <w:szCs w:val="24"/>
        </w:rPr>
        <w:t>-dezafectarea utilajelor luându-se toate măsurile pentru prevenirea poluării solului şi apei;</w:t>
      </w:r>
    </w:p>
    <w:p w14:paraId="427641D5" w14:textId="77777777" w:rsidR="00A036A7" w:rsidRPr="00A036A7" w:rsidRDefault="00A036A7" w:rsidP="00A036A7">
      <w:pPr>
        <w:pStyle w:val="NoSpacing"/>
        <w:jc w:val="both"/>
        <w:rPr>
          <w:rFonts w:ascii="Arial" w:hAnsi="Arial" w:cs="Arial"/>
          <w:sz w:val="24"/>
          <w:szCs w:val="24"/>
        </w:rPr>
      </w:pPr>
      <w:r w:rsidRPr="00A036A7">
        <w:rPr>
          <w:rFonts w:ascii="Arial" w:hAnsi="Arial" w:cs="Arial"/>
          <w:sz w:val="24"/>
          <w:szCs w:val="24"/>
        </w:rPr>
        <w:t>-demolarea construcţiilor, colectarea separată a deşeurilor din construcţii, valorificarea lor sau depozitarea pe o haldă ecologică, funcţie de categoria deşeului;</w:t>
      </w:r>
    </w:p>
    <w:p w14:paraId="4DC85DA6" w14:textId="77777777" w:rsidR="00A036A7" w:rsidRPr="00A036A7" w:rsidRDefault="00A036A7" w:rsidP="00A036A7">
      <w:pPr>
        <w:pStyle w:val="NoSpacing"/>
        <w:jc w:val="both"/>
        <w:rPr>
          <w:rFonts w:ascii="Arial" w:hAnsi="Arial" w:cs="Arial"/>
          <w:sz w:val="24"/>
          <w:szCs w:val="24"/>
        </w:rPr>
      </w:pPr>
      <w:r w:rsidRPr="00A036A7">
        <w:rPr>
          <w:rFonts w:ascii="Arial" w:hAnsi="Arial" w:cs="Arial"/>
          <w:sz w:val="24"/>
          <w:szCs w:val="24"/>
        </w:rPr>
        <w:t>-refacerea, după caz, a analizelor din Raportul de amplasament, în vederea stabilirii condiţiilor amplasamentului la încetarea activităţii.</w:t>
      </w:r>
    </w:p>
    <w:p w14:paraId="2D8CC202" w14:textId="77777777" w:rsidR="00CE4439" w:rsidRPr="00A036A7" w:rsidRDefault="00CE4439" w:rsidP="00E1431F">
      <w:pPr>
        <w:pStyle w:val="NoSpacing"/>
        <w:jc w:val="both"/>
        <w:rPr>
          <w:rFonts w:ascii="Arial" w:hAnsi="Arial" w:cs="Arial"/>
          <w:sz w:val="24"/>
          <w:szCs w:val="24"/>
          <w:lang w:val="ro-RO"/>
        </w:rPr>
      </w:pPr>
    </w:p>
    <w:p w14:paraId="71ADC782" w14:textId="77777777" w:rsidR="00123717" w:rsidRPr="00A036A7" w:rsidRDefault="00123717" w:rsidP="002C4CAB">
      <w:pPr>
        <w:pStyle w:val="NoSpacing"/>
        <w:jc w:val="both"/>
        <w:rPr>
          <w:rFonts w:ascii="Arial" w:hAnsi="Arial" w:cs="Arial"/>
          <w:b/>
          <w:sz w:val="24"/>
          <w:szCs w:val="24"/>
        </w:rPr>
      </w:pPr>
      <w:r w:rsidRPr="00A036A7">
        <w:rPr>
          <w:rFonts w:ascii="Arial" w:hAnsi="Arial" w:cs="Arial"/>
          <w:b/>
          <w:sz w:val="24"/>
          <w:szCs w:val="24"/>
        </w:rPr>
        <w:t>14. RAPORTĂRI CĂTRE AUTORITATEA COMPETENTĂ PENTRU PROTECŢIA MEDI</w:t>
      </w:r>
      <w:r w:rsidR="00CE3556" w:rsidRPr="00A036A7">
        <w:rPr>
          <w:rFonts w:ascii="Arial" w:hAnsi="Arial" w:cs="Arial"/>
          <w:b/>
          <w:sz w:val="24"/>
          <w:szCs w:val="24"/>
        </w:rPr>
        <w:t>ULUI ŞI PERIODICITATEA ACESTORA</w:t>
      </w:r>
    </w:p>
    <w:p w14:paraId="32CBCA54" w14:textId="77777777" w:rsidR="00DF35E0" w:rsidRDefault="00DF35E0" w:rsidP="002C4CAB">
      <w:pPr>
        <w:pStyle w:val="NoSpacing"/>
        <w:jc w:val="both"/>
        <w:rPr>
          <w:rFonts w:ascii="Arial" w:hAnsi="Arial" w:cs="Arial"/>
          <w:b/>
          <w:sz w:val="24"/>
          <w:szCs w:val="24"/>
          <w:lang w:val="ro-RO"/>
        </w:rPr>
      </w:pPr>
    </w:p>
    <w:p w14:paraId="4F1DB4FB" w14:textId="77777777" w:rsidR="00123717" w:rsidRPr="00A036A7" w:rsidRDefault="00123717" w:rsidP="002C4CAB">
      <w:pPr>
        <w:pStyle w:val="NoSpacing"/>
        <w:jc w:val="both"/>
        <w:rPr>
          <w:rFonts w:ascii="Arial" w:hAnsi="Arial" w:cs="Arial"/>
          <w:b/>
          <w:sz w:val="24"/>
          <w:szCs w:val="24"/>
          <w:u w:val="single"/>
          <w:lang w:val="ro-RO"/>
        </w:rPr>
      </w:pPr>
      <w:r w:rsidRPr="00A036A7">
        <w:rPr>
          <w:rFonts w:ascii="Arial" w:hAnsi="Arial" w:cs="Arial"/>
          <w:b/>
          <w:sz w:val="24"/>
          <w:szCs w:val="24"/>
          <w:lang w:val="ro-RO"/>
        </w:rPr>
        <w:t>14.1. Date generale</w:t>
      </w:r>
    </w:p>
    <w:p w14:paraId="41B4F16D"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z w:val="24"/>
          <w:szCs w:val="24"/>
          <w:lang w:val="ro-RO"/>
        </w:rPr>
        <w:t xml:space="preserve">14.1.1. Formatul tuturor registrelor cerute de prezenta autorizaţie trebuie să asigure înregistrarea tuturor datelor specifice necesare raportării rezultatului monitorizării. Registrele trebuie pǎstrate pe amplasament pe durata valabilităţii autorizaţiei integrate de mediu  şi trebuie sǎ fie disponibile pentru inspecţie de cǎtre personalul cu drept de control al autoritǎţilor de specialitate,  în orice moment. </w:t>
      </w:r>
    </w:p>
    <w:p w14:paraId="559EC02F"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z w:val="24"/>
          <w:szCs w:val="24"/>
          <w:lang w:val="ro-RO"/>
        </w:rPr>
        <w:t>14.1.2. Operatorul, prin persoana împuternicitǎ cu atribuţii în domeniul protecţiei mediului, va transmite ACPM raportarile solicitate la datele stabilite.</w:t>
      </w:r>
    </w:p>
    <w:p w14:paraId="463F9FE5"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z w:val="24"/>
          <w:szCs w:val="24"/>
          <w:lang w:val="ro-RO"/>
        </w:rPr>
        <w:t>14.1.3.</w:t>
      </w:r>
      <w:r w:rsidRPr="00A036A7">
        <w:rPr>
          <w:rFonts w:ascii="Arial" w:hAnsi="Arial" w:cs="Arial"/>
          <w:i/>
          <w:sz w:val="24"/>
          <w:szCs w:val="24"/>
          <w:lang w:val="ro-RO"/>
        </w:rPr>
        <w:t xml:space="preserve"> </w:t>
      </w:r>
      <w:r w:rsidRPr="00A036A7">
        <w:rPr>
          <w:rFonts w:ascii="Arial" w:hAnsi="Arial" w:cs="Arial"/>
          <w:sz w:val="24"/>
          <w:szCs w:val="24"/>
          <w:lang w:val="ro-RO"/>
        </w:rPr>
        <w:t xml:space="preserve">Operatorul trebuie sǎ înregistreze toate accidentele/incidentele care afecteazǎ exploatarea normalǎ a activitǎţii şi care pot crea un risc de mediu. Această înregistrare trebuie să includă detalii privind natura, extinderea şi impactul incidentului, precum şi circumstanţele care au dat naştere incidentului. Inregistrarea trebuie să includă toate măsurile corective luate asupra mediului şi evitarea reapariţiei incidentului. După notificarea accidentului, operatorul </w:t>
      </w:r>
      <w:r w:rsidR="00E1431F" w:rsidRPr="00A036A7">
        <w:rPr>
          <w:rFonts w:ascii="Arial" w:hAnsi="Arial" w:cs="Arial"/>
          <w:sz w:val="24"/>
          <w:szCs w:val="24"/>
          <w:lang w:val="ro-RO"/>
        </w:rPr>
        <w:t>trebuie să depună la sediile: A</w:t>
      </w:r>
      <w:r w:rsidRPr="00A036A7">
        <w:rPr>
          <w:rFonts w:ascii="Arial" w:hAnsi="Arial" w:cs="Arial"/>
          <w:sz w:val="24"/>
          <w:szCs w:val="24"/>
          <w:lang w:val="ro-RO"/>
        </w:rPr>
        <w:t>PM</w:t>
      </w:r>
      <w:r w:rsidR="00E1431F" w:rsidRPr="00A036A7">
        <w:rPr>
          <w:rFonts w:ascii="Arial" w:hAnsi="Arial" w:cs="Arial"/>
          <w:sz w:val="24"/>
          <w:szCs w:val="24"/>
          <w:lang w:val="ro-RO"/>
        </w:rPr>
        <w:t xml:space="preserve"> Brasov</w:t>
      </w:r>
      <w:r w:rsidRPr="00A036A7">
        <w:rPr>
          <w:rFonts w:ascii="Arial" w:hAnsi="Arial" w:cs="Arial"/>
          <w:sz w:val="24"/>
          <w:szCs w:val="24"/>
          <w:lang w:val="ro-RO"/>
        </w:rPr>
        <w:t xml:space="preserve"> şi GN</w:t>
      </w:r>
      <w:r w:rsidR="008D3E17" w:rsidRPr="00A036A7">
        <w:rPr>
          <w:rFonts w:ascii="Arial" w:hAnsi="Arial" w:cs="Arial"/>
          <w:sz w:val="24"/>
          <w:szCs w:val="24"/>
          <w:lang w:val="ro-RO"/>
        </w:rPr>
        <w:t>M – Comisariatul judeţean Brasov</w:t>
      </w:r>
      <w:r w:rsidRPr="00A036A7">
        <w:rPr>
          <w:rFonts w:ascii="Arial" w:hAnsi="Arial" w:cs="Arial"/>
          <w:sz w:val="24"/>
          <w:szCs w:val="24"/>
          <w:lang w:val="ro-RO"/>
        </w:rPr>
        <w:t xml:space="preserve"> raportul privind incidentul.</w:t>
      </w:r>
    </w:p>
    <w:p w14:paraId="11E5DF59"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z w:val="24"/>
          <w:szCs w:val="24"/>
          <w:lang w:val="ro-RO"/>
        </w:rPr>
        <w:t>14.1.4. Operatorul trebuie sǎ înregistreze toate reclamaţiile de mediu legate de exploatarea instalatiei. Fiecare astfel de înregistrare trebuie sǎ ofere detalii privind data şi ora reclamaţiei, numele reclamantului şi informaţii cu privire la natura reclamaţiei, mǎsura luatǎ în cazul fiecarei reclamaţii. Operatorul  trebuie sǎ depunǎ un raport la agenţie în luna urmǎtoare primirii reclamaţiei, oferind detalii despre orice reclamaţie care apare. Un rezumat privind numǎrul şi natura reclamaţiilor primite trebuie inclus în RAM.</w:t>
      </w:r>
    </w:p>
    <w:p w14:paraId="76274695" w14:textId="652398BE" w:rsidR="00DF35E0" w:rsidRPr="00E46FF2" w:rsidRDefault="00123717" w:rsidP="002C4CAB">
      <w:pPr>
        <w:pStyle w:val="NoSpacing"/>
        <w:jc w:val="both"/>
        <w:rPr>
          <w:rFonts w:ascii="Arial" w:hAnsi="Arial" w:cs="Arial"/>
          <w:color w:val="FF0000"/>
          <w:spacing w:val="10"/>
          <w:sz w:val="24"/>
          <w:szCs w:val="24"/>
          <w:lang w:val="ro-RO"/>
        </w:rPr>
      </w:pPr>
      <w:r w:rsidRPr="00810C10">
        <w:rPr>
          <w:rStyle w:val="PlaceholderText"/>
          <w:rFonts w:ascii="Arial" w:hAnsi="Arial" w:cs="Arial"/>
          <w:color w:val="FF0000"/>
          <w:sz w:val="24"/>
          <w:szCs w:val="24"/>
        </w:rPr>
        <w:t>....</w:t>
      </w:r>
    </w:p>
    <w:p w14:paraId="5BCBBA03" w14:textId="77777777" w:rsidR="00123717" w:rsidRPr="00A036A7" w:rsidRDefault="00123717" w:rsidP="002C4CAB">
      <w:pPr>
        <w:pStyle w:val="NoSpacing"/>
        <w:jc w:val="both"/>
        <w:rPr>
          <w:rFonts w:ascii="Arial" w:hAnsi="Arial" w:cs="Arial"/>
          <w:b/>
          <w:spacing w:val="10"/>
          <w:sz w:val="24"/>
          <w:szCs w:val="24"/>
          <w:lang w:val="ro-RO"/>
        </w:rPr>
      </w:pPr>
      <w:r w:rsidRPr="00A036A7">
        <w:rPr>
          <w:rFonts w:ascii="Arial" w:hAnsi="Arial" w:cs="Arial"/>
          <w:b/>
          <w:spacing w:val="10"/>
          <w:sz w:val="24"/>
          <w:szCs w:val="24"/>
          <w:lang w:val="ro-RO"/>
        </w:rPr>
        <w:t>14.2. Raportarea datelor de monitorizare</w:t>
      </w:r>
    </w:p>
    <w:p w14:paraId="31ABF6E8"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pacing w:val="10"/>
          <w:sz w:val="24"/>
          <w:szCs w:val="24"/>
          <w:lang w:val="ro-RO"/>
        </w:rPr>
        <w:t>14.2.1.</w:t>
      </w:r>
      <w:r w:rsidRPr="00A036A7">
        <w:rPr>
          <w:rFonts w:ascii="Arial" w:hAnsi="Arial" w:cs="Arial"/>
          <w:sz w:val="24"/>
          <w:szCs w:val="24"/>
          <w:lang w:val="ro-RO"/>
        </w:rPr>
        <w:t xml:space="preserve"> Operatorul</w:t>
      </w:r>
      <w:r w:rsidRPr="00A036A7">
        <w:rPr>
          <w:rFonts w:ascii="Arial" w:hAnsi="Arial" w:cs="Arial"/>
          <w:spacing w:val="10"/>
          <w:sz w:val="24"/>
          <w:szCs w:val="24"/>
          <w:lang w:val="ro-RO"/>
        </w:rPr>
        <w:t xml:space="preserve"> va raporta anual datele de monitorizare în conformitate cu planul de monitorizare stabilit la cap.13 la: APM</w:t>
      </w:r>
      <w:r w:rsidRPr="00A036A7">
        <w:rPr>
          <w:rFonts w:ascii="Arial" w:hAnsi="Arial" w:cs="Arial"/>
          <w:sz w:val="24"/>
          <w:szCs w:val="24"/>
          <w:lang w:val="ro-RO"/>
        </w:rPr>
        <w:t xml:space="preserve"> </w:t>
      </w:r>
      <w:r w:rsidR="00E1431F" w:rsidRPr="00A036A7">
        <w:rPr>
          <w:rFonts w:ascii="Arial" w:hAnsi="Arial" w:cs="Arial"/>
          <w:sz w:val="24"/>
          <w:szCs w:val="24"/>
          <w:lang w:val="ro-RO"/>
        </w:rPr>
        <w:t>Brasov</w:t>
      </w:r>
      <w:r w:rsidR="008D3E17" w:rsidRPr="00A036A7">
        <w:rPr>
          <w:rFonts w:ascii="Arial" w:hAnsi="Arial" w:cs="Arial"/>
          <w:sz w:val="24"/>
          <w:szCs w:val="24"/>
          <w:lang w:val="ro-RO"/>
        </w:rPr>
        <w:t>.</w:t>
      </w:r>
    </w:p>
    <w:p w14:paraId="309D2F7C" w14:textId="4C3DCF86" w:rsidR="005C6708" w:rsidRPr="00CE4439" w:rsidRDefault="00123717" w:rsidP="00CE4439">
      <w:pPr>
        <w:pStyle w:val="NoSpacing"/>
        <w:jc w:val="both"/>
        <w:rPr>
          <w:rFonts w:ascii="Arial" w:hAnsi="Arial" w:cs="Arial"/>
          <w:sz w:val="24"/>
          <w:szCs w:val="24"/>
        </w:rPr>
      </w:pPr>
      <w:r w:rsidRPr="00A036A7">
        <w:rPr>
          <w:rFonts w:ascii="Arial" w:hAnsi="Arial" w:cs="Arial"/>
          <w:sz w:val="24"/>
          <w:szCs w:val="24"/>
          <w:lang w:val="ro-RO"/>
        </w:rPr>
        <w:t xml:space="preserve">14.2.2. </w:t>
      </w:r>
      <w:r w:rsidR="005C6708" w:rsidRPr="00CE4439">
        <w:rPr>
          <w:rFonts w:ascii="Arial" w:hAnsi="Arial" w:cs="Arial"/>
          <w:sz w:val="24"/>
          <w:szCs w:val="24"/>
        </w:rPr>
        <w:t>Raportarea va cuprinde cel puţin următoarele:</w:t>
      </w:r>
      <w:r w:rsidR="005C6708" w:rsidRPr="00CE4439">
        <w:rPr>
          <w:rFonts w:ascii="Arial" w:hAnsi="Arial" w:cs="Arial"/>
          <w:sz w:val="24"/>
          <w:szCs w:val="24"/>
        </w:rPr>
        <w:tab/>
      </w:r>
    </w:p>
    <w:p w14:paraId="1933838A" w14:textId="77777777" w:rsidR="005C6708" w:rsidRPr="00CE4439" w:rsidRDefault="005C6708" w:rsidP="00442ACD">
      <w:pPr>
        <w:pStyle w:val="Listparagraf"/>
        <w:numPr>
          <w:ilvl w:val="0"/>
          <w:numId w:val="89"/>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lastRenderedPageBreak/>
        <w:t>date privind operatorul: nume, sediu;</w:t>
      </w:r>
    </w:p>
    <w:p w14:paraId="6849FBCA" w14:textId="77777777" w:rsidR="005C6708" w:rsidRPr="00CE4439" w:rsidRDefault="005C6708" w:rsidP="00442ACD">
      <w:pPr>
        <w:pStyle w:val="Listparagraf"/>
        <w:numPr>
          <w:ilvl w:val="0"/>
          <w:numId w:val="89"/>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date privind instalaţia la care se efectuează monitorizarea (pentru fiecare instalaţie monitorizată):</w:t>
      </w:r>
    </w:p>
    <w:p w14:paraId="794D74D8"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numele instalaţiei;</w:t>
      </w:r>
    </w:p>
    <w:p w14:paraId="2B887FC0"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locaţia instalaţiei;</w:t>
      </w:r>
    </w:p>
    <w:p w14:paraId="2E99B734"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sursa de emisie;</w:t>
      </w:r>
    </w:p>
    <w:p w14:paraId="5A16002F"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condiţii de operare a instalaţiei în timpul efectuării măsurătorii;</w:t>
      </w:r>
    </w:p>
    <w:p w14:paraId="1911F10E"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instalaţii de reţinere a poluanţilor (dacă există) şi starea acestora în momentul măsurătorii;</w:t>
      </w:r>
    </w:p>
    <w:p w14:paraId="605961BA" w14:textId="77777777" w:rsidR="005C6708" w:rsidRPr="00CE4439" w:rsidRDefault="005C6708" w:rsidP="00442ACD">
      <w:pPr>
        <w:pStyle w:val="Listparagraf"/>
        <w:numPr>
          <w:ilvl w:val="0"/>
          <w:numId w:val="89"/>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pentru fiecare poluant monitorizat:</w:t>
      </w:r>
    </w:p>
    <w:p w14:paraId="60070CE3"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tipul poluantului;</w:t>
      </w:r>
    </w:p>
    <w:p w14:paraId="09864506" w14:textId="042570A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 xml:space="preserve">felul măsurătorii: continuu, </w:t>
      </w:r>
      <w:r w:rsidR="00A803D3">
        <w:rPr>
          <w:rFonts w:ascii="Arial" w:hAnsi="Arial" w:cs="Arial"/>
          <w:sz w:val="24"/>
          <w:szCs w:val="24"/>
          <w:lang w:val="ro-RO"/>
        </w:rPr>
        <w:t>periodic</w:t>
      </w:r>
      <w:r w:rsidRPr="00CE4439">
        <w:rPr>
          <w:rFonts w:ascii="Arial" w:hAnsi="Arial" w:cs="Arial"/>
          <w:sz w:val="24"/>
          <w:szCs w:val="24"/>
          <w:lang w:val="ro-RO"/>
        </w:rPr>
        <w:t>;</w:t>
      </w:r>
    </w:p>
    <w:p w14:paraId="7F12A183"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cine a efectuat prelevare şi măsurarea;</w:t>
      </w:r>
    </w:p>
    <w:p w14:paraId="08CB107C"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metoda de măsurare utilizată - descriere conceptuală;</w:t>
      </w:r>
    </w:p>
    <w:p w14:paraId="71441C1E" w14:textId="77777777"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condiţii de prelevare: locul prelevarii, condiţii meteorologice; metoda de prelevare; etc.</w:t>
      </w:r>
    </w:p>
    <w:p w14:paraId="5CF79824" w14:textId="08D0A416"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 xml:space="preserve">aparatura de măsurare utilizată (cu referire la </w:t>
      </w:r>
      <w:r w:rsidR="00A803D3">
        <w:rPr>
          <w:rFonts w:ascii="Arial" w:hAnsi="Arial" w:cs="Arial"/>
          <w:sz w:val="24"/>
          <w:szCs w:val="24"/>
          <w:lang w:val="ro-RO"/>
        </w:rPr>
        <w:t>trasabilitate şi incertitudine</w:t>
      </w:r>
      <w:r w:rsidRPr="00CE4439">
        <w:rPr>
          <w:rFonts w:ascii="Arial" w:hAnsi="Arial" w:cs="Arial"/>
          <w:sz w:val="24"/>
          <w:szCs w:val="24"/>
          <w:lang w:val="ro-RO"/>
        </w:rPr>
        <w:t>);</w:t>
      </w:r>
    </w:p>
    <w:p w14:paraId="219496FD" w14:textId="23C3B0B4" w:rsidR="005C6708" w:rsidRPr="00CE4439" w:rsidRDefault="005C6708" w:rsidP="00442ACD">
      <w:pPr>
        <w:pStyle w:val="Listparagraf"/>
        <w:numPr>
          <w:ilvl w:val="1"/>
          <w:numId w:val="90"/>
        </w:numPr>
        <w:tabs>
          <w:tab w:val="left" w:pos="810"/>
          <w:tab w:val="left" w:pos="11160"/>
        </w:tabs>
        <w:autoSpaceDN w:val="0"/>
        <w:spacing w:after="0" w:line="240" w:lineRule="auto"/>
        <w:contextualSpacing/>
        <w:jc w:val="both"/>
        <w:rPr>
          <w:rFonts w:ascii="Arial" w:hAnsi="Arial" w:cs="Arial"/>
          <w:sz w:val="24"/>
          <w:szCs w:val="24"/>
          <w:lang w:val="ro-RO"/>
        </w:rPr>
      </w:pPr>
      <w:r w:rsidRPr="00CE4439">
        <w:rPr>
          <w:rFonts w:ascii="Arial" w:hAnsi="Arial" w:cs="Arial"/>
          <w:sz w:val="24"/>
          <w:szCs w:val="24"/>
          <w:lang w:val="ro-RO"/>
        </w:rPr>
        <w:t>rezultatul măsurătorii: valori măsurate, incertitudinea de măsurare, valori prelucrate (formula, programul utilizat), comparaţie cu CMA şi VLE conform cap. 10. (în cazul măsurătorilor cu frecvenţă mare se vor prezenta şi prelucrări în Excel a rezultatelor măsurătorilor, comparativ cu CMA şi VLE).</w:t>
      </w:r>
    </w:p>
    <w:p w14:paraId="06423CFA" w14:textId="77777777" w:rsidR="00123717" w:rsidRPr="00A036A7" w:rsidRDefault="00123717" w:rsidP="002C4CAB">
      <w:pPr>
        <w:pStyle w:val="NoSpacing"/>
        <w:jc w:val="both"/>
        <w:rPr>
          <w:rFonts w:ascii="Arial" w:hAnsi="Arial" w:cs="Arial"/>
          <w:sz w:val="24"/>
          <w:szCs w:val="24"/>
          <w:lang w:val="ro-RO"/>
        </w:rPr>
      </w:pPr>
      <w:r w:rsidRPr="00A036A7">
        <w:rPr>
          <w:rFonts w:ascii="Arial" w:hAnsi="Arial" w:cs="Arial"/>
          <w:sz w:val="24"/>
          <w:szCs w:val="24"/>
          <w:lang w:val="ro-RO"/>
        </w:rPr>
        <w:t>14.2.3. Datele de raportare cuprinse la punctul 14.2.2 vor fi solicitate de operator terţilor cu care se contractează monitorizarea.</w:t>
      </w:r>
    </w:p>
    <w:p w14:paraId="362A037C" w14:textId="77777777" w:rsidR="00123717" w:rsidRPr="00810C10" w:rsidRDefault="00123717" w:rsidP="002C4CAB">
      <w:pPr>
        <w:pStyle w:val="NoSpacing"/>
        <w:jc w:val="both"/>
        <w:rPr>
          <w:rFonts w:ascii="Arial" w:hAnsi="Arial" w:cs="Arial"/>
          <w:bCs/>
          <w:color w:val="FF0000"/>
          <w:sz w:val="24"/>
          <w:szCs w:val="24"/>
          <w:lang w:val="ro-RO"/>
        </w:rPr>
      </w:pPr>
      <w:r w:rsidRPr="00810C10">
        <w:rPr>
          <w:rStyle w:val="PlaceholderText"/>
          <w:rFonts w:ascii="Arial" w:hAnsi="Arial" w:cs="Arial"/>
          <w:color w:val="FF0000"/>
          <w:sz w:val="24"/>
          <w:szCs w:val="24"/>
        </w:rPr>
        <w:t>....</w:t>
      </w:r>
    </w:p>
    <w:p w14:paraId="04D47C86" w14:textId="77777777" w:rsidR="00123717" w:rsidRPr="00B167E8" w:rsidRDefault="00123717" w:rsidP="002C4CAB">
      <w:pPr>
        <w:pStyle w:val="NoSpacing"/>
        <w:jc w:val="both"/>
        <w:rPr>
          <w:rFonts w:ascii="Arial" w:hAnsi="Arial" w:cs="Arial"/>
          <w:b/>
          <w:sz w:val="24"/>
          <w:szCs w:val="24"/>
          <w:lang w:val="ro-RO"/>
        </w:rPr>
      </w:pPr>
      <w:r w:rsidRPr="00B167E8">
        <w:rPr>
          <w:rFonts w:ascii="Arial" w:hAnsi="Arial" w:cs="Arial"/>
          <w:b/>
          <w:bCs/>
          <w:sz w:val="24"/>
          <w:szCs w:val="24"/>
          <w:lang w:val="ro-RO"/>
        </w:rPr>
        <w:t xml:space="preserve">14.3.  Contribuţia la registrul european al poluanţilor emişi  şi transferaţi (PRTR) </w:t>
      </w:r>
    </w:p>
    <w:p w14:paraId="66B9D74D" w14:textId="77777777" w:rsidR="00123717" w:rsidRPr="00B167E8" w:rsidRDefault="00123717" w:rsidP="002C4CAB">
      <w:pPr>
        <w:pStyle w:val="NoSpacing"/>
        <w:jc w:val="both"/>
        <w:rPr>
          <w:rFonts w:ascii="Arial" w:hAnsi="Arial" w:cs="Arial"/>
          <w:sz w:val="24"/>
          <w:szCs w:val="24"/>
          <w:lang w:val="ro-RO"/>
        </w:rPr>
      </w:pPr>
      <w:r w:rsidRPr="00B167E8">
        <w:rPr>
          <w:rFonts w:ascii="Arial" w:hAnsi="Arial" w:cs="Arial"/>
          <w:sz w:val="24"/>
          <w:szCs w:val="24"/>
          <w:lang w:val="ro-RO"/>
        </w:rPr>
        <w:t xml:space="preserve">14.3.1. Operatorul are obligaţia de a raporta la ACPM, conform  Regulamentului (CE) nr. 166/2006 al Parlamentului European şi al Consiliului din 18.01.2006 privind înfiinţarea Registrului European al Poluanţilor Emişi şi Transferaţi şi modificarea Directivelor Consiliului 91/689/CEE şi 96/61/CE adoptat prin HG 140/2008, cantitãţile anuale, împreunã cu precizarea cã informaţia se bazeazã pe mãsurãtori, calcule sau estimãri a urmãtoarelor: a) emisiile în aer, apă sau sol, a oricărui poluant specificat în Anexa II Regulamentului (CE) nr. 166/2006 al Parlamentului European şi al Consiliului din 18.01.2006 pentru care valoarea de prag corespunzătoare din </w:t>
      </w:r>
      <w:r w:rsidRPr="00B167E8">
        <w:rPr>
          <w:rFonts w:ascii="Arial" w:hAnsi="Arial" w:cs="Arial"/>
          <w:caps/>
          <w:sz w:val="24"/>
          <w:szCs w:val="24"/>
          <w:lang w:val="ro-RO"/>
        </w:rPr>
        <w:t>a</w:t>
      </w:r>
      <w:r w:rsidRPr="00B167E8">
        <w:rPr>
          <w:rFonts w:ascii="Arial" w:hAnsi="Arial" w:cs="Arial"/>
          <w:sz w:val="24"/>
          <w:szCs w:val="24"/>
          <w:lang w:val="ro-RO"/>
        </w:rPr>
        <w:t xml:space="preserve">nexa II este depăşită; b) transferurile în afara amplasamentului de deşeuri periculoase care depăşesc 2 tone/an sau de deşeuri nepericuloase care depăşesc 2000 tone/an, pentru orice operaţie de valorificare sau eliminare, cu excepţia celor menţionate în Registru poluanţilor şi pentru transferurile transfrontieră de deşeuri periculoase. </w:t>
      </w:r>
    </w:p>
    <w:p w14:paraId="02858EC7" w14:textId="77777777" w:rsidR="00123717" w:rsidRPr="00B167E8" w:rsidRDefault="00123717" w:rsidP="002C4CAB">
      <w:pPr>
        <w:pStyle w:val="NoSpacing"/>
        <w:jc w:val="both"/>
        <w:rPr>
          <w:rFonts w:ascii="Arial" w:hAnsi="Arial" w:cs="Arial"/>
          <w:sz w:val="24"/>
          <w:szCs w:val="24"/>
          <w:lang w:val="ro-RO"/>
        </w:rPr>
      </w:pPr>
      <w:r w:rsidRPr="00B167E8">
        <w:rPr>
          <w:rFonts w:ascii="Arial" w:hAnsi="Arial" w:cs="Arial"/>
          <w:sz w:val="24"/>
          <w:szCs w:val="24"/>
          <w:lang w:val="ro-RO"/>
        </w:rPr>
        <w:t>14.3.2. Operatorul trebuie să colecteze informaţiile necesare cu o frecvenţă adecvată pentru a stabili care dintre emisiile şi transferurile în afara amplasamentului fac obiectul cerinţelor de raportare în conformitate cu prevederile paragrafului 1.</w:t>
      </w:r>
    </w:p>
    <w:p w14:paraId="58C307B0" w14:textId="77777777" w:rsidR="004E6C7F" w:rsidRPr="0038066D" w:rsidRDefault="00123717" w:rsidP="002C4CAB">
      <w:pPr>
        <w:pStyle w:val="NoSpacing"/>
        <w:jc w:val="both"/>
        <w:rPr>
          <w:rFonts w:ascii="Arial" w:hAnsi="Arial" w:cs="Arial"/>
          <w:sz w:val="24"/>
          <w:szCs w:val="24"/>
          <w:lang w:val="ro-RO"/>
        </w:rPr>
      </w:pPr>
      <w:r w:rsidRPr="0038066D">
        <w:rPr>
          <w:rFonts w:ascii="Arial" w:hAnsi="Arial" w:cs="Arial"/>
          <w:sz w:val="24"/>
          <w:szCs w:val="24"/>
          <w:lang w:val="ro-RO"/>
        </w:rPr>
        <w:t xml:space="preserve">14.3.3. La pregătirea raportului, operatorul trebuie să utilizeze cele mai bune informaţii disponibile ce pot include date de monitorizare, factori de emisie, ecuaţii de bilanţ de masă, monitorizarea indirectă sau alte tipuri de calcule, raţionamente tehnice şi alte metode în conformitate cu Art. 9 (1) din  Regulamentului (CE) nr. 166/2006 al Parlamentului European şi al Consiliului din 18.01.2006 şi în concordanţă cu metodologiile internaţionale aprobate, unde acestea sunt disponibile. </w:t>
      </w:r>
    </w:p>
    <w:p w14:paraId="4D0AC8E6" w14:textId="77777777" w:rsidR="00123717" w:rsidRPr="0038066D" w:rsidRDefault="00123717" w:rsidP="002C4CAB">
      <w:pPr>
        <w:pStyle w:val="NoSpacing"/>
        <w:jc w:val="both"/>
        <w:rPr>
          <w:rFonts w:ascii="Arial" w:hAnsi="Arial" w:cs="Arial"/>
          <w:sz w:val="24"/>
          <w:szCs w:val="24"/>
          <w:lang w:val="ro-RO"/>
        </w:rPr>
      </w:pPr>
      <w:r w:rsidRPr="0038066D">
        <w:rPr>
          <w:rFonts w:ascii="Arial" w:hAnsi="Arial" w:cs="Arial"/>
          <w:sz w:val="24"/>
          <w:szCs w:val="24"/>
          <w:lang w:val="ro-RO"/>
        </w:rPr>
        <w:t>14.3.4. Operatorul trebuie să asigure calitatea informaţiilor prezentate în raportul transmis autorităţii de mediu.</w:t>
      </w:r>
    </w:p>
    <w:p w14:paraId="31CA07DB" w14:textId="77777777" w:rsidR="00123717" w:rsidRPr="0038066D" w:rsidRDefault="00123717" w:rsidP="002C4CAB">
      <w:pPr>
        <w:pStyle w:val="NoSpacing"/>
        <w:jc w:val="both"/>
        <w:rPr>
          <w:rFonts w:ascii="Arial" w:hAnsi="Arial" w:cs="Arial"/>
          <w:sz w:val="24"/>
          <w:szCs w:val="24"/>
          <w:lang w:val="it-IT"/>
        </w:rPr>
      </w:pPr>
      <w:r w:rsidRPr="0038066D">
        <w:rPr>
          <w:rFonts w:ascii="Arial" w:hAnsi="Arial" w:cs="Arial"/>
          <w:sz w:val="24"/>
          <w:szCs w:val="24"/>
          <w:lang w:val="ro-RO"/>
        </w:rPr>
        <w:t xml:space="preserve">14.3.5. Operatorul  trebuie să păstreze şi să pună la dispoziţia autorităţilor competente ale Statelor Membre înregistrările datelor din care au rezultat informaţiile raportate, pe o perioada de 5 ani începând cu sfârşitul anului de raportare în cauză. </w:t>
      </w:r>
      <w:r w:rsidRPr="0038066D">
        <w:rPr>
          <w:rFonts w:ascii="Arial" w:hAnsi="Arial" w:cs="Arial"/>
          <w:sz w:val="24"/>
          <w:szCs w:val="24"/>
          <w:lang w:val="it-IT"/>
        </w:rPr>
        <w:t>Aceste înregistrări trebuie de asemenea să descrie metodologia utilizată pentru colectarea datelor.</w:t>
      </w:r>
    </w:p>
    <w:p w14:paraId="2E9C3068" w14:textId="77777777" w:rsidR="00123717" w:rsidRPr="0038066D" w:rsidRDefault="00123717" w:rsidP="002C4CAB">
      <w:pPr>
        <w:pStyle w:val="NoSpacing"/>
        <w:jc w:val="both"/>
        <w:rPr>
          <w:rFonts w:ascii="Arial" w:hAnsi="Arial" w:cs="Arial"/>
          <w:sz w:val="24"/>
          <w:szCs w:val="24"/>
          <w:lang w:val="ro-RO"/>
        </w:rPr>
      </w:pPr>
      <w:r w:rsidRPr="0038066D">
        <w:rPr>
          <w:rFonts w:ascii="Arial" w:hAnsi="Arial" w:cs="Arial"/>
          <w:sz w:val="24"/>
          <w:szCs w:val="24"/>
          <w:lang w:val="ro-RO"/>
        </w:rPr>
        <w:lastRenderedPageBreak/>
        <w:t>14.3.6. Poluanţii specifici activităţii desfăşurate de operator încadrată în Anexa 1 a Regulamentului (CE) nr. 166/2006 al Parlamentului European şi al Consiliului din 18.01.2006 privind înfiinţarea Registrului European al Poluanţilor Emişi</w:t>
      </w:r>
      <w:r w:rsidR="0033487F" w:rsidRPr="0038066D">
        <w:rPr>
          <w:rFonts w:ascii="Arial" w:hAnsi="Arial" w:cs="Arial"/>
          <w:sz w:val="24"/>
          <w:szCs w:val="24"/>
          <w:lang w:val="ro-RO"/>
        </w:rPr>
        <w:t xml:space="preserve"> şi Transferaţi, la activitatea</w:t>
      </w:r>
      <w:r w:rsidRPr="0038066D">
        <w:rPr>
          <w:rFonts w:ascii="Arial" w:hAnsi="Arial" w:cs="Arial"/>
          <w:sz w:val="24"/>
          <w:szCs w:val="24"/>
          <w:lang w:val="ro-RO"/>
        </w:rPr>
        <w:t xml:space="preserve"> care trebuie raportaţi în cazul în care valorile prag sunt depăşite sunt următorii:  </w:t>
      </w:r>
    </w:p>
    <w:p w14:paraId="1496C2C1" w14:textId="77777777" w:rsidR="00642CC3" w:rsidRDefault="00642CC3" w:rsidP="002C4CAB">
      <w:pPr>
        <w:pStyle w:val="NoSpacing"/>
        <w:jc w:val="both"/>
        <w:rPr>
          <w:rFonts w:ascii="Arial" w:hAnsi="Arial" w:cs="Arial"/>
          <w:sz w:val="24"/>
          <w:szCs w:val="24"/>
          <w:lang w:val="ro-RO"/>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8"/>
        <w:gridCol w:w="1298"/>
        <w:gridCol w:w="3389"/>
        <w:gridCol w:w="1198"/>
        <w:gridCol w:w="1198"/>
        <w:gridCol w:w="1198"/>
      </w:tblGrid>
      <w:tr w:rsidR="00642CC3" w:rsidRPr="00FB69BF" w14:paraId="26C61AC6" w14:textId="77777777" w:rsidTr="00FB69BF">
        <w:trPr>
          <w:trHeight w:hRule="exact" w:val="244"/>
          <w:jc w:val="center"/>
        </w:trPr>
        <w:tc>
          <w:tcPr>
            <w:tcW w:w="1348" w:type="dxa"/>
            <w:vMerge w:val="restart"/>
            <w:vAlign w:val="center"/>
          </w:tcPr>
          <w:p w14:paraId="76BA2739"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Nr. din Anexa II a Reg. (CE) 166/2006</w:t>
            </w:r>
          </w:p>
        </w:tc>
        <w:tc>
          <w:tcPr>
            <w:tcW w:w="1298" w:type="dxa"/>
            <w:vMerge w:val="restart"/>
            <w:vAlign w:val="center"/>
          </w:tcPr>
          <w:p w14:paraId="5E7FAFFD"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Număr CAS</w:t>
            </w:r>
          </w:p>
        </w:tc>
        <w:tc>
          <w:tcPr>
            <w:tcW w:w="3389" w:type="dxa"/>
            <w:vMerge w:val="restart"/>
            <w:vAlign w:val="center"/>
          </w:tcPr>
          <w:p w14:paraId="638F6788"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Poluant</w:t>
            </w:r>
          </w:p>
        </w:tc>
        <w:tc>
          <w:tcPr>
            <w:tcW w:w="3594" w:type="dxa"/>
            <w:gridSpan w:val="3"/>
            <w:vAlign w:val="center"/>
          </w:tcPr>
          <w:p w14:paraId="0F83B875"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Praguri pentru emisii</w:t>
            </w:r>
          </w:p>
          <w:p w14:paraId="4B481122" w14:textId="77777777" w:rsidR="00642CC3" w:rsidRPr="00FB69BF" w:rsidRDefault="00642CC3" w:rsidP="00642CC3">
            <w:pPr>
              <w:spacing w:after="0" w:line="240" w:lineRule="auto"/>
              <w:jc w:val="center"/>
              <w:rPr>
                <w:rFonts w:ascii="Arial" w:hAnsi="Arial" w:cs="Arial"/>
                <w:sz w:val="20"/>
                <w:szCs w:val="20"/>
              </w:rPr>
            </w:pPr>
          </w:p>
        </w:tc>
      </w:tr>
      <w:tr w:rsidR="00642CC3" w:rsidRPr="00FB69BF" w14:paraId="16A2B3E3" w14:textId="77777777" w:rsidTr="00FB69BF">
        <w:trPr>
          <w:trHeight w:hRule="exact" w:val="942"/>
          <w:jc w:val="center"/>
        </w:trPr>
        <w:tc>
          <w:tcPr>
            <w:tcW w:w="1348" w:type="dxa"/>
            <w:vMerge/>
            <w:vAlign w:val="center"/>
          </w:tcPr>
          <w:p w14:paraId="18FDD41B" w14:textId="77777777" w:rsidR="00642CC3" w:rsidRPr="00FB69BF" w:rsidRDefault="00642CC3" w:rsidP="00642CC3">
            <w:pPr>
              <w:spacing w:after="0" w:line="240" w:lineRule="auto"/>
              <w:jc w:val="center"/>
              <w:rPr>
                <w:rFonts w:ascii="Arial" w:hAnsi="Arial" w:cs="Arial"/>
                <w:sz w:val="20"/>
                <w:szCs w:val="20"/>
              </w:rPr>
            </w:pPr>
          </w:p>
        </w:tc>
        <w:tc>
          <w:tcPr>
            <w:tcW w:w="1298" w:type="dxa"/>
            <w:vMerge/>
            <w:vAlign w:val="center"/>
          </w:tcPr>
          <w:p w14:paraId="5CBECFCC" w14:textId="77777777" w:rsidR="00642CC3" w:rsidRPr="00FB69BF" w:rsidRDefault="00642CC3" w:rsidP="00642CC3">
            <w:pPr>
              <w:spacing w:after="0" w:line="240" w:lineRule="auto"/>
              <w:jc w:val="center"/>
              <w:rPr>
                <w:rFonts w:ascii="Arial" w:hAnsi="Arial" w:cs="Arial"/>
                <w:sz w:val="20"/>
                <w:szCs w:val="20"/>
              </w:rPr>
            </w:pPr>
          </w:p>
        </w:tc>
        <w:tc>
          <w:tcPr>
            <w:tcW w:w="3389" w:type="dxa"/>
            <w:vMerge/>
            <w:vAlign w:val="center"/>
          </w:tcPr>
          <w:p w14:paraId="1F36A399" w14:textId="77777777" w:rsidR="00642CC3" w:rsidRPr="00FB69BF" w:rsidRDefault="00642CC3" w:rsidP="00642CC3">
            <w:pPr>
              <w:spacing w:after="0" w:line="240" w:lineRule="auto"/>
              <w:jc w:val="center"/>
              <w:rPr>
                <w:rFonts w:ascii="Arial" w:hAnsi="Arial" w:cs="Arial"/>
                <w:sz w:val="20"/>
                <w:szCs w:val="20"/>
              </w:rPr>
            </w:pPr>
          </w:p>
        </w:tc>
        <w:tc>
          <w:tcPr>
            <w:tcW w:w="1198" w:type="dxa"/>
            <w:vAlign w:val="center"/>
          </w:tcPr>
          <w:p w14:paraId="0E2ED9EF"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în aer</w:t>
            </w:r>
          </w:p>
          <w:p w14:paraId="366B65E4"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(coloana 1a)</w:t>
            </w:r>
          </w:p>
          <w:p w14:paraId="51309AEB"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kg/an</w:t>
            </w:r>
          </w:p>
        </w:tc>
        <w:tc>
          <w:tcPr>
            <w:tcW w:w="1198" w:type="dxa"/>
            <w:vAlign w:val="center"/>
          </w:tcPr>
          <w:p w14:paraId="50B400F6"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în apă</w:t>
            </w:r>
          </w:p>
          <w:p w14:paraId="2495C42C"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(coloana 1b)</w:t>
            </w:r>
          </w:p>
          <w:p w14:paraId="2093878E"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kg/an</w:t>
            </w:r>
          </w:p>
        </w:tc>
        <w:tc>
          <w:tcPr>
            <w:tcW w:w="1198" w:type="dxa"/>
            <w:vAlign w:val="center"/>
          </w:tcPr>
          <w:p w14:paraId="56C41592"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în sol</w:t>
            </w:r>
          </w:p>
          <w:p w14:paraId="3B7C6AB7"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(coloana 1c)</w:t>
            </w:r>
          </w:p>
          <w:p w14:paraId="2F16BECE"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kg/an</w:t>
            </w:r>
          </w:p>
        </w:tc>
      </w:tr>
      <w:tr w:rsidR="00642CC3" w:rsidRPr="00FB69BF" w14:paraId="4770C70A" w14:textId="77777777" w:rsidTr="00FB69BF">
        <w:trPr>
          <w:trHeight w:hRule="exact" w:val="307"/>
          <w:jc w:val="center"/>
        </w:trPr>
        <w:tc>
          <w:tcPr>
            <w:tcW w:w="1348" w:type="dxa"/>
            <w:shd w:val="clear" w:color="auto" w:fill="auto"/>
            <w:vAlign w:val="center"/>
          </w:tcPr>
          <w:p w14:paraId="7ADBD724"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2</w:t>
            </w:r>
          </w:p>
        </w:tc>
        <w:tc>
          <w:tcPr>
            <w:tcW w:w="1298" w:type="dxa"/>
            <w:shd w:val="clear" w:color="auto" w:fill="auto"/>
            <w:vAlign w:val="center"/>
          </w:tcPr>
          <w:p w14:paraId="5ED96B73"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630-08-0</w:t>
            </w:r>
          </w:p>
        </w:tc>
        <w:tc>
          <w:tcPr>
            <w:tcW w:w="3389" w:type="dxa"/>
            <w:shd w:val="clear" w:color="auto" w:fill="auto"/>
            <w:vAlign w:val="center"/>
          </w:tcPr>
          <w:p w14:paraId="55FBFFDB"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Monoxid de carbon (CO)</w:t>
            </w:r>
          </w:p>
        </w:tc>
        <w:tc>
          <w:tcPr>
            <w:tcW w:w="1198" w:type="dxa"/>
            <w:shd w:val="clear" w:color="auto" w:fill="auto"/>
            <w:vAlign w:val="center"/>
          </w:tcPr>
          <w:p w14:paraId="3F934FAC"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500 000</w:t>
            </w:r>
          </w:p>
        </w:tc>
        <w:tc>
          <w:tcPr>
            <w:tcW w:w="1198" w:type="dxa"/>
            <w:shd w:val="clear" w:color="auto" w:fill="auto"/>
            <w:vAlign w:val="center"/>
          </w:tcPr>
          <w:p w14:paraId="11644E88"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5025711A"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r w:rsidR="00642CC3" w:rsidRPr="00FB69BF" w14:paraId="54722DDA" w14:textId="77777777" w:rsidTr="00FB69BF">
        <w:trPr>
          <w:trHeight w:hRule="exact" w:val="307"/>
          <w:jc w:val="center"/>
        </w:trPr>
        <w:tc>
          <w:tcPr>
            <w:tcW w:w="1348" w:type="dxa"/>
            <w:shd w:val="clear" w:color="auto" w:fill="auto"/>
            <w:vAlign w:val="center"/>
          </w:tcPr>
          <w:p w14:paraId="4C90A73E"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3</w:t>
            </w:r>
          </w:p>
        </w:tc>
        <w:tc>
          <w:tcPr>
            <w:tcW w:w="1298" w:type="dxa"/>
            <w:shd w:val="clear" w:color="auto" w:fill="auto"/>
            <w:vAlign w:val="center"/>
          </w:tcPr>
          <w:p w14:paraId="646CE2D8"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124-38-9</w:t>
            </w:r>
          </w:p>
        </w:tc>
        <w:tc>
          <w:tcPr>
            <w:tcW w:w="3389" w:type="dxa"/>
            <w:shd w:val="clear" w:color="auto" w:fill="auto"/>
            <w:vAlign w:val="center"/>
          </w:tcPr>
          <w:p w14:paraId="404752D5"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Dioxid de carbon (CO2)</w:t>
            </w:r>
          </w:p>
        </w:tc>
        <w:tc>
          <w:tcPr>
            <w:tcW w:w="1198" w:type="dxa"/>
            <w:shd w:val="clear" w:color="auto" w:fill="auto"/>
            <w:vAlign w:val="center"/>
          </w:tcPr>
          <w:p w14:paraId="0B419178"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100 milioane</w:t>
            </w:r>
          </w:p>
        </w:tc>
        <w:tc>
          <w:tcPr>
            <w:tcW w:w="1198" w:type="dxa"/>
            <w:shd w:val="clear" w:color="auto" w:fill="auto"/>
            <w:vAlign w:val="center"/>
          </w:tcPr>
          <w:p w14:paraId="6D766522"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7212C08F"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r w:rsidR="00642CC3" w:rsidRPr="00FB69BF" w14:paraId="27C74AA2" w14:textId="77777777" w:rsidTr="00FB69BF">
        <w:trPr>
          <w:trHeight w:hRule="exact" w:val="498"/>
          <w:jc w:val="center"/>
        </w:trPr>
        <w:tc>
          <w:tcPr>
            <w:tcW w:w="1348" w:type="dxa"/>
            <w:shd w:val="clear" w:color="auto" w:fill="auto"/>
            <w:vAlign w:val="center"/>
          </w:tcPr>
          <w:p w14:paraId="3B55E06F" w14:textId="77777777" w:rsidR="00642CC3" w:rsidRPr="00FB69BF" w:rsidRDefault="00642CC3" w:rsidP="00642CC3">
            <w:pPr>
              <w:spacing w:after="0" w:line="240" w:lineRule="auto"/>
              <w:jc w:val="center"/>
              <w:rPr>
                <w:rFonts w:ascii="Arial" w:hAnsi="Arial" w:cs="Arial"/>
                <w:sz w:val="20"/>
                <w:szCs w:val="20"/>
              </w:rPr>
            </w:pPr>
          </w:p>
          <w:p w14:paraId="688FCCCD"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7</w:t>
            </w:r>
          </w:p>
        </w:tc>
        <w:tc>
          <w:tcPr>
            <w:tcW w:w="1298" w:type="dxa"/>
            <w:shd w:val="clear" w:color="auto" w:fill="auto"/>
            <w:vAlign w:val="center"/>
          </w:tcPr>
          <w:p w14:paraId="6FB0C370" w14:textId="77777777" w:rsidR="00642CC3" w:rsidRPr="00FB69BF" w:rsidRDefault="00642CC3" w:rsidP="00642CC3">
            <w:pPr>
              <w:spacing w:after="0" w:line="240" w:lineRule="auto"/>
              <w:rPr>
                <w:rFonts w:ascii="Arial" w:hAnsi="Arial" w:cs="Arial"/>
                <w:sz w:val="20"/>
                <w:szCs w:val="20"/>
              </w:rPr>
            </w:pPr>
          </w:p>
        </w:tc>
        <w:tc>
          <w:tcPr>
            <w:tcW w:w="3389" w:type="dxa"/>
            <w:shd w:val="clear" w:color="auto" w:fill="auto"/>
            <w:vAlign w:val="center"/>
          </w:tcPr>
          <w:p w14:paraId="6B46A043"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Compuşi organici volatili nemetanici (NMVOC)</w:t>
            </w:r>
          </w:p>
        </w:tc>
        <w:tc>
          <w:tcPr>
            <w:tcW w:w="1198" w:type="dxa"/>
            <w:shd w:val="clear" w:color="auto" w:fill="auto"/>
            <w:vAlign w:val="center"/>
          </w:tcPr>
          <w:p w14:paraId="0F7F1EDB" w14:textId="77777777" w:rsidR="00642CC3" w:rsidRPr="00FB69BF" w:rsidRDefault="00642CC3" w:rsidP="00642CC3">
            <w:pPr>
              <w:spacing w:after="0" w:line="240" w:lineRule="auto"/>
              <w:rPr>
                <w:rFonts w:ascii="Arial" w:hAnsi="Arial" w:cs="Arial"/>
                <w:sz w:val="20"/>
                <w:szCs w:val="20"/>
              </w:rPr>
            </w:pPr>
          </w:p>
          <w:p w14:paraId="1ACF7C6C"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100 000</w:t>
            </w:r>
          </w:p>
        </w:tc>
        <w:tc>
          <w:tcPr>
            <w:tcW w:w="1198" w:type="dxa"/>
            <w:shd w:val="clear" w:color="auto" w:fill="auto"/>
            <w:vAlign w:val="center"/>
          </w:tcPr>
          <w:p w14:paraId="24E4EBF1" w14:textId="77777777" w:rsidR="00642CC3" w:rsidRPr="00FB69BF" w:rsidRDefault="00642CC3" w:rsidP="00642CC3">
            <w:pPr>
              <w:spacing w:after="0" w:line="240" w:lineRule="auto"/>
              <w:jc w:val="center"/>
              <w:rPr>
                <w:rFonts w:ascii="Arial" w:hAnsi="Arial" w:cs="Arial"/>
                <w:sz w:val="20"/>
                <w:szCs w:val="20"/>
              </w:rPr>
            </w:pPr>
          </w:p>
          <w:p w14:paraId="7D3C3292"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096D09D2" w14:textId="77777777" w:rsidR="00642CC3" w:rsidRPr="00FB69BF" w:rsidRDefault="00642CC3" w:rsidP="00642CC3">
            <w:pPr>
              <w:spacing w:after="0" w:line="240" w:lineRule="auto"/>
              <w:jc w:val="center"/>
              <w:rPr>
                <w:rFonts w:ascii="Arial" w:hAnsi="Arial" w:cs="Arial"/>
                <w:sz w:val="20"/>
                <w:szCs w:val="20"/>
              </w:rPr>
            </w:pPr>
          </w:p>
          <w:p w14:paraId="371E7DA7"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r w:rsidR="00642CC3" w:rsidRPr="00FB69BF" w14:paraId="15E374EB" w14:textId="77777777" w:rsidTr="00FB69BF">
        <w:trPr>
          <w:trHeight w:hRule="exact" w:val="307"/>
          <w:jc w:val="center"/>
        </w:trPr>
        <w:tc>
          <w:tcPr>
            <w:tcW w:w="1348" w:type="dxa"/>
            <w:shd w:val="clear" w:color="auto" w:fill="auto"/>
            <w:vAlign w:val="center"/>
          </w:tcPr>
          <w:p w14:paraId="2386EFF6"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8</w:t>
            </w:r>
          </w:p>
        </w:tc>
        <w:tc>
          <w:tcPr>
            <w:tcW w:w="1298" w:type="dxa"/>
            <w:shd w:val="clear" w:color="auto" w:fill="auto"/>
            <w:vAlign w:val="center"/>
          </w:tcPr>
          <w:p w14:paraId="0AB0724F" w14:textId="77777777" w:rsidR="00642CC3" w:rsidRPr="00FB69BF" w:rsidRDefault="00642CC3" w:rsidP="00642CC3">
            <w:pPr>
              <w:spacing w:after="0" w:line="240" w:lineRule="auto"/>
              <w:rPr>
                <w:rFonts w:ascii="Arial" w:hAnsi="Arial" w:cs="Arial"/>
                <w:sz w:val="20"/>
                <w:szCs w:val="20"/>
              </w:rPr>
            </w:pPr>
          </w:p>
        </w:tc>
        <w:tc>
          <w:tcPr>
            <w:tcW w:w="3389" w:type="dxa"/>
            <w:shd w:val="clear" w:color="auto" w:fill="auto"/>
            <w:vAlign w:val="center"/>
          </w:tcPr>
          <w:p w14:paraId="2E1DEE2F"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Oxizi de azot (NOx/NO2)</w:t>
            </w:r>
          </w:p>
        </w:tc>
        <w:tc>
          <w:tcPr>
            <w:tcW w:w="1198" w:type="dxa"/>
            <w:shd w:val="clear" w:color="auto" w:fill="auto"/>
            <w:vAlign w:val="center"/>
          </w:tcPr>
          <w:p w14:paraId="4D473E5D"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100 000</w:t>
            </w:r>
          </w:p>
        </w:tc>
        <w:tc>
          <w:tcPr>
            <w:tcW w:w="1198" w:type="dxa"/>
            <w:shd w:val="clear" w:color="auto" w:fill="auto"/>
            <w:vAlign w:val="center"/>
          </w:tcPr>
          <w:p w14:paraId="413065F4"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78C41841"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r w:rsidR="00642CC3" w:rsidRPr="00FB69BF" w14:paraId="2ECFDB93" w14:textId="77777777" w:rsidTr="00FB69BF">
        <w:trPr>
          <w:trHeight w:hRule="exact" w:val="307"/>
          <w:jc w:val="center"/>
        </w:trPr>
        <w:tc>
          <w:tcPr>
            <w:tcW w:w="1348" w:type="dxa"/>
            <w:shd w:val="clear" w:color="auto" w:fill="auto"/>
            <w:vAlign w:val="center"/>
          </w:tcPr>
          <w:p w14:paraId="52092639"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11</w:t>
            </w:r>
          </w:p>
        </w:tc>
        <w:tc>
          <w:tcPr>
            <w:tcW w:w="1298" w:type="dxa"/>
            <w:shd w:val="clear" w:color="auto" w:fill="auto"/>
            <w:vAlign w:val="center"/>
          </w:tcPr>
          <w:p w14:paraId="440C4427" w14:textId="77777777" w:rsidR="00642CC3" w:rsidRPr="00FB69BF" w:rsidRDefault="00642CC3" w:rsidP="00642CC3">
            <w:pPr>
              <w:spacing w:after="0" w:line="240" w:lineRule="auto"/>
              <w:rPr>
                <w:rFonts w:ascii="Arial" w:hAnsi="Arial" w:cs="Arial"/>
                <w:sz w:val="20"/>
                <w:szCs w:val="20"/>
              </w:rPr>
            </w:pPr>
          </w:p>
        </w:tc>
        <w:tc>
          <w:tcPr>
            <w:tcW w:w="3389" w:type="dxa"/>
            <w:shd w:val="clear" w:color="auto" w:fill="auto"/>
            <w:vAlign w:val="center"/>
          </w:tcPr>
          <w:p w14:paraId="259F7824"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Oxizi de sulf (SOx/SO2)</w:t>
            </w:r>
          </w:p>
        </w:tc>
        <w:tc>
          <w:tcPr>
            <w:tcW w:w="1198" w:type="dxa"/>
            <w:shd w:val="clear" w:color="auto" w:fill="auto"/>
            <w:vAlign w:val="center"/>
          </w:tcPr>
          <w:p w14:paraId="71D0CD19"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150 000</w:t>
            </w:r>
          </w:p>
        </w:tc>
        <w:tc>
          <w:tcPr>
            <w:tcW w:w="1198" w:type="dxa"/>
            <w:shd w:val="clear" w:color="auto" w:fill="auto"/>
            <w:vAlign w:val="center"/>
          </w:tcPr>
          <w:p w14:paraId="725937FB"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63C59AC8"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r w:rsidR="00642CC3" w:rsidRPr="00FB69BF" w14:paraId="3A9B6082" w14:textId="77777777" w:rsidTr="00FB69BF">
        <w:trPr>
          <w:trHeight w:hRule="exact" w:val="307"/>
          <w:jc w:val="center"/>
        </w:trPr>
        <w:tc>
          <w:tcPr>
            <w:tcW w:w="1348" w:type="dxa"/>
            <w:shd w:val="clear" w:color="auto" w:fill="auto"/>
            <w:vAlign w:val="center"/>
          </w:tcPr>
          <w:p w14:paraId="772765F9"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12</w:t>
            </w:r>
          </w:p>
        </w:tc>
        <w:tc>
          <w:tcPr>
            <w:tcW w:w="1298" w:type="dxa"/>
            <w:shd w:val="clear" w:color="auto" w:fill="auto"/>
            <w:vAlign w:val="center"/>
          </w:tcPr>
          <w:p w14:paraId="3D7FFDEA" w14:textId="77777777" w:rsidR="00642CC3" w:rsidRPr="00FB69BF" w:rsidRDefault="00642CC3" w:rsidP="00642CC3">
            <w:pPr>
              <w:spacing w:after="0" w:line="240" w:lineRule="auto"/>
              <w:rPr>
                <w:rFonts w:ascii="Arial" w:hAnsi="Arial" w:cs="Arial"/>
                <w:sz w:val="20"/>
                <w:szCs w:val="20"/>
              </w:rPr>
            </w:pPr>
          </w:p>
        </w:tc>
        <w:tc>
          <w:tcPr>
            <w:tcW w:w="3389" w:type="dxa"/>
            <w:shd w:val="clear" w:color="auto" w:fill="auto"/>
            <w:vAlign w:val="center"/>
          </w:tcPr>
          <w:p w14:paraId="723CC89B"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Azot total</w:t>
            </w:r>
          </w:p>
        </w:tc>
        <w:tc>
          <w:tcPr>
            <w:tcW w:w="1198" w:type="dxa"/>
            <w:shd w:val="clear" w:color="auto" w:fill="auto"/>
            <w:vAlign w:val="center"/>
          </w:tcPr>
          <w:p w14:paraId="20E8D0E8"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1EA30BA8"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50 000</w:t>
            </w:r>
          </w:p>
        </w:tc>
        <w:tc>
          <w:tcPr>
            <w:tcW w:w="1198" w:type="dxa"/>
            <w:shd w:val="clear" w:color="auto" w:fill="auto"/>
            <w:vAlign w:val="center"/>
          </w:tcPr>
          <w:p w14:paraId="7002E86C"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50 000</w:t>
            </w:r>
          </w:p>
        </w:tc>
      </w:tr>
      <w:tr w:rsidR="0041633C" w:rsidRPr="00FB69BF" w14:paraId="0CE49748" w14:textId="77777777" w:rsidTr="00FB69BF">
        <w:trPr>
          <w:trHeight w:hRule="exact" w:val="307"/>
          <w:jc w:val="center"/>
        </w:trPr>
        <w:tc>
          <w:tcPr>
            <w:tcW w:w="1348" w:type="dxa"/>
            <w:shd w:val="clear" w:color="auto" w:fill="auto"/>
            <w:vAlign w:val="center"/>
          </w:tcPr>
          <w:p w14:paraId="75D23D01" w14:textId="77777777" w:rsidR="0041633C" w:rsidRPr="00CE4439" w:rsidRDefault="0041633C" w:rsidP="00642CC3">
            <w:pPr>
              <w:spacing w:after="0" w:line="240" w:lineRule="auto"/>
              <w:jc w:val="center"/>
              <w:rPr>
                <w:rFonts w:ascii="Arial" w:hAnsi="Arial" w:cs="Arial"/>
                <w:sz w:val="20"/>
                <w:szCs w:val="20"/>
              </w:rPr>
            </w:pPr>
            <w:r w:rsidRPr="00CE4439">
              <w:rPr>
                <w:rFonts w:ascii="Arial" w:hAnsi="Arial" w:cs="Arial"/>
                <w:sz w:val="20"/>
                <w:szCs w:val="20"/>
              </w:rPr>
              <w:t>18</w:t>
            </w:r>
          </w:p>
        </w:tc>
        <w:tc>
          <w:tcPr>
            <w:tcW w:w="1298" w:type="dxa"/>
            <w:shd w:val="clear" w:color="auto" w:fill="auto"/>
            <w:vAlign w:val="center"/>
          </w:tcPr>
          <w:p w14:paraId="1D7B5124" w14:textId="77777777" w:rsidR="0041633C" w:rsidRPr="00CE4439" w:rsidRDefault="0041633C" w:rsidP="00642CC3">
            <w:pPr>
              <w:spacing w:after="0" w:line="240" w:lineRule="auto"/>
              <w:rPr>
                <w:rFonts w:ascii="Arial" w:hAnsi="Arial" w:cs="Arial"/>
                <w:sz w:val="20"/>
                <w:szCs w:val="20"/>
              </w:rPr>
            </w:pPr>
          </w:p>
        </w:tc>
        <w:tc>
          <w:tcPr>
            <w:tcW w:w="3389" w:type="dxa"/>
            <w:shd w:val="clear" w:color="auto" w:fill="auto"/>
            <w:vAlign w:val="center"/>
          </w:tcPr>
          <w:p w14:paraId="1EE49CA2" w14:textId="77777777" w:rsidR="0041633C" w:rsidRPr="00CE4439" w:rsidRDefault="0041633C" w:rsidP="00642CC3">
            <w:pPr>
              <w:spacing w:after="0" w:line="240" w:lineRule="auto"/>
              <w:rPr>
                <w:rFonts w:ascii="Arial" w:hAnsi="Arial" w:cs="Arial"/>
                <w:sz w:val="20"/>
                <w:szCs w:val="20"/>
              </w:rPr>
            </w:pPr>
            <w:r w:rsidRPr="00CE4439">
              <w:rPr>
                <w:rFonts w:ascii="Arial" w:hAnsi="Arial" w:cs="Arial"/>
                <w:sz w:val="20"/>
                <w:szCs w:val="20"/>
              </w:rPr>
              <w:t>Cadmiu si compusi (exprimati in Cd)</w:t>
            </w:r>
          </w:p>
        </w:tc>
        <w:tc>
          <w:tcPr>
            <w:tcW w:w="1198" w:type="dxa"/>
            <w:shd w:val="clear" w:color="auto" w:fill="auto"/>
            <w:vAlign w:val="center"/>
          </w:tcPr>
          <w:p w14:paraId="4359C26D" w14:textId="77777777" w:rsidR="0041633C" w:rsidRPr="00CE4439" w:rsidRDefault="00637847" w:rsidP="00642CC3">
            <w:pPr>
              <w:spacing w:after="0" w:line="240" w:lineRule="auto"/>
              <w:rPr>
                <w:rFonts w:ascii="Arial" w:hAnsi="Arial" w:cs="Arial"/>
                <w:sz w:val="20"/>
                <w:szCs w:val="20"/>
              </w:rPr>
            </w:pPr>
            <w:r w:rsidRPr="00CE4439">
              <w:rPr>
                <w:rFonts w:ascii="Arial" w:hAnsi="Arial" w:cs="Arial"/>
                <w:sz w:val="20"/>
                <w:szCs w:val="20"/>
              </w:rPr>
              <w:t>10</w:t>
            </w:r>
          </w:p>
        </w:tc>
        <w:tc>
          <w:tcPr>
            <w:tcW w:w="1198" w:type="dxa"/>
            <w:shd w:val="clear" w:color="auto" w:fill="auto"/>
            <w:vAlign w:val="center"/>
          </w:tcPr>
          <w:p w14:paraId="6584A5B0" w14:textId="77777777" w:rsidR="0041633C"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5</w:t>
            </w:r>
          </w:p>
        </w:tc>
        <w:tc>
          <w:tcPr>
            <w:tcW w:w="1198" w:type="dxa"/>
            <w:shd w:val="clear" w:color="auto" w:fill="auto"/>
            <w:vAlign w:val="center"/>
          </w:tcPr>
          <w:p w14:paraId="2CD545D4" w14:textId="77777777" w:rsidR="0041633C"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5</w:t>
            </w:r>
          </w:p>
        </w:tc>
      </w:tr>
      <w:tr w:rsidR="00637847" w:rsidRPr="00FB69BF" w14:paraId="4F61A098" w14:textId="77777777" w:rsidTr="00FB69BF">
        <w:trPr>
          <w:trHeight w:hRule="exact" w:val="307"/>
          <w:jc w:val="center"/>
        </w:trPr>
        <w:tc>
          <w:tcPr>
            <w:tcW w:w="1348" w:type="dxa"/>
            <w:shd w:val="clear" w:color="auto" w:fill="auto"/>
            <w:vAlign w:val="center"/>
          </w:tcPr>
          <w:p w14:paraId="388C60A6"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20</w:t>
            </w:r>
          </w:p>
        </w:tc>
        <w:tc>
          <w:tcPr>
            <w:tcW w:w="1298" w:type="dxa"/>
            <w:shd w:val="clear" w:color="auto" w:fill="auto"/>
            <w:vAlign w:val="center"/>
          </w:tcPr>
          <w:p w14:paraId="7C64A2AF" w14:textId="77777777" w:rsidR="00637847" w:rsidRPr="00CE4439" w:rsidRDefault="00637847" w:rsidP="00642CC3">
            <w:pPr>
              <w:spacing w:after="0" w:line="240" w:lineRule="auto"/>
              <w:rPr>
                <w:rFonts w:ascii="Arial" w:hAnsi="Arial" w:cs="Arial"/>
                <w:sz w:val="20"/>
                <w:szCs w:val="20"/>
              </w:rPr>
            </w:pPr>
          </w:p>
        </w:tc>
        <w:tc>
          <w:tcPr>
            <w:tcW w:w="3389" w:type="dxa"/>
            <w:shd w:val="clear" w:color="auto" w:fill="auto"/>
            <w:vAlign w:val="center"/>
          </w:tcPr>
          <w:p w14:paraId="3BC2005F" w14:textId="77777777" w:rsidR="00637847" w:rsidRPr="00CE4439" w:rsidRDefault="00637847" w:rsidP="00642CC3">
            <w:pPr>
              <w:spacing w:after="0" w:line="240" w:lineRule="auto"/>
              <w:rPr>
                <w:rFonts w:ascii="Arial" w:hAnsi="Arial" w:cs="Arial"/>
                <w:sz w:val="20"/>
                <w:szCs w:val="20"/>
              </w:rPr>
            </w:pPr>
            <w:r w:rsidRPr="00CE4439">
              <w:rPr>
                <w:rFonts w:ascii="Arial" w:hAnsi="Arial" w:cs="Arial"/>
                <w:sz w:val="20"/>
                <w:szCs w:val="20"/>
              </w:rPr>
              <w:t>Cupru si compusi (exprimati in Cu)</w:t>
            </w:r>
          </w:p>
        </w:tc>
        <w:tc>
          <w:tcPr>
            <w:tcW w:w="1198" w:type="dxa"/>
            <w:shd w:val="clear" w:color="auto" w:fill="auto"/>
            <w:vAlign w:val="center"/>
          </w:tcPr>
          <w:p w14:paraId="1C950C76" w14:textId="77777777" w:rsidR="00637847" w:rsidRPr="00CE4439" w:rsidRDefault="00637847" w:rsidP="00637847">
            <w:pPr>
              <w:spacing w:after="0" w:line="240" w:lineRule="auto"/>
              <w:rPr>
                <w:rFonts w:ascii="Arial" w:hAnsi="Arial" w:cs="Arial"/>
                <w:sz w:val="20"/>
                <w:szCs w:val="20"/>
              </w:rPr>
            </w:pPr>
            <w:r w:rsidRPr="00CE4439">
              <w:rPr>
                <w:rFonts w:ascii="Arial" w:hAnsi="Arial" w:cs="Arial"/>
                <w:sz w:val="20"/>
                <w:szCs w:val="20"/>
              </w:rPr>
              <w:t>100</w:t>
            </w:r>
          </w:p>
        </w:tc>
        <w:tc>
          <w:tcPr>
            <w:tcW w:w="1198" w:type="dxa"/>
            <w:shd w:val="clear" w:color="auto" w:fill="auto"/>
            <w:vAlign w:val="center"/>
          </w:tcPr>
          <w:p w14:paraId="1D0BDD71"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50</w:t>
            </w:r>
          </w:p>
        </w:tc>
        <w:tc>
          <w:tcPr>
            <w:tcW w:w="1198" w:type="dxa"/>
            <w:shd w:val="clear" w:color="auto" w:fill="auto"/>
            <w:vAlign w:val="center"/>
          </w:tcPr>
          <w:p w14:paraId="6B3AF1F8"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50</w:t>
            </w:r>
          </w:p>
        </w:tc>
      </w:tr>
      <w:tr w:rsidR="00637847" w:rsidRPr="00FB69BF" w14:paraId="68C58175" w14:textId="77777777" w:rsidTr="00FB69BF">
        <w:trPr>
          <w:trHeight w:hRule="exact" w:val="307"/>
          <w:jc w:val="center"/>
        </w:trPr>
        <w:tc>
          <w:tcPr>
            <w:tcW w:w="1348" w:type="dxa"/>
            <w:shd w:val="clear" w:color="auto" w:fill="auto"/>
            <w:vAlign w:val="center"/>
          </w:tcPr>
          <w:p w14:paraId="6F5AB777"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23</w:t>
            </w:r>
          </w:p>
        </w:tc>
        <w:tc>
          <w:tcPr>
            <w:tcW w:w="1298" w:type="dxa"/>
            <w:shd w:val="clear" w:color="auto" w:fill="auto"/>
            <w:vAlign w:val="center"/>
          </w:tcPr>
          <w:p w14:paraId="063D3EAE" w14:textId="77777777" w:rsidR="00637847" w:rsidRPr="00CE4439" w:rsidRDefault="00637847" w:rsidP="00642CC3">
            <w:pPr>
              <w:spacing w:after="0" w:line="240" w:lineRule="auto"/>
              <w:rPr>
                <w:rFonts w:ascii="Arial" w:hAnsi="Arial" w:cs="Arial"/>
                <w:sz w:val="20"/>
                <w:szCs w:val="20"/>
              </w:rPr>
            </w:pPr>
          </w:p>
        </w:tc>
        <w:tc>
          <w:tcPr>
            <w:tcW w:w="3389" w:type="dxa"/>
            <w:shd w:val="clear" w:color="auto" w:fill="auto"/>
            <w:vAlign w:val="center"/>
          </w:tcPr>
          <w:p w14:paraId="769A42CB" w14:textId="77777777" w:rsidR="00637847" w:rsidRPr="00CE4439" w:rsidRDefault="00637847" w:rsidP="00642CC3">
            <w:pPr>
              <w:spacing w:after="0" w:line="240" w:lineRule="auto"/>
              <w:rPr>
                <w:rFonts w:ascii="Arial" w:hAnsi="Arial" w:cs="Arial"/>
                <w:sz w:val="20"/>
                <w:szCs w:val="20"/>
              </w:rPr>
            </w:pPr>
            <w:r w:rsidRPr="00CE4439">
              <w:rPr>
                <w:rFonts w:ascii="Arial" w:hAnsi="Arial" w:cs="Arial"/>
                <w:sz w:val="20"/>
                <w:szCs w:val="20"/>
              </w:rPr>
              <w:t>Plumb si compusi (exprimati in Pb)</w:t>
            </w:r>
          </w:p>
        </w:tc>
        <w:tc>
          <w:tcPr>
            <w:tcW w:w="1198" w:type="dxa"/>
            <w:shd w:val="clear" w:color="auto" w:fill="auto"/>
            <w:vAlign w:val="center"/>
          </w:tcPr>
          <w:p w14:paraId="17015EAF" w14:textId="77777777" w:rsidR="00637847" w:rsidRPr="00CE4439" w:rsidRDefault="00637847" w:rsidP="00642CC3">
            <w:pPr>
              <w:spacing w:after="0" w:line="240" w:lineRule="auto"/>
              <w:rPr>
                <w:rFonts w:ascii="Arial" w:hAnsi="Arial" w:cs="Arial"/>
                <w:sz w:val="20"/>
                <w:szCs w:val="20"/>
              </w:rPr>
            </w:pPr>
            <w:r w:rsidRPr="00CE4439">
              <w:rPr>
                <w:rFonts w:ascii="Arial" w:hAnsi="Arial" w:cs="Arial"/>
                <w:sz w:val="20"/>
                <w:szCs w:val="20"/>
              </w:rPr>
              <w:t>200</w:t>
            </w:r>
          </w:p>
        </w:tc>
        <w:tc>
          <w:tcPr>
            <w:tcW w:w="1198" w:type="dxa"/>
            <w:shd w:val="clear" w:color="auto" w:fill="auto"/>
            <w:vAlign w:val="center"/>
          </w:tcPr>
          <w:p w14:paraId="2A9A19A5"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20</w:t>
            </w:r>
          </w:p>
        </w:tc>
        <w:tc>
          <w:tcPr>
            <w:tcW w:w="1198" w:type="dxa"/>
            <w:shd w:val="clear" w:color="auto" w:fill="auto"/>
            <w:vAlign w:val="center"/>
          </w:tcPr>
          <w:p w14:paraId="74D6A003"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20</w:t>
            </w:r>
          </w:p>
        </w:tc>
      </w:tr>
      <w:tr w:rsidR="00637847" w:rsidRPr="00FB69BF" w14:paraId="459B6404" w14:textId="77777777" w:rsidTr="00FB69BF">
        <w:trPr>
          <w:trHeight w:hRule="exact" w:val="307"/>
          <w:jc w:val="center"/>
        </w:trPr>
        <w:tc>
          <w:tcPr>
            <w:tcW w:w="1348" w:type="dxa"/>
            <w:shd w:val="clear" w:color="auto" w:fill="auto"/>
            <w:vAlign w:val="center"/>
          </w:tcPr>
          <w:p w14:paraId="7C0454C5"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24</w:t>
            </w:r>
          </w:p>
        </w:tc>
        <w:tc>
          <w:tcPr>
            <w:tcW w:w="1298" w:type="dxa"/>
            <w:shd w:val="clear" w:color="auto" w:fill="auto"/>
            <w:vAlign w:val="center"/>
          </w:tcPr>
          <w:p w14:paraId="4D34FFA7" w14:textId="77777777" w:rsidR="00637847" w:rsidRPr="00CE4439" w:rsidRDefault="00637847" w:rsidP="00642CC3">
            <w:pPr>
              <w:spacing w:after="0" w:line="240" w:lineRule="auto"/>
              <w:rPr>
                <w:rFonts w:ascii="Arial" w:hAnsi="Arial" w:cs="Arial"/>
                <w:sz w:val="20"/>
                <w:szCs w:val="20"/>
              </w:rPr>
            </w:pPr>
          </w:p>
        </w:tc>
        <w:tc>
          <w:tcPr>
            <w:tcW w:w="3389" w:type="dxa"/>
            <w:shd w:val="clear" w:color="auto" w:fill="auto"/>
            <w:vAlign w:val="center"/>
          </w:tcPr>
          <w:p w14:paraId="05408DB3" w14:textId="77777777" w:rsidR="00637847" w:rsidRPr="00CE4439" w:rsidRDefault="00637847" w:rsidP="00642CC3">
            <w:pPr>
              <w:spacing w:after="0" w:line="240" w:lineRule="auto"/>
              <w:rPr>
                <w:rFonts w:ascii="Arial" w:hAnsi="Arial" w:cs="Arial"/>
                <w:sz w:val="20"/>
                <w:szCs w:val="20"/>
              </w:rPr>
            </w:pPr>
            <w:r w:rsidRPr="00CE4439">
              <w:rPr>
                <w:rFonts w:ascii="Arial" w:hAnsi="Arial" w:cs="Arial"/>
                <w:sz w:val="20"/>
                <w:szCs w:val="20"/>
              </w:rPr>
              <w:t>Zinc si compusi (exprimati in Zn)</w:t>
            </w:r>
          </w:p>
        </w:tc>
        <w:tc>
          <w:tcPr>
            <w:tcW w:w="1198" w:type="dxa"/>
            <w:shd w:val="clear" w:color="auto" w:fill="auto"/>
            <w:vAlign w:val="center"/>
          </w:tcPr>
          <w:p w14:paraId="1888D250" w14:textId="77777777" w:rsidR="00637847" w:rsidRPr="00CE4439" w:rsidRDefault="00637847" w:rsidP="00642CC3">
            <w:pPr>
              <w:spacing w:after="0" w:line="240" w:lineRule="auto"/>
              <w:rPr>
                <w:rFonts w:ascii="Arial" w:hAnsi="Arial" w:cs="Arial"/>
                <w:sz w:val="20"/>
                <w:szCs w:val="20"/>
              </w:rPr>
            </w:pPr>
            <w:r w:rsidRPr="00CE4439">
              <w:rPr>
                <w:rFonts w:ascii="Arial" w:hAnsi="Arial" w:cs="Arial"/>
                <w:sz w:val="20"/>
                <w:szCs w:val="20"/>
              </w:rPr>
              <w:t>200</w:t>
            </w:r>
          </w:p>
        </w:tc>
        <w:tc>
          <w:tcPr>
            <w:tcW w:w="1198" w:type="dxa"/>
            <w:shd w:val="clear" w:color="auto" w:fill="auto"/>
            <w:vAlign w:val="center"/>
          </w:tcPr>
          <w:p w14:paraId="53F90913"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100</w:t>
            </w:r>
          </w:p>
        </w:tc>
        <w:tc>
          <w:tcPr>
            <w:tcW w:w="1198" w:type="dxa"/>
            <w:shd w:val="clear" w:color="auto" w:fill="auto"/>
            <w:vAlign w:val="center"/>
          </w:tcPr>
          <w:p w14:paraId="13DDF8B8" w14:textId="77777777" w:rsidR="00637847" w:rsidRPr="00CE4439" w:rsidRDefault="00637847" w:rsidP="00642CC3">
            <w:pPr>
              <w:spacing w:after="0" w:line="240" w:lineRule="auto"/>
              <w:jc w:val="center"/>
              <w:rPr>
                <w:rFonts w:ascii="Arial" w:hAnsi="Arial" w:cs="Arial"/>
                <w:sz w:val="20"/>
                <w:szCs w:val="20"/>
              </w:rPr>
            </w:pPr>
            <w:r w:rsidRPr="00CE4439">
              <w:rPr>
                <w:rFonts w:ascii="Arial" w:hAnsi="Arial" w:cs="Arial"/>
                <w:sz w:val="20"/>
                <w:szCs w:val="20"/>
              </w:rPr>
              <w:t>100</w:t>
            </w:r>
          </w:p>
        </w:tc>
      </w:tr>
      <w:tr w:rsidR="00D16FD1" w:rsidRPr="00D16FD1" w14:paraId="644D4C93" w14:textId="77777777" w:rsidTr="00FB69BF">
        <w:trPr>
          <w:trHeight w:hRule="exact" w:val="334"/>
          <w:jc w:val="center"/>
        </w:trPr>
        <w:tc>
          <w:tcPr>
            <w:tcW w:w="1348" w:type="dxa"/>
            <w:shd w:val="clear" w:color="auto" w:fill="auto"/>
            <w:vAlign w:val="center"/>
          </w:tcPr>
          <w:p w14:paraId="0359E82F"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71</w:t>
            </w:r>
          </w:p>
        </w:tc>
        <w:tc>
          <w:tcPr>
            <w:tcW w:w="1298" w:type="dxa"/>
            <w:shd w:val="clear" w:color="auto" w:fill="auto"/>
            <w:vAlign w:val="center"/>
          </w:tcPr>
          <w:p w14:paraId="2B2D0F3E"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108-95-2</w:t>
            </w:r>
          </w:p>
        </w:tc>
        <w:tc>
          <w:tcPr>
            <w:tcW w:w="3389" w:type="dxa"/>
            <w:shd w:val="clear" w:color="auto" w:fill="auto"/>
            <w:vAlign w:val="center"/>
          </w:tcPr>
          <w:p w14:paraId="7AAE91E4"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Fenoli (exprimaţi în C total) (13)</w:t>
            </w:r>
          </w:p>
        </w:tc>
        <w:tc>
          <w:tcPr>
            <w:tcW w:w="1198" w:type="dxa"/>
            <w:shd w:val="clear" w:color="auto" w:fill="auto"/>
            <w:vAlign w:val="center"/>
          </w:tcPr>
          <w:p w14:paraId="161FC5E7"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w:t>
            </w:r>
          </w:p>
        </w:tc>
        <w:tc>
          <w:tcPr>
            <w:tcW w:w="1198" w:type="dxa"/>
            <w:shd w:val="clear" w:color="auto" w:fill="auto"/>
            <w:vAlign w:val="center"/>
          </w:tcPr>
          <w:p w14:paraId="5BF7DBF3"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20</w:t>
            </w:r>
          </w:p>
        </w:tc>
        <w:tc>
          <w:tcPr>
            <w:tcW w:w="1198" w:type="dxa"/>
            <w:shd w:val="clear" w:color="auto" w:fill="auto"/>
            <w:vAlign w:val="center"/>
          </w:tcPr>
          <w:p w14:paraId="4EBDD97C"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20</w:t>
            </w:r>
          </w:p>
        </w:tc>
      </w:tr>
      <w:tr w:rsidR="00D16FD1" w:rsidRPr="00D16FD1" w14:paraId="251D0ED1" w14:textId="77777777" w:rsidTr="00FB69BF">
        <w:trPr>
          <w:trHeight w:hRule="exact" w:val="591"/>
          <w:jc w:val="center"/>
        </w:trPr>
        <w:tc>
          <w:tcPr>
            <w:tcW w:w="1348" w:type="dxa"/>
            <w:shd w:val="clear" w:color="auto" w:fill="auto"/>
            <w:vAlign w:val="center"/>
          </w:tcPr>
          <w:p w14:paraId="54ED1EBC"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76</w:t>
            </w:r>
          </w:p>
        </w:tc>
        <w:tc>
          <w:tcPr>
            <w:tcW w:w="1298" w:type="dxa"/>
            <w:shd w:val="clear" w:color="auto" w:fill="auto"/>
            <w:vAlign w:val="center"/>
          </w:tcPr>
          <w:p w14:paraId="27C0E9AA" w14:textId="77777777" w:rsidR="00642CC3" w:rsidRPr="00CE4439" w:rsidRDefault="00642CC3" w:rsidP="00642CC3">
            <w:pPr>
              <w:spacing w:after="0" w:line="240" w:lineRule="auto"/>
              <w:rPr>
                <w:rFonts w:ascii="Arial" w:hAnsi="Arial" w:cs="Arial"/>
                <w:sz w:val="20"/>
                <w:szCs w:val="20"/>
              </w:rPr>
            </w:pPr>
          </w:p>
        </w:tc>
        <w:tc>
          <w:tcPr>
            <w:tcW w:w="3389" w:type="dxa"/>
            <w:shd w:val="clear" w:color="auto" w:fill="auto"/>
            <w:vAlign w:val="center"/>
          </w:tcPr>
          <w:p w14:paraId="2ED0F0A8"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Carbon organic total (COT) (în C total sau COD/3)</w:t>
            </w:r>
          </w:p>
        </w:tc>
        <w:tc>
          <w:tcPr>
            <w:tcW w:w="1198" w:type="dxa"/>
            <w:shd w:val="clear" w:color="auto" w:fill="auto"/>
            <w:vAlign w:val="center"/>
          </w:tcPr>
          <w:p w14:paraId="20AD24F7" w14:textId="77777777" w:rsidR="00642CC3" w:rsidRPr="00CE4439" w:rsidRDefault="00642CC3" w:rsidP="00642CC3">
            <w:pPr>
              <w:spacing w:after="0" w:line="240" w:lineRule="auto"/>
              <w:rPr>
                <w:rFonts w:ascii="Arial" w:hAnsi="Arial" w:cs="Arial"/>
                <w:sz w:val="20"/>
                <w:szCs w:val="20"/>
              </w:rPr>
            </w:pPr>
          </w:p>
          <w:p w14:paraId="2D6FD998"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w:t>
            </w:r>
          </w:p>
        </w:tc>
        <w:tc>
          <w:tcPr>
            <w:tcW w:w="1198" w:type="dxa"/>
            <w:shd w:val="clear" w:color="auto" w:fill="auto"/>
            <w:vAlign w:val="center"/>
          </w:tcPr>
          <w:p w14:paraId="36FB6919"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50 000</w:t>
            </w:r>
          </w:p>
        </w:tc>
        <w:tc>
          <w:tcPr>
            <w:tcW w:w="1198" w:type="dxa"/>
            <w:shd w:val="clear" w:color="auto" w:fill="auto"/>
            <w:vAlign w:val="center"/>
          </w:tcPr>
          <w:p w14:paraId="65FBA57E" w14:textId="77777777" w:rsidR="00642CC3" w:rsidRPr="00CE4439" w:rsidRDefault="00642CC3" w:rsidP="00642CC3">
            <w:pPr>
              <w:spacing w:after="0" w:line="240" w:lineRule="auto"/>
              <w:jc w:val="center"/>
              <w:rPr>
                <w:rFonts w:ascii="Arial" w:hAnsi="Arial" w:cs="Arial"/>
                <w:sz w:val="20"/>
                <w:szCs w:val="20"/>
              </w:rPr>
            </w:pPr>
          </w:p>
          <w:p w14:paraId="0208C292"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w:t>
            </w:r>
          </w:p>
        </w:tc>
      </w:tr>
      <w:tr w:rsidR="00D16FD1" w:rsidRPr="00D16FD1" w14:paraId="5362EC75" w14:textId="77777777" w:rsidTr="00CE4439">
        <w:trPr>
          <w:trHeight w:hRule="exact" w:val="331"/>
          <w:jc w:val="center"/>
        </w:trPr>
        <w:tc>
          <w:tcPr>
            <w:tcW w:w="1348" w:type="dxa"/>
            <w:shd w:val="clear" w:color="auto" w:fill="auto"/>
            <w:vAlign w:val="center"/>
          </w:tcPr>
          <w:p w14:paraId="66CE2F1C"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79</w:t>
            </w:r>
          </w:p>
        </w:tc>
        <w:tc>
          <w:tcPr>
            <w:tcW w:w="1298" w:type="dxa"/>
            <w:shd w:val="clear" w:color="auto" w:fill="auto"/>
            <w:vAlign w:val="center"/>
          </w:tcPr>
          <w:p w14:paraId="0EF22515" w14:textId="77777777" w:rsidR="00642CC3" w:rsidRPr="00CE4439" w:rsidRDefault="00642CC3" w:rsidP="00642CC3">
            <w:pPr>
              <w:spacing w:after="0" w:line="240" w:lineRule="auto"/>
              <w:rPr>
                <w:rFonts w:ascii="Arial" w:hAnsi="Arial" w:cs="Arial"/>
                <w:sz w:val="20"/>
                <w:szCs w:val="20"/>
              </w:rPr>
            </w:pPr>
          </w:p>
        </w:tc>
        <w:tc>
          <w:tcPr>
            <w:tcW w:w="3389" w:type="dxa"/>
            <w:shd w:val="clear" w:color="auto" w:fill="auto"/>
            <w:vAlign w:val="center"/>
          </w:tcPr>
          <w:p w14:paraId="7A855D48"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Cloruri (exprimate în Cl total)</w:t>
            </w:r>
          </w:p>
        </w:tc>
        <w:tc>
          <w:tcPr>
            <w:tcW w:w="1198" w:type="dxa"/>
            <w:shd w:val="clear" w:color="auto" w:fill="auto"/>
            <w:vAlign w:val="center"/>
          </w:tcPr>
          <w:p w14:paraId="69589E5F" w14:textId="77777777" w:rsidR="00642CC3" w:rsidRPr="00CE4439" w:rsidRDefault="00642CC3" w:rsidP="00642CC3">
            <w:pPr>
              <w:spacing w:after="0" w:line="240" w:lineRule="auto"/>
              <w:rPr>
                <w:rFonts w:ascii="Arial" w:hAnsi="Arial" w:cs="Arial"/>
                <w:sz w:val="20"/>
                <w:szCs w:val="20"/>
              </w:rPr>
            </w:pPr>
          </w:p>
          <w:p w14:paraId="07C08F3D" w14:textId="77777777" w:rsidR="00642CC3" w:rsidRPr="00CE4439" w:rsidRDefault="00642CC3" w:rsidP="00642CC3">
            <w:pPr>
              <w:spacing w:after="0" w:line="240" w:lineRule="auto"/>
              <w:rPr>
                <w:rFonts w:ascii="Arial" w:hAnsi="Arial" w:cs="Arial"/>
                <w:sz w:val="20"/>
                <w:szCs w:val="20"/>
              </w:rPr>
            </w:pPr>
            <w:r w:rsidRPr="00CE4439">
              <w:rPr>
                <w:rFonts w:ascii="Arial" w:hAnsi="Arial" w:cs="Arial"/>
                <w:sz w:val="20"/>
                <w:szCs w:val="20"/>
              </w:rPr>
              <w:t>—</w:t>
            </w:r>
          </w:p>
        </w:tc>
        <w:tc>
          <w:tcPr>
            <w:tcW w:w="1198" w:type="dxa"/>
            <w:shd w:val="clear" w:color="auto" w:fill="auto"/>
            <w:vAlign w:val="center"/>
          </w:tcPr>
          <w:p w14:paraId="0143B9C8"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2 milioane</w:t>
            </w:r>
          </w:p>
        </w:tc>
        <w:tc>
          <w:tcPr>
            <w:tcW w:w="1198" w:type="dxa"/>
            <w:shd w:val="clear" w:color="auto" w:fill="auto"/>
            <w:vAlign w:val="center"/>
          </w:tcPr>
          <w:p w14:paraId="1E3ADDFD" w14:textId="77777777" w:rsidR="00642CC3" w:rsidRPr="00CE4439" w:rsidRDefault="00642CC3" w:rsidP="00642CC3">
            <w:pPr>
              <w:spacing w:after="0" w:line="240" w:lineRule="auto"/>
              <w:jc w:val="center"/>
              <w:rPr>
                <w:rFonts w:ascii="Arial" w:hAnsi="Arial" w:cs="Arial"/>
                <w:sz w:val="20"/>
                <w:szCs w:val="20"/>
              </w:rPr>
            </w:pPr>
            <w:r w:rsidRPr="00CE4439">
              <w:rPr>
                <w:rFonts w:ascii="Arial" w:hAnsi="Arial" w:cs="Arial"/>
                <w:sz w:val="20"/>
                <w:szCs w:val="20"/>
              </w:rPr>
              <w:t>2 milioane</w:t>
            </w:r>
          </w:p>
        </w:tc>
      </w:tr>
      <w:tr w:rsidR="00642CC3" w:rsidRPr="00FB69BF" w14:paraId="73BFB075" w14:textId="77777777" w:rsidTr="00FB69BF">
        <w:trPr>
          <w:trHeight w:hRule="exact" w:val="338"/>
          <w:jc w:val="center"/>
        </w:trPr>
        <w:tc>
          <w:tcPr>
            <w:tcW w:w="1348" w:type="dxa"/>
            <w:shd w:val="clear" w:color="auto" w:fill="auto"/>
            <w:vAlign w:val="center"/>
          </w:tcPr>
          <w:p w14:paraId="151616AA"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86</w:t>
            </w:r>
          </w:p>
        </w:tc>
        <w:tc>
          <w:tcPr>
            <w:tcW w:w="1298" w:type="dxa"/>
            <w:shd w:val="clear" w:color="auto" w:fill="auto"/>
            <w:vAlign w:val="center"/>
          </w:tcPr>
          <w:p w14:paraId="0B7044F0" w14:textId="77777777" w:rsidR="00642CC3" w:rsidRPr="00FB69BF" w:rsidRDefault="00642CC3" w:rsidP="00642CC3">
            <w:pPr>
              <w:spacing w:after="0" w:line="240" w:lineRule="auto"/>
              <w:rPr>
                <w:rFonts w:ascii="Arial" w:hAnsi="Arial" w:cs="Arial"/>
                <w:sz w:val="20"/>
                <w:szCs w:val="20"/>
              </w:rPr>
            </w:pPr>
          </w:p>
        </w:tc>
        <w:tc>
          <w:tcPr>
            <w:tcW w:w="3389" w:type="dxa"/>
            <w:shd w:val="clear" w:color="auto" w:fill="auto"/>
            <w:vAlign w:val="center"/>
          </w:tcPr>
          <w:p w14:paraId="6D11621C"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Particule (PM10)</w:t>
            </w:r>
          </w:p>
        </w:tc>
        <w:tc>
          <w:tcPr>
            <w:tcW w:w="1198" w:type="dxa"/>
            <w:shd w:val="clear" w:color="auto" w:fill="auto"/>
            <w:vAlign w:val="center"/>
          </w:tcPr>
          <w:p w14:paraId="4EEDAB7B" w14:textId="77777777" w:rsidR="00642CC3" w:rsidRPr="00FB69BF" w:rsidRDefault="00642CC3" w:rsidP="00642CC3">
            <w:pPr>
              <w:spacing w:after="0" w:line="240" w:lineRule="auto"/>
              <w:rPr>
                <w:rFonts w:ascii="Arial" w:hAnsi="Arial" w:cs="Arial"/>
                <w:sz w:val="20"/>
                <w:szCs w:val="20"/>
              </w:rPr>
            </w:pPr>
            <w:r w:rsidRPr="00FB69BF">
              <w:rPr>
                <w:rFonts w:ascii="Arial" w:hAnsi="Arial" w:cs="Arial"/>
                <w:sz w:val="20"/>
                <w:szCs w:val="20"/>
              </w:rPr>
              <w:t>50 000</w:t>
            </w:r>
          </w:p>
        </w:tc>
        <w:tc>
          <w:tcPr>
            <w:tcW w:w="1198" w:type="dxa"/>
            <w:shd w:val="clear" w:color="auto" w:fill="auto"/>
            <w:vAlign w:val="center"/>
          </w:tcPr>
          <w:p w14:paraId="0ED86953"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c>
          <w:tcPr>
            <w:tcW w:w="1198" w:type="dxa"/>
            <w:shd w:val="clear" w:color="auto" w:fill="auto"/>
            <w:vAlign w:val="center"/>
          </w:tcPr>
          <w:p w14:paraId="1F4D4E40" w14:textId="77777777" w:rsidR="00642CC3" w:rsidRPr="00FB69BF" w:rsidRDefault="00642CC3" w:rsidP="00642CC3">
            <w:pPr>
              <w:spacing w:after="0" w:line="240" w:lineRule="auto"/>
              <w:jc w:val="center"/>
              <w:rPr>
                <w:rFonts w:ascii="Arial" w:hAnsi="Arial" w:cs="Arial"/>
                <w:sz w:val="20"/>
                <w:szCs w:val="20"/>
              </w:rPr>
            </w:pPr>
            <w:r w:rsidRPr="00FB69BF">
              <w:rPr>
                <w:rFonts w:ascii="Arial" w:hAnsi="Arial" w:cs="Arial"/>
                <w:sz w:val="20"/>
                <w:szCs w:val="20"/>
              </w:rPr>
              <w:t>—</w:t>
            </w:r>
          </w:p>
        </w:tc>
      </w:tr>
    </w:tbl>
    <w:p w14:paraId="1BE17616" w14:textId="77777777" w:rsidR="00642CC3" w:rsidRDefault="00642CC3" w:rsidP="002C4CAB">
      <w:pPr>
        <w:pStyle w:val="NoSpacing"/>
        <w:jc w:val="both"/>
        <w:rPr>
          <w:rFonts w:ascii="Arial" w:hAnsi="Arial" w:cs="Arial"/>
          <w:sz w:val="24"/>
          <w:szCs w:val="24"/>
          <w:lang w:val="ro-RO"/>
        </w:rPr>
      </w:pPr>
    </w:p>
    <w:p w14:paraId="337BEDF4" w14:textId="77777777" w:rsidR="00BE6B41" w:rsidRPr="001341BA" w:rsidRDefault="00123717" w:rsidP="002C4CAB">
      <w:pPr>
        <w:pStyle w:val="NoSpacing"/>
        <w:jc w:val="both"/>
        <w:rPr>
          <w:rFonts w:ascii="Arial" w:hAnsi="Arial" w:cs="Arial"/>
          <w:sz w:val="24"/>
          <w:szCs w:val="24"/>
          <w:lang w:val="ro-RO"/>
        </w:rPr>
      </w:pPr>
      <w:r w:rsidRPr="0003391E">
        <w:rPr>
          <w:rFonts w:ascii="Arial" w:hAnsi="Arial" w:cs="Arial"/>
          <w:sz w:val="24"/>
          <w:szCs w:val="24"/>
          <w:lang w:val="ro-RO"/>
        </w:rPr>
        <w:t>14.3.7. Datele de emisie mǎsurate, estimate sau calculate, transferurile de deşeuri în</w:t>
      </w:r>
      <w:r w:rsidRPr="001341BA">
        <w:rPr>
          <w:rFonts w:ascii="Arial" w:hAnsi="Arial" w:cs="Arial"/>
          <w:sz w:val="24"/>
          <w:szCs w:val="24"/>
          <w:lang w:val="ro-RO"/>
        </w:rPr>
        <w:t xml:space="preserve"> afara amplasamentului, se raportează  de către operatorul respectând formatul din anexa A III a Regulamentului (CE) nr. 166/2006 al Parlamentului European şi al Consiliului din 18.01.2006 privind înfiinţarea Registrului European al Poluanţilor Emişi şi Transferaţi,  împreună cu celelalte informa</w:t>
      </w:r>
      <w:r w:rsidR="00CD574E" w:rsidRPr="001341BA">
        <w:rPr>
          <w:rFonts w:ascii="Arial" w:hAnsi="Arial" w:cs="Arial"/>
          <w:sz w:val="24"/>
          <w:szCs w:val="24"/>
          <w:lang w:val="ro-RO"/>
        </w:rPr>
        <w:t xml:space="preserve">ţii  solicitate prin aceasta.  </w:t>
      </w:r>
    </w:p>
    <w:p w14:paraId="346479D1" w14:textId="77777777" w:rsidR="0038066D" w:rsidRDefault="0038066D" w:rsidP="002C4CAB">
      <w:pPr>
        <w:pStyle w:val="NoSpacing"/>
        <w:jc w:val="both"/>
        <w:rPr>
          <w:rFonts w:ascii="Arial" w:hAnsi="Arial" w:cs="Arial"/>
          <w:b/>
          <w:sz w:val="24"/>
          <w:szCs w:val="24"/>
          <w:lang w:val="ro-RO"/>
        </w:rPr>
      </w:pPr>
    </w:p>
    <w:p w14:paraId="0DA2080B" w14:textId="77777777" w:rsidR="00123717" w:rsidRPr="001341BA" w:rsidRDefault="00123717" w:rsidP="002C4CAB">
      <w:pPr>
        <w:pStyle w:val="NoSpacing"/>
        <w:jc w:val="both"/>
        <w:rPr>
          <w:rFonts w:ascii="Arial" w:hAnsi="Arial" w:cs="Arial"/>
          <w:b/>
          <w:sz w:val="24"/>
          <w:szCs w:val="24"/>
          <w:lang w:val="ro-RO"/>
        </w:rPr>
      </w:pPr>
      <w:r w:rsidRPr="001341BA">
        <w:rPr>
          <w:rFonts w:ascii="Arial" w:hAnsi="Arial" w:cs="Arial"/>
          <w:b/>
          <w:sz w:val="24"/>
          <w:szCs w:val="24"/>
          <w:lang w:val="ro-RO"/>
        </w:rPr>
        <w:t>14.4. Raportul  anual de mediu</w:t>
      </w:r>
    </w:p>
    <w:p w14:paraId="1C1B3B8E" w14:textId="77777777" w:rsidR="00123717" w:rsidRPr="001341BA" w:rsidRDefault="00123717" w:rsidP="002C4CAB">
      <w:pPr>
        <w:pStyle w:val="NoSpacing"/>
        <w:jc w:val="both"/>
        <w:rPr>
          <w:rFonts w:ascii="Arial" w:hAnsi="Arial" w:cs="Arial"/>
          <w:sz w:val="24"/>
          <w:szCs w:val="24"/>
          <w:lang w:val="pt-BR"/>
        </w:rPr>
      </w:pPr>
      <w:r w:rsidRPr="001341BA">
        <w:rPr>
          <w:rFonts w:ascii="Arial" w:hAnsi="Arial" w:cs="Arial"/>
          <w:sz w:val="24"/>
          <w:szCs w:val="24"/>
          <w:lang w:val="ro-RO"/>
        </w:rPr>
        <w:t>14.4.1. Raportului de mediu (RAM) va cuprinde date privind:</w:t>
      </w:r>
    </w:p>
    <w:p w14:paraId="5BC87AD8" w14:textId="77777777" w:rsidR="00BE6B41"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activitatea de producţie în anul încheiat: producţia obţinută</w:t>
      </w:r>
      <w:r w:rsidR="00805911" w:rsidRPr="001341BA">
        <w:rPr>
          <w:rFonts w:ascii="Arial" w:hAnsi="Arial" w:cs="Arial"/>
          <w:sz w:val="24"/>
          <w:szCs w:val="24"/>
          <w:lang w:val="pt-BR"/>
        </w:rPr>
        <w:t xml:space="preserve"> </w:t>
      </w:r>
      <w:r w:rsidRPr="001341BA">
        <w:rPr>
          <w:rFonts w:ascii="Arial" w:hAnsi="Arial" w:cs="Arial"/>
          <w:sz w:val="24"/>
          <w:szCs w:val="24"/>
          <w:lang w:val="pt-BR"/>
        </w:rPr>
        <w:t>modul de utilizare a materiilor prime, a materiilor auxiliare şi a utilităţilor (consumuri specifice, eficienţa energetică);</w:t>
      </w:r>
    </w:p>
    <w:p w14:paraId="351D9C84" w14:textId="77777777" w:rsidR="00123717"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sistemul de management de mediu şi modul de implementare a politicii de prevenire a accidentelor generate de substanţele periculoase;</w:t>
      </w:r>
    </w:p>
    <w:p w14:paraId="4C0A4AF2" w14:textId="77777777" w:rsidR="00123717"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impactul activităţii asupra mediului: poluarea aerului, apei, solului, subsolului, pânzei freatice, nivelul zgomotului (date de monitorizare sau estimate);</w:t>
      </w:r>
    </w:p>
    <w:p w14:paraId="41E9FB55" w14:textId="77777777" w:rsidR="00123717"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date de monitorizare a emisiilor pe factori de mediu;</w:t>
      </w:r>
    </w:p>
    <w:p w14:paraId="485BC86A" w14:textId="77777777" w:rsidR="00123717"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raportarea PRTR;</w:t>
      </w:r>
    </w:p>
    <w:p w14:paraId="042470DD" w14:textId="77777777" w:rsidR="00123717" w:rsidRPr="001341BA" w:rsidRDefault="00123717" w:rsidP="00ED58A4">
      <w:pPr>
        <w:pStyle w:val="NoSpacing"/>
        <w:numPr>
          <w:ilvl w:val="0"/>
          <w:numId w:val="7"/>
        </w:numPr>
        <w:jc w:val="both"/>
        <w:rPr>
          <w:rFonts w:ascii="Arial" w:hAnsi="Arial" w:cs="Arial"/>
          <w:sz w:val="24"/>
          <w:szCs w:val="24"/>
          <w:lang w:val="pt-BR"/>
        </w:rPr>
      </w:pPr>
      <w:r w:rsidRPr="001341BA">
        <w:rPr>
          <w:rFonts w:ascii="Arial" w:hAnsi="Arial" w:cs="Arial"/>
          <w:sz w:val="24"/>
          <w:szCs w:val="24"/>
          <w:lang w:val="pt-BR"/>
        </w:rPr>
        <w:t>p</w:t>
      </w:r>
      <w:r w:rsidRPr="001341BA">
        <w:rPr>
          <w:rFonts w:ascii="Arial" w:hAnsi="Arial" w:cs="Arial"/>
          <w:sz w:val="24"/>
          <w:szCs w:val="24"/>
          <w:lang w:val="ro-RO"/>
        </w:rPr>
        <w:t>lan operativ de prevenire şi management al situaţiilor de urgenţă;</w:t>
      </w:r>
      <w:r w:rsidR="00805911" w:rsidRPr="001341BA">
        <w:rPr>
          <w:rFonts w:ascii="Arial" w:hAnsi="Arial" w:cs="Arial"/>
          <w:sz w:val="24"/>
          <w:szCs w:val="24"/>
          <w:lang w:val="ro-RO"/>
        </w:rPr>
        <w:t xml:space="preserve"> </w:t>
      </w:r>
    </w:p>
    <w:p w14:paraId="050A8669" w14:textId="77777777" w:rsidR="00123717" w:rsidRPr="001341BA" w:rsidRDefault="00123717" w:rsidP="00ED58A4">
      <w:pPr>
        <w:pStyle w:val="NoSpacing"/>
        <w:numPr>
          <w:ilvl w:val="0"/>
          <w:numId w:val="7"/>
        </w:numPr>
        <w:jc w:val="both"/>
        <w:rPr>
          <w:rFonts w:ascii="Arial" w:hAnsi="Arial" w:cs="Arial"/>
          <w:sz w:val="24"/>
          <w:szCs w:val="24"/>
          <w:lang w:val="ro-RO"/>
        </w:rPr>
      </w:pPr>
      <w:r w:rsidRPr="001341BA">
        <w:rPr>
          <w:rFonts w:ascii="Arial" w:hAnsi="Arial" w:cs="Arial"/>
          <w:sz w:val="24"/>
          <w:szCs w:val="24"/>
          <w:lang w:val="pt-BR"/>
        </w:rPr>
        <w:t>sesizări şi reclamaţii din partea publicului şi modul de rezolvare a acestora.</w:t>
      </w:r>
      <w:r w:rsidRPr="001341BA">
        <w:rPr>
          <w:rFonts w:ascii="Arial" w:hAnsi="Arial" w:cs="Arial"/>
          <w:sz w:val="24"/>
          <w:szCs w:val="24"/>
          <w:lang w:val="ro-RO"/>
        </w:rPr>
        <w:t xml:space="preserve"> </w:t>
      </w:r>
    </w:p>
    <w:p w14:paraId="7FD31F7D" w14:textId="77777777" w:rsidR="00123717" w:rsidRPr="001341BA" w:rsidRDefault="00123717" w:rsidP="00ED58A4">
      <w:pPr>
        <w:pStyle w:val="NoSpacing"/>
        <w:numPr>
          <w:ilvl w:val="0"/>
          <w:numId w:val="7"/>
        </w:numPr>
        <w:jc w:val="both"/>
        <w:rPr>
          <w:rFonts w:ascii="Arial" w:hAnsi="Arial" w:cs="Arial"/>
          <w:sz w:val="24"/>
          <w:szCs w:val="24"/>
          <w:lang w:val="ro-RO"/>
        </w:rPr>
      </w:pPr>
      <w:r w:rsidRPr="001341BA">
        <w:rPr>
          <w:rFonts w:ascii="Arial" w:hAnsi="Arial" w:cs="Arial"/>
          <w:sz w:val="24"/>
          <w:szCs w:val="24"/>
          <w:lang w:val="ro-RO"/>
        </w:rPr>
        <w:t>gestiunea deşeurilor şi ambalajelor;</w:t>
      </w:r>
    </w:p>
    <w:p w14:paraId="616C0B33" w14:textId="77777777" w:rsidR="00123717" w:rsidRPr="001341BA" w:rsidRDefault="00123717" w:rsidP="00ED58A4">
      <w:pPr>
        <w:pStyle w:val="NoSpacing"/>
        <w:numPr>
          <w:ilvl w:val="0"/>
          <w:numId w:val="7"/>
        </w:numPr>
        <w:jc w:val="both"/>
        <w:rPr>
          <w:rFonts w:ascii="Arial" w:hAnsi="Arial" w:cs="Arial"/>
          <w:sz w:val="24"/>
          <w:szCs w:val="24"/>
          <w:lang w:val="ro-RO"/>
        </w:rPr>
      </w:pPr>
      <w:r w:rsidRPr="001341BA">
        <w:rPr>
          <w:rFonts w:ascii="Arial" w:hAnsi="Arial" w:cs="Arial"/>
          <w:sz w:val="24"/>
          <w:szCs w:val="24"/>
          <w:lang w:val="ro-RO"/>
        </w:rPr>
        <w:t>intrările de substanţe şi</w:t>
      </w:r>
      <w:r w:rsidR="00B92C45" w:rsidRPr="001341BA">
        <w:rPr>
          <w:rFonts w:ascii="Arial" w:hAnsi="Arial" w:cs="Arial"/>
          <w:sz w:val="24"/>
          <w:szCs w:val="24"/>
          <w:lang w:val="ro-RO"/>
        </w:rPr>
        <w:t xml:space="preserve"> preparate chimice periculoase.</w:t>
      </w:r>
    </w:p>
    <w:p w14:paraId="08F6890F"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14.4.2.</w:t>
      </w:r>
      <w:r w:rsidRPr="001341BA">
        <w:rPr>
          <w:rFonts w:ascii="Arial" w:hAnsi="Arial" w:cs="Arial"/>
          <w:i/>
          <w:sz w:val="24"/>
          <w:szCs w:val="24"/>
          <w:lang w:val="ro-RO"/>
        </w:rPr>
        <w:t xml:space="preserve"> </w:t>
      </w:r>
      <w:r w:rsidR="00001528" w:rsidRPr="00001528">
        <w:rPr>
          <w:rFonts w:ascii="Arial" w:hAnsi="Arial" w:cs="Arial"/>
          <w:sz w:val="24"/>
          <w:szCs w:val="24"/>
          <w:lang w:val="ro-RO"/>
        </w:rPr>
        <w:t>Raportul  de mediu  va fi transmis la APM Brasov, atât pe suport electronic cât şi pe hartie, pana la data de 1</w:t>
      </w:r>
      <w:r w:rsidR="005C6708">
        <w:rPr>
          <w:rFonts w:ascii="Arial" w:hAnsi="Arial" w:cs="Arial"/>
          <w:sz w:val="24"/>
          <w:szCs w:val="24"/>
          <w:lang w:val="ro-RO"/>
        </w:rPr>
        <w:t xml:space="preserve"> </w:t>
      </w:r>
      <w:r w:rsidR="00001528" w:rsidRPr="00001528">
        <w:rPr>
          <w:rFonts w:ascii="Arial" w:hAnsi="Arial" w:cs="Arial"/>
          <w:sz w:val="24"/>
          <w:szCs w:val="24"/>
          <w:lang w:val="ro-RO"/>
        </w:rPr>
        <w:t>martie pentru anul de raportare n-1.</w:t>
      </w:r>
    </w:p>
    <w:p w14:paraId="14F6F389" w14:textId="77777777" w:rsidR="00CE4439" w:rsidRDefault="00CE4439" w:rsidP="002C4CAB">
      <w:pPr>
        <w:pStyle w:val="NoSpacing"/>
        <w:jc w:val="both"/>
        <w:rPr>
          <w:rFonts w:ascii="Arial" w:hAnsi="Arial" w:cs="Arial"/>
          <w:b/>
          <w:sz w:val="24"/>
          <w:szCs w:val="24"/>
          <w:lang w:val="ro-RO"/>
        </w:rPr>
      </w:pPr>
    </w:p>
    <w:p w14:paraId="21A78EC3" w14:textId="77777777" w:rsidR="00E46FF2" w:rsidRDefault="00E46FF2" w:rsidP="002C4CAB">
      <w:pPr>
        <w:pStyle w:val="NoSpacing"/>
        <w:jc w:val="both"/>
        <w:rPr>
          <w:rFonts w:ascii="Arial" w:hAnsi="Arial" w:cs="Arial"/>
          <w:b/>
          <w:sz w:val="24"/>
          <w:szCs w:val="24"/>
          <w:lang w:val="ro-RO"/>
        </w:rPr>
      </w:pPr>
    </w:p>
    <w:p w14:paraId="74F4BCA4" w14:textId="77777777" w:rsidR="00123717" w:rsidRPr="001341BA" w:rsidRDefault="00123717" w:rsidP="002C4CAB">
      <w:pPr>
        <w:pStyle w:val="NoSpacing"/>
        <w:jc w:val="both"/>
        <w:rPr>
          <w:rFonts w:ascii="Arial" w:hAnsi="Arial" w:cs="Arial"/>
          <w:b/>
          <w:sz w:val="24"/>
          <w:szCs w:val="24"/>
          <w:lang w:val="ro-RO"/>
        </w:rPr>
      </w:pPr>
      <w:r w:rsidRPr="001341BA">
        <w:rPr>
          <w:rFonts w:ascii="Arial" w:hAnsi="Arial" w:cs="Arial"/>
          <w:b/>
          <w:sz w:val="24"/>
          <w:szCs w:val="24"/>
          <w:lang w:val="ro-RO"/>
        </w:rPr>
        <w:lastRenderedPageBreak/>
        <w:t xml:space="preserve">14.5. Alte raportări   </w:t>
      </w:r>
    </w:p>
    <w:p w14:paraId="6BF5E89F" w14:textId="77777777" w:rsidR="00E1431F" w:rsidRPr="001341BA" w:rsidRDefault="00E1431F" w:rsidP="00E1431F">
      <w:pPr>
        <w:pStyle w:val="NoSpacing"/>
        <w:jc w:val="both"/>
        <w:rPr>
          <w:rFonts w:ascii="Arial" w:hAnsi="Arial" w:cs="Arial"/>
          <w:sz w:val="24"/>
          <w:szCs w:val="24"/>
          <w:lang w:val="ro-RO"/>
        </w:rPr>
      </w:pPr>
      <w:r w:rsidRPr="001341BA">
        <w:rPr>
          <w:rFonts w:ascii="Arial" w:hAnsi="Arial" w:cs="Arial"/>
          <w:sz w:val="24"/>
          <w:szCs w:val="24"/>
          <w:lang w:val="ro-RO"/>
        </w:rPr>
        <w:t>Operatorul va transmite la ACPM, conform solicitării autorităţii de mediu şi în cadrul RAM:</w:t>
      </w:r>
    </w:p>
    <w:p w14:paraId="52C797F3" w14:textId="5B675762" w:rsidR="00001528" w:rsidRPr="00001528" w:rsidRDefault="00E1431F" w:rsidP="00001528">
      <w:pPr>
        <w:pStyle w:val="NoSpacing"/>
        <w:jc w:val="both"/>
        <w:rPr>
          <w:rFonts w:ascii="Arial" w:hAnsi="Arial" w:cs="Arial"/>
          <w:sz w:val="24"/>
          <w:szCs w:val="24"/>
          <w:lang w:val="ro-RO"/>
        </w:rPr>
      </w:pPr>
      <w:r w:rsidRPr="001341BA">
        <w:rPr>
          <w:rFonts w:ascii="Arial" w:hAnsi="Arial" w:cs="Arial"/>
          <w:sz w:val="24"/>
          <w:szCs w:val="24"/>
          <w:lang w:val="ro-RO"/>
        </w:rPr>
        <w:t>-</w:t>
      </w:r>
      <w:r w:rsidRPr="001341BA">
        <w:rPr>
          <w:rFonts w:ascii="Arial" w:hAnsi="Arial" w:cs="Arial"/>
          <w:sz w:val="24"/>
          <w:szCs w:val="24"/>
          <w:lang w:val="ro-RO"/>
        </w:rPr>
        <w:tab/>
        <w:t>inventarul emisiilor de poluanţi atmosferici, conform Chestionarului-Declaraţie;</w:t>
      </w:r>
    </w:p>
    <w:p w14:paraId="4E1D1C32" w14:textId="544935CE" w:rsidR="00001528" w:rsidRPr="001341BA" w:rsidRDefault="00001528" w:rsidP="00001528">
      <w:pPr>
        <w:pStyle w:val="NoSpacing"/>
        <w:jc w:val="both"/>
        <w:rPr>
          <w:rFonts w:ascii="Arial" w:hAnsi="Arial" w:cs="Arial"/>
          <w:sz w:val="24"/>
          <w:szCs w:val="24"/>
          <w:lang w:val="ro-RO"/>
        </w:rPr>
      </w:pPr>
      <w:r w:rsidRPr="00001528">
        <w:rPr>
          <w:rFonts w:ascii="Arial" w:hAnsi="Arial" w:cs="Arial"/>
          <w:sz w:val="24"/>
          <w:szCs w:val="24"/>
          <w:lang w:val="ro-RO"/>
        </w:rPr>
        <w:t>-</w:t>
      </w:r>
      <w:r w:rsidRPr="00001528">
        <w:rPr>
          <w:rFonts w:ascii="Arial" w:hAnsi="Arial" w:cs="Arial"/>
          <w:sz w:val="24"/>
          <w:szCs w:val="24"/>
          <w:lang w:val="ro-RO"/>
        </w:rPr>
        <w:tab/>
        <w:t xml:space="preserve">Raportul anual pentru Registrul European al Poluantilor Emisi si Transferati conform HG nr. 140/2008- registrul EPRTR - Formularul EPRTR conform anexa III la Reg CE 166/2006 - pana la data de </w:t>
      </w:r>
      <w:r w:rsidR="005B48C5">
        <w:rPr>
          <w:rFonts w:ascii="Arial" w:hAnsi="Arial" w:cs="Arial"/>
          <w:sz w:val="24"/>
          <w:szCs w:val="24"/>
          <w:lang w:val="ro-RO"/>
        </w:rPr>
        <w:t>30 aprilie</w:t>
      </w:r>
      <w:r w:rsidRPr="00001528">
        <w:rPr>
          <w:rFonts w:ascii="Arial" w:hAnsi="Arial" w:cs="Arial"/>
          <w:sz w:val="24"/>
          <w:szCs w:val="24"/>
          <w:lang w:val="ro-RO"/>
        </w:rPr>
        <w:t xml:space="preserve"> pentru anul de raportare n-1;</w:t>
      </w:r>
    </w:p>
    <w:p w14:paraId="4DCF789D" w14:textId="77777777" w:rsidR="00E1431F" w:rsidRPr="001341BA" w:rsidRDefault="00E1431F" w:rsidP="00E1431F">
      <w:pPr>
        <w:pStyle w:val="NoSpacing"/>
        <w:jc w:val="both"/>
        <w:rPr>
          <w:rFonts w:ascii="Arial" w:hAnsi="Arial" w:cs="Arial"/>
          <w:sz w:val="24"/>
          <w:szCs w:val="24"/>
          <w:lang w:val="ro-RO"/>
        </w:rPr>
      </w:pPr>
      <w:r w:rsidRPr="001341BA">
        <w:rPr>
          <w:rFonts w:ascii="Arial" w:hAnsi="Arial" w:cs="Arial"/>
          <w:sz w:val="24"/>
          <w:szCs w:val="24"/>
          <w:lang w:val="ro-RO"/>
        </w:rPr>
        <w:t>-</w:t>
      </w:r>
      <w:r w:rsidRPr="001341BA">
        <w:rPr>
          <w:rFonts w:ascii="Arial" w:hAnsi="Arial" w:cs="Arial"/>
          <w:sz w:val="24"/>
          <w:szCs w:val="24"/>
          <w:lang w:val="ro-RO"/>
        </w:rPr>
        <w:tab/>
        <w:t>reclamaţii (dacă ele există) - in luna următoare primirii acestora</w:t>
      </w:r>
      <w:r w:rsidR="00D002EF">
        <w:rPr>
          <w:rFonts w:ascii="Arial" w:hAnsi="Arial" w:cs="Arial"/>
          <w:sz w:val="24"/>
          <w:szCs w:val="24"/>
          <w:lang w:val="ro-RO"/>
        </w:rPr>
        <w:t>;</w:t>
      </w:r>
    </w:p>
    <w:p w14:paraId="2B52FFB2" w14:textId="77777777" w:rsidR="00E1431F" w:rsidRPr="001341BA" w:rsidRDefault="00E1431F" w:rsidP="00E1431F">
      <w:pPr>
        <w:pStyle w:val="NoSpacing"/>
        <w:jc w:val="both"/>
        <w:rPr>
          <w:rFonts w:ascii="Arial" w:hAnsi="Arial" w:cs="Arial"/>
          <w:sz w:val="24"/>
          <w:szCs w:val="24"/>
          <w:lang w:val="ro-RO"/>
        </w:rPr>
      </w:pPr>
      <w:r w:rsidRPr="001341BA">
        <w:rPr>
          <w:rFonts w:ascii="Arial" w:hAnsi="Arial" w:cs="Arial"/>
          <w:sz w:val="24"/>
          <w:szCs w:val="24"/>
          <w:lang w:val="ro-RO"/>
        </w:rPr>
        <w:t>-</w:t>
      </w:r>
      <w:r w:rsidRPr="001341BA">
        <w:rPr>
          <w:rFonts w:ascii="Arial" w:hAnsi="Arial" w:cs="Arial"/>
          <w:sz w:val="24"/>
          <w:szCs w:val="24"/>
          <w:lang w:val="ro-RO"/>
        </w:rPr>
        <w:tab/>
        <w:t>raportarea investiţiilor şi cheltuielilor de mediu -in luna următoare realizării acestora</w:t>
      </w:r>
      <w:r w:rsidR="00D002EF">
        <w:rPr>
          <w:rFonts w:ascii="Arial" w:hAnsi="Arial" w:cs="Arial"/>
          <w:sz w:val="24"/>
          <w:szCs w:val="24"/>
          <w:lang w:val="ro-RO"/>
        </w:rPr>
        <w:t>;</w:t>
      </w:r>
    </w:p>
    <w:p w14:paraId="4DFB9A6D" w14:textId="77777777" w:rsidR="00E1431F" w:rsidRPr="001341BA" w:rsidRDefault="00E1431F" w:rsidP="00E1431F">
      <w:pPr>
        <w:pStyle w:val="NoSpacing"/>
        <w:jc w:val="both"/>
        <w:rPr>
          <w:rFonts w:ascii="Arial" w:hAnsi="Arial" w:cs="Arial"/>
          <w:sz w:val="24"/>
          <w:szCs w:val="24"/>
          <w:lang w:val="ro-RO"/>
        </w:rPr>
      </w:pPr>
      <w:r w:rsidRPr="001341BA">
        <w:rPr>
          <w:rFonts w:ascii="Arial" w:hAnsi="Arial" w:cs="Arial"/>
          <w:sz w:val="24"/>
          <w:szCs w:val="24"/>
          <w:lang w:val="ro-RO"/>
        </w:rPr>
        <w:t>-</w:t>
      </w:r>
      <w:r w:rsidRPr="001341BA">
        <w:rPr>
          <w:rFonts w:ascii="Arial" w:hAnsi="Arial" w:cs="Arial"/>
          <w:sz w:val="24"/>
          <w:szCs w:val="24"/>
          <w:lang w:val="ro-RO"/>
        </w:rPr>
        <w:tab/>
        <w:t>plan de închidere definitiva (dezafectare) a instalatiei - odata cu cererea pentru Acord de mediu pentru dezafectare</w:t>
      </w:r>
      <w:r w:rsidR="00D002EF">
        <w:rPr>
          <w:rFonts w:ascii="Arial" w:hAnsi="Arial" w:cs="Arial"/>
          <w:sz w:val="24"/>
          <w:szCs w:val="24"/>
          <w:lang w:val="ro-RO"/>
        </w:rPr>
        <w:t>;</w:t>
      </w:r>
    </w:p>
    <w:p w14:paraId="2C8AA4DE" w14:textId="722B666E" w:rsidR="00E1431F" w:rsidRDefault="00E1431F" w:rsidP="00E1431F">
      <w:pPr>
        <w:pStyle w:val="NoSpacing"/>
        <w:jc w:val="both"/>
        <w:rPr>
          <w:rFonts w:ascii="Arial" w:hAnsi="Arial" w:cs="Arial"/>
          <w:sz w:val="24"/>
          <w:szCs w:val="24"/>
          <w:lang w:val="ro-RO"/>
        </w:rPr>
      </w:pPr>
      <w:r w:rsidRPr="001341BA">
        <w:rPr>
          <w:rFonts w:ascii="Arial" w:hAnsi="Arial" w:cs="Arial"/>
          <w:sz w:val="24"/>
          <w:szCs w:val="24"/>
          <w:lang w:val="ro-RO"/>
        </w:rPr>
        <w:t>-</w:t>
      </w:r>
      <w:r w:rsidRPr="001341BA">
        <w:rPr>
          <w:rFonts w:ascii="Arial" w:hAnsi="Arial" w:cs="Arial"/>
          <w:sz w:val="24"/>
          <w:szCs w:val="24"/>
          <w:lang w:val="ro-RO"/>
        </w:rPr>
        <w:tab/>
      </w:r>
      <w:r w:rsidR="00001528">
        <w:rPr>
          <w:rFonts w:ascii="Arial" w:hAnsi="Arial" w:cs="Arial"/>
          <w:sz w:val="24"/>
          <w:szCs w:val="24"/>
          <w:lang w:val="ro-RO"/>
        </w:rPr>
        <w:t>r</w:t>
      </w:r>
      <w:r w:rsidRPr="001341BA">
        <w:rPr>
          <w:rFonts w:ascii="Arial" w:hAnsi="Arial" w:cs="Arial"/>
          <w:sz w:val="24"/>
          <w:szCs w:val="24"/>
          <w:lang w:val="ro-RO"/>
        </w:rPr>
        <w:t>aportare  privind  substantele  chimice  periculoase/amestecurile  de  substante  utilizate, la solic</w:t>
      </w:r>
      <w:r w:rsidR="005B48C5">
        <w:rPr>
          <w:rFonts w:ascii="Arial" w:hAnsi="Arial" w:cs="Arial"/>
          <w:sz w:val="24"/>
          <w:szCs w:val="24"/>
          <w:lang w:val="ro-RO"/>
        </w:rPr>
        <w:t>itarea APM Brasov;</w:t>
      </w:r>
    </w:p>
    <w:p w14:paraId="2060D37D" w14:textId="06057FAD"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w:t>
      </w:r>
      <w:r w:rsidRPr="00B62C73">
        <w:rPr>
          <w:rFonts w:ascii="Arial" w:hAnsi="Arial" w:cs="Arial"/>
          <w:sz w:val="24"/>
          <w:szCs w:val="24"/>
          <w:lang w:val="ro-RO"/>
        </w:rPr>
        <w:t xml:space="preserve">chestionarele completate cu datele necesare pentru calculul emisiilor, conform OM 3299/2012  pentru aprobarea metodologiei de realizare şi raportare a inventarelor privind emisiile de poluanţi în atmosferă; </w:t>
      </w:r>
    </w:p>
    <w:p w14:paraId="3D9E355B" w14:textId="73078987"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r</w:t>
      </w:r>
      <w:r w:rsidRPr="00B62C73">
        <w:rPr>
          <w:rFonts w:ascii="Arial" w:hAnsi="Arial" w:cs="Arial"/>
          <w:sz w:val="24"/>
          <w:szCs w:val="24"/>
          <w:lang w:val="ro-RO"/>
        </w:rPr>
        <w:t>aportarea lunara la APM Brasov a evidentei gestiuni deseurilor generate in cadrul    activitatilor proprii, pana in data de 5 ale lunii in curs  pentru luna precedenta, formular pus la dispozitie pe site-ul APM Brasov www.anpm.ro/web/apm-brasov/cadru- general/Formulare raportare deseuri;</w:t>
      </w:r>
    </w:p>
    <w:p w14:paraId="22A99646" w14:textId="4B8C87A5"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w:t>
      </w:r>
      <w:r w:rsidRPr="00B62C73">
        <w:rPr>
          <w:rFonts w:ascii="Arial" w:hAnsi="Arial" w:cs="Arial"/>
          <w:sz w:val="24"/>
          <w:szCs w:val="24"/>
          <w:lang w:val="ro-RO"/>
        </w:rPr>
        <w:t>orice efecte  negative semnificative constatate prin programul de monitorizare - când se produc</w:t>
      </w:r>
      <w:r w:rsidR="005B48C5">
        <w:rPr>
          <w:rFonts w:ascii="Arial" w:hAnsi="Arial" w:cs="Arial"/>
          <w:sz w:val="24"/>
          <w:szCs w:val="24"/>
          <w:lang w:val="ro-RO"/>
        </w:rPr>
        <w:t>;</w:t>
      </w:r>
    </w:p>
    <w:p w14:paraId="5EF6B8DF" w14:textId="693C9B08"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w:t>
      </w:r>
      <w:r w:rsidRPr="00B62C73">
        <w:rPr>
          <w:rFonts w:ascii="Arial" w:hAnsi="Arial" w:cs="Arial"/>
          <w:sz w:val="24"/>
          <w:szCs w:val="24"/>
          <w:lang w:val="ro-RO"/>
        </w:rPr>
        <w:t>raportarea incidentelor semnificative - prin notificare în maxim 2 ore de la producere</w:t>
      </w:r>
      <w:r w:rsidR="005B48C5">
        <w:rPr>
          <w:rFonts w:ascii="Arial" w:hAnsi="Arial" w:cs="Arial"/>
          <w:sz w:val="24"/>
          <w:szCs w:val="24"/>
          <w:lang w:val="ro-RO"/>
        </w:rPr>
        <w:t>;</w:t>
      </w:r>
    </w:p>
    <w:p w14:paraId="3A1F1AC1" w14:textId="551476CB"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w:t>
      </w:r>
      <w:r w:rsidRPr="00B62C73">
        <w:rPr>
          <w:rFonts w:ascii="Arial" w:hAnsi="Arial" w:cs="Arial"/>
          <w:sz w:val="24"/>
          <w:szCs w:val="24"/>
          <w:lang w:val="ro-RO"/>
        </w:rPr>
        <w:t>plan de închidere definitiva/dezafectare  a instalatiei –la încetarea temporară/definitivă a activității și/sau odata cu cererea pentru Acord de mediu pentru dezafectare;</w:t>
      </w:r>
    </w:p>
    <w:p w14:paraId="56522C7D" w14:textId="204A5788"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p</w:t>
      </w:r>
      <w:r w:rsidRPr="00B62C73">
        <w:rPr>
          <w:rFonts w:ascii="Arial" w:hAnsi="Arial" w:cs="Arial"/>
          <w:sz w:val="24"/>
          <w:szCs w:val="24"/>
          <w:lang w:val="ro-RO"/>
        </w:rPr>
        <w:t>rezentarea la APM Brasov a programului de prevenire şi reducere a cantităţilor de deşeuri generate din activitatea proprie, conform Lg. nr. 211/2011 privind regimul deseurilor, cu modificarile si completarile ulterioare, art. 43, alin (1), dupa efectuarea auditului privind minimalizarea deşeurilor generate;</w:t>
      </w:r>
    </w:p>
    <w:p w14:paraId="2981911A" w14:textId="5F0CC2D6" w:rsidR="00B62C73" w:rsidRPr="00B62C73"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xml:space="preserve">- </w:t>
      </w:r>
      <w:r w:rsidR="005B48C5">
        <w:rPr>
          <w:rFonts w:ascii="Arial" w:hAnsi="Arial" w:cs="Arial"/>
          <w:sz w:val="24"/>
          <w:szCs w:val="24"/>
          <w:lang w:val="ro-RO"/>
        </w:rPr>
        <w:t xml:space="preserve">    </w:t>
      </w:r>
      <w:r w:rsidRPr="00B62C73">
        <w:rPr>
          <w:rFonts w:ascii="Arial" w:hAnsi="Arial" w:cs="Arial"/>
          <w:sz w:val="24"/>
          <w:szCs w:val="24"/>
          <w:lang w:val="ro-RO"/>
        </w:rPr>
        <w:t>Planul de gestionare a mirosurilor, conform OUG 195/2005 (actualizat), modificat si completat cu Legea 123/2020;</w:t>
      </w:r>
    </w:p>
    <w:p w14:paraId="6AA8562E" w14:textId="77777777" w:rsidR="00B62C73" w:rsidRPr="00B62C73" w:rsidRDefault="00B62C73" w:rsidP="00B62C73">
      <w:pPr>
        <w:pStyle w:val="NoSpacing"/>
        <w:jc w:val="both"/>
        <w:rPr>
          <w:rFonts w:ascii="Arial" w:hAnsi="Arial" w:cs="Arial"/>
          <w:b/>
          <w:sz w:val="24"/>
          <w:szCs w:val="24"/>
          <w:lang w:val="ro-RO"/>
        </w:rPr>
      </w:pPr>
      <w:r w:rsidRPr="00B62C73">
        <w:rPr>
          <w:rFonts w:ascii="Arial" w:hAnsi="Arial" w:cs="Arial"/>
          <w:b/>
          <w:sz w:val="24"/>
          <w:szCs w:val="24"/>
          <w:lang w:val="ro-RO"/>
        </w:rPr>
        <w:t>- Implementarea masurilor in vederea conformarii cu “DECIZIEI DE PUNERE ÎN APLICARE (UE) 2017/2117 A COMISIEI DIN 21 NOIEMBRIE 2017 DE STABILIRE A CONCLUZIILOR PRIVIND CELE MAI BUNE TEHNICI DISPONIBILE (BAT), ÎN TEMEIUL DIRECTIVEI 2010/75/UE A PARLAMENTULUI EUROPEAN ȘI A CONSILIULUI, PENTRU PRODUCȚIA DE COMPUȘI CHIMICI ORGANICI ÎN CANTITĂȚI MARI”, pana la data de 21.11.2021;</w:t>
      </w:r>
    </w:p>
    <w:p w14:paraId="5F628516" w14:textId="10567173" w:rsidR="00B62C73" w:rsidRPr="001341BA" w:rsidRDefault="00B62C73" w:rsidP="00B62C73">
      <w:pPr>
        <w:pStyle w:val="NoSpacing"/>
        <w:jc w:val="both"/>
        <w:rPr>
          <w:rFonts w:ascii="Arial" w:hAnsi="Arial" w:cs="Arial"/>
          <w:sz w:val="24"/>
          <w:szCs w:val="24"/>
          <w:lang w:val="ro-RO"/>
        </w:rPr>
      </w:pPr>
      <w:r w:rsidRPr="00B62C73">
        <w:rPr>
          <w:rFonts w:ascii="Arial" w:hAnsi="Arial" w:cs="Arial"/>
          <w:sz w:val="24"/>
          <w:szCs w:val="24"/>
          <w:lang w:val="ro-RO"/>
        </w:rPr>
        <w:t>- Buletinele de analiza pentru factorii de mediu APA si AER</w:t>
      </w:r>
      <w:r>
        <w:rPr>
          <w:rFonts w:ascii="Arial" w:hAnsi="Arial" w:cs="Arial"/>
          <w:sz w:val="24"/>
          <w:szCs w:val="24"/>
          <w:lang w:val="ro-RO"/>
        </w:rPr>
        <w:t>, la viza anuala.</w:t>
      </w:r>
    </w:p>
    <w:p w14:paraId="60E99C9E" w14:textId="77777777" w:rsidR="00CE4439" w:rsidRDefault="00CE4439" w:rsidP="002C4CAB">
      <w:pPr>
        <w:pStyle w:val="NoSpacing"/>
        <w:jc w:val="both"/>
        <w:rPr>
          <w:rFonts w:ascii="Arial" w:hAnsi="Arial" w:cs="Arial"/>
          <w:b/>
          <w:sz w:val="24"/>
          <w:szCs w:val="24"/>
          <w:lang w:val="ro-RO"/>
        </w:rPr>
      </w:pPr>
    </w:p>
    <w:p w14:paraId="5DE3A42D" w14:textId="77777777" w:rsidR="00123717" w:rsidRPr="001341BA" w:rsidRDefault="00123717" w:rsidP="002C4CAB">
      <w:pPr>
        <w:pStyle w:val="NoSpacing"/>
        <w:jc w:val="both"/>
        <w:rPr>
          <w:rFonts w:ascii="Arial" w:hAnsi="Arial" w:cs="Arial"/>
          <w:b/>
          <w:sz w:val="24"/>
          <w:szCs w:val="24"/>
          <w:lang w:val="ro-RO"/>
        </w:rPr>
      </w:pPr>
      <w:r w:rsidRPr="001341BA">
        <w:rPr>
          <w:rFonts w:ascii="Arial" w:hAnsi="Arial" w:cs="Arial"/>
          <w:b/>
          <w:sz w:val="24"/>
          <w:szCs w:val="24"/>
          <w:lang w:val="ro-RO"/>
        </w:rPr>
        <w:t>14.6. Mod de raportare</w:t>
      </w:r>
    </w:p>
    <w:tbl>
      <w:tblPr>
        <w:tblpPr w:leftFromText="180" w:rightFromText="180" w:vertAnchor="text" w:horzAnchor="margin" w:tblpY="159"/>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7"/>
        <w:gridCol w:w="3838"/>
        <w:gridCol w:w="1170"/>
        <w:gridCol w:w="1980"/>
        <w:gridCol w:w="2556"/>
      </w:tblGrid>
      <w:tr w:rsidR="00BE6B41" w:rsidRPr="001341BA" w14:paraId="1F2CC602" w14:textId="77777777" w:rsidTr="002E7C9F">
        <w:tc>
          <w:tcPr>
            <w:tcW w:w="667" w:type="dxa"/>
            <w:shd w:val="clear" w:color="auto" w:fill="C0C0C0"/>
            <w:vAlign w:val="center"/>
          </w:tcPr>
          <w:p w14:paraId="011E2FCA" w14:textId="77777777" w:rsidR="00BE6B41" w:rsidRPr="001341BA" w:rsidRDefault="00BE6B41" w:rsidP="00BE6B41">
            <w:pPr>
              <w:pStyle w:val="NoSpacing"/>
              <w:jc w:val="both"/>
              <w:rPr>
                <w:rFonts w:ascii="Arial" w:hAnsi="Arial" w:cs="Arial"/>
                <w:b/>
                <w:bCs/>
                <w:sz w:val="22"/>
                <w:szCs w:val="22"/>
                <w:lang w:val="ro-RO" w:eastAsia="ro-RO"/>
              </w:rPr>
            </w:pPr>
            <w:r w:rsidRPr="001341BA">
              <w:rPr>
                <w:rFonts w:ascii="Arial" w:hAnsi="Arial" w:cs="Arial"/>
                <w:b/>
                <w:bCs/>
                <w:sz w:val="22"/>
                <w:szCs w:val="22"/>
                <w:lang w:val="ro-RO" w:eastAsia="ro-RO"/>
              </w:rPr>
              <w:t>Nr. Crt.</w:t>
            </w:r>
          </w:p>
        </w:tc>
        <w:tc>
          <w:tcPr>
            <w:tcW w:w="3838" w:type="dxa"/>
            <w:shd w:val="clear" w:color="auto" w:fill="C0C0C0"/>
            <w:vAlign w:val="center"/>
          </w:tcPr>
          <w:p w14:paraId="7E1BF8E6" w14:textId="77777777" w:rsidR="00BE6B41" w:rsidRPr="001341BA" w:rsidRDefault="00BE6B41" w:rsidP="00BE6B41">
            <w:pPr>
              <w:pStyle w:val="NoSpacing"/>
              <w:jc w:val="both"/>
              <w:rPr>
                <w:rFonts w:ascii="Arial" w:hAnsi="Arial" w:cs="Arial"/>
                <w:b/>
                <w:bCs/>
                <w:sz w:val="22"/>
                <w:szCs w:val="22"/>
                <w:lang w:val="ro-RO" w:eastAsia="ro-RO"/>
              </w:rPr>
            </w:pPr>
            <w:r w:rsidRPr="001341BA">
              <w:rPr>
                <w:rFonts w:ascii="Arial" w:hAnsi="Arial" w:cs="Arial"/>
                <w:b/>
                <w:bCs/>
                <w:sz w:val="22"/>
                <w:szCs w:val="22"/>
                <w:lang w:val="ro-RO" w:eastAsia="ro-RO"/>
              </w:rPr>
              <w:t>Denumire raport</w:t>
            </w:r>
          </w:p>
        </w:tc>
        <w:tc>
          <w:tcPr>
            <w:tcW w:w="1170" w:type="dxa"/>
            <w:shd w:val="clear" w:color="auto" w:fill="C0C0C0"/>
            <w:vAlign w:val="center"/>
          </w:tcPr>
          <w:p w14:paraId="12288951" w14:textId="77777777" w:rsidR="00BE6B41" w:rsidRPr="001341BA" w:rsidRDefault="00BE6B41" w:rsidP="00BE6B41">
            <w:pPr>
              <w:pStyle w:val="NoSpacing"/>
              <w:jc w:val="both"/>
              <w:rPr>
                <w:rFonts w:ascii="Arial" w:hAnsi="Arial" w:cs="Arial"/>
                <w:b/>
                <w:bCs/>
                <w:sz w:val="22"/>
                <w:szCs w:val="22"/>
                <w:lang w:val="ro-RO" w:eastAsia="ro-RO"/>
              </w:rPr>
            </w:pPr>
            <w:r w:rsidRPr="001341BA">
              <w:rPr>
                <w:rFonts w:ascii="Arial" w:hAnsi="Arial" w:cs="Arial"/>
                <w:b/>
                <w:bCs/>
                <w:sz w:val="22"/>
                <w:szCs w:val="22"/>
                <w:lang w:val="ro-RO" w:eastAsia="ro-RO"/>
              </w:rPr>
              <w:t>Frecvență de raportare</w:t>
            </w:r>
          </w:p>
        </w:tc>
        <w:tc>
          <w:tcPr>
            <w:tcW w:w="1980" w:type="dxa"/>
            <w:shd w:val="clear" w:color="auto" w:fill="C0C0C0"/>
            <w:vAlign w:val="center"/>
          </w:tcPr>
          <w:p w14:paraId="3828ADE3" w14:textId="77777777" w:rsidR="00BE6B41" w:rsidRPr="001341BA" w:rsidRDefault="00BE6B41" w:rsidP="00BE6B41">
            <w:pPr>
              <w:pStyle w:val="NoSpacing"/>
              <w:jc w:val="both"/>
              <w:rPr>
                <w:rFonts w:ascii="Arial" w:hAnsi="Arial" w:cs="Arial"/>
                <w:b/>
                <w:bCs/>
                <w:sz w:val="22"/>
                <w:szCs w:val="22"/>
                <w:lang w:val="ro-RO" w:eastAsia="ro-RO"/>
              </w:rPr>
            </w:pPr>
            <w:r w:rsidRPr="001341BA">
              <w:rPr>
                <w:rFonts w:ascii="Arial" w:hAnsi="Arial" w:cs="Arial"/>
                <w:b/>
                <w:bCs/>
                <w:sz w:val="22"/>
                <w:szCs w:val="22"/>
                <w:lang w:val="ro-RO" w:eastAsia="ro-RO"/>
              </w:rPr>
              <w:t>Perioada depunerii raportului</w:t>
            </w:r>
          </w:p>
        </w:tc>
        <w:tc>
          <w:tcPr>
            <w:tcW w:w="2556" w:type="dxa"/>
            <w:shd w:val="clear" w:color="auto" w:fill="C0C0C0"/>
            <w:vAlign w:val="center"/>
          </w:tcPr>
          <w:p w14:paraId="0BA39F8E" w14:textId="77777777" w:rsidR="00BE6B41" w:rsidRPr="001341BA" w:rsidRDefault="00BE6B41" w:rsidP="00BE6B41">
            <w:pPr>
              <w:pStyle w:val="NoSpacing"/>
              <w:jc w:val="both"/>
              <w:rPr>
                <w:rFonts w:ascii="Arial" w:hAnsi="Arial" w:cs="Arial"/>
                <w:b/>
                <w:bCs/>
                <w:sz w:val="22"/>
                <w:szCs w:val="22"/>
                <w:lang w:val="ro-RO" w:eastAsia="ro-RO"/>
              </w:rPr>
            </w:pPr>
            <w:r w:rsidRPr="001341BA">
              <w:rPr>
                <w:rFonts w:ascii="Arial" w:hAnsi="Arial" w:cs="Arial"/>
                <w:b/>
                <w:bCs/>
                <w:sz w:val="22"/>
                <w:szCs w:val="22"/>
                <w:lang w:val="ro-RO" w:eastAsia="ro-RO"/>
              </w:rPr>
              <w:t>Acces aplicații SIM</w:t>
            </w:r>
          </w:p>
        </w:tc>
      </w:tr>
      <w:tr w:rsidR="00BE6B41" w:rsidRPr="001341BA" w14:paraId="0686282F" w14:textId="77777777" w:rsidTr="002E7C9F">
        <w:tc>
          <w:tcPr>
            <w:tcW w:w="667" w:type="dxa"/>
            <w:shd w:val="clear" w:color="auto" w:fill="auto"/>
          </w:tcPr>
          <w:p w14:paraId="13B4EFC7" w14:textId="77777777" w:rsidR="00BE6B41" w:rsidRPr="001341BA" w:rsidRDefault="002745E7" w:rsidP="00BE6B41">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1</w:t>
            </w:r>
          </w:p>
        </w:tc>
        <w:tc>
          <w:tcPr>
            <w:tcW w:w="3838" w:type="dxa"/>
            <w:shd w:val="clear" w:color="auto" w:fill="auto"/>
          </w:tcPr>
          <w:p w14:paraId="1F5F6FD9" w14:textId="77777777" w:rsidR="00BE6B41" w:rsidRPr="001341BA" w:rsidRDefault="00BE6B41" w:rsidP="00F76CA1">
            <w:pPr>
              <w:pStyle w:val="NoSpacing"/>
              <w:rPr>
                <w:rFonts w:ascii="Arial" w:hAnsi="Arial" w:cs="Arial"/>
                <w:bCs/>
                <w:sz w:val="22"/>
                <w:szCs w:val="22"/>
                <w:lang w:val="ro-RO" w:eastAsia="ro-RO"/>
              </w:rPr>
            </w:pPr>
            <w:r w:rsidRPr="001341BA">
              <w:rPr>
                <w:rFonts w:ascii="Arial" w:hAnsi="Arial" w:cs="Arial"/>
                <w:bCs/>
                <w:sz w:val="22"/>
                <w:szCs w:val="22"/>
                <w:lang w:val="ro-RO" w:eastAsia="ro-RO"/>
              </w:rPr>
              <w:t>Statistica deseurilor: Chestionar 4: PRODDES – completat de producatorii de deseuri.</w:t>
            </w:r>
          </w:p>
        </w:tc>
        <w:tc>
          <w:tcPr>
            <w:tcW w:w="1170" w:type="dxa"/>
            <w:shd w:val="clear" w:color="auto" w:fill="auto"/>
          </w:tcPr>
          <w:p w14:paraId="2B52A768"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anual</w:t>
            </w:r>
          </w:p>
        </w:tc>
        <w:tc>
          <w:tcPr>
            <w:tcW w:w="1980" w:type="dxa"/>
            <w:shd w:val="clear" w:color="auto" w:fill="auto"/>
          </w:tcPr>
          <w:p w14:paraId="1CED16E0"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1 februarie - 15 iunie</w:t>
            </w:r>
          </w:p>
        </w:tc>
        <w:tc>
          <w:tcPr>
            <w:tcW w:w="2556" w:type="dxa"/>
            <w:shd w:val="clear" w:color="auto" w:fill="auto"/>
          </w:tcPr>
          <w:p w14:paraId="4E935DE6" w14:textId="77777777" w:rsidR="00BE6B41" w:rsidRPr="001341BA" w:rsidRDefault="00BE6B41" w:rsidP="00F76CA1">
            <w:pPr>
              <w:pStyle w:val="NoSpacing"/>
              <w:rPr>
                <w:rFonts w:ascii="Arial" w:hAnsi="Arial" w:cs="Arial"/>
                <w:bCs/>
                <w:sz w:val="22"/>
                <w:szCs w:val="22"/>
                <w:lang w:val="ro-RO" w:eastAsia="ro-RO"/>
              </w:rPr>
            </w:pPr>
            <w:r w:rsidRPr="001341BA">
              <w:rPr>
                <w:rFonts w:ascii="Arial" w:hAnsi="Arial" w:cs="Arial"/>
                <w:bCs/>
                <w:sz w:val="22"/>
                <w:szCs w:val="22"/>
                <w:lang w:val="ro-RO" w:eastAsia="ro-RO"/>
              </w:rPr>
              <w:t>Chestionar 4: PRODDES – completat de producatorii de deseuri.</w:t>
            </w:r>
          </w:p>
        </w:tc>
      </w:tr>
      <w:tr w:rsidR="00BE6B41" w:rsidRPr="001341BA" w14:paraId="6DC0C887" w14:textId="77777777" w:rsidTr="002E7C9F">
        <w:tc>
          <w:tcPr>
            <w:tcW w:w="667" w:type="dxa"/>
            <w:shd w:val="clear" w:color="auto" w:fill="auto"/>
          </w:tcPr>
          <w:p w14:paraId="63C04E91" w14:textId="77777777" w:rsidR="00BE6B41" w:rsidRPr="001341BA" w:rsidRDefault="002745E7" w:rsidP="00BE6B41">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2</w:t>
            </w:r>
          </w:p>
        </w:tc>
        <w:tc>
          <w:tcPr>
            <w:tcW w:w="3838" w:type="dxa"/>
            <w:shd w:val="clear" w:color="auto" w:fill="auto"/>
          </w:tcPr>
          <w:p w14:paraId="6392F30E" w14:textId="77777777" w:rsidR="00BE6B41" w:rsidRPr="001341BA" w:rsidRDefault="00BE6B41" w:rsidP="00F76CA1">
            <w:pPr>
              <w:pStyle w:val="NoSpacing"/>
              <w:rPr>
                <w:rFonts w:ascii="Arial" w:hAnsi="Arial" w:cs="Arial"/>
                <w:bCs/>
                <w:sz w:val="22"/>
                <w:szCs w:val="22"/>
                <w:lang w:val="ro-RO" w:eastAsia="ro-RO"/>
              </w:rPr>
            </w:pPr>
            <w:r w:rsidRPr="001341BA">
              <w:rPr>
                <w:rFonts w:ascii="Arial" w:hAnsi="Arial" w:cs="Arial"/>
                <w:bCs/>
                <w:sz w:val="22"/>
                <w:szCs w:val="22"/>
                <w:lang w:val="ro-RO" w:eastAsia="ro-RO"/>
              </w:rPr>
              <w:t>Substante chimice periculoase - Importul / exportul substantelor si amestecurilor periculoase</w:t>
            </w:r>
          </w:p>
        </w:tc>
        <w:tc>
          <w:tcPr>
            <w:tcW w:w="1170" w:type="dxa"/>
            <w:shd w:val="clear" w:color="auto" w:fill="auto"/>
          </w:tcPr>
          <w:p w14:paraId="17834CE2"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anual</w:t>
            </w:r>
          </w:p>
        </w:tc>
        <w:tc>
          <w:tcPr>
            <w:tcW w:w="1980" w:type="dxa"/>
            <w:shd w:val="clear" w:color="auto" w:fill="auto"/>
          </w:tcPr>
          <w:p w14:paraId="23294A0D"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15 ianuarie - 31 ianuarie</w:t>
            </w:r>
          </w:p>
        </w:tc>
        <w:tc>
          <w:tcPr>
            <w:tcW w:w="2556" w:type="dxa"/>
            <w:shd w:val="clear" w:color="auto" w:fill="auto"/>
          </w:tcPr>
          <w:p w14:paraId="020AA74C" w14:textId="77777777" w:rsidR="00BE6B41" w:rsidRPr="001341BA" w:rsidRDefault="00BE6B41" w:rsidP="00F76CA1">
            <w:pPr>
              <w:pStyle w:val="NoSpacing"/>
              <w:rPr>
                <w:rFonts w:ascii="Arial" w:hAnsi="Arial" w:cs="Arial"/>
                <w:bCs/>
                <w:sz w:val="22"/>
                <w:szCs w:val="22"/>
                <w:lang w:val="ro-RO" w:eastAsia="ro-RO"/>
              </w:rPr>
            </w:pPr>
            <w:r w:rsidRPr="001341BA">
              <w:rPr>
                <w:rFonts w:ascii="Arial" w:hAnsi="Arial" w:cs="Arial"/>
                <w:bCs/>
                <w:sz w:val="22"/>
                <w:szCs w:val="22"/>
                <w:lang w:val="ro-RO" w:eastAsia="ro-RO"/>
              </w:rPr>
              <w:t>Substante Chimice Periculoase</w:t>
            </w:r>
          </w:p>
        </w:tc>
      </w:tr>
      <w:tr w:rsidR="00BE6B41" w:rsidRPr="001341BA" w14:paraId="31418754" w14:textId="77777777" w:rsidTr="002E7C9F">
        <w:tc>
          <w:tcPr>
            <w:tcW w:w="667" w:type="dxa"/>
            <w:shd w:val="clear" w:color="auto" w:fill="auto"/>
          </w:tcPr>
          <w:p w14:paraId="17D9CC8C" w14:textId="77777777" w:rsidR="00BE6B41" w:rsidRPr="00D002EF" w:rsidRDefault="002745E7" w:rsidP="00BE6B41">
            <w:pPr>
              <w:pStyle w:val="NoSpacing"/>
              <w:jc w:val="both"/>
              <w:rPr>
                <w:rFonts w:ascii="Arial" w:hAnsi="Arial" w:cs="Arial"/>
                <w:bCs/>
                <w:sz w:val="22"/>
                <w:szCs w:val="22"/>
                <w:lang w:val="ro-RO" w:eastAsia="ro-RO"/>
              </w:rPr>
            </w:pPr>
            <w:r w:rsidRPr="00D002EF">
              <w:rPr>
                <w:rFonts w:ascii="Arial" w:hAnsi="Arial" w:cs="Arial"/>
                <w:bCs/>
                <w:sz w:val="22"/>
                <w:szCs w:val="22"/>
                <w:lang w:val="ro-RO" w:eastAsia="ro-RO"/>
              </w:rPr>
              <w:t>3</w:t>
            </w:r>
          </w:p>
        </w:tc>
        <w:tc>
          <w:tcPr>
            <w:tcW w:w="3838" w:type="dxa"/>
            <w:shd w:val="clear" w:color="auto" w:fill="auto"/>
          </w:tcPr>
          <w:p w14:paraId="1988D7D3" w14:textId="77777777" w:rsidR="00BE6B41" w:rsidRPr="00D002EF" w:rsidRDefault="00BE6B41" w:rsidP="00F76CA1">
            <w:pPr>
              <w:pStyle w:val="NoSpacing"/>
              <w:rPr>
                <w:rFonts w:ascii="Arial" w:hAnsi="Arial" w:cs="Arial"/>
                <w:bCs/>
                <w:sz w:val="22"/>
                <w:szCs w:val="22"/>
                <w:lang w:val="ro-RO" w:eastAsia="ro-RO"/>
              </w:rPr>
            </w:pPr>
            <w:r w:rsidRPr="00D002EF">
              <w:rPr>
                <w:rFonts w:ascii="Arial" w:hAnsi="Arial" w:cs="Arial"/>
                <w:bCs/>
                <w:sz w:val="22"/>
                <w:szCs w:val="22"/>
                <w:lang w:val="ro-RO" w:eastAsia="ro-RO"/>
              </w:rPr>
              <w:t>Substante chimice periculoase - Import/productie/utilizare substante</w:t>
            </w:r>
            <w:r w:rsidR="00D002EF">
              <w:rPr>
                <w:rFonts w:ascii="Arial" w:hAnsi="Arial" w:cs="Arial"/>
                <w:bCs/>
                <w:sz w:val="22"/>
                <w:szCs w:val="22"/>
                <w:lang w:val="ro-RO" w:eastAsia="ro-RO"/>
              </w:rPr>
              <w:t>/ amestecuri periculoase si art</w:t>
            </w:r>
            <w:r w:rsidRPr="00D002EF">
              <w:rPr>
                <w:rFonts w:ascii="Arial" w:hAnsi="Arial" w:cs="Arial"/>
                <w:bCs/>
                <w:sz w:val="22"/>
                <w:szCs w:val="22"/>
                <w:lang w:val="ro-RO" w:eastAsia="ro-RO"/>
              </w:rPr>
              <w:t>icole cu substante restrictionate</w:t>
            </w:r>
          </w:p>
        </w:tc>
        <w:tc>
          <w:tcPr>
            <w:tcW w:w="1170" w:type="dxa"/>
            <w:shd w:val="clear" w:color="auto" w:fill="auto"/>
          </w:tcPr>
          <w:p w14:paraId="31CC7FA3" w14:textId="77777777" w:rsidR="00BE6B41" w:rsidRPr="00D002EF" w:rsidRDefault="00BE6B41" w:rsidP="00AF704D">
            <w:pPr>
              <w:pStyle w:val="NoSpacing"/>
              <w:jc w:val="center"/>
              <w:rPr>
                <w:rFonts w:ascii="Arial" w:hAnsi="Arial" w:cs="Arial"/>
                <w:bCs/>
                <w:sz w:val="22"/>
                <w:szCs w:val="22"/>
                <w:lang w:val="ro-RO" w:eastAsia="ro-RO"/>
              </w:rPr>
            </w:pPr>
            <w:r w:rsidRPr="00D002EF">
              <w:rPr>
                <w:rFonts w:ascii="Arial" w:hAnsi="Arial" w:cs="Arial"/>
                <w:bCs/>
                <w:sz w:val="22"/>
                <w:szCs w:val="22"/>
                <w:lang w:val="ro-RO" w:eastAsia="ro-RO"/>
              </w:rPr>
              <w:t>anual</w:t>
            </w:r>
          </w:p>
        </w:tc>
        <w:tc>
          <w:tcPr>
            <w:tcW w:w="1980" w:type="dxa"/>
            <w:shd w:val="clear" w:color="auto" w:fill="auto"/>
          </w:tcPr>
          <w:p w14:paraId="0D495CB8" w14:textId="77777777" w:rsidR="00BE6B41" w:rsidRPr="00D002EF" w:rsidRDefault="00BE6B41" w:rsidP="00AF704D">
            <w:pPr>
              <w:pStyle w:val="NoSpacing"/>
              <w:jc w:val="center"/>
              <w:rPr>
                <w:rFonts w:ascii="Arial" w:hAnsi="Arial" w:cs="Arial"/>
                <w:bCs/>
                <w:sz w:val="22"/>
                <w:szCs w:val="22"/>
                <w:lang w:val="ro-RO" w:eastAsia="ro-RO"/>
              </w:rPr>
            </w:pPr>
            <w:r w:rsidRPr="00D002EF">
              <w:rPr>
                <w:rFonts w:ascii="Arial" w:hAnsi="Arial" w:cs="Arial"/>
                <w:bCs/>
                <w:sz w:val="22"/>
                <w:szCs w:val="22"/>
                <w:lang w:val="ro-RO" w:eastAsia="ro-RO"/>
              </w:rPr>
              <w:t>1 februarie - 15 iunie</w:t>
            </w:r>
          </w:p>
        </w:tc>
        <w:tc>
          <w:tcPr>
            <w:tcW w:w="2556" w:type="dxa"/>
            <w:shd w:val="clear" w:color="auto" w:fill="auto"/>
          </w:tcPr>
          <w:p w14:paraId="5276C3C7" w14:textId="77777777" w:rsidR="00BE6B41" w:rsidRPr="00D002EF" w:rsidRDefault="00BE6B41" w:rsidP="00AF704D">
            <w:pPr>
              <w:pStyle w:val="NoSpacing"/>
              <w:jc w:val="center"/>
              <w:rPr>
                <w:rFonts w:ascii="Arial" w:hAnsi="Arial" w:cs="Arial"/>
                <w:bCs/>
                <w:sz w:val="22"/>
                <w:szCs w:val="22"/>
                <w:lang w:val="ro-RO" w:eastAsia="ro-RO"/>
              </w:rPr>
            </w:pPr>
            <w:r w:rsidRPr="00D002EF">
              <w:rPr>
                <w:rFonts w:ascii="Arial" w:hAnsi="Arial" w:cs="Arial"/>
                <w:bCs/>
                <w:sz w:val="22"/>
                <w:szCs w:val="22"/>
                <w:lang w:val="ro-RO" w:eastAsia="ro-RO"/>
              </w:rPr>
              <w:t>Substante Chimice Periculoase</w:t>
            </w:r>
          </w:p>
        </w:tc>
      </w:tr>
      <w:tr w:rsidR="00BE6B41" w:rsidRPr="001341BA" w14:paraId="5AF87F37" w14:textId="77777777" w:rsidTr="002E7C9F">
        <w:tc>
          <w:tcPr>
            <w:tcW w:w="667" w:type="dxa"/>
            <w:shd w:val="clear" w:color="auto" w:fill="auto"/>
          </w:tcPr>
          <w:p w14:paraId="39F179C8" w14:textId="77777777" w:rsidR="00BE6B41" w:rsidRPr="001341BA" w:rsidRDefault="002745E7" w:rsidP="00BE6B41">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4</w:t>
            </w:r>
          </w:p>
        </w:tc>
        <w:tc>
          <w:tcPr>
            <w:tcW w:w="3838" w:type="dxa"/>
            <w:shd w:val="clear" w:color="auto" w:fill="auto"/>
          </w:tcPr>
          <w:p w14:paraId="7FD9C671" w14:textId="77777777" w:rsidR="00BE6B41" w:rsidRPr="001341BA" w:rsidRDefault="00BE6B41" w:rsidP="00F76CA1">
            <w:pPr>
              <w:pStyle w:val="NoSpacing"/>
              <w:rPr>
                <w:rFonts w:ascii="Arial" w:hAnsi="Arial" w:cs="Arial"/>
                <w:bCs/>
                <w:sz w:val="22"/>
                <w:szCs w:val="22"/>
                <w:lang w:val="ro-RO" w:eastAsia="ro-RO"/>
              </w:rPr>
            </w:pPr>
            <w:r w:rsidRPr="001341BA">
              <w:rPr>
                <w:rFonts w:ascii="Arial" w:hAnsi="Arial" w:cs="Arial"/>
                <w:bCs/>
                <w:sz w:val="22"/>
                <w:szCs w:val="22"/>
                <w:lang w:val="ro-RO" w:eastAsia="ro-RO"/>
              </w:rPr>
              <w:t>Raportare inventare locale de emisii in conformitate cu Ordinul 3.299/2012.</w:t>
            </w:r>
          </w:p>
        </w:tc>
        <w:tc>
          <w:tcPr>
            <w:tcW w:w="1170" w:type="dxa"/>
            <w:shd w:val="clear" w:color="auto" w:fill="auto"/>
          </w:tcPr>
          <w:p w14:paraId="609EE69E"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anual</w:t>
            </w:r>
          </w:p>
        </w:tc>
        <w:tc>
          <w:tcPr>
            <w:tcW w:w="1980" w:type="dxa"/>
            <w:shd w:val="clear" w:color="auto" w:fill="auto"/>
          </w:tcPr>
          <w:p w14:paraId="4B02281E"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15 ianuarie-15 martie</w:t>
            </w:r>
          </w:p>
        </w:tc>
        <w:tc>
          <w:tcPr>
            <w:tcW w:w="2556" w:type="dxa"/>
            <w:shd w:val="clear" w:color="auto" w:fill="auto"/>
          </w:tcPr>
          <w:p w14:paraId="2CC9F63E" w14:textId="77777777" w:rsidR="00BE6B41" w:rsidRPr="001341BA" w:rsidRDefault="00BE6B41" w:rsidP="00AF704D">
            <w:pPr>
              <w:pStyle w:val="NoSpacing"/>
              <w:jc w:val="center"/>
              <w:rPr>
                <w:rFonts w:ascii="Arial" w:hAnsi="Arial" w:cs="Arial"/>
                <w:bCs/>
                <w:sz w:val="22"/>
                <w:szCs w:val="22"/>
                <w:lang w:val="ro-RO" w:eastAsia="ro-RO"/>
              </w:rPr>
            </w:pPr>
            <w:r w:rsidRPr="001341BA">
              <w:rPr>
                <w:rFonts w:ascii="Arial" w:hAnsi="Arial" w:cs="Arial"/>
                <w:bCs/>
                <w:sz w:val="22"/>
                <w:szCs w:val="22"/>
                <w:lang w:val="ro-RO" w:eastAsia="ro-RO"/>
              </w:rPr>
              <w:t>Inventare locale de emisii</w:t>
            </w:r>
          </w:p>
        </w:tc>
      </w:tr>
      <w:tr w:rsidR="00D002EF" w:rsidRPr="001341BA" w14:paraId="437B3357" w14:textId="77777777" w:rsidTr="002E7C9F">
        <w:tc>
          <w:tcPr>
            <w:tcW w:w="667" w:type="dxa"/>
            <w:shd w:val="clear" w:color="auto" w:fill="auto"/>
          </w:tcPr>
          <w:p w14:paraId="0A3540E4"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lastRenderedPageBreak/>
              <w:t>5</w:t>
            </w:r>
          </w:p>
        </w:tc>
        <w:tc>
          <w:tcPr>
            <w:tcW w:w="3838" w:type="dxa"/>
            <w:shd w:val="clear" w:color="auto" w:fill="auto"/>
          </w:tcPr>
          <w:p w14:paraId="3807317C" w14:textId="77777777" w:rsidR="00D002EF" w:rsidRPr="001341BA" w:rsidRDefault="00D002EF" w:rsidP="00D002EF">
            <w:pPr>
              <w:pStyle w:val="NoSpacing"/>
              <w:rPr>
                <w:rFonts w:ascii="Arial" w:hAnsi="Arial" w:cs="Arial"/>
                <w:bCs/>
                <w:sz w:val="22"/>
                <w:szCs w:val="22"/>
                <w:lang w:val="ro-RO" w:eastAsia="ro-RO"/>
              </w:rPr>
            </w:pPr>
            <w:r w:rsidRPr="001341BA">
              <w:rPr>
                <w:rFonts w:ascii="Arial" w:hAnsi="Arial" w:cs="Arial"/>
                <w:bCs/>
                <w:sz w:val="22"/>
                <w:szCs w:val="22"/>
                <w:lang w:val="ro-RO" w:eastAsia="ro-RO"/>
              </w:rPr>
              <w:t>Raport privind conformarea instalatiei cu prevederile autorizatiei integrate de mediu -Registrul IPPC</w:t>
            </w:r>
          </w:p>
        </w:tc>
        <w:tc>
          <w:tcPr>
            <w:tcW w:w="1170" w:type="dxa"/>
            <w:shd w:val="clear" w:color="auto" w:fill="auto"/>
          </w:tcPr>
          <w:p w14:paraId="070246E7"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 xml:space="preserve">    anual</w:t>
            </w:r>
          </w:p>
        </w:tc>
        <w:tc>
          <w:tcPr>
            <w:tcW w:w="1980" w:type="dxa"/>
            <w:shd w:val="clear" w:color="auto" w:fill="auto"/>
          </w:tcPr>
          <w:p w14:paraId="7D66D21F" w14:textId="77777777" w:rsidR="00D002EF" w:rsidRPr="00D002EF" w:rsidRDefault="00D002EF" w:rsidP="00D002EF">
            <w:pPr>
              <w:pStyle w:val="NoSpacing"/>
              <w:rPr>
                <w:rFonts w:ascii="Arial" w:hAnsi="Arial" w:cs="Arial"/>
                <w:bCs/>
                <w:sz w:val="22"/>
                <w:szCs w:val="22"/>
                <w:lang w:val="ro-RO" w:eastAsia="ro-RO"/>
              </w:rPr>
            </w:pPr>
            <w:r w:rsidRPr="00D002EF">
              <w:rPr>
                <w:rFonts w:ascii="Arial" w:hAnsi="Arial" w:cs="Arial"/>
                <w:bCs/>
                <w:sz w:val="22"/>
                <w:szCs w:val="22"/>
                <w:lang w:val="ro-RO" w:eastAsia="ro-RO"/>
              </w:rPr>
              <w:t xml:space="preserve">Perioada 1 martie – 30 aprilie pentru anul de raportare </w:t>
            </w:r>
          </w:p>
          <w:p w14:paraId="6C97F708" w14:textId="77777777" w:rsidR="00D002EF" w:rsidRPr="00D002EF" w:rsidRDefault="00D002EF" w:rsidP="00D002EF">
            <w:pPr>
              <w:pStyle w:val="NoSpacing"/>
              <w:rPr>
                <w:rFonts w:ascii="Arial" w:hAnsi="Arial" w:cs="Arial"/>
                <w:bCs/>
                <w:sz w:val="22"/>
                <w:szCs w:val="22"/>
                <w:lang w:val="ro-RO" w:eastAsia="ro-RO"/>
              </w:rPr>
            </w:pPr>
            <w:r w:rsidRPr="00D002EF">
              <w:rPr>
                <w:rFonts w:ascii="Arial" w:hAnsi="Arial" w:cs="Arial"/>
                <w:bCs/>
                <w:sz w:val="22"/>
                <w:szCs w:val="22"/>
                <w:lang w:val="ro-RO" w:eastAsia="ro-RO"/>
              </w:rPr>
              <w:t>n-1</w:t>
            </w:r>
          </w:p>
        </w:tc>
        <w:tc>
          <w:tcPr>
            <w:tcW w:w="2556" w:type="dxa"/>
            <w:shd w:val="clear" w:color="auto" w:fill="auto"/>
          </w:tcPr>
          <w:p w14:paraId="1CECCCD8"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Registrul Integrat: IPPC</w:t>
            </w:r>
          </w:p>
        </w:tc>
      </w:tr>
      <w:tr w:rsidR="00D002EF" w:rsidRPr="001341BA" w14:paraId="3DA142B9" w14:textId="77777777" w:rsidTr="002E7C9F">
        <w:tc>
          <w:tcPr>
            <w:tcW w:w="667" w:type="dxa"/>
            <w:shd w:val="clear" w:color="auto" w:fill="auto"/>
          </w:tcPr>
          <w:p w14:paraId="686D6546"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6</w:t>
            </w:r>
          </w:p>
        </w:tc>
        <w:tc>
          <w:tcPr>
            <w:tcW w:w="3838" w:type="dxa"/>
            <w:shd w:val="clear" w:color="auto" w:fill="auto"/>
          </w:tcPr>
          <w:p w14:paraId="47D31202" w14:textId="77777777" w:rsidR="00D002EF" w:rsidRPr="001341BA" w:rsidRDefault="00D002EF" w:rsidP="00D002EF">
            <w:pPr>
              <w:pStyle w:val="NoSpacing"/>
              <w:rPr>
                <w:rFonts w:ascii="Arial" w:hAnsi="Arial" w:cs="Arial"/>
                <w:bCs/>
                <w:sz w:val="22"/>
                <w:szCs w:val="22"/>
                <w:lang w:val="ro-RO" w:eastAsia="ro-RO"/>
              </w:rPr>
            </w:pPr>
            <w:r w:rsidRPr="001341BA">
              <w:rPr>
                <w:rFonts w:ascii="Arial" w:hAnsi="Arial" w:cs="Arial"/>
                <w:bCs/>
                <w:sz w:val="22"/>
                <w:szCs w:val="22"/>
                <w:lang w:val="ro-RO" w:eastAsia="ro-RO"/>
              </w:rPr>
              <w:t>Raportul anual pentru Registrul European al Poluantilor Emisi si Transferati conform HG nr. 140/2008 - Registrul EPRTR</w:t>
            </w:r>
          </w:p>
        </w:tc>
        <w:tc>
          <w:tcPr>
            <w:tcW w:w="1170" w:type="dxa"/>
            <w:shd w:val="clear" w:color="auto" w:fill="auto"/>
          </w:tcPr>
          <w:p w14:paraId="0766BFEE"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 xml:space="preserve">    anual</w:t>
            </w:r>
          </w:p>
        </w:tc>
        <w:tc>
          <w:tcPr>
            <w:tcW w:w="1980" w:type="dxa"/>
            <w:shd w:val="clear" w:color="auto" w:fill="auto"/>
          </w:tcPr>
          <w:p w14:paraId="0BDDC1D7" w14:textId="77777777" w:rsidR="00D002EF" w:rsidRPr="00D002EF" w:rsidRDefault="00D002EF" w:rsidP="00D002EF">
            <w:pPr>
              <w:pStyle w:val="NoSpacing"/>
              <w:jc w:val="both"/>
              <w:rPr>
                <w:rFonts w:ascii="Arial" w:hAnsi="Arial" w:cs="Arial"/>
                <w:bCs/>
                <w:sz w:val="22"/>
                <w:szCs w:val="22"/>
                <w:lang w:val="ro-RO" w:eastAsia="ro-RO"/>
              </w:rPr>
            </w:pPr>
            <w:r w:rsidRPr="00D002EF">
              <w:rPr>
                <w:rFonts w:ascii="Arial" w:hAnsi="Arial" w:cs="Arial"/>
                <w:bCs/>
                <w:sz w:val="22"/>
                <w:szCs w:val="22"/>
                <w:lang w:val="ro-RO" w:eastAsia="ro-RO"/>
              </w:rPr>
              <w:t xml:space="preserve">Perioada 1 martie – 30 aprilie pentru anul de raportare </w:t>
            </w:r>
          </w:p>
          <w:p w14:paraId="5562074E" w14:textId="77777777" w:rsidR="00D002EF" w:rsidRPr="00D002EF" w:rsidRDefault="00D002EF" w:rsidP="00D002EF">
            <w:pPr>
              <w:pStyle w:val="NoSpacing"/>
              <w:jc w:val="both"/>
              <w:rPr>
                <w:rFonts w:ascii="Arial" w:hAnsi="Arial" w:cs="Arial"/>
                <w:bCs/>
                <w:sz w:val="22"/>
                <w:szCs w:val="22"/>
                <w:lang w:val="ro-RO" w:eastAsia="ro-RO"/>
              </w:rPr>
            </w:pPr>
            <w:r w:rsidRPr="00D002EF">
              <w:rPr>
                <w:rFonts w:ascii="Arial" w:hAnsi="Arial" w:cs="Arial"/>
                <w:bCs/>
                <w:sz w:val="22"/>
                <w:szCs w:val="22"/>
                <w:lang w:val="ro-RO" w:eastAsia="ro-RO"/>
              </w:rPr>
              <w:t>n-1</w:t>
            </w:r>
          </w:p>
        </w:tc>
        <w:tc>
          <w:tcPr>
            <w:tcW w:w="2556" w:type="dxa"/>
            <w:shd w:val="clear" w:color="auto" w:fill="auto"/>
          </w:tcPr>
          <w:p w14:paraId="2CBF3000" w14:textId="77777777" w:rsidR="00D002EF" w:rsidRPr="001341BA" w:rsidRDefault="00D002EF" w:rsidP="00D002EF">
            <w:pPr>
              <w:pStyle w:val="NoSpacing"/>
              <w:jc w:val="both"/>
              <w:rPr>
                <w:rFonts w:ascii="Arial" w:hAnsi="Arial" w:cs="Arial"/>
                <w:bCs/>
                <w:sz w:val="22"/>
                <w:szCs w:val="22"/>
                <w:lang w:val="ro-RO" w:eastAsia="ro-RO"/>
              </w:rPr>
            </w:pPr>
            <w:r w:rsidRPr="001341BA">
              <w:rPr>
                <w:rFonts w:ascii="Arial" w:hAnsi="Arial" w:cs="Arial"/>
                <w:bCs/>
                <w:sz w:val="22"/>
                <w:szCs w:val="22"/>
                <w:lang w:val="ro-RO" w:eastAsia="ro-RO"/>
              </w:rPr>
              <w:t>Registrul Integrat: EPRTR</w:t>
            </w:r>
          </w:p>
        </w:tc>
      </w:tr>
      <w:tr w:rsidR="00FE72EE" w:rsidRPr="001341BA" w14:paraId="472A3FF9" w14:textId="77777777" w:rsidTr="002E7C9F">
        <w:tc>
          <w:tcPr>
            <w:tcW w:w="667" w:type="dxa"/>
            <w:shd w:val="clear" w:color="auto" w:fill="auto"/>
          </w:tcPr>
          <w:p w14:paraId="6E897B10" w14:textId="77777777" w:rsidR="00FE72EE" w:rsidRPr="00D002EF" w:rsidRDefault="00FE72EE" w:rsidP="00FE72EE">
            <w:pPr>
              <w:pStyle w:val="NoSpacing"/>
              <w:jc w:val="both"/>
              <w:rPr>
                <w:rFonts w:ascii="Arial" w:hAnsi="Arial" w:cs="Arial"/>
                <w:bCs/>
                <w:sz w:val="22"/>
                <w:szCs w:val="22"/>
                <w:lang w:val="ro-RO" w:eastAsia="ro-RO"/>
              </w:rPr>
            </w:pPr>
            <w:r w:rsidRPr="00D002EF">
              <w:rPr>
                <w:rFonts w:ascii="Arial" w:hAnsi="Arial" w:cs="Arial"/>
                <w:bCs/>
                <w:sz w:val="22"/>
                <w:szCs w:val="22"/>
                <w:lang w:val="ro-RO" w:eastAsia="ro-RO"/>
              </w:rPr>
              <w:t>7</w:t>
            </w:r>
          </w:p>
        </w:tc>
        <w:tc>
          <w:tcPr>
            <w:tcW w:w="3838" w:type="dxa"/>
            <w:shd w:val="clear" w:color="auto" w:fill="auto"/>
          </w:tcPr>
          <w:p w14:paraId="2B42F612" w14:textId="77777777" w:rsidR="00FE72EE" w:rsidRPr="00D83E0A" w:rsidRDefault="00FE72EE" w:rsidP="00FB69BF">
            <w:pPr>
              <w:spacing w:after="0" w:line="240" w:lineRule="auto"/>
              <w:rPr>
                <w:rFonts w:ascii="Arial" w:eastAsia="Times New Roman" w:hAnsi="Arial" w:cs="Arial"/>
                <w:bCs/>
                <w:lang w:val="ro-RO" w:eastAsia="ro-RO"/>
              </w:rPr>
            </w:pPr>
            <w:r w:rsidRPr="00D83E0A">
              <w:rPr>
                <w:rFonts w:ascii="Arial" w:eastAsia="Times New Roman" w:hAnsi="Arial" w:cs="Arial"/>
                <w:bCs/>
                <w:lang w:val="ro-RO" w:eastAsia="ro-RO"/>
              </w:rPr>
              <w:t>Notificari SEVESO (public)</w:t>
            </w:r>
          </w:p>
        </w:tc>
        <w:tc>
          <w:tcPr>
            <w:tcW w:w="1170" w:type="dxa"/>
            <w:shd w:val="clear" w:color="auto" w:fill="auto"/>
          </w:tcPr>
          <w:p w14:paraId="42E6E1B0" w14:textId="77777777" w:rsidR="00FE72EE" w:rsidRPr="00D83E0A" w:rsidRDefault="00FE72EE" w:rsidP="00FE72EE">
            <w:pPr>
              <w:spacing w:after="0" w:line="240" w:lineRule="auto"/>
              <w:jc w:val="center"/>
              <w:rPr>
                <w:rFonts w:ascii="Arial" w:eastAsia="Times New Roman" w:hAnsi="Arial" w:cs="Arial"/>
                <w:bCs/>
                <w:lang w:val="ro-RO" w:eastAsia="ro-RO"/>
              </w:rPr>
            </w:pPr>
            <w:r w:rsidRPr="00D83E0A">
              <w:rPr>
                <w:rFonts w:ascii="Arial" w:eastAsia="Times New Roman" w:hAnsi="Arial" w:cs="Arial"/>
                <w:bCs/>
                <w:lang w:val="ro-RO" w:eastAsia="ro-RO"/>
              </w:rPr>
              <w:t>La solicitare</w:t>
            </w:r>
          </w:p>
        </w:tc>
        <w:tc>
          <w:tcPr>
            <w:tcW w:w="1980" w:type="dxa"/>
            <w:shd w:val="clear" w:color="auto" w:fill="auto"/>
          </w:tcPr>
          <w:p w14:paraId="2E6CEBEA" w14:textId="77777777" w:rsidR="00FE72EE" w:rsidRPr="00D83E0A" w:rsidRDefault="00FE72EE" w:rsidP="00FE72EE">
            <w:pPr>
              <w:spacing w:after="0" w:line="240" w:lineRule="auto"/>
              <w:jc w:val="center"/>
              <w:rPr>
                <w:rFonts w:ascii="Arial" w:eastAsia="Times New Roman" w:hAnsi="Arial" w:cs="Arial"/>
                <w:bCs/>
                <w:lang w:val="ro-RO" w:eastAsia="ro-RO"/>
              </w:rPr>
            </w:pPr>
          </w:p>
        </w:tc>
        <w:tc>
          <w:tcPr>
            <w:tcW w:w="2556" w:type="dxa"/>
            <w:shd w:val="clear" w:color="auto" w:fill="auto"/>
          </w:tcPr>
          <w:p w14:paraId="23A334B8" w14:textId="77777777" w:rsidR="00FE72EE" w:rsidRPr="00D83E0A" w:rsidRDefault="00FE72EE" w:rsidP="00FE72EE">
            <w:pPr>
              <w:spacing w:after="0" w:line="240" w:lineRule="auto"/>
              <w:jc w:val="center"/>
              <w:rPr>
                <w:rFonts w:ascii="Arial" w:eastAsia="Times New Roman" w:hAnsi="Arial" w:cs="Arial"/>
                <w:bCs/>
                <w:lang w:val="ro-RO" w:eastAsia="ro-RO"/>
              </w:rPr>
            </w:pPr>
            <w:r w:rsidRPr="00D83E0A">
              <w:rPr>
                <w:rFonts w:ascii="Arial" w:eastAsia="Times New Roman" w:hAnsi="Arial" w:cs="Arial"/>
                <w:bCs/>
                <w:lang w:val="ro-RO" w:eastAsia="ro-RO"/>
              </w:rPr>
              <w:t>Notificari SEVESO</w:t>
            </w:r>
          </w:p>
        </w:tc>
      </w:tr>
    </w:tbl>
    <w:p w14:paraId="3AE51816" w14:textId="77777777" w:rsidR="001341BA" w:rsidRPr="001341BA" w:rsidRDefault="001341BA" w:rsidP="002C4CAB">
      <w:pPr>
        <w:pStyle w:val="NoSpacing"/>
        <w:jc w:val="both"/>
        <w:rPr>
          <w:rFonts w:ascii="Arial" w:hAnsi="Arial" w:cs="Arial"/>
          <w:b/>
          <w:sz w:val="24"/>
          <w:szCs w:val="24"/>
        </w:rPr>
      </w:pPr>
    </w:p>
    <w:tbl>
      <w:tblPr>
        <w:tblW w:w="10206" w:type="dxa"/>
        <w:tblInd w:w="5" w:type="dxa"/>
        <w:tblLayout w:type="fixed"/>
        <w:tblCellMar>
          <w:left w:w="0" w:type="dxa"/>
          <w:right w:w="0" w:type="dxa"/>
        </w:tblCellMar>
        <w:tblLook w:val="0000" w:firstRow="0" w:lastRow="0" w:firstColumn="0" w:lastColumn="0" w:noHBand="0" w:noVBand="0"/>
      </w:tblPr>
      <w:tblGrid>
        <w:gridCol w:w="709"/>
        <w:gridCol w:w="4394"/>
        <w:gridCol w:w="3119"/>
        <w:gridCol w:w="1984"/>
      </w:tblGrid>
      <w:tr w:rsidR="00E1431F" w:rsidRPr="001341BA" w14:paraId="2BCD2F31" w14:textId="77777777" w:rsidTr="00E1431F">
        <w:tc>
          <w:tcPr>
            <w:tcW w:w="709" w:type="dxa"/>
            <w:tcBorders>
              <w:top w:val="single" w:sz="4" w:space="0" w:color="000000"/>
              <w:left w:val="single" w:sz="4" w:space="0" w:color="000000"/>
              <w:bottom w:val="single" w:sz="4" w:space="0" w:color="000000"/>
            </w:tcBorders>
            <w:shd w:val="clear" w:color="auto" w:fill="auto"/>
          </w:tcPr>
          <w:p w14:paraId="01D9DBAA" w14:textId="77777777" w:rsidR="00E1431F" w:rsidRPr="001341BA" w:rsidRDefault="00E1431F" w:rsidP="00E1431F">
            <w:pPr>
              <w:suppressAutoHyphens/>
              <w:spacing w:after="0" w:line="240" w:lineRule="auto"/>
              <w:jc w:val="center"/>
              <w:rPr>
                <w:rFonts w:ascii="Arial" w:hAnsi="Arial" w:cs="Arial"/>
                <w:b/>
                <w:kern w:val="1"/>
                <w:sz w:val="24"/>
                <w:szCs w:val="24"/>
                <w:lang w:val="ro-RO" w:eastAsia="ar-SA"/>
              </w:rPr>
            </w:pPr>
            <w:r w:rsidRPr="001341BA">
              <w:rPr>
                <w:rFonts w:ascii="Arial" w:hAnsi="Arial" w:cs="Arial"/>
                <w:b/>
                <w:kern w:val="1"/>
                <w:sz w:val="24"/>
                <w:szCs w:val="24"/>
                <w:lang w:val="ro-RO" w:eastAsia="ar-SA"/>
              </w:rPr>
              <w:t>Nr. Crt.</w:t>
            </w:r>
          </w:p>
        </w:tc>
        <w:tc>
          <w:tcPr>
            <w:tcW w:w="4394" w:type="dxa"/>
            <w:tcBorders>
              <w:top w:val="single" w:sz="4" w:space="0" w:color="000000"/>
              <w:left w:val="single" w:sz="4" w:space="0" w:color="000000"/>
              <w:bottom w:val="single" w:sz="4" w:space="0" w:color="000000"/>
            </w:tcBorders>
            <w:shd w:val="clear" w:color="auto" w:fill="auto"/>
          </w:tcPr>
          <w:p w14:paraId="1DCCA9CE" w14:textId="77777777" w:rsidR="00E1431F" w:rsidRPr="001341BA" w:rsidRDefault="00E1431F" w:rsidP="00E1431F">
            <w:pPr>
              <w:suppressAutoHyphens/>
              <w:spacing w:after="0" w:line="240" w:lineRule="auto"/>
              <w:jc w:val="center"/>
              <w:rPr>
                <w:rFonts w:ascii="Arial" w:hAnsi="Arial" w:cs="Arial"/>
                <w:b/>
                <w:kern w:val="1"/>
                <w:sz w:val="24"/>
                <w:szCs w:val="24"/>
                <w:lang w:val="ro-RO" w:eastAsia="ar-SA"/>
              </w:rPr>
            </w:pPr>
            <w:r w:rsidRPr="001341BA">
              <w:rPr>
                <w:rFonts w:ascii="Arial" w:hAnsi="Arial" w:cs="Arial"/>
                <w:b/>
                <w:kern w:val="1"/>
                <w:sz w:val="24"/>
                <w:szCs w:val="24"/>
                <w:lang w:val="ro-RO" w:eastAsia="ar-SA"/>
              </w:rPr>
              <w:t>Denumire raport</w:t>
            </w:r>
          </w:p>
        </w:tc>
        <w:tc>
          <w:tcPr>
            <w:tcW w:w="3119" w:type="dxa"/>
            <w:tcBorders>
              <w:top w:val="single" w:sz="4" w:space="0" w:color="000000"/>
              <w:left w:val="single" w:sz="4" w:space="0" w:color="000000"/>
              <w:bottom w:val="single" w:sz="4" w:space="0" w:color="000000"/>
            </w:tcBorders>
            <w:shd w:val="clear" w:color="auto" w:fill="auto"/>
          </w:tcPr>
          <w:p w14:paraId="4F9AFB49" w14:textId="77777777" w:rsidR="00E1431F" w:rsidRPr="001341BA" w:rsidRDefault="00E1431F" w:rsidP="00E1431F">
            <w:pPr>
              <w:suppressAutoHyphens/>
              <w:spacing w:after="0" w:line="240" w:lineRule="auto"/>
              <w:jc w:val="center"/>
              <w:rPr>
                <w:rFonts w:ascii="Arial" w:hAnsi="Arial" w:cs="Arial"/>
                <w:b/>
                <w:kern w:val="1"/>
                <w:sz w:val="24"/>
                <w:szCs w:val="24"/>
                <w:lang w:val="ro-RO" w:eastAsia="ar-SA"/>
              </w:rPr>
            </w:pPr>
            <w:r w:rsidRPr="001341BA">
              <w:rPr>
                <w:rFonts w:ascii="Arial" w:hAnsi="Arial" w:cs="Arial"/>
                <w:b/>
                <w:kern w:val="1"/>
                <w:sz w:val="24"/>
                <w:szCs w:val="24"/>
                <w:lang w:val="ro-RO" w:eastAsia="ar-SA"/>
              </w:rPr>
              <w:t>Frecventă raportare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A6F9E3"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b/>
                <w:kern w:val="1"/>
                <w:sz w:val="24"/>
                <w:szCs w:val="24"/>
                <w:lang w:val="ro-RO" w:eastAsia="ar-SA"/>
              </w:rPr>
              <w:t>Data depunerii raportului</w:t>
            </w:r>
          </w:p>
        </w:tc>
      </w:tr>
      <w:tr w:rsidR="00E1431F" w:rsidRPr="001341BA" w14:paraId="3E5FCD34" w14:textId="77777777" w:rsidTr="00E1431F">
        <w:tc>
          <w:tcPr>
            <w:tcW w:w="709" w:type="dxa"/>
            <w:tcBorders>
              <w:top w:val="single" w:sz="4" w:space="0" w:color="000000"/>
              <w:left w:val="single" w:sz="4" w:space="0" w:color="000000"/>
              <w:bottom w:val="single" w:sz="4" w:space="0" w:color="000000"/>
            </w:tcBorders>
            <w:shd w:val="clear" w:color="auto" w:fill="auto"/>
          </w:tcPr>
          <w:p w14:paraId="79982757"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1</w:t>
            </w:r>
          </w:p>
        </w:tc>
        <w:tc>
          <w:tcPr>
            <w:tcW w:w="4394" w:type="dxa"/>
            <w:tcBorders>
              <w:top w:val="single" w:sz="4" w:space="0" w:color="000000"/>
              <w:left w:val="single" w:sz="4" w:space="0" w:color="000000"/>
              <w:bottom w:val="single" w:sz="4" w:space="0" w:color="000000"/>
            </w:tcBorders>
            <w:shd w:val="clear" w:color="auto" w:fill="auto"/>
          </w:tcPr>
          <w:p w14:paraId="5D2A2BD1"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Raportul Anual de mediu (RAM)</w:t>
            </w:r>
          </w:p>
        </w:tc>
        <w:tc>
          <w:tcPr>
            <w:tcW w:w="3119" w:type="dxa"/>
            <w:tcBorders>
              <w:top w:val="single" w:sz="4" w:space="0" w:color="000000"/>
              <w:left w:val="single" w:sz="4" w:space="0" w:color="000000"/>
              <w:bottom w:val="single" w:sz="4" w:space="0" w:color="000000"/>
            </w:tcBorders>
            <w:shd w:val="clear" w:color="auto" w:fill="auto"/>
          </w:tcPr>
          <w:p w14:paraId="35DFCA77"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Anual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671364"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01 martie </w:t>
            </w:r>
          </w:p>
        </w:tc>
      </w:tr>
      <w:tr w:rsidR="00E1431F" w:rsidRPr="001341BA" w14:paraId="5CE601AE" w14:textId="77777777" w:rsidTr="00E1431F">
        <w:trPr>
          <w:trHeight w:val="224"/>
        </w:trPr>
        <w:tc>
          <w:tcPr>
            <w:tcW w:w="709" w:type="dxa"/>
            <w:tcBorders>
              <w:top w:val="single" w:sz="4" w:space="0" w:color="000000"/>
              <w:left w:val="single" w:sz="4" w:space="0" w:color="000000"/>
              <w:bottom w:val="single" w:sz="4" w:space="0" w:color="000000"/>
            </w:tcBorders>
            <w:shd w:val="clear" w:color="auto" w:fill="auto"/>
          </w:tcPr>
          <w:p w14:paraId="7C50109D" w14:textId="77777777" w:rsidR="00E1431F" w:rsidRPr="001341BA" w:rsidRDefault="00E1431F" w:rsidP="00E1431F">
            <w:pPr>
              <w:suppressAutoHyphens/>
              <w:spacing w:after="0" w:line="240" w:lineRule="auto"/>
              <w:jc w:val="center"/>
              <w:rPr>
                <w:rFonts w:ascii="Arial" w:hAnsi="Arial" w:cs="Arial"/>
                <w:bCs/>
                <w:kern w:val="1"/>
                <w:sz w:val="24"/>
                <w:szCs w:val="24"/>
                <w:lang w:val="ro-RO" w:eastAsia="ar-SA"/>
              </w:rPr>
            </w:pPr>
            <w:r w:rsidRPr="001341BA">
              <w:rPr>
                <w:rFonts w:ascii="Arial" w:hAnsi="Arial" w:cs="Arial"/>
                <w:kern w:val="1"/>
                <w:sz w:val="24"/>
                <w:szCs w:val="24"/>
                <w:lang w:val="ro-RO" w:eastAsia="ar-SA"/>
              </w:rPr>
              <w:t>2</w:t>
            </w:r>
          </w:p>
        </w:tc>
        <w:tc>
          <w:tcPr>
            <w:tcW w:w="4394" w:type="dxa"/>
            <w:tcBorders>
              <w:top w:val="single" w:sz="4" w:space="0" w:color="000000"/>
              <w:left w:val="single" w:sz="4" w:space="0" w:color="000000"/>
              <w:bottom w:val="single" w:sz="4" w:space="0" w:color="000000"/>
            </w:tcBorders>
            <w:shd w:val="clear" w:color="auto" w:fill="auto"/>
          </w:tcPr>
          <w:p w14:paraId="269A573D"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bCs/>
                <w:kern w:val="1"/>
                <w:sz w:val="24"/>
                <w:szCs w:val="24"/>
                <w:lang w:val="ro-RO" w:eastAsia="ar-SA"/>
              </w:rPr>
              <w:t>Efectuarea auditului privind eficienţa energetică</w:t>
            </w:r>
          </w:p>
        </w:tc>
        <w:tc>
          <w:tcPr>
            <w:tcW w:w="3119" w:type="dxa"/>
            <w:tcBorders>
              <w:top w:val="single" w:sz="4" w:space="0" w:color="000000"/>
              <w:left w:val="single" w:sz="4" w:space="0" w:color="000000"/>
              <w:bottom w:val="single" w:sz="4" w:space="0" w:color="000000"/>
            </w:tcBorders>
            <w:shd w:val="clear" w:color="auto" w:fill="auto"/>
          </w:tcPr>
          <w:p w14:paraId="0A1190E9" w14:textId="77777777" w:rsidR="00E1431F" w:rsidRPr="001341BA" w:rsidRDefault="00E1431F" w:rsidP="00E1431F">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4 ani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EF0F4A3" w14:textId="77777777" w:rsidR="00E1431F" w:rsidRPr="001341BA" w:rsidRDefault="00E1431F" w:rsidP="002B7FB1">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Incepand cu </w:t>
            </w:r>
            <w:r w:rsidR="002B7FB1" w:rsidRPr="001341BA">
              <w:rPr>
                <w:rFonts w:ascii="Arial" w:hAnsi="Arial" w:cs="Arial"/>
                <w:kern w:val="1"/>
                <w:sz w:val="24"/>
                <w:szCs w:val="24"/>
                <w:lang w:val="ro-RO" w:eastAsia="ar-SA"/>
              </w:rPr>
              <w:t xml:space="preserve">anul </w:t>
            </w:r>
            <w:r w:rsidRPr="001341BA">
              <w:rPr>
                <w:rFonts w:ascii="Arial" w:hAnsi="Arial" w:cs="Arial"/>
                <w:kern w:val="1"/>
                <w:sz w:val="24"/>
                <w:szCs w:val="24"/>
                <w:lang w:val="ro-RO" w:eastAsia="ar-SA"/>
              </w:rPr>
              <w:t>20</w:t>
            </w:r>
            <w:r w:rsidR="002D1D20" w:rsidRPr="001341BA">
              <w:rPr>
                <w:rFonts w:ascii="Arial" w:hAnsi="Arial" w:cs="Arial"/>
                <w:kern w:val="1"/>
                <w:sz w:val="24"/>
                <w:szCs w:val="24"/>
                <w:lang w:val="ro-RO" w:eastAsia="ar-SA"/>
              </w:rPr>
              <w:t>2</w:t>
            </w:r>
            <w:r w:rsidR="002B7FB1" w:rsidRPr="001341BA">
              <w:rPr>
                <w:rFonts w:ascii="Arial" w:hAnsi="Arial" w:cs="Arial"/>
                <w:kern w:val="1"/>
                <w:sz w:val="24"/>
                <w:szCs w:val="24"/>
                <w:lang w:val="ro-RO" w:eastAsia="ar-SA"/>
              </w:rPr>
              <w:t>4</w:t>
            </w:r>
          </w:p>
        </w:tc>
      </w:tr>
      <w:tr w:rsidR="00E1431F" w:rsidRPr="001341BA" w14:paraId="5F42309A" w14:textId="77777777" w:rsidTr="00E1431F">
        <w:tc>
          <w:tcPr>
            <w:tcW w:w="709" w:type="dxa"/>
            <w:tcBorders>
              <w:top w:val="single" w:sz="4" w:space="0" w:color="000000"/>
              <w:left w:val="single" w:sz="4" w:space="0" w:color="000000"/>
              <w:bottom w:val="single" w:sz="4" w:space="0" w:color="000000"/>
            </w:tcBorders>
            <w:shd w:val="clear" w:color="auto" w:fill="auto"/>
          </w:tcPr>
          <w:p w14:paraId="7EDB62B3" w14:textId="77777777" w:rsidR="00E1431F" w:rsidRPr="001341BA" w:rsidRDefault="00E1431F" w:rsidP="00E1431F">
            <w:pPr>
              <w:suppressAutoHyphens/>
              <w:spacing w:after="0" w:line="240" w:lineRule="auto"/>
              <w:jc w:val="center"/>
              <w:rPr>
                <w:rFonts w:ascii="Arial" w:hAnsi="Arial" w:cs="Arial"/>
                <w:bCs/>
                <w:kern w:val="1"/>
                <w:sz w:val="24"/>
                <w:szCs w:val="24"/>
                <w:lang w:val="ro-RO" w:eastAsia="ar-SA"/>
              </w:rPr>
            </w:pPr>
            <w:r w:rsidRPr="001341BA">
              <w:rPr>
                <w:rFonts w:ascii="Arial" w:hAnsi="Arial" w:cs="Arial"/>
                <w:kern w:val="1"/>
                <w:sz w:val="24"/>
                <w:szCs w:val="24"/>
                <w:lang w:val="ro-RO" w:eastAsia="ar-SA"/>
              </w:rPr>
              <w:t>3</w:t>
            </w:r>
          </w:p>
        </w:tc>
        <w:tc>
          <w:tcPr>
            <w:tcW w:w="4394" w:type="dxa"/>
            <w:tcBorders>
              <w:top w:val="single" w:sz="4" w:space="0" w:color="000000"/>
              <w:left w:val="single" w:sz="4" w:space="0" w:color="000000"/>
              <w:bottom w:val="single" w:sz="4" w:space="0" w:color="000000"/>
            </w:tcBorders>
            <w:shd w:val="clear" w:color="auto" w:fill="auto"/>
          </w:tcPr>
          <w:p w14:paraId="41665BD9"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bCs/>
                <w:kern w:val="1"/>
                <w:sz w:val="24"/>
                <w:szCs w:val="24"/>
                <w:lang w:val="ro-RO" w:eastAsia="ar-SA"/>
              </w:rPr>
              <w:t>Audit privind utilizarea apei</w:t>
            </w:r>
          </w:p>
        </w:tc>
        <w:tc>
          <w:tcPr>
            <w:tcW w:w="3119" w:type="dxa"/>
            <w:tcBorders>
              <w:top w:val="single" w:sz="4" w:space="0" w:color="000000"/>
              <w:left w:val="single" w:sz="4" w:space="0" w:color="000000"/>
              <w:bottom w:val="single" w:sz="4" w:space="0" w:color="000000"/>
            </w:tcBorders>
            <w:shd w:val="clear" w:color="auto" w:fill="auto"/>
          </w:tcPr>
          <w:p w14:paraId="0EDE6030" w14:textId="77777777" w:rsidR="00E1431F" w:rsidRPr="001341BA" w:rsidRDefault="00E1431F" w:rsidP="00E1431F">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3 ani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41CC870" w14:textId="77777777" w:rsidR="00E1431F" w:rsidRPr="001341BA" w:rsidRDefault="002B7FB1" w:rsidP="002B7FB1">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Incepand cu anul </w:t>
            </w:r>
            <w:r w:rsidR="00E1431F" w:rsidRPr="001341BA">
              <w:rPr>
                <w:rFonts w:ascii="Arial" w:hAnsi="Arial" w:cs="Arial"/>
                <w:kern w:val="1"/>
                <w:sz w:val="24"/>
                <w:szCs w:val="24"/>
                <w:lang w:val="ro-RO" w:eastAsia="ar-SA"/>
              </w:rPr>
              <w:t>20</w:t>
            </w:r>
            <w:r w:rsidR="002D1D20" w:rsidRPr="001341BA">
              <w:rPr>
                <w:rFonts w:ascii="Arial" w:hAnsi="Arial" w:cs="Arial"/>
                <w:kern w:val="1"/>
                <w:sz w:val="24"/>
                <w:szCs w:val="24"/>
                <w:lang w:val="ro-RO" w:eastAsia="ar-SA"/>
              </w:rPr>
              <w:t>2</w:t>
            </w:r>
            <w:r w:rsidRPr="001341BA">
              <w:rPr>
                <w:rFonts w:ascii="Arial" w:hAnsi="Arial" w:cs="Arial"/>
                <w:kern w:val="1"/>
                <w:sz w:val="24"/>
                <w:szCs w:val="24"/>
                <w:lang w:val="ro-RO" w:eastAsia="ar-SA"/>
              </w:rPr>
              <w:t>3</w:t>
            </w:r>
          </w:p>
        </w:tc>
      </w:tr>
      <w:tr w:rsidR="00E1431F" w:rsidRPr="001341BA" w14:paraId="5101AA5B" w14:textId="77777777" w:rsidTr="00E1431F">
        <w:tc>
          <w:tcPr>
            <w:tcW w:w="709" w:type="dxa"/>
            <w:tcBorders>
              <w:top w:val="single" w:sz="4" w:space="0" w:color="000000"/>
              <w:left w:val="single" w:sz="4" w:space="0" w:color="000000"/>
              <w:bottom w:val="single" w:sz="4" w:space="0" w:color="000000"/>
            </w:tcBorders>
            <w:shd w:val="clear" w:color="auto" w:fill="auto"/>
          </w:tcPr>
          <w:p w14:paraId="094F5B77"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4</w:t>
            </w:r>
          </w:p>
        </w:tc>
        <w:tc>
          <w:tcPr>
            <w:tcW w:w="4394" w:type="dxa"/>
            <w:tcBorders>
              <w:top w:val="single" w:sz="4" w:space="0" w:color="000000"/>
              <w:left w:val="single" w:sz="4" w:space="0" w:color="000000"/>
              <w:bottom w:val="single" w:sz="4" w:space="0" w:color="000000"/>
            </w:tcBorders>
            <w:shd w:val="clear" w:color="auto" w:fill="auto"/>
          </w:tcPr>
          <w:p w14:paraId="44749DB3" w14:textId="77777777" w:rsidR="00E1431F" w:rsidRPr="001341BA" w:rsidRDefault="00E1431F" w:rsidP="00E1431F">
            <w:pPr>
              <w:tabs>
                <w:tab w:val="left" w:pos="360"/>
                <w:tab w:val="left" w:pos="1800"/>
              </w:tabs>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Audit privind minimalizarea deşeurilor generate</w:t>
            </w:r>
          </w:p>
        </w:tc>
        <w:tc>
          <w:tcPr>
            <w:tcW w:w="3119" w:type="dxa"/>
            <w:tcBorders>
              <w:top w:val="single" w:sz="4" w:space="0" w:color="000000"/>
              <w:left w:val="single" w:sz="4" w:space="0" w:color="000000"/>
              <w:bottom w:val="single" w:sz="4" w:space="0" w:color="000000"/>
            </w:tcBorders>
            <w:shd w:val="clear" w:color="auto" w:fill="auto"/>
          </w:tcPr>
          <w:p w14:paraId="48D2C214" w14:textId="77777777" w:rsidR="00E1431F" w:rsidRPr="001341BA" w:rsidRDefault="00E1431F" w:rsidP="00E1431F">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2 ani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86C623D" w14:textId="77777777" w:rsidR="00E1431F" w:rsidRPr="001341BA" w:rsidRDefault="002B7FB1" w:rsidP="002B7FB1">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Incepand cu anul </w:t>
            </w:r>
            <w:r w:rsidR="00E1431F" w:rsidRPr="001341BA">
              <w:rPr>
                <w:rFonts w:ascii="Arial" w:hAnsi="Arial" w:cs="Arial"/>
                <w:kern w:val="1"/>
                <w:sz w:val="24"/>
                <w:szCs w:val="24"/>
                <w:lang w:val="ro-RO" w:eastAsia="ar-SA"/>
              </w:rPr>
              <w:t>20</w:t>
            </w:r>
            <w:r w:rsidR="002D1D20" w:rsidRPr="001341BA">
              <w:rPr>
                <w:rFonts w:ascii="Arial" w:hAnsi="Arial" w:cs="Arial"/>
                <w:kern w:val="1"/>
                <w:sz w:val="24"/>
                <w:szCs w:val="24"/>
                <w:lang w:val="ro-RO" w:eastAsia="ar-SA"/>
              </w:rPr>
              <w:t>2</w:t>
            </w:r>
            <w:r w:rsidRPr="001341BA">
              <w:rPr>
                <w:rFonts w:ascii="Arial" w:hAnsi="Arial" w:cs="Arial"/>
                <w:kern w:val="1"/>
                <w:sz w:val="24"/>
                <w:szCs w:val="24"/>
                <w:lang w:val="ro-RO" w:eastAsia="ar-SA"/>
              </w:rPr>
              <w:t>2</w:t>
            </w:r>
          </w:p>
        </w:tc>
      </w:tr>
      <w:tr w:rsidR="00E1431F" w:rsidRPr="001341BA" w14:paraId="2153B516" w14:textId="77777777" w:rsidTr="00E1431F">
        <w:tc>
          <w:tcPr>
            <w:tcW w:w="709" w:type="dxa"/>
            <w:tcBorders>
              <w:top w:val="single" w:sz="4" w:space="0" w:color="000000"/>
              <w:left w:val="single" w:sz="4" w:space="0" w:color="000000"/>
              <w:bottom w:val="single" w:sz="4" w:space="0" w:color="000000"/>
            </w:tcBorders>
            <w:shd w:val="clear" w:color="auto" w:fill="auto"/>
          </w:tcPr>
          <w:p w14:paraId="47F149FD" w14:textId="77777777" w:rsidR="00E1431F" w:rsidRPr="001341BA" w:rsidRDefault="00E1431F" w:rsidP="00E1431F">
            <w:pPr>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5</w:t>
            </w:r>
          </w:p>
        </w:tc>
        <w:tc>
          <w:tcPr>
            <w:tcW w:w="4394" w:type="dxa"/>
            <w:tcBorders>
              <w:top w:val="single" w:sz="4" w:space="0" w:color="000000"/>
              <w:left w:val="single" w:sz="4" w:space="0" w:color="000000"/>
              <w:bottom w:val="single" w:sz="4" w:space="0" w:color="000000"/>
            </w:tcBorders>
            <w:shd w:val="clear" w:color="auto" w:fill="auto"/>
          </w:tcPr>
          <w:p w14:paraId="0EB03C17" w14:textId="77777777" w:rsidR="00E1431F" w:rsidRPr="001341BA" w:rsidRDefault="00E1431F" w:rsidP="00E1431F">
            <w:pPr>
              <w:tabs>
                <w:tab w:val="left" w:pos="360"/>
                <w:tab w:val="left" w:pos="1800"/>
              </w:tabs>
              <w:suppressAutoHyphens/>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 xml:space="preserve">Formular de raportarea EPRTR </w:t>
            </w:r>
          </w:p>
        </w:tc>
        <w:tc>
          <w:tcPr>
            <w:tcW w:w="3119" w:type="dxa"/>
            <w:tcBorders>
              <w:top w:val="single" w:sz="4" w:space="0" w:color="000000"/>
              <w:left w:val="single" w:sz="4" w:space="0" w:color="000000"/>
              <w:bottom w:val="single" w:sz="4" w:space="0" w:color="000000"/>
            </w:tcBorders>
            <w:shd w:val="clear" w:color="auto" w:fill="auto"/>
          </w:tcPr>
          <w:p w14:paraId="19FDF548" w14:textId="77777777" w:rsidR="00E1431F" w:rsidRPr="001341BA" w:rsidRDefault="00E1431F" w:rsidP="00E1431F">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anual pentru anul de raportare n-1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EB7841A" w14:textId="77777777" w:rsidR="00E1431F" w:rsidRPr="001341BA" w:rsidRDefault="00E1431F" w:rsidP="00E1431F">
            <w:pPr>
              <w:suppressAutoHyphens/>
              <w:snapToGrid w:val="0"/>
              <w:spacing w:after="0" w:line="240" w:lineRule="auto"/>
              <w:jc w:val="center"/>
              <w:rPr>
                <w:rFonts w:ascii="Arial" w:hAnsi="Arial" w:cs="Arial"/>
                <w:kern w:val="1"/>
                <w:sz w:val="24"/>
                <w:szCs w:val="24"/>
                <w:lang w:val="ro-RO" w:eastAsia="ar-SA"/>
              </w:rPr>
            </w:pPr>
            <w:r w:rsidRPr="001341BA">
              <w:rPr>
                <w:rFonts w:ascii="Arial" w:hAnsi="Arial" w:cs="Arial"/>
                <w:kern w:val="1"/>
                <w:sz w:val="24"/>
                <w:szCs w:val="24"/>
                <w:lang w:val="ro-RO" w:eastAsia="ar-SA"/>
              </w:rPr>
              <w:t>30 aprilie</w:t>
            </w:r>
          </w:p>
        </w:tc>
      </w:tr>
    </w:tbl>
    <w:p w14:paraId="2C43880C" w14:textId="77777777" w:rsidR="002745E7" w:rsidRPr="00FE72EE" w:rsidRDefault="002745E7" w:rsidP="002C4CAB">
      <w:pPr>
        <w:pStyle w:val="NoSpacing"/>
        <w:jc w:val="both"/>
        <w:rPr>
          <w:rFonts w:ascii="Arial" w:hAnsi="Arial" w:cs="Arial"/>
          <w:b/>
          <w:sz w:val="24"/>
          <w:szCs w:val="24"/>
        </w:rPr>
      </w:pPr>
    </w:p>
    <w:p w14:paraId="35C709EE" w14:textId="77777777" w:rsidR="00123717" w:rsidRPr="001341BA" w:rsidRDefault="00123717" w:rsidP="002C4CAB">
      <w:pPr>
        <w:pStyle w:val="NoSpacing"/>
        <w:jc w:val="both"/>
        <w:rPr>
          <w:rFonts w:ascii="Arial" w:hAnsi="Arial" w:cs="Arial"/>
          <w:b/>
          <w:sz w:val="24"/>
          <w:szCs w:val="24"/>
        </w:rPr>
      </w:pPr>
      <w:r w:rsidRPr="001341BA">
        <w:rPr>
          <w:rFonts w:ascii="Arial" w:hAnsi="Arial" w:cs="Arial"/>
          <w:b/>
          <w:sz w:val="24"/>
          <w:szCs w:val="24"/>
        </w:rPr>
        <w:t>15. OBLIGAŢIILE OPERATORULUI</w:t>
      </w:r>
    </w:p>
    <w:p w14:paraId="2FD4B392"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15.1. Obligaţiile de bază ale operatorului privind exploatarea instalaţiei, conform Legii 278/2013 privind emisiile industriale, sunt următoarele:</w:t>
      </w:r>
    </w:p>
    <w:p w14:paraId="0DF9C627"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luarea tuturor măsurilor de prevenire eficientă a poluării în special prin recurgerea la cele mai bune tehnici disponibile;</w:t>
      </w:r>
    </w:p>
    <w:p w14:paraId="42337F0A"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luarea măsurilor care să asigure că nicio poluare importantă nu va fi cauzată;</w:t>
      </w:r>
    </w:p>
    <w:p w14:paraId="4C9D774D"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evitarea producerii de deşeuri şi, în cazul în care aceasta nu poate fi evitată, valorificarea lor, iar în caz de imposibilitate tehnică şi economică, luarea măsurilor pentru neutralizarea şi eliminarea acestora, evitându-se sau reducându-se impactul asupra mediului;</w:t>
      </w:r>
    </w:p>
    <w:p w14:paraId="4FF6A88D"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 xml:space="preserve">utilizarea eficientă a energiei; </w:t>
      </w:r>
    </w:p>
    <w:p w14:paraId="44AD126C"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luarea măsurilor necesare pentru prevenirea accidentelor şi limitarea consecinţelor acestora;</w:t>
      </w:r>
    </w:p>
    <w:p w14:paraId="3EA893F9" w14:textId="77777777" w:rsidR="00123717" w:rsidRPr="001341BA" w:rsidRDefault="00123717" w:rsidP="00ED58A4">
      <w:pPr>
        <w:pStyle w:val="NoSpacing"/>
        <w:numPr>
          <w:ilvl w:val="0"/>
          <w:numId w:val="8"/>
        </w:numPr>
        <w:jc w:val="both"/>
        <w:rPr>
          <w:rFonts w:ascii="Arial" w:hAnsi="Arial" w:cs="Arial"/>
          <w:sz w:val="24"/>
          <w:szCs w:val="24"/>
          <w:lang w:val="ro-RO"/>
        </w:rPr>
      </w:pPr>
      <w:r w:rsidRPr="001341BA">
        <w:rPr>
          <w:rFonts w:ascii="Arial" w:hAnsi="Arial" w:cs="Arial"/>
          <w:sz w:val="24"/>
          <w:szCs w:val="24"/>
          <w:lang w:val="ro-RO"/>
        </w:rPr>
        <w:t>luarea măsurilor necesare, în cazul încetării definitive a activităţilor, pentru evitarea oricărui risc de poluare şi pentru aducerea amplasamentului şi a zonelor afectate într-o stare care să permită reutilizarea acestora.</w:t>
      </w:r>
    </w:p>
    <w:p w14:paraId="64419005" w14:textId="77777777" w:rsidR="00123717" w:rsidRPr="001341BA" w:rsidRDefault="00123717" w:rsidP="002C4CAB">
      <w:pPr>
        <w:pStyle w:val="NoSpacing"/>
        <w:jc w:val="both"/>
        <w:rPr>
          <w:rFonts w:ascii="Arial" w:hAnsi="Arial" w:cs="Arial"/>
          <w:bCs/>
          <w:position w:val="-6"/>
          <w:sz w:val="24"/>
          <w:szCs w:val="24"/>
          <w:lang w:val="ro-RO"/>
        </w:rPr>
      </w:pPr>
      <w:r w:rsidRPr="001341BA">
        <w:rPr>
          <w:rFonts w:ascii="Arial" w:hAnsi="Arial" w:cs="Arial"/>
          <w:bCs/>
          <w:position w:val="-6"/>
          <w:sz w:val="24"/>
          <w:szCs w:val="24"/>
          <w:lang w:val="ro-RO"/>
        </w:rPr>
        <w:t>15.2 Orice modificare faţǎ de datele înscrise în documentaţia depusă de operator la solicitarea actualizării autorizaţiei integrate trebuie notificată autorităţii competente de protecţia mediului, în scris, imediat ce intervine:</w:t>
      </w:r>
    </w:p>
    <w:p w14:paraId="423F047B" w14:textId="77777777" w:rsidR="00123717" w:rsidRPr="001341BA" w:rsidRDefault="00123717" w:rsidP="002C4CAB">
      <w:pPr>
        <w:pStyle w:val="NoSpacing"/>
        <w:jc w:val="both"/>
        <w:rPr>
          <w:rFonts w:ascii="Arial" w:hAnsi="Arial" w:cs="Arial"/>
          <w:bCs/>
          <w:position w:val="-6"/>
          <w:sz w:val="24"/>
          <w:szCs w:val="24"/>
          <w:lang w:val="it-IT"/>
        </w:rPr>
      </w:pPr>
      <w:r w:rsidRPr="001341BA">
        <w:rPr>
          <w:rFonts w:ascii="Arial" w:hAnsi="Arial" w:cs="Arial"/>
          <w:bCs/>
          <w:position w:val="-6"/>
          <w:sz w:val="24"/>
          <w:szCs w:val="24"/>
          <w:lang w:val="ro-RO"/>
        </w:rPr>
        <w:t xml:space="preserve"> </w:t>
      </w:r>
      <w:r w:rsidRPr="001341BA">
        <w:rPr>
          <w:rFonts w:ascii="Arial" w:hAnsi="Arial" w:cs="Arial"/>
          <w:bCs/>
          <w:position w:val="-6"/>
          <w:sz w:val="24"/>
          <w:szCs w:val="24"/>
          <w:lang w:val="it-IT"/>
        </w:rPr>
        <w:t>- modificări privind numele sub care societatea este înregistrată la Registrul Comerţului, adresa sediului social al operatorului;</w:t>
      </w:r>
    </w:p>
    <w:p w14:paraId="069BB569" w14:textId="77777777" w:rsidR="00123717" w:rsidRPr="001341BA" w:rsidRDefault="00123717" w:rsidP="002C4CAB">
      <w:pPr>
        <w:pStyle w:val="NoSpacing"/>
        <w:jc w:val="both"/>
        <w:rPr>
          <w:rFonts w:ascii="Arial" w:hAnsi="Arial" w:cs="Arial"/>
          <w:bCs/>
          <w:position w:val="-6"/>
          <w:sz w:val="24"/>
          <w:szCs w:val="24"/>
          <w:lang w:val="it-IT"/>
        </w:rPr>
      </w:pPr>
      <w:r w:rsidRPr="001341BA">
        <w:rPr>
          <w:rFonts w:ascii="Arial" w:hAnsi="Arial" w:cs="Arial"/>
          <w:bCs/>
          <w:position w:val="-6"/>
          <w:sz w:val="24"/>
          <w:szCs w:val="24"/>
          <w:lang w:val="it-IT"/>
        </w:rPr>
        <w:t xml:space="preserve"> - modificări privind deţinătorul instalaţiei;  </w:t>
      </w:r>
    </w:p>
    <w:p w14:paraId="1E8B1EA4" w14:textId="77777777" w:rsidR="00123717" w:rsidRPr="001341BA" w:rsidRDefault="00123717" w:rsidP="002C4CAB">
      <w:pPr>
        <w:pStyle w:val="NoSpacing"/>
        <w:jc w:val="both"/>
        <w:rPr>
          <w:rFonts w:ascii="Arial" w:hAnsi="Arial" w:cs="Arial"/>
          <w:bCs/>
          <w:position w:val="-6"/>
          <w:sz w:val="24"/>
          <w:szCs w:val="24"/>
          <w:lang w:val="it-IT"/>
        </w:rPr>
      </w:pPr>
      <w:r w:rsidRPr="001341BA">
        <w:rPr>
          <w:rFonts w:ascii="Arial" w:hAnsi="Arial" w:cs="Arial"/>
          <w:bCs/>
          <w:position w:val="-6"/>
          <w:sz w:val="24"/>
          <w:szCs w:val="24"/>
          <w:lang w:val="it-IT"/>
        </w:rPr>
        <w:t xml:space="preserve"> - măsuri luate privind intrarea în proces de lichidare.</w:t>
      </w:r>
    </w:p>
    <w:p w14:paraId="5A233478" w14:textId="77777777" w:rsidR="00123717" w:rsidRPr="001341BA" w:rsidRDefault="00123717" w:rsidP="002C4CAB">
      <w:pPr>
        <w:pStyle w:val="NoSpacing"/>
        <w:jc w:val="both"/>
        <w:rPr>
          <w:rFonts w:ascii="Arial" w:hAnsi="Arial" w:cs="Arial"/>
          <w:sz w:val="24"/>
          <w:szCs w:val="24"/>
          <w:lang w:val="it-IT"/>
        </w:rPr>
      </w:pPr>
      <w:r w:rsidRPr="001341BA">
        <w:rPr>
          <w:rFonts w:ascii="Arial" w:hAnsi="Arial" w:cs="Arial"/>
          <w:sz w:val="24"/>
          <w:szCs w:val="24"/>
          <w:lang w:val="it-IT"/>
        </w:rPr>
        <w:t xml:space="preserve">In conformitate cu prevederile art. 10 (2) din OUG 195/2005 privind protecţia mediului, cu modificările </w:t>
      </w:r>
      <w:r w:rsidRPr="001341BA">
        <w:rPr>
          <w:rFonts w:ascii="Arial" w:hAnsi="Arial" w:cs="Arial"/>
          <w:sz w:val="24"/>
          <w:szCs w:val="24"/>
          <w:lang w:val="ro-RO"/>
        </w:rPr>
        <w:t xml:space="preserve">şi completările </w:t>
      </w:r>
      <w:r w:rsidRPr="001341BA">
        <w:rPr>
          <w:rFonts w:ascii="Arial" w:hAnsi="Arial" w:cs="Arial"/>
          <w:sz w:val="24"/>
          <w:szCs w:val="24"/>
          <w:lang w:val="it-IT"/>
        </w:rPr>
        <w:t xml:space="preserve">ulterioare, </w:t>
      </w:r>
      <w:r w:rsidRPr="001341BA">
        <w:rPr>
          <w:rFonts w:ascii="Arial" w:hAnsi="Arial" w:cs="Arial"/>
          <w:sz w:val="24"/>
          <w:szCs w:val="24"/>
          <w:lang w:val="fr-FR"/>
        </w:rPr>
        <w:t xml:space="preserve">în termen de 60 de zile de la data semnării/emiterii documentului care atestă încheierea uneia dintre procedurile de vânzare a pachetului majoritar de acţiuni, vânzare de active, fuziune, divizare, concesionare ori în care implică schimbarea titularului activităţii, precum şi în cazul de dizolvare urmată de lichidare, lichidare, faliment, încetarea activităţii, părţile implicate transmit în scris autoritaţii competente pentru protecţia mediului obligatiile asumate privind protectia mediului, printr-un document certificat pentru conformitate cu originalul. </w:t>
      </w:r>
    </w:p>
    <w:p w14:paraId="13A0D6F5"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lastRenderedPageBreak/>
        <w:t>15.3. Operatorul este obligat să respecte condiţiile din autorizaţia integrată de mediu în desfăşurarea activităţii din instalaţie.</w:t>
      </w:r>
    </w:p>
    <w:p w14:paraId="1C63360B"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15.4. Nu se va realiza nici o modificare a instalaţiei sau a modului de exploatare a acesteia fără notificarea din timp a APM</w:t>
      </w:r>
      <w:r w:rsidR="00617EEF" w:rsidRPr="001341BA">
        <w:rPr>
          <w:rFonts w:ascii="Arial" w:hAnsi="Arial" w:cs="Arial"/>
          <w:sz w:val="24"/>
          <w:szCs w:val="24"/>
          <w:lang w:val="ro-RO"/>
        </w:rPr>
        <w:t xml:space="preserve"> BRASOV</w:t>
      </w:r>
      <w:r w:rsidRPr="001341BA">
        <w:rPr>
          <w:rFonts w:ascii="Arial" w:hAnsi="Arial" w:cs="Arial"/>
          <w:sz w:val="24"/>
          <w:szCs w:val="24"/>
          <w:lang w:val="ro-RO"/>
        </w:rPr>
        <w:t>.</w:t>
      </w:r>
    </w:p>
    <w:p w14:paraId="251D10F3"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15.5. In cazul oricărei situaţii de mai jos trebuie trimisă o notificare scrisă ACPM, Gărzii Naţionale de Med</w:t>
      </w:r>
      <w:r w:rsidR="00AD08C8" w:rsidRPr="001341BA">
        <w:rPr>
          <w:rFonts w:ascii="Arial" w:hAnsi="Arial" w:cs="Arial"/>
          <w:sz w:val="24"/>
          <w:szCs w:val="24"/>
          <w:lang w:val="ro-RO"/>
        </w:rPr>
        <w:t>iu - Comisariatul Judeţean BRASOV</w:t>
      </w:r>
      <w:r w:rsidRPr="001341BA">
        <w:rPr>
          <w:rFonts w:ascii="Arial" w:hAnsi="Arial" w:cs="Arial"/>
          <w:sz w:val="24"/>
          <w:szCs w:val="24"/>
          <w:lang w:val="ro-RO"/>
        </w:rPr>
        <w:t>:</w:t>
      </w:r>
    </w:p>
    <w:p w14:paraId="672002A8"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încetarea permanentă a exploatării oricărei părţi sau a întregii instalaţii autorizate;</w:t>
      </w:r>
    </w:p>
    <w:p w14:paraId="5212D2B4"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încetarea funcţionǎrii oricărei părţi sau a întregii instalaţii autorizate pentru o perioadă care poate depăşi un an;</w:t>
      </w:r>
    </w:p>
    <w:p w14:paraId="372A1DE8"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 - reluarea exploatării oricărei părţi sau a întregii instalaţii autorizate după oprire.</w:t>
      </w:r>
    </w:p>
    <w:p w14:paraId="65CA10F1"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15.6. Operatorul este obligat să raporteze cu regularitate la autoritatea competentă pentru protecţia mediului, datele cuprinse la capitolul 14 al prezentei autorizaţii, rezultatele monitorizării emisiilor şi în termenul cel mai scurt, despre orice incident sau accident care  afectează semnificativ mediu.</w:t>
      </w:r>
    </w:p>
    <w:p w14:paraId="13F8C838"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15.7. Operatorul trebuie să notifice ACPM şi GNM – CJ </w:t>
      </w:r>
      <w:r w:rsidR="00AD08C8" w:rsidRPr="001341BA">
        <w:rPr>
          <w:rFonts w:ascii="Arial" w:hAnsi="Arial" w:cs="Arial"/>
          <w:sz w:val="24"/>
          <w:szCs w:val="24"/>
          <w:lang w:val="ro-RO"/>
        </w:rPr>
        <w:t>BRASOV,</w:t>
      </w:r>
      <w:r w:rsidRPr="001341BA">
        <w:rPr>
          <w:rFonts w:ascii="Arial" w:hAnsi="Arial" w:cs="Arial"/>
          <w:sz w:val="24"/>
          <w:szCs w:val="24"/>
          <w:lang w:val="ro-RO"/>
        </w:rPr>
        <w:t xml:space="preserve">  prin fax şi electronic, dacă este posibil, imediat ce se confruntă cu oricare din următoarele situaţii:</w:t>
      </w:r>
    </w:p>
    <w:p w14:paraId="4A25B794" w14:textId="77777777" w:rsidR="00123717" w:rsidRPr="001341BA" w:rsidRDefault="00123717" w:rsidP="00ED58A4">
      <w:pPr>
        <w:pStyle w:val="NoSpacing"/>
        <w:numPr>
          <w:ilvl w:val="0"/>
          <w:numId w:val="9"/>
        </w:numPr>
        <w:jc w:val="both"/>
        <w:rPr>
          <w:rFonts w:ascii="Arial" w:hAnsi="Arial" w:cs="Arial"/>
          <w:sz w:val="24"/>
          <w:szCs w:val="24"/>
          <w:lang w:val="ro-RO"/>
        </w:rPr>
      </w:pPr>
      <w:r w:rsidRPr="001341BA">
        <w:rPr>
          <w:rFonts w:ascii="Arial" w:hAnsi="Arial" w:cs="Arial"/>
          <w:sz w:val="24"/>
          <w:szCs w:val="24"/>
          <w:lang w:val="ro-RO"/>
        </w:rPr>
        <w:t>orice emisie în aer, semnificativă pentru mediu, de la orice punct potenţial de emisie;</w:t>
      </w:r>
    </w:p>
    <w:p w14:paraId="24007B30" w14:textId="77777777" w:rsidR="00123717" w:rsidRPr="001341BA" w:rsidRDefault="00123717" w:rsidP="00ED58A4">
      <w:pPr>
        <w:pStyle w:val="NoSpacing"/>
        <w:numPr>
          <w:ilvl w:val="0"/>
          <w:numId w:val="9"/>
        </w:numPr>
        <w:jc w:val="both"/>
        <w:rPr>
          <w:rFonts w:ascii="Arial" w:hAnsi="Arial" w:cs="Arial"/>
          <w:sz w:val="24"/>
          <w:szCs w:val="24"/>
          <w:lang w:val="ro-RO"/>
        </w:rPr>
      </w:pPr>
      <w:r w:rsidRPr="001341BA">
        <w:rPr>
          <w:rFonts w:ascii="Arial" w:hAnsi="Arial" w:cs="Arial"/>
          <w:sz w:val="24"/>
          <w:szCs w:val="24"/>
          <w:lang w:val="ro-RO"/>
        </w:rPr>
        <w:t>orice funcţionare defectuoasă a echipamentului de control care poate duce la pierderea controlului oricărui sistem de reducere a poluării de pe amplasament;</w:t>
      </w:r>
    </w:p>
    <w:p w14:paraId="4182B2C9" w14:textId="77777777" w:rsidR="00123717" w:rsidRPr="001341BA" w:rsidRDefault="00123717" w:rsidP="00ED58A4">
      <w:pPr>
        <w:pStyle w:val="NoSpacing"/>
        <w:numPr>
          <w:ilvl w:val="0"/>
          <w:numId w:val="9"/>
        </w:numPr>
        <w:jc w:val="both"/>
        <w:rPr>
          <w:rFonts w:ascii="Arial" w:hAnsi="Arial" w:cs="Arial"/>
          <w:sz w:val="24"/>
          <w:szCs w:val="24"/>
          <w:lang w:val="ro-RO"/>
        </w:rPr>
      </w:pPr>
      <w:r w:rsidRPr="001341BA">
        <w:rPr>
          <w:rFonts w:ascii="Arial" w:hAnsi="Arial" w:cs="Arial"/>
          <w:sz w:val="24"/>
          <w:szCs w:val="24"/>
          <w:lang w:val="ro-RO"/>
        </w:rPr>
        <w:t>orice incident cu potenţial de contaminare a apelor de suprafaţă şi subterane sau care poate reprezenta o ameninţare de mediu pentru aer sau sol sau necesită un răspuns urgent din partea agenţiei;</w:t>
      </w:r>
    </w:p>
    <w:p w14:paraId="4E119466" w14:textId="77777777" w:rsidR="00123717" w:rsidRPr="001341BA" w:rsidRDefault="00123717" w:rsidP="00ED58A4">
      <w:pPr>
        <w:pStyle w:val="NoSpacing"/>
        <w:numPr>
          <w:ilvl w:val="0"/>
          <w:numId w:val="9"/>
        </w:numPr>
        <w:jc w:val="both"/>
        <w:rPr>
          <w:rFonts w:ascii="Arial" w:hAnsi="Arial" w:cs="Arial"/>
          <w:sz w:val="24"/>
          <w:szCs w:val="24"/>
          <w:lang w:val="ro-RO"/>
        </w:rPr>
      </w:pPr>
      <w:r w:rsidRPr="001341BA">
        <w:rPr>
          <w:rFonts w:ascii="Arial" w:hAnsi="Arial" w:cs="Arial"/>
          <w:sz w:val="24"/>
          <w:szCs w:val="24"/>
          <w:lang w:val="ro-RO"/>
        </w:rPr>
        <w:t xml:space="preserve">orice emisie care nu se conformează cu cerinţele autorizaţiei. </w:t>
      </w:r>
    </w:p>
    <w:p w14:paraId="1376DC8F"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u w:val="single"/>
          <w:lang w:val="ro-RO"/>
        </w:rPr>
        <w:t>Notificarea va cuprinde:</w:t>
      </w:r>
      <w:r w:rsidRPr="001341BA">
        <w:rPr>
          <w:rFonts w:ascii="Arial" w:hAnsi="Arial" w:cs="Arial"/>
          <w:sz w:val="24"/>
          <w:szCs w:val="24"/>
          <w:lang w:val="ro-RO"/>
        </w:rPr>
        <w:t xml:space="preserve"> data şi ora incidentului, detalii privind natura oricărei emisii şi a oricărui risc creat de incident şi măsurile luate pentru minimizarea emisiilor şi evitarea reapariţie.</w:t>
      </w:r>
    </w:p>
    <w:p w14:paraId="51F802B6"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15.8. În cazul oricărui incident sau situaţie de urgenţă</w:t>
      </w:r>
      <w:r w:rsidRPr="001341BA">
        <w:rPr>
          <w:rFonts w:ascii="Arial" w:hAnsi="Arial" w:cs="Arial"/>
          <w:b/>
          <w:sz w:val="24"/>
          <w:szCs w:val="24"/>
          <w:lang w:val="ro-RO"/>
        </w:rPr>
        <w:t xml:space="preserve">, </w:t>
      </w:r>
      <w:r w:rsidRPr="001341BA">
        <w:rPr>
          <w:rFonts w:ascii="Arial" w:hAnsi="Arial" w:cs="Arial"/>
          <w:sz w:val="24"/>
          <w:szCs w:val="24"/>
          <w:lang w:val="ro-RO"/>
        </w:rPr>
        <w:t>persoanele autorizate de operator vor anunţa, după caz, şi alte autorităţi, în cel mai scurt timp posibil:</w:t>
      </w:r>
    </w:p>
    <w:p w14:paraId="328CD2C4"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 - în cazul contaminării solului, apelor subterane, apelor de suprafaţă: Administraţia Naţională  „Apele Romane” Direcţia Apelor</w:t>
      </w:r>
      <w:r w:rsidR="00F76CA1" w:rsidRPr="001341BA">
        <w:rPr>
          <w:rFonts w:ascii="Arial" w:hAnsi="Arial" w:cs="Arial"/>
          <w:sz w:val="24"/>
          <w:szCs w:val="24"/>
          <w:lang w:val="ro-RO"/>
        </w:rPr>
        <w:t xml:space="preserve"> </w:t>
      </w:r>
      <w:r w:rsidR="00092A26" w:rsidRPr="001341BA">
        <w:rPr>
          <w:rFonts w:ascii="Arial" w:hAnsi="Arial" w:cs="Arial"/>
          <w:sz w:val="24"/>
          <w:szCs w:val="24"/>
          <w:lang w:val="ro-RO"/>
        </w:rPr>
        <w:t>O</w:t>
      </w:r>
      <w:r w:rsidR="00F76CA1" w:rsidRPr="001341BA">
        <w:rPr>
          <w:rFonts w:ascii="Arial" w:hAnsi="Arial" w:cs="Arial"/>
          <w:sz w:val="24"/>
          <w:szCs w:val="24"/>
          <w:lang w:val="ro-RO"/>
        </w:rPr>
        <w:t>lt</w:t>
      </w:r>
      <w:r w:rsidR="00092A26" w:rsidRPr="001341BA">
        <w:rPr>
          <w:rFonts w:ascii="Arial" w:hAnsi="Arial" w:cs="Arial"/>
          <w:sz w:val="24"/>
          <w:szCs w:val="24"/>
          <w:lang w:val="ro-RO"/>
        </w:rPr>
        <w:t xml:space="preserve"> – SGA Brasov</w:t>
      </w:r>
      <w:r w:rsidRPr="001341BA">
        <w:rPr>
          <w:rFonts w:ascii="Arial" w:hAnsi="Arial" w:cs="Arial"/>
          <w:sz w:val="24"/>
          <w:szCs w:val="24"/>
          <w:lang w:val="ro-RO"/>
        </w:rPr>
        <w:t xml:space="preserve">; </w:t>
      </w:r>
    </w:p>
    <w:p w14:paraId="5F7E6A17"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  în cazul incendiilor: Inspectoratul pentru Situaţii de Urgenţă </w:t>
      </w:r>
      <w:r w:rsidR="00092A26" w:rsidRPr="001341BA">
        <w:rPr>
          <w:rFonts w:ascii="Arial" w:hAnsi="Arial" w:cs="Arial"/>
          <w:sz w:val="24"/>
          <w:szCs w:val="24"/>
          <w:lang w:val="ro-RO"/>
        </w:rPr>
        <w:t>„Tara Barsei” Brasov</w:t>
      </w:r>
      <w:r w:rsidRPr="001341BA">
        <w:rPr>
          <w:rFonts w:ascii="Arial" w:hAnsi="Arial" w:cs="Arial"/>
          <w:sz w:val="24"/>
          <w:szCs w:val="24"/>
          <w:lang w:val="ro-RO"/>
        </w:rPr>
        <w:t>;</w:t>
      </w:r>
    </w:p>
    <w:p w14:paraId="0FB8D9BD" w14:textId="77777777" w:rsidR="00123717" w:rsidRPr="001341BA" w:rsidRDefault="00F76CA1"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 </w:t>
      </w:r>
      <w:r w:rsidR="00123717" w:rsidRPr="001341BA">
        <w:rPr>
          <w:rFonts w:ascii="Arial" w:hAnsi="Arial" w:cs="Arial"/>
          <w:sz w:val="24"/>
          <w:szCs w:val="24"/>
          <w:lang w:val="ro-RO"/>
        </w:rPr>
        <w:t xml:space="preserve"> în caz de îmbolnăviri ale personalului: Direcţia de Sănătate Publică, Inspectoratul Teritorial de Muncă.</w:t>
      </w:r>
    </w:p>
    <w:p w14:paraId="4185D1EC" w14:textId="77777777" w:rsidR="00123717" w:rsidRPr="001341BA" w:rsidRDefault="00123717" w:rsidP="002C4CAB">
      <w:pPr>
        <w:pStyle w:val="NoSpacing"/>
        <w:jc w:val="both"/>
        <w:rPr>
          <w:rFonts w:ascii="Arial" w:hAnsi="Arial" w:cs="Arial"/>
          <w:sz w:val="24"/>
          <w:szCs w:val="24"/>
          <w:lang w:val="ro-RO"/>
        </w:rPr>
      </w:pPr>
      <w:r w:rsidRPr="001341BA">
        <w:rPr>
          <w:rFonts w:ascii="Arial" w:hAnsi="Arial" w:cs="Arial"/>
          <w:sz w:val="24"/>
          <w:szCs w:val="24"/>
          <w:lang w:val="ro-RO"/>
        </w:rPr>
        <w:t xml:space="preserve">15.9. </w:t>
      </w:r>
      <w:r w:rsidRPr="001341BA">
        <w:rPr>
          <w:rFonts w:ascii="Arial" w:hAnsi="Arial" w:cs="Arial"/>
          <w:noProof/>
          <w:sz w:val="24"/>
          <w:szCs w:val="24"/>
          <w:lang w:val="ro-RO"/>
        </w:rPr>
        <w:t>Operatorul</w:t>
      </w:r>
      <w:r w:rsidRPr="001341BA">
        <w:rPr>
          <w:rFonts w:ascii="Arial" w:hAnsi="Arial" w:cs="Arial"/>
          <w:sz w:val="24"/>
          <w:szCs w:val="24"/>
          <w:lang w:val="ro-RO"/>
        </w:rPr>
        <w:t xml:space="preserve"> trebuie să menţină un dosar pentru informarea publică, care să fie disponibil publicului, la cerere. Acest dosar trebuie să conţină următoarele:</w:t>
      </w:r>
    </w:p>
    <w:p w14:paraId="45D30F4B" w14:textId="77777777" w:rsidR="00123717" w:rsidRPr="001341BA" w:rsidRDefault="00123717" w:rsidP="00AD08C8">
      <w:pPr>
        <w:pStyle w:val="NoSpacing"/>
        <w:jc w:val="both"/>
        <w:rPr>
          <w:rFonts w:ascii="Arial" w:hAnsi="Arial" w:cs="Arial"/>
          <w:sz w:val="24"/>
          <w:szCs w:val="24"/>
          <w:lang w:val="ro-RO"/>
        </w:rPr>
      </w:pPr>
      <w:r w:rsidRPr="001341BA">
        <w:rPr>
          <w:rFonts w:ascii="Arial" w:hAnsi="Arial" w:cs="Arial"/>
          <w:sz w:val="24"/>
          <w:szCs w:val="24"/>
          <w:lang w:val="ro-RO"/>
        </w:rPr>
        <w:t>- autorizaţia; </w:t>
      </w:r>
    </w:p>
    <w:p w14:paraId="4CFE91CD" w14:textId="77777777" w:rsidR="00123717" w:rsidRPr="001341BA" w:rsidRDefault="00123717" w:rsidP="00AD08C8">
      <w:pPr>
        <w:pStyle w:val="NoSpacing"/>
        <w:jc w:val="both"/>
        <w:rPr>
          <w:rFonts w:ascii="Arial" w:hAnsi="Arial" w:cs="Arial"/>
          <w:sz w:val="24"/>
          <w:szCs w:val="24"/>
          <w:lang w:val="ro-RO"/>
        </w:rPr>
      </w:pPr>
      <w:r w:rsidRPr="001341BA">
        <w:rPr>
          <w:rFonts w:ascii="Arial" w:hAnsi="Arial" w:cs="Arial"/>
          <w:sz w:val="24"/>
          <w:szCs w:val="24"/>
          <w:lang w:val="ro-RO"/>
        </w:rPr>
        <w:t>- solicitarea; </w:t>
      </w:r>
    </w:p>
    <w:p w14:paraId="5D2C5258" w14:textId="77777777" w:rsidR="00123717" w:rsidRPr="001341BA" w:rsidRDefault="00123717" w:rsidP="00AD08C8">
      <w:pPr>
        <w:pStyle w:val="NoSpacing"/>
        <w:jc w:val="both"/>
        <w:rPr>
          <w:rFonts w:ascii="Arial" w:hAnsi="Arial" w:cs="Arial"/>
          <w:sz w:val="24"/>
          <w:szCs w:val="24"/>
          <w:lang w:val="ro-RO"/>
        </w:rPr>
      </w:pPr>
      <w:r w:rsidRPr="001341BA">
        <w:rPr>
          <w:rFonts w:ascii="Arial" w:hAnsi="Arial" w:cs="Arial"/>
          <w:sz w:val="24"/>
          <w:szCs w:val="24"/>
          <w:lang w:val="ro-RO"/>
        </w:rPr>
        <w:t>- raportarea anuală privind aspectele de mediu netehnice;</w:t>
      </w:r>
    </w:p>
    <w:p w14:paraId="085FD0E4" w14:textId="77777777" w:rsidR="00AD08C8" w:rsidRPr="001341BA" w:rsidRDefault="00123717" w:rsidP="00AD08C8">
      <w:pPr>
        <w:pStyle w:val="NoSpacing"/>
        <w:jc w:val="both"/>
        <w:rPr>
          <w:rFonts w:ascii="Arial" w:hAnsi="Arial" w:cs="Arial"/>
          <w:sz w:val="24"/>
          <w:szCs w:val="24"/>
          <w:lang w:val="ro-RO"/>
        </w:rPr>
      </w:pPr>
      <w:r w:rsidRPr="001341BA">
        <w:rPr>
          <w:rFonts w:ascii="Arial" w:hAnsi="Arial" w:cs="Arial"/>
          <w:sz w:val="24"/>
          <w:szCs w:val="24"/>
          <w:lang w:val="ro-RO"/>
        </w:rPr>
        <w:t xml:space="preserve">- </w:t>
      </w:r>
      <w:r w:rsidR="00AD08C8" w:rsidRPr="001341BA">
        <w:rPr>
          <w:rFonts w:ascii="Arial" w:hAnsi="Arial" w:cs="Arial"/>
          <w:sz w:val="24"/>
          <w:szCs w:val="24"/>
          <w:lang w:val="ro-RO"/>
        </w:rPr>
        <w:t>raportul anual de monitorizare;</w:t>
      </w:r>
    </w:p>
    <w:p w14:paraId="5EDD62EA" w14:textId="77777777" w:rsidR="00123717" w:rsidRPr="001341BA" w:rsidRDefault="00123717" w:rsidP="00AD08C8">
      <w:pPr>
        <w:pStyle w:val="NoSpacing"/>
        <w:jc w:val="both"/>
        <w:rPr>
          <w:rFonts w:ascii="Arial" w:hAnsi="Arial" w:cs="Arial"/>
          <w:sz w:val="24"/>
          <w:szCs w:val="24"/>
          <w:lang w:val="ro-RO"/>
        </w:rPr>
      </w:pPr>
      <w:r w:rsidRPr="001341BA">
        <w:rPr>
          <w:rFonts w:ascii="Arial" w:hAnsi="Arial" w:cs="Arial"/>
          <w:sz w:val="24"/>
          <w:szCs w:val="24"/>
          <w:lang w:val="ro-RO"/>
        </w:rPr>
        <w:t>- alte aspecte pe care operatorul le consideră adecvate.</w:t>
      </w:r>
    </w:p>
    <w:p w14:paraId="6E288BAA" w14:textId="77777777" w:rsidR="001341BA" w:rsidRPr="003B072D" w:rsidRDefault="00123717" w:rsidP="001341BA">
      <w:pPr>
        <w:pStyle w:val="NoSpacing"/>
        <w:jc w:val="both"/>
        <w:rPr>
          <w:rFonts w:ascii="Arial" w:hAnsi="Arial" w:cs="Arial"/>
          <w:sz w:val="24"/>
          <w:szCs w:val="24"/>
          <w:lang w:val="ro-RO"/>
        </w:rPr>
      </w:pPr>
      <w:r w:rsidRPr="003B072D">
        <w:rPr>
          <w:rFonts w:ascii="Arial" w:hAnsi="Arial" w:cs="Arial"/>
          <w:sz w:val="24"/>
          <w:szCs w:val="24"/>
          <w:lang w:val="ro-RO"/>
        </w:rPr>
        <w:t xml:space="preserve">15.10. </w:t>
      </w:r>
      <w:r w:rsidR="001341BA" w:rsidRPr="003B072D">
        <w:rPr>
          <w:rFonts w:ascii="Arial" w:hAnsi="Arial" w:cs="Arial"/>
          <w:sz w:val="24"/>
          <w:szCs w:val="24"/>
          <w:lang w:val="ro-RO"/>
        </w:rPr>
        <w:t xml:space="preserve">În conformitate cu prevederile OUG nr. 195/2005 privind protecţia mediului, aprobată şi modificată prin Legea nr. 265/2006, modificată şi completată de OUG nr. 164/2008 conducerea SC SRL, prin persoana desemnată cu atribuţii în domeniul protecţiei mediului, va asista persoanele împuternicite cu activităţi de inspecţie punîndu-le la dispoziţie evidenţa măsurătorilor proprii şi toate celelalte documente şi le va facilita controlul activităţii precum şi prelevarea de probe. Va asigura, de asemenea, accesul persoanelor împuternicite la instalaţiile tehnologice, la echipamentele şi instalaţiile de depoluare precum şi în spaţiile sau în zonele potenţial generatoare de impact asupra mediului. </w:t>
      </w:r>
    </w:p>
    <w:p w14:paraId="2482DEBD"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sz w:val="24"/>
          <w:szCs w:val="24"/>
          <w:lang w:val="ro-RO"/>
        </w:rPr>
        <w:t>15.11. Operatorul are obligaţia de a realiza măsurile impuse anterior de persoane împuternicite cu inspecţia. Măsurile impuse de aceste autorităţi, modul de realizare a acestora şi data realizării acestora vor fi raportate la  ACPM şi autoritatea care a impus măsurile, imediat după realizarea lor.</w:t>
      </w:r>
    </w:p>
    <w:p w14:paraId="4BA7B461"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sz w:val="24"/>
          <w:szCs w:val="24"/>
          <w:lang w:val="ro-RO"/>
        </w:rPr>
        <w:lastRenderedPageBreak/>
        <w:t>15.12.</w:t>
      </w:r>
      <w:r w:rsidRPr="003B072D">
        <w:rPr>
          <w:rFonts w:ascii="Arial" w:hAnsi="Arial" w:cs="Arial"/>
          <w:i/>
          <w:sz w:val="24"/>
          <w:szCs w:val="24"/>
          <w:lang w:val="ro-RO"/>
        </w:rPr>
        <w:t xml:space="preserve"> </w:t>
      </w:r>
      <w:r w:rsidRPr="003B072D">
        <w:rPr>
          <w:rFonts w:ascii="Arial" w:hAnsi="Arial" w:cs="Arial"/>
          <w:sz w:val="24"/>
          <w:szCs w:val="24"/>
          <w:lang w:val="ro-RO"/>
        </w:rPr>
        <w:t xml:space="preserve"> În conformitate cu OUG 196/2005, aprobată de Legea105/2006 privind fondul de mediu, operatorul are obligaţia să declare, să calculeze şi să achite taxele aferente fondului de mediu pentru ambalajele introduse pe piaţa internă şi emisiile atmosferice din surse fixe şi mobile</w:t>
      </w:r>
      <w:r w:rsidR="001D456A" w:rsidRPr="003B072D">
        <w:rPr>
          <w:rFonts w:ascii="Arial" w:hAnsi="Arial" w:cs="Arial"/>
          <w:sz w:val="24"/>
          <w:szCs w:val="24"/>
          <w:lang w:val="ro-RO"/>
        </w:rPr>
        <w:t>.</w:t>
      </w:r>
    </w:p>
    <w:p w14:paraId="7BBFBE28"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caps/>
          <w:sz w:val="24"/>
          <w:szCs w:val="24"/>
          <w:lang w:val="ro-RO"/>
        </w:rPr>
        <w:t xml:space="preserve">15.13. </w:t>
      </w:r>
      <w:r w:rsidRPr="003B072D">
        <w:rPr>
          <w:rFonts w:ascii="Arial" w:hAnsi="Arial" w:cs="Arial"/>
          <w:sz w:val="24"/>
          <w:szCs w:val="24"/>
          <w:lang w:val="ro-RO"/>
        </w:rPr>
        <w:t xml:space="preserve">Operatorul are obligaţia de a întreţine în mod corespunzător întregul amplasament conform art. 70, lit.i din OUG 195/2005 privind protecţia mediului, aprobată şi modificată prin Legea 265/2006, cu toate completările si modificările ulterioare.   </w:t>
      </w:r>
    </w:p>
    <w:p w14:paraId="05EF0B55" w14:textId="77777777" w:rsidR="00CD574E" w:rsidRPr="003B072D" w:rsidRDefault="00123717" w:rsidP="002C4CAB">
      <w:pPr>
        <w:pStyle w:val="NoSpacing"/>
        <w:jc w:val="both"/>
        <w:rPr>
          <w:rFonts w:ascii="Arial" w:hAnsi="Arial" w:cs="Arial"/>
          <w:sz w:val="24"/>
          <w:szCs w:val="24"/>
          <w:lang w:val="ro-RO"/>
        </w:rPr>
      </w:pPr>
      <w:r w:rsidRPr="003B072D">
        <w:rPr>
          <w:rFonts w:ascii="Arial" w:hAnsi="Arial" w:cs="Arial"/>
          <w:sz w:val="24"/>
          <w:szCs w:val="24"/>
          <w:lang w:val="ro-RO"/>
        </w:rPr>
        <w:t>15.14. Operatorul are obligaţia să pună la dispozitia publicului pe suport de hârtie/ electronic, pentru a putea fi consultate, datele referitoare la emisiile provenite de la instalaţii, la sediul ACPM sau/şi</w:t>
      </w:r>
      <w:r w:rsidR="007641CC" w:rsidRPr="003B072D">
        <w:rPr>
          <w:rFonts w:ascii="Arial" w:hAnsi="Arial" w:cs="Arial"/>
          <w:sz w:val="24"/>
          <w:szCs w:val="24"/>
          <w:lang w:val="ro-RO"/>
        </w:rPr>
        <w:t xml:space="preserve"> </w:t>
      </w:r>
      <w:r w:rsidRPr="003B072D">
        <w:rPr>
          <w:rFonts w:ascii="Arial" w:hAnsi="Arial" w:cs="Arial"/>
          <w:sz w:val="24"/>
          <w:szCs w:val="24"/>
          <w:lang w:val="ro-RO"/>
        </w:rPr>
        <w:t xml:space="preserve"> la sediul administraţiei locale</w:t>
      </w:r>
      <w:r w:rsidR="00F76CA1" w:rsidRPr="003B072D">
        <w:rPr>
          <w:rFonts w:ascii="Arial" w:hAnsi="Arial" w:cs="Arial"/>
          <w:sz w:val="24"/>
          <w:szCs w:val="24"/>
          <w:lang w:val="ro-RO"/>
        </w:rPr>
        <w:t xml:space="preserve"> </w:t>
      </w:r>
      <w:r w:rsidRPr="003B072D">
        <w:rPr>
          <w:rFonts w:ascii="Arial" w:hAnsi="Arial" w:cs="Arial"/>
          <w:sz w:val="24"/>
          <w:szCs w:val="24"/>
          <w:lang w:val="ro-RO"/>
        </w:rPr>
        <w:t xml:space="preserve"> în a cărei rază se află instalaţia, conform</w:t>
      </w:r>
      <w:r w:rsidR="00F76CA1" w:rsidRPr="003B072D">
        <w:rPr>
          <w:rFonts w:ascii="Arial" w:hAnsi="Arial" w:cs="Arial"/>
          <w:sz w:val="24"/>
          <w:szCs w:val="24"/>
          <w:lang w:val="ro-RO"/>
        </w:rPr>
        <w:t xml:space="preserve"> </w:t>
      </w:r>
      <w:r w:rsidRPr="003B072D">
        <w:rPr>
          <w:rFonts w:ascii="Arial" w:hAnsi="Arial" w:cs="Arial"/>
          <w:sz w:val="24"/>
          <w:szCs w:val="24"/>
          <w:lang w:val="ro-RO"/>
        </w:rPr>
        <w:t xml:space="preserve">art. 53 din Ord. 818/2003  pentru aprobarea procedurii de emitere a autorizaţiei integrate de mediu. </w:t>
      </w:r>
    </w:p>
    <w:p w14:paraId="3E9266AA" w14:textId="77777777" w:rsidR="00137DAE" w:rsidRDefault="00137DAE" w:rsidP="002C4CAB">
      <w:pPr>
        <w:pStyle w:val="NoSpacing"/>
        <w:jc w:val="both"/>
        <w:rPr>
          <w:rFonts w:ascii="Arial" w:hAnsi="Arial" w:cs="Arial"/>
          <w:b/>
          <w:sz w:val="24"/>
          <w:szCs w:val="24"/>
        </w:rPr>
      </w:pPr>
    </w:p>
    <w:p w14:paraId="117956BC"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b/>
          <w:sz w:val="24"/>
          <w:szCs w:val="24"/>
        </w:rPr>
        <w:t>16. MANAGEMENTUL ÎNCHIDERII INSTALAŢIEI, MANAGEMENTUL REZIDUURILOR</w:t>
      </w:r>
    </w:p>
    <w:p w14:paraId="77012F01"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bCs/>
          <w:sz w:val="24"/>
          <w:szCs w:val="24"/>
          <w:lang w:val="ro-RO"/>
        </w:rPr>
        <w:t xml:space="preserve">16.1. </w:t>
      </w:r>
      <w:r w:rsidRPr="003B072D">
        <w:rPr>
          <w:rFonts w:ascii="Arial" w:hAnsi="Arial" w:cs="Arial"/>
          <w:sz w:val="24"/>
          <w:szCs w:val="24"/>
          <w:lang w:val="ro-RO"/>
        </w:rPr>
        <w:t>În cazul în care operatorul urmează să deruleze sau să fie supus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acesta are obligaţia de a notifica autoritatea competentă pentru protecţia mediului. Autoritatea competentă pentru protecţia mediului informează operatorul cu privire la obligaţiile de mediu care trebuie asumate de părţile implicate, pe baza evaluărilor care au stat la baza emiterii actelor de reglementare existente.</w:t>
      </w:r>
    </w:p>
    <w:p w14:paraId="037528DC"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sz w:val="24"/>
          <w:szCs w:val="24"/>
          <w:lang w:val="ro-RO"/>
        </w:rPr>
        <w:t xml:space="preserve"> În termen de 60 de zile de la data semnării/emiterii documentului care atestă încheierea uneia dintre proceduri, părţile implicate transmit în scris autorităţii competente pentru protecţia mediului obligaţiile asumate privind protecţia mediului, printr-un document certificat pentru conformitate cu originalul. Clauzele privind obligaţiile de mediu cuprinse în actele întocmite au un caracter public.</w:t>
      </w:r>
    </w:p>
    <w:p w14:paraId="40AD3E30" w14:textId="77777777" w:rsidR="00123717" w:rsidRPr="003B072D" w:rsidRDefault="00123717" w:rsidP="002C4CAB">
      <w:pPr>
        <w:pStyle w:val="NoSpacing"/>
        <w:jc w:val="both"/>
        <w:rPr>
          <w:rFonts w:ascii="Arial" w:hAnsi="Arial" w:cs="Arial"/>
          <w:sz w:val="24"/>
          <w:szCs w:val="24"/>
          <w:lang w:val="ro-RO"/>
        </w:rPr>
      </w:pPr>
      <w:r w:rsidRPr="003B072D">
        <w:rPr>
          <w:rFonts w:ascii="Arial" w:hAnsi="Arial" w:cs="Arial"/>
          <w:sz w:val="24"/>
          <w:szCs w:val="24"/>
          <w:lang w:val="ro-RO"/>
        </w:rPr>
        <w:t>Îndeplinirea obligaţiilor de mediu este prioritară în cazul procedurilor de: dizolvare urmată de lichidare, lichidare, faliment, încetarea activităţii.</w:t>
      </w:r>
    </w:p>
    <w:p w14:paraId="51378F1A"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xml:space="preserve">16.2. În cazul încetării temporare sau definitive a activităţii întregii instalaţii sau a unor părţi din instalaţie, operatorul trebuie să respecte </w:t>
      </w:r>
      <w:r w:rsidRPr="00CE4439">
        <w:rPr>
          <w:rFonts w:ascii="Arial" w:hAnsi="Arial" w:cs="Arial"/>
          <w:b/>
          <w:sz w:val="24"/>
          <w:szCs w:val="24"/>
          <w:lang w:val="ro-RO"/>
        </w:rPr>
        <w:t>Planul de închidere a instalaţiei</w:t>
      </w:r>
      <w:r w:rsidRPr="00CE4439">
        <w:rPr>
          <w:rFonts w:ascii="Arial" w:hAnsi="Arial" w:cs="Arial"/>
          <w:sz w:val="24"/>
          <w:szCs w:val="24"/>
          <w:lang w:val="ro-RO"/>
        </w:rPr>
        <w:t xml:space="preserve"> întocmit şi agreat de ACPM. Scopul planului de închidere trebuie să respecte prevederile Ghidului Tehnic General (punctul nr.18). Planul de închidere include cel putin următoarele:</w:t>
      </w:r>
    </w:p>
    <w:p w14:paraId="5B79C637"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planuri ale tuturor conductelor instalaţiilor şi rezervoarelor;</w:t>
      </w:r>
    </w:p>
    <w:p w14:paraId="69B609CA"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orice măsură de precauţie specifică necesară pentru asigurarea faptului că demolarea clădirilor sau a altor structuri nu cauzează poluare în aer, apă sau sol;</w:t>
      </w:r>
    </w:p>
    <w:p w14:paraId="07A2741C"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măsuri de eliminare şi acolo unde este cazul, spălare a conductelor şi a rezervoarelor şi golirea completă de conţinutul potenţial periculos;</w:t>
      </w:r>
    </w:p>
    <w:p w14:paraId="7E4D14F5" w14:textId="77777777" w:rsidR="00123717" w:rsidRPr="00CE4439" w:rsidRDefault="00123717" w:rsidP="002C4CAB">
      <w:pPr>
        <w:pStyle w:val="NoSpacing"/>
        <w:jc w:val="both"/>
        <w:rPr>
          <w:rFonts w:ascii="Arial" w:hAnsi="Arial" w:cs="Arial"/>
          <w:caps/>
          <w:sz w:val="24"/>
          <w:szCs w:val="24"/>
          <w:u w:val="single"/>
          <w:lang w:val="ro-RO"/>
        </w:rPr>
      </w:pPr>
      <w:r w:rsidRPr="00CE4439">
        <w:rPr>
          <w:rFonts w:ascii="Arial" w:hAnsi="Arial" w:cs="Arial"/>
          <w:sz w:val="24"/>
          <w:szCs w:val="24"/>
          <w:lang w:val="ro-RO"/>
        </w:rPr>
        <w:t>- eliminarea substanţelor potenţial dăunătoare, dacă nu s-a stabilit că este acceptabil a se lăsa astfel de obligaţii viitorilor proprietari;</w:t>
      </w:r>
    </w:p>
    <w:p w14:paraId="6E2A0372"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oprirea alimentării cu utilităţi: apă, energie electrică şi combustibil a instalaţiilor;</w:t>
      </w:r>
    </w:p>
    <w:p w14:paraId="5CD323C6"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demontarea instalaţiilor şi transportul materialelor rezultate, spre destinaţiile anterior stabilite;</w:t>
      </w:r>
    </w:p>
    <w:p w14:paraId="2B104A68"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dezafectarea depozitelor;</w:t>
      </w:r>
    </w:p>
    <w:p w14:paraId="2B034BB4"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determinarea gradului de afectare a solului;</w:t>
      </w:r>
    </w:p>
    <w:p w14:paraId="387BFCA7"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măsuri pentru reconstrucţia ecologică a terenului afectat istoric prin activităţile  desfăşurate pe amplasament.</w:t>
      </w:r>
    </w:p>
    <w:p w14:paraId="0798585B" w14:textId="77777777" w:rsidR="00123717" w:rsidRPr="00CE4439" w:rsidRDefault="00123717" w:rsidP="002C4CAB">
      <w:pPr>
        <w:pStyle w:val="NoSpacing"/>
        <w:jc w:val="both"/>
        <w:rPr>
          <w:rFonts w:ascii="Arial" w:hAnsi="Arial" w:cs="Arial"/>
          <w:bCs/>
          <w:sz w:val="24"/>
          <w:szCs w:val="24"/>
          <w:lang w:val="ro-RO"/>
        </w:rPr>
      </w:pPr>
      <w:r w:rsidRPr="00CE4439">
        <w:rPr>
          <w:rFonts w:ascii="Arial" w:hAnsi="Arial" w:cs="Arial"/>
          <w:sz w:val="24"/>
          <w:szCs w:val="24"/>
          <w:lang w:val="ro-RO"/>
        </w:rPr>
        <w:t>16.3. Operatorul are obligaţia să asigure resursele necesare pentru punerea în practică a Planului de închidere şi să declare mijloacele de asigurare a disponibilităţii acestor resurse, indiferent de situaţia sa financiară.</w:t>
      </w:r>
      <w:r w:rsidRPr="00CE4439">
        <w:rPr>
          <w:rFonts w:ascii="Arial" w:hAnsi="Arial" w:cs="Arial"/>
          <w:bCs/>
          <w:sz w:val="24"/>
          <w:szCs w:val="24"/>
          <w:lang w:val="ro-RO"/>
        </w:rPr>
        <w:t xml:space="preserve"> </w:t>
      </w:r>
    </w:p>
    <w:p w14:paraId="7A824BAF" w14:textId="7D2A4F08" w:rsidR="00123717" w:rsidRPr="00CE4439" w:rsidRDefault="00123717" w:rsidP="002C4CAB">
      <w:pPr>
        <w:pStyle w:val="NoSpacing"/>
        <w:jc w:val="both"/>
        <w:rPr>
          <w:rFonts w:ascii="Arial" w:hAnsi="Arial" w:cs="Arial"/>
          <w:sz w:val="24"/>
          <w:szCs w:val="24"/>
          <w:lang w:val="ro-RO"/>
        </w:rPr>
      </w:pPr>
      <w:r w:rsidRPr="00CE4439">
        <w:rPr>
          <w:rFonts w:ascii="Arial" w:hAnsi="Arial" w:cs="Arial"/>
          <w:bCs/>
          <w:sz w:val="24"/>
          <w:szCs w:val="24"/>
          <w:lang w:val="ro-RO"/>
        </w:rPr>
        <w:t xml:space="preserve">16.4. </w:t>
      </w:r>
      <w:r w:rsidRPr="00CE4439">
        <w:rPr>
          <w:rFonts w:ascii="Arial" w:hAnsi="Arial" w:cs="Arial"/>
          <w:sz w:val="24"/>
          <w:szCs w:val="24"/>
          <w:lang w:val="ro-RO"/>
        </w:rPr>
        <w:t>La încetarea activităţii se va reface, reanalizându-se poluanţii din apa subterană şi sol, pentru a stabili aportul la poluare al instalaţiei şi măsurile de remediere ce se impun.</w:t>
      </w:r>
    </w:p>
    <w:p w14:paraId="739E745A"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16.5. La încetarea activităţii cu impact asupra mediului geologic la schimbarea activităţii sau a destinaţiei terenului, operatorul economic sau deţinătorul de teren este obligat să realizeze investigarea şi evaluarea poluării mediului geologic</w:t>
      </w:r>
      <w:r w:rsidR="00D10645" w:rsidRPr="00CE4439">
        <w:rPr>
          <w:rFonts w:ascii="Arial" w:hAnsi="Arial" w:cs="Arial"/>
          <w:sz w:val="24"/>
          <w:szCs w:val="24"/>
          <w:lang w:val="ro-RO"/>
        </w:rPr>
        <w:t>.</w:t>
      </w:r>
    </w:p>
    <w:p w14:paraId="20E2A399" w14:textId="77777777" w:rsidR="00123717" w:rsidRPr="00CE4439" w:rsidRDefault="00123717" w:rsidP="002C4CAB">
      <w:pPr>
        <w:pStyle w:val="NoSpacing"/>
        <w:jc w:val="both"/>
        <w:rPr>
          <w:rFonts w:ascii="Arial" w:hAnsi="Arial" w:cs="Arial"/>
          <w:sz w:val="24"/>
          <w:szCs w:val="24"/>
          <w:lang w:val="ro-RO"/>
        </w:rPr>
      </w:pPr>
      <w:r w:rsidRPr="00CE4439">
        <w:rPr>
          <w:rFonts w:ascii="Arial" w:hAnsi="Arial" w:cs="Arial"/>
          <w:bCs/>
          <w:sz w:val="24"/>
          <w:szCs w:val="24"/>
          <w:lang w:val="ro-RO"/>
        </w:rPr>
        <w:lastRenderedPageBreak/>
        <w:t>16.6</w:t>
      </w:r>
      <w:r w:rsidRPr="00CE4439">
        <w:rPr>
          <w:rFonts w:ascii="Arial" w:hAnsi="Arial" w:cs="Arial"/>
          <w:sz w:val="24"/>
          <w:szCs w:val="24"/>
          <w:lang w:val="ro-RO"/>
        </w:rPr>
        <w:t>. Operatorul are obligaţia ca în cazul încetării definitive a activităţii să ia măsurile necesare pentru evitarea oricărui risc de poluare şi de aducere a amplasamentului şi a zonelor afectate într-o stare care să permită reutilizarea acestora.</w:t>
      </w:r>
    </w:p>
    <w:p w14:paraId="51732D12" w14:textId="77777777" w:rsidR="00BA40F9" w:rsidRDefault="00BA40F9" w:rsidP="00CE4439">
      <w:pPr>
        <w:pStyle w:val="ListParagraph"/>
        <w:ind w:left="0"/>
        <w:jc w:val="both"/>
        <w:rPr>
          <w:rFonts w:ascii="Arial" w:hAnsi="Arial" w:cs="Arial"/>
          <w:lang w:val="ro-RO"/>
        </w:rPr>
      </w:pPr>
    </w:p>
    <w:p w14:paraId="31AAE4A6" w14:textId="64C509CB" w:rsidR="00E50697" w:rsidRPr="00BA40F9" w:rsidRDefault="00CE4439" w:rsidP="00CE4439">
      <w:pPr>
        <w:pStyle w:val="ListParagraph"/>
        <w:ind w:left="0"/>
        <w:jc w:val="both"/>
        <w:rPr>
          <w:rFonts w:ascii="Arial" w:hAnsi="Arial" w:cs="Arial"/>
          <w:b/>
          <w:sz w:val="20"/>
          <w:szCs w:val="20"/>
        </w:rPr>
      </w:pPr>
      <w:r w:rsidRPr="00BA40F9">
        <w:rPr>
          <w:rFonts w:ascii="Arial" w:hAnsi="Arial" w:cs="Arial"/>
          <w:lang w:val="ro-RO"/>
        </w:rPr>
        <w:t xml:space="preserve"> </w:t>
      </w:r>
      <w:r w:rsidRPr="00BA40F9">
        <w:rPr>
          <w:rFonts w:ascii="Arial" w:hAnsi="Arial" w:cs="Arial"/>
          <w:b/>
          <w:lang w:val="ro-RO"/>
        </w:rPr>
        <w:t xml:space="preserve">Conform </w:t>
      </w:r>
      <w:r w:rsidR="00E50697" w:rsidRPr="00BA40F9">
        <w:rPr>
          <w:rFonts w:ascii="Arial" w:hAnsi="Arial" w:cs="Arial"/>
          <w:b/>
          <w:lang w:val="ro-RO"/>
        </w:rPr>
        <w:t>art. 22 alin. (6) din Legea 278/2013</w:t>
      </w:r>
      <w:r w:rsidRPr="00BA40F9">
        <w:rPr>
          <w:rFonts w:ascii="Arial" w:hAnsi="Arial" w:cs="Arial"/>
          <w:b/>
          <w:lang w:val="ro-RO"/>
        </w:rPr>
        <w:t xml:space="preserve">, la </w:t>
      </w:r>
      <w:r w:rsidR="00E50697" w:rsidRPr="00BA40F9">
        <w:rPr>
          <w:rFonts w:ascii="Arial" w:hAnsi="Arial" w:cs="Arial"/>
          <w:b/>
          <w:lang w:val="ro-RO"/>
        </w:rPr>
        <w:t>inchiderea definitivă a activității pe amplasament s</w:t>
      </w:r>
      <w:r w:rsidRPr="00BA40F9">
        <w:rPr>
          <w:rFonts w:ascii="Arial" w:hAnsi="Arial" w:cs="Arial"/>
          <w:b/>
          <w:lang w:val="ro-RO"/>
        </w:rPr>
        <w:t>e va</w:t>
      </w:r>
      <w:r w:rsidR="00E50697" w:rsidRPr="00BA40F9">
        <w:rPr>
          <w:rFonts w:ascii="Arial" w:hAnsi="Arial" w:cs="Arial"/>
          <w:b/>
          <w:lang w:val="ro-RO"/>
        </w:rPr>
        <w:t xml:space="preserve"> realiza un Raport privind situația de referinta</w:t>
      </w:r>
      <w:r w:rsidRPr="00BA40F9">
        <w:rPr>
          <w:rFonts w:ascii="Arial" w:hAnsi="Arial" w:cs="Arial"/>
          <w:b/>
          <w:lang w:val="ro-RO"/>
        </w:rPr>
        <w:t>,</w:t>
      </w:r>
      <w:r w:rsidR="00E50697" w:rsidRPr="00BA40F9">
        <w:rPr>
          <w:rFonts w:ascii="Arial" w:hAnsi="Arial" w:cs="Arial"/>
          <w:b/>
          <w:lang w:val="ro-RO"/>
        </w:rPr>
        <w:t xml:space="preserve"> unde este evalu</w:t>
      </w:r>
      <w:r w:rsidRPr="00BA40F9">
        <w:rPr>
          <w:rFonts w:ascii="Arial" w:hAnsi="Arial" w:cs="Arial"/>
          <w:b/>
          <w:lang w:val="ro-RO"/>
        </w:rPr>
        <w:t>a</w:t>
      </w:r>
      <w:r w:rsidR="00E50697" w:rsidRPr="00BA40F9">
        <w:rPr>
          <w:rFonts w:ascii="Arial" w:hAnsi="Arial" w:cs="Arial"/>
          <w:b/>
          <w:lang w:val="ro-RO"/>
        </w:rPr>
        <w:t>ta starea de contaminare a solului și a apelor subterane. În cazul în care instalația a determinat o poluare semnificativă a solului sau a apelor subterane, comparativ cu stadiul iniţial, situatie prezentata ȋn raportul privind situaţia de referinţă (inclus ín Raportul de Amplasament), titularul/operatorul activității are obligația să ia masurile necesare pentru depoluare, astfel încât să readucă amplasamentul la stadiul initial.</w:t>
      </w:r>
    </w:p>
    <w:p w14:paraId="52E1C148" w14:textId="77777777" w:rsidR="00123717" w:rsidRPr="003B072D" w:rsidRDefault="00123717" w:rsidP="002C4CAB">
      <w:pPr>
        <w:pStyle w:val="NoSpacing"/>
        <w:jc w:val="both"/>
        <w:rPr>
          <w:rFonts w:ascii="Arial" w:hAnsi="Arial" w:cs="Arial"/>
          <w:bCs/>
          <w:sz w:val="24"/>
          <w:szCs w:val="24"/>
          <w:lang w:val="ro-RO"/>
        </w:rPr>
      </w:pPr>
      <w:r w:rsidRPr="003B072D">
        <w:rPr>
          <w:rFonts w:ascii="Arial" w:hAnsi="Arial" w:cs="Arial"/>
          <w:bCs/>
          <w:sz w:val="24"/>
          <w:szCs w:val="24"/>
          <w:lang w:val="ro-RO"/>
        </w:rPr>
        <w:t xml:space="preserve">Verificarea conformării cu prevederile prezentului act se face de către reprezentanţii Gărzii Naţionale de Mediu - Comisariatul Judeţean </w:t>
      </w:r>
      <w:r w:rsidR="001D456A" w:rsidRPr="003B072D">
        <w:rPr>
          <w:rFonts w:ascii="Arial" w:hAnsi="Arial" w:cs="Arial"/>
          <w:bCs/>
          <w:sz w:val="24"/>
          <w:szCs w:val="24"/>
          <w:lang w:val="ro-RO"/>
        </w:rPr>
        <w:t>Brasov</w:t>
      </w:r>
      <w:r w:rsidRPr="003B072D">
        <w:rPr>
          <w:rFonts w:ascii="Arial" w:hAnsi="Arial" w:cs="Arial"/>
          <w:bCs/>
          <w:sz w:val="24"/>
          <w:szCs w:val="24"/>
          <w:lang w:val="ro-RO"/>
        </w:rPr>
        <w:t xml:space="preserve"> şi  Agenţia pentru Protecţia Mediului </w:t>
      </w:r>
      <w:r w:rsidR="001D456A" w:rsidRPr="003B072D">
        <w:rPr>
          <w:rFonts w:ascii="Arial" w:hAnsi="Arial" w:cs="Arial"/>
          <w:bCs/>
          <w:sz w:val="24"/>
          <w:szCs w:val="24"/>
          <w:lang w:val="ro-RO"/>
        </w:rPr>
        <w:t>Brasov</w:t>
      </w:r>
      <w:r w:rsidRPr="003B072D">
        <w:rPr>
          <w:rFonts w:ascii="Arial" w:hAnsi="Arial" w:cs="Arial"/>
          <w:bCs/>
          <w:sz w:val="24"/>
          <w:szCs w:val="24"/>
          <w:lang w:val="ro-RO"/>
        </w:rPr>
        <w:t>.</w:t>
      </w:r>
    </w:p>
    <w:p w14:paraId="39C0CDF5" w14:textId="77777777" w:rsidR="00CD574E" w:rsidRPr="003B072D" w:rsidRDefault="00CD574E" w:rsidP="002C4CAB">
      <w:pPr>
        <w:pStyle w:val="NoSpacing"/>
        <w:jc w:val="both"/>
        <w:rPr>
          <w:rFonts w:ascii="Arial" w:hAnsi="Arial" w:cs="Arial"/>
          <w:sz w:val="24"/>
          <w:szCs w:val="24"/>
          <w:lang w:val="ro-RO"/>
        </w:rPr>
      </w:pPr>
    </w:p>
    <w:p w14:paraId="34AA11F0" w14:textId="344C2FCB" w:rsidR="0058239D" w:rsidRPr="00CE4439" w:rsidRDefault="00123717" w:rsidP="002C4CAB">
      <w:pPr>
        <w:pStyle w:val="NoSpacing"/>
        <w:jc w:val="both"/>
        <w:rPr>
          <w:rFonts w:ascii="Arial" w:hAnsi="Arial" w:cs="Arial"/>
          <w:sz w:val="24"/>
          <w:szCs w:val="24"/>
          <w:lang w:val="ro-RO"/>
        </w:rPr>
      </w:pPr>
      <w:r w:rsidRPr="00CE4439">
        <w:rPr>
          <w:rFonts w:ascii="Arial" w:hAnsi="Arial" w:cs="Arial"/>
          <w:sz w:val="24"/>
          <w:szCs w:val="24"/>
          <w:lang w:val="ro-RO"/>
        </w:rPr>
        <w:t xml:space="preserve">Prezenta autorizaţie integrată de mediu a fost emisă în </w:t>
      </w:r>
      <w:r w:rsidR="001D456A" w:rsidRPr="00CE4439">
        <w:rPr>
          <w:rFonts w:ascii="Arial" w:hAnsi="Arial" w:cs="Arial"/>
          <w:sz w:val="24"/>
          <w:szCs w:val="24"/>
          <w:lang w:val="ro-RO"/>
        </w:rPr>
        <w:t>3</w:t>
      </w:r>
      <w:r w:rsidRPr="00CE4439">
        <w:rPr>
          <w:rFonts w:ascii="Arial" w:hAnsi="Arial" w:cs="Arial"/>
          <w:sz w:val="24"/>
          <w:szCs w:val="24"/>
          <w:lang w:val="ro-RO"/>
        </w:rPr>
        <w:t xml:space="preserve"> exemplare, fiecare exemplar având un </w:t>
      </w:r>
      <w:r w:rsidR="0003391E" w:rsidRPr="00CE4439">
        <w:rPr>
          <w:rFonts w:ascii="Arial" w:hAnsi="Arial" w:cs="Arial"/>
          <w:sz w:val="24"/>
          <w:szCs w:val="24"/>
          <w:lang w:val="ro-RO"/>
        </w:rPr>
        <w:t xml:space="preserve">număr de </w:t>
      </w:r>
      <w:r w:rsidR="0003391E" w:rsidRPr="00CE4439">
        <w:rPr>
          <w:rStyle w:val="PlaceholderText"/>
          <w:rFonts w:ascii="Arial" w:hAnsi="Arial" w:cs="Arial"/>
          <w:color w:val="auto"/>
          <w:sz w:val="24"/>
          <w:szCs w:val="24"/>
        </w:rPr>
        <w:t>1</w:t>
      </w:r>
      <w:r w:rsidR="00CE4439" w:rsidRPr="00CE4439">
        <w:rPr>
          <w:rStyle w:val="PlaceholderText"/>
          <w:rFonts w:ascii="Arial" w:hAnsi="Arial" w:cs="Arial"/>
          <w:color w:val="auto"/>
          <w:sz w:val="24"/>
          <w:szCs w:val="24"/>
        </w:rPr>
        <w:t>4</w:t>
      </w:r>
      <w:r w:rsidR="000037B6">
        <w:rPr>
          <w:rStyle w:val="PlaceholderText"/>
          <w:rFonts w:ascii="Arial" w:hAnsi="Arial" w:cs="Arial"/>
          <w:color w:val="auto"/>
          <w:sz w:val="24"/>
          <w:szCs w:val="24"/>
        </w:rPr>
        <w:t>1</w:t>
      </w:r>
      <w:r w:rsidR="000B187B" w:rsidRPr="00CE4439">
        <w:rPr>
          <w:rStyle w:val="PlaceholderText"/>
          <w:rFonts w:ascii="Arial" w:hAnsi="Arial" w:cs="Arial"/>
          <w:color w:val="auto"/>
          <w:sz w:val="24"/>
          <w:szCs w:val="24"/>
        </w:rPr>
        <w:t xml:space="preserve"> </w:t>
      </w:r>
      <w:r w:rsidR="00F358E3" w:rsidRPr="00CE4439">
        <w:rPr>
          <w:rStyle w:val="PlaceholderText"/>
          <w:rFonts w:ascii="Arial" w:hAnsi="Arial" w:cs="Arial"/>
          <w:color w:val="auto"/>
          <w:sz w:val="24"/>
          <w:szCs w:val="24"/>
        </w:rPr>
        <w:t>(</w:t>
      </w:r>
      <w:r w:rsidR="0003391E" w:rsidRPr="00CE4439">
        <w:rPr>
          <w:rStyle w:val="PlaceholderText"/>
          <w:rFonts w:ascii="Arial" w:hAnsi="Arial" w:cs="Arial"/>
          <w:color w:val="auto"/>
          <w:sz w:val="24"/>
          <w:szCs w:val="24"/>
        </w:rPr>
        <w:t xml:space="preserve">o suta </w:t>
      </w:r>
      <w:r w:rsidR="00CE4439" w:rsidRPr="00CE4439">
        <w:rPr>
          <w:rStyle w:val="PlaceholderText"/>
          <w:rFonts w:ascii="Arial" w:hAnsi="Arial" w:cs="Arial"/>
          <w:color w:val="auto"/>
          <w:sz w:val="24"/>
          <w:szCs w:val="24"/>
        </w:rPr>
        <w:t>patruzeci</w:t>
      </w:r>
      <w:r w:rsidR="00BA40F9">
        <w:rPr>
          <w:rStyle w:val="PlaceholderText"/>
          <w:rFonts w:ascii="Arial" w:hAnsi="Arial" w:cs="Arial"/>
          <w:color w:val="auto"/>
          <w:sz w:val="24"/>
          <w:szCs w:val="24"/>
        </w:rPr>
        <w:t xml:space="preserve"> si </w:t>
      </w:r>
      <w:r w:rsidR="000037B6">
        <w:rPr>
          <w:rStyle w:val="PlaceholderText"/>
          <w:rFonts w:ascii="Arial" w:hAnsi="Arial" w:cs="Arial"/>
          <w:color w:val="auto"/>
          <w:sz w:val="24"/>
          <w:szCs w:val="24"/>
        </w:rPr>
        <w:t>unu</w:t>
      </w:r>
      <w:r w:rsidR="00F358E3" w:rsidRPr="00CE4439">
        <w:rPr>
          <w:rStyle w:val="PlaceholderText"/>
          <w:rFonts w:ascii="Arial" w:hAnsi="Arial" w:cs="Arial"/>
          <w:color w:val="auto"/>
          <w:sz w:val="24"/>
          <w:szCs w:val="24"/>
        </w:rPr>
        <w:t>)</w:t>
      </w:r>
      <w:r w:rsidR="00D002EF" w:rsidRPr="00CE4439">
        <w:rPr>
          <w:rFonts w:ascii="Arial" w:hAnsi="Arial" w:cs="Arial"/>
          <w:sz w:val="24"/>
          <w:szCs w:val="24"/>
          <w:lang w:val="ro-RO"/>
        </w:rPr>
        <w:t xml:space="preserve"> pagini semnate şi ştampilate.</w:t>
      </w:r>
    </w:p>
    <w:p w14:paraId="7B7EE72C" w14:textId="77777777" w:rsidR="001D0BC8" w:rsidRDefault="001D0BC8" w:rsidP="002C4CAB">
      <w:pPr>
        <w:pStyle w:val="NoSpacing"/>
        <w:jc w:val="both"/>
        <w:rPr>
          <w:rFonts w:ascii="Arial" w:hAnsi="Arial" w:cs="Arial"/>
          <w:b/>
          <w:color w:val="FF0000"/>
          <w:sz w:val="24"/>
          <w:szCs w:val="24"/>
        </w:rPr>
      </w:pPr>
    </w:p>
    <w:p w14:paraId="4E776BA9" w14:textId="77777777" w:rsidR="00137DAE" w:rsidRDefault="00137DAE" w:rsidP="002C4CAB">
      <w:pPr>
        <w:pStyle w:val="NoSpacing"/>
        <w:jc w:val="both"/>
        <w:rPr>
          <w:rFonts w:ascii="Arial" w:hAnsi="Arial" w:cs="Arial"/>
          <w:b/>
          <w:sz w:val="24"/>
          <w:szCs w:val="24"/>
        </w:rPr>
      </w:pPr>
    </w:p>
    <w:p w14:paraId="566A02CB" w14:textId="77777777" w:rsidR="00355A10" w:rsidRDefault="00355A10" w:rsidP="002C4CAB">
      <w:pPr>
        <w:pStyle w:val="NoSpacing"/>
        <w:jc w:val="both"/>
        <w:rPr>
          <w:rFonts w:ascii="Arial" w:hAnsi="Arial" w:cs="Arial"/>
          <w:b/>
          <w:sz w:val="24"/>
          <w:szCs w:val="24"/>
        </w:rPr>
      </w:pPr>
    </w:p>
    <w:p w14:paraId="3BF9FBC4" w14:textId="77777777" w:rsidR="00123717" w:rsidRPr="0058239D" w:rsidRDefault="00123717" w:rsidP="002C4CAB">
      <w:pPr>
        <w:pStyle w:val="NoSpacing"/>
        <w:jc w:val="both"/>
        <w:rPr>
          <w:rFonts w:ascii="Arial" w:hAnsi="Arial" w:cs="Arial"/>
          <w:b/>
          <w:sz w:val="24"/>
          <w:szCs w:val="24"/>
        </w:rPr>
      </w:pPr>
      <w:r w:rsidRPr="0058239D">
        <w:rPr>
          <w:rFonts w:ascii="Arial" w:hAnsi="Arial" w:cs="Arial"/>
          <w:b/>
          <w:sz w:val="24"/>
          <w:szCs w:val="24"/>
        </w:rPr>
        <w:t>7. Anexe</w:t>
      </w:r>
    </w:p>
    <w:p w14:paraId="003C55C4" w14:textId="77777777" w:rsidR="009F66BA" w:rsidRPr="009F66BA" w:rsidRDefault="009F66BA" w:rsidP="009F66BA">
      <w:pPr>
        <w:pStyle w:val="NoSpacing"/>
        <w:rPr>
          <w:rFonts w:ascii="Arial" w:hAnsi="Arial" w:cs="Arial"/>
          <w:b/>
          <w:color w:val="FF0000"/>
          <w:sz w:val="24"/>
          <w:szCs w:val="24"/>
          <w:lang w:val="ro-RO"/>
        </w:rPr>
      </w:pPr>
    </w:p>
    <w:p w14:paraId="25B2DF3A" w14:textId="77777777" w:rsidR="006303FF" w:rsidRDefault="006303FF" w:rsidP="009F66BA">
      <w:pPr>
        <w:pStyle w:val="NoSpacing"/>
        <w:rPr>
          <w:rFonts w:ascii="Arial" w:hAnsi="Arial" w:cs="Arial"/>
          <w:b/>
          <w:color w:val="FF0000"/>
          <w:sz w:val="24"/>
          <w:szCs w:val="24"/>
        </w:rPr>
        <w:sectPr w:rsidR="006303FF" w:rsidSect="0068035E">
          <w:pgSz w:w="11907" w:h="16839" w:code="9"/>
          <w:pgMar w:top="994" w:right="706" w:bottom="706" w:left="850" w:header="0" w:footer="0" w:gutter="0"/>
          <w:cols w:space="720"/>
          <w:titlePg/>
          <w:docGrid w:linePitch="360"/>
        </w:sectPr>
      </w:pPr>
    </w:p>
    <w:p w14:paraId="5A2A6F30" w14:textId="77777777" w:rsidR="009F66BA" w:rsidRPr="009F66BA" w:rsidRDefault="009A142A" w:rsidP="009F66BA">
      <w:pPr>
        <w:pStyle w:val="NoSpacing"/>
        <w:rPr>
          <w:rFonts w:ascii="Arial" w:hAnsi="Arial" w:cs="Arial"/>
          <w:b/>
          <w:color w:val="FF0000"/>
          <w:sz w:val="24"/>
          <w:szCs w:val="24"/>
        </w:rPr>
      </w:pPr>
      <w:r>
        <w:rPr>
          <w:noProof/>
        </w:rPr>
        <w:lastRenderedPageBreak/>
        <w:drawing>
          <wp:inline distT="0" distB="0" distL="0" distR="0" wp14:anchorId="2F87BC8B" wp14:editId="0558F026">
            <wp:extent cx="8244688" cy="5826737"/>
            <wp:effectExtent l="0" t="0" r="444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54886" cy="5833944"/>
                    </a:xfrm>
                    <a:prstGeom prst="rect">
                      <a:avLst/>
                    </a:prstGeom>
                    <a:noFill/>
                    <a:ln>
                      <a:noFill/>
                    </a:ln>
                  </pic:spPr>
                </pic:pic>
              </a:graphicData>
            </a:graphic>
          </wp:inline>
        </w:drawing>
      </w:r>
    </w:p>
    <w:p w14:paraId="28F878BA" w14:textId="77777777" w:rsidR="009F66BA" w:rsidRPr="009F66BA" w:rsidRDefault="009F66BA" w:rsidP="009F66BA">
      <w:pPr>
        <w:pStyle w:val="NoSpacing"/>
        <w:rPr>
          <w:rFonts w:ascii="Arial" w:hAnsi="Arial" w:cs="Arial"/>
          <w:b/>
          <w:color w:val="FF0000"/>
          <w:sz w:val="24"/>
          <w:szCs w:val="24"/>
        </w:rPr>
      </w:pPr>
    </w:p>
    <w:p w14:paraId="5F3C4DD0" w14:textId="77777777" w:rsidR="009F66BA" w:rsidRDefault="009F66BA" w:rsidP="002C4CAB">
      <w:pPr>
        <w:pStyle w:val="NoSpacing"/>
        <w:jc w:val="both"/>
        <w:rPr>
          <w:rFonts w:ascii="Arial" w:hAnsi="Arial" w:cs="Arial"/>
          <w:b/>
          <w:color w:val="FF0000"/>
          <w:sz w:val="24"/>
          <w:szCs w:val="24"/>
        </w:rPr>
      </w:pPr>
    </w:p>
    <w:p w14:paraId="27820107" w14:textId="77777777" w:rsidR="006303FF" w:rsidRDefault="006303FF" w:rsidP="002C4CAB">
      <w:pPr>
        <w:pStyle w:val="NoSpacing"/>
        <w:jc w:val="both"/>
        <w:rPr>
          <w:rFonts w:ascii="Arial" w:eastAsia="Calibri" w:hAnsi="Arial" w:cs="Arial"/>
          <w:b/>
          <w:color w:val="FF0000"/>
          <w:sz w:val="24"/>
          <w:szCs w:val="24"/>
        </w:rPr>
        <w:sectPr w:rsidR="006303FF" w:rsidSect="00F40B46">
          <w:pgSz w:w="16839" w:h="11909" w:orient="landscape" w:code="9"/>
          <w:pgMar w:top="706" w:right="706" w:bottom="850" w:left="994" w:header="0" w:footer="0" w:gutter="0"/>
          <w:cols w:space="720"/>
          <w:docGrid w:linePitch="360"/>
        </w:sectPr>
      </w:pPr>
    </w:p>
    <w:p w14:paraId="416E2290" w14:textId="77777777" w:rsidR="009F66BA" w:rsidRPr="00810C10" w:rsidRDefault="009F66BA" w:rsidP="002C4CAB">
      <w:pPr>
        <w:pStyle w:val="NoSpacing"/>
        <w:jc w:val="both"/>
        <w:rPr>
          <w:rFonts w:ascii="Arial" w:eastAsia="Calibri" w:hAnsi="Arial" w:cs="Arial"/>
          <w:b/>
          <w:color w:val="FF0000"/>
          <w:sz w:val="24"/>
          <w:szCs w:val="24"/>
        </w:rPr>
      </w:pPr>
    </w:p>
    <w:p w14:paraId="3930D0EB" w14:textId="77777777" w:rsidR="00123717" w:rsidRPr="000B187B" w:rsidRDefault="00123717" w:rsidP="002C4CAB">
      <w:pPr>
        <w:pStyle w:val="NoSpacing"/>
        <w:jc w:val="both"/>
        <w:rPr>
          <w:rFonts w:ascii="Arial" w:eastAsia="Calibri" w:hAnsi="Arial" w:cs="Arial"/>
          <w:b/>
          <w:sz w:val="24"/>
          <w:szCs w:val="24"/>
        </w:rPr>
      </w:pPr>
      <w:r w:rsidRPr="000B187B">
        <w:rPr>
          <w:rFonts w:ascii="Arial" w:eastAsia="Calibri" w:hAnsi="Arial" w:cs="Arial"/>
          <w:b/>
          <w:sz w:val="24"/>
          <w:szCs w:val="24"/>
        </w:rPr>
        <w:t xml:space="preserve">18. </w:t>
      </w:r>
      <w:r w:rsidRPr="000B187B">
        <w:rPr>
          <w:rFonts w:ascii="Arial" w:hAnsi="Arial" w:cs="Arial"/>
          <w:b/>
          <w:sz w:val="24"/>
          <w:szCs w:val="24"/>
        </w:rPr>
        <w:t>DICŢIONAR     DE    TERMENI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98"/>
        <w:gridCol w:w="5742"/>
      </w:tblGrid>
      <w:tr w:rsidR="00123717" w:rsidRPr="000B187B" w14:paraId="3991D5B6" w14:textId="77777777" w:rsidTr="00D64F54">
        <w:trPr>
          <w:trHeight w:val="546"/>
        </w:trPr>
        <w:tc>
          <w:tcPr>
            <w:tcW w:w="540" w:type="dxa"/>
          </w:tcPr>
          <w:p w14:paraId="20CBA2B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w:t>
            </w:r>
          </w:p>
        </w:tc>
        <w:tc>
          <w:tcPr>
            <w:tcW w:w="3798" w:type="dxa"/>
          </w:tcPr>
          <w:p w14:paraId="3F2DE3B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Autoritatea competentă pentru protecţia mediului (ACPM)</w:t>
            </w:r>
          </w:p>
        </w:tc>
        <w:tc>
          <w:tcPr>
            <w:tcW w:w="5742" w:type="dxa"/>
          </w:tcPr>
          <w:p w14:paraId="5E854416" w14:textId="77777777" w:rsidR="00123717" w:rsidRPr="000B187B" w:rsidRDefault="00123717" w:rsidP="00092A26">
            <w:pPr>
              <w:pStyle w:val="NoSpacing"/>
              <w:jc w:val="both"/>
              <w:rPr>
                <w:rFonts w:ascii="Arial" w:hAnsi="Arial" w:cs="Arial"/>
                <w:sz w:val="24"/>
                <w:szCs w:val="24"/>
                <w:lang w:val="ro-RO"/>
              </w:rPr>
            </w:pPr>
            <w:r w:rsidRPr="000B187B">
              <w:rPr>
                <w:rFonts w:ascii="Arial" w:hAnsi="Arial" w:cs="Arial"/>
                <w:sz w:val="24"/>
                <w:szCs w:val="24"/>
                <w:lang w:val="ro-RO"/>
              </w:rPr>
              <w:t xml:space="preserve">Agenţia pentru Protecţia Mediului </w:t>
            </w:r>
            <w:r w:rsidR="00092A26" w:rsidRPr="000B187B">
              <w:rPr>
                <w:rFonts w:ascii="Arial" w:hAnsi="Arial" w:cs="Arial"/>
                <w:sz w:val="24"/>
                <w:szCs w:val="24"/>
                <w:lang w:val="ro-RO"/>
              </w:rPr>
              <w:t>Brasov</w:t>
            </w:r>
          </w:p>
        </w:tc>
      </w:tr>
      <w:tr w:rsidR="00123717" w:rsidRPr="000B187B" w14:paraId="5B28AB57" w14:textId="77777777" w:rsidTr="00D64F54">
        <w:trPr>
          <w:trHeight w:val="777"/>
        </w:trPr>
        <w:tc>
          <w:tcPr>
            <w:tcW w:w="540" w:type="dxa"/>
          </w:tcPr>
          <w:p w14:paraId="2AC0792A" w14:textId="77777777" w:rsidR="00123717" w:rsidRPr="000B187B" w:rsidRDefault="00123717" w:rsidP="002C4CAB">
            <w:pPr>
              <w:pStyle w:val="NoSpacing"/>
              <w:jc w:val="both"/>
              <w:rPr>
                <w:rFonts w:ascii="Arial" w:hAnsi="Arial" w:cs="Arial"/>
                <w:sz w:val="24"/>
                <w:szCs w:val="24"/>
                <w:lang w:val="ro-RO"/>
              </w:rPr>
            </w:pPr>
          </w:p>
          <w:p w14:paraId="34F51620"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2           </w:t>
            </w:r>
          </w:p>
        </w:tc>
        <w:tc>
          <w:tcPr>
            <w:tcW w:w="3798" w:type="dxa"/>
          </w:tcPr>
          <w:p w14:paraId="395EA99C"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Autoritatea cu atribuţii de control, inspecţie şi sancţionare în domeniul protecţiei mediului </w:t>
            </w:r>
          </w:p>
        </w:tc>
        <w:tc>
          <w:tcPr>
            <w:tcW w:w="5742" w:type="dxa"/>
          </w:tcPr>
          <w:p w14:paraId="7F9D934B" w14:textId="77777777" w:rsidR="00123717" w:rsidRPr="000B187B" w:rsidRDefault="00123717" w:rsidP="00092A26">
            <w:pPr>
              <w:pStyle w:val="NoSpacing"/>
              <w:jc w:val="both"/>
              <w:rPr>
                <w:rFonts w:ascii="Arial" w:hAnsi="Arial" w:cs="Arial"/>
                <w:sz w:val="24"/>
                <w:szCs w:val="24"/>
                <w:lang w:val="ro-RO"/>
              </w:rPr>
            </w:pPr>
            <w:r w:rsidRPr="000B187B">
              <w:rPr>
                <w:rFonts w:ascii="Arial" w:hAnsi="Arial" w:cs="Arial"/>
                <w:sz w:val="24"/>
                <w:szCs w:val="24"/>
                <w:lang w:val="ro-RO"/>
              </w:rPr>
              <w:t xml:space="preserve">Comisariatul Judeţean </w:t>
            </w:r>
            <w:r w:rsidR="00092A26" w:rsidRPr="000B187B">
              <w:rPr>
                <w:rFonts w:ascii="Arial" w:hAnsi="Arial" w:cs="Arial"/>
                <w:sz w:val="24"/>
                <w:szCs w:val="24"/>
                <w:lang w:val="ro-RO"/>
              </w:rPr>
              <w:t>Brasov</w:t>
            </w:r>
            <w:r w:rsidRPr="000B187B">
              <w:rPr>
                <w:rFonts w:ascii="Arial" w:hAnsi="Arial" w:cs="Arial"/>
                <w:sz w:val="24"/>
                <w:szCs w:val="24"/>
                <w:lang w:val="ro-RO"/>
              </w:rPr>
              <w:t xml:space="preserve"> al  Gărzii Naţionale de Mediu                 </w:t>
            </w:r>
          </w:p>
        </w:tc>
      </w:tr>
      <w:tr w:rsidR="00123717" w:rsidRPr="000B187B" w14:paraId="1F4E6A2E" w14:textId="77777777" w:rsidTr="00D64F54">
        <w:trPr>
          <w:trHeight w:val="636"/>
        </w:trPr>
        <w:tc>
          <w:tcPr>
            <w:tcW w:w="540" w:type="dxa"/>
          </w:tcPr>
          <w:p w14:paraId="424215A0" w14:textId="77777777" w:rsidR="00123717" w:rsidRPr="000B187B" w:rsidRDefault="00123717" w:rsidP="002C4CAB">
            <w:pPr>
              <w:pStyle w:val="NoSpacing"/>
              <w:jc w:val="both"/>
              <w:rPr>
                <w:rFonts w:ascii="Arial" w:hAnsi="Arial" w:cs="Arial"/>
                <w:sz w:val="24"/>
                <w:szCs w:val="24"/>
                <w:lang w:val="ro-RO"/>
              </w:rPr>
            </w:pPr>
          </w:p>
          <w:p w14:paraId="7C447FF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3</w:t>
            </w:r>
          </w:p>
        </w:tc>
        <w:tc>
          <w:tcPr>
            <w:tcW w:w="3798" w:type="dxa"/>
          </w:tcPr>
          <w:p w14:paraId="6AEE866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Autoritatea centrală de protecţie a mediului </w:t>
            </w:r>
          </w:p>
        </w:tc>
        <w:tc>
          <w:tcPr>
            <w:tcW w:w="5742" w:type="dxa"/>
          </w:tcPr>
          <w:p w14:paraId="5BA68BC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Ministerul Mediului, Apelor și Pădurilor</w:t>
            </w:r>
          </w:p>
        </w:tc>
      </w:tr>
      <w:tr w:rsidR="00123717" w:rsidRPr="000B187B" w14:paraId="1F2D64A4" w14:textId="77777777" w:rsidTr="00D64F54">
        <w:trPr>
          <w:trHeight w:val="1560"/>
        </w:trPr>
        <w:tc>
          <w:tcPr>
            <w:tcW w:w="540" w:type="dxa"/>
          </w:tcPr>
          <w:p w14:paraId="1E4C225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4</w:t>
            </w:r>
          </w:p>
        </w:tc>
        <w:tc>
          <w:tcPr>
            <w:tcW w:w="3798" w:type="dxa"/>
          </w:tcPr>
          <w:p w14:paraId="69CEC70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Operator                      </w:t>
            </w:r>
          </w:p>
        </w:tc>
        <w:tc>
          <w:tcPr>
            <w:tcW w:w="5742" w:type="dxa"/>
          </w:tcPr>
          <w:p w14:paraId="3CB5A2A5"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sz w:val="24"/>
                <w:szCs w:val="24"/>
                <w:lang w:val="ro-RO"/>
              </w:rPr>
              <w:t xml:space="preserve">Persoană fizică sau juridică, care operează ori deţine controlul instalaţiei, aşa cum este prevăzut în legislaţia naţională, sau care a fost investită cu putere economică decisivă asupra funcţionării tehnice a instalaţiei, respectiv </w:t>
            </w:r>
          </w:p>
        </w:tc>
      </w:tr>
      <w:tr w:rsidR="00123717" w:rsidRPr="000B187B" w14:paraId="0FEFC3F7" w14:textId="77777777" w:rsidTr="00D64F54">
        <w:trPr>
          <w:trHeight w:val="580"/>
        </w:trPr>
        <w:tc>
          <w:tcPr>
            <w:tcW w:w="540" w:type="dxa"/>
          </w:tcPr>
          <w:p w14:paraId="2B7AB31C"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5</w:t>
            </w:r>
          </w:p>
        </w:tc>
        <w:tc>
          <w:tcPr>
            <w:tcW w:w="3798" w:type="dxa"/>
          </w:tcPr>
          <w:p w14:paraId="1D35F03F" w14:textId="77777777" w:rsidR="00123717" w:rsidRPr="000B187B" w:rsidRDefault="00D64F54"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BAT </w:t>
            </w:r>
            <w:r w:rsidR="00123717" w:rsidRPr="000B187B">
              <w:rPr>
                <w:rFonts w:ascii="Arial" w:hAnsi="Arial" w:cs="Arial"/>
                <w:sz w:val="24"/>
                <w:szCs w:val="24"/>
                <w:lang w:val="ro-RO"/>
              </w:rPr>
              <w:t>(cele mai bune tehnici disponibile)</w:t>
            </w:r>
          </w:p>
        </w:tc>
        <w:tc>
          <w:tcPr>
            <w:tcW w:w="5742" w:type="dxa"/>
          </w:tcPr>
          <w:p w14:paraId="394E67C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Stadiul de dezvoltare cel mai avansat şi eficient înregistrat în dezvoltarea unei activităţi şi a modurilor de exploatare, care demonstrează posibilitatea practică a tehnicilor specifice de a constitui referinţă pentru stabilirea valorilor limită de emisie în scopul prevenirii poluării, iar în cazul în care acest fapt nu este posibil, pentru a reduce în ansamblu emisiile şi impactul asupra mediului, în întregul său</w:t>
            </w:r>
          </w:p>
        </w:tc>
      </w:tr>
      <w:tr w:rsidR="00123717" w:rsidRPr="000B187B" w14:paraId="2482EBBE" w14:textId="77777777" w:rsidTr="00D64F54">
        <w:trPr>
          <w:trHeight w:val="321"/>
        </w:trPr>
        <w:tc>
          <w:tcPr>
            <w:tcW w:w="540" w:type="dxa"/>
          </w:tcPr>
          <w:p w14:paraId="7C3D9492"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6</w:t>
            </w:r>
          </w:p>
        </w:tc>
        <w:tc>
          <w:tcPr>
            <w:tcW w:w="3798" w:type="dxa"/>
          </w:tcPr>
          <w:p w14:paraId="6179ADEE"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CAT</w:t>
            </w:r>
          </w:p>
        </w:tc>
        <w:tc>
          <w:tcPr>
            <w:tcW w:w="5742" w:type="dxa"/>
          </w:tcPr>
          <w:p w14:paraId="14127E4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Colectiv tehnic de avizare</w:t>
            </w:r>
          </w:p>
        </w:tc>
      </w:tr>
      <w:tr w:rsidR="00123717" w:rsidRPr="000B187B" w14:paraId="55F9E01F" w14:textId="77777777" w:rsidTr="00D64F54">
        <w:trPr>
          <w:trHeight w:val="339"/>
        </w:trPr>
        <w:tc>
          <w:tcPr>
            <w:tcW w:w="540" w:type="dxa"/>
          </w:tcPr>
          <w:p w14:paraId="4D9AA739"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7</w:t>
            </w:r>
          </w:p>
        </w:tc>
        <w:tc>
          <w:tcPr>
            <w:tcW w:w="3798" w:type="dxa"/>
          </w:tcPr>
          <w:p w14:paraId="410E0F52" w14:textId="77777777" w:rsidR="00123717" w:rsidRPr="000B187B" w:rsidRDefault="00123717" w:rsidP="002C4CAB">
            <w:pPr>
              <w:pStyle w:val="NoSpacing"/>
              <w:jc w:val="both"/>
              <w:rPr>
                <w:rFonts w:ascii="Arial" w:hAnsi="Arial" w:cs="Arial"/>
                <w:sz w:val="24"/>
                <w:szCs w:val="24"/>
                <w:vertAlign w:val="subscript"/>
                <w:lang w:val="ro-RO"/>
              </w:rPr>
            </w:pPr>
            <w:r w:rsidRPr="000B187B">
              <w:rPr>
                <w:rFonts w:ascii="Arial" w:hAnsi="Arial" w:cs="Arial"/>
                <w:sz w:val="24"/>
                <w:szCs w:val="24"/>
                <w:lang w:val="ro-RO"/>
              </w:rPr>
              <w:t>CBO</w:t>
            </w:r>
            <w:r w:rsidRPr="000B187B">
              <w:rPr>
                <w:rFonts w:ascii="Arial" w:hAnsi="Arial" w:cs="Arial"/>
                <w:sz w:val="24"/>
                <w:szCs w:val="24"/>
                <w:vertAlign w:val="subscript"/>
                <w:lang w:val="ro-RO"/>
              </w:rPr>
              <w:t>5</w:t>
            </w:r>
          </w:p>
        </w:tc>
        <w:tc>
          <w:tcPr>
            <w:tcW w:w="5742" w:type="dxa"/>
          </w:tcPr>
          <w:p w14:paraId="536E9FE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Consumul biochimic de oxigen  la 5 zile</w:t>
            </w:r>
          </w:p>
        </w:tc>
      </w:tr>
      <w:tr w:rsidR="00123717" w:rsidRPr="000B187B" w14:paraId="25520C75" w14:textId="77777777" w:rsidTr="00D64F54">
        <w:trPr>
          <w:trHeight w:val="300"/>
        </w:trPr>
        <w:tc>
          <w:tcPr>
            <w:tcW w:w="540" w:type="dxa"/>
          </w:tcPr>
          <w:p w14:paraId="6E17F8B9"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8</w:t>
            </w:r>
          </w:p>
        </w:tc>
        <w:tc>
          <w:tcPr>
            <w:tcW w:w="3798" w:type="dxa"/>
          </w:tcPr>
          <w:p w14:paraId="28ADCDE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CCOCr</w:t>
            </w:r>
          </w:p>
        </w:tc>
        <w:tc>
          <w:tcPr>
            <w:tcW w:w="5742" w:type="dxa"/>
          </w:tcPr>
          <w:p w14:paraId="2EC060E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Consumul chimic de oxigen – metoda cu dicromat de potasiu</w:t>
            </w:r>
          </w:p>
        </w:tc>
      </w:tr>
      <w:tr w:rsidR="00123717" w:rsidRPr="000B187B" w14:paraId="3DAF843E" w14:textId="77777777" w:rsidTr="00D64F54">
        <w:trPr>
          <w:trHeight w:val="258"/>
        </w:trPr>
        <w:tc>
          <w:tcPr>
            <w:tcW w:w="540" w:type="dxa"/>
          </w:tcPr>
          <w:p w14:paraId="57B4A11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9</w:t>
            </w:r>
          </w:p>
        </w:tc>
        <w:tc>
          <w:tcPr>
            <w:tcW w:w="3798" w:type="dxa"/>
          </w:tcPr>
          <w:p w14:paraId="4795FA1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COV</w:t>
            </w:r>
          </w:p>
        </w:tc>
        <w:tc>
          <w:tcPr>
            <w:tcW w:w="5742" w:type="dxa"/>
          </w:tcPr>
          <w:p w14:paraId="5FA7A69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Compuşi organici volatili</w:t>
            </w:r>
          </w:p>
        </w:tc>
      </w:tr>
      <w:tr w:rsidR="00123717" w:rsidRPr="000B187B" w14:paraId="3C9F829D" w14:textId="77777777" w:rsidTr="00D64F54">
        <w:trPr>
          <w:trHeight w:val="303"/>
        </w:trPr>
        <w:tc>
          <w:tcPr>
            <w:tcW w:w="540" w:type="dxa"/>
          </w:tcPr>
          <w:p w14:paraId="117102A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10</w:t>
            </w:r>
          </w:p>
        </w:tc>
        <w:tc>
          <w:tcPr>
            <w:tcW w:w="3798" w:type="dxa"/>
          </w:tcPr>
          <w:p w14:paraId="377EDEF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dB(A)</w:t>
            </w:r>
          </w:p>
        </w:tc>
        <w:tc>
          <w:tcPr>
            <w:tcW w:w="5742" w:type="dxa"/>
          </w:tcPr>
          <w:p w14:paraId="193C629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Decibeli (curba de zgomot A).</w:t>
            </w:r>
          </w:p>
        </w:tc>
      </w:tr>
      <w:tr w:rsidR="00123717" w:rsidRPr="000B187B" w14:paraId="3A79FC56" w14:textId="77777777" w:rsidTr="00D64F54">
        <w:trPr>
          <w:trHeight w:val="258"/>
        </w:trPr>
        <w:tc>
          <w:tcPr>
            <w:tcW w:w="540" w:type="dxa"/>
          </w:tcPr>
          <w:p w14:paraId="4E62A49D"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11</w:t>
            </w:r>
          </w:p>
        </w:tc>
        <w:tc>
          <w:tcPr>
            <w:tcW w:w="3798" w:type="dxa"/>
          </w:tcPr>
          <w:p w14:paraId="3952043C"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IPPC</w:t>
            </w:r>
          </w:p>
        </w:tc>
        <w:tc>
          <w:tcPr>
            <w:tcW w:w="5742" w:type="dxa"/>
          </w:tcPr>
          <w:p w14:paraId="1A794C8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Prevenirea, reducerea şi controlul integrat al poluării</w:t>
            </w:r>
          </w:p>
        </w:tc>
      </w:tr>
      <w:tr w:rsidR="00123717" w:rsidRPr="000B187B" w14:paraId="23C7D1C9" w14:textId="77777777" w:rsidTr="00D64F54">
        <w:trPr>
          <w:trHeight w:val="546"/>
        </w:trPr>
        <w:tc>
          <w:tcPr>
            <w:tcW w:w="540" w:type="dxa"/>
          </w:tcPr>
          <w:p w14:paraId="74D23D8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12</w:t>
            </w:r>
          </w:p>
        </w:tc>
        <w:tc>
          <w:tcPr>
            <w:tcW w:w="3798" w:type="dxa"/>
          </w:tcPr>
          <w:p w14:paraId="408FD038"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Instalaţie IPPC</w:t>
            </w:r>
          </w:p>
        </w:tc>
        <w:tc>
          <w:tcPr>
            <w:tcW w:w="5742" w:type="dxa"/>
          </w:tcPr>
          <w:p w14:paraId="6833BC3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Orice instalaţie tehnică staţionară, în care se desfăşoară una sau mai multe activităţi prevăzute în Anexa 1 din Legea 278/2013, precum şi orice altă activitate direct legată, sub aspect tehnic, de activităţile desfăşurate pe acelaşi amplasament, susceptibilă de a avea efecte asupra emisiilor şi poluării</w:t>
            </w:r>
          </w:p>
        </w:tc>
      </w:tr>
      <w:tr w:rsidR="00123717" w:rsidRPr="000B187B" w14:paraId="13CFA0F9" w14:textId="77777777" w:rsidTr="00D64F54">
        <w:trPr>
          <w:trHeight w:val="285"/>
        </w:trPr>
        <w:tc>
          <w:tcPr>
            <w:tcW w:w="540" w:type="dxa"/>
          </w:tcPr>
          <w:p w14:paraId="43C7DD0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13</w:t>
            </w:r>
          </w:p>
        </w:tc>
        <w:tc>
          <w:tcPr>
            <w:tcW w:w="3798" w:type="dxa"/>
          </w:tcPr>
          <w:p w14:paraId="6576C9D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RAM</w:t>
            </w:r>
          </w:p>
        </w:tc>
        <w:tc>
          <w:tcPr>
            <w:tcW w:w="5742" w:type="dxa"/>
          </w:tcPr>
          <w:p w14:paraId="192AA38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Raport anual de mediu</w:t>
            </w:r>
          </w:p>
        </w:tc>
      </w:tr>
      <w:tr w:rsidR="00123717" w:rsidRPr="000B187B" w14:paraId="2A0B3787" w14:textId="77777777" w:rsidTr="00D64F54">
        <w:tc>
          <w:tcPr>
            <w:tcW w:w="540" w:type="dxa"/>
          </w:tcPr>
          <w:p w14:paraId="1F5F35C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14</w:t>
            </w:r>
          </w:p>
        </w:tc>
        <w:tc>
          <w:tcPr>
            <w:tcW w:w="3798" w:type="dxa"/>
          </w:tcPr>
          <w:p w14:paraId="229E7AB8"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PRTR</w:t>
            </w:r>
          </w:p>
        </w:tc>
        <w:tc>
          <w:tcPr>
            <w:tcW w:w="5742" w:type="dxa"/>
          </w:tcPr>
          <w:p w14:paraId="34D6A881"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bCs/>
                <w:sz w:val="24"/>
                <w:szCs w:val="24"/>
                <w:lang w:val="ro-RO"/>
              </w:rPr>
              <w:t>H.G. nr. 140/2008</w:t>
            </w:r>
            <w:r w:rsidRPr="000B187B">
              <w:rPr>
                <w:rFonts w:ascii="Arial" w:hAnsi="Arial" w:cs="Arial"/>
                <w:sz w:val="24"/>
                <w:szCs w:val="24"/>
                <w:lang w:val="ro-RO"/>
              </w:rPr>
              <w:t xml:space="preserve">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tc>
      </w:tr>
      <w:tr w:rsidR="00123717" w:rsidRPr="000B187B" w14:paraId="4FE7A4B6" w14:textId="77777777" w:rsidTr="00D64F54">
        <w:tc>
          <w:tcPr>
            <w:tcW w:w="540" w:type="dxa"/>
          </w:tcPr>
          <w:p w14:paraId="0B5E07A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15</w:t>
            </w:r>
          </w:p>
        </w:tc>
        <w:tc>
          <w:tcPr>
            <w:tcW w:w="3798" w:type="dxa"/>
          </w:tcPr>
          <w:p w14:paraId="3157F100" w14:textId="77777777" w:rsidR="00123717" w:rsidRPr="000B187B" w:rsidRDefault="007641CC" w:rsidP="002C4CAB">
            <w:pPr>
              <w:pStyle w:val="NoSpacing"/>
              <w:jc w:val="both"/>
              <w:rPr>
                <w:rFonts w:ascii="Arial" w:hAnsi="Arial" w:cs="Arial"/>
                <w:sz w:val="24"/>
                <w:szCs w:val="24"/>
                <w:lang w:val="ro-RO"/>
              </w:rPr>
            </w:pPr>
            <w:r w:rsidRPr="000B187B">
              <w:rPr>
                <w:rFonts w:ascii="Arial" w:hAnsi="Arial" w:cs="Arial"/>
                <w:sz w:val="24"/>
                <w:szCs w:val="24"/>
                <w:lang w:val="ro-RO"/>
              </w:rPr>
              <w:t>H</w:t>
            </w:r>
          </w:p>
        </w:tc>
        <w:tc>
          <w:tcPr>
            <w:tcW w:w="5742" w:type="dxa"/>
          </w:tcPr>
          <w:p w14:paraId="15C55F59" w14:textId="77777777" w:rsidR="00123717" w:rsidRPr="000B187B" w:rsidRDefault="00123717" w:rsidP="00387B3B">
            <w:pPr>
              <w:pStyle w:val="NoSpacing"/>
              <w:jc w:val="both"/>
              <w:rPr>
                <w:rFonts w:ascii="Arial" w:hAnsi="Arial" w:cs="Arial"/>
                <w:sz w:val="24"/>
                <w:szCs w:val="24"/>
                <w:lang w:val="ro-RO"/>
              </w:rPr>
            </w:pPr>
            <w:r w:rsidRPr="000B187B">
              <w:rPr>
                <w:rFonts w:ascii="Arial" w:hAnsi="Arial" w:cs="Arial"/>
                <w:sz w:val="24"/>
                <w:szCs w:val="24"/>
                <w:lang w:val="ro-RO"/>
              </w:rPr>
              <w:t xml:space="preserve">Fraza de </w:t>
            </w:r>
            <w:r w:rsidR="007641CC" w:rsidRPr="000B187B">
              <w:rPr>
                <w:rFonts w:ascii="Arial" w:hAnsi="Arial" w:cs="Arial"/>
                <w:sz w:val="24"/>
                <w:szCs w:val="24"/>
                <w:lang w:val="ro-RO"/>
              </w:rPr>
              <w:t xml:space="preserve">hazard </w:t>
            </w:r>
            <w:r w:rsidRPr="000B187B">
              <w:rPr>
                <w:rFonts w:ascii="Arial" w:hAnsi="Arial" w:cs="Arial"/>
                <w:sz w:val="24"/>
                <w:szCs w:val="24"/>
                <w:lang w:val="ro-RO"/>
              </w:rPr>
              <w:t xml:space="preserve"> este o frază care exprimă o descriere concisă a riscului prezentat de substanţele şi preparatele chimice periculoase  pentru  om şi  mediul  înconjurător  </w:t>
            </w:r>
          </w:p>
        </w:tc>
      </w:tr>
      <w:tr w:rsidR="00123717" w:rsidRPr="000B187B" w14:paraId="31D1EB68" w14:textId="77777777" w:rsidTr="00D64F54">
        <w:trPr>
          <w:trHeight w:val="343"/>
        </w:trPr>
        <w:tc>
          <w:tcPr>
            <w:tcW w:w="540" w:type="dxa"/>
          </w:tcPr>
          <w:p w14:paraId="04A6A99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16</w:t>
            </w:r>
          </w:p>
        </w:tc>
        <w:tc>
          <w:tcPr>
            <w:tcW w:w="3798" w:type="dxa"/>
          </w:tcPr>
          <w:p w14:paraId="08C5E187"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SMA</w:t>
            </w:r>
          </w:p>
        </w:tc>
        <w:tc>
          <w:tcPr>
            <w:tcW w:w="5742" w:type="dxa"/>
          </w:tcPr>
          <w:p w14:paraId="2A69A45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Sistem de management al autorizaţiei</w:t>
            </w:r>
          </w:p>
        </w:tc>
      </w:tr>
      <w:tr w:rsidR="00123717" w:rsidRPr="000B187B" w14:paraId="6E32541D" w14:textId="77777777" w:rsidTr="00D64F54">
        <w:tc>
          <w:tcPr>
            <w:tcW w:w="540" w:type="dxa"/>
          </w:tcPr>
          <w:p w14:paraId="5D40B3C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17</w:t>
            </w:r>
          </w:p>
        </w:tc>
        <w:tc>
          <w:tcPr>
            <w:tcW w:w="3798" w:type="dxa"/>
          </w:tcPr>
          <w:p w14:paraId="163E69BC"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Cod CAEN</w:t>
            </w:r>
          </w:p>
        </w:tc>
        <w:tc>
          <w:tcPr>
            <w:tcW w:w="5742" w:type="dxa"/>
          </w:tcPr>
          <w:p w14:paraId="736B15D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Clasificarea activităţilor din economia naţională</w:t>
            </w:r>
          </w:p>
        </w:tc>
      </w:tr>
      <w:tr w:rsidR="00123717" w:rsidRPr="000B187B" w14:paraId="43776946" w14:textId="77777777" w:rsidTr="00D64F54">
        <w:tc>
          <w:tcPr>
            <w:tcW w:w="540" w:type="dxa"/>
          </w:tcPr>
          <w:p w14:paraId="1BD1C98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lastRenderedPageBreak/>
              <w:t>18</w:t>
            </w:r>
          </w:p>
        </w:tc>
        <w:tc>
          <w:tcPr>
            <w:tcW w:w="3798" w:type="dxa"/>
          </w:tcPr>
          <w:p w14:paraId="5A2E318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Prejudiciu</w:t>
            </w:r>
          </w:p>
        </w:tc>
        <w:tc>
          <w:tcPr>
            <w:tcW w:w="5742" w:type="dxa"/>
          </w:tcPr>
          <w:p w14:paraId="392E6221" w14:textId="77777777" w:rsidR="00123717" w:rsidRPr="000B187B" w:rsidRDefault="00123717" w:rsidP="002C4CAB">
            <w:pPr>
              <w:pStyle w:val="NoSpacing"/>
              <w:jc w:val="both"/>
              <w:rPr>
                <w:rFonts w:ascii="Arial" w:hAnsi="Arial" w:cs="Arial"/>
                <w:iCs/>
                <w:sz w:val="24"/>
                <w:szCs w:val="24"/>
                <w:lang w:val="ro-RO"/>
              </w:rPr>
            </w:pPr>
            <w:r w:rsidRPr="000B187B">
              <w:rPr>
                <w:rFonts w:ascii="Arial" w:hAnsi="Arial" w:cs="Arial"/>
                <w:sz w:val="24"/>
                <w:szCs w:val="24"/>
                <w:lang w:val="ro-RO"/>
              </w:rPr>
              <w:t>O schimbare negativă măsurabilă a unei resurse naturale sau o deteriorare măsurabilă a unui serviciu legat de resursele naturale, care poate surveni direct sau indirect</w:t>
            </w:r>
          </w:p>
        </w:tc>
      </w:tr>
      <w:tr w:rsidR="00123717" w:rsidRPr="000B187B" w14:paraId="0E24EFF8" w14:textId="77777777" w:rsidTr="00D64F54">
        <w:tc>
          <w:tcPr>
            <w:tcW w:w="540" w:type="dxa"/>
          </w:tcPr>
          <w:p w14:paraId="570E81BD"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19</w:t>
            </w:r>
          </w:p>
        </w:tc>
        <w:tc>
          <w:tcPr>
            <w:tcW w:w="3798" w:type="dxa"/>
          </w:tcPr>
          <w:p w14:paraId="62940B4C"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Ameninţare iminentă </w:t>
            </w:r>
          </w:p>
          <w:p w14:paraId="64824211"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cu un prejudiciu  </w:t>
            </w:r>
          </w:p>
        </w:tc>
        <w:tc>
          <w:tcPr>
            <w:tcW w:w="5742" w:type="dxa"/>
          </w:tcPr>
          <w:p w14:paraId="742D6FBF" w14:textId="77777777" w:rsidR="00123717" w:rsidRPr="000B187B" w:rsidRDefault="00123717" w:rsidP="002C4CAB">
            <w:pPr>
              <w:pStyle w:val="NoSpacing"/>
              <w:jc w:val="both"/>
              <w:rPr>
                <w:rFonts w:ascii="Arial" w:hAnsi="Arial" w:cs="Arial"/>
                <w:iCs/>
                <w:sz w:val="24"/>
                <w:szCs w:val="24"/>
                <w:lang w:val="ro-RO"/>
              </w:rPr>
            </w:pPr>
            <w:r w:rsidRPr="000B187B">
              <w:rPr>
                <w:rFonts w:ascii="Arial" w:hAnsi="Arial" w:cs="Arial"/>
                <w:sz w:val="24"/>
                <w:szCs w:val="24"/>
                <w:lang w:val="ro-RO"/>
              </w:rPr>
              <w:t>O probabilitate suficientă de producere a unui prejudiciu asupra mediului în viitorul apropriat</w:t>
            </w:r>
          </w:p>
        </w:tc>
      </w:tr>
      <w:tr w:rsidR="00123717" w:rsidRPr="000B187B" w14:paraId="1B262397" w14:textId="77777777" w:rsidTr="007F1CF3">
        <w:trPr>
          <w:trHeight w:val="1839"/>
        </w:trPr>
        <w:tc>
          <w:tcPr>
            <w:tcW w:w="540" w:type="dxa"/>
          </w:tcPr>
          <w:p w14:paraId="3A16C10E"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20</w:t>
            </w:r>
          </w:p>
        </w:tc>
        <w:tc>
          <w:tcPr>
            <w:tcW w:w="3798" w:type="dxa"/>
          </w:tcPr>
          <w:p w14:paraId="15F9064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Prejudiciul asupra mediului</w:t>
            </w:r>
          </w:p>
        </w:tc>
        <w:tc>
          <w:tcPr>
            <w:tcW w:w="5742" w:type="dxa"/>
          </w:tcPr>
          <w:p w14:paraId="0D71F97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 a) </w:t>
            </w:r>
            <w:r w:rsidRPr="000B187B">
              <w:rPr>
                <w:rFonts w:ascii="Arial" w:hAnsi="Arial" w:cs="Arial"/>
                <w:i/>
                <w:sz w:val="24"/>
                <w:szCs w:val="24"/>
                <w:lang w:val="ro-RO"/>
              </w:rPr>
              <w:t xml:space="preserve">prejudiciul asupra speciilor şi habitatelor naturale protejate </w:t>
            </w:r>
            <w:r w:rsidRPr="000B187B">
              <w:rPr>
                <w:rFonts w:ascii="Arial" w:hAnsi="Arial" w:cs="Arial"/>
                <w:sz w:val="24"/>
                <w:szCs w:val="24"/>
                <w:lang w:val="ro-RO"/>
              </w:rPr>
              <w:t>- orice prejudiciu care are efecte semnificative negative asupra atingerii sau menţinerii unei stări favorabile de conservare a unor astfel de habitate sau specii; caracterul semnificativ al acestor efecte se evaluează în raport cu starea iniţială, ţinând cont de criteriile prevăzute în anexa nr. 1; prejudiciile aduse speciilor şi habitatelor naturale protejate nu includ efectele negative identificate anterior, care rezultă din acţiunile unui operator care a fost autorizat în mod expres de autorităţile competente în concordanţă cu prevederile legale în vigoare</w:t>
            </w:r>
          </w:p>
          <w:p w14:paraId="687BAB0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 b) </w:t>
            </w:r>
            <w:r w:rsidRPr="000B187B">
              <w:rPr>
                <w:rFonts w:ascii="Arial" w:hAnsi="Arial" w:cs="Arial"/>
                <w:i/>
                <w:sz w:val="24"/>
                <w:szCs w:val="24"/>
                <w:lang w:val="ro-RO"/>
              </w:rPr>
              <w:t>prejudiciul asupra apelor</w:t>
            </w:r>
            <w:r w:rsidRPr="000B187B">
              <w:rPr>
                <w:rFonts w:ascii="Arial" w:hAnsi="Arial" w:cs="Arial"/>
                <w:sz w:val="24"/>
                <w:szCs w:val="24"/>
                <w:lang w:val="ro-RO"/>
              </w:rPr>
              <w:t xml:space="preserve"> - orice prejudiciu care are efecte adverse semnificative asupra stării ecologice chimice si/sau cantitative şi/sau potenţialului ecologic al apelor în cauză, astfel cum au fost definite în Legea nr. 107/1996, cu modificările şi completările ulterioare, cu excepţia efectelor negative pentru care se aplica art. 2</w:t>
            </w:r>
            <w:r w:rsidRPr="000B187B">
              <w:rPr>
                <w:rFonts w:ascii="Arial" w:hAnsi="Arial" w:cs="Arial"/>
                <w:sz w:val="24"/>
                <w:szCs w:val="24"/>
                <w:vertAlign w:val="superscript"/>
                <w:lang w:val="ro-RO"/>
              </w:rPr>
              <w:t>7</w:t>
            </w:r>
            <w:r w:rsidRPr="000B187B">
              <w:rPr>
                <w:rFonts w:ascii="Arial" w:hAnsi="Arial" w:cs="Arial"/>
                <w:sz w:val="24"/>
                <w:szCs w:val="24"/>
                <w:lang w:val="ro-RO"/>
              </w:rPr>
              <w:t xml:space="preserve"> din Legea nr. 107/1996, cu modificările şi completările ulterioare </w:t>
            </w:r>
          </w:p>
          <w:p w14:paraId="6B5E4912"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c) </w:t>
            </w:r>
            <w:r w:rsidRPr="000B187B">
              <w:rPr>
                <w:rFonts w:ascii="Arial" w:hAnsi="Arial" w:cs="Arial"/>
                <w:i/>
                <w:sz w:val="24"/>
                <w:szCs w:val="24"/>
                <w:lang w:val="ro-RO"/>
              </w:rPr>
              <w:t>prejudiciul asupra solului</w:t>
            </w:r>
            <w:r w:rsidRPr="000B187B">
              <w:rPr>
                <w:rFonts w:ascii="Arial" w:hAnsi="Arial" w:cs="Arial"/>
                <w:sz w:val="24"/>
                <w:szCs w:val="24"/>
                <w:lang w:val="ro-RO"/>
              </w:rPr>
              <w:t xml:space="preserve"> - orice contaminare a solului, care reprezintă un risc semnificativ pentru sănătatea umană, care este afectată negativ ca rezultat al introducerii directe sau indirecte a unor substanţe, preparate, organisme sau microorganisme în sol sau în subsol. </w:t>
            </w:r>
          </w:p>
        </w:tc>
      </w:tr>
    </w:tbl>
    <w:p w14:paraId="213008A3" w14:textId="77777777" w:rsidR="00123717" w:rsidRDefault="00123717" w:rsidP="002C4CAB">
      <w:pPr>
        <w:pStyle w:val="NoSpacing"/>
        <w:jc w:val="both"/>
        <w:rPr>
          <w:rFonts w:ascii="Arial" w:hAnsi="Arial" w:cs="Arial"/>
          <w:bCs/>
          <w:sz w:val="24"/>
          <w:szCs w:val="24"/>
          <w:lang w:val="ro-RO"/>
        </w:rPr>
      </w:pPr>
    </w:p>
    <w:p w14:paraId="4AC81235" w14:textId="77777777" w:rsidR="009F66BA" w:rsidRDefault="009F66BA" w:rsidP="002C4CAB">
      <w:pPr>
        <w:pStyle w:val="NoSpacing"/>
        <w:jc w:val="both"/>
        <w:rPr>
          <w:rFonts w:ascii="Arial" w:hAnsi="Arial" w:cs="Arial"/>
          <w:bCs/>
          <w:sz w:val="24"/>
          <w:szCs w:val="24"/>
          <w:lang w:val="ro-RO"/>
        </w:rPr>
      </w:pPr>
    </w:p>
    <w:p w14:paraId="786F4F8C" w14:textId="77777777" w:rsidR="000B187B" w:rsidRPr="000B187B" w:rsidRDefault="000B187B" w:rsidP="002C4CAB">
      <w:pPr>
        <w:pStyle w:val="NoSpacing"/>
        <w:jc w:val="both"/>
        <w:rPr>
          <w:rFonts w:ascii="Arial" w:hAnsi="Arial" w:cs="Arial"/>
          <w:bCs/>
          <w:sz w:val="24"/>
          <w:szCs w:val="24"/>
          <w:lang w:val="ro-RO"/>
        </w:rPr>
      </w:pPr>
    </w:p>
    <w:p w14:paraId="614B94F6" w14:textId="77777777" w:rsidR="00F40B46" w:rsidRDefault="00F40B46" w:rsidP="002C4CAB">
      <w:pPr>
        <w:pStyle w:val="NoSpacing"/>
        <w:jc w:val="both"/>
        <w:rPr>
          <w:rFonts w:ascii="Arial" w:hAnsi="Arial" w:cs="Arial"/>
          <w:b/>
          <w:sz w:val="24"/>
          <w:szCs w:val="24"/>
          <w:lang w:val="ro-RO"/>
        </w:rPr>
      </w:pPr>
    </w:p>
    <w:p w14:paraId="2B9E78CF" w14:textId="77777777" w:rsidR="00F40B46" w:rsidRDefault="00F40B46" w:rsidP="002C4CAB">
      <w:pPr>
        <w:pStyle w:val="NoSpacing"/>
        <w:jc w:val="both"/>
        <w:rPr>
          <w:rFonts w:ascii="Arial" w:hAnsi="Arial" w:cs="Arial"/>
          <w:b/>
          <w:sz w:val="24"/>
          <w:szCs w:val="24"/>
          <w:lang w:val="ro-RO"/>
        </w:rPr>
      </w:pPr>
    </w:p>
    <w:p w14:paraId="798D7610" w14:textId="77777777" w:rsidR="00F40B46" w:rsidRDefault="00F40B46" w:rsidP="002C4CAB">
      <w:pPr>
        <w:pStyle w:val="NoSpacing"/>
        <w:jc w:val="both"/>
        <w:rPr>
          <w:rFonts w:ascii="Arial" w:hAnsi="Arial" w:cs="Arial"/>
          <w:b/>
          <w:sz w:val="24"/>
          <w:szCs w:val="24"/>
          <w:lang w:val="ro-RO"/>
        </w:rPr>
      </w:pPr>
    </w:p>
    <w:p w14:paraId="42F72DFC" w14:textId="77777777" w:rsidR="00F40B46" w:rsidRDefault="00F40B46" w:rsidP="002C4CAB">
      <w:pPr>
        <w:pStyle w:val="NoSpacing"/>
        <w:jc w:val="both"/>
        <w:rPr>
          <w:rFonts w:ascii="Arial" w:hAnsi="Arial" w:cs="Arial"/>
          <w:b/>
          <w:sz w:val="24"/>
          <w:szCs w:val="24"/>
          <w:lang w:val="ro-RO"/>
        </w:rPr>
      </w:pPr>
    </w:p>
    <w:p w14:paraId="1FAC0539" w14:textId="77777777" w:rsidR="00F40B46" w:rsidRDefault="00F40B46" w:rsidP="002C4CAB">
      <w:pPr>
        <w:pStyle w:val="NoSpacing"/>
        <w:jc w:val="both"/>
        <w:rPr>
          <w:rFonts w:ascii="Arial" w:hAnsi="Arial" w:cs="Arial"/>
          <w:b/>
          <w:sz w:val="24"/>
          <w:szCs w:val="24"/>
          <w:lang w:val="ro-RO"/>
        </w:rPr>
      </w:pPr>
    </w:p>
    <w:p w14:paraId="25512C08" w14:textId="77777777" w:rsidR="00F40B46" w:rsidRDefault="00F40B46" w:rsidP="002C4CAB">
      <w:pPr>
        <w:pStyle w:val="NoSpacing"/>
        <w:jc w:val="both"/>
        <w:rPr>
          <w:rFonts w:ascii="Arial" w:hAnsi="Arial" w:cs="Arial"/>
          <w:b/>
          <w:sz w:val="24"/>
          <w:szCs w:val="24"/>
          <w:lang w:val="ro-RO"/>
        </w:rPr>
      </w:pPr>
    </w:p>
    <w:p w14:paraId="3612FDF5" w14:textId="77777777" w:rsidR="00F40B46" w:rsidRDefault="00F40B46" w:rsidP="002C4CAB">
      <w:pPr>
        <w:pStyle w:val="NoSpacing"/>
        <w:jc w:val="both"/>
        <w:rPr>
          <w:rFonts w:ascii="Arial" w:hAnsi="Arial" w:cs="Arial"/>
          <w:b/>
          <w:sz w:val="24"/>
          <w:szCs w:val="24"/>
          <w:lang w:val="ro-RO"/>
        </w:rPr>
      </w:pPr>
    </w:p>
    <w:p w14:paraId="11A56BAF" w14:textId="77777777" w:rsidR="00F40B46" w:rsidRDefault="00F40B46" w:rsidP="002C4CAB">
      <w:pPr>
        <w:pStyle w:val="NoSpacing"/>
        <w:jc w:val="both"/>
        <w:rPr>
          <w:rFonts w:ascii="Arial" w:hAnsi="Arial" w:cs="Arial"/>
          <w:b/>
          <w:sz w:val="24"/>
          <w:szCs w:val="24"/>
          <w:lang w:val="ro-RO"/>
        </w:rPr>
      </w:pPr>
    </w:p>
    <w:p w14:paraId="1220DD96" w14:textId="77777777" w:rsidR="00F40B46" w:rsidRDefault="00F40B46" w:rsidP="002C4CAB">
      <w:pPr>
        <w:pStyle w:val="NoSpacing"/>
        <w:jc w:val="both"/>
        <w:rPr>
          <w:rFonts w:ascii="Arial" w:hAnsi="Arial" w:cs="Arial"/>
          <w:b/>
          <w:sz w:val="24"/>
          <w:szCs w:val="24"/>
          <w:lang w:val="ro-RO"/>
        </w:rPr>
      </w:pPr>
    </w:p>
    <w:p w14:paraId="11E18223" w14:textId="77777777" w:rsidR="00F40B46" w:rsidRDefault="00F40B46" w:rsidP="002C4CAB">
      <w:pPr>
        <w:pStyle w:val="NoSpacing"/>
        <w:jc w:val="both"/>
        <w:rPr>
          <w:rFonts w:ascii="Arial" w:hAnsi="Arial" w:cs="Arial"/>
          <w:b/>
          <w:sz w:val="24"/>
          <w:szCs w:val="24"/>
          <w:lang w:val="ro-RO"/>
        </w:rPr>
      </w:pPr>
    </w:p>
    <w:p w14:paraId="134A2680" w14:textId="77777777" w:rsidR="00F40B46" w:rsidRDefault="00F40B46" w:rsidP="002C4CAB">
      <w:pPr>
        <w:pStyle w:val="NoSpacing"/>
        <w:jc w:val="both"/>
        <w:rPr>
          <w:rFonts w:ascii="Arial" w:hAnsi="Arial" w:cs="Arial"/>
          <w:b/>
          <w:sz w:val="24"/>
          <w:szCs w:val="24"/>
          <w:lang w:val="ro-RO"/>
        </w:rPr>
      </w:pPr>
    </w:p>
    <w:p w14:paraId="1EB3AF4E" w14:textId="77777777" w:rsidR="00F40B46" w:rsidRDefault="00F40B46" w:rsidP="002C4CAB">
      <w:pPr>
        <w:pStyle w:val="NoSpacing"/>
        <w:jc w:val="both"/>
        <w:rPr>
          <w:rFonts w:ascii="Arial" w:hAnsi="Arial" w:cs="Arial"/>
          <w:b/>
          <w:sz w:val="24"/>
          <w:szCs w:val="24"/>
          <w:lang w:val="ro-RO"/>
        </w:rPr>
      </w:pPr>
    </w:p>
    <w:p w14:paraId="6E58FCA7" w14:textId="77777777" w:rsidR="00123717" w:rsidRPr="000B187B" w:rsidRDefault="00123717" w:rsidP="002C4CAB">
      <w:pPr>
        <w:pStyle w:val="NoSpacing"/>
        <w:jc w:val="both"/>
        <w:rPr>
          <w:rFonts w:ascii="Arial" w:hAnsi="Arial" w:cs="Arial"/>
          <w:b/>
          <w:bCs/>
          <w:sz w:val="24"/>
          <w:szCs w:val="24"/>
          <w:lang w:val="ro-RO"/>
        </w:rPr>
      </w:pPr>
      <w:r w:rsidRPr="000B187B">
        <w:rPr>
          <w:rFonts w:ascii="Arial" w:hAnsi="Arial" w:cs="Arial"/>
          <w:b/>
          <w:sz w:val="24"/>
          <w:szCs w:val="24"/>
          <w:lang w:val="ro-RO"/>
        </w:rPr>
        <w:t xml:space="preserve">19. </w:t>
      </w:r>
      <w:r w:rsidRPr="000B187B">
        <w:rPr>
          <w:rFonts w:ascii="Arial" w:hAnsi="Arial" w:cs="Arial"/>
          <w:b/>
          <w:bCs/>
          <w:sz w:val="24"/>
          <w:szCs w:val="24"/>
          <w:lang w:val="ro-RO"/>
        </w:rPr>
        <w:t>ABREVIERI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54"/>
        <w:gridCol w:w="6286"/>
      </w:tblGrid>
      <w:tr w:rsidR="00123717" w:rsidRPr="000B187B" w14:paraId="49451D71" w14:textId="77777777" w:rsidTr="00C90226">
        <w:trPr>
          <w:trHeight w:val="543"/>
        </w:trPr>
        <w:tc>
          <w:tcPr>
            <w:tcW w:w="540" w:type="dxa"/>
            <w:vAlign w:val="center"/>
          </w:tcPr>
          <w:p w14:paraId="66E19125"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w:t>
            </w:r>
          </w:p>
        </w:tc>
        <w:tc>
          <w:tcPr>
            <w:tcW w:w="3254" w:type="dxa"/>
            <w:vAlign w:val="center"/>
          </w:tcPr>
          <w:p w14:paraId="768A29A8" w14:textId="77777777" w:rsidR="00123717" w:rsidRPr="000B187B" w:rsidRDefault="00FE72EE" w:rsidP="00FE72EE">
            <w:pPr>
              <w:pStyle w:val="NoSpacing"/>
              <w:jc w:val="both"/>
              <w:rPr>
                <w:rFonts w:ascii="Arial" w:hAnsi="Arial" w:cs="Arial"/>
                <w:sz w:val="24"/>
                <w:szCs w:val="24"/>
                <w:lang w:val="ro-RO"/>
              </w:rPr>
            </w:pPr>
            <w:r>
              <w:rPr>
                <w:rFonts w:ascii="Arial" w:hAnsi="Arial" w:cs="Arial"/>
                <w:sz w:val="24"/>
                <w:szCs w:val="24"/>
                <w:lang w:val="ro-RO"/>
              </w:rPr>
              <w:t>A.P.M.</w:t>
            </w:r>
          </w:p>
        </w:tc>
        <w:tc>
          <w:tcPr>
            <w:tcW w:w="6286" w:type="dxa"/>
          </w:tcPr>
          <w:p w14:paraId="2D6CFD7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 xml:space="preserve">Agenţia pentru Protecţia Mediului </w:t>
            </w:r>
            <w:r w:rsidR="00092A26" w:rsidRPr="000B187B">
              <w:rPr>
                <w:rFonts w:ascii="Arial" w:hAnsi="Arial" w:cs="Arial"/>
                <w:sz w:val="24"/>
                <w:szCs w:val="24"/>
                <w:lang w:val="ro-RO"/>
              </w:rPr>
              <w:t>Brasov</w:t>
            </w:r>
          </w:p>
        </w:tc>
      </w:tr>
      <w:tr w:rsidR="00123717" w:rsidRPr="000B187B" w14:paraId="5C201013" w14:textId="77777777" w:rsidTr="00C90226">
        <w:trPr>
          <w:trHeight w:val="543"/>
        </w:trPr>
        <w:tc>
          <w:tcPr>
            <w:tcW w:w="540" w:type="dxa"/>
            <w:vAlign w:val="center"/>
          </w:tcPr>
          <w:p w14:paraId="7B875602"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lastRenderedPageBreak/>
              <w:t>2</w:t>
            </w:r>
          </w:p>
        </w:tc>
        <w:tc>
          <w:tcPr>
            <w:tcW w:w="3254" w:type="dxa"/>
            <w:vAlign w:val="center"/>
          </w:tcPr>
          <w:p w14:paraId="11FB826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A.C.P.M.</w:t>
            </w:r>
          </w:p>
        </w:tc>
        <w:tc>
          <w:tcPr>
            <w:tcW w:w="6286" w:type="dxa"/>
          </w:tcPr>
          <w:p w14:paraId="78C5ECF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Autoritatea competentă pentru protecţia mediului</w:t>
            </w:r>
          </w:p>
        </w:tc>
      </w:tr>
      <w:tr w:rsidR="00123717" w:rsidRPr="000B187B" w14:paraId="1D13AACA" w14:textId="77777777" w:rsidTr="00C90226">
        <w:trPr>
          <w:trHeight w:val="390"/>
        </w:trPr>
        <w:tc>
          <w:tcPr>
            <w:tcW w:w="540" w:type="dxa"/>
            <w:vAlign w:val="center"/>
          </w:tcPr>
          <w:p w14:paraId="5515950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3</w:t>
            </w:r>
          </w:p>
        </w:tc>
        <w:tc>
          <w:tcPr>
            <w:tcW w:w="3254" w:type="dxa"/>
            <w:vAlign w:val="center"/>
          </w:tcPr>
          <w:p w14:paraId="3802E524" w14:textId="77777777" w:rsidR="00123717" w:rsidRPr="000B187B" w:rsidRDefault="00123717" w:rsidP="00387B3B">
            <w:pPr>
              <w:pStyle w:val="NoSpacing"/>
              <w:jc w:val="both"/>
              <w:rPr>
                <w:rFonts w:ascii="Arial" w:hAnsi="Arial" w:cs="Arial"/>
                <w:sz w:val="24"/>
                <w:szCs w:val="24"/>
                <w:lang w:val="ro-RO"/>
              </w:rPr>
            </w:pPr>
            <w:r w:rsidRPr="000B187B">
              <w:rPr>
                <w:rFonts w:ascii="Arial" w:hAnsi="Arial" w:cs="Arial"/>
                <w:sz w:val="24"/>
                <w:szCs w:val="24"/>
                <w:lang w:val="ro-RO"/>
              </w:rPr>
              <w:t xml:space="preserve">C.J. </w:t>
            </w:r>
            <w:r w:rsidR="00387B3B" w:rsidRPr="000B187B">
              <w:rPr>
                <w:rFonts w:ascii="Arial" w:hAnsi="Arial" w:cs="Arial"/>
                <w:sz w:val="24"/>
                <w:szCs w:val="24"/>
                <w:lang w:val="ro-RO"/>
              </w:rPr>
              <w:t>BRASOV</w:t>
            </w:r>
            <w:r w:rsidRPr="000B187B">
              <w:rPr>
                <w:rFonts w:ascii="Arial" w:hAnsi="Arial" w:cs="Arial"/>
                <w:sz w:val="24"/>
                <w:szCs w:val="24"/>
                <w:lang w:val="ro-RO"/>
              </w:rPr>
              <w:t xml:space="preserve"> al G.N.M.</w:t>
            </w:r>
          </w:p>
        </w:tc>
        <w:tc>
          <w:tcPr>
            <w:tcW w:w="6286" w:type="dxa"/>
            <w:vAlign w:val="center"/>
          </w:tcPr>
          <w:p w14:paraId="621D6760" w14:textId="77777777" w:rsidR="00123717" w:rsidRPr="000B187B" w:rsidRDefault="00123717" w:rsidP="00FE72EE">
            <w:pPr>
              <w:pStyle w:val="NoSpacing"/>
              <w:jc w:val="both"/>
              <w:rPr>
                <w:rFonts w:ascii="Arial" w:hAnsi="Arial" w:cs="Arial"/>
                <w:sz w:val="24"/>
                <w:szCs w:val="24"/>
                <w:lang w:val="ro-RO"/>
              </w:rPr>
            </w:pPr>
            <w:r w:rsidRPr="000B187B">
              <w:rPr>
                <w:rFonts w:ascii="Arial" w:hAnsi="Arial" w:cs="Arial"/>
                <w:sz w:val="24"/>
                <w:szCs w:val="24"/>
                <w:lang w:val="ro-RO"/>
              </w:rPr>
              <w:t xml:space="preserve">Comisariatul Judeţean </w:t>
            </w:r>
            <w:r w:rsidR="00092A26" w:rsidRPr="000B187B">
              <w:rPr>
                <w:rFonts w:ascii="Arial" w:hAnsi="Arial" w:cs="Arial"/>
                <w:sz w:val="24"/>
                <w:szCs w:val="24"/>
                <w:lang w:val="ro-RO"/>
              </w:rPr>
              <w:t>Brasov</w:t>
            </w:r>
            <w:r w:rsidRPr="000B187B">
              <w:rPr>
                <w:rFonts w:ascii="Arial" w:hAnsi="Arial" w:cs="Arial"/>
                <w:sz w:val="24"/>
                <w:szCs w:val="24"/>
                <w:lang w:val="ro-RO"/>
              </w:rPr>
              <w:t xml:space="preserve"> al Gărzii Naţionale de Mediu</w:t>
            </w:r>
          </w:p>
        </w:tc>
      </w:tr>
      <w:tr w:rsidR="00123717" w:rsidRPr="000B187B" w14:paraId="4FFD5A3A" w14:textId="77777777" w:rsidTr="00C90226">
        <w:trPr>
          <w:trHeight w:val="321"/>
        </w:trPr>
        <w:tc>
          <w:tcPr>
            <w:tcW w:w="540" w:type="dxa"/>
            <w:vAlign w:val="center"/>
          </w:tcPr>
          <w:p w14:paraId="168BC3D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4</w:t>
            </w:r>
          </w:p>
        </w:tc>
        <w:tc>
          <w:tcPr>
            <w:tcW w:w="3254" w:type="dxa"/>
            <w:vAlign w:val="center"/>
          </w:tcPr>
          <w:p w14:paraId="0AE54C14"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CAT</w:t>
            </w:r>
          </w:p>
        </w:tc>
        <w:tc>
          <w:tcPr>
            <w:tcW w:w="6286" w:type="dxa"/>
          </w:tcPr>
          <w:p w14:paraId="19A4527E"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Colectiv tehnic de avizare</w:t>
            </w:r>
          </w:p>
        </w:tc>
      </w:tr>
      <w:tr w:rsidR="00123717" w:rsidRPr="000B187B" w14:paraId="2B69743A" w14:textId="77777777" w:rsidTr="00C90226">
        <w:trPr>
          <w:trHeight w:val="339"/>
        </w:trPr>
        <w:tc>
          <w:tcPr>
            <w:tcW w:w="540" w:type="dxa"/>
            <w:vAlign w:val="center"/>
          </w:tcPr>
          <w:p w14:paraId="457B549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5</w:t>
            </w:r>
          </w:p>
        </w:tc>
        <w:tc>
          <w:tcPr>
            <w:tcW w:w="3254" w:type="dxa"/>
            <w:vAlign w:val="center"/>
          </w:tcPr>
          <w:p w14:paraId="2768DF74" w14:textId="77777777" w:rsidR="00123717" w:rsidRPr="000B187B" w:rsidRDefault="00123717" w:rsidP="002C4CAB">
            <w:pPr>
              <w:pStyle w:val="NoSpacing"/>
              <w:jc w:val="both"/>
              <w:rPr>
                <w:rFonts w:ascii="Arial" w:hAnsi="Arial" w:cs="Arial"/>
                <w:sz w:val="24"/>
                <w:szCs w:val="24"/>
                <w:vertAlign w:val="subscript"/>
                <w:lang w:val="ro-RO"/>
              </w:rPr>
            </w:pPr>
            <w:r w:rsidRPr="000B187B">
              <w:rPr>
                <w:rFonts w:ascii="Arial" w:hAnsi="Arial" w:cs="Arial"/>
                <w:sz w:val="24"/>
                <w:szCs w:val="24"/>
                <w:lang w:val="ro-RO"/>
              </w:rPr>
              <w:t>CBO</w:t>
            </w:r>
            <w:r w:rsidRPr="000B187B">
              <w:rPr>
                <w:rFonts w:ascii="Arial" w:hAnsi="Arial" w:cs="Arial"/>
                <w:sz w:val="24"/>
                <w:szCs w:val="24"/>
                <w:vertAlign w:val="subscript"/>
                <w:lang w:val="ro-RO"/>
              </w:rPr>
              <w:t>5</w:t>
            </w:r>
          </w:p>
        </w:tc>
        <w:tc>
          <w:tcPr>
            <w:tcW w:w="6286" w:type="dxa"/>
          </w:tcPr>
          <w:p w14:paraId="7D511A43" w14:textId="77777777" w:rsidR="00123717" w:rsidRPr="000B187B" w:rsidRDefault="00123717" w:rsidP="00FE72EE">
            <w:pPr>
              <w:pStyle w:val="NoSpacing"/>
              <w:jc w:val="both"/>
              <w:rPr>
                <w:rFonts w:ascii="Arial" w:hAnsi="Arial" w:cs="Arial"/>
                <w:sz w:val="24"/>
                <w:szCs w:val="24"/>
                <w:lang w:val="ro-RO"/>
              </w:rPr>
            </w:pPr>
            <w:r w:rsidRPr="000B187B">
              <w:rPr>
                <w:rFonts w:ascii="Arial" w:hAnsi="Arial" w:cs="Arial"/>
                <w:sz w:val="24"/>
                <w:szCs w:val="24"/>
                <w:lang w:val="ro-RO"/>
              </w:rPr>
              <w:t>Consumul biochimic de oxigen la 5 zile</w:t>
            </w:r>
          </w:p>
        </w:tc>
      </w:tr>
      <w:tr w:rsidR="00123717" w:rsidRPr="000B187B" w14:paraId="01B18739" w14:textId="77777777" w:rsidTr="00C90226">
        <w:trPr>
          <w:trHeight w:val="300"/>
        </w:trPr>
        <w:tc>
          <w:tcPr>
            <w:tcW w:w="540" w:type="dxa"/>
            <w:vAlign w:val="center"/>
          </w:tcPr>
          <w:p w14:paraId="079CA087"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6</w:t>
            </w:r>
          </w:p>
        </w:tc>
        <w:tc>
          <w:tcPr>
            <w:tcW w:w="3254" w:type="dxa"/>
            <w:vAlign w:val="center"/>
          </w:tcPr>
          <w:p w14:paraId="1EC70B2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CCOCr</w:t>
            </w:r>
          </w:p>
        </w:tc>
        <w:tc>
          <w:tcPr>
            <w:tcW w:w="6286" w:type="dxa"/>
          </w:tcPr>
          <w:p w14:paraId="55037BC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Consumul chimic de oxigen – metoda cu dicromat de potasiu</w:t>
            </w:r>
          </w:p>
        </w:tc>
      </w:tr>
      <w:tr w:rsidR="00123717" w:rsidRPr="000B187B" w14:paraId="50F53494" w14:textId="77777777" w:rsidTr="00C90226">
        <w:trPr>
          <w:trHeight w:val="258"/>
        </w:trPr>
        <w:tc>
          <w:tcPr>
            <w:tcW w:w="540" w:type="dxa"/>
            <w:vAlign w:val="center"/>
          </w:tcPr>
          <w:p w14:paraId="129D5314"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7</w:t>
            </w:r>
          </w:p>
        </w:tc>
        <w:tc>
          <w:tcPr>
            <w:tcW w:w="3254" w:type="dxa"/>
            <w:vAlign w:val="center"/>
          </w:tcPr>
          <w:p w14:paraId="3888D0AE"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COV</w:t>
            </w:r>
          </w:p>
        </w:tc>
        <w:tc>
          <w:tcPr>
            <w:tcW w:w="6286" w:type="dxa"/>
          </w:tcPr>
          <w:p w14:paraId="73BA6658"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Compuşi organici volatili</w:t>
            </w:r>
          </w:p>
        </w:tc>
      </w:tr>
      <w:tr w:rsidR="00123717" w:rsidRPr="000B187B" w14:paraId="12F06598" w14:textId="77777777" w:rsidTr="00C90226">
        <w:trPr>
          <w:trHeight w:val="303"/>
        </w:trPr>
        <w:tc>
          <w:tcPr>
            <w:tcW w:w="540" w:type="dxa"/>
            <w:vAlign w:val="center"/>
          </w:tcPr>
          <w:p w14:paraId="69EF0048"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8</w:t>
            </w:r>
          </w:p>
        </w:tc>
        <w:tc>
          <w:tcPr>
            <w:tcW w:w="3254" w:type="dxa"/>
            <w:vAlign w:val="center"/>
          </w:tcPr>
          <w:p w14:paraId="10EAC74A"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dB(A)</w:t>
            </w:r>
          </w:p>
        </w:tc>
        <w:tc>
          <w:tcPr>
            <w:tcW w:w="6286" w:type="dxa"/>
          </w:tcPr>
          <w:p w14:paraId="19EC226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Decibeli (curba de zgomot A).</w:t>
            </w:r>
          </w:p>
        </w:tc>
      </w:tr>
      <w:tr w:rsidR="00123717" w:rsidRPr="000B187B" w14:paraId="52A4C4F9" w14:textId="77777777" w:rsidTr="00C90226">
        <w:trPr>
          <w:trHeight w:val="258"/>
        </w:trPr>
        <w:tc>
          <w:tcPr>
            <w:tcW w:w="540" w:type="dxa"/>
            <w:vAlign w:val="center"/>
          </w:tcPr>
          <w:p w14:paraId="2B763716"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9</w:t>
            </w:r>
          </w:p>
        </w:tc>
        <w:tc>
          <w:tcPr>
            <w:tcW w:w="3254" w:type="dxa"/>
            <w:vAlign w:val="center"/>
          </w:tcPr>
          <w:p w14:paraId="712C09AD"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IPPC</w:t>
            </w:r>
          </w:p>
        </w:tc>
        <w:tc>
          <w:tcPr>
            <w:tcW w:w="6286" w:type="dxa"/>
          </w:tcPr>
          <w:p w14:paraId="417C250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Prevenirea, reducerea şi controlul integrat al poluării</w:t>
            </w:r>
          </w:p>
        </w:tc>
      </w:tr>
      <w:tr w:rsidR="00123717" w:rsidRPr="000B187B" w14:paraId="550D34B0" w14:textId="77777777" w:rsidTr="00C90226">
        <w:trPr>
          <w:trHeight w:val="341"/>
        </w:trPr>
        <w:tc>
          <w:tcPr>
            <w:tcW w:w="540" w:type="dxa"/>
            <w:vAlign w:val="center"/>
          </w:tcPr>
          <w:p w14:paraId="162558F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10</w:t>
            </w:r>
          </w:p>
        </w:tc>
        <w:tc>
          <w:tcPr>
            <w:tcW w:w="3254" w:type="dxa"/>
            <w:vAlign w:val="center"/>
          </w:tcPr>
          <w:p w14:paraId="31D34477"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RAM</w:t>
            </w:r>
          </w:p>
        </w:tc>
        <w:tc>
          <w:tcPr>
            <w:tcW w:w="6286" w:type="dxa"/>
          </w:tcPr>
          <w:p w14:paraId="10F65450"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Raport anual de mediu</w:t>
            </w:r>
          </w:p>
        </w:tc>
      </w:tr>
      <w:tr w:rsidR="00123717" w:rsidRPr="000B187B" w14:paraId="33C447F9" w14:textId="77777777" w:rsidTr="00C90226">
        <w:trPr>
          <w:trHeight w:val="274"/>
        </w:trPr>
        <w:tc>
          <w:tcPr>
            <w:tcW w:w="540" w:type="dxa"/>
            <w:vAlign w:val="center"/>
          </w:tcPr>
          <w:p w14:paraId="76AB238B"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11</w:t>
            </w:r>
          </w:p>
        </w:tc>
        <w:tc>
          <w:tcPr>
            <w:tcW w:w="3254" w:type="dxa"/>
            <w:vAlign w:val="center"/>
          </w:tcPr>
          <w:p w14:paraId="1E7F8302"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PRTR</w:t>
            </w:r>
          </w:p>
        </w:tc>
        <w:tc>
          <w:tcPr>
            <w:tcW w:w="6286" w:type="dxa"/>
          </w:tcPr>
          <w:p w14:paraId="1CD1B2C7"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Registru European al Poluanţilor Emişi şi Transferaţi şi modificarea Directivelor Consiliului 91/689/CEE şi   96/61/CE.</w:t>
            </w:r>
          </w:p>
        </w:tc>
      </w:tr>
      <w:tr w:rsidR="00123717" w:rsidRPr="000B187B" w14:paraId="02C74DCB" w14:textId="77777777" w:rsidTr="00C90226">
        <w:trPr>
          <w:trHeight w:val="343"/>
        </w:trPr>
        <w:tc>
          <w:tcPr>
            <w:tcW w:w="540" w:type="dxa"/>
            <w:vAlign w:val="center"/>
          </w:tcPr>
          <w:p w14:paraId="0C09E078"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12</w:t>
            </w:r>
          </w:p>
        </w:tc>
        <w:tc>
          <w:tcPr>
            <w:tcW w:w="3254" w:type="dxa"/>
            <w:vAlign w:val="center"/>
          </w:tcPr>
          <w:p w14:paraId="71F51A3B"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SMA</w:t>
            </w:r>
          </w:p>
        </w:tc>
        <w:tc>
          <w:tcPr>
            <w:tcW w:w="6286" w:type="dxa"/>
          </w:tcPr>
          <w:p w14:paraId="62FC43F1"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Sistem de management al autorizaţiei</w:t>
            </w:r>
          </w:p>
        </w:tc>
      </w:tr>
      <w:tr w:rsidR="00123717" w:rsidRPr="000B187B" w14:paraId="428147AF" w14:textId="77777777" w:rsidTr="00C90226">
        <w:trPr>
          <w:trHeight w:val="345"/>
        </w:trPr>
        <w:tc>
          <w:tcPr>
            <w:tcW w:w="540" w:type="dxa"/>
            <w:vAlign w:val="center"/>
          </w:tcPr>
          <w:p w14:paraId="33002509"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13</w:t>
            </w:r>
          </w:p>
        </w:tc>
        <w:tc>
          <w:tcPr>
            <w:tcW w:w="3254" w:type="dxa"/>
            <w:vAlign w:val="center"/>
          </w:tcPr>
          <w:p w14:paraId="27999E45"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Cod CAEN</w:t>
            </w:r>
          </w:p>
        </w:tc>
        <w:tc>
          <w:tcPr>
            <w:tcW w:w="6286" w:type="dxa"/>
          </w:tcPr>
          <w:p w14:paraId="4B5978EF"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Clasificarea activităţilor din economia naţională</w:t>
            </w:r>
          </w:p>
        </w:tc>
      </w:tr>
      <w:tr w:rsidR="00123717" w:rsidRPr="000B187B" w14:paraId="44067F36" w14:textId="77777777" w:rsidTr="00C90226">
        <w:trPr>
          <w:trHeight w:val="548"/>
        </w:trPr>
        <w:tc>
          <w:tcPr>
            <w:tcW w:w="540" w:type="dxa"/>
            <w:vAlign w:val="center"/>
          </w:tcPr>
          <w:p w14:paraId="74A7DCC3"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14</w:t>
            </w:r>
          </w:p>
        </w:tc>
        <w:tc>
          <w:tcPr>
            <w:tcW w:w="3254" w:type="dxa"/>
            <w:vAlign w:val="center"/>
          </w:tcPr>
          <w:p w14:paraId="66CD1D06"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 xml:space="preserve">BREF </w:t>
            </w:r>
          </w:p>
        </w:tc>
        <w:tc>
          <w:tcPr>
            <w:tcW w:w="6286" w:type="dxa"/>
          </w:tcPr>
          <w:p w14:paraId="65DF5681"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Reference Document on Best Available Techniques for Intensive Rearing of Poultry and Pigs (iulie 2003)</w:t>
            </w:r>
          </w:p>
        </w:tc>
      </w:tr>
      <w:tr w:rsidR="00123717" w:rsidRPr="000B187B" w14:paraId="74FF45CB" w14:textId="77777777" w:rsidTr="00C90226">
        <w:trPr>
          <w:trHeight w:val="548"/>
        </w:trPr>
        <w:tc>
          <w:tcPr>
            <w:tcW w:w="540" w:type="dxa"/>
            <w:vAlign w:val="center"/>
          </w:tcPr>
          <w:p w14:paraId="484B071E"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lang w:val="ro-RO"/>
              </w:rPr>
              <w:t>15</w:t>
            </w:r>
          </w:p>
        </w:tc>
        <w:tc>
          <w:tcPr>
            <w:tcW w:w="3254" w:type="dxa"/>
            <w:vAlign w:val="center"/>
          </w:tcPr>
          <w:p w14:paraId="015CF533" w14:textId="77777777" w:rsidR="00123717" w:rsidRPr="000B187B" w:rsidRDefault="00123717" w:rsidP="002C4CAB">
            <w:pPr>
              <w:pStyle w:val="NoSpacing"/>
              <w:jc w:val="both"/>
              <w:rPr>
                <w:rFonts w:ascii="Arial" w:hAnsi="Arial" w:cs="Arial"/>
                <w:bCs/>
                <w:sz w:val="24"/>
                <w:szCs w:val="24"/>
                <w:lang w:val="ro-RO"/>
              </w:rPr>
            </w:pPr>
            <w:r w:rsidRPr="000B187B">
              <w:rPr>
                <w:rFonts w:ascii="Arial" w:hAnsi="Arial" w:cs="Arial"/>
                <w:bCs/>
                <w:sz w:val="24"/>
                <w:szCs w:val="24"/>
                <w:lang w:val="ro-RO"/>
              </w:rPr>
              <w:t>IMA</w:t>
            </w:r>
          </w:p>
        </w:tc>
        <w:tc>
          <w:tcPr>
            <w:tcW w:w="6286" w:type="dxa"/>
          </w:tcPr>
          <w:p w14:paraId="66375D32" w14:textId="77777777" w:rsidR="00123717" w:rsidRPr="000B187B" w:rsidRDefault="00123717" w:rsidP="002C4CAB">
            <w:pPr>
              <w:pStyle w:val="NoSpacing"/>
              <w:jc w:val="both"/>
              <w:rPr>
                <w:rFonts w:ascii="Arial" w:hAnsi="Arial" w:cs="Arial"/>
                <w:sz w:val="24"/>
                <w:szCs w:val="24"/>
                <w:lang w:val="ro-RO"/>
              </w:rPr>
            </w:pPr>
            <w:r w:rsidRPr="000B187B">
              <w:rPr>
                <w:rFonts w:ascii="Arial" w:hAnsi="Arial" w:cs="Arial"/>
                <w:sz w:val="24"/>
                <w:szCs w:val="24"/>
              </w:rPr>
              <w:t>Instalaţie mare de ardere</w:t>
            </w:r>
          </w:p>
        </w:tc>
      </w:tr>
    </w:tbl>
    <w:p w14:paraId="00256101" w14:textId="77777777" w:rsidR="00123717" w:rsidRPr="00FE72EE" w:rsidRDefault="00123717" w:rsidP="002C4CAB">
      <w:pPr>
        <w:pStyle w:val="NoSpacing"/>
        <w:jc w:val="both"/>
        <w:rPr>
          <w:rFonts w:ascii="Arial" w:hAnsi="Arial" w:cs="Arial"/>
          <w:bCs/>
          <w:sz w:val="24"/>
          <w:szCs w:val="24"/>
          <w:lang w:val="ro-RO"/>
        </w:rPr>
      </w:pPr>
    </w:p>
    <w:p w14:paraId="35071857" w14:textId="77777777" w:rsidR="00F358E3" w:rsidRPr="00FE72EE" w:rsidRDefault="00F358E3" w:rsidP="002C4CAB">
      <w:pPr>
        <w:pStyle w:val="NoSpacing"/>
        <w:jc w:val="both"/>
        <w:rPr>
          <w:rFonts w:ascii="Arial" w:hAnsi="Arial" w:cs="Arial"/>
          <w:bCs/>
          <w:sz w:val="24"/>
          <w:szCs w:val="24"/>
          <w:lang w:val="ro-RO"/>
        </w:rPr>
      </w:pPr>
    </w:p>
    <w:p w14:paraId="6C3D8531" w14:textId="77777777" w:rsidR="003B5176" w:rsidRPr="00FE72EE" w:rsidRDefault="003B5176" w:rsidP="002C4CAB">
      <w:pPr>
        <w:pStyle w:val="NoSpacing"/>
        <w:jc w:val="both"/>
        <w:rPr>
          <w:rFonts w:ascii="Arial" w:hAnsi="Arial" w:cs="Arial"/>
          <w:bCs/>
          <w:sz w:val="24"/>
          <w:szCs w:val="24"/>
          <w:lang w:val="ro-RO"/>
        </w:rPr>
      </w:pPr>
    </w:p>
    <w:p w14:paraId="0F2B8AE3" w14:textId="77777777" w:rsidR="003B5176" w:rsidRPr="00FE72EE" w:rsidRDefault="003B5176" w:rsidP="002C4CAB">
      <w:pPr>
        <w:pStyle w:val="NoSpacing"/>
        <w:jc w:val="both"/>
        <w:rPr>
          <w:rFonts w:ascii="Arial" w:hAnsi="Arial" w:cs="Arial"/>
          <w:bCs/>
          <w:sz w:val="24"/>
          <w:szCs w:val="24"/>
          <w:lang w:val="ro-RO"/>
        </w:rPr>
      </w:pPr>
    </w:p>
    <w:p w14:paraId="147BD11A" w14:textId="77777777" w:rsidR="003B5176" w:rsidRPr="00FE72EE" w:rsidRDefault="003B5176" w:rsidP="002C4CAB">
      <w:pPr>
        <w:pStyle w:val="NoSpacing"/>
        <w:jc w:val="both"/>
        <w:rPr>
          <w:rFonts w:ascii="Arial" w:hAnsi="Arial" w:cs="Arial"/>
          <w:bCs/>
          <w:sz w:val="24"/>
          <w:szCs w:val="24"/>
          <w:lang w:val="ro-RO"/>
        </w:rPr>
      </w:pPr>
    </w:p>
    <w:p w14:paraId="6D11937B" w14:textId="77777777" w:rsidR="003B5176" w:rsidRPr="00FE72EE" w:rsidRDefault="003B5176" w:rsidP="002C4CAB">
      <w:pPr>
        <w:pStyle w:val="NoSpacing"/>
        <w:jc w:val="both"/>
        <w:rPr>
          <w:rFonts w:ascii="Arial" w:hAnsi="Arial" w:cs="Arial"/>
          <w:bCs/>
          <w:sz w:val="24"/>
          <w:szCs w:val="24"/>
          <w:lang w:val="ro-RO"/>
        </w:rPr>
      </w:pPr>
    </w:p>
    <w:p w14:paraId="5653C8FF" w14:textId="77777777" w:rsidR="003B5176" w:rsidRPr="00FE72EE" w:rsidRDefault="003B5176" w:rsidP="002C4CAB">
      <w:pPr>
        <w:pStyle w:val="NoSpacing"/>
        <w:jc w:val="both"/>
        <w:rPr>
          <w:rFonts w:ascii="Arial" w:hAnsi="Arial" w:cs="Arial"/>
          <w:bCs/>
          <w:sz w:val="24"/>
          <w:szCs w:val="24"/>
          <w:lang w:val="ro-RO"/>
        </w:rPr>
      </w:pPr>
    </w:p>
    <w:p w14:paraId="6752CD74" w14:textId="77777777" w:rsidR="000B187B" w:rsidRPr="00FE72EE" w:rsidRDefault="000B187B" w:rsidP="002C4CAB">
      <w:pPr>
        <w:pStyle w:val="NoSpacing"/>
        <w:jc w:val="both"/>
        <w:rPr>
          <w:rFonts w:ascii="Arial" w:hAnsi="Arial" w:cs="Arial"/>
          <w:bCs/>
          <w:sz w:val="24"/>
          <w:szCs w:val="24"/>
          <w:lang w:val="ro-RO"/>
        </w:rPr>
      </w:pPr>
    </w:p>
    <w:p w14:paraId="6EA0CDC7" w14:textId="77777777" w:rsidR="000B187B" w:rsidRPr="00FE72EE" w:rsidRDefault="000B187B" w:rsidP="002C4CAB">
      <w:pPr>
        <w:pStyle w:val="NoSpacing"/>
        <w:jc w:val="both"/>
        <w:rPr>
          <w:rFonts w:ascii="Arial" w:hAnsi="Arial" w:cs="Arial"/>
          <w:bCs/>
          <w:sz w:val="24"/>
          <w:szCs w:val="24"/>
          <w:lang w:val="ro-RO"/>
        </w:rPr>
      </w:pPr>
    </w:p>
    <w:p w14:paraId="2A03480D" w14:textId="77777777" w:rsidR="000B187B" w:rsidRPr="00FE72EE" w:rsidRDefault="000B187B" w:rsidP="002C4CAB">
      <w:pPr>
        <w:pStyle w:val="NoSpacing"/>
        <w:jc w:val="both"/>
        <w:rPr>
          <w:rFonts w:ascii="Arial" w:hAnsi="Arial" w:cs="Arial"/>
          <w:bCs/>
          <w:sz w:val="24"/>
          <w:szCs w:val="24"/>
          <w:lang w:val="ro-RO"/>
        </w:rPr>
      </w:pPr>
    </w:p>
    <w:p w14:paraId="5AEFDED5" w14:textId="77777777" w:rsidR="000B187B" w:rsidRPr="00FE72EE" w:rsidRDefault="000B187B" w:rsidP="002C4CAB">
      <w:pPr>
        <w:pStyle w:val="NoSpacing"/>
        <w:jc w:val="both"/>
        <w:rPr>
          <w:rFonts w:ascii="Arial" w:hAnsi="Arial" w:cs="Arial"/>
          <w:bCs/>
          <w:sz w:val="24"/>
          <w:szCs w:val="24"/>
          <w:lang w:val="ro-RO"/>
        </w:rPr>
      </w:pPr>
    </w:p>
    <w:p w14:paraId="3F446F7D" w14:textId="77777777" w:rsidR="000B187B" w:rsidRPr="00FE72EE" w:rsidRDefault="000B187B" w:rsidP="002C4CAB">
      <w:pPr>
        <w:pStyle w:val="NoSpacing"/>
        <w:jc w:val="both"/>
        <w:rPr>
          <w:rFonts w:ascii="Arial" w:hAnsi="Arial" w:cs="Arial"/>
          <w:bCs/>
          <w:sz w:val="24"/>
          <w:szCs w:val="24"/>
          <w:lang w:val="ro-RO"/>
        </w:rPr>
      </w:pPr>
    </w:p>
    <w:p w14:paraId="3F75EDA5" w14:textId="77777777" w:rsidR="000B187B" w:rsidRPr="00FE72EE" w:rsidRDefault="000B187B" w:rsidP="002C4CAB">
      <w:pPr>
        <w:pStyle w:val="NoSpacing"/>
        <w:jc w:val="both"/>
        <w:rPr>
          <w:rFonts w:ascii="Arial" w:hAnsi="Arial" w:cs="Arial"/>
          <w:bCs/>
          <w:sz w:val="24"/>
          <w:szCs w:val="24"/>
          <w:lang w:val="ro-RO"/>
        </w:rPr>
      </w:pPr>
    </w:p>
    <w:p w14:paraId="2A2AA79D" w14:textId="77777777" w:rsidR="000B187B" w:rsidRPr="00FE72EE" w:rsidRDefault="000B187B" w:rsidP="002C4CAB">
      <w:pPr>
        <w:pStyle w:val="NoSpacing"/>
        <w:jc w:val="both"/>
        <w:rPr>
          <w:rFonts w:ascii="Arial" w:hAnsi="Arial" w:cs="Arial"/>
          <w:bCs/>
          <w:sz w:val="24"/>
          <w:szCs w:val="24"/>
          <w:lang w:val="ro-RO"/>
        </w:rPr>
      </w:pPr>
    </w:p>
    <w:p w14:paraId="416CEF40" w14:textId="77777777" w:rsidR="000B187B" w:rsidRPr="00FE72EE" w:rsidRDefault="000B187B" w:rsidP="002C4CAB">
      <w:pPr>
        <w:pStyle w:val="NoSpacing"/>
        <w:jc w:val="both"/>
        <w:rPr>
          <w:rFonts w:ascii="Arial" w:hAnsi="Arial" w:cs="Arial"/>
          <w:bCs/>
          <w:sz w:val="24"/>
          <w:szCs w:val="24"/>
          <w:lang w:val="ro-RO"/>
        </w:rPr>
      </w:pPr>
    </w:p>
    <w:p w14:paraId="0B235374" w14:textId="77777777" w:rsidR="000B187B" w:rsidRPr="00FE72EE" w:rsidRDefault="000B187B" w:rsidP="002C4CAB">
      <w:pPr>
        <w:pStyle w:val="NoSpacing"/>
        <w:jc w:val="both"/>
        <w:rPr>
          <w:rFonts w:ascii="Arial" w:hAnsi="Arial" w:cs="Arial"/>
          <w:bCs/>
          <w:sz w:val="24"/>
          <w:szCs w:val="24"/>
          <w:lang w:val="ro-RO"/>
        </w:rPr>
      </w:pPr>
    </w:p>
    <w:p w14:paraId="65453D83" w14:textId="77777777" w:rsidR="000B187B" w:rsidRPr="00FE72EE" w:rsidRDefault="000B187B" w:rsidP="002C4CAB">
      <w:pPr>
        <w:pStyle w:val="NoSpacing"/>
        <w:jc w:val="both"/>
        <w:rPr>
          <w:rFonts w:ascii="Arial" w:hAnsi="Arial" w:cs="Arial"/>
          <w:bCs/>
          <w:sz w:val="24"/>
          <w:szCs w:val="24"/>
          <w:lang w:val="ro-RO"/>
        </w:rPr>
      </w:pPr>
    </w:p>
    <w:p w14:paraId="2C55C985" w14:textId="77777777" w:rsidR="000B187B" w:rsidRPr="00FE72EE" w:rsidRDefault="000B187B" w:rsidP="002C4CAB">
      <w:pPr>
        <w:pStyle w:val="NoSpacing"/>
        <w:jc w:val="both"/>
        <w:rPr>
          <w:rFonts w:ascii="Arial" w:hAnsi="Arial" w:cs="Arial"/>
          <w:bCs/>
          <w:sz w:val="24"/>
          <w:szCs w:val="24"/>
          <w:lang w:val="ro-RO"/>
        </w:rPr>
      </w:pPr>
    </w:p>
    <w:p w14:paraId="7220C19D" w14:textId="77777777" w:rsidR="000B187B" w:rsidRPr="00FE72EE" w:rsidRDefault="000B187B" w:rsidP="002C4CAB">
      <w:pPr>
        <w:pStyle w:val="NoSpacing"/>
        <w:jc w:val="both"/>
        <w:rPr>
          <w:rFonts w:ascii="Arial" w:hAnsi="Arial" w:cs="Arial"/>
          <w:bCs/>
          <w:sz w:val="24"/>
          <w:szCs w:val="24"/>
          <w:lang w:val="ro-RO"/>
        </w:rPr>
      </w:pPr>
    </w:p>
    <w:p w14:paraId="6DB09D1E" w14:textId="77777777" w:rsidR="000B187B" w:rsidRPr="00FE72EE" w:rsidRDefault="000B187B" w:rsidP="002C4CAB">
      <w:pPr>
        <w:pStyle w:val="NoSpacing"/>
        <w:jc w:val="both"/>
        <w:rPr>
          <w:rFonts w:ascii="Arial" w:hAnsi="Arial" w:cs="Arial"/>
          <w:bCs/>
          <w:sz w:val="24"/>
          <w:szCs w:val="24"/>
          <w:lang w:val="ro-RO"/>
        </w:rPr>
      </w:pPr>
    </w:p>
    <w:p w14:paraId="2B88761F" w14:textId="77777777" w:rsidR="00F358E3" w:rsidRPr="00FE72EE" w:rsidRDefault="00F358E3" w:rsidP="002C4CAB">
      <w:pPr>
        <w:pStyle w:val="NoSpacing"/>
        <w:jc w:val="both"/>
        <w:rPr>
          <w:rFonts w:ascii="Arial" w:hAnsi="Arial" w:cs="Arial"/>
          <w:bCs/>
          <w:sz w:val="24"/>
          <w:szCs w:val="24"/>
          <w:lang w:val="ro-RO"/>
        </w:rPr>
      </w:pPr>
    </w:p>
    <w:p w14:paraId="2D283E3B" w14:textId="77777777" w:rsidR="00D24B94" w:rsidRPr="00FE72EE" w:rsidRDefault="00D24B94" w:rsidP="002C4CAB">
      <w:pPr>
        <w:pStyle w:val="NoSpacing"/>
        <w:jc w:val="both"/>
        <w:rPr>
          <w:rFonts w:ascii="Arial" w:hAnsi="Arial" w:cs="Arial"/>
          <w:bCs/>
          <w:sz w:val="24"/>
          <w:szCs w:val="24"/>
          <w:lang w:val="ro-RO"/>
        </w:rPr>
      </w:pPr>
    </w:p>
    <w:p w14:paraId="7BE83565" w14:textId="77777777" w:rsidR="00F40B46" w:rsidRDefault="00F40B46" w:rsidP="002C4CAB">
      <w:pPr>
        <w:pStyle w:val="NoSpacing"/>
        <w:jc w:val="both"/>
        <w:rPr>
          <w:rFonts w:ascii="Arial" w:hAnsi="Arial" w:cs="Arial"/>
          <w:b/>
          <w:bCs/>
          <w:sz w:val="24"/>
          <w:szCs w:val="24"/>
          <w:lang w:val="ro-RO"/>
        </w:rPr>
      </w:pPr>
    </w:p>
    <w:p w14:paraId="16556D56" w14:textId="77777777" w:rsidR="00F40B46" w:rsidRDefault="00F40B46" w:rsidP="002C4CAB">
      <w:pPr>
        <w:pStyle w:val="NoSpacing"/>
        <w:jc w:val="both"/>
        <w:rPr>
          <w:rFonts w:ascii="Arial" w:hAnsi="Arial" w:cs="Arial"/>
          <w:b/>
          <w:bCs/>
          <w:sz w:val="24"/>
          <w:szCs w:val="24"/>
          <w:lang w:val="ro-RO"/>
        </w:rPr>
      </w:pPr>
    </w:p>
    <w:p w14:paraId="665049A4" w14:textId="77777777" w:rsidR="00F40B46" w:rsidRDefault="00F40B46" w:rsidP="002C4CAB">
      <w:pPr>
        <w:pStyle w:val="NoSpacing"/>
        <w:jc w:val="both"/>
        <w:rPr>
          <w:rFonts w:ascii="Arial" w:hAnsi="Arial" w:cs="Arial"/>
          <w:b/>
          <w:bCs/>
          <w:sz w:val="24"/>
          <w:szCs w:val="24"/>
          <w:lang w:val="ro-RO"/>
        </w:rPr>
      </w:pPr>
    </w:p>
    <w:p w14:paraId="31260AC5" w14:textId="77777777" w:rsidR="00123717" w:rsidRPr="00D24B94" w:rsidRDefault="00123717" w:rsidP="002C4CAB">
      <w:pPr>
        <w:pStyle w:val="NoSpacing"/>
        <w:jc w:val="both"/>
        <w:rPr>
          <w:rFonts w:ascii="Arial" w:hAnsi="Arial" w:cs="Arial"/>
          <w:b/>
          <w:sz w:val="24"/>
          <w:szCs w:val="24"/>
        </w:rPr>
      </w:pPr>
      <w:r w:rsidRPr="00D24B94">
        <w:rPr>
          <w:rFonts w:ascii="Arial" w:hAnsi="Arial" w:cs="Arial"/>
          <w:b/>
          <w:bCs/>
          <w:sz w:val="24"/>
          <w:szCs w:val="24"/>
          <w:lang w:val="ro-RO"/>
        </w:rPr>
        <w:t xml:space="preserve">20. </w:t>
      </w:r>
      <w:r w:rsidR="00387B3B" w:rsidRPr="00D24B94">
        <w:rPr>
          <w:rFonts w:ascii="Arial" w:hAnsi="Arial" w:cs="Arial"/>
          <w:b/>
          <w:sz w:val="24"/>
          <w:szCs w:val="24"/>
        </w:rPr>
        <w:t>C U P R I N S</w:t>
      </w:r>
    </w:p>
    <w:tbl>
      <w:tblPr>
        <w:tblW w:w="100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291"/>
        <w:gridCol w:w="899"/>
      </w:tblGrid>
      <w:tr w:rsidR="00123717" w:rsidRPr="00D24B94" w14:paraId="79E9AFF9" w14:textId="77777777" w:rsidTr="00387B3B">
        <w:tc>
          <w:tcPr>
            <w:tcW w:w="851" w:type="dxa"/>
          </w:tcPr>
          <w:p w14:paraId="1B77FA84"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1</w:t>
            </w:r>
          </w:p>
        </w:tc>
        <w:tc>
          <w:tcPr>
            <w:tcW w:w="8291" w:type="dxa"/>
          </w:tcPr>
          <w:p w14:paraId="64D25059"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DATE  DE  IDENTIFICARE  A  OPERATORULUI</w:t>
            </w:r>
          </w:p>
        </w:tc>
        <w:tc>
          <w:tcPr>
            <w:tcW w:w="899" w:type="dxa"/>
            <w:vAlign w:val="center"/>
          </w:tcPr>
          <w:p w14:paraId="73616196" w14:textId="7876FE05"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3</w:t>
            </w:r>
          </w:p>
        </w:tc>
      </w:tr>
      <w:tr w:rsidR="00123717" w:rsidRPr="00D24B94" w14:paraId="73DBA7E6" w14:textId="77777777" w:rsidTr="00387B3B">
        <w:tc>
          <w:tcPr>
            <w:tcW w:w="851" w:type="dxa"/>
          </w:tcPr>
          <w:p w14:paraId="1510E6A9"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2</w:t>
            </w:r>
          </w:p>
        </w:tc>
        <w:tc>
          <w:tcPr>
            <w:tcW w:w="8291" w:type="dxa"/>
          </w:tcPr>
          <w:p w14:paraId="446D96F8"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TEMEIUL  LEGAL</w:t>
            </w:r>
          </w:p>
        </w:tc>
        <w:tc>
          <w:tcPr>
            <w:tcW w:w="899" w:type="dxa"/>
            <w:vAlign w:val="center"/>
          </w:tcPr>
          <w:p w14:paraId="3B457D10" w14:textId="6A65E0CD"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3</w:t>
            </w:r>
          </w:p>
        </w:tc>
      </w:tr>
      <w:tr w:rsidR="00123717" w:rsidRPr="00D24B94" w14:paraId="659BC659" w14:textId="77777777" w:rsidTr="00387B3B">
        <w:tc>
          <w:tcPr>
            <w:tcW w:w="851" w:type="dxa"/>
          </w:tcPr>
          <w:p w14:paraId="4CC521A2"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lastRenderedPageBreak/>
              <w:t xml:space="preserve">    3</w:t>
            </w:r>
          </w:p>
        </w:tc>
        <w:tc>
          <w:tcPr>
            <w:tcW w:w="8291" w:type="dxa"/>
          </w:tcPr>
          <w:p w14:paraId="41A82017"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CATEGORIA DE ACTIVITATE</w:t>
            </w:r>
          </w:p>
        </w:tc>
        <w:tc>
          <w:tcPr>
            <w:tcW w:w="899" w:type="dxa"/>
            <w:vAlign w:val="center"/>
          </w:tcPr>
          <w:p w14:paraId="69E3DCD5" w14:textId="53CA43A7"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7</w:t>
            </w:r>
          </w:p>
        </w:tc>
      </w:tr>
      <w:tr w:rsidR="00123717" w:rsidRPr="00D24B94" w14:paraId="08EAC37A" w14:textId="77777777" w:rsidTr="00387B3B">
        <w:tc>
          <w:tcPr>
            <w:tcW w:w="851" w:type="dxa"/>
          </w:tcPr>
          <w:p w14:paraId="24151E8C"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4</w:t>
            </w:r>
          </w:p>
        </w:tc>
        <w:tc>
          <w:tcPr>
            <w:tcW w:w="8291" w:type="dxa"/>
          </w:tcPr>
          <w:p w14:paraId="5941AF02"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 xml:space="preserve">DOCUMENTAŢIA SOLICITĂRII AUTORIZAŢIEI </w:t>
            </w:r>
          </w:p>
        </w:tc>
        <w:tc>
          <w:tcPr>
            <w:tcW w:w="899" w:type="dxa"/>
            <w:vAlign w:val="center"/>
          </w:tcPr>
          <w:p w14:paraId="47E3CAE0" w14:textId="34288837"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8</w:t>
            </w:r>
          </w:p>
        </w:tc>
      </w:tr>
      <w:tr w:rsidR="00123717" w:rsidRPr="00D24B94" w14:paraId="6D499BA1" w14:textId="77777777" w:rsidTr="00387B3B">
        <w:tc>
          <w:tcPr>
            <w:tcW w:w="851" w:type="dxa"/>
          </w:tcPr>
          <w:p w14:paraId="3159D977"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5</w:t>
            </w:r>
          </w:p>
        </w:tc>
        <w:tc>
          <w:tcPr>
            <w:tcW w:w="8291" w:type="dxa"/>
          </w:tcPr>
          <w:p w14:paraId="5EF88245"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MANAGEMENTUL ACTIVITĂŢII</w:t>
            </w:r>
          </w:p>
        </w:tc>
        <w:tc>
          <w:tcPr>
            <w:tcW w:w="899" w:type="dxa"/>
            <w:vAlign w:val="center"/>
          </w:tcPr>
          <w:p w14:paraId="7EAA7B50" w14:textId="42269B20"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11</w:t>
            </w:r>
          </w:p>
        </w:tc>
      </w:tr>
      <w:tr w:rsidR="00123717" w:rsidRPr="00D24B94" w14:paraId="3A614464" w14:textId="77777777" w:rsidTr="00387B3B">
        <w:tc>
          <w:tcPr>
            <w:tcW w:w="851" w:type="dxa"/>
          </w:tcPr>
          <w:p w14:paraId="3BE45B29"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6</w:t>
            </w:r>
          </w:p>
        </w:tc>
        <w:tc>
          <w:tcPr>
            <w:tcW w:w="8291" w:type="dxa"/>
          </w:tcPr>
          <w:p w14:paraId="428A0E7C"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MATERII PRIME ŞI MATERIALE AUXILIARE</w:t>
            </w:r>
          </w:p>
        </w:tc>
        <w:tc>
          <w:tcPr>
            <w:tcW w:w="899" w:type="dxa"/>
            <w:vAlign w:val="center"/>
          </w:tcPr>
          <w:p w14:paraId="455A75AD" w14:textId="242ED1A1"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12</w:t>
            </w:r>
          </w:p>
        </w:tc>
      </w:tr>
      <w:tr w:rsidR="00123717" w:rsidRPr="00D24B94" w14:paraId="17F2A127" w14:textId="77777777" w:rsidTr="00387B3B">
        <w:tc>
          <w:tcPr>
            <w:tcW w:w="851" w:type="dxa"/>
          </w:tcPr>
          <w:p w14:paraId="4089824D"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7</w:t>
            </w:r>
          </w:p>
        </w:tc>
        <w:tc>
          <w:tcPr>
            <w:tcW w:w="8291" w:type="dxa"/>
          </w:tcPr>
          <w:p w14:paraId="765892DF"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RESURSE: APĂ, ENERGIE ELECTRICĂ, GAZE NATURALE</w:t>
            </w:r>
          </w:p>
        </w:tc>
        <w:tc>
          <w:tcPr>
            <w:tcW w:w="899" w:type="dxa"/>
            <w:vAlign w:val="center"/>
          </w:tcPr>
          <w:p w14:paraId="3F07591E" w14:textId="34EF49A7" w:rsidR="00123717" w:rsidRPr="00D24B94" w:rsidRDefault="00041E2D" w:rsidP="00D24B94">
            <w:pPr>
              <w:pStyle w:val="NoSpacing"/>
              <w:jc w:val="both"/>
              <w:rPr>
                <w:rFonts w:ascii="Arial" w:hAnsi="Arial" w:cs="Arial"/>
                <w:sz w:val="24"/>
                <w:szCs w:val="24"/>
                <w:lang w:val="ro-RO"/>
              </w:rPr>
            </w:pPr>
            <w:r w:rsidRPr="00D24B94">
              <w:rPr>
                <w:rFonts w:ascii="Arial" w:hAnsi="Arial" w:cs="Arial"/>
                <w:sz w:val="24"/>
                <w:szCs w:val="24"/>
                <w:lang w:val="ro-RO"/>
              </w:rPr>
              <w:t>1</w:t>
            </w:r>
            <w:r w:rsidR="004A6C8E">
              <w:rPr>
                <w:rFonts w:ascii="Arial" w:hAnsi="Arial" w:cs="Arial"/>
                <w:sz w:val="24"/>
                <w:szCs w:val="24"/>
                <w:lang w:val="ro-RO"/>
              </w:rPr>
              <w:t>9</w:t>
            </w:r>
          </w:p>
        </w:tc>
      </w:tr>
      <w:tr w:rsidR="00123717" w:rsidRPr="00D24B94" w14:paraId="45EDDB02" w14:textId="77777777" w:rsidTr="00387B3B">
        <w:tc>
          <w:tcPr>
            <w:tcW w:w="851" w:type="dxa"/>
          </w:tcPr>
          <w:p w14:paraId="521D130F"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7.1</w:t>
            </w:r>
          </w:p>
        </w:tc>
        <w:tc>
          <w:tcPr>
            <w:tcW w:w="8291" w:type="dxa"/>
          </w:tcPr>
          <w:p w14:paraId="407101A3"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Apa</w:t>
            </w:r>
          </w:p>
        </w:tc>
        <w:tc>
          <w:tcPr>
            <w:tcW w:w="899" w:type="dxa"/>
            <w:vAlign w:val="center"/>
          </w:tcPr>
          <w:p w14:paraId="4A58A63A" w14:textId="3607140A"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19</w:t>
            </w:r>
          </w:p>
        </w:tc>
      </w:tr>
      <w:tr w:rsidR="00123717" w:rsidRPr="00D24B94" w14:paraId="0CFFB241" w14:textId="77777777" w:rsidTr="00387B3B">
        <w:tc>
          <w:tcPr>
            <w:tcW w:w="851" w:type="dxa"/>
          </w:tcPr>
          <w:p w14:paraId="50F7B0B2"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7.2</w:t>
            </w:r>
          </w:p>
        </w:tc>
        <w:tc>
          <w:tcPr>
            <w:tcW w:w="8291" w:type="dxa"/>
          </w:tcPr>
          <w:p w14:paraId="494275C1"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Utilizarea eficientă a energiei şi resurselor</w:t>
            </w:r>
          </w:p>
        </w:tc>
        <w:tc>
          <w:tcPr>
            <w:tcW w:w="899" w:type="dxa"/>
            <w:vAlign w:val="center"/>
          </w:tcPr>
          <w:p w14:paraId="15AC45D5" w14:textId="52AF118F"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23</w:t>
            </w:r>
          </w:p>
        </w:tc>
      </w:tr>
      <w:tr w:rsidR="00123717" w:rsidRPr="00D24B94" w14:paraId="59D8F3D5" w14:textId="77777777" w:rsidTr="00387B3B">
        <w:tc>
          <w:tcPr>
            <w:tcW w:w="851" w:type="dxa"/>
            <w:vAlign w:val="center"/>
          </w:tcPr>
          <w:p w14:paraId="48663218"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8</w:t>
            </w:r>
          </w:p>
        </w:tc>
        <w:tc>
          <w:tcPr>
            <w:tcW w:w="8291" w:type="dxa"/>
          </w:tcPr>
          <w:p w14:paraId="139C8B54"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bCs/>
                <w:sz w:val="24"/>
                <w:szCs w:val="24"/>
                <w:lang w:val="ro-RO"/>
              </w:rPr>
              <w:t xml:space="preserve">DESCRIEREA  INSTALAŢIEI  ŞI  A  FLUXURILOR  TEHNOLOGICE  </w:t>
            </w:r>
          </w:p>
          <w:p w14:paraId="7799C95D"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EXISTENTE  PE AMPLASAMENT</w:t>
            </w:r>
          </w:p>
        </w:tc>
        <w:tc>
          <w:tcPr>
            <w:tcW w:w="899" w:type="dxa"/>
            <w:vAlign w:val="center"/>
          </w:tcPr>
          <w:p w14:paraId="61CEE94C" w14:textId="365BB1B4"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24</w:t>
            </w:r>
          </w:p>
        </w:tc>
      </w:tr>
      <w:tr w:rsidR="00123717" w:rsidRPr="00D24B94" w14:paraId="0F278111" w14:textId="77777777" w:rsidTr="00387B3B">
        <w:tc>
          <w:tcPr>
            <w:tcW w:w="851" w:type="dxa"/>
          </w:tcPr>
          <w:p w14:paraId="730F0971"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8.1</w:t>
            </w:r>
          </w:p>
        </w:tc>
        <w:tc>
          <w:tcPr>
            <w:tcW w:w="8291" w:type="dxa"/>
          </w:tcPr>
          <w:p w14:paraId="22EA36CE"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Descrierea amplasamentului</w:t>
            </w:r>
          </w:p>
        </w:tc>
        <w:tc>
          <w:tcPr>
            <w:tcW w:w="899" w:type="dxa"/>
            <w:vAlign w:val="center"/>
          </w:tcPr>
          <w:p w14:paraId="0E452EF7" w14:textId="7FA18EDC"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24</w:t>
            </w:r>
          </w:p>
        </w:tc>
      </w:tr>
      <w:tr w:rsidR="00123717" w:rsidRPr="00D24B94" w14:paraId="72197A7E" w14:textId="77777777" w:rsidTr="00387B3B">
        <w:tc>
          <w:tcPr>
            <w:tcW w:w="851" w:type="dxa"/>
          </w:tcPr>
          <w:p w14:paraId="798F19A7"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8.2</w:t>
            </w:r>
          </w:p>
        </w:tc>
        <w:tc>
          <w:tcPr>
            <w:tcW w:w="8291" w:type="dxa"/>
          </w:tcPr>
          <w:p w14:paraId="01D80984"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 xml:space="preserve">Descrierea principalelor activităţi </w:t>
            </w:r>
          </w:p>
        </w:tc>
        <w:tc>
          <w:tcPr>
            <w:tcW w:w="899" w:type="dxa"/>
            <w:vAlign w:val="center"/>
          </w:tcPr>
          <w:p w14:paraId="57F1CB84" w14:textId="335B8E95"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27</w:t>
            </w:r>
          </w:p>
        </w:tc>
      </w:tr>
      <w:tr w:rsidR="00123717" w:rsidRPr="00D24B94" w14:paraId="59E2BF3E" w14:textId="77777777" w:rsidTr="00387B3B">
        <w:tc>
          <w:tcPr>
            <w:tcW w:w="851" w:type="dxa"/>
            <w:vAlign w:val="center"/>
          </w:tcPr>
          <w:p w14:paraId="567D2810"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8.3</w:t>
            </w:r>
          </w:p>
        </w:tc>
        <w:tc>
          <w:tcPr>
            <w:tcW w:w="8291" w:type="dxa"/>
          </w:tcPr>
          <w:p w14:paraId="1A76C40F"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Tehnici aplicate de societate pentru conformare cu cerinţele BAT pentru activitate</w:t>
            </w:r>
          </w:p>
        </w:tc>
        <w:tc>
          <w:tcPr>
            <w:tcW w:w="899" w:type="dxa"/>
            <w:vAlign w:val="center"/>
          </w:tcPr>
          <w:p w14:paraId="594C298C" w14:textId="7BD23734"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48</w:t>
            </w:r>
          </w:p>
        </w:tc>
      </w:tr>
      <w:tr w:rsidR="00123717" w:rsidRPr="00D24B94" w14:paraId="1B2114B0" w14:textId="77777777" w:rsidTr="00387B3B">
        <w:tc>
          <w:tcPr>
            <w:tcW w:w="851" w:type="dxa"/>
            <w:vAlign w:val="center"/>
          </w:tcPr>
          <w:p w14:paraId="6ACF9020" w14:textId="77777777" w:rsidR="00123717" w:rsidRPr="00F40B46" w:rsidRDefault="00387B3B"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w:t>
            </w:r>
            <w:r w:rsidR="00123717" w:rsidRPr="00F40B46">
              <w:rPr>
                <w:rFonts w:ascii="Arial" w:hAnsi="Arial" w:cs="Arial"/>
                <w:i/>
                <w:sz w:val="24"/>
                <w:szCs w:val="24"/>
                <w:lang w:val="ro-RO"/>
              </w:rPr>
              <w:t>9</w:t>
            </w:r>
          </w:p>
        </w:tc>
        <w:tc>
          <w:tcPr>
            <w:tcW w:w="8291" w:type="dxa"/>
          </w:tcPr>
          <w:p w14:paraId="37D91D54"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bCs/>
                <w:sz w:val="24"/>
                <w:szCs w:val="24"/>
                <w:lang w:val="ro-RO"/>
              </w:rPr>
              <w:t xml:space="preserve">INSTALAŢII PENTRU EVACUAREA, REŢINEREA ŞI DISPERSIA </w:t>
            </w:r>
          </w:p>
          <w:p w14:paraId="1F46E32E"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POLUANŢILOR ÎN MEDIU</w:t>
            </w:r>
          </w:p>
        </w:tc>
        <w:tc>
          <w:tcPr>
            <w:tcW w:w="899" w:type="dxa"/>
            <w:vAlign w:val="center"/>
          </w:tcPr>
          <w:p w14:paraId="7D861002" w14:textId="55F167C8"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90</w:t>
            </w:r>
          </w:p>
        </w:tc>
      </w:tr>
      <w:tr w:rsidR="00123717" w:rsidRPr="00D24B94" w14:paraId="27F074B1" w14:textId="77777777" w:rsidTr="00387B3B">
        <w:tc>
          <w:tcPr>
            <w:tcW w:w="851" w:type="dxa"/>
          </w:tcPr>
          <w:p w14:paraId="5F23766F" w14:textId="77777777" w:rsidR="00123717" w:rsidRPr="00F40B46" w:rsidRDefault="00123717" w:rsidP="002C4CAB">
            <w:pPr>
              <w:pStyle w:val="NoSpacing"/>
              <w:jc w:val="both"/>
              <w:rPr>
                <w:rFonts w:ascii="Arial" w:hAnsi="Arial" w:cs="Arial"/>
                <w:i/>
                <w:sz w:val="24"/>
                <w:szCs w:val="24"/>
                <w:lang w:val="ro-RO"/>
              </w:rPr>
            </w:pPr>
            <w:r w:rsidRPr="00F40B46">
              <w:rPr>
                <w:rFonts w:ascii="Arial" w:hAnsi="Arial" w:cs="Arial"/>
                <w:i/>
                <w:sz w:val="24"/>
                <w:szCs w:val="24"/>
                <w:lang w:val="ro-RO"/>
              </w:rPr>
              <w:t xml:space="preserve">    9.1</w:t>
            </w:r>
          </w:p>
        </w:tc>
        <w:tc>
          <w:tcPr>
            <w:tcW w:w="8291" w:type="dxa"/>
          </w:tcPr>
          <w:p w14:paraId="6E8359A3"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Emisii în  atmosferă</w:t>
            </w:r>
          </w:p>
        </w:tc>
        <w:tc>
          <w:tcPr>
            <w:tcW w:w="899" w:type="dxa"/>
            <w:vAlign w:val="center"/>
          </w:tcPr>
          <w:p w14:paraId="4012AFD6" w14:textId="40879C8A"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90</w:t>
            </w:r>
          </w:p>
        </w:tc>
      </w:tr>
      <w:tr w:rsidR="00123717" w:rsidRPr="00D24B94" w14:paraId="28CA8CA3" w14:textId="77777777" w:rsidTr="00387B3B">
        <w:tc>
          <w:tcPr>
            <w:tcW w:w="851" w:type="dxa"/>
          </w:tcPr>
          <w:p w14:paraId="4EB97CDF"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9.2</w:t>
            </w:r>
          </w:p>
        </w:tc>
        <w:tc>
          <w:tcPr>
            <w:tcW w:w="8291" w:type="dxa"/>
          </w:tcPr>
          <w:p w14:paraId="3CF8574C"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Emisii în apă</w:t>
            </w:r>
          </w:p>
        </w:tc>
        <w:tc>
          <w:tcPr>
            <w:tcW w:w="899" w:type="dxa"/>
            <w:vAlign w:val="center"/>
          </w:tcPr>
          <w:p w14:paraId="1E39C1BF" w14:textId="39A6FB4E"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95</w:t>
            </w:r>
          </w:p>
        </w:tc>
      </w:tr>
      <w:tr w:rsidR="00123717" w:rsidRPr="00D24B94" w14:paraId="74017AB0" w14:textId="77777777" w:rsidTr="00387B3B">
        <w:tc>
          <w:tcPr>
            <w:tcW w:w="851" w:type="dxa"/>
          </w:tcPr>
          <w:p w14:paraId="7D82114B"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9.3</w:t>
            </w:r>
          </w:p>
        </w:tc>
        <w:tc>
          <w:tcPr>
            <w:tcW w:w="8291" w:type="dxa"/>
          </w:tcPr>
          <w:p w14:paraId="01DE606A"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Emisii în sol, ape subterane</w:t>
            </w:r>
          </w:p>
        </w:tc>
        <w:tc>
          <w:tcPr>
            <w:tcW w:w="899" w:type="dxa"/>
            <w:vAlign w:val="center"/>
          </w:tcPr>
          <w:p w14:paraId="4B2560DA" w14:textId="648B2B8F" w:rsidR="00123717" w:rsidRPr="00D24B94" w:rsidRDefault="004A6C8E" w:rsidP="004A6C8E">
            <w:pPr>
              <w:pStyle w:val="NoSpacing"/>
              <w:jc w:val="both"/>
              <w:rPr>
                <w:rFonts w:ascii="Arial" w:hAnsi="Arial" w:cs="Arial"/>
                <w:sz w:val="24"/>
                <w:szCs w:val="24"/>
                <w:lang w:val="ro-RO"/>
              </w:rPr>
            </w:pPr>
            <w:r>
              <w:rPr>
                <w:rFonts w:ascii="Arial" w:hAnsi="Arial" w:cs="Arial"/>
                <w:sz w:val="24"/>
                <w:szCs w:val="24"/>
                <w:lang w:val="ro-RO"/>
              </w:rPr>
              <w:t>100</w:t>
            </w:r>
          </w:p>
        </w:tc>
      </w:tr>
      <w:tr w:rsidR="00123717" w:rsidRPr="00D24B94" w14:paraId="2F656D97" w14:textId="77777777" w:rsidTr="00387B3B">
        <w:tc>
          <w:tcPr>
            <w:tcW w:w="851" w:type="dxa"/>
            <w:vAlign w:val="center"/>
          </w:tcPr>
          <w:p w14:paraId="77CCAD91"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w:t>
            </w:r>
          </w:p>
        </w:tc>
        <w:tc>
          <w:tcPr>
            <w:tcW w:w="8291" w:type="dxa"/>
          </w:tcPr>
          <w:p w14:paraId="022B88CB"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CONCENTRAŢII DE POLUANŢI ADMISE LA EVACUAREA ÎN MEDIUL ÎNCONJURĂTOR, NIVEL DE ZGOMOT</w:t>
            </w:r>
          </w:p>
        </w:tc>
        <w:tc>
          <w:tcPr>
            <w:tcW w:w="899" w:type="dxa"/>
            <w:vAlign w:val="center"/>
          </w:tcPr>
          <w:p w14:paraId="5B2B83A0" w14:textId="7DDB0308"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101</w:t>
            </w:r>
          </w:p>
        </w:tc>
      </w:tr>
      <w:tr w:rsidR="00123717" w:rsidRPr="00D24B94" w14:paraId="7F0BA383" w14:textId="77777777" w:rsidTr="00387B3B">
        <w:tc>
          <w:tcPr>
            <w:tcW w:w="851" w:type="dxa"/>
          </w:tcPr>
          <w:p w14:paraId="612A09E1"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10.1</w:t>
            </w:r>
          </w:p>
        </w:tc>
        <w:tc>
          <w:tcPr>
            <w:tcW w:w="8291" w:type="dxa"/>
          </w:tcPr>
          <w:p w14:paraId="24C9D648"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Aer</w:t>
            </w:r>
          </w:p>
        </w:tc>
        <w:tc>
          <w:tcPr>
            <w:tcW w:w="899" w:type="dxa"/>
            <w:vAlign w:val="center"/>
          </w:tcPr>
          <w:p w14:paraId="6E2E3DF4" w14:textId="522CA50E"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101</w:t>
            </w:r>
          </w:p>
        </w:tc>
      </w:tr>
      <w:tr w:rsidR="00123717" w:rsidRPr="00D24B94" w14:paraId="3207D60C" w14:textId="77777777" w:rsidTr="00387B3B">
        <w:tc>
          <w:tcPr>
            <w:tcW w:w="851" w:type="dxa"/>
          </w:tcPr>
          <w:p w14:paraId="7C8CCBC0"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10.2</w:t>
            </w:r>
          </w:p>
        </w:tc>
        <w:tc>
          <w:tcPr>
            <w:tcW w:w="8291" w:type="dxa"/>
          </w:tcPr>
          <w:p w14:paraId="40718BFF" w14:textId="77777777" w:rsidR="00123717" w:rsidRPr="00D24B94" w:rsidRDefault="0045796F" w:rsidP="0045796F">
            <w:pPr>
              <w:pStyle w:val="NoSpacing"/>
              <w:jc w:val="both"/>
              <w:rPr>
                <w:rFonts w:ascii="Arial" w:hAnsi="Arial" w:cs="Arial"/>
                <w:sz w:val="24"/>
                <w:szCs w:val="24"/>
                <w:lang w:val="ro-RO"/>
              </w:rPr>
            </w:pPr>
            <w:r w:rsidRPr="00D24B94">
              <w:rPr>
                <w:rFonts w:ascii="Arial" w:hAnsi="Arial" w:cs="Arial"/>
                <w:sz w:val="24"/>
                <w:szCs w:val="24"/>
                <w:lang w:val="ro-RO"/>
              </w:rPr>
              <w:t xml:space="preserve">Calitatea aerului </w:t>
            </w:r>
          </w:p>
        </w:tc>
        <w:tc>
          <w:tcPr>
            <w:tcW w:w="899" w:type="dxa"/>
            <w:vAlign w:val="center"/>
          </w:tcPr>
          <w:p w14:paraId="5F148A3B" w14:textId="3D578D8C"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103</w:t>
            </w:r>
          </w:p>
        </w:tc>
      </w:tr>
      <w:tr w:rsidR="00123717" w:rsidRPr="00D24B94" w14:paraId="2FBDD53E" w14:textId="77777777" w:rsidTr="00387B3B">
        <w:tc>
          <w:tcPr>
            <w:tcW w:w="851" w:type="dxa"/>
          </w:tcPr>
          <w:p w14:paraId="71AB5150"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10.3</w:t>
            </w:r>
          </w:p>
        </w:tc>
        <w:tc>
          <w:tcPr>
            <w:tcW w:w="8291" w:type="dxa"/>
          </w:tcPr>
          <w:p w14:paraId="545B6ACA" w14:textId="77777777" w:rsidR="00123717" w:rsidRPr="00D24B94" w:rsidRDefault="0045796F" w:rsidP="002C4CAB">
            <w:pPr>
              <w:pStyle w:val="NoSpacing"/>
              <w:jc w:val="both"/>
              <w:rPr>
                <w:rFonts w:ascii="Arial" w:hAnsi="Arial" w:cs="Arial"/>
                <w:sz w:val="24"/>
                <w:szCs w:val="24"/>
                <w:lang w:val="ro-RO"/>
              </w:rPr>
            </w:pPr>
            <w:r w:rsidRPr="00D24B94">
              <w:rPr>
                <w:rFonts w:ascii="Arial" w:hAnsi="Arial" w:cs="Arial"/>
                <w:sz w:val="24"/>
                <w:szCs w:val="24"/>
                <w:lang w:val="ro-RO"/>
              </w:rPr>
              <w:t>Apă</w:t>
            </w:r>
          </w:p>
        </w:tc>
        <w:tc>
          <w:tcPr>
            <w:tcW w:w="899" w:type="dxa"/>
            <w:vAlign w:val="center"/>
          </w:tcPr>
          <w:p w14:paraId="521CA39E" w14:textId="01B5720E"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103</w:t>
            </w:r>
          </w:p>
        </w:tc>
      </w:tr>
      <w:tr w:rsidR="0045796F" w:rsidRPr="00D24B94" w14:paraId="02C96FC9" w14:textId="77777777" w:rsidTr="00387B3B">
        <w:tc>
          <w:tcPr>
            <w:tcW w:w="851" w:type="dxa"/>
          </w:tcPr>
          <w:p w14:paraId="20AA7422" w14:textId="77777777" w:rsidR="0045796F" w:rsidRPr="00F40B46" w:rsidRDefault="0045796F"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10.4</w:t>
            </w:r>
          </w:p>
        </w:tc>
        <w:tc>
          <w:tcPr>
            <w:tcW w:w="8291" w:type="dxa"/>
          </w:tcPr>
          <w:p w14:paraId="4635F034" w14:textId="77777777" w:rsidR="0045796F" w:rsidRPr="00D24B94" w:rsidRDefault="0045796F" w:rsidP="003754D8">
            <w:pPr>
              <w:pStyle w:val="NoSpacing"/>
              <w:jc w:val="both"/>
              <w:rPr>
                <w:rFonts w:ascii="Arial" w:hAnsi="Arial" w:cs="Arial"/>
                <w:sz w:val="24"/>
                <w:szCs w:val="24"/>
                <w:lang w:val="ro-RO"/>
              </w:rPr>
            </w:pPr>
            <w:r w:rsidRPr="00D24B94">
              <w:rPr>
                <w:rFonts w:ascii="Arial" w:hAnsi="Arial" w:cs="Arial"/>
                <w:sz w:val="24"/>
                <w:szCs w:val="24"/>
                <w:lang w:val="ro-RO"/>
              </w:rPr>
              <w:t>Sol</w:t>
            </w:r>
          </w:p>
        </w:tc>
        <w:tc>
          <w:tcPr>
            <w:tcW w:w="899" w:type="dxa"/>
            <w:vAlign w:val="center"/>
          </w:tcPr>
          <w:p w14:paraId="1E4CC90B" w14:textId="6B71DC49" w:rsidR="0045796F"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104</w:t>
            </w:r>
          </w:p>
        </w:tc>
      </w:tr>
      <w:tr w:rsidR="0045796F" w:rsidRPr="00D24B94" w14:paraId="4DF19109" w14:textId="77777777" w:rsidTr="00387B3B">
        <w:tc>
          <w:tcPr>
            <w:tcW w:w="851" w:type="dxa"/>
          </w:tcPr>
          <w:p w14:paraId="04D21BC2" w14:textId="77777777" w:rsidR="0045796F" w:rsidRPr="00F40B46" w:rsidRDefault="0045796F"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10.5</w:t>
            </w:r>
          </w:p>
        </w:tc>
        <w:tc>
          <w:tcPr>
            <w:tcW w:w="8291" w:type="dxa"/>
          </w:tcPr>
          <w:p w14:paraId="0B7F9BA0" w14:textId="77777777" w:rsidR="0045796F" w:rsidRPr="00D24B94" w:rsidRDefault="0045796F" w:rsidP="003754D8">
            <w:pPr>
              <w:pStyle w:val="NoSpacing"/>
              <w:jc w:val="both"/>
              <w:rPr>
                <w:rFonts w:ascii="Arial" w:hAnsi="Arial" w:cs="Arial"/>
                <w:sz w:val="24"/>
                <w:szCs w:val="24"/>
                <w:lang w:val="ro-RO"/>
              </w:rPr>
            </w:pPr>
            <w:r w:rsidRPr="00D24B94">
              <w:rPr>
                <w:rFonts w:ascii="Arial" w:hAnsi="Arial" w:cs="Arial"/>
                <w:sz w:val="24"/>
                <w:szCs w:val="24"/>
                <w:lang w:val="ro-RO"/>
              </w:rPr>
              <w:t>Zgomot</w:t>
            </w:r>
          </w:p>
        </w:tc>
        <w:tc>
          <w:tcPr>
            <w:tcW w:w="899" w:type="dxa"/>
            <w:vAlign w:val="center"/>
          </w:tcPr>
          <w:p w14:paraId="398211CC" w14:textId="7B1B2904" w:rsidR="0045796F"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105</w:t>
            </w:r>
          </w:p>
        </w:tc>
      </w:tr>
      <w:tr w:rsidR="0045796F" w:rsidRPr="00D24B94" w14:paraId="0B489FC3" w14:textId="77777777" w:rsidTr="00387B3B">
        <w:tc>
          <w:tcPr>
            <w:tcW w:w="851" w:type="dxa"/>
          </w:tcPr>
          <w:p w14:paraId="4755D59E" w14:textId="77777777" w:rsidR="0045796F" w:rsidRPr="00F40B46" w:rsidRDefault="0045796F"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10.6</w:t>
            </w:r>
          </w:p>
        </w:tc>
        <w:tc>
          <w:tcPr>
            <w:tcW w:w="8291" w:type="dxa"/>
          </w:tcPr>
          <w:p w14:paraId="42F0F5F3" w14:textId="77777777" w:rsidR="0045796F" w:rsidRPr="00D24B94" w:rsidRDefault="0045796F" w:rsidP="003754D8">
            <w:pPr>
              <w:pStyle w:val="NoSpacing"/>
              <w:jc w:val="both"/>
              <w:rPr>
                <w:rFonts w:ascii="Arial" w:hAnsi="Arial" w:cs="Arial"/>
                <w:sz w:val="24"/>
                <w:szCs w:val="24"/>
                <w:lang w:val="ro-RO"/>
              </w:rPr>
            </w:pPr>
            <w:r w:rsidRPr="00D24B94">
              <w:rPr>
                <w:rFonts w:ascii="Arial" w:hAnsi="Arial" w:cs="Arial"/>
                <w:sz w:val="24"/>
                <w:szCs w:val="24"/>
                <w:lang w:val="ro-RO"/>
              </w:rPr>
              <w:t>Miros</w:t>
            </w:r>
          </w:p>
        </w:tc>
        <w:tc>
          <w:tcPr>
            <w:tcW w:w="899" w:type="dxa"/>
            <w:vAlign w:val="center"/>
          </w:tcPr>
          <w:p w14:paraId="3118462B" w14:textId="6D5882A6" w:rsidR="0045796F"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106</w:t>
            </w:r>
          </w:p>
        </w:tc>
      </w:tr>
      <w:tr w:rsidR="00123717" w:rsidRPr="00D24B94" w14:paraId="31976236" w14:textId="77777777" w:rsidTr="00387B3B">
        <w:tc>
          <w:tcPr>
            <w:tcW w:w="851" w:type="dxa"/>
          </w:tcPr>
          <w:p w14:paraId="7C25C1E5"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11</w:t>
            </w:r>
          </w:p>
        </w:tc>
        <w:tc>
          <w:tcPr>
            <w:tcW w:w="8291" w:type="dxa"/>
          </w:tcPr>
          <w:p w14:paraId="4F8C6806"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 xml:space="preserve">GESTIUNEA DEŞEURILOR </w:t>
            </w:r>
          </w:p>
        </w:tc>
        <w:tc>
          <w:tcPr>
            <w:tcW w:w="899" w:type="dxa"/>
            <w:vAlign w:val="center"/>
          </w:tcPr>
          <w:p w14:paraId="587F9581" w14:textId="5E7BDAE7"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106</w:t>
            </w:r>
          </w:p>
        </w:tc>
      </w:tr>
      <w:tr w:rsidR="00123717" w:rsidRPr="00D24B94" w14:paraId="1FFB7C8A" w14:textId="77777777" w:rsidTr="00387B3B">
        <w:tc>
          <w:tcPr>
            <w:tcW w:w="851" w:type="dxa"/>
            <w:vAlign w:val="center"/>
          </w:tcPr>
          <w:p w14:paraId="179F7E1F"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12</w:t>
            </w:r>
          </w:p>
        </w:tc>
        <w:tc>
          <w:tcPr>
            <w:tcW w:w="8291" w:type="dxa"/>
          </w:tcPr>
          <w:p w14:paraId="5CB63032"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bCs/>
                <w:sz w:val="24"/>
                <w:szCs w:val="24"/>
                <w:lang w:val="ro-RO"/>
              </w:rPr>
              <w:t xml:space="preserve">INTERVENŢIA RAPIDĂ, PREVENIREA ŞI MANAGEMENTUL </w:t>
            </w:r>
          </w:p>
          <w:p w14:paraId="5463CC33"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bCs/>
                <w:sz w:val="24"/>
                <w:szCs w:val="24"/>
                <w:lang w:val="ro-RO"/>
              </w:rPr>
              <w:t xml:space="preserve">SITUAŢIILOR DE URGENŢĂ </w:t>
            </w:r>
          </w:p>
        </w:tc>
        <w:tc>
          <w:tcPr>
            <w:tcW w:w="899" w:type="dxa"/>
            <w:vAlign w:val="center"/>
          </w:tcPr>
          <w:p w14:paraId="139D98CC" w14:textId="1BDF1E0D"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109</w:t>
            </w:r>
          </w:p>
        </w:tc>
      </w:tr>
      <w:tr w:rsidR="00123717" w:rsidRPr="00D24B94" w14:paraId="1D2168FF" w14:textId="77777777" w:rsidTr="00387B3B">
        <w:tc>
          <w:tcPr>
            <w:tcW w:w="851" w:type="dxa"/>
          </w:tcPr>
          <w:p w14:paraId="0DE576FA"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13</w:t>
            </w:r>
          </w:p>
        </w:tc>
        <w:tc>
          <w:tcPr>
            <w:tcW w:w="8291" w:type="dxa"/>
          </w:tcPr>
          <w:p w14:paraId="37121B2E"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MONITORIZAREA ACTIVITĂŢII</w:t>
            </w:r>
          </w:p>
        </w:tc>
        <w:tc>
          <w:tcPr>
            <w:tcW w:w="899" w:type="dxa"/>
            <w:vAlign w:val="center"/>
          </w:tcPr>
          <w:p w14:paraId="4CA97CB1" w14:textId="0FC8198F"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121</w:t>
            </w:r>
          </w:p>
        </w:tc>
      </w:tr>
      <w:tr w:rsidR="00123717" w:rsidRPr="00D24B94" w14:paraId="24688844" w14:textId="77777777" w:rsidTr="00387B3B">
        <w:tc>
          <w:tcPr>
            <w:tcW w:w="851" w:type="dxa"/>
            <w:vAlign w:val="center"/>
          </w:tcPr>
          <w:p w14:paraId="25C5B82F"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14</w:t>
            </w:r>
          </w:p>
        </w:tc>
        <w:tc>
          <w:tcPr>
            <w:tcW w:w="8291" w:type="dxa"/>
          </w:tcPr>
          <w:p w14:paraId="2D37A9BC"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bCs/>
                <w:sz w:val="24"/>
                <w:szCs w:val="24"/>
                <w:lang w:val="ro-RO"/>
              </w:rPr>
              <w:t>RAPORTĂRI CĂTRE AUTORITATEA COMPETENTĂ PENTRU</w:t>
            </w:r>
          </w:p>
          <w:p w14:paraId="4B774FC9"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 xml:space="preserve"> PROTECŢIA MEDIULUI ŞI PERIODICITATEA ACESTORA</w:t>
            </w:r>
          </w:p>
        </w:tc>
        <w:tc>
          <w:tcPr>
            <w:tcW w:w="899" w:type="dxa"/>
            <w:vAlign w:val="center"/>
          </w:tcPr>
          <w:p w14:paraId="3B3CBE97" w14:textId="53867D76"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129</w:t>
            </w:r>
          </w:p>
        </w:tc>
      </w:tr>
      <w:tr w:rsidR="00123717" w:rsidRPr="00D24B94" w14:paraId="2221F64A" w14:textId="77777777" w:rsidTr="00387B3B">
        <w:tc>
          <w:tcPr>
            <w:tcW w:w="851" w:type="dxa"/>
          </w:tcPr>
          <w:p w14:paraId="59405146"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15</w:t>
            </w:r>
          </w:p>
        </w:tc>
        <w:tc>
          <w:tcPr>
            <w:tcW w:w="8291" w:type="dxa"/>
          </w:tcPr>
          <w:p w14:paraId="137AC997"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OBLIGAŢIILE OPERATORULUI</w:t>
            </w:r>
          </w:p>
        </w:tc>
        <w:tc>
          <w:tcPr>
            <w:tcW w:w="899" w:type="dxa"/>
            <w:vAlign w:val="center"/>
          </w:tcPr>
          <w:p w14:paraId="6894738E" w14:textId="4D6DB3A8"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133</w:t>
            </w:r>
          </w:p>
        </w:tc>
      </w:tr>
      <w:tr w:rsidR="00123717" w:rsidRPr="00D24B94" w14:paraId="68E28DF3" w14:textId="77777777" w:rsidTr="00387B3B">
        <w:tc>
          <w:tcPr>
            <w:tcW w:w="851" w:type="dxa"/>
            <w:vAlign w:val="center"/>
          </w:tcPr>
          <w:p w14:paraId="0BF23759"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16</w:t>
            </w:r>
          </w:p>
        </w:tc>
        <w:tc>
          <w:tcPr>
            <w:tcW w:w="8291" w:type="dxa"/>
          </w:tcPr>
          <w:p w14:paraId="6642093A"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MANAGEMENTUL  ÎNCHIDERII  INSTALAŢIEI,  MANAGEMENTUL REZIDUURILOR</w:t>
            </w:r>
          </w:p>
        </w:tc>
        <w:tc>
          <w:tcPr>
            <w:tcW w:w="899" w:type="dxa"/>
            <w:vAlign w:val="center"/>
          </w:tcPr>
          <w:p w14:paraId="0E68E33F" w14:textId="50483768" w:rsidR="00123717" w:rsidRPr="00D24B94" w:rsidRDefault="004A6C8E" w:rsidP="002C4CAB">
            <w:pPr>
              <w:pStyle w:val="NoSpacing"/>
              <w:jc w:val="both"/>
              <w:rPr>
                <w:rFonts w:ascii="Arial" w:hAnsi="Arial" w:cs="Arial"/>
                <w:sz w:val="24"/>
                <w:szCs w:val="24"/>
                <w:lang w:val="ro-RO"/>
              </w:rPr>
            </w:pPr>
            <w:r>
              <w:rPr>
                <w:rFonts w:ascii="Arial" w:hAnsi="Arial" w:cs="Arial"/>
                <w:sz w:val="24"/>
                <w:szCs w:val="24"/>
                <w:lang w:val="ro-RO"/>
              </w:rPr>
              <w:t>135</w:t>
            </w:r>
          </w:p>
        </w:tc>
      </w:tr>
      <w:tr w:rsidR="00123717" w:rsidRPr="00D24B94" w14:paraId="1D80F993" w14:textId="77777777" w:rsidTr="00387B3B">
        <w:tc>
          <w:tcPr>
            <w:tcW w:w="851" w:type="dxa"/>
            <w:vAlign w:val="center"/>
          </w:tcPr>
          <w:p w14:paraId="566C879B"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17</w:t>
            </w:r>
          </w:p>
        </w:tc>
        <w:tc>
          <w:tcPr>
            <w:tcW w:w="8291" w:type="dxa"/>
          </w:tcPr>
          <w:p w14:paraId="1C9B2778" w14:textId="77777777" w:rsidR="00123717" w:rsidRPr="00D24B94" w:rsidRDefault="00123717" w:rsidP="002C4CAB">
            <w:pPr>
              <w:pStyle w:val="NoSpacing"/>
              <w:jc w:val="both"/>
              <w:rPr>
                <w:rFonts w:ascii="Arial" w:hAnsi="Arial" w:cs="Arial"/>
                <w:bCs/>
                <w:sz w:val="24"/>
                <w:szCs w:val="24"/>
                <w:lang w:val="ro-RO"/>
              </w:rPr>
            </w:pPr>
            <w:r w:rsidRPr="00D24B94">
              <w:rPr>
                <w:rFonts w:ascii="Arial" w:hAnsi="Arial" w:cs="Arial"/>
                <w:sz w:val="24"/>
                <w:szCs w:val="24"/>
                <w:lang w:val="ro-RO"/>
              </w:rPr>
              <w:t xml:space="preserve">ANEXE  </w:t>
            </w:r>
          </w:p>
        </w:tc>
        <w:tc>
          <w:tcPr>
            <w:tcW w:w="899" w:type="dxa"/>
            <w:vAlign w:val="center"/>
          </w:tcPr>
          <w:p w14:paraId="0745D820" w14:textId="604F5A6F"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137</w:t>
            </w:r>
          </w:p>
        </w:tc>
      </w:tr>
      <w:tr w:rsidR="00123717" w:rsidRPr="00D24B94" w14:paraId="550B03D7" w14:textId="77777777" w:rsidTr="00387B3B">
        <w:tc>
          <w:tcPr>
            <w:tcW w:w="851" w:type="dxa"/>
          </w:tcPr>
          <w:p w14:paraId="77F34DD9"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18</w:t>
            </w:r>
          </w:p>
        </w:tc>
        <w:tc>
          <w:tcPr>
            <w:tcW w:w="8291" w:type="dxa"/>
          </w:tcPr>
          <w:p w14:paraId="4BFE68AE"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DICŢIONAR DE TERMENI</w:t>
            </w:r>
          </w:p>
        </w:tc>
        <w:tc>
          <w:tcPr>
            <w:tcW w:w="899" w:type="dxa"/>
            <w:vAlign w:val="center"/>
          </w:tcPr>
          <w:p w14:paraId="7A02B5F2" w14:textId="1E31C59A"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138</w:t>
            </w:r>
          </w:p>
        </w:tc>
      </w:tr>
      <w:tr w:rsidR="00123717" w:rsidRPr="00D24B94" w14:paraId="160CE153" w14:textId="77777777" w:rsidTr="00387B3B">
        <w:tc>
          <w:tcPr>
            <w:tcW w:w="851" w:type="dxa"/>
          </w:tcPr>
          <w:p w14:paraId="229F43EC"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19</w:t>
            </w:r>
          </w:p>
        </w:tc>
        <w:tc>
          <w:tcPr>
            <w:tcW w:w="8291" w:type="dxa"/>
          </w:tcPr>
          <w:p w14:paraId="52FD6F07"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ABREVIERI</w:t>
            </w:r>
          </w:p>
        </w:tc>
        <w:tc>
          <w:tcPr>
            <w:tcW w:w="899" w:type="dxa"/>
            <w:vAlign w:val="center"/>
          </w:tcPr>
          <w:p w14:paraId="5F994585" w14:textId="713B1776"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140</w:t>
            </w:r>
          </w:p>
        </w:tc>
      </w:tr>
      <w:tr w:rsidR="00D24B94" w:rsidRPr="00D24B94" w14:paraId="17AC6394" w14:textId="77777777" w:rsidTr="00387B3B">
        <w:tc>
          <w:tcPr>
            <w:tcW w:w="851" w:type="dxa"/>
          </w:tcPr>
          <w:p w14:paraId="072CF71C" w14:textId="77777777" w:rsidR="00123717" w:rsidRPr="00F40B46" w:rsidRDefault="00123717" w:rsidP="002C4CAB">
            <w:pPr>
              <w:pStyle w:val="NoSpacing"/>
              <w:jc w:val="both"/>
              <w:rPr>
                <w:rFonts w:ascii="Arial" w:hAnsi="Arial" w:cs="Arial"/>
                <w:bCs/>
                <w:i/>
                <w:sz w:val="24"/>
                <w:szCs w:val="24"/>
                <w:lang w:val="ro-RO"/>
              </w:rPr>
            </w:pPr>
            <w:r w:rsidRPr="00F40B46">
              <w:rPr>
                <w:rFonts w:ascii="Arial" w:hAnsi="Arial" w:cs="Arial"/>
                <w:bCs/>
                <w:i/>
                <w:sz w:val="24"/>
                <w:szCs w:val="24"/>
                <w:lang w:val="ro-RO"/>
              </w:rPr>
              <w:t xml:space="preserve">  20</w:t>
            </w:r>
          </w:p>
        </w:tc>
        <w:tc>
          <w:tcPr>
            <w:tcW w:w="8291" w:type="dxa"/>
          </w:tcPr>
          <w:p w14:paraId="6310AB5C" w14:textId="77777777" w:rsidR="00123717" w:rsidRPr="00D24B94" w:rsidRDefault="00123717" w:rsidP="002C4CAB">
            <w:pPr>
              <w:pStyle w:val="NoSpacing"/>
              <w:jc w:val="both"/>
              <w:rPr>
                <w:rFonts w:ascii="Arial" w:hAnsi="Arial" w:cs="Arial"/>
                <w:sz w:val="24"/>
                <w:szCs w:val="24"/>
                <w:lang w:val="ro-RO"/>
              </w:rPr>
            </w:pPr>
            <w:r w:rsidRPr="00D24B94">
              <w:rPr>
                <w:rFonts w:ascii="Arial" w:hAnsi="Arial" w:cs="Arial"/>
                <w:sz w:val="24"/>
                <w:szCs w:val="24"/>
                <w:lang w:val="ro-RO"/>
              </w:rPr>
              <w:t>CUPRINS</w:t>
            </w:r>
          </w:p>
        </w:tc>
        <w:tc>
          <w:tcPr>
            <w:tcW w:w="899" w:type="dxa"/>
            <w:vAlign w:val="center"/>
          </w:tcPr>
          <w:p w14:paraId="118ADF7C" w14:textId="67405178" w:rsidR="00123717" w:rsidRPr="00D24B94" w:rsidRDefault="004A6C8E" w:rsidP="00D24B94">
            <w:pPr>
              <w:pStyle w:val="NoSpacing"/>
              <w:jc w:val="both"/>
              <w:rPr>
                <w:rFonts w:ascii="Arial" w:hAnsi="Arial" w:cs="Arial"/>
                <w:sz w:val="24"/>
                <w:szCs w:val="24"/>
                <w:lang w:val="ro-RO"/>
              </w:rPr>
            </w:pPr>
            <w:r>
              <w:rPr>
                <w:rFonts w:ascii="Arial" w:hAnsi="Arial" w:cs="Arial"/>
                <w:sz w:val="24"/>
                <w:szCs w:val="24"/>
                <w:lang w:val="ro-RO"/>
              </w:rPr>
              <w:t>141</w:t>
            </w:r>
          </w:p>
        </w:tc>
      </w:tr>
    </w:tbl>
    <w:p w14:paraId="4B74DBD6" w14:textId="77777777" w:rsidR="00123717" w:rsidRDefault="00123717" w:rsidP="00F97D51">
      <w:pPr>
        <w:pStyle w:val="NoSpacing"/>
        <w:jc w:val="both"/>
        <w:rPr>
          <w:rFonts w:ascii="Arial" w:hAnsi="Arial" w:cs="Arial"/>
          <w:sz w:val="24"/>
          <w:szCs w:val="24"/>
        </w:rPr>
      </w:pPr>
    </w:p>
    <w:p w14:paraId="5D228DFC" w14:textId="77777777" w:rsidR="008D5A57" w:rsidRDefault="008D5A57" w:rsidP="00F97D51">
      <w:pPr>
        <w:pStyle w:val="NoSpacing"/>
        <w:jc w:val="both"/>
        <w:rPr>
          <w:rFonts w:ascii="Arial" w:hAnsi="Arial" w:cs="Arial"/>
          <w:sz w:val="24"/>
          <w:szCs w:val="24"/>
        </w:rPr>
      </w:pPr>
    </w:p>
    <w:p w14:paraId="11ADF64F" w14:textId="77777777" w:rsidR="00F40B46" w:rsidRDefault="00F40B46" w:rsidP="008D5A57">
      <w:pPr>
        <w:ind w:right="36"/>
        <w:rPr>
          <w:rFonts w:ascii="Arial" w:hAnsi="Arial" w:cs="Arial"/>
          <w:b/>
          <w:color w:val="FF0000"/>
          <w:sz w:val="24"/>
          <w:szCs w:val="24"/>
        </w:rPr>
      </w:pPr>
    </w:p>
    <w:p w14:paraId="59CEEE8B" w14:textId="77777777" w:rsidR="00F40B46" w:rsidRDefault="00F40B46" w:rsidP="008D5A57">
      <w:pPr>
        <w:ind w:right="36"/>
        <w:rPr>
          <w:rFonts w:ascii="Arial" w:hAnsi="Arial" w:cs="Arial"/>
          <w:b/>
          <w:color w:val="FF0000"/>
          <w:sz w:val="24"/>
          <w:szCs w:val="24"/>
        </w:rPr>
      </w:pPr>
    </w:p>
    <w:p w14:paraId="52A639E9" w14:textId="77777777" w:rsidR="00F40B46" w:rsidRDefault="00F40B46" w:rsidP="008D5A57">
      <w:pPr>
        <w:ind w:right="36"/>
        <w:rPr>
          <w:rFonts w:ascii="Arial" w:hAnsi="Arial" w:cs="Arial"/>
          <w:b/>
          <w:color w:val="FF0000"/>
          <w:sz w:val="24"/>
          <w:szCs w:val="24"/>
        </w:rPr>
      </w:pPr>
    </w:p>
    <w:sectPr w:rsidR="00F40B46" w:rsidSect="001429A9">
      <w:pgSz w:w="11909" w:h="16840" w:code="9"/>
      <w:pgMar w:top="504" w:right="1022" w:bottom="1440" w:left="113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996F7" w14:textId="77777777" w:rsidR="00FD034A" w:rsidRDefault="00FD034A" w:rsidP="0010560A">
      <w:pPr>
        <w:spacing w:after="0" w:line="240" w:lineRule="auto"/>
      </w:pPr>
      <w:r>
        <w:separator/>
      </w:r>
    </w:p>
  </w:endnote>
  <w:endnote w:type="continuationSeparator" w:id="0">
    <w:p w14:paraId="5C71BA96" w14:textId="77777777" w:rsidR="00FD034A" w:rsidRDefault="00FD034A"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Oswald">
    <w:altName w:val="Times New Roman"/>
    <w:panose1 w:val="00000000000000000000"/>
    <w:charset w:val="00"/>
    <w:family w:val="roman"/>
    <w:notTrueType/>
    <w:pitch w:val="default"/>
  </w:font>
  <w:font w:name="TimesNewRoman">
    <w:altName w:val="Courier New"/>
    <w:panose1 w:val="00000000000000000000"/>
    <w:charset w:val="80"/>
    <w:family w:val="auto"/>
    <w:notTrueType/>
    <w:pitch w:val="default"/>
    <w:sig w:usb0="00000000" w:usb1="08070000" w:usb2="00000010" w:usb3="00000000" w:csb0="00020002" w:csb1="00000000"/>
  </w:font>
  <w:font w:name="Arial,Italic">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0003" w14:textId="77777777" w:rsidR="007B4ACA" w:rsidRPr="002E7C9F" w:rsidRDefault="009122AD" w:rsidP="002E7C9F">
    <w:pPr>
      <w:tabs>
        <w:tab w:val="right" w:pos="9360"/>
      </w:tabs>
      <w:spacing w:after="0" w:line="240" w:lineRule="auto"/>
      <w:jc w:val="center"/>
      <w:rPr>
        <w:rFonts w:ascii="Garamond" w:hAnsi="Garamond"/>
        <w:b/>
        <w:color w:val="00214E"/>
        <w:sz w:val="24"/>
        <w:szCs w:val="24"/>
        <w:lang w:val="ro-RO"/>
      </w:rPr>
    </w:pPr>
    <w:r>
      <w:rPr>
        <w:rFonts w:ascii="Garamond" w:hAnsi="Garamond"/>
        <w:noProof/>
        <w:sz w:val="24"/>
        <w:szCs w:val="24"/>
      </w:rPr>
      <w:object w:dxaOrig="1440" w:dyaOrig="1440" w14:anchorId="59B14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37.5pt;margin-top:.85pt;width:41.9pt;height:34.45pt;z-index:-251656192">
          <v:imagedata r:id="rId1" o:title=""/>
        </v:shape>
        <o:OLEObject Type="Embed" ProgID="CorelDRAW.Graphic.13" ShapeID="_x0000_s2077" DrawAspect="Content" ObjectID="_1749904750" r:id="rId2"/>
      </w:object>
    </w:r>
    <w:r w:rsidR="007B4ACA">
      <w:rPr>
        <w:rFonts w:ascii="Garamond" w:hAnsi="Garamond"/>
        <w:noProof/>
        <w:sz w:val="24"/>
        <w:szCs w:val="24"/>
      </w:rPr>
      <mc:AlternateContent>
        <mc:Choice Requires="wps">
          <w:drawing>
            <wp:anchor distT="0" distB="0" distL="114300" distR="114300" simplePos="0" relativeHeight="251656192" behindDoc="0" locked="0" layoutInCell="1" allowOverlap="1" wp14:anchorId="7FFE4F6C" wp14:editId="5A39F22C">
              <wp:simplePos x="0" y="0"/>
              <wp:positionH relativeFrom="column">
                <wp:posOffset>-142875</wp:posOffset>
              </wp:positionH>
              <wp:positionV relativeFrom="paragraph">
                <wp:posOffset>-34925</wp:posOffset>
              </wp:positionV>
              <wp:extent cx="6248400" cy="635"/>
              <wp:effectExtent l="9525" t="12700" r="9525" b="1524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7E991D" id="_x0000_t32" coordsize="21600,21600" o:spt="32" o:oned="t" path="m,l21600,21600e" filled="f">
              <v:path arrowok="t" fillok="f" o:connecttype="none"/>
              <o:lock v:ext="edit" shapetype="t"/>
            </v:shapetype>
            <v:shape id="AutoShape 30" o:spid="_x0000_s1026" type="#_x0000_t32" style="position:absolute;margin-left:-11.25pt;margin-top:-2.75pt;width:492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dwJAIAAD8EAAAOAAAAZHJzL2Uyb0RvYy54bWysU02P2jAQvVfqf7B8Z/NBoBARVqsEetl2&#10;kXb7A4ztJFYT27INAVX97x2bgJb2UlW9OON45s2bmTerx1PfoSM3VihZ4OQhxohLqpiQTYG/vW0n&#10;C4ysI5KRTkle4DO3+HH98cNq0DlPVas6xg0CEGnzQRe4dU7nUWRpy3tiH5TmEh5rZXri4GqaiBky&#10;AHrfRWkcz6NBGaaNotxa+FtdHvE64Nc1p+6lri13qCswcHPhNOHc+zNar0jeGKJbQUca5B9Y9ERI&#10;SHqDqogj6GDEH1C9oEZZVbsHqvpI1bWgPNQA1STxb9W8tkTzUAs0x+pbm+z/g6VfjzuDBCtwipEk&#10;PYzo6eBUyIymoT+Dtjm4lXJnfIX0JF/1s6LfLZKqbIlsePB+O2sITnxHo7sQf7EasuyHL4qBD4EE&#10;oVmn2vQeEtqATmEm59tM+MkhCj/nabbIYhgdhbf5dBbwSX4N1ca6z1z1yBsFts4Q0bSuVFLC7JVJ&#10;QiJyfLbOEyP5NcDnlWorui5IoJNoAPbLeBaHCKs6wfyr97Om2ZedQUfiVRSnSbYZady5GXWQLKC1&#10;nLDNaDsiuosN2Tvp8aA24DNaF5n8WMbLzWKzyCZZOt9MsriqJk/bMpvMt8mnWTWtyrJKfnpqSZa3&#10;gjEuPburZJPs7yQxLs9FbDfR3voQ3aOHhgHZ6zeQDsP18/Q7ZvO9YueduQ4dVBqcx43ya/D+Dvb7&#10;vV//Ag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D8x7dwJAIAAD8EAAAOAAAAAAAAAAAAAAAAAC4CAABkcnMvZTJvRG9j&#10;LnhtbFBLAQItABQABgAIAAAAIQAPMT6c3wAAAAkBAAAPAAAAAAAAAAAAAAAAAH4EAABkcnMvZG93&#10;bnJldi54bWxQSwUGAAAAAAQABADzAAAAigUAAAAA&#10;" strokecolor="#00214e" strokeweight="1.5pt"/>
          </w:pict>
        </mc:Fallback>
      </mc:AlternateContent>
    </w:r>
    <w:r w:rsidR="007B4ACA" w:rsidRPr="002E7C9F">
      <w:rPr>
        <w:rFonts w:ascii="Garamond" w:hAnsi="Garamond"/>
        <w:b/>
        <w:color w:val="00214E"/>
        <w:sz w:val="24"/>
        <w:szCs w:val="24"/>
        <w:lang w:val="fr-FR"/>
      </w:rPr>
      <w:t>AGEN</w:t>
    </w:r>
    <w:r w:rsidR="007B4ACA" w:rsidRPr="002E7C9F">
      <w:rPr>
        <w:rFonts w:ascii="Garamond" w:hAnsi="Garamond"/>
        <w:b/>
        <w:color w:val="00214E"/>
        <w:sz w:val="24"/>
        <w:szCs w:val="24"/>
        <w:lang w:val="ro-RO"/>
      </w:rPr>
      <w:t>ŢIA PENTRU PROTECŢIA MEDIULUI BRA</w:t>
    </w:r>
    <w:r w:rsidR="007B4ACA" w:rsidRPr="002E7C9F">
      <w:rPr>
        <w:rFonts w:ascii="Cambria" w:hAnsi="Cambria"/>
        <w:b/>
        <w:color w:val="00214E"/>
        <w:sz w:val="24"/>
        <w:szCs w:val="24"/>
        <w:lang w:val="ro-RO"/>
      </w:rPr>
      <w:t>Ș</w:t>
    </w:r>
    <w:r w:rsidR="007B4ACA" w:rsidRPr="002E7C9F">
      <w:rPr>
        <w:rFonts w:ascii="Garamond" w:hAnsi="Garamond"/>
        <w:b/>
        <w:color w:val="00214E"/>
        <w:sz w:val="24"/>
        <w:szCs w:val="24"/>
        <w:lang w:val="ro-RO"/>
      </w:rPr>
      <w:t>OV</w:t>
    </w:r>
  </w:p>
  <w:p w14:paraId="4D8A5146" w14:textId="77777777" w:rsidR="007B4ACA" w:rsidRPr="002E7C9F" w:rsidRDefault="007B4ACA" w:rsidP="002E7C9F">
    <w:pPr>
      <w:tabs>
        <w:tab w:val="right" w:pos="9360"/>
      </w:tabs>
      <w:spacing w:after="0" w:line="240" w:lineRule="auto"/>
      <w:jc w:val="center"/>
      <w:rPr>
        <w:rFonts w:ascii="Garamond" w:hAnsi="Garamond"/>
        <w:color w:val="00214E"/>
        <w:sz w:val="24"/>
        <w:szCs w:val="24"/>
        <w:lang w:val="ro-RO"/>
      </w:rPr>
    </w:pPr>
    <w:r w:rsidRPr="002E7C9F">
      <w:rPr>
        <w:rFonts w:ascii="Garamond" w:hAnsi="Garamond"/>
        <w:color w:val="00214E"/>
        <w:sz w:val="24"/>
        <w:szCs w:val="24"/>
        <w:lang w:val="ro-RO"/>
      </w:rPr>
      <w:t>Str.Politehnicii, nr.3, Braşov, Cod 500019</w:t>
    </w:r>
  </w:p>
  <w:p w14:paraId="4E5CD0A2" w14:textId="77777777" w:rsidR="007B4ACA" w:rsidRPr="002E7C9F" w:rsidRDefault="007B4ACA" w:rsidP="002E7C9F">
    <w:pPr>
      <w:tabs>
        <w:tab w:val="right" w:pos="9360"/>
      </w:tabs>
      <w:spacing w:after="0" w:line="240" w:lineRule="auto"/>
      <w:jc w:val="center"/>
      <w:rPr>
        <w:rFonts w:ascii="Garamond" w:hAnsi="Garamond"/>
        <w:color w:val="00214E"/>
        <w:sz w:val="24"/>
        <w:szCs w:val="24"/>
        <w:lang w:val="ro-RO"/>
      </w:rPr>
    </w:pPr>
    <w:r w:rsidRPr="002E7C9F">
      <w:rPr>
        <w:rFonts w:ascii="Garamond" w:hAnsi="Garamond"/>
        <w:color w:val="00214E"/>
        <w:sz w:val="24"/>
        <w:szCs w:val="24"/>
        <w:lang w:val="ro-RO"/>
      </w:rPr>
      <w:t xml:space="preserve">E-mail: </w:t>
    </w:r>
    <w:hyperlink r:id="rId3" w:history="1">
      <w:r w:rsidRPr="002E7C9F">
        <w:rPr>
          <w:rFonts w:ascii="Garamond" w:hAnsi="Garamond"/>
          <w:color w:val="0000FF"/>
          <w:sz w:val="24"/>
          <w:szCs w:val="24"/>
          <w:u w:val="single"/>
          <w:lang w:val="ro-RO"/>
        </w:rPr>
        <w:t>office@apmbv.anpm.ro</w:t>
      </w:r>
    </w:hyperlink>
    <w:r w:rsidRPr="002E7C9F">
      <w:rPr>
        <w:rFonts w:ascii="Garamond" w:hAnsi="Garamond"/>
        <w:color w:val="00214E"/>
        <w:sz w:val="24"/>
        <w:szCs w:val="24"/>
        <w:lang w:val="ro-RO"/>
      </w:rPr>
      <w:t>; Tel/Fax. 0268.419013,  0268.417292</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7B4ACA" w:rsidRPr="002E7C9F" w14:paraId="356ED803" w14:textId="77777777" w:rsidTr="004C6F2E">
      <w:tc>
        <w:tcPr>
          <w:tcW w:w="8370" w:type="dxa"/>
          <w:shd w:val="clear" w:color="auto" w:fill="auto"/>
        </w:tcPr>
        <w:p w14:paraId="59BCA766" w14:textId="77777777" w:rsidR="007B4ACA" w:rsidRPr="002E7C9F" w:rsidRDefault="007B4ACA" w:rsidP="006523D7">
          <w:pPr>
            <w:tabs>
              <w:tab w:val="right" w:pos="9360"/>
            </w:tabs>
            <w:spacing w:after="0" w:line="240" w:lineRule="auto"/>
            <w:rPr>
              <w:rFonts w:ascii="Times New Roman" w:hAnsi="Times New Roman"/>
              <w:sz w:val="24"/>
              <w:szCs w:val="24"/>
              <w:lang w:val="ro-RO"/>
            </w:rPr>
          </w:pPr>
          <w:r w:rsidRPr="002E7C9F">
            <w:rPr>
              <w:rFonts w:ascii="Times New Roman" w:hAnsi="Times New Roman"/>
              <w:i/>
              <w:iCs/>
              <w:color w:val="000000"/>
              <w:sz w:val="24"/>
              <w:szCs w:val="24"/>
              <w:lang w:val="ro-RO"/>
            </w:rPr>
            <w:t>Operator de date cu caracter personal, conform Regulamentului (UE) 2016/679</w:t>
          </w:r>
        </w:p>
      </w:tc>
    </w:tr>
  </w:tbl>
  <w:p w14:paraId="7861AA67" w14:textId="13C958E1" w:rsidR="007B4ACA" w:rsidRDefault="007B4ACA" w:rsidP="006808D2">
    <w:pPr>
      <w:pStyle w:val="Footer"/>
      <w:jc w:val="right"/>
    </w:pPr>
    <w:r>
      <w:fldChar w:fldCharType="begin"/>
    </w:r>
    <w:r>
      <w:instrText xml:space="preserve"> PAGE   \* MERGEFORMAT </w:instrText>
    </w:r>
    <w:r>
      <w:fldChar w:fldCharType="separate"/>
    </w:r>
    <w:r w:rsidR="009122AD">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1008E" w14:textId="77777777" w:rsidR="007B4ACA" w:rsidRPr="003B7F7C" w:rsidRDefault="009122AD" w:rsidP="003B7F7C">
    <w:pPr>
      <w:tabs>
        <w:tab w:val="right" w:pos="9360"/>
      </w:tabs>
      <w:spacing w:after="0" w:line="240" w:lineRule="auto"/>
      <w:jc w:val="center"/>
      <w:rPr>
        <w:rFonts w:ascii="Garamond" w:hAnsi="Garamond"/>
        <w:b/>
        <w:color w:val="00214E"/>
        <w:sz w:val="24"/>
        <w:szCs w:val="24"/>
        <w:lang w:val="ro-RO"/>
      </w:rPr>
    </w:pPr>
    <w:r>
      <w:rPr>
        <w:rFonts w:ascii="Garamond" w:hAnsi="Garamond"/>
        <w:noProof/>
        <w:sz w:val="24"/>
        <w:szCs w:val="24"/>
      </w:rPr>
      <w:object w:dxaOrig="1440" w:dyaOrig="1440" w14:anchorId="0CEE3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37.5pt;margin-top:.85pt;width:41.9pt;height:34.45pt;z-index:-251658240">
          <v:imagedata r:id="rId1" o:title=""/>
        </v:shape>
        <o:OLEObject Type="Embed" ProgID="CorelDRAW.Graphic.13" ShapeID="_x0000_s2073" DrawAspect="Content" ObjectID="_1749904752" r:id="rId2"/>
      </w:object>
    </w:r>
    <w:r w:rsidR="007B4ACA">
      <w:rPr>
        <w:rFonts w:ascii="Garamond" w:hAnsi="Garamond"/>
        <w:noProof/>
        <w:sz w:val="24"/>
        <w:szCs w:val="24"/>
      </w:rPr>
      <mc:AlternateContent>
        <mc:Choice Requires="wps">
          <w:drawing>
            <wp:anchor distT="0" distB="0" distL="114300" distR="114300" simplePos="0" relativeHeight="251655168" behindDoc="0" locked="0" layoutInCell="1" allowOverlap="1" wp14:anchorId="29E09BE1" wp14:editId="28C8D4BE">
              <wp:simplePos x="0" y="0"/>
              <wp:positionH relativeFrom="column">
                <wp:posOffset>-142875</wp:posOffset>
              </wp:positionH>
              <wp:positionV relativeFrom="paragraph">
                <wp:posOffset>-34925</wp:posOffset>
              </wp:positionV>
              <wp:extent cx="6248400" cy="635"/>
              <wp:effectExtent l="9525" t="12700" r="9525" b="15240"/>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2BCF3" id="_x0000_t32" coordsize="21600,21600" o:spt="32" o:oned="t" path="m,l21600,21600e" filled="f">
              <v:path arrowok="t" fillok="f" o:connecttype="none"/>
              <o:lock v:ext="edit" shapetype="t"/>
            </v:shapetype>
            <v:shape id="AutoShape 26" o:spid="_x0000_s1026" type="#_x0000_t32" style="position:absolute;margin-left:-11.25pt;margin-top:-2.75pt;width:492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0nIwIAAD8EAAAOAAAAZHJzL2Uyb0RvYy54bWysU02P2jAQvVfqf7Byh3xsoBARVqsEetl2&#10;kXb7A4ztJFYd27INAVX97x2bgJb2UlW9OON45s2bmTerx1Mv0JEZy5Uso3SaRIhJoiiXbRl9e9tO&#10;FhGyDkuKhZKsjM7MRo/rjx9Wgy5YpjolKDMIQKQtBl1GnXO6iGNLOtZjO1WaSXhslOmxg6tpY2rw&#10;AOi9iLMkmceDMlQbRZi18Le+PEbrgN80jLiXprHMIVFGwM2F04Rz7894vcJFa7DuOBlp4H9g0WMu&#10;IekNqsYOo4Phf0D1nBhlVeOmRPWxahpOWKgBqkmT36p57bBmoRZojtW3Ntn/B0u+HncGcQqzi5DE&#10;PYzo6eBUyIyyue/PoG0BbpXcGV8hOclX/azId4ukqjosWxa8384aglMfEd+F+IvVkGU/fFEUfDAk&#10;CM06Nab3kNAGdAozOd9mwk4OEfg5z/JFnsDoCLzNH2YBHxfXUG2s+8xUj7xRRtYZzNvOVUpKmL0y&#10;aUiEj8/WeWK4uAb4vFJtuRBBAkKiAdgvk1kSIqwSnPpX72dNu6+EQUfsVZRkab4Zady5GXWQNKB1&#10;DNPNaDvMxcWG7EJ6PKgN+IzWRSY/lslys9gs8kmezTeTPKnrydO2yifzbfppVj/UVVWnPz21NC86&#10;TimTnt1Vsmn+d5IYl+citptob32I79FDw4Ds9RtIh+H6eV6UsVf0vDPXoYNKg/O4UX4N3t/Bfr/3&#10;618A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LSfzScjAgAAPwQAAA4AAAAAAAAAAAAAAAAALgIAAGRycy9lMm9Eb2Mu&#10;eG1sUEsBAi0AFAAGAAgAAAAhAA8xPpzfAAAACQEAAA8AAAAAAAAAAAAAAAAAfQQAAGRycy9kb3du&#10;cmV2LnhtbFBLBQYAAAAABAAEAPMAAACJBQAAAAA=&#10;" strokecolor="#00214e" strokeweight="1.5pt"/>
          </w:pict>
        </mc:Fallback>
      </mc:AlternateContent>
    </w:r>
    <w:r w:rsidR="007B4ACA" w:rsidRPr="003B7F7C">
      <w:rPr>
        <w:rFonts w:ascii="Garamond" w:hAnsi="Garamond"/>
        <w:b/>
        <w:color w:val="00214E"/>
        <w:sz w:val="24"/>
        <w:szCs w:val="24"/>
        <w:lang w:val="fr-FR"/>
      </w:rPr>
      <w:t>AGEN</w:t>
    </w:r>
    <w:r w:rsidR="007B4ACA" w:rsidRPr="003B7F7C">
      <w:rPr>
        <w:rFonts w:ascii="Garamond" w:hAnsi="Garamond"/>
        <w:b/>
        <w:color w:val="00214E"/>
        <w:sz w:val="24"/>
        <w:szCs w:val="24"/>
        <w:lang w:val="ro-RO"/>
      </w:rPr>
      <w:t>ŢIA PENTRU PROTECŢIA MEDIULUI BRA</w:t>
    </w:r>
    <w:r w:rsidR="007B4ACA" w:rsidRPr="003B7F7C">
      <w:rPr>
        <w:rFonts w:ascii="Cambria" w:hAnsi="Cambria"/>
        <w:b/>
        <w:color w:val="00214E"/>
        <w:sz w:val="24"/>
        <w:szCs w:val="24"/>
        <w:lang w:val="ro-RO"/>
      </w:rPr>
      <w:t>Ș</w:t>
    </w:r>
    <w:r w:rsidR="007B4ACA" w:rsidRPr="003B7F7C">
      <w:rPr>
        <w:rFonts w:ascii="Garamond" w:hAnsi="Garamond"/>
        <w:b/>
        <w:color w:val="00214E"/>
        <w:sz w:val="24"/>
        <w:szCs w:val="24"/>
        <w:lang w:val="ro-RO"/>
      </w:rPr>
      <w:t>OV</w:t>
    </w:r>
  </w:p>
  <w:p w14:paraId="257F2480" w14:textId="77777777" w:rsidR="007B4ACA" w:rsidRPr="003B7F7C" w:rsidRDefault="007B4ACA" w:rsidP="003B7F7C">
    <w:pPr>
      <w:tabs>
        <w:tab w:val="right" w:pos="9360"/>
      </w:tabs>
      <w:spacing w:after="0" w:line="240" w:lineRule="auto"/>
      <w:jc w:val="center"/>
      <w:rPr>
        <w:rFonts w:ascii="Garamond" w:hAnsi="Garamond"/>
        <w:color w:val="00214E"/>
        <w:sz w:val="24"/>
        <w:szCs w:val="24"/>
        <w:lang w:val="ro-RO"/>
      </w:rPr>
    </w:pPr>
    <w:r w:rsidRPr="003B7F7C">
      <w:rPr>
        <w:rFonts w:ascii="Garamond" w:hAnsi="Garamond"/>
        <w:color w:val="00214E"/>
        <w:sz w:val="24"/>
        <w:szCs w:val="24"/>
        <w:lang w:val="ro-RO"/>
      </w:rPr>
      <w:t>Str.Politehnicii, nr.3, Braşov, Cod 500019</w:t>
    </w:r>
  </w:p>
  <w:p w14:paraId="19A7FEF8" w14:textId="77777777" w:rsidR="007B4ACA" w:rsidRPr="003B7F7C" w:rsidRDefault="007B4ACA" w:rsidP="003B7F7C">
    <w:pPr>
      <w:tabs>
        <w:tab w:val="right" w:pos="9360"/>
      </w:tabs>
      <w:spacing w:after="0" w:line="240" w:lineRule="auto"/>
      <w:jc w:val="center"/>
      <w:rPr>
        <w:rFonts w:ascii="Garamond" w:hAnsi="Garamond"/>
        <w:color w:val="00214E"/>
        <w:sz w:val="24"/>
        <w:szCs w:val="24"/>
        <w:lang w:val="ro-RO"/>
      </w:rPr>
    </w:pPr>
    <w:r w:rsidRPr="003B7F7C">
      <w:rPr>
        <w:rFonts w:ascii="Garamond" w:hAnsi="Garamond"/>
        <w:color w:val="00214E"/>
        <w:sz w:val="24"/>
        <w:szCs w:val="24"/>
        <w:lang w:val="ro-RO"/>
      </w:rPr>
      <w:t xml:space="preserve">E-mail: </w:t>
    </w:r>
    <w:hyperlink r:id="rId3" w:history="1">
      <w:r w:rsidRPr="003B7F7C">
        <w:rPr>
          <w:rFonts w:ascii="Garamond" w:hAnsi="Garamond"/>
          <w:color w:val="0000FF"/>
          <w:sz w:val="24"/>
          <w:szCs w:val="24"/>
          <w:u w:val="single"/>
          <w:lang w:val="ro-RO"/>
        </w:rPr>
        <w:t>office@apmbv.anpm.ro</w:t>
      </w:r>
    </w:hyperlink>
    <w:r w:rsidRPr="003B7F7C">
      <w:rPr>
        <w:rFonts w:ascii="Garamond" w:hAnsi="Garamond"/>
        <w:color w:val="00214E"/>
        <w:sz w:val="24"/>
        <w:szCs w:val="24"/>
        <w:lang w:val="ro-RO"/>
      </w:rPr>
      <w:t>; Tel/Fax. 0268.419013,  0268.417292</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7B4ACA" w:rsidRPr="003B7F7C" w14:paraId="13D5E30C" w14:textId="77777777" w:rsidTr="005A71FE">
      <w:tc>
        <w:tcPr>
          <w:tcW w:w="8370" w:type="dxa"/>
          <w:shd w:val="clear" w:color="auto" w:fill="auto"/>
        </w:tcPr>
        <w:p w14:paraId="5CED39F9" w14:textId="77777777" w:rsidR="007B4ACA" w:rsidRPr="003B7F7C" w:rsidRDefault="007B4ACA" w:rsidP="003B7F7C">
          <w:pPr>
            <w:tabs>
              <w:tab w:val="right" w:pos="9360"/>
            </w:tabs>
            <w:spacing w:after="0" w:line="240" w:lineRule="auto"/>
            <w:jc w:val="center"/>
            <w:rPr>
              <w:rFonts w:ascii="Times New Roman" w:hAnsi="Times New Roman"/>
              <w:sz w:val="24"/>
              <w:szCs w:val="24"/>
              <w:lang w:val="ro-RO"/>
            </w:rPr>
          </w:pPr>
          <w:r w:rsidRPr="003B7F7C">
            <w:rPr>
              <w:rFonts w:ascii="Times New Roman" w:hAnsi="Times New Roman"/>
              <w:i/>
              <w:iCs/>
              <w:color w:val="000000"/>
              <w:sz w:val="24"/>
              <w:szCs w:val="24"/>
              <w:lang w:val="ro-RO"/>
            </w:rPr>
            <w:t>Operator de date cu caracter personal, conform Regulamentului (UE) 2016/679</w:t>
          </w:r>
        </w:p>
      </w:tc>
    </w:tr>
  </w:tbl>
  <w:p w14:paraId="0F73F1D1" w14:textId="77777777" w:rsidR="007B4ACA" w:rsidRPr="003B7F7C" w:rsidRDefault="007B4ACA" w:rsidP="003B7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96AB7" w14:textId="77777777" w:rsidR="00FD034A" w:rsidRDefault="00FD034A" w:rsidP="0010560A">
      <w:pPr>
        <w:spacing w:after="0" w:line="240" w:lineRule="auto"/>
      </w:pPr>
      <w:r>
        <w:separator/>
      </w:r>
    </w:p>
  </w:footnote>
  <w:footnote w:type="continuationSeparator" w:id="0">
    <w:p w14:paraId="6828D873" w14:textId="77777777" w:rsidR="00FD034A" w:rsidRDefault="00FD034A" w:rsidP="0010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F7473" w14:textId="77777777" w:rsidR="007B4ACA" w:rsidRPr="003B7F7C" w:rsidRDefault="007B4ACA" w:rsidP="009A142A">
    <w:pPr>
      <w:tabs>
        <w:tab w:val="right" w:pos="9360"/>
      </w:tabs>
      <w:spacing w:after="0" w:line="240" w:lineRule="auto"/>
      <w:jc w:val="center"/>
      <w:rPr>
        <w:rFonts w:cs="Calibri"/>
        <w:lang w:eastAsia="ar-SA"/>
      </w:rPr>
    </w:pPr>
    <w:r>
      <w:rPr>
        <w:noProof/>
      </w:rPr>
      <w:drawing>
        <wp:anchor distT="0" distB="0" distL="114300" distR="114300" simplePos="0" relativeHeight="251657216" behindDoc="0" locked="0" layoutInCell="1" allowOverlap="1" wp14:anchorId="7C0C5946" wp14:editId="00C9C3BA">
          <wp:simplePos x="0" y="0"/>
          <wp:positionH relativeFrom="column">
            <wp:posOffset>-337185</wp:posOffset>
          </wp:positionH>
          <wp:positionV relativeFrom="paragraph">
            <wp:posOffset>97155</wp:posOffset>
          </wp:positionV>
          <wp:extent cx="859155" cy="850265"/>
          <wp:effectExtent l="0" t="0" r="0" b="6985"/>
          <wp:wrapSquare wrapText="bothSides"/>
          <wp:docPr id="23" name="Picture 2" descr="Sigla_guvernului_României_versiunea_2016_cu_coro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ernului_României_versiunea_2016_cu_coroan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pic:spPr>
              </pic:pic>
            </a:graphicData>
          </a:graphic>
          <wp14:sizeRelH relativeFrom="page">
            <wp14:pctWidth>0</wp14:pctWidth>
          </wp14:sizeRelH>
          <wp14:sizeRelV relativeFrom="page">
            <wp14:pctHeight>0</wp14:pctHeight>
          </wp14:sizeRelV>
        </wp:anchor>
      </w:drawing>
    </w:r>
    <w:r w:rsidR="009122AD">
      <w:rPr>
        <w:lang w:eastAsia="ar-SA"/>
      </w:rPr>
      <w:object w:dxaOrig="1440" w:dyaOrig="1440" w14:anchorId="57665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449.75pt;margin-top:7.65pt;width:81.4pt;height:65.45pt;z-index:-251657216;mso-position-horizontal-relative:text;mso-position-vertical-relative:text">
          <v:imagedata r:id="rId2" o:title=""/>
        </v:shape>
        <o:OLEObject Type="Embed" ProgID="CorelDRAW.Graphic.13" ShapeID="_x0000_s2079" DrawAspect="Content" ObjectID="_1749904751" r:id="rId3"/>
      </w:object>
    </w:r>
  </w:p>
  <w:p w14:paraId="7A931C77" w14:textId="77777777" w:rsidR="007B4ACA" w:rsidRPr="003B7F7C" w:rsidRDefault="007B4ACA" w:rsidP="009A142A">
    <w:pPr>
      <w:tabs>
        <w:tab w:val="left" w:pos="9000"/>
        <w:tab w:val="right" w:pos="9360"/>
      </w:tabs>
      <w:spacing w:after="0" w:line="240" w:lineRule="auto"/>
    </w:pPr>
    <w:r w:rsidRPr="003B7F7C">
      <w:t xml:space="preserve">                     </w:t>
    </w:r>
  </w:p>
  <w:p w14:paraId="78B80660" w14:textId="77777777" w:rsidR="007B4ACA" w:rsidRPr="003B7F7C" w:rsidRDefault="007B4ACA" w:rsidP="009A142A">
    <w:pPr>
      <w:tabs>
        <w:tab w:val="left" w:pos="9000"/>
      </w:tabs>
      <w:spacing w:after="0" w:line="240" w:lineRule="auto"/>
      <w:jc w:val="center"/>
      <w:rPr>
        <w:rFonts w:ascii="Times New Roman" w:hAnsi="Times New Roman"/>
        <w:b/>
        <w:sz w:val="28"/>
        <w:szCs w:val="28"/>
      </w:rPr>
    </w:pPr>
    <w:r w:rsidRPr="003B7F7C">
      <w:rPr>
        <w:rFonts w:ascii="Times New Roman" w:hAnsi="Times New Roman"/>
        <w:b/>
        <w:sz w:val="28"/>
        <w:szCs w:val="28"/>
      </w:rPr>
      <w:t>Ministerul Mediului, Apelor și Pădurilor</w:t>
    </w:r>
  </w:p>
  <w:p w14:paraId="46D98889" w14:textId="77777777" w:rsidR="007B4ACA" w:rsidRPr="003B7F7C" w:rsidRDefault="007B4ACA" w:rsidP="009A142A">
    <w:pPr>
      <w:tabs>
        <w:tab w:val="left" w:pos="9000"/>
        <w:tab w:val="right" w:pos="9360"/>
      </w:tabs>
      <w:spacing w:after="0" w:line="240" w:lineRule="auto"/>
      <w:jc w:val="center"/>
      <w:rPr>
        <w:rFonts w:ascii="Times New Roman" w:hAnsi="Times New Roman"/>
        <w:b/>
        <w:sz w:val="32"/>
        <w:szCs w:val="32"/>
      </w:rPr>
    </w:pPr>
    <w:r w:rsidRPr="003B7F7C">
      <w:rPr>
        <w:rFonts w:ascii="Times New Roman" w:hAnsi="Times New Roman"/>
        <w:b/>
        <w:sz w:val="32"/>
        <w:szCs w:val="32"/>
      </w:rPr>
      <w:t>Agen</w:t>
    </w:r>
    <w:r w:rsidRPr="003B7F7C">
      <w:rPr>
        <w:rFonts w:ascii="Times New Roman" w:hAnsi="Times New Roman"/>
        <w:b/>
        <w:sz w:val="32"/>
        <w:szCs w:val="32"/>
        <w:lang w:val="ro-RO"/>
      </w:rPr>
      <w:t>ţia Naţională pentru Protecţia Mediului</w:t>
    </w:r>
  </w:p>
  <w:tbl>
    <w:tblPr>
      <w:tblW w:w="8250" w:type="dxa"/>
      <w:tblInd w:w="785" w:type="dxa"/>
      <w:tblBorders>
        <w:top w:val="single" w:sz="8" w:space="0" w:color="000000"/>
        <w:bottom w:val="single" w:sz="8" w:space="0" w:color="000000"/>
      </w:tblBorders>
      <w:tblLook w:val="04A0" w:firstRow="1" w:lastRow="0" w:firstColumn="1" w:lastColumn="0" w:noHBand="0" w:noVBand="1"/>
    </w:tblPr>
    <w:tblGrid>
      <w:gridCol w:w="8250"/>
    </w:tblGrid>
    <w:tr w:rsidR="007B4ACA" w:rsidRPr="003B7F7C" w14:paraId="1D56F1EA" w14:textId="77777777" w:rsidTr="00363D18">
      <w:trPr>
        <w:trHeight w:val="692"/>
      </w:trPr>
      <w:tc>
        <w:tcPr>
          <w:tcW w:w="8250" w:type="dxa"/>
          <w:tcBorders>
            <w:top w:val="single" w:sz="8" w:space="0" w:color="000000"/>
            <w:left w:val="nil"/>
            <w:bottom w:val="single" w:sz="8" w:space="0" w:color="000000"/>
            <w:right w:val="nil"/>
          </w:tcBorders>
          <w:vAlign w:val="center"/>
          <w:hideMark/>
        </w:tcPr>
        <w:p w14:paraId="2257CCC2" w14:textId="77777777" w:rsidR="007B4ACA" w:rsidRPr="003B7F7C" w:rsidRDefault="007B4ACA" w:rsidP="00363D18">
          <w:pPr>
            <w:suppressAutoHyphens/>
            <w:spacing w:after="0"/>
            <w:jc w:val="center"/>
            <w:rPr>
              <w:rFonts w:ascii="Times New Roman" w:hAnsi="Times New Roman"/>
              <w:b/>
              <w:bCs/>
              <w:color w:val="FFFFFF"/>
              <w:sz w:val="24"/>
              <w:szCs w:val="24"/>
              <w:lang w:val="fr-FR" w:eastAsia="ar-SA"/>
            </w:rPr>
          </w:pPr>
          <w:r w:rsidRPr="003B7F7C">
            <w:rPr>
              <w:rFonts w:ascii="Times New Roman" w:hAnsi="Times New Roman"/>
              <w:b/>
              <w:bCs/>
              <w:sz w:val="28"/>
              <w:szCs w:val="28"/>
              <w:lang w:val="fr-FR"/>
            </w:rPr>
            <w:t>AGENŢIA PENTRU PROTECŢIA MEDIULUI BRASOV</w:t>
          </w:r>
        </w:p>
      </w:tc>
    </w:tr>
  </w:tbl>
  <w:p w14:paraId="2B8B63C5" w14:textId="77777777" w:rsidR="007B4ACA" w:rsidRDefault="007B4ACA" w:rsidP="00E96E08">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14"/>
    <w:lvl w:ilvl="0">
      <w:start w:val="2"/>
      <w:numFmt w:val="bullet"/>
      <w:lvlText w:val="-"/>
      <w:lvlJc w:val="left"/>
      <w:pPr>
        <w:tabs>
          <w:tab w:val="num" w:pos="1440"/>
        </w:tabs>
        <w:ind w:left="1440" w:hanging="360"/>
      </w:pPr>
      <w:rPr>
        <w:rFonts w:ascii="Times New Roman" w:hAnsi="Times New Roman" w:cs="Garamond"/>
        <w:sz w:val="22"/>
      </w:rPr>
    </w:lvl>
  </w:abstractNum>
  <w:abstractNum w:abstractNumId="1" w15:restartNumberingAfterBreak="0">
    <w:nsid w:val="00000017"/>
    <w:multiLevelType w:val="singleLevel"/>
    <w:tmpl w:val="00000017"/>
    <w:name w:val="WW8Num23"/>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1A"/>
    <w:multiLevelType w:val="singleLevel"/>
    <w:tmpl w:val="0000001A"/>
    <w:name w:val="WW8Num26"/>
    <w:lvl w:ilvl="0">
      <w:start w:val="19"/>
      <w:numFmt w:val="bullet"/>
      <w:lvlText w:val="-"/>
      <w:lvlJc w:val="left"/>
      <w:pPr>
        <w:tabs>
          <w:tab w:val="num" w:pos="720"/>
        </w:tabs>
        <w:ind w:left="720" w:hanging="360"/>
      </w:pPr>
      <w:rPr>
        <w:rFonts w:ascii="Times New Roman" w:hAnsi="Times New Roman" w:cs="Times New Roman"/>
        <w:b w:val="0"/>
        <w:i w:val="0"/>
        <w:sz w:val="16"/>
        <w:szCs w:val="16"/>
      </w:rPr>
    </w:lvl>
  </w:abstractNum>
  <w:abstractNum w:abstractNumId="3" w15:restartNumberingAfterBreak="0">
    <w:nsid w:val="00000025"/>
    <w:multiLevelType w:val="singleLevel"/>
    <w:tmpl w:val="00000025"/>
    <w:name w:val="WW8Num37"/>
    <w:lvl w:ilvl="0">
      <w:start w:val="11"/>
      <w:numFmt w:val="bullet"/>
      <w:lvlText w:val="-"/>
      <w:lvlJc w:val="left"/>
      <w:pPr>
        <w:tabs>
          <w:tab w:val="num" w:pos="0"/>
        </w:tabs>
        <w:ind w:left="1080" w:hanging="360"/>
      </w:pPr>
      <w:rPr>
        <w:rFonts w:ascii="Arial" w:hAnsi="Arial" w:cs="Times New Roman"/>
        <w:sz w:val="16"/>
      </w:rPr>
    </w:lvl>
  </w:abstractNum>
  <w:abstractNum w:abstractNumId="4" w15:restartNumberingAfterBreak="0">
    <w:nsid w:val="0000002D"/>
    <w:multiLevelType w:val="singleLevel"/>
    <w:tmpl w:val="0000002D"/>
    <w:name w:val="WW8Num45"/>
    <w:lvl w:ilvl="0">
      <w:start w:val="5"/>
      <w:numFmt w:val="bullet"/>
      <w:lvlText w:val="-"/>
      <w:lvlJc w:val="left"/>
      <w:pPr>
        <w:tabs>
          <w:tab w:val="num" w:pos="360"/>
        </w:tabs>
        <w:ind w:left="360" w:hanging="360"/>
      </w:pPr>
      <w:rPr>
        <w:rFonts w:ascii="Arial" w:hAnsi="Arial" w:cs="Times New Roman"/>
      </w:rPr>
    </w:lvl>
  </w:abstractNum>
  <w:abstractNum w:abstractNumId="5" w15:restartNumberingAfterBreak="0">
    <w:nsid w:val="0000003A"/>
    <w:multiLevelType w:val="singleLevel"/>
    <w:tmpl w:val="0000003A"/>
    <w:name w:val="WW8Num60"/>
    <w:lvl w:ilvl="0">
      <w:numFmt w:val="bullet"/>
      <w:lvlText w:val="-"/>
      <w:lvlJc w:val="left"/>
      <w:pPr>
        <w:tabs>
          <w:tab w:val="num" w:pos="720"/>
        </w:tabs>
        <w:ind w:left="720" w:hanging="360"/>
      </w:pPr>
      <w:rPr>
        <w:rFonts w:ascii="Times New Roman" w:hAnsi="Times New Roman" w:cs="Times New Roman"/>
      </w:rPr>
    </w:lvl>
  </w:abstractNum>
  <w:abstractNum w:abstractNumId="6" w15:restartNumberingAfterBreak="0">
    <w:nsid w:val="00E615B9"/>
    <w:multiLevelType w:val="hybridMultilevel"/>
    <w:tmpl w:val="B9300C56"/>
    <w:lvl w:ilvl="0" w:tplc="1E342EA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1177549"/>
    <w:multiLevelType w:val="hybridMultilevel"/>
    <w:tmpl w:val="922C0784"/>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CF0A88"/>
    <w:multiLevelType w:val="hybridMultilevel"/>
    <w:tmpl w:val="73D086CE"/>
    <w:lvl w:ilvl="0" w:tplc="2F949C3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2A7638D"/>
    <w:multiLevelType w:val="hybridMultilevel"/>
    <w:tmpl w:val="CAC8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1239EA"/>
    <w:multiLevelType w:val="hybridMultilevel"/>
    <w:tmpl w:val="1FFEAF2C"/>
    <w:lvl w:ilvl="0" w:tplc="4620CF8C">
      <w:start w:val="8"/>
      <w:numFmt w:val="bullet"/>
      <w:lvlText w:val="-"/>
      <w:lvlJc w:val="left"/>
      <w:pPr>
        <w:ind w:left="360" w:hanging="360"/>
      </w:pPr>
      <w:rPr>
        <w:rFonts w:ascii="Times New Roman" w:hAnsi="Times New Roman" w:cs="Times New Roman" w:hint="default"/>
      </w:rPr>
    </w:lvl>
    <w:lvl w:ilvl="1" w:tplc="C3A41FAC">
      <w:start w:val="1"/>
      <w:numFmt w:val="bullet"/>
      <w:lvlText w:val="-"/>
      <w:lvlJc w:val="left"/>
      <w:pPr>
        <w:ind w:left="108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15:restartNumberingAfterBreak="0">
    <w:nsid w:val="075A3813"/>
    <w:multiLevelType w:val="hybridMultilevel"/>
    <w:tmpl w:val="6616EF44"/>
    <w:lvl w:ilvl="0" w:tplc="C3D8C64A">
      <w:start w:val="1"/>
      <w:numFmt w:val="lowerLetter"/>
      <w:lvlText w:val="%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15:restartNumberingAfterBreak="0">
    <w:nsid w:val="07F020D3"/>
    <w:multiLevelType w:val="hybridMultilevel"/>
    <w:tmpl w:val="DE70F5CE"/>
    <w:lvl w:ilvl="0" w:tplc="4620CF8C">
      <w:start w:val="8"/>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7F279C5"/>
    <w:multiLevelType w:val="hybridMultilevel"/>
    <w:tmpl w:val="523E7DE6"/>
    <w:lvl w:ilvl="0" w:tplc="FFFFFFFF">
      <w:start w:val="1"/>
      <w:numFmt w:val="bullet"/>
      <w:lvlText w:val="o"/>
      <w:lvlJc w:val="left"/>
      <w:pPr>
        <w:tabs>
          <w:tab w:val="num" w:pos="965"/>
        </w:tabs>
        <w:ind w:left="965" w:hanging="360"/>
      </w:pPr>
      <w:rPr>
        <w:rFonts w:ascii="Courier New" w:hAnsi="Courier New" w:cs="Times New Roman" w:hint="default"/>
      </w:rPr>
    </w:lvl>
    <w:lvl w:ilvl="1" w:tplc="04180001">
      <w:start w:val="1"/>
      <w:numFmt w:val="bullet"/>
      <w:lvlText w:val=""/>
      <w:lvlJc w:val="left"/>
      <w:pPr>
        <w:tabs>
          <w:tab w:val="num" w:pos="1685"/>
        </w:tabs>
        <w:ind w:left="1685" w:hanging="360"/>
      </w:pPr>
      <w:rPr>
        <w:rFonts w:ascii="Symbol" w:hAnsi="Symbol" w:hint="default"/>
      </w:rPr>
    </w:lvl>
    <w:lvl w:ilvl="2" w:tplc="FFFFFFFF">
      <w:start w:val="1"/>
      <w:numFmt w:val="bullet"/>
      <w:lvlText w:val=""/>
      <w:lvlJc w:val="left"/>
      <w:pPr>
        <w:tabs>
          <w:tab w:val="num" w:pos="2405"/>
        </w:tabs>
        <w:ind w:left="2405" w:hanging="360"/>
      </w:pPr>
      <w:rPr>
        <w:rFonts w:ascii="Wingdings" w:hAnsi="Wingdings" w:hint="default"/>
      </w:rPr>
    </w:lvl>
    <w:lvl w:ilvl="3" w:tplc="FFFFFFFF">
      <w:start w:val="1"/>
      <w:numFmt w:val="bullet"/>
      <w:lvlText w:val=""/>
      <w:lvlJc w:val="left"/>
      <w:pPr>
        <w:tabs>
          <w:tab w:val="num" w:pos="3125"/>
        </w:tabs>
        <w:ind w:left="3125" w:hanging="360"/>
      </w:pPr>
      <w:rPr>
        <w:rFonts w:ascii="Symbol" w:hAnsi="Symbol" w:hint="default"/>
      </w:rPr>
    </w:lvl>
    <w:lvl w:ilvl="4" w:tplc="FFFFFFFF">
      <w:start w:val="1"/>
      <w:numFmt w:val="bullet"/>
      <w:lvlText w:val="o"/>
      <w:lvlJc w:val="left"/>
      <w:pPr>
        <w:tabs>
          <w:tab w:val="num" w:pos="3845"/>
        </w:tabs>
        <w:ind w:left="3845" w:hanging="360"/>
      </w:pPr>
      <w:rPr>
        <w:rFonts w:ascii="Courier New" w:hAnsi="Courier New" w:cs="Times New Roman" w:hint="default"/>
      </w:rPr>
    </w:lvl>
    <w:lvl w:ilvl="5" w:tplc="FFFFFFFF">
      <w:start w:val="1"/>
      <w:numFmt w:val="bullet"/>
      <w:lvlText w:val=""/>
      <w:lvlJc w:val="left"/>
      <w:pPr>
        <w:tabs>
          <w:tab w:val="num" w:pos="4565"/>
        </w:tabs>
        <w:ind w:left="4565" w:hanging="360"/>
      </w:pPr>
      <w:rPr>
        <w:rFonts w:ascii="Wingdings" w:hAnsi="Wingdings" w:hint="default"/>
      </w:rPr>
    </w:lvl>
    <w:lvl w:ilvl="6" w:tplc="FFFFFFFF">
      <w:start w:val="1"/>
      <w:numFmt w:val="bullet"/>
      <w:lvlText w:val=""/>
      <w:lvlJc w:val="left"/>
      <w:pPr>
        <w:tabs>
          <w:tab w:val="num" w:pos="5285"/>
        </w:tabs>
        <w:ind w:left="5285" w:hanging="360"/>
      </w:pPr>
      <w:rPr>
        <w:rFonts w:ascii="Symbol" w:hAnsi="Symbol" w:hint="default"/>
      </w:rPr>
    </w:lvl>
    <w:lvl w:ilvl="7" w:tplc="FFFFFFFF">
      <w:start w:val="1"/>
      <w:numFmt w:val="bullet"/>
      <w:lvlText w:val="o"/>
      <w:lvlJc w:val="left"/>
      <w:pPr>
        <w:tabs>
          <w:tab w:val="num" w:pos="6005"/>
        </w:tabs>
        <w:ind w:left="6005" w:hanging="360"/>
      </w:pPr>
      <w:rPr>
        <w:rFonts w:ascii="Courier New" w:hAnsi="Courier New" w:cs="Times New Roman" w:hint="default"/>
      </w:rPr>
    </w:lvl>
    <w:lvl w:ilvl="8" w:tplc="FFFFFFFF">
      <w:start w:val="1"/>
      <w:numFmt w:val="bullet"/>
      <w:lvlText w:val=""/>
      <w:lvlJc w:val="left"/>
      <w:pPr>
        <w:tabs>
          <w:tab w:val="num" w:pos="6725"/>
        </w:tabs>
        <w:ind w:left="6725" w:hanging="360"/>
      </w:pPr>
      <w:rPr>
        <w:rFonts w:ascii="Wingdings" w:hAnsi="Wingdings" w:hint="default"/>
      </w:rPr>
    </w:lvl>
  </w:abstractNum>
  <w:abstractNum w:abstractNumId="14" w15:restartNumberingAfterBreak="0">
    <w:nsid w:val="0A700E44"/>
    <w:multiLevelType w:val="hybridMultilevel"/>
    <w:tmpl w:val="CCBAB9A4"/>
    <w:lvl w:ilvl="0" w:tplc="7A382C3C">
      <w:start w:val="1"/>
      <w:numFmt w:val="bullet"/>
      <w:lvlText w:val=""/>
      <w:lvlJc w:val="left"/>
      <w:pPr>
        <w:ind w:left="720" w:hanging="360"/>
      </w:pPr>
      <w:rPr>
        <w:rFonts w:ascii="Symbol" w:hAnsi="Symbol" w:cs="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BC40D17"/>
    <w:multiLevelType w:val="hybridMultilevel"/>
    <w:tmpl w:val="A258850E"/>
    <w:lvl w:ilvl="0" w:tplc="04180001">
      <w:start w:val="1"/>
      <w:numFmt w:val="bullet"/>
      <w:lvlText w:val=""/>
      <w:lvlJc w:val="left"/>
      <w:pPr>
        <w:ind w:left="720" w:hanging="360"/>
      </w:pPr>
      <w:rPr>
        <w:rFonts w:ascii="Symbol" w:hAnsi="Symbol" w:hint="default"/>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E074649"/>
    <w:multiLevelType w:val="hybridMultilevel"/>
    <w:tmpl w:val="49524E80"/>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0F4333CE"/>
    <w:multiLevelType w:val="hybridMultilevel"/>
    <w:tmpl w:val="572EEF30"/>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11397559"/>
    <w:multiLevelType w:val="hybridMultilevel"/>
    <w:tmpl w:val="A4F00838"/>
    <w:lvl w:ilvl="0" w:tplc="8C1234A0">
      <w:start w:val="1"/>
      <w:numFmt w:val="decimal"/>
      <w:lvlText w:val="12.1.%1."/>
      <w:lvlJc w:val="left"/>
      <w:pPr>
        <w:ind w:left="990" w:hanging="360"/>
      </w:pPr>
      <w:rPr>
        <w:rFonts w:ascii="Arial" w:hAnsi="Arial" w:hint="default"/>
        <w:b/>
        <w:i w:val="0"/>
        <w:strike w:val="0"/>
        <w:sz w:val="24"/>
      </w:rPr>
    </w:lvl>
    <w:lvl w:ilvl="1" w:tplc="E92A7A9A">
      <w:start w:val="1"/>
      <w:numFmt w:val="lowerLetter"/>
      <w:lvlText w:val="%2)"/>
      <w:lvlJc w:val="left"/>
      <w:pPr>
        <w:ind w:left="1692" w:hanging="360"/>
      </w:pPr>
      <w:rPr>
        <w:rFonts w:hint="default"/>
      </w:rPr>
    </w:lvl>
    <w:lvl w:ilvl="2" w:tplc="0809001B">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19" w15:restartNumberingAfterBreak="0">
    <w:nsid w:val="1141106C"/>
    <w:multiLevelType w:val="hybridMultilevel"/>
    <w:tmpl w:val="6B086E1A"/>
    <w:lvl w:ilvl="0" w:tplc="0000003A">
      <w:numFmt w:val="bullet"/>
      <w:lvlText w:val="-"/>
      <w:lvlJc w:val="left"/>
      <w:pPr>
        <w:ind w:left="1080" w:hanging="360"/>
      </w:pPr>
      <w:rPr>
        <w:rFonts w:ascii="Times New Roma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32E102E"/>
    <w:multiLevelType w:val="hybridMultilevel"/>
    <w:tmpl w:val="E384E696"/>
    <w:lvl w:ilvl="0" w:tplc="A4664DFC">
      <w:start w:val="1"/>
      <w:numFmt w:val="lowerLetter"/>
      <w:lvlText w:val="%1)"/>
      <w:lvlJc w:val="left"/>
      <w:pPr>
        <w:ind w:left="360" w:hanging="360"/>
      </w:pPr>
      <w:rPr>
        <w:rFonts w:ascii="Arial" w:hAnsi="Arial" w:cs="Arial" w:hint="default"/>
        <w:b w:val="0"/>
        <w:bCs w:val="0"/>
        <w:i w:val="0"/>
        <w:iCs w:val="0"/>
        <w:strike w:val="0"/>
        <w:dstrike w:val="0"/>
        <w:color w:val="000000"/>
        <w:sz w:val="16"/>
        <w:szCs w:val="1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091D26"/>
    <w:multiLevelType w:val="hybridMultilevel"/>
    <w:tmpl w:val="7166E71C"/>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2" w15:restartNumberingAfterBreak="0">
    <w:nsid w:val="16AB5D9F"/>
    <w:multiLevelType w:val="hybridMultilevel"/>
    <w:tmpl w:val="C680975A"/>
    <w:lvl w:ilvl="0" w:tplc="591E2C7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DE50993"/>
    <w:multiLevelType w:val="hybridMultilevel"/>
    <w:tmpl w:val="ADA62BA4"/>
    <w:lvl w:ilvl="0" w:tplc="50460128">
      <w:numFmt w:val="bullet"/>
      <w:lvlText w:val="-"/>
      <w:lvlJc w:val="center"/>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1DEC18F8"/>
    <w:multiLevelType w:val="hybridMultilevel"/>
    <w:tmpl w:val="2C7CDCD6"/>
    <w:lvl w:ilvl="0" w:tplc="2F949C3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DF04645"/>
    <w:multiLevelType w:val="hybridMultilevel"/>
    <w:tmpl w:val="107A6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0130A1"/>
    <w:multiLevelType w:val="hybridMultilevel"/>
    <w:tmpl w:val="A8BCA80E"/>
    <w:lvl w:ilvl="0" w:tplc="50460128">
      <w:numFmt w:val="bullet"/>
      <w:lvlText w:val="-"/>
      <w:lvlJc w:val="center"/>
      <w:pPr>
        <w:ind w:left="360" w:hanging="360"/>
      </w:pPr>
      <w:rPr>
        <w:rFonts w:ascii="Times New Roman" w:eastAsia="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1F052BAA"/>
    <w:multiLevelType w:val="hybridMultilevel"/>
    <w:tmpl w:val="98EE6832"/>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0080B4D"/>
    <w:multiLevelType w:val="hybridMultilevel"/>
    <w:tmpl w:val="1152DED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1074A42"/>
    <w:multiLevelType w:val="hybridMultilevel"/>
    <w:tmpl w:val="CD640A72"/>
    <w:lvl w:ilvl="0" w:tplc="134484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3204A"/>
    <w:multiLevelType w:val="hybridMultilevel"/>
    <w:tmpl w:val="B8ECDCF6"/>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73E2DE2"/>
    <w:multiLevelType w:val="hybridMultilevel"/>
    <w:tmpl w:val="5AFCF17C"/>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275070BB"/>
    <w:multiLevelType w:val="hybridMultilevel"/>
    <w:tmpl w:val="B80AD6F2"/>
    <w:lvl w:ilvl="0" w:tplc="7A382C3C">
      <w:start w:val="1"/>
      <w:numFmt w:val="bullet"/>
      <w:lvlText w:val=""/>
      <w:lvlJc w:val="left"/>
      <w:pPr>
        <w:ind w:left="360" w:hanging="360"/>
      </w:pPr>
      <w:rPr>
        <w:rFonts w:ascii="Symbol" w:hAnsi="Symbol" w:cs="Symbol" w:hint="default"/>
        <w:color w:val="auto"/>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A8C88EE6">
      <w:start w:val="2"/>
      <w:numFmt w:val="bullet"/>
      <w:lvlText w:val=""/>
      <w:lvlJc w:val="left"/>
      <w:pPr>
        <w:ind w:left="2520" w:hanging="360"/>
      </w:pPr>
      <w:rPr>
        <w:rFonts w:ascii="Wingdings 3" w:eastAsia="Times New Roman" w:hAnsi="Wingdings 3" w:cs="Arial" w:hint="default"/>
        <w:color w:val="auto"/>
        <w:sz w:val="22"/>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2835345C"/>
    <w:multiLevelType w:val="hybridMultilevel"/>
    <w:tmpl w:val="ED7C4EAA"/>
    <w:lvl w:ilvl="0" w:tplc="04090017">
      <w:start w:val="1"/>
      <w:numFmt w:val="lowerLetter"/>
      <w:lvlText w:val="%1)"/>
      <w:lvlJc w:val="left"/>
      <w:pPr>
        <w:ind w:left="720" w:hanging="360"/>
      </w:pPr>
    </w:lvl>
    <w:lvl w:ilvl="1" w:tplc="C99280A4">
      <w:start w:val="1"/>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28515C81"/>
    <w:multiLevelType w:val="hybridMultilevel"/>
    <w:tmpl w:val="F84C26B2"/>
    <w:lvl w:ilvl="0" w:tplc="0000000E">
      <w:start w:val="2"/>
      <w:numFmt w:val="bullet"/>
      <w:lvlText w:val="-"/>
      <w:lvlJc w:val="left"/>
      <w:pPr>
        <w:ind w:left="1364" w:hanging="360"/>
      </w:pPr>
      <w:rPr>
        <w:rFonts w:ascii="Times New Roman" w:hAnsi="Times New Roman" w:cs="Garamond"/>
        <w:sz w:val="22"/>
      </w:rPr>
    </w:lvl>
    <w:lvl w:ilvl="1" w:tplc="04180003" w:tentative="1">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abstractNum w:abstractNumId="35" w15:restartNumberingAfterBreak="0">
    <w:nsid w:val="28852723"/>
    <w:multiLevelType w:val="hybridMultilevel"/>
    <w:tmpl w:val="5ED0DBDA"/>
    <w:lvl w:ilvl="0" w:tplc="32B80FCA">
      <w:start w:val="1"/>
      <w:numFmt w:val="bullet"/>
      <w:lvlText w:val="-"/>
      <w:lvlJc w:val="left"/>
      <w:pPr>
        <w:ind w:left="633"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073" w:hanging="360"/>
      </w:pPr>
      <w:rPr>
        <w:rFonts w:ascii="Wingdings" w:hAnsi="Wingdings" w:cs="Wingdings" w:hint="default"/>
      </w:rPr>
    </w:lvl>
    <w:lvl w:ilvl="3" w:tplc="04090001">
      <w:start w:val="1"/>
      <w:numFmt w:val="bullet"/>
      <w:lvlText w:val=""/>
      <w:lvlJc w:val="left"/>
      <w:pPr>
        <w:ind w:left="2793" w:hanging="360"/>
      </w:pPr>
      <w:rPr>
        <w:rFonts w:ascii="Symbol" w:hAnsi="Symbol" w:cs="Symbol" w:hint="default"/>
      </w:rPr>
    </w:lvl>
    <w:lvl w:ilvl="4" w:tplc="04090003">
      <w:start w:val="1"/>
      <w:numFmt w:val="bullet"/>
      <w:lvlText w:val="o"/>
      <w:lvlJc w:val="left"/>
      <w:pPr>
        <w:ind w:left="3513" w:hanging="360"/>
      </w:pPr>
      <w:rPr>
        <w:rFonts w:ascii="Courier New" w:hAnsi="Courier New" w:cs="Courier New" w:hint="default"/>
      </w:rPr>
    </w:lvl>
    <w:lvl w:ilvl="5" w:tplc="04090005">
      <w:start w:val="1"/>
      <w:numFmt w:val="bullet"/>
      <w:lvlText w:val=""/>
      <w:lvlJc w:val="left"/>
      <w:pPr>
        <w:ind w:left="4233" w:hanging="360"/>
      </w:pPr>
      <w:rPr>
        <w:rFonts w:ascii="Wingdings" w:hAnsi="Wingdings" w:cs="Wingdings" w:hint="default"/>
      </w:rPr>
    </w:lvl>
    <w:lvl w:ilvl="6" w:tplc="04090001">
      <w:start w:val="1"/>
      <w:numFmt w:val="bullet"/>
      <w:lvlText w:val=""/>
      <w:lvlJc w:val="left"/>
      <w:pPr>
        <w:ind w:left="4953" w:hanging="360"/>
      </w:pPr>
      <w:rPr>
        <w:rFonts w:ascii="Symbol" w:hAnsi="Symbol" w:cs="Symbol" w:hint="default"/>
      </w:rPr>
    </w:lvl>
    <w:lvl w:ilvl="7" w:tplc="04090003">
      <w:start w:val="1"/>
      <w:numFmt w:val="bullet"/>
      <w:lvlText w:val="o"/>
      <w:lvlJc w:val="left"/>
      <w:pPr>
        <w:ind w:left="5673" w:hanging="360"/>
      </w:pPr>
      <w:rPr>
        <w:rFonts w:ascii="Courier New" w:hAnsi="Courier New" w:cs="Courier New" w:hint="default"/>
      </w:rPr>
    </w:lvl>
    <w:lvl w:ilvl="8" w:tplc="04090005">
      <w:start w:val="1"/>
      <w:numFmt w:val="bullet"/>
      <w:lvlText w:val=""/>
      <w:lvlJc w:val="left"/>
      <w:pPr>
        <w:ind w:left="6393" w:hanging="360"/>
      </w:pPr>
      <w:rPr>
        <w:rFonts w:ascii="Wingdings" w:hAnsi="Wingdings" w:cs="Wingdings" w:hint="default"/>
      </w:rPr>
    </w:lvl>
  </w:abstractNum>
  <w:abstractNum w:abstractNumId="36" w15:restartNumberingAfterBreak="0">
    <w:nsid w:val="28FB6313"/>
    <w:multiLevelType w:val="hybridMultilevel"/>
    <w:tmpl w:val="575274FA"/>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297819E6"/>
    <w:multiLevelType w:val="hybridMultilevel"/>
    <w:tmpl w:val="3DD46EF0"/>
    <w:lvl w:ilvl="0" w:tplc="7A382C3C">
      <w:start w:val="1"/>
      <w:numFmt w:val="bullet"/>
      <w:lvlText w:val=""/>
      <w:lvlJc w:val="left"/>
      <w:pPr>
        <w:ind w:left="360" w:hanging="360"/>
      </w:pPr>
      <w:rPr>
        <w:rFonts w:ascii="Symbol" w:hAnsi="Symbol" w:cs="Symbol" w:hint="default"/>
        <w:color w:val="auto"/>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A8C88EE6">
      <w:start w:val="2"/>
      <w:numFmt w:val="bullet"/>
      <w:lvlText w:val=""/>
      <w:lvlJc w:val="left"/>
      <w:pPr>
        <w:ind w:left="2520" w:hanging="360"/>
      </w:pPr>
      <w:rPr>
        <w:rFonts w:ascii="Wingdings 3" w:eastAsia="Times New Roman" w:hAnsi="Wingdings 3" w:cs="Arial" w:hint="default"/>
        <w:color w:val="auto"/>
        <w:sz w:val="22"/>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8" w15:restartNumberingAfterBreak="0">
    <w:nsid w:val="29B00EB0"/>
    <w:multiLevelType w:val="hybridMultilevel"/>
    <w:tmpl w:val="4D18FDA8"/>
    <w:lvl w:ilvl="0" w:tplc="CF54823E">
      <w:start w:val="8"/>
      <w:numFmt w:val="bullet"/>
      <w:lvlText w:val="-"/>
      <w:lvlJc w:val="left"/>
      <w:pPr>
        <w:ind w:left="360"/>
      </w:pPr>
      <w:rPr>
        <w:rFonts w:ascii="Arial" w:hAnsi="Arial" w:cs="Arial" w:hint="default"/>
        <w:b w:val="0"/>
        <w:i w:val="0"/>
        <w:strike w:val="0"/>
        <w:dstrike w:val="0"/>
        <w:color w:val="000000"/>
        <w:sz w:val="20"/>
        <w:szCs w:val="20"/>
        <w:u w:val="none" w:color="000000"/>
        <w:bdr w:val="none" w:sz="0" w:space="0" w:color="auto"/>
        <w:shd w:val="clear" w:color="auto" w:fill="auto"/>
        <w:vertAlign w:val="baseline"/>
      </w:rPr>
    </w:lvl>
    <w:lvl w:ilvl="1" w:tplc="7F16E4EA">
      <w:start w:val="2"/>
      <w:numFmt w:val="decimal"/>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6A8A6">
      <w:start w:val="1"/>
      <w:numFmt w:val="lowerRoman"/>
      <w:lvlText w:val="%3"/>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0F4DA">
      <w:start w:val="1"/>
      <w:numFmt w:val="decimal"/>
      <w:lvlText w:val="%4"/>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38DCBA">
      <w:start w:val="1"/>
      <w:numFmt w:val="lowerLetter"/>
      <w:lvlText w:val="%5"/>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EECCC">
      <w:start w:val="1"/>
      <w:numFmt w:val="lowerRoman"/>
      <w:lvlText w:val="%6"/>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2EB5AA">
      <w:start w:val="1"/>
      <w:numFmt w:val="decimal"/>
      <w:lvlText w:val="%7"/>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415BC">
      <w:start w:val="1"/>
      <w:numFmt w:val="lowerLetter"/>
      <w:lvlText w:val="%8"/>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CF142">
      <w:start w:val="1"/>
      <w:numFmt w:val="lowerRoman"/>
      <w:lvlText w:val="%9"/>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B5106F7"/>
    <w:multiLevelType w:val="hybridMultilevel"/>
    <w:tmpl w:val="7A2EAFC8"/>
    <w:lvl w:ilvl="0" w:tplc="FFFFFFFF">
      <w:start w:val="6"/>
      <w:numFmt w:val="bullet"/>
      <w:pStyle w:val="Absatz-Aufzhlung3"/>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2BB5057B"/>
    <w:multiLevelType w:val="hybridMultilevel"/>
    <w:tmpl w:val="C81A2A58"/>
    <w:lvl w:ilvl="0" w:tplc="4620CF8C">
      <w:start w:val="8"/>
      <w:numFmt w:val="bullet"/>
      <w:lvlText w:val="-"/>
      <w:lvlJc w:val="left"/>
      <w:pPr>
        <w:ind w:left="-360" w:hanging="360"/>
      </w:pPr>
      <w:rPr>
        <w:rFonts w:ascii="Times New Roman" w:hAnsi="Times New Roman" w:cs="Times New Roman" w:hint="default"/>
      </w:rPr>
    </w:lvl>
    <w:lvl w:ilvl="1" w:tplc="39BC4602">
      <w:start w:val="8"/>
      <w:numFmt w:val="bullet"/>
      <w:lvlText w:val="-"/>
      <w:lvlJc w:val="right"/>
      <w:pPr>
        <w:ind w:left="360" w:hanging="360"/>
      </w:pPr>
      <w:rPr>
        <w:rFonts w:ascii="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41" w15:restartNumberingAfterBreak="0">
    <w:nsid w:val="2DDE5893"/>
    <w:multiLevelType w:val="singleLevel"/>
    <w:tmpl w:val="634E0838"/>
    <w:lvl w:ilvl="0">
      <w:start w:val="5"/>
      <w:numFmt w:val="bullet"/>
      <w:lvlText w:val="-"/>
      <w:lvlJc w:val="left"/>
      <w:pPr>
        <w:tabs>
          <w:tab w:val="num" w:pos="644"/>
        </w:tabs>
        <w:ind w:left="644" w:hanging="360"/>
      </w:pPr>
      <w:rPr>
        <w:rFonts w:hint="default"/>
      </w:rPr>
    </w:lvl>
  </w:abstractNum>
  <w:abstractNum w:abstractNumId="42" w15:restartNumberingAfterBreak="0">
    <w:nsid w:val="2FC963ED"/>
    <w:multiLevelType w:val="hybridMultilevel"/>
    <w:tmpl w:val="9DAC7704"/>
    <w:lvl w:ilvl="0" w:tplc="7A382C3C">
      <w:start w:val="1"/>
      <w:numFmt w:val="bullet"/>
      <w:lvlText w:val=""/>
      <w:lvlJc w:val="left"/>
      <w:pPr>
        <w:ind w:left="-360" w:hanging="360"/>
      </w:pPr>
      <w:rPr>
        <w:rFonts w:ascii="Symbol" w:hAnsi="Symbol" w:cs="Symbol" w:hint="default"/>
        <w:b w:val="0"/>
        <w:bCs w:val="0"/>
        <w:i w:val="0"/>
        <w:iCs w:val="0"/>
        <w:strike w:val="0"/>
        <w:dstrike w:val="0"/>
        <w:color w:val="auto"/>
        <w:sz w:val="26"/>
        <w:szCs w:val="26"/>
        <w:u w:val="none"/>
        <w:vertAlign w:val="baseli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43" w15:restartNumberingAfterBreak="0">
    <w:nsid w:val="307F3B98"/>
    <w:multiLevelType w:val="hybridMultilevel"/>
    <w:tmpl w:val="1938D176"/>
    <w:lvl w:ilvl="0" w:tplc="2440F9AE">
      <w:start w:val="1"/>
      <w:numFmt w:val="bullet"/>
      <w:lvlText w:val="-"/>
      <w:lvlJc w:val="left"/>
      <w:pPr>
        <w:tabs>
          <w:tab w:val="num" w:pos="360"/>
        </w:tabs>
        <w:ind w:left="360" w:hanging="360"/>
      </w:pPr>
      <w:rPr>
        <w:rFonts w:ascii="Times New Roman" w:eastAsia="Times New Roman" w:hAnsi="Times New Roman"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cs="Wingdings" w:hint="default"/>
      </w:rPr>
    </w:lvl>
    <w:lvl w:ilvl="3" w:tplc="04180001">
      <w:start w:val="1"/>
      <w:numFmt w:val="bullet"/>
      <w:lvlText w:val=""/>
      <w:lvlJc w:val="left"/>
      <w:pPr>
        <w:tabs>
          <w:tab w:val="num" w:pos="2520"/>
        </w:tabs>
        <w:ind w:left="2520" w:hanging="360"/>
      </w:pPr>
      <w:rPr>
        <w:rFonts w:ascii="Symbol" w:hAnsi="Symbol" w:cs="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cs="Wingdings" w:hint="default"/>
      </w:rPr>
    </w:lvl>
    <w:lvl w:ilvl="6" w:tplc="04180001">
      <w:start w:val="1"/>
      <w:numFmt w:val="bullet"/>
      <w:lvlText w:val=""/>
      <w:lvlJc w:val="left"/>
      <w:pPr>
        <w:tabs>
          <w:tab w:val="num" w:pos="4680"/>
        </w:tabs>
        <w:ind w:left="4680" w:hanging="360"/>
      </w:pPr>
      <w:rPr>
        <w:rFonts w:ascii="Symbol" w:hAnsi="Symbol" w:cs="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cs="Wingdings" w:hint="default"/>
      </w:rPr>
    </w:lvl>
  </w:abstractNum>
  <w:abstractNum w:abstractNumId="44" w15:restartNumberingAfterBreak="0">
    <w:nsid w:val="30A7332B"/>
    <w:multiLevelType w:val="hybridMultilevel"/>
    <w:tmpl w:val="88C69E46"/>
    <w:lvl w:ilvl="0" w:tplc="707A8294">
      <w:start w:val="1"/>
      <w:numFmt w:val="bullet"/>
      <w:lvlText w:val="-"/>
      <w:lvlJc w:val="left"/>
      <w:pPr>
        <w:tabs>
          <w:tab w:val="num" w:pos="360"/>
        </w:tabs>
        <w:ind w:left="360" w:hanging="360"/>
      </w:pPr>
      <w:rPr>
        <w:rFonts w:ascii="Courier New" w:hAnsi="Courier New" w:cs="Courier New" w:hint="default"/>
        <w:color w:val="auto"/>
      </w:rPr>
    </w:lvl>
    <w:lvl w:ilvl="1" w:tplc="FFFFFFFF">
      <w:numFmt w:val="bullet"/>
      <w:lvlText w:val="-"/>
      <w:lvlJc w:val="left"/>
      <w:pPr>
        <w:tabs>
          <w:tab w:val="num" w:pos="2325"/>
        </w:tabs>
        <w:ind w:left="2325" w:hanging="360"/>
      </w:pPr>
      <w:rPr>
        <w:rFonts w:ascii="Times New Roman" w:eastAsia="Times New Roman" w:hAnsi="Times New Roman" w:hint="default"/>
      </w:rPr>
    </w:lvl>
    <w:lvl w:ilvl="2" w:tplc="FFFFFFFF">
      <w:start w:val="1"/>
      <w:numFmt w:val="bullet"/>
      <w:lvlText w:val=""/>
      <w:lvlJc w:val="left"/>
      <w:pPr>
        <w:tabs>
          <w:tab w:val="num" w:pos="3045"/>
        </w:tabs>
        <w:ind w:left="3045" w:hanging="360"/>
      </w:pPr>
      <w:rPr>
        <w:rFonts w:ascii="Wingdings" w:hAnsi="Wingdings" w:cs="Wingdings" w:hint="default"/>
      </w:rPr>
    </w:lvl>
    <w:lvl w:ilvl="3" w:tplc="FFFFFFFF">
      <w:start w:val="1"/>
      <w:numFmt w:val="bullet"/>
      <w:lvlText w:val=""/>
      <w:lvlJc w:val="left"/>
      <w:pPr>
        <w:tabs>
          <w:tab w:val="num" w:pos="3765"/>
        </w:tabs>
        <w:ind w:left="3765" w:hanging="360"/>
      </w:pPr>
      <w:rPr>
        <w:rFonts w:ascii="Symbol" w:hAnsi="Symbol" w:cs="Symbol" w:hint="default"/>
      </w:rPr>
    </w:lvl>
    <w:lvl w:ilvl="4" w:tplc="FFFFFFFF">
      <w:start w:val="1"/>
      <w:numFmt w:val="bullet"/>
      <w:lvlText w:val="o"/>
      <w:lvlJc w:val="left"/>
      <w:pPr>
        <w:tabs>
          <w:tab w:val="num" w:pos="4485"/>
        </w:tabs>
        <w:ind w:left="4485" w:hanging="360"/>
      </w:pPr>
      <w:rPr>
        <w:rFonts w:ascii="Courier New" w:hAnsi="Courier New" w:cs="Courier New" w:hint="default"/>
      </w:rPr>
    </w:lvl>
    <w:lvl w:ilvl="5" w:tplc="FFFFFFFF">
      <w:start w:val="1"/>
      <w:numFmt w:val="bullet"/>
      <w:lvlText w:val=""/>
      <w:lvlJc w:val="left"/>
      <w:pPr>
        <w:tabs>
          <w:tab w:val="num" w:pos="5205"/>
        </w:tabs>
        <w:ind w:left="5205" w:hanging="360"/>
      </w:pPr>
      <w:rPr>
        <w:rFonts w:ascii="Wingdings" w:hAnsi="Wingdings" w:cs="Wingdings" w:hint="default"/>
      </w:rPr>
    </w:lvl>
    <w:lvl w:ilvl="6" w:tplc="FFFFFFFF">
      <w:start w:val="1"/>
      <w:numFmt w:val="bullet"/>
      <w:lvlText w:val=""/>
      <w:lvlJc w:val="left"/>
      <w:pPr>
        <w:tabs>
          <w:tab w:val="num" w:pos="5925"/>
        </w:tabs>
        <w:ind w:left="5925" w:hanging="360"/>
      </w:pPr>
      <w:rPr>
        <w:rFonts w:ascii="Symbol" w:hAnsi="Symbol" w:cs="Symbol" w:hint="default"/>
      </w:rPr>
    </w:lvl>
    <w:lvl w:ilvl="7" w:tplc="FFFFFFFF">
      <w:start w:val="1"/>
      <w:numFmt w:val="bullet"/>
      <w:lvlText w:val="o"/>
      <w:lvlJc w:val="left"/>
      <w:pPr>
        <w:tabs>
          <w:tab w:val="num" w:pos="6645"/>
        </w:tabs>
        <w:ind w:left="6645" w:hanging="360"/>
      </w:pPr>
      <w:rPr>
        <w:rFonts w:ascii="Courier New" w:hAnsi="Courier New" w:cs="Courier New" w:hint="default"/>
      </w:rPr>
    </w:lvl>
    <w:lvl w:ilvl="8" w:tplc="FFFFFFFF">
      <w:start w:val="1"/>
      <w:numFmt w:val="bullet"/>
      <w:lvlText w:val=""/>
      <w:lvlJc w:val="left"/>
      <w:pPr>
        <w:tabs>
          <w:tab w:val="num" w:pos="7365"/>
        </w:tabs>
        <w:ind w:left="7365" w:hanging="360"/>
      </w:pPr>
      <w:rPr>
        <w:rFonts w:ascii="Wingdings" w:hAnsi="Wingdings" w:cs="Wingdings" w:hint="default"/>
      </w:rPr>
    </w:lvl>
  </w:abstractNum>
  <w:abstractNum w:abstractNumId="45" w15:restartNumberingAfterBreak="0">
    <w:nsid w:val="318044BF"/>
    <w:multiLevelType w:val="hybridMultilevel"/>
    <w:tmpl w:val="A260CDC8"/>
    <w:lvl w:ilvl="0" w:tplc="45EE3FF2">
      <w:start w:val="1"/>
      <w:numFmt w:val="bullet"/>
      <w:pStyle w:val="Bullet2"/>
      <w:lvlText w:val=""/>
      <w:lvlJc w:val="left"/>
      <w:pPr>
        <w:tabs>
          <w:tab w:val="num" w:pos="1224"/>
        </w:tabs>
        <w:ind w:left="1224" w:hanging="86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B03B79"/>
    <w:multiLevelType w:val="hybridMultilevel"/>
    <w:tmpl w:val="9A146E26"/>
    <w:lvl w:ilvl="0" w:tplc="32B80FCA">
      <w:start w:val="1"/>
      <w:numFmt w:val="bullet"/>
      <w:lvlText w:val="-"/>
      <w:lvlJc w:val="left"/>
      <w:pPr>
        <w:ind w:left="36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437704F"/>
    <w:multiLevelType w:val="hybridMultilevel"/>
    <w:tmpl w:val="2C806F4C"/>
    <w:lvl w:ilvl="0" w:tplc="0409000F">
      <w:start w:val="8"/>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66E4FA1"/>
    <w:multiLevelType w:val="hybridMultilevel"/>
    <w:tmpl w:val="13B09FBC"/>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6CE3849"/>
    <w:multiLevelType w:val="hybridMultilevel"/>
    <w:tmpl w:val="2160D38E"/>
    <w:lvl w:ilvl="0" w:tplc="A6F22314">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6E10C05"/>
    <w:multiLevelType w:val="hybridMultilevel"/>
    <w:tmpl w:val="B9381C44"/>
    <w:lvl w:ilvl="0" w:tplc="550C48EC">
      <w:start w:val="1"/>
      <w:numFmt w:val="bullet"/>
      <w:lvlText w:val="-"/>
      <w:lvlJc w:val="left"/>
      <w:pPr>
        <w:tabs>
          <w:tab w:val="num" w:pos="480"/>
        </w:tabs>
        <w:ind w:left="480" w:hanging="360"/>
      </w:pPr>
      <w:rPr>
        <w:rFonts w:ascii="Times New Roman" w:eastAsia="Times New Roman" w:hAnsi="Times New Roman" w:cs="Times New Roman" w:hint="default"/>
        <w:i/>
      </w:rPr>
    </w:lvl>
    <w:lvl w:ilvl="1" w:tplc="04180003">
      <w:start w:val="1"/>
      <w:numFmt w:val="bullet"/>
      <w:lvlText w:val="o"/>
      <w:lvlJc w:val="left"/>
      <w:pPr>
        <w:tabs>
          <w:tab w:val="num" w:pos="1440"/>
        </w:tabs>
        <w:ind w:left="1440" w:hanging="360"/>
      </w:pPr>
      <w:rPr>
        <w:rFonts w:ascii="Courier New" w:hAnsi="Courier New" w:cs="Times New Roman"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Times New Roman"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Times New Roman"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90C3941"/>
    <w:multiLevelType w:val="hybridMultilevel"/>
    <w:tmpl w:val="E63889B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2" w15:restartNumberingAfterBreak="0">
    <w:nsid w:val="395A65A7"/>
    <w:multiLevelType w:val="hybridMultilevel"/>
    <w:tmpl w:val="6ED2CBFC"/>
    <w:lvl w:ilvl="0" w:tplc="A300D2C2">
      <w:start w:val="1"/>
      <w:numFmt w:val="decimal"/>
      <w:lvlText w:val="%1."/>
      <w:lvlJc w:val="left"/>
      <w:pPr>
        <w:ind w:left="360" w:hanging="360"/>
      </w:pPr>
      <w:rPr>
        <w:rFonts w:hint="default"/>
        <w:b/>
      </w:rPr>
    </w:lvl>
    <w:lvl w:ilvl="1" w:tplc="30E678D4">
      <w:start w:val="1"/>
      <w:numFmt w:val="lowerLetter"/>
      <w:lvlText w:val="%2)"/>
      <w:lvlJc w:val="left"/>
      <w:pPr>
        <w:ind w:left="1080" w:hanging="360"/>
      </w:pPr>
      <w:rPr>
        <w:rFonts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3" w15:restartNumberingAfterBreak="0">
    <w:nsid w:val="3CC179BD"/>
    <w:multiLevelType w:val="hybridMultilevel"/>
    <w:tmpl w:val="517C7BE8"/>
    <w:lvl w:ilvl="0" w:tplc="65E466C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E8835F2"/>
    <w:multiLevelType w:val="hybridMultilevel"/>
    <w:tmpl w:val="B6F0B082"/>
    <w:lvl w:ilvl="0" w:tplc="0409000F">
      <w:start w:val="1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EE47BE9"/>
    <w:multiLevelType w:val="hybridMultilevel"/>
    <w:tmpl w:val="BAC252F2"/>
    <w:lvl w:ilvl="0" w:tplc="DA3822CE">
      <w:start w:val="1"/>
      <w:numFmt w:val="lowerLetter"/>
      <w:lvlText w:val="%1)"/>
      <w:lvlJc w:val="left"/>
      <w:pPr>
        <w:ind w:left="360" w:hanging="360"/>
      </w:pPr>
      <w:rPr>
        <w:rFonts w:ascii="Arial" w:hAnsi="Arial" w:cs="Arial" w:hint="default"/>
        <w:b w:val="0"/>
        <w:bCs w:val="0"/>
        <w:i w:val="0"/>
        <w:iCs w:val="0"/>
        <w:strike w:val="0"/>
        <w:dstrike w:val="0"/>
        <w:color w:val="000000"/>
        <w:sz w:val="16"/>
        <w:szCs w:val="1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392F01"/>
    <w:multiLevelType w:val="hybridMultilevel"/>
    <w:tmpl w:val="F440FC30"/>
    <w:lvl w:ilvl="0" w:tplc="F3BADE04">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7" w15:restartNumberingAfterBreak="0">
    <w:nsid w:val="409C70F0"/>
    <w:multiLevelType w:val="hybridMultilevel"/>
    <w:tmpl w:val="A678BC72"/>
    <w:lvl w:ilvl="0" w:tplc="04180001">
      <w:start w:val="1"/>
      <w:numFmt w:val="bullet"/>
      <w:lvlText w:val=""/>
      <w:lvlJc w:val="left"/>
      <w:pPr>
        <w:ind w:left="789" w:hanging="360"/>
      </w:pPr>
      <w:rPr>
        <w:rFonts w:ascii="Symbol" w:hAnsi="Symbol" w:hint="default"/>
      </w:rPr>
    </w:lvl>
    <w:lvl w:ilvl="1" w:tplc="519E828A">
      <w:start w:val="1"/>
      <w:numFmt w:val="bullet"/>
      <w:lvlText w:val="o"/>
      <w:lvlJc w:val="left"/>
      <w:pPr>
        <w:ind w:left="1494" w:hanging="360"/>
      </w:pPr>
      <w:rPr>
        <w:rFonts w:ascii="Courier New" w:hAnsi="Courier New" w:cs="Courier New" w:hint="default"/>
        <w:sz w:val="28"/>
      </w:rPr>
    </w:lvl>
    <w:lvl w:ilvl="2" w:tplc="04180001">
      <w:start w:val="1"/>
      <w:numFmt w:val="bullet"/>
      <w:lvlText w:val=""/>
      <w:lvlJc w:val="left"/>
      <w:pPr>
        <w:ind w:left="2229" w:hanging="360"/>
      </w:pPr>
      <w:rPr>
        <w:rFonts w:ascii="Symbol" w:hAnsi="Symbol" w:hint="default"/>
      </w:rPr>
    </w:lvl>
    <w:lvl w:ilvl="3" w:tplc="04180001">
      <w:start w:val="1"/>
      <w:numFmt w:val="bullet"/>
      <w:lvlText w:val=""/>
      <w:lvlJc w:val="left"/>
      <w:pPr>
        <w:ind w:left="2949" w:hanging="360"/>
      </w:pPr>
      <w:rPr>
        <w:rFonts w:ascii="Symbol" w:hAnsi="Symbol" w:hint="default"/>
      </w:rPr>
    </w:lvl>
    <w:lvl w:ilvl="4" w:tplc="04180003" w:tentative="1">
      <w:start w:val="1"/>
      <w:numFmt w:val="bullet"/>
      <w:lvlText w:val="o"/>
      <w:lvlJc w:val="left"/>
      <w:pPr>
        <w:ind w:left="3669" w:hanging="360"/>
      </w:pPr>
      <w:rPr>
        <w:rFonts w:ascii="Courier New" w:hAnsi="Courier New" w:cs="Courier New" w:hint="default"/>
      </w:rPr>
    </w:lvl>
    <w:lvl w:ilvl="5" w:tplc="04180005" w:tentative="1">
      <w:start w:val="1"/>
      <w:numFmt w:val="bullet"/>
      <w:lvlText w:val=""/>
      <w:lvlJc w:val="left"/>
      <w:pPr>
        <w:ind w:left="4389" w:hanging="360"/>
      </w:pPr>
      <w:rPr>
        <w:rFonts w:ascii="Wingdings" w:hAnsi="Wingdings" w:hint="default"/>
      </w:rPr>
    </w:lvl>
    <w:lvl w:ilvl="6" w:tplc="04180001" w:tentative="1">
      <w:start w:val="1"/>
      <w:numFmt w:val="bullet"/>
      <w:lvlText w:val=""/>
      <w:lvlJc w:val="left"/>
      <w:pPr>
        <w:ind w:left="5109" w:hanging="360"/>
      </w:pPr>
      <w:rPr>
        <w:rFonts w:ascii="Symbol" w:hAnsi="Symbol" w:hint="default"/>
      </w:rPr>
    </w:lvl>
    <w:lvl w:ilvl="7" w:tplc="04180003" w:tentative="1">
      <w:start w:val="1"/>
      <w:numFmt w:val="bullet"/>
      <w:lvlText w:val="o"/>
      <w:lvlJc w:val="left"/>
      <w:pPr>
        <w:ind w:left="5829" w:hanging="360"/>
      </w:pPr>
      <w:rPr>
        <w:rFonts w:ascii="Courier New" w:hAnsi="Courier New" w:cs="Courier New" w:hint="default"/>
      </w:rPr>
    </w:lvl>
    <w:lvl w:ilvl="8" w:tplc="04180005" w:tentative="1">
      <w:start w:val="1"/>
      <w:numFmt w:val="bullet"/>
      <w:lvlText w:val=""/>
      <w:lvlJc w:val="left"/>
      <w:pPr>
        <w:ind w:left="6549" w:hanging="360"/>
      </w:pPr>
      <w:rPr>
        <w:rFonts w:ascii="Wingdings" w:hAnsi="Wingdings" w:hint="default"/>
      </w:rPr>
    </w:lvl>
  </w:abstractNum>
  <w:abstractNum w:abstractNumId="58" w15:restartNumberingAfterBreak="0">
    <w:nsid w:val="40E42245"/>
    <w:multiLevelType w:val="hybridMultilevel"/>
    <w:tmpl w:val="D9CE5B62"/>
    <w:lvl w:ilvl="0" w:tplc="7A382C3C">
      <w:start w:val="1"/>
      <w:numFmt w:val="bullet"/>
      <w:lvlText w:val=""/>
      <w:lvlJc w:val="left"/>
      <w:pPr>
        <w:ind w:left="720" w:hanging="360"/>
      </w:pPr>
      <w:rPr>
        <w:rFonts w:ascii="Symbol" w:hAnsi="Symbol" w:cs="Symbol" w:hint="default"/>
        <w:color w:val="auto"/>
      </w:rPr>
    </w:lvl>
    <w:lvl w:ilvl="1" w:tplc="634E0838">
      <w:start w:val="5"/>
      <w:numFmt w:val="bullet"/>
      <w:lvlText w:val="-"/>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429F7EFF"/>
    <w:multiLevelType w:val="hybridMultilevel"/>
    <w:tmpl w:val="979E1BBE"/>
    <w:lvl w:ilvl="0" w:tplc="7A382C3C">
      <w:start w:val="1"/>
      <w:numFmt w:val="bullet"/>
      <w:lvlText w:val=""/>
      <w:lvlJc w:val="left"/>
      <w:pPr>
        <w:ind w:left="360" w:hanging="360"/>
      </w:pPr>
      <w:rPr>
        <w:rFonts w:ascii="Symbol" w:hAnsi="Symbol" w:cs="Symbol" w:hint="default"/>
        <w:color w:val="auto"/>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0" w15:restartNumberingAfterBreak="0">
    <w:nsid w:val="443C02F8"/>
    <w:multiLevelType w:val="hybridMultilevel"/>
    <w:tmpl w:val="01B6E8AC"/>
    <w:lvl w:ilvl="0" w:tplc="D6C497D0">
      <w:numFmt w:val="bullet"/>
      <w:lvlText w:val="•"/>
      <w:lvlJc w:val="left"/>
      <w:pPr>
        <w:ind w:left="644" w:hanging="360"/>
      </w:pPr>
      <w:rPr>
        <w:rFonts w:ascii="Arial" w:eastAsia="Times New Roman" w:hAnsi="Arial" w:cs="Aria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61" w15:restartNumberingAfterBreak="0">
    <w:nsid w:val="45EB0435"/>
    <w:multiLevelType w:val="hybridMultilevel"/>
    <w:tmpl w:val="43428AC4"/>
    <w:lvl w:ilvl="0" w:tplc="2F949C32">
      <w:numFmt w:val="bullet"/>
      <w:lvlText w:val="-"/>
      <w:lvlJc w:val="left"/>
      <w:pPr>
        <w:tabs>
          <w:tab w:val="num" w:pos="1365"/>
        </w:tabs>
        <w:ind w:left="1365" w:hanging="360"/>
      </w:pPr>
      <w:rPr>
        <w:rFonts w:ascii="Times New Roman" w:eastAsia="Times New Roman" w:hAnsi="Times New Roman" w:cs="Times New Roman" w:hint="default"/>
      </w:rPr>
    </w:lvl>
    <w:lvl w:ilvl="1" w:tplc="04180003">
      <w:start w:val="1"/>
      <w:numFmt w:val="bullet"/>
      <w:lvlText w:val="o"/>
      <w:lvlJc w:val="left"/>
      <w:pPr>
        <w:tabs>
          <w:tab w:val="num" w:pos="1725"/>
        </w:tabs>
        <w:ind w:left="1725" w:hanging="360"/>
      </w:pPr>
      <w:rPr>
        <w:rFonts w:ascii="Courier New" w:hAnsi="Courier New" w:cs="Times New Roman" w:hint="default"/>
      </w:rPr>
    </w:lvl>
    <w:lvl w:ilvl="2" w:tplc="04180005">
      <w:start w:val="1"/>
      <w:numFmt w:val="bullet"/>
      <w:lvlText w:val=""/>
      <w:lvlJc w:val="left"/>
      <w:pPr>
        <w:tabs>
          <w:tab w:val="num" w:pos="2445"/>
        </w:tabs>
        <w:ind w:left="2445" w:hanging="360"/>
      </w:pPr>
      <w:rPr>
        <w:rFonts w:ascii="Wingdings" w:hAnsi="Wingdings" w:hint="default"/>
      </w:rPr>
    </w:lvl>
    <w:lvl w:ilvl="3" w:tplc="04180001">
      <w:start w:val="1"/>
      <w:numFmt w:val="bullet"/>
      <w:lvlText w:val=""/>
      <w:lvlJc w:val="left"/>
      <w:pPr>
        <w:tabs>
          <w:tab w:val="num" w:pos="3165"/>
        </w:tabs>
        <w:ind w:left="3165" w:hanging="360"/>
      </w:pPr>
      <w:rPr>
        <w:rFonts w:ascii="Symbol" w:hAnsi="Symbol" w:hint="default"/>
      </w:rPr>
    </w:lvl>
    <w:lvl w:ilvl="4" w:tplc="04180003">
      <w:start w:val="1"/>
      <w:numFmt w:val="bullet"/>
      <w:lvlText w:val="o"/>
      <w:lvlJc w:val="left"/>
      <w:pPr>
        <w:tabs>
          <w:tab w:val="num" w:pos="3885"/>
        </w:tabs>
        <w:ind w:left="3885" w:hanging="360"/>
      </w:pPr>
      <w:rPr>
        <w:rFonts w:ascii="Courier New" w:hAnsi="Courier New" w:cs="Times New Roman" w:hint="default"/>
      </w:rPr>
    </w:lvl>
    <w:lvl w:ilvl="5" w:tplc="04180005">
      <w:start w:val="1"/>
      <w:numFmt w:val="bullet"/>
      <w:lvlText w:val=""/>
      <w:lvlJc w:val="left"/>
      <w:pPr>
        <w:tabs>
          <w:tab w:val="num" w:pos="4605"/>
        </w:tabs>
        <w:ind w:left="4605" w:hanging="360"/>
      </w:pPr>
      <w:rPr>
        <w:rFonts w:ascii="Wingdings" w:hAnsi="Wingdings" w:hint="default"/>
      </w:rPr>
    </w:lvl>
    <w:lvl w:ilvl="6" w:tplc="04180001">
      <w:start w:val="1"/>
      <w:numFmt w:val="bullet"/>
      <w:lvlText w:val=""/>
      <w:lvlJc w:val="left"/>
      <w:pPr>
        <w:tabs>
          <w:tab w:val="num" w:pos="5325"/>
        </w:tabs>
        <w:ind w:left="5325" w:hanging="360"/>
      </w:pPr>
      <w:rPr>
        <w:rFonts w:ascii="Symbol" w:hAnsi="Symbol" w:hint="default"/>
      </w:rPr>
    </w:lvl>
    <w:lvl w:ilvl="7" w:tplc="04180003">
      <w:start w:val="1"/>
      <w:numFmt w:val="bullet"/>
      <w:lvlText w:val="o"/>
      <w:lvlJc w:val="left"/>
      <w:pPr>
        <w:tabs>
          <w:tab w:val="num" w:pos="6045"/>
        </w:tabs>
        <w:ind w:left="6045" w:hanging="360"/>
      </w:pPr>
      <w:rPr>
        <w:rFonts w:ascii="Courier New" w:hAnsi="Courier New" w:cs="Times New Roman" w:hint="default"/>
      </w:rPr>
    </w:lvl>
    <w:lvl w:ilvl="8" w:tplc="04180005">
      <w:start w:val="1"/>
      <w:numFmt w:val="bullet"/>
      <w:lvlText w:val=""/>
      <w:lvlJc w:val="left"/>
      <w:pPr>
        <w:tabs>
          <w:tab w:val="num" w:pos="6765"/>
        </w:tabs>
        <w:ind w:left="6765" w:hanging="360"/>
      </w:pPr>
      <w:rPr>
        <w:rFonts w:ascii="Wingdings" w:hAnsi="Wingdings" w:hint="default"/>
      </w:rPr>
    </w:lvl>
  </w:abstractNum>
  <w:abstractNum w:abstractNumId="62" w15:restartNumberingAfterBreak="0">
    <w:nsid w:val="46086BBD"/>
    <w:multiLevelType w:val="hybridMultilevel"/>
    <w:tmpl w:val="E586FEC0"/>
    <w:lvl w:ilvl="0" w:tplc="54768952">
      <w:numFmt w:val="bullet"/>
      <w:lvlText w:val="-"/>
      <w:lvlJc w:val="left"/>
      <w:pPr>
        <w:ind w:left="1366" w:hanging="360"/>
      </w:pPr>
      <w:rPr>
        <w:rFonts w:ascii="Times New Roman" w:hAnsi="Times New Roman" w:cs="Times New Roman" w:hint="default"/>
        <w:i w:val="0"/>
        <w:color w:val="auto"/>
      </w:rPr>
    </w:lvl>
    <w:lvl w:ilvl="1" w:tplc="04180003" w:tentative="1">
      <w:start w:val="1"/>
      <w:numFmt w:val="bullet"/>
      <w:lvlText w:val="o"/>
      <w:lvlJc w:val="left"/>
      <w:pPr>
        <w:ind w:left="2086" w:hanging="360"/>
      </w:pPr>
      <w:rPr>
        <w:rFonts w:ascii="Courier New" w:hAnsi="Courier New" w:cs="Courier New" w:hint="default"/>
      </w:rPr>
    </w:lvl>
    <w:lvl w:ilvl="2" w:tplc="04180005" w:tentative="1">
      <w:start w:val="1"/>
      <w:numFmt w:val="bullet"/>
      <w:lvlText w:val=""/>
      <w:lvlJc w:val="left"/>
      <w:pPr>
        <w:ind w:left="2806" w:hanging="360"/>
      </w:pPr>
      <w:rPr>
        <w:rFonts w:ascii="Wingdings" w:hAnsi="Wingdings" w:hint="default"/>
      </w:rPr>
    </w:lvl>
    <w:lvl w:ilvl="3" w:tplc="04180001" w:tentative="1">
      <w:start w:val="1"/>
      <w:numFmt w:val="bullet"/>
      <w:lvlText w:val=""/>
      <w:lvlJc w:val="left"/>
      <w:pPr>
        <w:ind w:left="3526" w:hanging="360"/>
      </w:pPr>
      <w:rPr>
        <w:rFonts w:ascii="Symbol" w:hAnsi="Symbol" w:hint="default"/>
      </w:rPr>
    </w:lvl>
    <w:lvl w:ilvl="4" w:tplc="04180003" w:tentative="1">
      <w:start w:val="1"/>
      <w:numFmt w:val="bullet"/>
      <w:lvlText w:val="o"/>
      <w:lvlJc w:val="left"/>
      <w:pPr>
        <w:ind w:left="4246" w:hanging="360"/>
      </w:pPr>
      <w:rPr>
        <w:rFonts w:ascii="Courier New" w:hAnsi="Courier New" w:cs="Courier New" w:hint="default"/>
      </w:rPr>
    </w:lvl>
    <w:lvl w:ilvl="5" w:tplc="04180005" w:tentative="1">
      <w:start w:val="1"/>
      <w:numFmt w:val="bullet"/>
      <w:lvlText w:val=""/>
      <w:lvlJc w:val="left"/>
      <w:pPr>
        <w:ind w:left="4966" w:hanging="360"/>
      </w:pPr>
      <w:rPr>
        <w:rFonts w:ascii="Wingdings" w:hAnsi="Wingdings" w:hint="default"/>
      </w:rPr>
    </w:lvl>
    <w:lvl w:ilvl="6" w:tplc="04180001" w:tentative="1">
      <w:start w:val="1"/>
      <w:numFmt w:val="bullet"/>
      <w:lvlText w:val=""/>
      <w:lvlJc w:val="left"/>
      <w:pPr>
        <w:ind w:left="5686" w:hanging="360"/>
      </w:pPr>
      <w:rPr>
        <w:rFonts w:ascii="Symbol" w:hAnsi="Symbol" w:hint="default"/>
      </w:rPr>
    </w:lvl>
    <w:lvl w:ilvl="7" w:tplc="04180003" w:tentative="1">
      <w:start w:val="1"/>
      <w:numFmt w:val="bullet"/>
      <w:lvlText w:val="o"/>
      <w:lvlJc w:val="left"/>
      <w:pPr>
        <w:ind w:left="6406" w:hanging="360"/>
      </w:pPr>
      <w:rPr>
        <w:rFonts w:ascii="Courier New" w:hAnsi="Courier New" w:cs="Courier New" w:hint="default"/>
      </w:rPr>
    </w:lvl>
    <w:lvl w:ilvl="8" w:tplc="04180005" w:tentative="1">
      <w:start w:val="1"/>
      <w:numFmt w:val="bullet"/>
      <w:lvlText w:val=""/>
      <w:lvlJc w:val="left"/>
      <w:pPr>
        <w:ind w:left="7126" w:hanging="360"/>
      </w:pPr>
      <w:rPr>
        <w:rFonts w:ascii="Wingdings" w:hAnsi="Wingdings" w:hint="default"/>
      </w:rPr>
    </w:lvl>
  </w:abstractNum>
  <w:abstractNum w:abstractNumId="63" w15:restartNumberingAfterBreak="0">
    <w:nsid w:val="471941DB"/>
    <w:multiLevelType w:val="hybridMultilevel"/>
    <w:tmpl w:val="8E327F10"/>
    <w:lvl w:ilvl="0" w:tplc="54768952">
      <w:numFmt w:val="bullet"/>
      <w:lvlText w:val="-"/>
      <w:lvlJc w:val="left"/>
      <w:pPr>
        <w:ind w:left="794"/>
      </w:pPr>
      <w:rPr>
        <w:rFonts w:ascii="Times New Roman" w:hAnsi="Times New Roman" w:cs="Times New Roman" w:hint="default"/>
        <w:b w:val="0"/>
        <w:i w:val="0"/>
        <w:strike w:val="0"/>
        <w:dstrike w:val="0"/>
        <w:color w:val="auto"/>
        <w:sz w:val="20"/>
        <w:szCs w:val="20"/>
        <w:u w:val="none" w:color="000000"/>
        <w:bdr w:val="none" w:sz="0" w:space="0" w:color="auto"/>
        <w:shd w:val="clear" w:color="auto" w:fill="auto"/>
        <w:vertAlign w:val="baseline"/>
      </w:rPr>
    </w:lvl>
    <w:lvl w:ilvl="1" w:tplc="DCDEF08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E61E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C6DD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E674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2BF5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08D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4756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2891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871631F"/>
    <w:multiLevelType w:val="hybridMultilevel"/>
    <w:tmpl w:val="97B6CD1C"/>
    <w:lvl w:ilvl="0" w:tplc="9EF81BF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9201A45"/>
    <w:multiLevelType w:val="hybridMultilevel"/>
    <w:tmpl w:val="DFB6C538"/>
    <w:lvl w:ilvl="0" w:tplc="1D441C6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29772D"/>
    <w:multiLevelType w:val="hybridMultilevel"/>
    <w:tmpl w:val="7C2040B4"/>
    <w:lvl w:ilvl="0" w:tplc="4620CF8C">
      <w:start w:val="8"/>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7" w15:restartNumberingAfterBreak="0">
    <w:nsid w:val="49977287"/>
    <w:multiLevelType w:val="hybridMultilevel"/>
    <w:tmpl w:val="0F78D082"/>
    <w:lvl w:ilvl="0" w:tplc="50D20238">
      <w:start w:val="1"/>
      <w:numFmt w:val="bullet"/>
      <w:lvlText w:val="-"/>
      <w:lvlJc w:val="left"/>
      <w:pPr>
        <w:ind w:left="1724" w:hanging="360"/>
      </w:pPr>
      <w:rPr>
        <w:rFonts w:ascii="Times New Roman" w:eastAsia="Calibri" w:hAnsi="Times New Roman" w:cs="Times New Roman"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68" w15:restartNumberingAfterBreak="0">
    <w:nsid w:val="4A5A19D3"/>
    <w:multiLevelType w:val="hybridMultilevel"/>
    <w:tmpl w:val="BE380A04"/>
    <w:lvl w:ilvl="0" w:tplc="334085CE">
      <w:numFmt w:val="bullet"/>
      <w:pStyle w:val="headingItalic"/>
      <w:lvlText w:val="-"/>
      <w:lvlJc w:val="left"/>
      <w:pPr>
        <w:tabs>
          <w:tab w:val="num" w:pos="357"/>
        </w:tabs>
        <w:ind w:left="357" w:hanging="357"/>
      </w:pPr>
      <w:rPr>
        <w:rFonts w:ascii="Times" w:eastAsia="Times New Roman" w:hAnsi="Times"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AD052EE"/>
    <w:multiLevelType w:val="hybridMultilevel"/>
    <w:tmpl w:val="93E2D38E"/>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483833"/>
    <w:multiLevelType w:val="hybridMultilevel"/>
    <w:tmpl w:val="65F862E8"/>
    <w:lvl w:ilvl="0" w:tplc="7A382C3C">
      <w:start w:val="1"/>
      <w:numFmt w:val="bullet"/>
      <w:lvlText w:val=""/>
      <w:lvlJc w:val="left"/>
      <w:pPr>
        <w:ind w:left="720" w:hanging="360"/>
      </w:pPr>
      <w:rPr>
        <w:rFonts w:ascii="Symbol" w:hAnsi="Symbol" w:cs="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4CA105AF"/>
    <w:multiLevelType w:val="hybridMultilevel"/>
    <w:tmpl w:val="D1C4E1AE"/>
    <w:lvl w:ilvl="0" w:tplc="550C48EC">
      <w:start w:val="1"/>
      <w:numFmt w:val="bullet"/>
      <w:lvlText w:val="-"/>
      <w:lvlJc w:val="left"/>
      <w:pPr>
        <w:tabs>
          <w:tab w:val="num" w:pos="360"/>
        </w:tabs>
        <w:ind w:left="360" w:hanging="360"/>
      </w:pPr>
      <w:rPr>
        <w:rFonts w:ascii="Times New Roman" w:eastAsia="Times New Roman" w:hAnsi="Times New Roman" w:cs="Times New Roman" w:hint="default"/>
        <w:i/>
      </w:rPr>
    </w:lvl>
    <w:lvl w:ilvl="1" w:tplc="04180003">
      <w:start w:val="1"/>
      <w:numFmt w:val="bullet"/>
      <w:lvlText w:val="o"/>
      <w:lvlJc w:val="left"/>
      <w:pPr>
        <w:tabs>
          <w:tab w:val="num" w:pos="1200"/>
        </w:tabs>
        <w:ind w:left="1200" w:hanging="360"/>
      </w:pPr>
      <w:rPr>
        <w:rFonts w:ascii="Courier New" w:hAnsi="Courier New" w:cs="Times New Roman" w:hint="default"/>
      </w:rPr>
    </w:lvl>
    <w:lvl w:ilvl="2" w:tplc="04180005">
      <w:start w:val="1"/>
      <w:numFmt w:val="bullet"/>
      <w:lvlText w:val=""/>
      <w:lvlJc w:val="left"/>
      <w:pPr>
        <w:tabs>
          <w:tab w:val="num" w:pos="1920"/>
        </w:tabs>
        <w:ind w:left="1920" w:hanging="360"/>
      </w:pPr>
      <w:rPr>
        <w:rFonts w:ascii="Wingdings" w:hAnsi="Wingdings" w:hint="default"/>
      </w:rPr>
    </w:lvl>
    <w:lvl w:ilvl="3" w:tplc="04180001">
      <w:start w:val="1"/>
      <w:numFmt w:val="bullet"/>
      <w:lvlText w:val=""/>
      <w:lvlJc w:val="left"/>
      <w:pPr>
        <w:tabs>
          <w:tab w:val="num" w:pos="2640"/>
        </w:tabs>
        <w:ind w:left="2640" w:hanging="360"/>
      </w:pPr>
      <w:rPr>
        <w:rFonts w:ascii="Symbol" w:hAnsi="Symbol" w:hint="default"/>
      </w:rPr>
    </w:lvl>
    <w:lvl w:ilvl="4" w:tplc="04180003">
      <w:start w:val="1"/>
      <w:numFmt w:val="bullet"/>
      <w:lvlText w:val="o"/>
      <w:lvlJc w:val="left"/>
      <w:pPr>
        <w:tabs>
          <w:tab w:val="num" w:pos="3360"/>
        </w:tabs>
        <w:ind w:left="3360" w:hanging="360"/>
      </w:pPr>
      <w:rPr>
        <w:rFonts w:ascii="Courier New" w:hAnsi="Courier New" w:cs="Times New Roman" w:hint="default"/>
      </w:rPr>
    </w:lvl>
    <w:lvl w:ilvl="5" w:tplc="04180005">
      <w:start w:val="1"/>
      <w:numFmt w:val="bullet"/>
      <w:lvlText w:val=""/>
      <w:lvlJc w:val="left"/>
      <w:pPr>
        <w:tabs>
          <w:tab w:val="num" w:pos="4080"/>
        </w:tabs>
        <w:ind w:left="4080" w:hanging="360"/>
      </w:pPr>
      <w:rPr>
        <w:rFonts w:ascii="Wingdings" w:hAnsi="Wingdings" w:hint="default"/>
      </w:rPr>
    </w:lvl>
    <w:lvl w:ilvl="6" w:tplc="04180001">
      <w:start w:val="1"/>
      <w:numFmt w:val="bullet"/>
      <w:lvlText w:val=""/>
      <w:lvlJc w:val="left"/>
      <w:pPr>
        <w:tabs>
          <w:tab w:val="num" w:pos="4800"/>
        </w:tabs>
        <w:ind w:left="4800" w:hanging="360"/>
      </w:pPr>
      <w:rPr>
        <w:rFonts w:ascii="Symbol" w:hAnsi="Symbol" w:hint="default"/>
      </w:rPr>
    </w:lvl>
    <w:lvl w:ilvl="7" w:tplc="04180003">
      <w:start w:val="1"/>
      <w:numFmt w:val="bullet"/>
      <w:lvlText w:val="o"/>
      <w:lvlJc w:val="left"/>
      <w:pPr>
        <w:tabs>
          <w:tab w:val="num" w:pos="5520"/>
        </w:tabs>
        <w:ind w:left="5520" w:hanging="360"/>
      </w:pPr>
      <w:rPr>
        <w:rFonts w:ascii="Courier New" w:hAnsi="Courier New" w:cs="Times New Roman" w:hint="default"/>
      </w:rPr>
    </w:lvl>
    <w:lvl w:ilvl="8" w:tplc="04180005">
      <w:start w:val="1"/>
      <w:numFmt w:val="bullet"/>
      <w:lvlText w:val=""/>
      <w:lvlJc w:val="left"/>
      <w:pPr>
        <w:tabs>
          <w:tab w:val="num" w:pos="6240"/>
        </w:tabs>
        <w:ind w:left="6240" w:hanging="360"/>
      </w:pPr>
      <w:rPr>
        <w:rFonts w:ascii="Wingdings" w:hAnsi="Wingdings" w:hint="default"/>
      </w:rPr>
    </w:lvl>
  </w:abstractNum>
  <w:abstractNum w:abstractNumId="72" w15:restartNumberingAfterBreak="0">
    <w:nsid w:val="50D23E57"/>
    <w:multiLevelType w:val="hybridMultilevel"/>
    <w:tmpl w:val="A426EFB8"/>
    <w:lvl w:ilvl="0" w:tplc="C94293B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1E0508"/>
    <w:multiLevelType w:val="hybridMultilevel"/>
    <w:tmpl w:val="7EFC2006"/>
    <w:lvl w:ilvl="0" w:tplc="04180001">
      <w:start w:val="1"/>
      <w:numFmt w:val="bullet"/>
      <w:lvlText w:val=""/>
      <w:lvlJc w:val="left"/>
      <w:pPr>
        <w:tabs>
          <w:tab w:val="num" w:pos="720"/>
        </w:tabs>
        <w:ind w:left="720" w:hanging="360"/>
      </w:pPr>
      <w:rPr>
        <w:rFonts w:ascii="Symbol" w:hAnsi="Symbol" w:cs="Symbol" w:hint="default"/>
      </w:rPr>
    </w:lvl>
    <w:lvl w:ilvl="1" w:tplc="10387B6E">
      <w:start w:val="5"/>
      <w:numFmt w:val="bullet"/>
      <w:lvlText w:val="-"/>
      <w:lvlJc w:val="left"/>
      <w:pPr>
        <w:tabs>
          <w:tab w:val="num" w:pos="1440"/>
        </w:tabs>
        <w:ind w:left="1440" w:hanging="360"/>
      </w:pPr>
      <w:rPr>
        <w:rFonts w:ascii="Times New Roman" w:eastAsia="Times New Roman" w:hAnsi="Times New Roman" w:hint="default"/>
      </w:rPr>
    </w:lvl>
    <w:lvl w:ilvl="2" w:tplc="04180001">
      <w:start w:val="1"/>
      <w:numFmt w:val="bullet"/>
      <w:lvlText w:val=""/>
      <w:lvlJc w:val="left"/>
      <w:pPr>
        <w:tabs>
          <w:tab w:val="num" w:pos="2160"/>
        </w:tabs>
        <w:ind w:left="2160" w:hanging="360"/>
      </w:pPr>
      <w:rPr>
        <w:rFonts w:ascii="Symbol" w:hAnsi="Symbol" w:cs="Symbol"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53EB2770"/>
    <w:multiLevelType w:val="hybridMultilevel"/>
    <w:tmpl w:val="6E66971C"/>
    <w:lvl w:ilvl="0" w:tplc="550C48EC">
      <w:start w:val="1"/>
      <w:numFmt w:val="bullet"/>
      <w:lvlText w:val="-"/>
      <w:lvlJc w:val="left"/>
      <w:pPr>
        <w:tabs>
          <w:tab w:val="num" w:pos="360"/>
        </w:tabs>
        <w:ind w:left="360" w:hanging="360"/>
      </w:pPr>
      <w:rPr>
        <w:rFonts w:ascii="Times New Roman" w:eastAsia="Times New Roman" w:hAnsi="Times New Roman" w:hint="default"/>
        <w:i/>
        <w:iCs/>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75" w15:restartNumberingAfterBreak="0">
    <w:nsid w:val="5413291F"/>
    <w:multiLevelType w:val="hybridMultilevel"/>
    <w:tmpl w:val="5806607E"/>
    <w:lvl w:ilvl="0" w:tplc="F8E6586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50D0DAF"/>
    <w:multiLevelType w:val="hybridMultilevel"/>
    <w:tmpl w:val="8A929614"/>
    <w:lvl w:ilvl="0" w:tplc="2F949C32">
      <w:numFmt w:val="bullet"/>
      <w:lvlText w:val="-"/>
      <w:lvlJc w:val="left"/>
      <w:pPr>
        <w:ind w:left="918" w:hanging="360"/>
      </w:pPr>
      <w:rPr>
        <w:rFonts w:ascii="Times New Roman" w:eastAsia="Times New Roman" w:hAnsi="Times New Roman" w:cs="Times New Roman" w:hint="default"/>
      </w:rPr>
    </w:lvl>
    <w:lvl w:ilvl="1" w:tplc="04180003" w:tentative="1">
      <w:start w:val="1"/>
      <w:numFmt w:val="bullet"/>
      <w:lvlText w:val="o"/>
      <w:lvlJc w:val="left"/>
      <w:pPr>
        <w:ind w:left="1638" w:hanging="360"/>
      </w:pPr>
      <w:rPr>
        <w:rFonts w:ascii="Courier New" w:hAnsi="Courier New" w:cs="Courier New" w:hint="default"/>
      </w:rPr>
    </w:lvl>
    <w:lvl w:ilvl="2" w:tplc="04180005" w:tentative="1">
      <w:start w:val="1"/>
      <w:numFmt w:val="bullet"/>
      <w:lvlText w:val=""/>
      <w:lvlJc w:val="left"/>
      <w:pPr>
        <w:ind w:left="2358" w:hanging="360"/>
      </w:pPr>
      <w:rPr>
        <w:rFonts w:ascii="Wingdings" w:hAnsi="Wingdings" w:hint="default"/>
      </w:rPr>
    </w:lvl>
    <w:lvl w:ilvl="3" w:tplc="04180001" w:tentative="1">
      <w:start w:val="1"/>
      <w:numFmt w:val="bullet"/>
      <w:lvlText w:val=""/>
      <w:lvlJc w:val="left"/>
      <w:pPr>
        <w:ind w:left="3078" w:hanging="360"/>
      </w:pPr>
      <w:rPr>
        <w:rFonts w:ascii="Symbol" w:hAnsi="Symbol" w:hint="default"/>
      </w:rPr>
    </w:lvl>
    <w:lvl w:ilvl="4" w:tplc="04180003" w:tentative="1">
      <w:start w:val="1"/>
      <w:numFmt w:val="bullet"/>
      <w:lvlText w:val="o"/>
      <w:lvlJc w:val="left"/>
      <w:pPr>
        <w:ind w:left="3798" w:hanging="360"/>
      </w:pPr>
      <w:rPr>
        <w:rFonts w:ascii="Courier New" w:hAnsi="Courier New" w:cs="Courier New" w:hint="default"/>
      </w:rPr>
    </w:lvl>
    <w:lvl w:ilvl="5" w:tplc="04180005" w:tentative="1">
      <w:start w:val="1"/>
      <w:numFmt w:val="bullet"/>
      <w:lvlText w:val=""/>
      <w:lvlJc w:val="left"/>
      <w:pPr>
        <w:ind w:left="4518" w:hanging="360"/>
      </w:pPr>
      <w:rPr>
        <w:rFonts w:ascii="Wingdings" w:hAnsi="Wingdings" w:hint="default"/>
      </w:rPr>
    </w:lvl>
    <w:lvl w:ilvl="6" w:tplc="04180001" w:tentative="1">
      <w:start w:val="1"/>
      <w:numFmt w:val="bullet"/>
      <w:lvlText w:val=""/>
      <w:lvlJc w:val="left"/>
      <w:pPr>
        <w:ind w:left="5238" w:hanging="360"/>
      </w:pPr>
      <w:rPr>
        <w:rFonts w:ascii="Symbol" w:hAnsi="Symbol" w:hint="default"/>
      </w:rPr>
    </w:lvl>
    <w:lvl w:ilvl="7" w:tplc="04180003" w:tentative="1">
      <w:start w:val="1"/>
      <w:numFmt w:val="bullet"/>
      <w:lvlText w:val="o"/>
      <w:lvlJc w:val="left"/>
      <w:pPr>
        <w:ind w:left="5958" w:hanging="360"/>
      </w:pPr>
      <w:rPr>
        <w:rFonts w:ascii="Courier New" w:hAnsi="Courier New" w:cs="Courier New" w:hint="default"/>
      </w:rPr>
    </w:lvl>
    <w:lvl w:ilvl="8" w:tplc="04180005" w:tentative="1">
      <w:start w:val="1"/>
      <w:numFmt w:val="bullet"/>
      <w:lvlText w:val=""/>
      <w:lvlJc w:val="left"/>
      <w:pPr>
        <w:ind w:left="6678" w:hanging="360"/>
      </w:pPr>
      <w:rPr>
        <w:rFonts w:ascii="Wingdings" w:hAnsi="Wingdings" w:hint="default"/>
      </w:rPr>
    </w:lvl>
  </w:abstractNum>
  <w:abstractNum w:abstractNumId="77" w15:restartNumberingAfterBreak="0">
    <w:nsid w:val="55543109"/>
    <w:multiLevelType w:val="hybridMultilevel"/>
    <w:tmpl w:val="A65CA7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CE755A"/>
    <w:multiLevelType w:val="hybridMultilevel"/>
    <w:tmpl w:val="B5284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590E3BBF"/>
    <w:multiLevelType w:val="hybridMultilevel"/>
    <w:tmpl w:val="A980FFA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5B201C7F"/>
    <w:multiLevelType w:val="hybridMultilevel"/>
    <w:tmpl w:val="DF740B0C"/>
    <w:lvl w:ilvl="0" w:tplc="7A382C3C">
      <w:start w:val="1"/>
      <w:numFmt w:val="bullet"/>
      <w:lvlText w:val=""/>
      <w:lvlJc w:val="left"/>
      <w:pPr>
        <w:ind w:left="1364" w:hanging="360"/>
      </w:pPr>
      <w:rPr>
        <w:rFonts w:ascii="Symbol" w:hAnsi="Symbol" w:cs="Symbol" w:hint="default"/>
        <w:color w:val="auto"/>
      </w:rPr>
    </w:lvl>
    <w:lvl w:ilvl="1" w:tplc="04180003" w:tentative="1">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abstractNum w:abstractNumId="81" w15:restartNumberingAfterBreak="0">
    <w:nsid w:val="5B7F511B"/>
    <w:multiLevelType w:val="hybridMultilevel"/>
    <w:tmpl w:val="6868EC76"/>
    <w:lvl w:ilvl="0" w:tplc="D88AD2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C0160C4"/>
    <w:multiLevelType w:val="hybridMultilevel"/>
    <w:tmpl w:val="FACC14BE"/>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3" w15:restartNumberingAfterBreak="0">
    <w:nsid w:val="5CDC26C3"/>
    <w:multiLevelType w:val="hybridMultilevel"/>
    <w:tmpl w:val="EADA5E76"/>
    <w:lvl w:ilvl="0" w:tplc="0000001A">
      <w:start w:val="19"/>
      <w:numFmt w:val="bullet"/>
      <w:lvlText w:val="-"/>
      <w:lvlJc w:val="left"/>
      <w:pPr>
        <w:ind w:left="360" w:hanging="360"/>
      </w:pPr>
      <w:rPr>
        <w:rFonts w:ascii="Times New Roman" w:hAnsi="Times New Roman" w:cs="Times New Roman"/>
        <w:b w:val="0"/>
        <w:i w:val="0"/>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D7B0CFA"/>
    <w:multiLevelType w:val="hybridMultilevel"/>
    <w:tmpl w:val="22B03722"/>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5" w15:restartNumberingAfterBreak="0">
    <w:nsid w:val="5DC10491"/>
    <w:multiLevelType w:val="hybridMultilevel"/>
    <w:tmpl w:val="2BA6EB6E"/>
    <w:lvl w:ilvl="0" w:tplc="FFFFFFFF">
      <w:start w:val="1"/>
      <w:numFmt w:val="bullet"/>
      <w:lvlText w:val=""/>
      <w:lvlJc w:val="left"/>
      <w:pPr>
        <w:tabs>
          <w:tab w:val="num" w:pos="2160"/>
        </w:tabs>
        <w:ind w:left="2160" w:hanging="360"/>
      </w:pPr>
      <w:rPr>
        <w:rFonts w:ascii="Symbol" w:hAnsi="Symbol" w:hint="default"/>
        <w:sz w:val="20"/>
        <w:szCs w:val="20"/>
      </w:rPr>
    </w:lvl>
    <w:lvl w:ilvl="1" w:tplc="FFFFFFFF">
      <w:start w:val="2"/>
      <w:numFmt w:val="bullet"/>
      <w:lvlText w:val="-"/>
      <w:lvlJc w:val="left"/>
      <w:pPr>
        <w:tabs>
          <w:tab w:val="num" w:pos="1440"/>
        </w:tabs>
        <w:ind w:left="1440" w:hanging="360"/>
      </w:pPr>
      <w:rPr>
        <w:rFonts w:hint="default"/>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33D560B"/>
    <w:multiLevelType w:val="hybridMultilevel"/>
    <w:tmpl w:val="60C01F90"/>
    <w:lvl w:ilvl="0" w:tplc="4620CF8C">
      <w:start w:val="8"/>
      <w:numFmt w:val="bullet"/>
      <w:lvlText w:val="-"/>
      <w:lvlJc w:val="left"/>
      <w:pPr>
        <w:tabs>
          <w:tab w:val="num" w:pos="360"/>
        </w:tabs>
        <w:ind w:left="360" w:hanging="360"/>
      </w:pPr>
      <w:rPr>
        <w:rFonts w:ascii="Times New Roman" w:hAnsi="Times New Roman" w:hint="default"/>
      </w:rPr>
    </w:lvl>
    <w:lvl w:ilvl="1" w:tplc="04180001">
      <w:start w:val="1"/>
      <w:numFmt w:val="bullet"/>
      <w:lvlText w:val=""/>
      <w:lvlJc w:val="left"/>
      <w:pPr>
        <w:tabs>
          <w:tab w:val="num" w:pos="1080"/>
        </w:tabs>
        <w:ind w:left="1080" w:hanging="360"/>
      </w:pPr>
      <w:rPr>
        <w:rFonts w:ascii="Symbol" w:hAnsi="Symbol" w:hint="default"/>
      </w:rPr>
    </w:lvl>
    <w:lvl w:ilvl="2" w:tplc="C1A8BE36">
      <w:start w:val="1"/>
      <w:numFmt w:val="bullet"/>
      <w:lvlText w:val=""/>
      <w:lvlJc w:val="left"/>
      <w:pPr>
        <w:tabs>
          <w:tab w:val="num" w:pos="1980"/>
        </w:tabs>
        <w:ind w:left="1450" w:firstLine="170"/>
      </w:pPr>
      <w:rPr>
        <w:rFonts w:ascii="Wingdings" w:hAnsi="Wingding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7" w15:restartNumberingAfterBreak="0">
    <w:nsid w:val="640E3EE1"/>
    <w:multiLevelType w:val="hybridMultilevel"/>
    <w:tmpl w:val="FAD083F0"/>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8" w15:restartNumberingAfterBreak="0">
    <w:nsid w:val="66C43097"/>
    <w:multiLevelType w:val="hybridMultilevel"/>
    <w:tmpl w:val="98102914"/>
    <w:lvl w:ilvl="0" w:tplc="C99280A4">
      <w:start w:val="19"/>
      <w:numFmt w:val="bullet"/>
      <w:lvlText w:val="-"/>
      <w:lvlJc w:val="left"/>
      <w:pPr>
        <w:ind w:left="630" w:hanging="360"/>
      </w:pPr>
      <w:rPr>
        <w:rFonts w:ascii="Times New Roman" w:eastAsia="Times New Roman" w:hAnsi="Times New Roman" w:cs="Times New Roman" w:hint="default"/>
      </w:rPr>
    </w:lvl>
    <w:lvl w:ilvl="1" w:tplc="04180003">
      <w:start w:val="1"/>
      <w:numFmt w:val="bullet"/>
      <w:lvlText w:val="o"/>
      <w:lvlJc w:val="left"/>
      <w:pPr>
        <w:ind w:left="1350" w:hanging="360"/>
      </w:pPr>
      <w:rPr>
        <w:rFonts w:ascii="Courier New" w:hAnsi="Courier New" w:cs="Courier New" w:hint="default"/>
      </w:rPr>
    </w:lvl>
    <w:lvl w:ilvl="2" w:tplc="04180005">
      <w:start w:val="1"/>
      <w:numFmt w:val="bullet"/>
      <w:lvlText w:val=""/>
      <w:lvlJc w:val="left"/>
      <w:pPr>
        <w:ind w:left="2070" w:hanging="360"/>
      </w:pPr>
      <w:rPr>
        <w:rFonts w:ascii="Wingdings" w:hAnsi="Wingdings" w:hint="default"/>
      </w:rPr>
    </w:lvl>
    <w:lvl w:ilvl="3" w:tplc="04180001">
      <w:start w:val="1"/>
      <w:numFmt w:val="bullet"/>
      <w:lvlText w:val=""/>
      <w:lvlJc w:val="left"/>
      <w:pPr>
        <w:ind w:left="2790" w:hanging="360"/>
      </w:pPr>
      <w:rPr>
        <w:rFonts w:ascii="Symbol" w:hAnsi="Symbol" w:hint="default"/>
      </w:rPr>
    </w:lvl>
    <w:lvl w:ilvl="4" w:tplc="04180003">
      <w:start w:val="1"/>
      <w:numFmt w:val="bullet"/>
      <w:lvlText w:val="o"/>
      <w:lvlJc w:val="left"/>
      <w:pPr>
        <w:ind w:left="3510" w:hanging="360"/>
      </w:pPr>
      <w:rPr>
        <w:rFonts w:ascii="Courier New" w:hAnsi="Courier New" w:cs="Courier New" w:hint="default"/>
      </w:rPr>
    </w:lvl>
    <w:lvl w:ilvl="5" w:tplc="04180005">
      <w:start w:val="1"/>
      <w:numFmt w:val="bullet"/>
      <w:lvlText w:val=""/>
      <w:lvlJc w:val="left"/>
      <w:pPr>
        <w:ind w:left="4230" w:hanging="360"/>
      </w:pPr>
      <w:rPr>
        <w:rFonts w:ascii="Wingdings" w:hAnsi="Wingdings" w:hint="default"/>
      </w:rPr>
    </w:lvl>
    <w:lvl w:ilvl="6" w:tplc="04180001">
      <w:start w:val="1"/>
      <w:numFmt w:val="bullet"/>
      <w:lvlText w:val=""/>
      <w:lvlJc w:val="left"/>
      <w:pPr>
        <w:ind w:left="4950" w:hanging="360"/>
      </w:pPr>
      <w:rPr>
        <w:rFonts w:ascii="Symbol" w:hAnsi="Symbol" w:hint="default"/>
      </w:rPr>
    </w:lvl>
    <w:lvl w:ilvl="7" w:tplc="04180003">
      <w:start w:val="1"/>
      <w:numFmt w:val="bullet"/>
      <w:lvlText w:val="o"/>
      <w:lvlJc w:val="left"/>
      <w:pPr>
        <w:ind w:left="5670" w:hanging="360"/>
      </w:pPr>
      <w:rPr>
        <w:rFonts w:ascii="Courier New" w:hAnsi="Courier New" w:cs="Courier New" w:hint="default"/>
      </w:rPr>
    </w:lvl>
    <w:lvl w:ilvl="8" w:tplc="04180005">
      <w:start w:val="1"/>
      <w:numFmt w:val="bullet"/>
      <w:lvlText w:val=""/>
      <w:lvlJc w:val="left"/>
      <w:pPr>
        <w:ind w:left="6390" w:hanging="360"/>
      </w:pPr>
      <w:rPr>
        <w:rFonts w:ascii="Wingdings" w:hAnsi="Wingdings" w:hint="default"/>
      </w:rPr>
    </w:lvl>
  </w:abstractNum>
  <w:abstractNum w:abstractNumId="89" w15:restartNumberingAfterBreak="0">
    <w:nsid w:val="6ACE365E"/>
    <w:multiLevelType w:val="hybridMultilevel"/>
    <w:tmpl w:val="DBE0A194"/>
    <w:lvl w:ilvl="0" w:tplc="7A382C3C">
      <w:start w:val="1"/>
      <w:numFmt w:val="bullet"/>
      <w:lvlText w:val=""/>
      <w:lvlJc w:val="left"/>
      <w:pPr>
        <w:ind w:left="367" w:hanging="360"/>
      </w:pPr>
      <w:rPr>
        <w:rFonts w:ascii="Symbol" w:hAnsi="Symbol" w:cs="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6B2E0F48"/>
    <w:multiLevelType w:val="hybridMultilevel"/>
    <w:tmpl w:val="5A0E3D2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6C2B02E5"/>
    <w:multiLevelType w:val="hybridMultilevel"/>
    <w:tmpl w:val="6DBAE0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CA70D0F"/>
    <w:multiLevelType w:val="hybridMultilevel"/>
    <w:tmpl w:val="AD4A927E"/>
    <w:lvl w:ilvl="0" w:tplc="50460128">
      <w:numFmt w:val="bullet"/>
      <w:lvlText w:val="-"/>
      <w:lvlJc w:val="center"/>
      <w:pPr>
        <w:ind w:left="360" w:hanging="360"/>
      </w:pPr>
      <w:rPr>
        <w:rFonts w:ascii="Times New Roman" w:eastAsia="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3" w15:restartNumberingAfterBreak="0">
    <w:nsid w:val="6D1C0DA3"/>
    <w:multiLevelType w:val="hybridMultilevel"/>
    <w:tmpl w:val="C1DEDCD4"/>
    <w:lvl w:ilvl="0" w:tplc="FFFFFFFF">
      <w:start w:val="2"/>
      <w:numFmt w:val="bullet"/>
      <w:lvlText w:val="-"/>
      <w:lvlJc w:val="left"/>
      <w:pPr>
        <w:tabs>
          <w:tab w:val="num" w:pos="1365"/>
        </w:tabs>
        <w:ind w:left="1365" w:hanging="360"/>
      </w:pPr>
      <w:rPr>
        <w:rFonts w:ascii="Arial" w:eastAsia="Times New Roman" w:hAnsi="Arial" w:cs="Times New Roman" w:hint="default"/>
      </w:rPr>
    </w:lvl>
    <w:lvl w:ilvl="1" w:tplc="FFFFFFFF">
      <w:start w:val="1"/>
      <w:numFmt w:val="bullet"/>
      <w:lvlText w:val="o"/>
      <w:lvlJc w:val="left"/>
      <w:pPr>
        <w:tabs>
          <w:tab w:val="num" w:pos="2085"/>
        </w:tabs>
        <w:ind w:left="2085" w:hanging="360"/>
      </w:pPr>
      <w:rPr>
        <w:rFonts w:ascii="Courier New" w:hAnsi="Courier New" w:cs="Courier New" w:hint="default"/>
      </w:rPr>
    </w:lvl>
    <w:lvl w:ilvl="2" w:tplc="FFFFFFFF">
      <w:start w:val="1"/>
      <w:numFmt w:val="bullet"/>
      <w:lvlText w:val=""/>
      <w:lvlJc w:val="left"/>
      <w:pPr>
        <w:tabs>
          <w:tab w:val="num" w:pos="2805"/>
        </w:tabs>
        <w:ind w:left="2805" w:hanging="360"/>
      </w:pPr>
      <w:rPr>
        <w:rFonts w:ascii="Wingdings" w:hAnsi="Wingdings" w:cs="Wingdings" w:hint="default"/>
      </w:rPr>
    </w:lvl>
    <w:lvl w:ilvl="3" w:tplc="FFFFFFFF">
      <w:start w:val="1"/>
      <w:numFmt w:val="bullet"/>
      <w:lvlText w:val=""/>
      <w:lvlJc w:val="left"/>
      <w:pPr>
        <w:tabs>
          <w:tab w:val="num" w:pos="3525"/>
        </w:tabs>
        <w:ind w:left="3525" w:hanging="360"/>
      </w:pPr>
      <w:rPr>
        <w:rFonts w:ascii="Symbol" w:hAnsi="Symbol" w:cs="Symbol" w:hint="default"/>
      </w:rPr>
    </w:lvl>
    <w:lvl w:ilvl="4" w:tplc="FFFFFFFF">
      <w:start w:val="1"/>
      <w:numFmt w:val="bullet"/>
      <w:lvlText w:val="o"/>
      <w:lvlJc w:val="left"/>
      <w:pPr>
        <w:tabs>
          <w:tab w:val="num" w:pos="4245"/>
        </w:tabs>
        <w:ind w:left="4245" w:hanging="360"/>
      </w:pPr>
      <w:rPr>
        <w:rFonts w:ascii="Courier New" w:hAnsi="Courier New" w:cs="Courier New" w:hint="default"/>
      </w:rPr>
    </w:lvl>
    <w:lvl w:ilvl="5" w:tplc="FFFFFFFF">
      <w:start w:val="1"/>
      <w:numFmt w:val="bullet"/>
      <w:lvlText w:val=""/>
      <w:lvlJc w:val="left"/>
      <w:pPr>
        <w:tabs>
          <w:tab w:val="num" w:pos="4965"/>
        </w:tabs>
        <w:ind w:left="4965" w:hanging="360"/>
      </w:pPr>
      <w:rPr>
        <w:rFonts w:ascii="Wingdings" w:hAnsi="Wingdings" w:cs="Wingdings" w:hint="default"/>
      </w:rPr>
    </w:lvl>
    <w:lvl w:ilvl="6" w:tplc="FFFFFFFF">
      <w:start w:val="1"/>
      <w:numFmt w:val="bullet"/>
      <w:lvlText w:val=""/>
      <w:lvlJc w:val="left"/>
      <w:pPr>
        <w:tabs>
          <w:tab w:val="num" w:pos="5685"/>
        </w:tabs>
        <w:ind w:left="5685" w:hanging="360"/>
      </w:pPr>
      <w:rPr>
        <w:rFonts w:ascii="Symbol" w:hAnsi="Symbol" w:cs="Symbol" w:hint="default"/>
      </w:rPr>
    </w:lvl>
    <w:lvl w:ilvl="7" w:tplc="FFFFFFFF">
      <w:start w:val="1"/>
      <w:numFmt w:val="bullet"/>
      <w:lvlText w:val="o"/>
      <w:lvlJc w:val="left"/>
      <w:pPr>
        <w:tabs>
          <w:tab w:val="num" w:pos="6405"/>
        </w:tabs>
        <w:ind w:left="6405" w:hanging="360"/>
      </w:pPr>
      <w:rPr>
        <w:rFonts w:ascii="Courier New" w:hAnsi="Courier New" w:cs="Courier New" w:hint="default"/>
      </w:rPr>
    </w:lvl>
    <w:lvl w:ilvl="8" w:tplc="FFFFFFFF">
      <w:start w:val="1"/>
      <w:numFmt w:val="bullet"/>
      <w:lvlText w:val=""/>
      <w:lvlJc w:val="left"/>
      <w:pPr>
        <w:tabs>
          <w:tab w:val="num" w:pos="7125"/>
        </w:tabs>
        <w:ind w:left="7125" w:hanging="360"/>
      </w:pPr>
      <w:rPr>
        <w:rFonts w:ascii="Wingdings" w:hAnsi="Wingdings" w:cs="Wingdings" w:hint="default"/>
      </w:rPr>
    </w:lvl>
  </w:abstractNum>
  <w:abstractNum w:abstractNumId="94" w15:restartNumberingAfterBreak="0">
    <w:nsid w:val="6D4F2BAD"/>
    <w:multiLevelType w:val="hybridMultilevel"/>
    <w:tmpl w:val="B016EDD0"/>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DD54BF2"/>
    <w:multiLevelType w:val="hybridMultilevel"/>
    <w:tmpl w:val="38E40F6A"/>
    <w:lvl w:ilvl="0" w:tplc="FFFFFFFF">
      <w:start w:val="1"/>
      <w:numFmt w:val="bullet"/>
      <w:lvlText w:val=""/>
      <w:lvlJc w:val="left"/>
      <w:pPr>
        <w:tabs>
          <w:tab w:val="num" w:pos="720"/>
        </w:tabs>
        <w:ind w:left="720" w:hanging="360"/>
      </w:pPr>
      <w:rPr>
        <w:rFonts w:ascii="Wingdings" w:hAnsi="Wingdings" w:hint="default"/>
        <w:sz w:val="20"/>
      </w:rPr>
    </w:lvl>
    <w:lvl w:ilvl="1" w:tplc="FFFFFFFF">
      <w:numFmt w:val="bullet"/>
      <w:lvlText w:val="-"/>
      <w:lvlJc w:val="left"/>
      <w:pPr>
        <w:tabs>
          <w:tab w:val="num" w:pos="1440"/>
        </w:tabs>
        <w:ind w:left="1440" w:hanging="360"/>
      </w:pPr>
      <w:rPr>
        <w:rFonts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307F87"/>
    <w:multiLevelType w:val="hybridMultilevel"/>
    <w:tmpl w:val="5FB88532"/>
    <w:lvl w:ilvl="0" w:tplc="32B80FCA">
      <w:start w:val="1"/>
      <w:numFmt w:val="bullet"/>
      <w:lvlText w:val="-"/>
      <w:lvlJc w:val="left"/>
      <w:pPr>
        <w:ind w:left="36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B316C8"/>
    <w:multiLevelType w:val="hybridMultilevel"/>
    <w:tmpl w:val="02B2C8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6EF8000C"/>
    <w:multiLevelType w:val="hybridMultilevel"/>
    <w:tmpl w:val="F890363E"/>
    <w:lvl w:ilvl="0" w:tplc="4620CF8C">
      <w:start w:val="8"/>
      <w:numFmt w:val="bullet"/>
      <w:lvlText w:val="-"/>
      <w:lvlJc w:val="left"/>
      <w:pPr>
        <w:ind w:left="360" w:hanging="360"/>
      </w:pPr>
      <w:rPr>
        <w:rFonts w:ascii="Times New Roman" w:hAnsi="Times New Roman" w:cs="Times New Roman" w:hint="default"/>
      </w:rPr>
    </w:lvl>
    <w:lvl w:ilvl="1" w:tplc="552E1C5A">
      <w:start w:val="1"/>
      <w:numFmt w:val="bullet"/>
      <w:lvlText w:val=""/>
      <w:lvlJc w:val="left"/>
      <w:pPr>
        <w:tabs>
          <w:tab w:val="num" w:pos="1080"/>
        </w:tabs>
        <w:ind w:left="1080" w:hanging="360"/>
      </w:pPr>
      <w:rPr>
        <w:rFonts w:ascii="Symbol" w:hAnsi="Symbol" w:cs="Symbol"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9" w15:restartNumberingAfterBreak="0">
    <w:nsid w:val="6F5B33E8"/>
    <w:multiLevelType w:val="hybridMultilevel"/>
    <w:tmpl w:val="1BD641E2"/>
    <w:lvl w:ilvl="0" w:tplc="4620CF8C">
      <w:start w:val="8"/>
      <w:numFmt w:val="bullet"/>
      <w:lvlText w:val="-"/>
      <w:lvlJc w:val="left"/>
      <w:pPr>
        <w:ind w:left="-360" w:hanging="360"/>
      </w:pPr>
      <w:rPr>
        <w:rFonts w:ascii="Times New Roman" w:hAnsi="Times New Roman" w:cs="Times New Roman" w:hint="default"/>
      </w:rPr>
    </w:lvl>
    <w:lvl w:ilvl="1" w:tplc="0F301356">
      <w:start w:val="1"/>
      <w:numFmt w:val="bullet"/>
      <w:lvlText w:val="-"/>
      <w:lvlJc w:val="left"/>
      <w:pPr>
        <w:ind w:left="36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100" w15:restartNumberingAfterBreak="0">
    <w:nsid w:val="6F8211E9"/>
    <w:multiLevelType w:val="multilevel"/>
    <w:tmpl w:val="DC066406"/>
    <w:lvl w:ilvl="0">
      <w:start w:val="1"/>
      <w:numFmt w:val="decimal"/>
      <w:lvlText w:val="%1."/>
      <w:lvlJc w:val="left"/>
      <w:pPr>
        <w:ind w:left="720" w:hanging="360"/>
      </w:pPr>
      <w:rPr>
        <w:rFonts w:hint="default"/>
        <w:b/>
      </w:rPr>
    </w:lvl>
    <w:lvl w:ilvl="1">
      <w:start w:val="1"/>
      <w:numFmt w:val="decimal"/>
      <w:isLgl/>
      <w:lvlText w:val="%1.%2."/>
      <w:lvlJc w:val="left"/>
      <w:pPr>
        <w:ind w:left="1154" w:hanging="720"/>
      </w:pPr>
      <w:rPr>
        <w:rFonts w:hint="default"/>
      </w:rPr>
    </w:lvl>
    <w:lvl w:ilvl="2">
      <w:start w:val="1"/>
      <w:numFmt w:val="decimal"/>
      <w:isLgl/>
      <w:lvlText w:val="%1.%2.%3."/>
      <w:lvlJc w:val="left"/>
      <w:pPr>
        <w:ind w:left="1228" w:hanging="720"/>
      </w:pPr>
      <w:rPr>
        <w:rFonts w:hint="default"/>
      </w:rPr>
    </w:lvl>
    <w:lvl w:ilvl="3">
      <w:start w:val="1"/>
      <w:numFmt w:val="decimal"/>
      <w:isLgl/>
      <w:lvlText w:val="%1.%2.%3.%4."/>
      <w:lvlJc w:val="left"/>
      <w:pPr>
        <w:ind w:left="1662" w:hanging="1080"/>
      </w:pPr>
      <w:rPr>
        <w:rFonts w:hint="default"/>
      </w:rPr>
    </w:lvl>
    <w:lvl w:ilvl="4">
      <w:start w:val="1"/>
      <w:numFmt w:val="decimal"/>
      <w:isLgl/>
      <w:lvlText w:val="%1.%2.%3.%4.%5."/>
      <w:lvlJc w:val="left"/>
      <w:pPr>
        <w:ind w:left="1736"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678" w:hanging="1800"/>
      </w:pPr>
      <w:rPr>
        <w:rFonts w:hint="default"/>
      </w:rPr>
    </w:lvl>
    <w:lvl w:ilvl="8">
      <w:start w:val="1"/>
      <w:numFmt w:val="decimal"/>
      <w:isLgl/>
      <w:lvlText w:val="%1.%2.%3.%4.%5.%6.%7.%8.%9."/>
      <w:lvlJc w:val="left"/>
      <w:pPr>
        <w:ind w:left="3112" w:hanging="2160"/>
      </w:pPr>
      <w:rPr>
        <w:rFonts w:hint="default"/>
      </w:rPr>
    </w:lvl>
  </w:abstractNum>
  <w:abstractNum w:abstractNumId="101" w15:restartNumberingAfterBreak="0">
    <w:nsid w:val="704318A2"/>
    <w:multiLevelType w:val="hybridMultilevel"/>
    <w:tmpl w:val="C2526F7E"/>
    <w:lvl w:ilvl="0" w:tplc="4BFC6BE8">
      <w:start w:val="8"/>
      <w:numFmt w:val="bullet"/>
      <w:lvlText w:val="-"/>
      <w:lvlJc w:val="left"/>
      <w:pPr>
        <w:ind w:left="115"/>
      </w:pPr>
      <w:rPr>
        <w:rFonts w:ascii="Arial" w:hAnsi="Arial" w:cs="Arial" w:hint="default"/>
        <w:b w:val="0"/>
        <w:i w:val="0"/>
        <w:strike w:val="0"/>
        <w:dstrike w:val="0"/>
        <w:color w:val="000000"/>
        <w:sz w:val="20"/>
        <w:szCs w:val="20"/>
        <w:u w:val="none" w:color="000000"/>
        <w:bdr w:val="none" w:sz="0" w:space="0" w:color="auto"/>
        <w:shd w:val="clear" w:color="auto" w:fill="auto"/>
        <w:vertAlign w:val="baseline"/>
      </w:rPr>
    </w:lvl>
    <w:lvl w:ilvl="1" w:tplc="C2EA024E">
      <w:start w:val="1"/>
      <w:numFmt w:val="bullet"/>
      <w:lvlText w:val="-"/>
      <w:lvlJc w:val="left"/>
      <w:pPr>
        <w:ind w:left="145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A9584464">
      <w:start w:val="1"/>
      <w:numFmt w:val="bullet"/>
      <w:lvlText w:val="▪"/>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802DA">
      <w:start w:val="1"/>
      <w:numFmt w:val="bullet"/>
      <w:lvlText w:val="•"/>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04BAE">
      <w:start w:val="1"/>
      <w:numFmt w:val="bullet"/>
      <w:lvlText w:val="o"/>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C06A8">
      <w:start w:val="1"/>
      <w:numFmt w:val="bullet"/>
      <w:lvlText w:val="▪"/>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69574">
      <w:start w:val="1"/>
      <w:numFmt w:val="bullet"/>
      <w:lvlText w:val="•"/>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25D4E">
      <w:start w:val="1"/>
      <w:numFmt w:val="bullet"/>
      <w:lvlText w:val="o"/>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44AC8">
      <w:start w:val="1"/>
      <w:numFmt w:val="bullet"/>
      <w:lvlText w:val="▪"/>
      <w:lvlJc w:val="left"/>
      <w:pPr>
        <w:ind w:left="6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1563FD5"/>
    <w:multiLevelType w:val="hybridMultilevel"/>
    <w:tmpl w:val="1938D176"/>
    <w:lvl w:ilvl="0" w:tplc="2440F9AE">
      <w:start w:val="1"/>
      <w:numFmt w:val="bullet"/>
      <w:lvlText w:val="-"/>
      <w:lvlJc w:val="left"/>
      <w:pPr>
        <w:tabs>
          <w:tab w:val="num" w:pos="1080"/>
        </w:tabs>
        <w:ind w:left="1080" w:hanging="360"/>
      </w:pPr>
      <w:rPr>
        <w:rFonts w:ascii="Times New Roman" w:eastAsia="Times New Roman" w:hAnsi="Times New Roman"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cs="Wingdings" w:hint="default"/>
      </w:rPr>
    </w:lvl>
    <w:lvl w:ilvl="3" w:tplc="04180001">
      <w:start w:val="1"/>
      <w:numFmt w:val="bullet"/>
      <w:lvlText w:val=""/>
      <w:lvlJc w:val="left"/>
      <w:pPr>
        <w:tabs>
          <w:tab w:val="num" w:pos="3240"/>
        </w:tabs>
        <w:ind w:left="3240" w:hanging="360"/>
      </w:pPr>
      <w:rPr>
        <w:rFonts w:ascii="Symbol" w:hAnsi="Symbol" w:cs="Symbol" w:hint="default"/>
      </w:rPr>
    </w:lvl>
    <w:lvl w:ilvl="4" w:tplc="04180003">
      <w:start w:val="1"/>
      <w:numFmt w:val="bullet"/>
      <w:lvlText w:val="o"/>
      <w:lvlJc w:val="left"/>
      <w:pPr>
        <w:tabs>
          <w:tab w:val="num" w:pos="3960"/>
        </w:tabs>
        <w:ind w:left="3960" w:hanging="360"/>
      </w:pPr>
      <w:rPr>
        <w:rFonts w:ascii="Courier New" w:hAnsi="Courier New" w:cs="Courier New" w:hint="default"/>
      </w:rPr>
    </w:lvl>
    <w:lvl w:ilvl="5" w:tplc="04180005">
      <w:start w:val="1"/>
      <w:numFmt w:val="bullet"/>
      <w:lvlText w:val=""/>
      <w:lvlJc w:val="left"/>
      <w:pPr>
        <w:tabs>
          <w:tab w:val="num" w:pos="4680"/>
        </w:tabs>
        <w:ind w:left="4680" w:hanging="360"/>
      </w:pPr>
      <w:rPr>
        <w:rFonts w:ascii="Wingdings" w:hAnsi="Wingdings" w:cs="Wingdings" w:hint="default"/>
      </w:rPr>
    </w:lvl>
    <w:lvl w:ilvl="6" w:tplc="04180001">
      <w:start w:val="1"/>
      <w:numFmt w:val="bullet"/>
      <w:lvlText w:val=""/>
      <w:lvlJc w:val="left"/>
      <w:pPr>
        <w:tabs>
          <w:tab w:val="num" w:pos="5400"/>
        </w:tabs>
        <w:ind w:left="5400" w:hanging="360"/>
      </w:pPr>
      <w:rPr>
        <w:rFonts w:ascii="Symbol" w:hAnsi="Symbol" w:cs="Symbol" w:hint="default"/>
      </w:rPr>
    </w:lvl>
    <w:lvl w:ilvl="7" w:tplc="04180003">
      <w:start w:val="1"/>
      <w:numFmt w:val="bullet"/>
      <w:lvlText w:val="o"/>
      <w:lvlJc w:val="left"/>
      <w:pPr>
        <w:tabs>
          <w:tab w:val="num" w:pos="6120"/>
        </w:tabs>
        <w:ind w:left="6120" w:hanging="360"/>
      </w:pPr>
      <w:rPr>
        <w:rFonts w:ascii="Courier New" w:hAnsi="Courier New" w:cs="Courier New" w:hint="default"/>
      </w:rPr>
    </w:lvl>
    <w:lvl w:ilvl="8" w:tplc="04180005">
      <w:start w:val="1"/>
      <w:numFmt w:val="bullet"/>
      <w:lvlText w:val=""/>
      <w:lvlJc w:val="left"/>
      <w:pPr>
        <w:tabs>
          <w:tab w:val="num" w:pos="6840"/>
        </w:tabs>
        <w:ind w:left="6840" w:hanging="360"/>
      </w:pPr>
      <w:rPr>
        <w:rFonts w:ascii="Wingdings" w:hAnsi="Wingdings" w:cs="Wingdings" w:hint="default"/>
      </w:rPr>
    </w:lvl>
  </w:abstractNum>
  <w:abstractNum w:abstractNumId="103" w15:restartNumberingAfterBreak="0">
    <w:nsid w:val="763470B1"/>
    <w:multiLevelType w:val="hybridMultilevel"/>
    <w:tmpl w:val="9DAEA588"/>
    <w:lvl w:ilvl="0" w:tplc="04180005">
      <w:start w:val="1"/>
      <w:numFmt w:val="bullet"/>
      <w:lvlText w:val=""/>
      <w:lvlJc w:val="left"/>
      <w:pPr>
        <w:tabs>
          <w:tab w:val="num" w:pos="360"/>
        </w:tabs>
        <w:ind w:left="360" w:hanging="360"/>
      </w:pPr>
      <w:rPr>
        <w:rFonts w:ascii="Wingdings" w:hAnsi="Wingdings" w:cs="Wingdings" w:hint="default"/>
      </w:rPr>
    </w:lvl>
    <w:lvl w:ilvl="1" w:tplc="04180005">
      <w:start w:val="1"/>
      <w:numFmt w:val="bullet"/>
      <w:lvlText w:val=""/>
      <w:lvlJc w:val="left"/>
      <w:pPr>
        <w:ind w:left="1080" w:hanging="360"/>
      </w:pPr>
      <w:rPr>
        <w:rFonts w:ascii="Wingdings" w:hAnsi="Wingdings"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104" w15:restartNumberingAfterBreak="0">
    <w:nsid w:val="776002D6"/>
    <w:multiLevelType w:val="hybridMultilevel"/>
    <w:tmpl w:val="DEA27CE0"/>
    <w:lvl w:ilvl="0" w:tplc="4620CF8C">
      <w:start w:val="8"/>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7722853"/>
    <w:multiLevelType w:val="hybridMultilevel"/>
    <w:tmpl w:val="36B8A6B6"/>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6" w15:restartNumberingAfterBreak="0">
    <w:nsid w:val="79F623CE"/>
    <w:multiLevelType w:val="hybridMultilevel"/>
    <w:tmpl w:val="B97088CE"/>
    <w:lvl w:ilvl="0" w:tplc="0000000E">
      <w:start w:val="2"/>
      <w:numFmt w:val="bullet"/>
      <w:lvlText w:val="-"/>
      <w:lvlJc w:val="left"/>
      <w:pPr>
        <w:ind w:left="1364" w:hanging="360"/>
      </w:pPr>
      <w:rPr>
        <w:rFonts w:ascii="Times New Roman" w:hAnsi="Times New Roman" w:cs="Garamond"/>
        <w:sz w:val="22"/>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07" w15:restartNumberingAfterBreak="0">
    <w:nsid w:val="7AD33FC7"/>
    <w:multiLevelType w:val="hybridMultilevel"/>
    <w:tmpl w:val="08A613F4"/>
    <w:lvl w:ilvl="0" w:tplc="7A382C3C">
      <w:start w:val="1"/>
      <w:numFmt w:val="bullet"/>
      <w:lvlText w:val=""/>
      <w:lvlJc w:val="left"/>
      <w:pPr>
        <w:ind w:left="360" w:hanging="360"/>
      </w:pPr>
      <w:rPr>
        <w:rFonts w:ascii="Symbol" w:hAnsi="Symbol" w:cs="Symbol"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8" w15:restartNumberingAfterBreak="0">
    <w:nsid w:val="7B1C3D32"/>
    <w:multiLevelType w:val="hybridMultilevel"/>
    <w:tmpl w:val="091A9B7E"/>
    <w:lvl w:ilvl="0" w:tplc="B5B0D042">
      <w:start w:val="8"/>
      <w:numFmt w:val="bullet"/>
      <w:lvlText w:val="-"/>
      <w:lvlJc w:val="left"/>
      <w:pPr>
        <w:ind w:left="350"/>
      </w:pPr>
      <w:rPr>
        <w:rFonts w:ascii="Arial" w:hAnsi="Arial" w:cs="Arial" w:hint="default"/>
        <w:b w:val="0"/>
        <w:i w:val="0"/>
        <w:strike w:val="0"/>
        <w:dstrike w:val="0"/>
        <w:color w:val="000000"/>
        <w:sz w:val="20"/>
        <w:szCs w:val="20"/>
        <w:u w:val="none" w:color="000000"/>
        <w:bdr w:val="none" w:sz="0" w:space="0" w:color="auto"/>
        <w:shd w:val="clear" w:color="auto" w:fill="auto"/>
        <w:vertAlign w:val="baseline"/>
      </w:rPr>
    </w:lvl>
    <w:lvl w:ilvl="1" w:tplc="7F16E4EA">
      <w:start w:val="2"/>
      <w:numFmt w:val="decimal"/>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6A8A6">
      <w:start w:val="1"/>
      <w:numFmt w:val="lowerRoman"/>
      <w:lvlText w:val="%3"/>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0F4DA">
      <w:start w:val="1"/>
      <w:numFmt w:val="decimal"/>
      <w:lvlText w:val="%4"/>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38DCBA">
      <w:start w:val="1"/>
      <w:numFmt w:val="lowerLetter"/>
      <w:lvlText w:val="%5"/>
      <w:lvlJc w:val="left"/>
      <w:pPr>
        <w:ind w:left="3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EECCC">
      <w:start w:val="1"/>
      <w:numFmt w:val="lowerRoman"/>
      <w:lvlText w:val="%6"/>
      <w:lvlJc w:val="left"/>
      <w:pPr>
        <w:ind w:left="3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2EB5AA">
      <w:start w:val="1"/>
      <w:numFmt w:val="decimal"/>
      <w:lvlText w:val="%7"/>
      <w:lvlJc w:val="left"/>
      <w:pPr>
        <w:ind w:left="4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415BC">
      <w:start w:val="1"/>
      <w:numFmt w:val="lowerLetter"/>
      <w:lvlText w:val="%8"/>
      <w:lvlJc w:val="left"/>
      <w:pPr>
        <w:ind w:left="5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CF142">
      <w:start w:val="1"/>
      <w:numFmt w:val="lowerRoman"/>
      <w:lvlText w:val="%9"/>
      <w:lvlJc w:val="left"/>
      <w:pPr>
        <w:ind w:left="6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CFA5901"/>
    <w:multiLevelType w:val="hybridMultilevel"/>
    <w:tmpl w:val="C1F210E0"/>
    <w:lvl w:ilvl="0" w:tplc="FFFFFFFF">
      <w:start w:val="3"/>
      <w:numFmt w:val="bullet"/>
      <w:lvlText w:val="-"/>
      <w:lvlJc w:val="left"/>
      <w:pPr>
        <w:tabs>
          <w:tab w:val="num" w:pos="965"/>
        </w:tabs>
        <w:ind w:left="965" w:hanging="360"/>
      </w:pPr>
      <w:rPr>
        <w:rFonts w:ascii="Times New Roman" w:eastAsia="Times New Roman" w:hAnsi="Times New Roman" w:cs="Times New Roman" w:hint="default"/>
      </w:rPr>
    </w:lvl>
    <w:lvl w:ilvl="1" w:tplc="FFFFFFFF">
      <w:start w:val="1"/>
      <w:numFmt w:val="bullet"/>
      <w:lvlText w:val="o"/>
      <w:lvlJc w:val="left"/>
      <w:pPr>
        <w:tabs>
          <w:tab w:val="num" w:pos="1685"/>
        </w:tabs>
        <w:ind w:left="1685" w:hanging="360"/>
      </w:pPr>
      <w:rPr>
        <w:rFonts w:ascii="Courier New" w:hAnsi="Courier New" w:cs="Times New Roman" w:hint="default"/>
      </w:rPr>
    </w:lvl>
    <w:lvl w:ilvl="2" w:tplc="FFFFFFFF">
      <w:start w:val="1"/>
      <w:numFmt w:val="bullet"/>
      <w:lvlText w:val=""/>
      <w:lvlJc w:val="left"/>
      <w:pPr>
        <w:tabs>
          <w:tab w:val="num" w:pos="2405"/>
        </w:tabs>
        <w:ind w:left="2405" w:hanging="360"/>
      </w:pPr>
      <w:rPr>
        <w:rFonts w:ascii="Wingdings" w:hAnsi="Wingdings" w:hint="default"/>
      </w:rPr>
    </w:lvl>
    <w:lvl w:ilvl="3" w:tplc="FFFFFFFF">
      <w:start w:val="1"/>
      <w:numFmt w:val="bullet"/>
      <w:lvlText w:val=""/>
      <w:lvlJc w:val="left"/>
      <w:pPr>
        <w:tabs>
          <w:tab w:val="num" w:pos="3125"/>
        </w:tabs>
        <w:ind w:left="3125" w:hanging="360"/>
      </w:pPr>
      <w:rPr>
        <w:rFonts w:ascii="Symbol" w:hAnsi="Symbol" w:hint="default"/>
      </w:rPr>
    </w:lvl>
    <w:lvl w:ilvl="4" w:tplc="FFFFFFFF">
      <w:start w:val="1"/>
      <w:numFmt w:val="bullet"/>
      <w:lvlText w:val="o"/>
      <w:lvlJc w:val="left"/>
      <w:pPr>
        <w:tabs>
          <w:tab w:val="num" w:pos="3845"/>
        </w:tabs>
        <w:ind w:left="3845" w:hanging="360"/>
      </w:pPr>
      <w:rPr>
        <w:rFonts w:ascii="Courier New" w:hAnsi="Courier New" w:cs="Times New Roman" w:hint="default"/>
      </w:rPr>
    </w:lvl>
    <w:lvl w:ilvl="5" w:tplc="FFFFFFFF">
      <w:start w:val="1"/>
      <w:numFmt w:val="bullet"/>
      <w:lvlText w:val=""/>
      <w:lvlJc w:val="left"/>
      <w:pPr>
        <w:tabs>
          <w:tab w:val="num" w:pos="4565"/>
        </w:tabs>
        <w:ind w:left="4565" w:hanging="360"/>
      </w:pPr>
      <w:rPr>
        <w:rFonts w:ascii="Wingdings" w:hAnsi="Wingdings" w:hint="default"/>
      </w:rPr>
    </w:lvl>
    <w:lvl w:ilvl="6" w:tplc="FFFFFFFF">
      <w:start w:val="1"/>
      <w:numFmt w:val="bullet"/>
      <w:lvlText w:val=""/>
      <w:lvlJc w:val="left"/>
      <w:pPr>
        <w:tabs>
          <w:tab w:val="num" w:pos="5285"/>
        </w:tabs>
        <w:ind w:left="5285" w:hanging="360"/>
      </w:pPr>
      <w:rPr>
        <w:rFonts w:ascii="Symbol" w:hAnsi="Symbol" w:hint="default"/>
      </w:rPr>
    </w:lvl>
    <w:lvl w:ilvl="7" w:tplc="FFFFFFFF">
      <w:start w:val="1"/>
      <w:numFmt w:val="bullet"/>
      <w:lvlText w:val="o"/>
      <w:lvlJc w:val="left"/>
      <w:pPr>
        <w:tabs>
          <w:tab w:val="num" w:pos="6005"/>
        </w:tabs>
        <w:ind w:left="6005" w:hanging="360"/>
      </w:pPr>
      <w:rPr>
        <w:rFonts w:ascii="Courier New" w:hAnsi="Courier New" w:cs="Times New Roman" w:hint="default"/>
      </w:rPr>
    </w:lvl>
    <w:lvl w:ilvl="8" w:tplc="FFFFFFFF">
      <w:start w:val="1"/>
      <w:numFmt w:val="bullet"/>
      <w:lvlText w:val=""/>
      <w:lvlJc w:val="left"/>
      <w:pPr>
        <w:tabs>
          <w:tab w:val="num" w:pos="6725"/>
        </w:tabs>
        <w:ind w:left="6725" w:hanging="360"/>
      </w:pPr>
      <w:rPr>
        <w:rFonts w:ascii="Wingdings" w:hAnsi="Wingdings" w:hint="default"/>
      </w:rPr>
    </w:lvl>
  </w:abstractNum>
  <w:abstractNum w:abstractNumId="110" w15:restartNumberingAfterBreak="0">
    <w:nsid w:val="7D631B02"/>
    <w:multiLevelType w:val="hybridMultilevel"/>
    <w:tmpl w:val="C4D00BD0"/>
    <w:lvl w:ilvl="0" w:tplc="32B80FCA">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7DAD32CA"/>
    <w:multiLevelType w:val="hybridMultilevel"/>
    <w:tmpl w:val="5BA06A02"/>
    <w:lvl w:ilvl="0" w:tplc="0000003A">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E00076E"/>
    <w:multiLevelType w:val="hybridMultilevel"/>
    <w:tmpl w:val="74A439A4"/>
    <w:lvl w:ilvl="0" w:tplc="32B80FCA">
      <w:start w:val="1"/>
      <w:numFmt w:val="bullet"/>
      <w:lvlText w:val="-"/>
      <w:lvlJc w:val="left"/>
      <w:pPr>
        <w:ind w:left="36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7E013CFD"/>
    <w:multiLevelType w:val="hybridMultilevel"/>
    <w:tmpl w:val="D1623DAC"/>
    <w:lvl w:ilvl="0" w:tplc="C99280A4">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4" w15:restartNumberingAfterBreak="0">
    <w:nsid w:val="7FB22CC3"/>
    <w:multiLevelType w:val="hybridMultilevel"/>
    <w:tmpl w:val="EEB43228"/>
    <w:lvl w:ilvl="0" w:tplc="04180005">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68"/>
  </w:num>
  <w:num w:numId="3">
    <w:abstractNumId w:val="83"/>
  </w:num>
  <w:num w:numId="4">
    <w:abstractNumId w:val="27"/>
  </w:num>
  <w:num w:numId="5">
    <w:abstractNumId w:val="69"/>
  </w:num>
  <w:num w:numId="6">
    <w:abstractNumId w:val="111"/>
  </w:num>
  <w:num w:numId="7">
    <w:abstractNumId w:val="48"/>
  </w:num>
  <w:num w:numId="8">
    <w:abstractNumId w:val="7"/>
  </w:num>
  <w:num w:numId="9">
    <w:abstractNumId w:val="30"/>
  </w:num>
  <w:num w:numId="10">
    <w:abstractNumId w:val="3"/>
  </w:num>
  <w:num w:numId="11">
    <w:abstractNumId w:val="1"/>
  </w:num>
  <w:num w:numId="12">
    <w:abstractNumId w:val="65"/>
  </w:num>
  <w:num w:numId="13">
    <w:abstractNumId w:val="0"/>
  </w:num>
  <w:num w:numId="14">
    <w:abstractNumId w:val="2"/>
  </w:num>
  <w:num w:numId="15">
    <w:abstractNumId w:val="67"/>
  </w:num>
  <w:num w:numId="16">
    <w:abstractNumId w:val="19"/>
  </w:num>
  <w:num w:numId="17">
    <w:abstractNumId w:val="29"/>
  </w:num>
  <w:num w:numId="18">
    <w:abstractNumId w:val="77"/>
  </w:num>
  <w:num w:numId="19">
    <w:abstractNumId w:val="85"/>
  </w:num>
  <w:num w:numId="20">
    <w:abstractNumId w:val="94"/>
  </w:num>
  <w:num w:numId="21">
    <w:abstractNumId w:val="18"/>
  </w:num>
  <w:num w:numId="22">
    <w:abstractNumId w:val="64"/>
  </w:num>
  <w:num w:numId="23">
    <w:abstractNumId w:val="71"/>
  </w:num>
  <w:num w:numId="24">
    <w:abstractNumId w:val="50"/>
  </w:num>
  <w:num w:numId="25">
    <w:abstractNumId w:val="6"/>
  </w:num>
  <w:num w:numId="26">
    <w:abstractNumId w:val="96"/>
  </w:num>
  <w:num w:numId="27">
    <w:abstractNumId w:val="110"/>
  </w:num>
  <w:num w:numId="28">
    <w:abstractNumId w:val="112"/>
  </w:num>
  <w:num w:numId="29">
    <w:abstractNumId w:val="49"/>
  </w:num>
  <w:num w:numId="30">
    <w:abstractNumId w:val="46"/>
  </w:num>
  <w:num w:numId="31">
    <w:abstractNumId w:val="92"/>
  </w:num>
  <w:num w:numId="32">
    <w:abstractNumId w:val="26"/>
  </w:num>
  <w:num w:numId="33">
    <w:abstractNumId w:val="23"/>
  </w:num>
  <w:num w:numId="34">
    <w:abstractNumId w:val="114"/>
  </w:num>
  <w:num w:numId="35">
    <w:abstractNumId w:val="104"/>
  </w:num>
  <w:num w:numId="36">
    <w:abstractNumId w:val="24"/>
  </w:num>
  <w:num w:numId="37">
    <w:abstractNumId w:val="57"/>
  </w:num>
  <w:num w:numId="38">
    <w:abstractNumId w:val="60"/>
  </w:num>
  <w:num w:numId="39">
    <w:abstractNumId w:val="76"/>
  </w:num>
  <w:num w:numId="40">
    <w:abstractNumId w:val="8"/>
  </w:num>
  <w:num w:numId="41">
    <w:abstractNumId w:val="39"/>
  </w:num>
  <w:num w:numId="42">
    <w:abstractNumId w:val="43"/>
  </w:num>
  <w:num w:numId="43">
    <w:abstractNumId w:val="73"/>
  </w:num>
  <w:num w:numId="44">
    <w:abstractNumId w:val="102"/>
  </w:num>
  <w:num w:numId="45">
    <w:abstractNumId w:val="62"/>
  </w:num>
  <w:num w:numId="46">
    <w:abstractNumId w:val="15"/>
  </w:num>
  <w:num w:numId="47">
    <w:abstractNumId w:val="91"/>
  </w:num>
  <w:num w:numId="48">
    <w:abstractNumId w:val="98"/>
  </w:num>
  <w:num w:numId="49">
    <w:abstractNumId w:val="103"/>
  </w:num>
  <w:num w:numId="50">
    <w:abstractNumId w:val="10"/>
  </w:num>
  <w:num w:numId="51">
    <w:abstractNumId w:val="99"/>
  </w:num>
  <w:num w:numId="52">
    <w:abstractNumId w:val="90"/>
  </w:num>
  <w:num w:numId="53">
    <w:abstractNumId w:val="22"/>
  </w:num>
  <w:num w:numId="54">
    <w:abstractNumId w:val="25"/>
  </w:num>
  <w:num w:numId="55">
    <w:abstractNumId w:val="80"/>
  </w:num>
  <w:num w:numId="56">
    <w:abstractNumId w:val="40"/>
  </w:num>
  <w:num w:numId="57">
    <w:abstractNumId w:val="35"/>
  </w:num>
  <w:num w:numId="58">
    <w:abstractNumId w:val="42"/>
  </w:num>
  <w:num w:numId="59">
    <w:abstractNumId w:val="74"/>
  </w:num>
  <w:num w:numId="60">
    <w:abstractNumId w:val="11"/>
  </w:num>
  <w:num w:numId="61">
    <w:abstractNumId w:val="56"/>
  </w:num>
  <w:num w:numId="62">
    <w:abstractNumId w:val="105"/>
  </w:num>
  <w:num w:numId="63">
    <w:abstractNumId w:val="32"/>
  </w:num>
  <w:num w:numId="64">
    <w:abstractNumId w:val="87"/>
  </w:num>
  <w:num w:numId="65">
    <w:abstractNumId w:val="21"/>
  </w:num>
  <w:num w:numId="66">
    <w:abstractNumId w:val="70"/>
  </w:num>
  <w:num w:numId="67">
    <w:abstractNumId w:val="36"/>
  </w:num>
  <w:num w:numId="68">
    <w:abstractNumId w:val="14"/>
  </w:num>
  <w:num w:numId="69">
    <w:abstractNumId w:val="89"/>
  </w:num>
  <w:num w:numId="70">
    <w:abstractNumId w:val="31"/>
  </w:num>
  <w:num w:numId="71">
    <w:abstractNumId w:val="37"/>
  </w:num>
  <w:num w:numId="72">
    <w:abstractNumId w:val="59"/>
  </w:num>
  <w:num w:numId="73">
    <w:abstractNumId w:val="16"/>
  </w:num>
  <w:num w:numId="74">
    <w:abstractNumId w:val="17"/>
  </w:num>
  <w:num w:numId="75">
    <w:abstractNumId w:val="107"/>
  </w:num>
  <w:num w:numId="76">
    <w:abstractNumId w:val="84"/>
  </w:num>
  <w:num w:numId="77">
    <w:abstractNumId w:val="58"/>
  </w:num>
  <w:num w:numId="78">
    <w:abstractNumId w:val="78"/>
  </w:num>
  <w:num w:numId="79">
    <w:abstractNumId w:val="108"/>
  </w:num>
  <w:num w:numId="80">
    <w:abstractNumId w:val="38"/>
  </w:num>
  <w:num w:numId="81">
    <w:abstractNumId w:val="86"/>
  </w:num>
  <w:num w:numId="82">
    <w:abstractNumId w:val="66"/>
  </w:num>
  <w:num w:numId="83">
    <w:abstractNumId w:val="63"/>
  </w:num>
  <w:num w:numId="84">
    <w:abstractNumId w:val="12"/>
  </w:num>
  <w:num w:numId="85">
    <w:abstractNumId w:val="101"/>
  </w:num>
  <w:num w:numId="86">
    <w:abstractNumId w:val="82"/>
  </w:num>
  <w:num w:numId="87">
    <w:abstractNumId w:val="106"/>
  </w:num>
  <w:num w:numId="88">
    <w:abstractNumId w:val="34"/>
  </w:num>
  <w:num w:numId="89">
    <w:abstractNumId w:val="109"/>
  </w:num>
  <w:num w:numId="90">
    <w:abstractNumId w:val="13"/>
  </w:num>
  <w:num w:numId="91">
    <w:abstractNumId w:val="95"/>
  </w:num>
  <w:num w:numId="92">
    <w:abstractNumId w:val="52"/>
  </w:num>
  <w:num w:numId="93">
    <w:abstractNumId w:val="100"/>
  </w:num>
  <w:num w:numId="94">
    <w:abstractNumId w:val="51"/>
  </w:num>
  <w:num w:numId="95">
    <w:abstractNumId w:val="97"/>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3"/>
  </w:num>
  <w:num w:numId="98">
    <w:abstractNumId w:val="61"/>
  </w:num>
  <w:num w:numId="99">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1"/>
  </w:num>
  <w:num w:numId="101">
    <w:abstractNumId w:val="113"/>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num>
  <w:num w:numId="104">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
  </w:num>
  <w:num w:numId="107">
    <w:abstractNumId w:val="44"/>
  </w:num>
  <w:num w:numId="108">
    <w:abstractNumId w:val="75"/>
  </w:num>
  <w:num w:numId="109">
    <w:abstractNumId w:val="41"/>
  </w:num>
  <w:num w:numId="110">
    <w:abstractNumId w:val="55"/>
  </w:num>
  <w:num w:numId="111">
    <w:abstractNumId w:val="20"/>
  </w:num>
  <w:num w:numId="112">
    <w:abstractNumId w:val="9"/>
  </w:num>
  <w:num w:numId="113">
    <w:abstractNumId w:val="7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80">
      <o:colormru v:ext="edit" colors="#00214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0A"/>
    <w:rsid w:val="00000354"/>
    <w:rsid w:val="000011F8"/>
    <w:rsid w:val="00001528"/>
    <w:rsid w:val="00001AEB"/>
    <w:rsid w:val="000037B6"/>
    <w:rsid w:val="00003CB4"/>
    <w:rsid w:val="00005405"/>
    <w:rsid w:val="00007F8F"/>
    <w:rsid w:val="00010411"/>
    <w:rsid w:val="000104B2"/>
    <w:rsid w:val="0001238A"/>
    <w:rsid w:val="00012B49"/>
    <w:rsid w:val="00013DBE"/>
    <w:rsid w:val="00014FCD"/>
    <w:rsid w:val="00015C84"/>
    <w:rsid w:val="0001647D"/>
    <w:rsid w:val="000167E5"/>
    <w:rsid w:val="00017B55"/>
    <w:rsid w:val="000212E9"/>
    <w:rsid w:val="000223C4"/>
    <w:rsid w:val="000226C6"/>
    <w:rsid w:val="00026B71"/>
    <w:rsid w:val="00027019"/>
    <w:rsid w:val="00030346"/>
    <w:rsid w:val="00031428"/>
    <w:rsid w:val="0003158E"/>
    <w:rsid w:val="000315DD"/>
    <w:rsid w:val="0003169B"/>
    <w:rsid w:val="00032621"/>
    <w:rsid w:val="000336A1"/>
    <w:rsid w:val="0003391E"/>
    <w:rsid w:val="000345F4"/>
    <w:rsid w:val="000348A7"/>
    <w:rsid w:val="00035F07"/>
    <w:rsid w:val="0003652A"/>
    <w:rsid w:val="00037D98"/>
    <w:rsid w:val="00037EF9"/>
    <w:rsid w:val="00041E2D"/>
    <w:rsid w:val="000435D3"/>
    <w:rsid w:val="00046049"/>
    <w:rsid w:val="00047F89"/>
    <w:rsid w:val="00047FC2"/>
    <w:rsid w:val="00050678"/>
    <w:rsid w:val="000509ED"/>
    <w:rsid w:val="000523E7"/>
    <w:rsid w:val="00052570"/>
    <w:rsid w:val="00052C46"/>
    <w:rsid w:val="000532CE"/>
    <w:rsid w:val="00053D7C"/>
    <w:rsid w:val="00055433"/>
    <w:rsid w:val="000566B4"/>
    <w:rsid w:val="000567A2"/>
    <w:rsid w:val="00057392"/>
    <w:rsid w:val="00061F18"/>
    <w:rsid w:val="000639FA"/>
    <w:rsid w:val="00064D97"/>
    <w:rsid w:val="0006564E"/>
    <w:rsid w:val="000658CC"/>
    <w:rsid w:val="000702F0"/>
    <w:rsid w:val="0007040C"/>
    <w:rsid w:val="000708E9"/>
    <w:rsid w:val="0007237B"/>
    <w:rsid w:val="0007594F"/>
    <w:rsid w:val="00075A2D"/>
    <w:rsid w:val="00076540"/>
    <w:rsid w:val="00082356"/>
    <w:rsid w:val="00084203"/>
    <w:rsid w:val="00085CC6"/>
    <w:rsid w:val="000865A1"/>
    <w:rsid w:val="000866DE"/>
    <w:rsid w:val="00086B9A"/>
    <w:rsid w:val="00090EC5"/>
    <w:rsid w:val="00091511"/>
    <w:rsid w:val="0009243B"/>
    <w:rsid w:val="00092A26"/>
    <w:rsid w:val="00093049"/>
    <w:rsid w:val="00094EBB"/>
    <w:rsid w:val="0009553A"/>
    <w:rsid w:val="00095760"/>
    <w:rsid w:val="000961A9"/>
    <w:rsid w:val="0009724A"/>
    <w:rsid w:val="000A39C3"/>
    <w:rsid w:val="000B0D15"/>
    <w:rsid w:val="000B10AD"/>
    <w:rsid w:val="000B187B"/>
    <w:rsid w:val="000B1911"/>
    <w:rsid w:val="000B2CD8"/>
    <w:rsid w:val="000B4E57"/>
    <w:rsid w:val="000B5B07"/>
    <w:rsid w:val="000B69A2"/>
    <w:rsid w:val="000B6DED"/>
    <w:rsid w:val="000C4375"/>
    <w:rsid w:val="000C4D3B"/>
    <w:rsid w:val="000C55AE"/>
    <w:rsid w:val="000C65AC"/>
    <w:rsid w:val="000D0742"/>
    <w:rsid w:val="000D25E9"/>
    <w:rsid w:val="000D288D"/>
    <w:rsid w:val="000D2B2F"/>
    <w:rsid w:val="000D2DC8"/>
    <w:rsid w:val="000D326B"/>
    <w:rsid w:val="000D4475"/>
    <w:rsid w:val="000E0DB9"/>
    <w:rsid w:val="000E0DDC"/>
    <w:rsid w:val="000E179F"/>
    <w:rsid w:val="000E1B1B"/>
    <w:rsid w:val="000E1FB1"/>
    <w:rsid w:val="000E21C1"/>
    <w:rsid w:val="000E589B"/>
    <w:rsid w:val="000F1DE6"/>
    <w:rsid w:val="000F2124"/>
    <w:rsid w:val="000F3EA9"/>
    <w:rsid w:val="000F4697"/>
    <w:rsid w:val="000F4D23"/>
    <w:rsid w:val="000F5694"/>
    <w:rsid w:val="000F5B6A"/>
    <w:rsid w:val="000F6298"/>
    <w:rsid w:val="001005AF"/>
    <w:rsid w:val="001005BC"/>
    <w:rsid w:val="0010086A"/>
    <w:rsid w:val="00100D54"/>
    <w:rsid w:val="00102440"/>
    <w:rsid w:val="0010421B"/>
    <w:rsid w:val="0010560A"/>
    <w:rsid w:val="0011495E"/>
    <w:rsid w:val="0011507E"/>
    <w:rsid w:val="00116597"/>
    <w:rsid w:val="00116745"/>
    <w:rsid w:val="00117ABC"/>
    <w:rsid w:val="00117CBE"/>
    <w:rsid w:val="00120736"/>
    <w:rsid w:val="0012102B"/>
    <w:rsid w:val="0012298F"/>
    <w:rsid w:val="00123717"/>
    <w:rsid w:val="001274F0"/>
    <w:rsid w:val="00127895"/>
    <w:rsid w:val="00130855"/>
    <w:rsid w:val="00132951"/>
    <w:rsid w:val="001341BA"/>
    <w:rsid w:val="00134C59"/>
    <w:rsid w:val="00134DFC"/>
    <w:rsid w:val="001357EA"/>
    <w:rsid w:val="00136E7E"/>
    <w:rsid w:val="00137DAE"/>
    <w:rsid w:val="00140DBC"/>
    <w:rsid w:val="001429A9"/>
    <w:rsid w:val="00142C5A"/>
    <w:rsid w:val="00144662"/>
    <w:rsid w:val="001462D5"/>
    <w:rsid w:val="00147884"/>
    <w:rsid w:val="001510A4"/>
    <w:rsid w:val="00152BFA"/>
    <w:rsid w:val="00152FEC"/>
    <w:rsid w:val="00153E1E"/>
    <w:rsid w:val="001558CD"/>
    <w:rsid w:val="001561E1"/>
    <w:rsid w:val="00156BA4"/>
    <w:rsid w:val="00156E70"/>
    <w:rsid w:val="00160C44"/>
    <w:rsid w:val="00162167"/>
    <w:rsid w:val="00163FDA"/>
    <w:rsid w:val="0016444B"/>
    <w:rsid w:val="001663BA"/>
    <w:rsid w:val="0017069E"/>
    <w:rsid w:val="00170D26"/>
    <w:rsid w:val="0017222B"/>
    <w:rsid w:val="00172381"/>
    <w:rsid w:val="00173EA5"/>
    <w:rsid w:val="00175C8E"/>
    <w:rsid w:val="00180EE1"/>
    <w:rsid w:val="00182684"/>
    <w:rsid w:val="00182D1A"/>
    <w:rsid w:val="001833F4"/>
    <w:rsid w:val="00186586"/>
    <w:rsid w:val="0018714D"/>
    <w:rsid w:val="001912B1"/>
    <w:rsid w:val="00192C69"/>
    <w:rsid w:val="001A03DD"/>
    <w:rsid w:val="001A083C"/>
    <w:rsid w:val="001A2165"/>
    <w:rsid w:val="001A2CB7"/>
    <w:rsid w:val="001A2E43"/>
    <w:rsid w:val="001A4CF4"/>
    <w:rsid w:val="001A7837"/>
    <w:rsid w:val="001B0834"/>
    <w:rsid w:val="001B0EF4"/>
    <w:rsid w:val="001B11FC"/>
    <w:rsid w:val="001B2AB1"/>
    <w:rsid w:val="001B3BAC"/>
    <w:rsid w:val="001B5B0E"/>
    <w:rsid w:val="001B7A91"/>
    <w:rsid w:val="001C384B"/>
    <w:rsid w:val="001C7349"/>
    <w:rsid w:val="001D0270"/>
    <w:rsid w:val="001D0BC8"/>
    <w:rsid w:val="001D182C"/>
    <w:rsid w:val="001D2CF6"/>
    <w:rsid w:val="001D2F7F"/>
    <w:rsid w:val="001D456A"/>
    <w:rsid w:val="001D4C3A"/>
    <w:rsid w:val="001D4FFD"/>
    <w:rsid w:val="001D6566"/>
    <w:rsid w:val="001E0446"/>
    <w:rsid w:val="001E09B4"/>
    <w:rsid w:val="001E3285"/>
    <w:rsid w:val="001E340F"/>
    <w:rsid w:val="001E5487"/>
    <w:rsid w:val="001E7379"/>
    <w:rsid w:val="001F02A9"/>
    <w:rsid w:val="001F2510"/>
    <w:rsid w:val="001F26DB"/>
    <w:rsid w:val="001F3999"/>
    <w:rsid w:val="001F3D51"/>
    <w:rsid w:val="002001FF"/>
    <w:rsid w:val="00204231"/>
    <w:rsid w:val="0020567B"/>
    <w:rsid w:val="00206333"/>
    <w:rsid w:val="00211649"/>
    <w:rsid w:val="002145A4"/>
    <w:rsid w:val="002153F3"/>
    <w:rsid w:val="00215F31"/>
    <w:rsid w:val="002176F5"/>
    <w:rsid w:val="00221700"/>
    <w:rsid w:val="002238A1"/>
    <w:rsid w:val="0022438C"/>
    <w:rsid w:val="00224DBD"/>
    <w:rsid w:val="002257EB"/>
    <w:rsid w:val="00225B0F"/>
    <w:rsid w:val="00230E6B"/>
    <w:rsid w:val="00232324"/>
    <w:rsid w:val="00236951"/>
    <w:rsid w:val="00242E4B"/>
    <w:rsid w:val="0024748F"/>
    <w:rsid w:val="00253DBF"/>
    <w:rsid w:val="00260DC3"/>
    <w:rsid w:val="002647E1"/>
    <w:rsid w:val="00266D45"/>
    <w:rsid w:val="00267FDC"/>
    <w:rsid w:val="00270AD0"/>
    <w:rsid w:val="002745E7"/>
    <w:rsid w:val="00274875"/>
    <w:rsid w:val="00275069"/>
    <w:rsid w:val="00275FA5"/>
    <w:rsid w:val="0028053B"/>
    <w:rsid w:val="00283723"/>
    <w:rsid w:val="00284FE2"/>
    <w:rsid w:val="00285C0D"/>
    <w:rsid w:val="00286C08"/>
    <w:rsid w:val="00290CCA"/>
    <w:rsid w:val="0029170F"/>
    <w:rsid w:val="002929EF"/>
    <w:rsid w:val="002A09EF"/>
    <w:rsid w:val="002A2091"/>
    <w:rsid w:val="002A34B8"/>
    <w:rsid w:val="002A548D"/>
    <w:rsid w:val="002B3AFC"/>
    <w:rsid w:val="002B5A9D"/>
    <w:rsid w:val="002B6BC2"/>
    <w:rsid w:val="002B7FB1"/>
    <w:rsid w:val="002C1150"/>
    <w:rsid w:val="002C121E"/>
    <w:rsid w:val="002C3059"/>
    <w:rsid w:val="002C3198"/>
    <w:rsid w:val="002C4CAB"/>
    <w:rsid w:val="002D1D20"/>
    <w:rsid w:val="002D72FB"/>
    <w:rsid w:val="002E0F10"/>
    <w:rsid w:val="002E2598"/>
    <w:rsid w:val="002E35CD"/>
    <w:rsid w:val="002E4671"/>
    <w:rsid w:val="002E6593"/>
    <w:rsid w:val="002E68D6"/>
    <w:rsid w:val="002E6D59"/>
    <w:rsid w:val="002E7C9F"/>
    <w:rsid w:val="002F0BA8"/>
    <w:rsid w:val="002F2CE8"/>
    <w:rsid w:val="002F5047"/>
    <w:rsid w:val="002F5974"/>
    <w:rsid w:val="002F6835"/>
    <w:rsid w:val="002F7481"/>
    <w:rsid w:val="00300EC9"/>
    <w:rsid w:val="003013DE"/>
    <w:rsid w:val="00302E17"/>
    <w:rsid w:val="003042B0"/>
    <w:rsid w:val="003104AF"/>
    <w:rsid w:val="00311BB4"/>
    <w:rsid w:val="00312392"/>
    <w:rsid w:val="00313685"/>
    <w:rsid w:val="00313EA9"/>
    <w:rsid w:val="003173BC"/>
    <w:rsid w:val="00317F47"/>
    <w:rsid w:val="00320B7E"/>
    <w:rsid w:val="00320F4B"/>
    <w:rsid w:val="00320F92"/>
    <w:rsid w:val="00324983"/>
    <w:rsid w:val="00326EF9"/>
    <w:rsid w:val="00327C84"/>
    <w:rsid w:val="00330A45"/>
    <w:rsid w:val="00332175"/>
    <w:rsid w:val="00332636"/>
    <w:rsid w:val="00333544"/>
    <w:rsid w:val="0033487F"/>
    <w:rsid w:val="00334DE6"/>
    <w:rsid w:val="0033682D"/>
    <w:rsid w:val="003404FC"/>
    <w:rsid w:val="00340576"/>
    <w:rsid w:val="0034162D"/>
    <w:rsid w:val="00344869"/>
    <w:rsid w:val="00347395"/>
    <w:rsid w:val="003536A3"/>
    <w:rsid w:val="003536FE"/>
    <w:rsid w:val="003544F6"/>
    <w:rsid w:val="00355A10"/>
    <w:rsid w:val="003566C7"/>
    <w:rsid w:val="00360003"/>
    <w:rsid w:val="0036106B"/>
    <w:rsid w:val="00361CD2"/>
    <w:rsid w:val="00363D18"/>
    <w:rsid w:val="003661E5"/>
    <w:rsid w:val="003703DE"/>
    <w:rsid w:val="00370BA6"/>
    <w:rsid w:val="00371624"/>
    <w:rsid w:val="00372116"/>
    <w:rsid w:val="0037287B"/>
    <w:rsid w:val="00372D3D"/>
    <w:rsid w:val="00373130"/>
    <w:rsid w:val="003736DB"/>
    <w:rsid w:val="00374866"/>
    <w:rsid w:val="003754D8"/>
    <w:rsid w:val="00376E52"/>
    <w:rsid w:val="00377782"/>
    <w:rsid w:val="0038066D"/>
    <w:rsid w:val="00380688"/>
    <w:rsid w:val="00382E74"/>
    <w:rsid w:val="003831F7"/>
    <w:rsid w:val="0038379B"/>
    <w:rsid w:val="003838BA"/>
    <w:rsid w:val="003846EC"/>
    <w:rsid w:val="00384903"/>
    <w:rsid w:val="0038545A"/>
    <w:rsid w:val="003857FE"/>
    <w:rsid w:val="00386D9B"/>
    <w:rsid w:val="00387B3B"/>
    <w:rsid w:val="00391BC1"/>
    <w:rsid w:val="00391D6E"/>
    <w:rsid w:val="003935EA"/>
    <w:rsid w:val="00394929"/>
    <w:rsid w:val="00394E35"/>
    <w:rsid w:val="003A072F"/>
    <w:rsid w:val="003A1DEA"/>
    <w:rsid w:val="003A2C06"/>
    <w:rsid w:val="003A2D3C"/>
    <w:rsid w:val="003A48C1"/>
    <w:rsid w:val="003A4BC3"/>
    <w:rsid w:val="003A7095"/>
    <w:rsid w:val="003A78C8"/>
    <w:rsid w:val="003B072D"/>
    <w:rsid w:val="003B5176"/>
    <w:rsid w:val="003B7F7C"/>
    <w:rsid w:val="003C19C2"/>
    <w:rsid w:val="003C25E9"/>
    <w:rsid w:val="003C4E85"/>
    <w:rsid w:val="003C58AE"/>
    <w:rsid w:val="003C5FB2"/>
    <w:rsid w:val="003C69AB"/>
    <w:rsid w:val="003D0948"/>
    <w:rsid w:val="003D0BEE"/>
    <w:rsid w:val="003D0CA3"/>
    <w:rsid w:val="003D0D8B"/>
    <w:rsid w:val="003D178E"/>
    <w:rsid w:val="003D20BF"/>
    <w:rsid w:val="003D26A3"/>
    <w:rsid w:val="003D6804"/>
    <w:rsid w:val="003D6A49"/>
    <w:rsid w:val="003D6F2E"/>
    <w:rsid w:val="003D72ED"/>
    <w:rsid w:val="003D75D4"/>
    <w:rsid w:val="003E14F7"/>
    <w:rsid w:val="003E3083"/>
    <w:rsid w:val="003E3B45"/>
    <w:rsid w:val="003E6903"/>
    <w:rsid w:val="003E70FE"/>
    <w:rsid w:val="003F0C73"/>
    <w:rsid w:val="003F14CE"/>
    <w:rsid w:val="003F18C3"/>
    <w:rsid w:val="003F19EA"/>
    <w:rsid w:val="003F39BA"/>
    <w:rsid w:val="003F3DFD"/>
    <w:rsid w:val="003F4A7B"/>
    <w:rsid w:val="003F7145"/>
    <w:rsid w:val="00400D0D"/>
    <w:rsid w:val="004010EB"/>
    <w:rsid w:val="00402A95"/>
    <w:rsid w:val="00405B17"/>
    <w:rsid w:val="00406DD5"/>
    <w:rsid w:val="004108C0"/>
    <w:rsid w:val="00411323"/>
    <w:rsid w:val="00411F6B"/>
    <w:rsid w:val="00412CC9"/>
    <w:rsid w:val="00413C80"/>
    <w:rsid w:val="0041414B"/>
    <w:rsid w:val="004143BA"/>
    <w:rsid w:val="00414797"/>
    <w:rsid w:val="0041583A"/>
    <w:rsid w:val="0041633C"/>
    <w:rsid w:val="00416D28"/>
    <w:rsid w:val="00417DEB"/>
    <w:rsid w:val="0042011F"/>
    <w:rsid w:val="00421246"/>
    <w:rsid w:val="004217D6"/>
    <w:rsid w:val="00421A18"/>
    <w:rsid w:val="00422160"/>
    <w:rsid w:val="004221C9"/>
    <w:rsid w:val="00422B76"/>
    <w:rsid w:val="00424DD6"/>
    <w:rsid w:val="004251F3"/>
    <w:rsid w:val="004273F9"/>
    <w:rsid w:val="00430E84"/>
    <w:rsid w:val="00433285"/>
    <w:rsid w:val="00435BD8"/>
    <w:rsid w:val="0043631D"/>
    <w:rsid w:val="004370B0"/>
    <w:rsid w:val="00437C39"/>
    <w:rsid w:val="004414B1"/>
    <w:rsid w:val="00442086"/>
    <w:rsid w:val="00442ACD"/>
    <w:rsid w:val="00442CB4"/>
    <w:rsid w:val="00444A2B"/>
    <w:rsid w:val="00444E9C"/>
    <w:rsid w:val="004456C1"/>
    <w:rsid w:val="00447E32"/>
    <w:rsid w:val="00450867"/>
    <w:rsid w:val="00450E53"/>
    <w:rsid w:val="004511B0"/>
    <w:rsid w:val="004512F9"/>
    <w:rsid w:val="00451D24"/>
    <w:rsid w:val="00455277"/>
    <w:rsid w:val="00455C35"/>
    <w:rsid w:val="00457346"/>
    <w:rsid w:val="004573BA"/>
    <w:rsid w:val="0045796F"/>
    <w:rsid w:val="00460035"/>
    <w:rsid w:val="004604DA"/>
    <w:rsid w:val="00460607"/>
    <w:rsid w:val="004628E7"/>
    <w:rsid w:val="00462F58"/>
    <w:rsid w:val="00465278"/>
    <w:rsid w:val="0046546C"/>
    <w:rsid w:val="00466F0A"/>
    <w:rsid w:val="004672C6"/>
    <w:rsid w:val="00467CDD"/>
    <w:rsid w:val="004718DF"/>
    <w:rsid w:val="00471ED9"/>
    <w:rsid w:val="00473A03"/>
    <w:rsid w:val="00475201"/>
    <w:rsid w:val="004765EB"/>
    <w:rsid w:val="00476BE7"/>
    <w:rsid w:val="00484C1F"/>
    <w:rsid w:val="00485D61"/>
    <w:rsid w:val="00486844"/>
    <w:rsid w:val="00493A08"/>
    <w:rsid w:val="00495636"/>
    <w:rsid w:val="00495B79"/>
    <w:rsid w:val="004961A1"/>
    <w:rsid w:val="00497B0D"/>
    <w:rsid w:val="004A0F54"/>
    <w:rsid w:val="004A2FC3"/>
    <w:rsid w:val="004A3A25"/>
    <w:rsid w:val="004A43AD"/>
    <w:rsid w:val="004A45BD"/>
    <w:rsid w:val="004A4891"/>
    <w:rsid w:val="004A5202"/>
    <w:rsid w:val="004A6175"/>
    <w:rsid w:val="004A6804"/>
    <w:rsid w:val="004A6C8E"/>
    <w:rsid w:val="004B19BB"/>
    <w:rsid w:val="004B2831"/>
    <w:rsid w:val="004B2FCF"/>
    <w:rsid w:val="004B3C0D"/>
    <w:rsid w:val="004B6607"/>
    <w:rsid w:val="004B6637"/>
    <w:rsid w:val="004B7C7C"/>
    <w:rsid w:val="004C089B"/>
    <w:rsid w:val="004C35AF"/>
    <w:rsid w:val="004C47AE"/>
    <w:rsid w:val="004C49F0"/>
    <w:rsid w:val="004C4E8D"/>
    <w:rsid w:val="004C6F2E"/>
    <w:rsid w:val="004D1B8F"/>
    <w:rsid w:val="004D1E9F"/>
    <w:rsid w:val="004D2DA9"/>
    <w:rsid w:val="004D345E"/>
    <w:rsid w:val="004D3C9F"/>
    <w:rsid w:val="004D4D9B"/>
    <w:rsid w:val="004D69FC"/>
    <w:rsid w:val="004D7253"/>
    <w:rsid w:val="004D7960"/>
    <w:rsid w:val="004D7AEB"/>
    <w:rsid w:val="004E076D"/>
    <w:rsid w:val="004E1F1E"/>
    <w:rsid w:val="004E2BA3"/>
    <w:rsid w:val="004E3B80"/>
    <w:rsid w:val="004E53F7"/>
    <w:rsid w:val="004E596A"/>
    <w:rsid w:val="004E599F"/>
    <w:rsid w:val="004E6BAB"/>
    <w:rsid w:val="004E6C7F"/>
    <w:rsid w:val="004E79ED"/>
    <w:rsid w:val="004F114F"/>
    <w:rsid w:val="004F2422"/>
    <w:rsid w:val="004F3DF5"/>
    <w:rsid w:val="004F4733"/>
    <w:rsid w:val="004F58C5"/>
    <w:rsid w:val="004F5BF2"/>
    <w:rsid w:val="004F7FA4"/>
    <w:rsid w:val="005004BA"/>
    <w:rsid w:val="00501D49"/>
    <w:rsid w:val="0050271F"/>
    <w:rsid w:val="00503F3F"/>
    <w:rsid w:val="00504083"/>
    <w:rsid w:val="005043FD"/>
    <w:rsid w:val="00505040"/>
    <w:rsid w:val="00505893"/>
    <w:rsid w:val="0050642E"/>
    <w:rsid w:val="0050643F"/>
    <w:rsid w:val="0051103F"/>
    <w:rsid w:val="005131C3"/>
    <w:rsid w:val="005205EF"/>
    <w:rsid w:val="00521A28"/>
    <w:rsid w:val="0052217D"/>
    <w:rsid w:val="00522207"/>
    <w:rsid w:val="00524414"/>
    <w:rsid w:val="00525F71"/>
    <w:rsid w:val="00526E7E"/>
    <w:rsid w:val="005316B0"/>
    <w:rsid w:val="00532353"/>
    <w:rsid w:val="00532BCC"/>
    <w:rsid w:val="00532DD0"/>
    <w:rsid w:val="00533D7E"/>
    <w:rsid w:val="005418D4"/>
    <w:rsid w:val="00543462"/>
    <w:rsid w:val="005473D4"/>
    <w:rsid w:val="0054799B"/>
    <w:rsid w:val="00550081"/>
    <w:rsid w:val="005501D9"/>
    <w:rsid w:val="005502A4"/>
    <w:rsid w:val="00550FCB"/>
    <w:rsid w:val="00551509"/>
    <w:rsid w:val="005520E5"/>
    <w:rsid w:val="0055251B"/>
    <w:rsid w:val="00553287"/>
    <w:rsid w:val="0055467D"/>
    <w:rsid w:val="005547B3"/>
    <w:rsid w:val="00554826"/>
    <w:rsid w:val="005550ED"/>
    <w:rsid w:val="00555B18"/>
    <w:rsid w:val="00556090"/>
    <w:rsid w:val="00556EAC"/>
    <w:rsid w:val="00556FFF"/>
    <w:rsid w:val="005570B4"/>
    <w:rsid w:val="00557114"/>
    <w:rsid w:val="00561B6A"/>
    <w:rsid w:val="00563646"/>
    <w:rsid w:val="00563EE5"/>
    <w:rsid w:val="00564AA4"/>
    <w:rsid w:val="005668BB"/>
    <w:rsid w:val="005708CA"/>
    <w:rsid w:val="00570CF1"/>
    <w:rsid w:val="00571144"/>
    <w:rsid w:val="00571253"/>
    <w:rsid w:val="00571D96"/>
    <w:rsid w:val="00573720"/>
    <w:rsid w:val="00575325"/>
    <w:rsid w:val="0057568E"/>
    <w:rsid w:val="00575D0A"/>
    <w:rsid w:val="00575F1E"/>
    <w:rsid w:val="005760B0"/>
    <w:rsid w:val="005777CF"/>
    <w:rsid w:val="00580C6A"/>
    <w:rsid w:val="0058239D"/>
    <w:rsid w:val="00584019"/>
    <w:rsid w:val="00586A59"/>
    <w:rsid w:val="00586D04"/>
    <w:rsid w:val="00586D0A"/>
    <w:rsid w:val="00591E36"/>
    <w:rsid w:val="0059286F"/>
    <w:rsid w:val="00594F09"/>
    <w:rsid w:val="00596870"/>
    <w:rsid w:val="0059730C"/>
    <w:rsid w:val="005A1039"/>
    <w:rsid w:val="005A3E32"/>
    <w:rsid w:val="005A57F1"/>
    <w:rsid w:val="005A71FE"/>
    <w:rsid w:val="005B0378"/>
    <w:rsid w:val="005B09B7"/>
    <w:rsid w:val="005B381C"/>
    <w:rsid w:val="005B48C5"/>
    <w:rsid w:val="005B5273"/>
    <w:rsid w:val="005B6267"/>
    <w:rsid w:val="005B67D0"/>
    <w:rsid w:val="005B6881"/>
    <w:rsid w:val="005C108A"/>
    <w:rsid w:val="005C1A65"/>
    <w:rsid w:val="005C2B55"/>
    <w:rsid w:val="005C6708"/>
    <w:rsid w:val="005C716F"/>
    <w:rsid w:val="005D0104"/>
    <w:rsid w:val="005D2D0E"/>
    <w:rsid w:val="005D3599"/>
    <w:rsid w:val="005D3D13"/>
    <w:rsid w:val="005D4424"/>
    <w:rsid w:val="005D619F"/>
    <w:rsid w:val="005D702A"/>
    <w:rsid w:val="005D74BB"/>
    <w:rsid w:val="005E0755"/>
    <w:rsid w:val="005E351A"/>
    <w:rsid w:val="005E5D66"/>
    <w:rsid w:val="005E6829"/>
    <w:rsid w:val="005E6979"/>
    <w:rsid w:val="005E6FAE"/>
    <w:rsid w:val="005F50F3"/>
    <w:rsid w:val="005F5706"/>
    <w:rsid w:val="005F57E4"/>
    <w:rsid w:val="005F7850"/>
    <w:rsid w:val="005F7CC2"/>
    <w:rsid w:val="006001A1"/>
    <w:rsid w:val="00602105"/>
    <w:rsid w:val="006035BB"/>
    <w:rsid w:val="00603C79"/>
    <w:rsid w:val="0060697F"/>
    <w:rsid w:val="0060703B"/>
    <w:rsid w:val="00607C98"/>
    <w:rsid w:val="00610270"/>
    <w:rsid w:val="00610A42"/>
    <w:rsid w:val="00610D4E"/>
    <w:rsid w:val="00616074"/>
    <w:rsid w:val="0061677F"/>
    <w:rsid w:val="0061718E"/>
    <w:rsid w:val="0061736C"/>
    <w:rsid w:val="00617765"/>
    <w:rsid w:val="00617AFB"/>
    <w:rsid w:val="00617D18"/>
    <w:rsid w:val="00617EEF"/>
    <w:rsid w:val="00617F2C"/>
    <w:rsid w:val="00620B4B"/>
    <w:rsid w:val="0062284B"/>
    <w:rsid w:val="006241A9"/>
    <w:rsid w:val="006260A1"/>
    <w:rsid w:val="00630097"/>
    <w:rsid w:val="006303FF"/>
    <w:rsid w:val="00632117"/>
    <w:rsid w:val="006337D8"/>
    <w:rsid w:val="0063540A"/>
    <w:rsid w:val="00635AAB"/>
    <w:rsid w:val="006363A9"/>
    <w:rsid w:val="00636718"/>
    <w:rsid w:val="00636F53"/>
    <w:rsid w:val="00637551"/>
    <w:rsid w:val="00637847"/>
    <w:rsid w:val="00641D8B"/>
    <w:rsid w:val="00642CC3"/>
    <w:rsid w:val="006433E2"/>
    <w:rsid w:val="00643B7F"/>
    <w:rsid w:val="00644CCF"/>
    <w:rsid w:val="0064599E"/>
    <w:rsid w:val="00650B33"/>
    <w:rsid w:val="00650D83"/>
    <w:rsid w:val="0065147F"/>
    <w:rsid w:val="00652059"/>
    <w:rsid w:val="006523D7"/>
    <w:rsid w:val="00652436"/>
    <w:rsid w:val="0065433E"/>
    <w:rsid w:val="00654F2F"/>
    <w:rsid w:val="006555B6"/>
    <w:rsid w:val="006564C4"/>
    <w:rsid w:val="00656668"/>
    <w:rsid w:val="00656EA9"/>
    <w:rsid w:val="006612AD"/>
    <w:rsid w:val="006651B0"/>
    <w:rsid w:val="00666286"/>
    <w:rsid w:val="00667BDA"/>
    <w:rsid w:val="00674597"/>
    <w:rsid w:val="00675D79"/>
    <w:rsid w:val="00677AD1"/>
    <w:rsid w:val="0068035E"/>
    <w:rsid w:val="006808D2"/>
    <w:rsid w:val="0068153D"/>
    <w:rsid w:val="006815A4"/>
    <w:rsid w:val="006824AE"/>
    <w:rsid w:val="00682AFF"/>
    <w:rsid w:val="006835E3"/>
    <w:rsid w:val="00684A62"/>
    <w:rsid w:val="00684D69"/>
    <w:rsid w:val="00684E2A"/>
    <w:rsid w:val="00684ECC"/>
    <w:rsid w:val="006854DC"/>
    <w:rsid w:val="00685E3B"/>
    <w:rsid w:val="00686240"/>
    <w:rsid w:val="00692CB5"/>
    <w:rsid w:val="00695922"/>
    <w:rsid w:val="006A03A3"/>
    <w:rsid w:val="006A0B23"/>
    <w:rsid w:val="006A1E8B"/>
    <w:rsid w:val="006A2704"/>
    <w:rsid w:val="006A308D"/>
    <w:rsid w:val="006A365D"/>
    <w:rsid w:val="006A5A6E"/>
    <w:rsid w:val="006A5A9C"/>
    <w:rsid w:val="006A5C3F"/>
    <w:rsid w:val="006A740C"/>
    <w:rsid w:val="006A7A2E"/>
    <w:rsid w:val="006A7BD0"/>
    <w:rsid w:val="006B050C"/>
    <w:rsid w:val="006B46F7"/>
    <w:rsid w:val="006B56EB"/>
    <w:rsid w:val="006B7227"/>
    <w:rsid w:val="006C0351"/>
    <w:rsid w:val="006C097B"/>
    <w:rsid w:val="006C20DB"/>
    <w:rsid w:val="006C2DCA"/>
    <w:rsid w:val="006C6B08"/>
    <w:rsid w:val="006C7A5F"/>
    <w:rsid w:val="006D49F0"/>
    <w:rsid w:val="006D4EF3"/>
    <w:rsid w:val="006E0A6F"/>
    <w:rsid w:val="006E0AEA"/>
    <w:rsid w:val="006E1860"/>
    <w:rsid w:val="006E1E1E"/>
    <w:rsid w:val="006E220F"/>
    <w:rsid w:val="006E2D3E"/>
    <w:rsid w:val="006E33E5"/>
    <w:rsid w:val="006E3D18"/>
    <w:rsid w:val="006E47E6"/>
    <w:rsid w:val="006E4E2A"/>
    <w:rsid w:val="006E6D76"/>
    <w:rsid w:val="006F16D2"/>
    <w:rsid w:val="006F1C5F"/>
    <w:rsid w:val="006F1CFD"/>
    <w:rsid w:val="006F2BA5"/>
    <w:rsid w:val="006F2C5C"/>
    <w:rsid w:val="006F2D72"/>
    <w:rsid w:val="006F4DFC"/>
    <w:rsid w:val="006F5512"/>
    <w:rsid w:val="006F561E"/>
    <w:rsid w:val="006F7D1B"/>
    <w:rsid w:val="00703972"/>
    <w:rsid w:val="00706555"/>
    <w:rsid w:val="00706905"/>
    <w:rsid w:val="0070759E"/>
    <w:rsid w:val="007132C1"/>
    <w:rsid w:val="00713FCD"/>
    <w:rsid w:val="00714980"/>
    <w:rsid w:val="007153B4"/>
    <w:rsid w:val="00716B76"/>
    <w:rsid w:val="00716DBF"/>
    <w:rsid w:val="007175BD"/>
    <w:rsid w:val="0072314D"/>
    <w:rsid w:val="00724E74"/>
    <w:rsid w:val="0072664D"/>
    <w:rsid w:val="00726667"/>
    <w:rsid w:val="0072707E"/>
    <w:rsid w:val="00731D4A"/>
    <w:rsid w:val="0073270F"/>
    <w:rsid w:val="007329E2"/>
    <w:rsid w:val="00737249"/>
    <w:rsid w:val="00740213"/>
    <w:rsid w:val="00740504"/>
    <w:rsid w:val="00743157"/>
    <w:rsid w:val="00743D01"/>
    <w:rsid w:val="00744B0E"/>
    <w:rsid w:val="007466E2"/>
    <w:rsid w:val="00746EF3"/>
    <w:rsid w:val="00747860"/>
    <w:rsid w:val="00747C70"/>
    <w:rsid w:val="0075020B"/>
    <w:rsid w:val="00754EB8"/>
    <w:rsid w:val="0075566C"/>
    <w:rsid w:val="00760506"/>
    <w:rsid w:val="00761C85"/>
    <w:rsid w:val="00763F47"/>
    <w:rsid w:val="007641CC"/>
    <w:rsid w:val="007643BC"/>
    <w:rsid w:val="007651F2"/>
    <w:rsid w:val="00770CCA"/>
    <w:rsid w:val="00771C8B"/>
    <w:rsid w:val="007722CC"/>
    <w:rsid w:val="00775EF1"/>
    <w:rsid w:val="00776505"/>
    <w:rsid w:val="00776B00"/>
    <w:rsid w:val="00777FF9"/>
    <w:rsid w:val="00781301"/>
    <w:rsid w:val="007813E3"/>
    <w:rsid w:val="0078229D"/>
    <w:rsid w:val="00782A47"/>
    <w:rsid w:val="007839E2"/>
    <w:rsid w:val="007852C8"/>
    <w:rsid w:val="007868DE"/>
    <w:rsid w:val="00786BF7"/>
    <w:rsid w:val="00790E55"/>
    <w:rsid w:val="00791C55"/>
    <w:rsid w:val="007A0376"/>
    <w:rsid w:val="007A09BB"/>
    <w:rsid w:val="007A46FD"/>
    <w:rsid w:val="007A5318"/>
    <w:rsid w:val="007A70AF"/>
    <w:rsid w:val="007A7E63"/>
    <w:rsid w:val="007B3E9E"/>
    <w:rsid w:val="007B4ACA"/>
    <w:rsid w:val="007B61A9"/>
    <w:rsid w:val="007B69EC"/>
    <w:rsid w:val="007C0063"/>
    <w:rsid w:val="007C0BAB"/>
    <w:rsid w:val="007C1853"/>
    <w:rsid w:val="007C3BF2"/>
    <w:rsid w:val="007C7B43"/>
    <w:rsid w:val="007D00EB"/>
    <w:rsid w:val="007D05DA"/>
    <w:rsid w:val="007D0D9A"/>
    <w:rsid w:val="007D0F09"/>
    <w:rsid w:val="007D459B"/>
    <w:rsid w:val="007D61E4"/>
    <w:rsid w:val="007D6E91"/>
    <w:rsid w:val="007D79F3"/>
    <w:rsid w:val="007D7A15"/>
    <w:rsid w:val="007E034E"/>
    <w:rsid w:val="007E07CD"/>
    <w:rsid w:val="007E0CC2"/>
    <w:rsid w:val="007E1259"/>
    <w:rsid w:val="007E13A6"/>
    <w:rsid w:val="007E13C8"/>
    <w:rsid w:val="007E2C68"/>
    <w:rsid w:val="007E34BF"/>
    <w:rsid w:val="007E5240"/>
    <w:rsid w:val="007E616F"/>
    <w:rsid w:val="007E6BC7"/>
    <w:rsid w:val="007E6F96"/>
    <w:rsid w:val="007F1CF3"/>
    <w:rsid w:val="007F20AA"/>
    <w:rsid w:val="007F63F8"/>
    <w:rsid w:val="007F7DCD"/>
    <w:rsid w:val="0080286A"/>
    <w:rsid w:val="00805911"/>
    <w:rsid w:val="00805FF3"/>
    <w:rsid w:val="00806B37"/>
    <w:rsid w:val="00807622"/>
    <w:rsid w:val="008108D6"/>
    <w:rsid w:val="00810C10"/>
    <w:rsid w:val="00811026"/>
    <w:rsid w:val="00812A7E"/>
    <w:rsid w:val="008148B7"/>
    <w:rsid w:val="0081793A"/>
    <w:rsid w:val="008208F4"/>
    <w:rsid w:val="0082163C"/>
    <w:rsid w:val="00822EBA"/>
    <w:rsid w:val="00830625"/>
    <w:rsid w:val="00832017"/>
    <w:rsid w:val="0083265A"/>
    <w:rsid w:val="00832BA7"/>
    <w:rsid w:val="00833C51"/>
    <w:rsid w:val="008348F3"/>
    <w:rsid w:val="00837154"/>
    <w:rsid w:val="0084225C"/>
    <w:rsid w:val="0084399F"/>
    <w:rsid w:val="0084548F"/>
    <w:rsid w:val="008461DD"/>
    <w:rsid w:val="008502DD"/>
    <w:rsid w:val="00850B75"/>
    <w:rsid w:val="00851170"/>
    <w:rsid w:val="008518A3"/>
    <w:rsid w:val="0085289E"/>
    <w:rsid w:val="008529D9"/>
    <w:rsid w:val="00852D2D"/>
    <w:rsid w:val="0085561B"/>
    <w:rsid w:val="00856DAE"/>
    <w:rsid w:val="00856FF9"/>
    <w:rsid w:val="00857A43"/>
    <w:rsid w:val="008627AF"/>
    <w:rsid w:val="008636BC"/>
    <w:rsid w:val="00863833"/>
    <w:rsid w:val="008638FE"/>
    <w:rsid w:val="00863EBC"/>
    <w:rsid w:val="00864805"/>
    <w:rsid w:val="00871685"/>
    <w:rsid w:val="00872696"/>
    <w:rsid w:val="00874D50"/>
    <w:rsid w:val="0087577D"/>
    <w:rsid w:val="0087774D"/>
    <w:rsid w:val="00882A09"/>
    <w:rsid w:val="00890689"/>
    <w:rsid w:val="00890C98"/>
    <w:rsid w:val="00890E17"/>
    <w:rsid w:val="00892AC1"/>
    <w:rsid w:val="00894587"/>
    <w:rsid w:val="008A1051"/>
    <w:rsid w:val="008A1902"/>
    <w:rsid w:val="008A242F"/>
    <w:rsid w:val="008A3086"/>
    <w:rsid w:val="008A5373"/>
    <w:rsid w:val="008A5CDA"/>
    <w:rsid w:val="008A6759"/>
    <w:rsid w:val="008A6EF5"/>
    <w:rsid w:val="008A79BD"/>
    <w:rsid w:val="008B0AC1"/>
    <w:rsid w:val="008B137A"/>
    <w:rsid w:val="008B2C7C"/>
    <w:rsid w:val="008B3010"/>
    <w:rsid w:val="008B49A0"/>
    <w:rsid w:val="008B4E91"/>
    <w:rsid w:val="008B52E1"/>
    <w:rsid w:val="008B569D"/>
    <w:rsid w:val="008B587D"/>
    <w:rsid w:val="008B6551"/>
    <w:rsid w:val="008C08E6"/>
    <w:rsid w:val="008C1172"/>
    <w:rsid w:val="008C1EE6"/>
    <w:rsid w:val="008C1F96"/>
    <w:rsid w:val="008C2605"/>
    <w:rsid w:val="008C2E76"/>
    <w:rsid w:val="008C539E"/>
    <w:rsid w:val="008C658E"/>
    <w:rsid w:val="008D06EB"/>
    <w:rsid w:val="008D2DE0"/>
    <w:rsid w:val="008D3072"/>
    <w:rsid w:val="008D32BC"/>
    <w:rsid w:val="008D3E17"/>
    <w:rsid w:val="008D3E6A"/>
    <w:rsid w:val="008D4E64"/>
    <w:rsid w:val="008D5A57"/>
    <w:rsid w:val="008D5D91"/>
    <w:rsid w:val="008D696B"/>
    <w:rsid w:val="008D728F"/>
    <w:rsid w:val="008D7863"/>
    <w:rsid w:val="008D7AE7"/>
    <w:rsid w:val="008E106E"/>
    <w:rsid w:val="008E15E8"/>
    <w:rsid w:val="008E17B8"/>
    <w:rsid w:val="008E7A87"/>
    <w:rsid w:val="008F01F7"/>
    <w:rsid w:val="008F135D"/>
    <w:rsid w:val="008F1D88"/>
    <w:rsid w:val="008F31F3"/>
    <w:rsid w:val="008F444F"/>
    <w:rsid w:val="008F763C"/>
    <w:rsid w:val="008F7960"/>
    <w:rsid w:val="009002B9"/>
    <w:rsid w:val="009005DE"/>
    <w:rsid w:val="00900637"/>
    <w:rsid w:val="00902405"/>
    <w:rsid w:val="0090311C"/>
    <w:rsid w:val="009039E7"/>
    <w:rsid w:val="00903FD2"/>
    <w:rsid w:val="00904346"/>
    <w:rsid w:val="00906A9E"/>
    <w:rsid w:val="009102FB"/>
    <w:rsid w:val="009122AD"/>
    <w:rsid w:val="009123B5"/>
    <w:rsid w:val="00912E1C"/>
    <w:rsid w:val="0091339A"/>
    <w:rsid w:val="009137F9"/>
    <w:rsid w:val="00913F7F"/>
    <w:rsid w:val="00914016"/>
    <w:rsid w:val="00914ACC"/>
    <w:rsid w:val="00914C71"/>
    <w:rsid w:val="009170F9"/>
    <w:rsid w:val="00917AC9"/>
    <w:rsid w:val="00921F7D"/>
    <w:rsid w:val="0092407A"/>
    <w:rsid w:val="009250CA"/>
    <w:rsid w:val="00926573"/>
    <w:rsid w:val="009268A4"/>
    <w:rsid w:val="00926B7C"/>
    <w:rsid w:val="00927C9E"/>
    <w:rsid w:val="00930F8D"/>
    <w:rsid w:val="0093145B"/>
    <w:rsid w:val="00933190"/>
    <w:rsid w:val="00933232"/>
    <w:rsid w:val="00933845"/>
    <w:rsid w:val="00934565"/>
    <w:rsid w:val="00935BD3"/>
    <w:rsid w:val="00940D76"/>
    <w:rsid w:val="0094155A"/>
    <w:rsid w:val="00943E4D"/>
    <w:rsid w:val="009462E6"/>
    <w:rsid w:val="0094680B"/>
    <w:rsid w:val="00951123"/>
    <w:rsid w:val="009516BB"/>
    <w:rsid w:val="0095171C"/>
    <w:rsid w:val="0095250A"/>
    <w:rsid w:val="009536BD"/>
    <w:rsid w:val="009543AB"/>
    <w:rsid w:val="009544FB"/>
    <w:rsid w:val="00961B60"/>
    <w:rsid w:val="009623C2"/>
    <w:rsid w:val="009627E4"/>
    <w:rsid w:val="009636A0"/>
    <w:rsid w:val="00963B84"/>
    <w:rsid w:val="009645F8"/>
    <w:rsid w:val="009649DB"/>
    <w:rsid w:val="00965256"/>
    <w:rsid w:val="009666D7"/>
    <w:rsid w:val="009679C6"/>
    <w:rsid w:val="0097087B"/>
    <w:rsid w:val="00970AD4"/>
    <w:rsid w:val="00970B74"/>
    <w:rsid w:val="0097214C"/>
    <w:rsid w:val="009723AE"/>
    <w:rsid w:val="009728AC"/>
    <w:rsid w:val="00973F80"/>
    <w:rsid w:val="00975A0D"/>
    <w:rsid w:val="00977E26"/>
    <w:rsid w:val="00985846"/>
    <w:rsid w:val="00987DC3"/>
    <w:rsid w:val="00995028"/>
    <w:rsid w:val="0099518F"/>
    <w:rsid w:val="00996543"/>
    <w:rsid w:val="009A142A"/>
    <w:rsid w:val="009A23BC"/>
    <w:rsid w:val="009A560C"/>
    <w:rsid w:val="009A5822"/>
    <w:rsid w:val="009A60B9"/>
    <w:rsid w:val="009A6A66"/>
    <w:rsid w:val="009B1A80"/>
    <w:rsid w:val="009B2AA1"/>
    <w:rsid w:val="009B4193"/>
    <w:rsid w:val="009B591A"/>
    <w:rsid w:val="009B648B"/>
    <w:rsid w:val="009B74D2"/>
    <w:rsid w:val="009B7581"/>
    <w:rsid w:val="009B7F20"/>
    <w:rsid w:val="009C0BDF"/>
    <w:rsid w:val="009C15B6"/>
    <w:rsid w:val="009C18CA"/>
    <w:rsid w:val="009C2625"/>
    <w:rsid w:val="009C2D7E"/>
    <w:rsid w:val="009C35AE"/>
    <w:rsid w:val="009C5CBA"/>
    <w:rsid w:val="009D24E8"/>
    <w:rsid w:val="009D2843"/>
    <w:rsid w:val="009D503E"/>
    <w:rsid w:val="009D56EA"/>
    <w:rsid w:val="009D67E0"/>
    <w:rsid w:val="009E0228"/>
    <w:rsid w:val="009E05F9"/>
    <w:rsid w:val="009E25E6"/>
    <w:rsid w:val="009E2EA8"/>
    <w:rsid w:val="009E4231"/>
    <w:rsid w:val="009E4C36"/>
    <w:rsid w:val="009E7085"/>
    <w:rsid w:val="009F39EC"/>
    <w:rsid w:val="009F3A19"/>
    <w:rsid w:val="009F3C8F"/>
    <w:rsid w:val="009F4F54"/>
    <w:rsid w:val="009F5473"/>
    <w:rsid w:val="009F66BA"/>
    <w:rsid w:val="009F7156"/>
    <w:rsid w:val="00A00C3D"/>
    <w:rsid w:val="00A036A7"/>
    <w:rsid w:val="00A0393F"/>
    <w:rsid w:val="00A04ED9"/>
    <w:rsid w:val="00A050E1"/>
    <w:rsid w:val="00A067AF"/>
    <w:rsid w:val="00A067D8"/>
    <w:rsid w:val="00A07BFA"/>
    <w:rsid w:val="00A12076"/>
    <w:rsid w:val="00A12BB7"/>
    <w:rsid w:val="00A12F71"/>
    <w:rsid w:val="00A15581"/>
    <w:rsid w:val="00A161AA"/>
    <w:rsid w:val="00A17BD6"/>
    <w:rsid w:val="00A20440"/>
    <w:rsid w:val="00A2404E"/>
    <w:rsid w:val="00A272A2"/>
    <w:rsid w:val="00A30543"/>
    <w:rsid w:val="00A3093C"/>
    <w:rsid w:val="00A31369"/>
    <w:rsid w:val="00A323B2"/>
    <w:rsid w:val="00A37490"/>
    <w:rsid w:val="00A37B46"/>
    <w:rsid w:val="00A37F8E"/>
    <w:rsid w:val="00A41B00"/>
    <w:rsid w:val="00A41C7D"/>
    <w:rsid w:val="00A4219F"/>
    <w:rsid w:val="00A43E86"/>
    <w:rsid w:val="00A461BF"/>
    <w:rsid w:val="00A47646"/>
    <w:rsid w:val="00A501F8"/>
    <w:rsid w:val="00A516BE"/>
    <w:rsid w:val="00A54A38"/>
    <w:rsid w:val="00A5504D"/>
    <w:rsid w:val="00A55DA6"/>
    <w:rsid w:val="00A6026F"/>
    <w:rsid w:val="00A605AB"/>
    <w:rsid w:val="00A60824"/>
    <w:rsid w:val="00A638FE"/>
    <w:rsid w:val="00A653A6"/>
    <w:rsid w:val="00A65DA2"/>
    <w:rsid w:val="00A66F43"/>
    <w:rsid w:val="00A6704A"/>
    <w:rsid w:val="00A6761E"/>
    <w:rsid w:val="00A679FC"/>
    <w:rsid w:val="00A70A56"/>
    <w:rsid w:val="00A70BE8"/>
    <w:rsid w:val="00A71BEA"/>
    <w:rsid w:val="00A72A7E"/>
    <w:rsid w:val="00A735F9"/>
    <w:rsid w:val="00A740A4"/>
    <w:rsid w:val="00A74F5C"/>
    <w:rsid w:val="00A76C28"/>
    <w:rsid w:val="00A772D6"/>
    <w:rsid w:val="00A77EEC"/>
    <w:rsid w:val="00A802D4"/>
    <w:rsid w:val="00A803D3"/>
    <w:rsid w:val="00A83524"/>
    <w:rsid w:val="00A854F0"/>
    <w:rsid w:val="00A865B8"/>
    <w:rsid w:val="00A867A8"/>
    <w:rsid w:val="00A86F3B"/>
    <w:rsid w:val="00A87737"/>
    <w:rsid w:val="00A9333B"/>
    <w:rsid w:val="00A944B2"/>
    <w:rsid w:val="00A95DF1"/>
    <w:rsid w:val="00A96030"/>
    <w:rsid w:val="00A96D60"/>
    <w:rsid w:val="00AA08DA"/>
    <w:rsid w:val="00AA1148"/>
    <w:rsid w:val="00AA4B84"/>
    <w:rsid w:val="00AA6838"/>
    <w:rsid w:val="00AB186C"/>
    <w:rsid w:val="00AB1D65"/>
    <w:rsid w:val="00AB1DFB"/>
    <w:rsid w:val="00AB5E56"/>
    <w:rsid w:val="00AB6781"/>
    <w:rsid w:val="00AB7B36"/>
    <w:rsid w:val="00AB7EF4"/>
    <w:rsid w:val="00AC2F4F"/>
    <w:rsid w:val="00AC39FA"/>
    <w:rsid w:val="00AC4D0C"/>
    <w:rsid w:val="00AC57EC"/>
    <w:rsid w:val="00AC7B78"/>
    <w:rsid w:val="00AC7D11"/>
    <w:rsid w:val="00AD08C8"/>
    <w:rsid w:val="00AD198A"/>
    <w:rsid w:val="00AD1C4E"/>
    <w:rsid w:val="00AD1E9F"/>
    <w:rsid w:val="00AD4844"/>
    <w:rsid w:val="00AD491E"/>
    <w:rsid w:val="00AD526B"/>
    <w:rsid w:val="00AD58E5"/>
    <w:rsid w:val="00AD6001"/>
    <w:rsid w:val="00AD6693"/>
    <w:rsid w:val="00AD6FD4"/>
    <w:rsid w:val="00AD762E"/>
    <w:rsid w:val="00AE02BD"/>
    <w:rsid w:val="00AE0311"/>
    <w:rsid w:val="00AE11AA"/>
    <w:rsid w:val="00AE567C"/>
    <w:rsid w:val="00AE7922"/>
    <w:rsid w:val="00AE7EE3"/>
    <w:rsid w:val="00AF14C1"/>
    <w:rsid w:val="00AF2D05"/>
    <w:rsid w:val="00AF3795"/>
    <w:rsid w:val="00AF5F4A"/>
    <w:rsid w:val="00AF60A5"/>
    <w:rsid w:val="00AF704D"/>
    <w:rsid w:val="00B013BF"/>
    <w:rsid w:val="00B034F0"/>
    <w:rsid w:val="00B05143"/>
    <w:rsid w:val="00B051E4"/>
    <w:rsid w:val="00B05E39"/>
    <w:rsid w:val="00B07196"/>
    <w:rsid w:val="00B07278"/>
    <w:rsid w:val="00B10E96"/>
    <w:rsid w:val="00B10F9B"/>
    <w:rsid w:val="00B11673"/>
    <w:rsid w:val="00B138E8"/>
    <w:rsid w:val="00B1445B"/>
    <w:rsid w:val="00B167E8"/>
    <w:rsid w:val="00B21191"/>
    <w:rsid w:val="00B213CC"/>
    <w:rsid w:val="00B21B08"/>
    <w:rsid w:val="00B24D02"/>
    <w:rsid w:val="00B24D3D"/>
    <w:rsid w:val="00B2645C"/>
    <w:rsid w:val="00B30945"/>
    <w:rsid w:val="00B3350F"/>
    <w:rsid w:val="00B3562E"/>
    <w:rsid w:val="00B367FE"/>
    <w:rsid w:val="00B36858"/>
    <w:rsid w:val="00B40691"/>
    <w:rsid w:val="00B41A08"/>
    <w:rsid w:val="00B421BF"/>
    <w:rsid w:val="00B42606"/>
    <w:rsid w:val="00B446F5"/>
    <w:rsid w:val="00B450B1"/>
    <w:rsid w:val="00B46EF2"/>
    <w:rsid w:val="00B472F6"/>
    <w:rsid w:val="00B47AA2"/>
    <w:rsid w:val="00B50999"/>
    <w:rsid w:val="00B50B19"/>
    <w:rsid w:val="00B51A05"/>
    <w:rsid w:val="00B527E0"/>
    <w:rsid w:val="00B53C3D"/>
    <w:rsid w:val="00B56C6B"/>
    <w:rsid w:val="00B57FD3"/>
    <w:rsid w:val="00B609BE"/>
    <w:rsid w:val="00B62C73"/>
    <w:rsid w:val="00B63117"/>
    <w:rsid w:val="00B65B2C"/>
    <w:rsid w:val="00B670B5"/>
    <w:rsid w:val="00B71117"/>
    <w:rsid w:val="00B754E2"/>
    <w:rsid w:val="00B75650"/>
    <w:rsid w:val="00B75725"/>
    <w:rsid w:val="00B757BA"/>
    <w:rsid w:val="00B75D86"/>
    <w:rsid w:val="00B75E21"/>
    <w:rsid w:val="00B81E33"/>
    <w:rsid w:val="00B82024"/>
    <w:rsid w:val="00B83DDB"/>
    <w:rsid w:val="00B84E09"/>
    <w:rsid w:val="00B91303"/>
    <w:rsid w:val="00B92C45"/>
    <w:rsid w:val="00B9516C"/>
    <w:rsid w:val="00B953D0"/>
    <w:rsid w:val="00B95ED1"/>
    <w:rsid w:val="00B964A4"/>
    <w:rsid w:val="00B97B2F"/>
    <w:rsid w:val="00BA1AF5"/>
    <w:rsid w:val="00BA24E2"/>
    <w:rsid w:val="00BA40F9"/>
    <w:rsid w:val="00BA4358"/>
    <w:rsid w:val="00BA5160"/>
    <w:rsid w:val="00BA52AA"/>
    <w:rsid w:val="00BB0ADE"/>
    <w:rsid w:val="00BB0CB3"/>
    <w:rsid w:val="00BB20A1"/>
    <w:rsid w:val="00BB29AD"/>
    <w:rsid w:val="00BB2A7F"/>
    <w:rsid w:val="00BB3915"/>
    <w:rsid w:val="00BB3F5E"/>
    <w:rsid w:val="00BB5013"/>
    <w:rsid w:val="00BB7031"/>
    <w:rsid w:val="00BC051B"/>
    <w:rsid w:val="00BC1592"/>
    <w:rsid w:val="00BC1C93"/>
    <w:rsid w:val="00BC1F8C"/>
    <w:rsid w:val="00BC4CF3"/>
    <w:rsid w:val="00BC539A"/>
    <w:rsid w:val="00BC7082"/>
    <w:rsid w:val="00BC7CE6"/>
    <w:rsid w:val="00BD08FF"/>
    <w:rsid w:val="00BD3677"/>
    <w:rsid w:val="00BD3A04"/>
    <w:rsid w:val="00BD4AC8"/>
    <w:rsid w:val="00BD5475"/>
    <w:rsid w:val="00BE0433"/>
    <w:rsid w:val="00BE083A"/>
    <w:rsid w:val="00BE097D"/>
    <w:rsid w:val="00BE0AD9"/>
    <w:rsid w:val="00BE228F"/>
    <w:rsid w:val="00BE2A31"/>
    <w:rsid w:val="00BE341C"/>
    <w:rsid w:val="00BE34C8"/>
    <w:rsid w:val="00BE4EDB"/>
    <w:rsid w:val="00BE5F31"/>
    <w:rsid w:val="00BE6632"/>
    <w:rsid w:val="00BE6B41"/>
    <w:rsid w:val="00BF3DF3"/>
    <w:rsid w:val="00BF468E"/>
    <w:rsid w:val="00BF59F4"/>
    <w:rsid w:val="00C0027B"/>
    <w:rsid w:val="00C005EE"/>
    <w:rsid w:val="00C0175C"/>
    <w:rsid w:val="00C03958"/>
    <w:rsid w:val="00C049D6"/>
    <w:rsid w:val="00C058CF"/>
    <w:rsid w:val="00C064E7"/>
    <w:rsid w:val="00C065A8"/>
    <w:rsid w:val="00C10745"/>
    <w:rsid w:val="00C10829"/>
    <w:rsid w:val="00C11FCF"/>
    <w:rsid w:val="00C12D8A"/>
    <w:rsid w:val="00C15D36"/>
    <w:rsid w:val="00C16074"/>
    <w:rsid w:val="00C160F8"/>
    <w:rsid w:val="00C204C6"/>
    <w:rsid w:val="00C20971"/>
    <w:rsid w:val="00C21B17"/>
    <w:rsid w:val="00C21BF3"/>
    <w:rsid w:val="00C27BE3"/>
    <w:rsid w:val="00C27F91"/>
    <w:rsid w:val="00C33E8E"/>
    <w:rsid w:val="00C358CA"/>
    <w:rsid w:val="00C35E2B"/>
    <w:rsid w:val="00C35ECB"/>
    <w:rsid w:val="00C41042"/>
    <w:rsid w:val="00C41061"/>
    <w:rsid w:val="00C4152D"/>
    <w:rsid w:val="00C41781"/>
    <w:rsid w:val="00C418CA"/>
    <w:rsid w:val="00C4392F"/>
    <w:rsid w:val="00C443C3"/>
    <w:rsid w:val="00C5057E"/>
    <w:rsid w:val="00C50F88"/>
    <w:rsid w:val="00C54B88"/>
    <w:rsid w:val="00C617A9"/>
    <w:rsid w:val="00C62583"/>
    <w:rsid w:val="00C6325E"/>
    <w:rsid w:val="00C63BAE"/>
    <w:rsid w:val="00C63C43"/>
    <w:rsid w:val="00C6462A"/>
    <w:rsid w:val="00C65864"/>
    <w:rsid w:val="00C665C4"/>
    <w:rsid w:val="00C67E1C"/>
    <w:rsid w:val="00C70496"/>
    <w:rsid w:val="00C711D9"/>
    <w:rsid w:val="00C72614"/>
    <w:rsid w:val="00C7297F"/>
    <w:rsid w:val="00C73AEF"/>
    <w:rsid w:val="00C73E2A"/>
    <w:rsid w:val="00C8002C"/>
    <w:rsid w:val="00C83093"/>
    <w:rsid w:val="00C87406"/>
    <w:rsid w:val="00C87613"/>
    <w:rsid w:val="00C90226"/>
    <w:rsid w:val="00C907F5"/>
    <w:rsid w:val="00C9083D"/>
    <w:rsid w:val="00C91A0A"/>
    <w:rsid w:val="00C92E4C"/>
    <w:rsid w:val="00C93AB1"/>
    <w:rsid w:val="00C95DCE"/>
    <w:rsid w:val="00C9677F"/>
    <w:rsid w:val="00CA0025"/>
    <w:rsid w:val="00CA240B"/>
    <w:rsid w:val="00CA2562"/>
    <w:rsid w:val="00CA2F5C"/>
    <w:rsid w:val="00CA6726"/>
    <w:rsid w:val="00CA7170"/>
    <w:rsid w:val="00CA7673"/>
    <w:rsid w:val="00CB2756"/>
    <w:rsid w:val="00CB381E"/>
    <w:rsid w:val="00CB3B6D"/>
    <w:rsid w:val="00CB3F15"/>
    <w:rsid w:val="00CB748A"/>
    <w:rsid w:val="00CC01EB"/>
    <w:rsid w:val="00CC19DB"/>
    <w:rsid w:val="00CC2C7B"/>
    <w:rsid w:val="00CC2DD8"/>
    <w:rsid w:val="00CC4C4F"/>
    <w:rsid w:val="00CC4CF6"/>
    <w:rsid w:val="00CC6B7F"/>
    <w:rsid w:val="00CC6FAF"/>
    <w:rsid w:val="00CC77EA"/>
    <w:rsid w:val="00CC7FBE"/>
    <w:rsid w:val="00CD20BA"/>
    <w:rsid w:val="00CD3E5B"/>
    <w:rsid w:val="00CD517A"/>
    <w:rsid w:val="00CD5328"/>
    <w:rsid w:val="00CD574E"/>
    <w:rsid w:val="00CD58B9"/>
    <w:rsid w:val="00CD5D92"/>
    <w:rsid w:val="00CD6C98"/>
    <w:rsid w:val="00CE01B4"/>
    <w:rsid w:val="00CE3556"/>
    <w:rsid w:val="00CE3AA0"/>
    <w:rsid w:val="00CE4439"/>
    <w:rsid w:val="00CE6AAE"/>
    <w:rsid w:val="00CE70D8"/>
    <w:rsid w:val="00CE7C89"/>
    <w:rsid w:val="00CF5544"/>
    <w:rsid w:val="00CF686A"/>
    <w:rsid w:val="00CF7034"/>
    <w:rsid w:val="00D002EF"/>
    <w:rsid w:val="00D0062F"/>
    <w:rsid w:val="00D0195D"/>
    <w:rsid w:val="00D045D1"/>
    <w:rsid w:val="00D05976"/>
    <w:rsid w:val="00D05A02"/>
    <w:rsid w:val="00D05E28"/>
    <w:rsid w:val="00D069BE"/>
    <w:rsid w:val="00D06A98"/>
    <w:rsid w:val="00D07337"/>
    <w:rsid w:val="00D105DF"/>
    <w:rsid w:val="00D10645"/>
    <w:rsid w:val="00D13DD5"/>
    <w:rsid w:val="00D14AF3"/>
    <w:rsid w:val="00D14D90"/>
    <w:rsid w:val="00D14FFE"/>
    <w:rsid w:val="00D1589D"/>
    <w:rsid w:val="00D15DF6"/>
    <w:rsid w:val="00D16FD1"/>
    <w:rsid w:val="00D176A7"/>
    <w:rsid w:val="00D232BB"/>
    <w:rsid w:val="00D23544"/>
    <w:rsid w:val="00D24773"/>
    <w:rsid w:val="00D24B94"/>
    <w:rsid w:val="00D262FE"/>
    <w:rsid w:val="00D2648E"/>
    <w:rsid w:val="00D26BDC"/>
    <w:rsid w:val="00D27330"/>
    <w:rsid w:val="00D32D6A"/>
    <w:rsid w:val="00D33DB0"/>
    <w:rsid w:val="00D348AE"/>
    <w:rsid w:val="00D34B45"/>
    <w:rsid w:val="00D350F9"/>
    <w:rsid w:val="00D351F4"/>
    <w:rsid w:val="00D35C73"/>
    <w:rsid w:val="00D413D1"/>
    <w:rsid w:val="00D43040"/>
    <w:rsid w:val="00D4442C"/>
    <w:rsid w:val="00D452C7"/>
    <w:rsid w:val="00D45BCE"/>
    <w:rsid w:val="00D47E02"/>
    <w:rsid w:val="00D47E64"/>
    <w:rsid w:val="00D50FE1"/>
    <w:rsid w:val="00D5184D"/>
    <w:rsid w:val="00D5199E"/>
    <w:rsid w:val="00D610A3"/>
    <w:rsid w:val="00D61BBD"/>
    <w:rsid w:val="00D6269A"/>
    <w:rsid w:val="00D62ECA"/>
    <w:rsid w:val="00D63649"/>
    <w:rsid w:val="00D64F54"/>
    <w:rsid w:val="00D64FB7"/>
    <w:rsid w:val="00D662CD"/>
    <w:rsid w:val="00D67C5B"/>
    <w:rsid w:val="00D70261"/>
    <w:rsid w:val="00D7151E"/>
    <w:rsid w:val="00D731C1"/>
    <w:rsid w:val="00D75609"/>
    <w:rsid w:val="00D76370"/>
    <w:rsid w:val="00D77551"/>
    <w:rsid w:val="00D77AD0"/>
    <w:rsid w:val="00D811FE"/>
    <w:rsid w:val="00D824C9"/>
    <w:rsid w:val="00D832A6"/>
    <w:rsid w:val="00D83E0A"/>
    <w:rsid w:val="00D8457A"/>
    <w:rsid w:val="00D84EE2"/>
    <w:rsid w:val="00D85933"/>
    <w:rsid w:val="00D85E10"/>
    <w:rsid w:val="00D87792"/>
    <w:rsid w:val="00D90A50"/>
    <w:rsid w:val="00D90B46"/>
    <w:rsid w:val="00D913B2"/>
    <w:rsid w:val="00D92BB2"/>
    <w:rsid w:val="00D95DFC"/>
    <w:rsid w:val="00D96B45"/>
    <w:rsid w:val="00DA0101"/>
    <w:rsid w:val="00DA10BF"/>
    <w:rsid w:val="00DA1458"/>
    <w:rsid w:val="00DA2851"/>
    <w:rsid w:val="00DA3780"/>
    <w:rsid w:val="00DA384D"/>
    <w:rsid w:val="00DA413C"/>
    <w:rsid w:val="00DA5125"/>
    <w:rsid w:val="00DA7CAA"/>
    <w:rsid w:val="00DB0EF6"/>
    <w:rsid w:val="00DB2164"/>
    <w:rsid w:val="00DB31B5"/>
    <w:rsid w:val="00DB38EF"/>
    <w:rsid w:val="00DB45CE"/>
    <w:rsid w:val="00DB5276"/>
    <w:rsid w:val="00DB5DA8"/>
    <w:rsid w:val="00DB6303"/>
    <w:rsid w:val="00DB6EE3"/>
    <w:rsid w:val="00DB7A7F"/>
    <w:rsid w:val="00DC006B"/>
    <w:rsid w:val="00DC0457"/>
    <w:rsid w:val="00DC0B12"/>
    <w:rsid w:val="00DC4A4D"/>
    <w:rsid w:val="00DC5119"/>
    <w:rsid w:val="00DC63A0"/>
    <w:rsid w:val="00DC6AA3"/>
    <w:rsid w:val="00DC75F6"/>
    <w:rsid w:val="00DC77AD"/>
    <w:rsid w:val="00DD02B6"/>
    <w:rsid w:val="00DD05EF"/>
    <w:rsid w:val="00DD14E5"/>
    <w:rsid w:val="00DD4D8E"/>
    <w:rsid w:val="00DD4DB9"/>
    <w:rsid w:val="00DD4F18"/>
    <w:rsid w:val="00DE4123"/>
    <w:rsid w:val="00DE5636"/>
    <w:rsid w:val="00DE61B3"/>
    <w:rsid w:val="00DE7977"/>
    <w:rsid w:val="00DF024C"/>
    <w:rsid w:val="00DF0364"/>
    <w:rsid w:val="00DF1C71"/>
    <w:rsid w:val="00DF1EB8"/>
    <w:rsid w:val="00DF3592"/>
    <w:rsid w:val="00DF35E0"/>
    <w:rsid w:val="00DF4A8C"/>
    <w:rsid w:val="00E00F51"/>
    <w:rsid w:val="00E041B3"/>
    <w:rsid w:val="00E05F3B"/>
    <w:rsid w:val="00E10C97"/>
    <w:rsid w:val="00E127CA"/>
    <w:rsid w:val="00E12DDF"/>
    <w:rsid w:val="00E1310B"/>
    <w:rsid w:val="00E1349F"/>
    <w:rsid w:val="00E1431F"/>
    <w:rsid w:val="00E155C4"/>
    <w:rsid w:val="00E16231"/>
    <w:rsid w:val="00E2064E"/>
    <w:rsid w:val="00E20737"/>
    <w:rsid w:val="00E20CF7"/>
    <w:rsid w:val="00E21C3D"/>
    <w:rsid w:val="00E2293E"/>
    <w:rsid w:val="00E25B0B"/>
    <w:rsid w:val="00E26EE2"/>
    <w:rsid w:val="00E27F38"/>
    <w:rsid w:val="00E31116"/>
    <w:rsid w:val="00E3286F"/>
    <w:rsid w:val="00E35FC2"/>
    <w:rsid w:val="00E417FA"/>
    <w:rsid w:val="00E44B3D"/>
    <w:rsid w:val="00E455C0"/>
    <w:rsid w:val="00E469F9"/>
    <w:rsid w:val="00E46C30"/>
    <w:rsid w:val="00E46FF2"/>
    <w:rsid w:val="00E50697"/>
    <w:rsid w:val="00E51BAA"/>
    <w:rsid w:val="00E51C8C"/>
    <w:rsid w:val="00E52376"/>
    <w:rsid w:val="00E563E7"/>
    <w:rsid w:val="00E56458"/>
    <w:rsid w:val="00E600DC"/>
    <w:rsid w:val="00E62255"/>
    <w:rsid w:val="00E654D1"/>
    <w:rsid w:val="00E6583A"/>
    <w:rsid w:val="00E70848"/>
    <w:rsid w:val="00E7499D"/>
    <w:rsid w:val="00E80F4B"/>
    <w:rsid w:val="00E84BB2"/>
    <w:rsid w:val="00E87830"/>
    <w:rsid w:val="00E91925"/>
    <w:rsid w:val="00E931F7"/>
    <w:rsid w:val="00E94110"/>
    <w:rsid w:val="00E951CE"/>
    <w:rsid w:val="00E95CCE"/>
    <w:rsid w:val="00E96E08"/>
    <w:rsid w:val="00E97538"/>
    <w:rsid w:val="00E97927"/>
    <w:rsid w:val="00E97BA8"/>
    <w:rsid w:val="00EA2969"/>
    <w:rsid w:val="00EA478C"/>
    <w:rsid w:val="00EA7F4D"/>
    <w:rsid w:val="00EB1005"/>
    <w:rsid w:val="00EB2A80"/>
    <w:rsid w:val="00EB38E2"/>
    <w:rsid w:val="00EB4C96"/>
    <w:rsid w:val="00EB6531"/>
    <w:rsid w:val="00EB65FE"/>
    <w:rsid w:val="00EB69D2"/>
    <w:rsid w:val="00EB7811"/>
    <w:rsid w:val="00EB793E"/>
    <w:rsid w:val="00EB7941"/>
    <w:rsid w:val="00EC0515"/>
    <w:rsid w:val="00EC1082"/>
    <w:rsid w:val="00EC5D89"/>
    <w:rsid w:val="00EC7830"/>
    <w:rsid w:val="00ED0040"/>
    <w:rsid w:val="00ED07F8"/>
    <w:rsid w:val="00ED13AF"/>
    <w:rsid w:val="00ED19F3"/>
    <w:rsid w:val="00ED2F7D"/>
    <w:rsid w:val="00ED5740"/>
    <w:rsid w:val="00ED58A4"/>
    <w:rsid w:val="00ED5FFB"/>
    <w:rsid w:val="00ED6370"/>
    <w:rsid w:val="00EE10C7"/>
    <w:rsid w:val="00EE1FAE"/>
    <w:rsid w:val="00EE362D"/>
    <w:rsid w:val="00EE4150"/>
    <w:rsid w:val="00EE56CA"/>
    <w:rsid w:val="00EF0AE9"/>
    <w:rsid w:val="00EF3AB8"/>
    <w:rsid w:val="00EF4318"/>
    <w:rsid w:val="00EF642D"/>
    <w:rsid w:val="00EF7512"/>
    <w:rsid w:val="00EF7AB7"/>
    <w:rsid w:val="00EF7F53"/>
    <w:rsid w:val="00F0210D"/>
    <w:rsid w:val="00F02263"/>
    <w:rsid w:val="00F0320F"/>
    <w:rsid w:val="00F0406B"/>
    <w:rsid w:val="00F06F82"/>
    <w:rsid w:val="00F1157F"/>
    <w:rsid w:val="00F12B0D"/>
    <w:rsid w:val="00F131D9"/>
    <w:rsid w:val="00F14B8C"/>
    <w:rsid w:val="00F17087"/>
    <w:rsid w:val="00F17774"/>
    <w:rsid w:val="00F17CAB"/>
    <w:rsid w:val="00F17EA7"/>
    <w:rsid w:val="00F205D1"/>
    <w:rsid w:val="00F24525"/>
    <w:rsid w:val="00F248C2"/>
    <w:rsid w:val="00F24EAD"/>
    <w:rsid w:val="00F24F82"/>
    <w:rsid w:val="00F251AD"/>
    <w:rsid w:val="00F25AC0"/>
    <w:rsid w:val="00F27EDD"/>
    <w:rsid w:val="00F33E8F"/>
    <w:rsid w:val="00F358E3"/>
    <w:rsid w:val="00F3606A"/>
    <w:rsid w:val="00F36C6B"/>
    <w:rsid w:val="00F373BA"/>
    <w:rsid w:val="00F37E7F"/>
    <w:rsid w:val="00F40B46"/>
    <w:rsid w:val="00F40DF3"/>
    <w:rsid w:val="00F43E30"/>
    <w:rsid w:val="00F463E6"/>
    <w:rsid w:val="00F50595"/>
    <w:rsid w:val="00F50981"/>
    <w:rsid w:val="00F513DF"/>
    <w:rsid w:val="00F52666"/>
    <w:rsid w:val="00F526F7"/>
    <w:rsid w:val="00F52DAA"/>
    <w:rsid w:val="00F54353"/>
    <w:rsid w:val="00F54710"/>
    <w:rsid w:val="00F56C6E"/>
    <w:rsid w:val="00F56EBC"/>
    <w:rsid w:val="00F5763D"/>
    <w:rsid w:val="00F60806"/>
    <w:rsid w:val="00F60CE6"/>
    <w:rsid w:val="00F618C1"/>
    <w:rsid w:val="00F639DD"/>
    <w:rsid w:val="00F654DA"/>
    <w:rsid w:val="00F67A0E"/>
    <w:rsid w:val="00F67AC1"/>
    <w:rsid w:val="00F70505"/>
    <w:rsid w:val="00F710EE"/>
    <w:rsid w:val="00F71352"/>
    <w:rsid w:val="00F71DBE"/>
    <w:rsid w:val="00F72D94"/>
    <w:rsid w:val="00F7455C"/>
    <w:rsid w:val="00F75567"/>
    <w:rsid w:val="00F756D7"/>
    <w:rsid w:val="00F76767"/>
    <w:rsid w:val="00F76CA1"/>
    <w:rsid w:val="00F76DD4"/>
    <w:rsid w:val="00F8068A"/>
    <w:rsid w:val="00F80BA8"/>
    <w:rsid w:val="00F80C0C"/>
    <w:rsid w:val="00F80DF7"/>
    <w:rsid w:val="00F817C1"/>
    <w:rsid w:val="00F81B11"/>
    <w:rsid w:val="00F8352B"/>
    <w:rsid w:val="00F846A5"/>
    <w:rsid w:val="00F84BF8"/>
    <w:rsid w:val="00F85AAD"/>
    <w:rsid w:val="00F86974"/>
    <w:rsid w:val="00F924B5"/>
    <w:rsid w:val="00F949BE"/>
    <w:rsid w:val="00F95B93"/>
    <w:rsid w:val="00F96177"/>
    <w:rsid w:val="00F96B55"/>
    <w:rsid w:val="00F97D51"/>
    <w:rsid w:val="00F97F5F"/>
    <w:rsid w:val="00FA0033"/>
    <w:rsid w:val="00FA118F"/>
    <w:rsid w:val="00FA16C8"/>
    <w:rsid w:val="00FA1F49"/>
    <w:rsid w:val="00FA22F7"/>
    <w:rsid w:val="00FA2B4F"/>
    <w:rsid w:val="00FA30A1"/>
    <w:rsid w:val="00FA50B3"/>
    <w:rsid w:val="00FA6BB6"/>
    <w:rsid w:val="00FB0F74"/>
    <w:rsid w:val="00FB1B15"/>
    <w:rsid w:val="00FB2461"/>
    <w:rsid w:val="00FB2FE8"/>
    <w:rsid w:val="00FB4DE3"/>
    <w:rsid w:val="00FB534E"/>
    <w:rsid w:val="00FB5429"/>
    <w:rsid w:val="00FB55FA"/>
    <w:rsid w:val="00FB63F6"/>
    <w:rsid w:val="00FB69BF"/>
    <w:rsid w:val="00FC05F7"/>
    <w:rsid w:val="00FC1657"/>
    <w:rsid w:val="00FC4BDA"/>
    <w:rsid w:val="00FC5054"/>
    <w:rsid w:val="00FC7F22"/>
    <w:rsid w:val="00FD034A"/>
    <w:rsid w:val="00FD0368"/>
    <w:rsid w:val="00FD155C"/>
    <w:rsid w:val="00FD1D7E"/>
    <w:rsid w:val="00FD7FB3"/>
    <w:rsid w:val="00FE01EA"/>
    <w:rsid w:val="00FE092A"/>
    <w:rsid w:val="00FE0977"/>
    <w:rsid w:val="00FE1908"/>
    <w:rsid w:val="00FE1DE5"/>
    <w:rsid w:val="00FE3EBE"/>
    <w:rsid w:val="00FE4837"/>
    <w:rsid w:val="00FE72EE"/>
    <w:rsid w:val="00FE759C"/>
    <w:rsid w:val="00FE7FB5"/>
    <w:rsid w:val="00FF05B1"/>
    <w:rsid w:val="00FF0F38"/>
    <w:rsid w:val="00FF2483"/>
    <w:rsid w:val="00FF2D03"/>
    <w:rsid w:val="00FF5A4D"/>
    <w:rsid w:val="00FF6674"/>
    <w:rsid w:val="00FF6966"/>
    <w:rsid w:val="00FF7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0">
      <o:colormru v:ext="edit" colors="#00214e"/>
    </o:shapedefaults>
    <o:shapelayout v:ext="edit">
      <o:idmap v:ext="edit" data="1"/>
    </o:shapelayout>
  </w:shapeDefaults>
  <w:decimalSymbol w:val="."/>
  <w:listSeparator w:val=","/>
  <w14:docId w14:val="6AB3E120"/>
  <w15:docId w15:val="{976F3488-A1AF-4D73-9553-67A50D6B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D3D"/>
    <w:pPr>
      <w:spacing w:after="200" w:line="276" w:lineRule="auto"/>
    </w:pPr>
    <w:rPr>
      <w:sz w:val="22"/>
      <w:szCs w:val="22"/>
      <w:lang w:val="en-US" w:eastAsia="en-US"/>
    </w:rPr>
  </w:style>
  <w:style w:type="paragraph" w:styleId="Heading1">
    <w:name w:val="heading 1"/>
    <w:basedOn w:val="Normal"/>
    <w:next w:val="Normal"/>
    <w:link w:val="Heading1Char"/>
    <w:qFormat/>
    <w:rsid w:val="00123717"/>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subcapitol,subcap1,TITLE 2,Heading 2 Char Char"/>
    <w:basedOn w:val="Normal"/>
    <w:next w:val="Normal"/>
    <w:link w:val="Heading2Char"/>
    <w:qFormat/>
    <w:rsid w:val="003703DE"/>
    <w:pPr>
      <w:keepNext/>
      <w:spacing w:before="240" w:after="60" w:line="240" w:lineRule="auto"/>
      <w:outlineLvl w:val="1"/>
    </w:pPr>
    <w:rPr>
      <w:rFonts w:ascii="Arial" w:eastAsia="Times New Roman" w:hAnsi="Arial"/>
      <w:b/>
      <w:bCs/>
      <w:i/>
      <w:iCs/>
      <w:sz w:val="28"/>
      <w:szCs w:val="28"/>
      <w:lang w:val="x-none" w:eastAsia="x-none"/>
    </w:rPr>
  </w:style>
  <w:style w:type="paragraph" w:styleId="Heading3">
    <w:name w:val="heading 3"/>
    <w:aliases w:val="Heading 3 Char Char,subcap2"/>
    <w:basedOn w:val="Normal"/>
    <w:next w:val="Normal"/>
    <w:qFormat/>
    <w:rsid w:val="003703DE"/>
    <w:pPr>
      <w:keepNext/>
      <w:spacing w:before="240" w:after="60" w:line="240" w:lineRule="auto"/>
      <w:outlineLvl w:val="2"/>
    </w:pPr>
    <w:rPr>
      <w:rFonts w:ascii="Arial" w:eastAsia="Times New Roman" w:hAnsi="Arial" w:cs="Arial"/>
      <w:b/>
      <w:bCs/>
      <w:sz w:val="26"/>
      <w:szCs w:val="26"/>
      <w:lang w:val="en-AU"/>
    </w:rPr>
  </w:style>
  <w:style w:type="paragraph" w:styleId="Heading4">
    <w:name w:val="heading 4"/>
    <w:basedOn w:val="Normal"/>
    <w:next w:val="Normal"/>
    <w:qFormat/>
    <w:rsid w:val="003703DE"/>
    <w:pPr>
      <w:keepNext/>
      <w:spacing w:before="240" w:after="60" w:line="240" w:lineRule="auto"/>
      <w:outlineLvl w:val="3"/>
    </w:pPr>
    <w:rPr>
      <w:rFonts w:ascii="Times New Roman" w:eastAsia="Times New Roman" w:hAnsi="Times New Roman"/>
      <w:b/>
      <w:bCs/>
      <w:color w:val="000000"/>
      <w:kern w:val="28"/>
      <w:sz w:val="28"/>
      <w:szCs w:val="28"/>
    </w:rPr>
  </w:style>
  <w:style w:type="paragraph" w:styleId="Heading5">
    <w:name w:val="heading 5"/>
    <w:basedOn w:val="Normal"/>
    <w:next w:val="Normal"/>
    <w:link w:val="Heading5Char"/>
    <w:unhideWhenUsed/>
    <w:qFormat/>
    <w:rsid w:val="00123717"/>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nhideWhenUsed/>
    <w:qFormat/>
    <w:rsid w:val="00123717"/>
    <w:pPr>
      <w:spacing w:before="240" w:after="60"/>
      <w:outlineLvl w:val="5"/>
    </w:pPr>
    <w:rPr>
      <w:rFonts w:eastAsia="Times New Roman"/>
      <w:b/>
      <w:bCs/>
      <w:lang w:val="x-none" w:eastAsia="x-none"/>
    </w:rPr>
  </w:style>
  <w:style w:type="paragraph" w:styleId="Heading7">
    <w:name w:val="heading 7"/>
    <w:basedOn w:val="Normal"/>
    <w:next w:val="Normal"/>
    <w:link w:val="Heading7Char"/>
    <w:qFormat/>
    <w:rsid w:val="00594F09"/>
    <w:pPr>
      <w:keepNext/>
      <w:autoSpaceDE w:val="0"/>
      <w:autoSpaceDN w:val="0"/>
      <w:adjustRightInd w:val="0"/>
      <w:spacing w:after="0" w:line="360" w:lineRule="auto"/>
      <w:jc w:val="both"/>
      <w:outlineLvl w:val="6"/>
    </w:pPr>
    <w:rPr>
      <w:rFonts w:ascii="Arial" w:eastAsia="Times New Roman" w:hAnsi="Arial"/>
      <w:b/>
      <w:color w:val="0000FF"/>
      <w:szCs w:val="24"/>
      <w:lang w:val="ro-RO" w:eastAsia="x-none"/>
    </w:rPr>
  </w:style>
  <w:style w:type="paragraph" w:styleId="Heading8">
    <w:name w:val="heading 8"/>
    <w:aliases w:val="VIÑETA 1"/>
    <w:basedOn w:val="Normal"/>
    <w:next w:val="Normal"/>
    <w:link w:val="Heading8Char"/>
    <w:unhideWhenUsed/>
    <w:qFormat/>
    <w:rsid w:val="00123717"/>
    <w:pPr>
      <w:spacing w:before="240" w:after="60"/>
      <w:outlineLvl w:val="7"/>
    </w:pPr>
    <w:rPr>
      <w:rFonts w:eastAsia="Times New Roman"/>
      <w:i/>
      <w:iCs/>
      <w:sz w:val="24"/>
      <w:szCs w:val="24"/>
      <w:lang w:val="x-none" w:eastAsia="x-none"/>
    </w:rPr>
  </w:style>
  <w:style w:type="paragraph" w:styleId="Heading9">
    <w:name w:val="heading 9"/>
    <w:basedOn w:val="Normal"/>
    <w:next w:val="Normal"/>
    <w:link w:val="Heading9Char"/>
    <w:qFormat/>
    <w:rsid w:val="00594F09"/>
    <w:pPr>
      <w:keepNext/>
      <w:spacing w:after="0" w:line="240" w:lineRule="auto"/>
      <w:jc w:val="center"/>
      <w:outlineLvl w:val="8"/>
    </w:pPr>
    <w:rPr>
      <w:rFonts w:ascii="Arial" w:eastAsia="Times New Roman" w:hAnsi="Arial"/>
      <w:b/>
      <w:color w:val="000000"/>
      <w:sz w:val="28"/>
      <w:szCs w:val="28"/>
      <w:lang w:val="ro-RO"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ediu,Fejléc4,Char2 Char Char,Char2,Char2 Char,Header Char Char, Char1 Char, Caracter Caracter Caracter Caracter,Caracter Caracter Caracter Caracter"/>
    <w:basedOn w:val="Normal"/>
    <w:link w:val="HeaderChar"/>
    <w:unhideWhenUsed/>
    <w:rsid w:val="0010560A"/>
    <w:pPr>
      <w:tabs>
        <w:tab w:val="center" w:pos="4680"/>
        <w:tab w:val="right" w:pos="9360"/>
      </w:tabs>
      <w:spacing w:after="0" w:line="240" w:lineRule="auto"/>
    </w:pPr>
  </w:style>
  <w:style w:type="character" w:customStyle="1" w:styleId="HeaderChar">
    <w:name w:val="Header Char"/>
    <w:aliases w:val="Mediu Char,Fejléc4 Char,Char2 Char Char Char,Char2 Char1,Char2 Char Char1,Header Char Char Char, Char1 Char Char, Caracter Caracter Caracter Caracter Char,Caracter Caracter Caracter Caracter Char"/>
    <w:basedOn w:val="DefaultParagraphFont"/>
    <w:link w:val="Header"/>
    <w:uiPriority w:val="99"/>
    <w:rsid w:val="0010560A"/>
  </w:style>
  <w:style w:type="paragraph" w:styleId="Footer">
    <w:name w:val="footer"/>
    <w:aliases w:val=" Char, Char Char Char Char,Char,Char Char Char Char, Char Char Char, Char Caracter Caracter, Char Caracter,Char Caracter Caracter,Char Caracter"/>
    <w:basedOn w:val="Normal"/>
    <w:link w:val="FooterChar"/>
    <w:unhideWhenUsed/>
    <w:rsid w:val="0010560A"/>
    <w:pPr>
      <w:tabs>
        <w:tab w:val="center" w:pos="4680"/>
        <w:tab w:val="right" w:pos="9360"/>
      </w:tabs>
      <w:spacing w:after="0" w:line="240" w:lineRule="auto"/>
    </w:pPr>
  </w:style>
  <w:style w:type="character" w:customStyle="1" w:styleId="FooterChar">
    <w:name w:val="Footer Char"/>
    <w:aliases w:val=" Char Char, Char Char Char Char Char,Char Char1,Char Char Char Char Char1, Char Char Char Char2, Char Caracter Caracter Char1, Char Caracter Char1,Char Caracter Caracter Char1,Char Caracter Char1"/>
    <w:basedOn w:val="DefaultParagraphFont"/>
    <w:link w:val="Footer"/>
    <w:uiPriority w:val="99"/>
    <w:rsid w:val="0010560A"/>
  </w:style>
  <w:style w:type="paragraph" w:styleId="BalloonText">
    <w:name w:val="Balloon Text"/>
    <w:basedOn w:val="Normal"/>
    <w:link w:val="BalloonTextChar"/>
    <w:unhideWhenUsed/>
    <w:rsid w:val="0010560A"/>
    <w:pPr>
      <w:spacing w:after="0" w:line="240" w:lineRule="auto"/>
    </w:pPr>
    <w:rPr>
      <w:rFonts w:ascii="Tahoma" w:hAnsi="Tahoma"/>
      <w:sz w:val="16"/>
      <w:szCs w:val="16"/>
      <w:lang w:val="x-none" w:eastAsia="x-none"/>
    </w:rPr>
  </w:style>
  <w:style w:type="character" w:customStyle="1" w:styleId="BalloonTextChar">
    <w:name w:val="Balloon Text Char"/>
    <w:link w:val="BalloonText"/>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DefaultParagraphFont"/>
    <w:rsid w:val="00970AD4"/>
  </w:style>
  <w:style w:type="paragraph" w:styleId="BodyText">
    <w:name w:val="Body Text"/>
    <w:basedOn w:val="Normal"/>
    <w:link w:val="BodyTextChar"/>
    <w:qFormat/>
    <w:rsid w:val="00C11FCF"/>
    <w:pPr>
      <w:spacing w:after="120"/>
    </w:pPr>
    <w:rPr>
      <w:lang w:val="x-none" w:eastAsia="x-none"/>
    </w:rPr>
  </w:style>
  <w:style w:type="character" w:customStyle="1" w:styleId="BodyTextChar">
    <w:name w:val="Body Text Char"/>
    <w:link w:val="BodyText"/>
    <w:rsid w:val="00C11FCF"/>
    <w:rPr>
      <w:sz w:val="22"/>
      <w:szCs w:val="22"/>
    </w:rPr>
  </w:style>
  <w:style w:type="table" w:styleId="TableGrid">
    <w:name w:val="Table Grid"/>
    <w:basedOn w:val="TableNormal"/>
    <w:uiPriority w:val="59"/>
    <w:rsid w:val="00AB1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E7C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2CharCharCharCharCharCharCaracterCaracterCharCharCharChar">
    <w:name w:val="Char2 Char Char Char Char Char Char Caracter Caracter Char Char Char Char"/>
    <w:basedOn w:val="Normal"/>
    <w:rsid w:val="003703DE"/>
    <w:pPr>
      <w:spacing w:after="0" w:line="240" w:lineRule="auto"/>
    </w:pPr>
    <w:rPr>
      <w:rFonts w:ascii="Times New Roman" w:eastAsia="Times New Roman" w:hAnsi="Times New Roman"/>
      <w:sz w:val="24"/>
      <w:szCs w:val="24"/>
      <w:lang w:val="pl-PL" w:eastAsia="pl-PL"/>
    </w:rPr>
  </w:style>
  <w:style w:type="paragraph" w:styleId="BodyText2">
    <w:name w:val="Body Text 2"/>
    <w:aliases w:val="Body Text 2 Char,Char3"/>
    <w:basedOn w:val="Normal"/>
    <w:rsid w:val="003703DE"/>
    <w:pPr>
      <w:spacing w:after="120" w:line="480" w:lineRule="auto"/>
    </w:pPr>
    <w:rPr>
      <w:rFonts w:ascii="Times New Roman" w:eastAsia="Times New Roman" w:hAnsi="Times New Roman"/>
      <w:sz w:val="24"/>
      <w:szCs w:val="24"/>
    </w:rPr>
  </w:style>
  <w:style w:type="paragraph" w:styleId="BodyText3">
    <w:name w:val="Body Text 3"/>
    <w:basedOn w:val="Normal"/>
    <w:link w:val="BodyText3Char"/>
    <w:rsid w:val="00D2648E"/>
    <w:pPr>
      <w:spacing w:after="120"/>
    </w:pPr>
    <w:rPr>
      <w:sz w:val="16"/>
      <w:szCs w:val="16"/>
      <w:lang w:val="x-none" w:eastAsia="x-none"/>
    </w:rPr>
  </w:style>
  <w:style w:type="character" w:customStyle="1" w:styleId="BodyText3Char">
    <w:name w:val="Body Text 3 Char"/>
    <w:link w:val="BodyText3"/>
    <w:rsid w:val="00D2648E"/>
    <w:rPr>
      <w:sz w:val="16"/>
      <w:szCs w:val="16"/>
    </w:rPr>
  </w:style>
  <w:style w:type="character" w:customStyle="1" w:styleId="Heading1Char">
    <w:name w:val="Heading 1 Char"/>
    <w:link w:val="Heading1"/>
    <w:rsid w:val="00123717"/>
    <w:rPr>
      <w:rFonts w:ascii="Cambria" w:eastAsia="Times New Roman" w:hAnsi="Cambria" w:cs="Times New Roman"/>
      <w:b/>
      <w:bCs/>
      <w:kern w:val="32"/>
      <w:sz w:val="32"/>
      <w:szCs w:val="32"/>
    </w:rPr>
  </w:style>
  <w:style w:type="character" w:customStyle="1" w:styleId="HeaderChar1">
    <w:name w:val="Header Char1"/>
    <w:aliases w:val="Mediu Char1"/>
    <w:rsid w:val="00123717"/>
    <w:rPr>
      <w:rFonts w:ascii="Calibri" w:eastAsia="Calibri" w:hAnsi="Calibri" w:cs="Times New Roman"/>
    </w:rPr>
  </w:style>
  <w:style w:type="character" w:customStyle="1" w:styleId="FooterChar1">
    <w:name w:val="Footer Char1"/>
    <w:aliases w:val=" Char Char1, Char Char Char Char Char1,Char Char,Char Char Char Char Char, Char Char Char Char1, Char Caracter Caracter Char, Char Caracter Char,Char Caracter Caracter Char,Char Caracter Char"/>
    <w:rsid w:val="00123717"/>
    <w:rPr>
      <w:rFonts w:ascii="Calibri" w:eastAsia="Calibri" w:hAnsi="Calibri" w:cs="Times New Roman"/>
    </w:rPr>
  </w:style>
  <w:style w:type="character" w:styleId="PlaceholderText">
    <w:name w:val="Placeholder Text"/>
    <w:uiPriority w:val="99"/>
    <w:semiHidden/>
    <w:rsid w:val="00123717"/>
    <w:rPr>
      <w:color w:val="808080"/>
    </w:rPr>
  </w:style>
  <w:style w:type="paragraph" w:customStyle="1" w:styleId="table">
    <w:name w:val="table"/>
    <w:basedOn w:val="Normal"/>
    <w:rsid w:val="00123717"/>
    <w:pPr>
      <w:spacing w:after="120" w:line="240" w:lineRule="auto"/>
    </w:pPr>
    <w:rPr>
      <w:rFonts w:ascii="Times New Roman" w:eastAsia="Times New Roman" w:hAnsi="Times New Roman"/>
      <w:sz w:val="20"/>
      <w:szCs w:val="20"/>
      <w:lang w:val="en-GB"/>
    </w:rPr>
  </w:style>
  <w:style w:type="paragraph" w:styleId="BlockText">
    <w:name w:val="Block Text"/>
    <w:basedOn w:val="Normal"/>
    <w:rsid w:val="00123717"/>
    <w:pPr>
      <w:spacing w:after="0" w:line="240" w:lineRule="auto"/>
      <w:ind w:left="-720" w:right="-360" w:firstLine="1080"/>
    </w:pPr>
    <w:rPr>
      <w:rFonts w:ascii="Times New Roman" w:eastAsia="Times New Roman" w:hAnsi="Times New Roman"/>
      <w:sz w:val="24"/>
      <w:szCs w:val="24"/>
      <w:lang w:val="fr-FR" w:eastAsia="ro-RO"/>
    </w:rPr>
  </w:style>
  <w:style w:type="character" w:customStyle="1" w:styleId="Heading8Char">
    <w:name w:val="Heading 8 Char"/>
    <w:aliases w:val="VIÑETA 1 Char"/>
    <w:link w:val="Heading8"/>
    <w:rsid w:val="00123717"/>
    <w:rPr>
      <w:rFonts w:ascii="Calibri" w:eastAsia="Times New Roman" w:hAnsi="Calibri" w:cs="Times New Roman"/>
      <w:i/>
      <w:iCs/>
      <w:sz w:val="24"/>
      <w:szCs w:val="24"/>
    </w:rPr>
  </w:style>
  <w:style w:type="paragraph" w:styleId="BodyTextIndent2">
    <w:name w:val="Body Text Indent 2"/>
    <w:basedOn w:val="Normal"/>
    <w:link w:val="BodyTextIndent2Char"/>
    <w:semiHidden/>
    <w:unhideWhenUsed/>
    <w:rsid w:val="00123717"/>
    <w:pPr>
      <w:spacing w:after="120" w:line="480" w:lineRule="auto"/>
      <w:ind w:left="283"/>
    </w:pPr>
    <w:rPr>
      <w:lang w:val="x-none" w:eastAsia="x-none"/>
    </w:rPr>
  </w:style>
  <w:style w:type="character" w:customStyle="1" w:styleId="BodyTextIndent2Char">
    <w:name w:val="Body Text Indent 2 Char"/>
    <w:link w:val="BodyTextIndent2"/>
    <w:rsid w:val="00123717"/>
    <w:rPr>
      <w:sz w:val="22"/>
      <w:szCs w:val="22"/>
    </w:rPr>
  </w:style>
  <w:style w:type="paragraph" w:customStyle="1" w:styleId="Style1">
    <w:name w:val="Style1"/>
    <w:basedOn w:val="Heading2"/>
    <w:next w:val="Heading2"/>
    <w:link w:val="Style1Char"/>
    <w:autoRedefine/>
    <w:qFormat/>
    <w:rsid w:val="00123717"/>
    <w:pPr>
      <w:tabs>
        <w:tab w:val="left" w:leader="dot" w:pos="330"/>
      </w:tabs>
      <w:spacing w:before="0" w:after="0"/>
      <w:jc w:val="both"/>
    </w:pPr>
    <w:rPr>
      <w:bCs w:val="0"/>
      <w:i w:val="0"/>
      <w:iCs w:val="0"/>
      <w:sz w:val="24"/>
      <w:szCs w:val="24"/>
      <w:lang w:val="ro-RO"/>
    </w:rPr>
  </w:style>
  <w:style w:type="character" w:customStyle="1" w:styleId="Style1Char">
    <w:name w:val="Style1 Char"/>
    <w:link w:val="Style1"/>
    <w:rsid w:val="00123717"/>
    <w:rPr>
      <w:rFonts w:ascii="Arial" w:eastAsia="Times New Roman" w:hAnsi="Arial"/>
      <w:b/>
      <w:sz w:val="24"/>
      <w:szCs w:val="24"/>
      <w:lang w:val="ro-RO"/>
    </w:rPr>
  </w:style>
  <w:style w:type="paragraph" w:styleId="BodyTextIndent">
    <w:name w:val="Body Text Indent"/>
    <w:aliases w:val="Char1"/>
    <w:basedOn w:val="Normal"/>
    <w:link w:val="BodyTextIndentChar"/>
    <w:unhideWhenUsed/>
    <w:rsid w:val="00123717"/>
    <w:pPr>
      <w:spacing w:after="120"/>
      <w:ind w:left="283"/>
    </w:pPr>
    <w:rPr>
      <w:lang w:val="x-none" w:eastAsia="x-none"/>
    </w:rPr>
  </w:style>
  <w:style w:type="character" w:customStyle="1" w:styleId="BodyTextIndentChar">
    <w:name w:val="Body Text Indent Char"/>
    <w:aliases w:val="Char1 Char"/>
    <w:link w:val="BodyTextIndent"/>
    <w:rsid w:val="00123717"/>
    <w:rPr>
      <w:sz w:val="22"/>
      <w:szCs w:val="22"/>
    </w:rPr>
  </w:style>
  <w:style w:type="paragraph" w:styleId="NoSpacing">
    <w:name w:val="No Spacing"/>
    <w:link w:val="NoSpacingChar"/>
    <w:uiPriority w:val="1"/>
    <w:qFormat/>
    <w:rsid w:val="00123717"/>
    <w:rPr>
      <w:rFonts w:ascii="Times New Roman" w:eastAsia="Times New Roman" w:hAnsi="Times New Roman"/>
      <w:lang w:val="en-US" w:eastAsia="en-US"/>
    </w:rPr>
  </w:style>
  <w:style w:type="paragraph" w:styleId="ListParagraph">
    <w:name w:val="List Paragraph"/>
    <w:aliases w:val="Paragraph,Normal bullet 2,Forth level,body 2,List Paragraph11,Listă colorată - Accentuare 11,Bullet,Citation List,ANNEX,bullet,bu,B,b1,Bullet 1,bullet 1,body,b Char Char Char,b Char Char"/>
    <w:basedOn w:val="Normal"/>
    <w:link w:val="ListParagraphChar"/>
    <w:uiPriority w:val="99"/>
    <w:qFormat/>
    <w:rsid w:val="00123717"/>
    <w:pPr>
      <w:spacing w:after="0" w:line="240" w:lineRule="auto"/>
      <w:ind w:left="720"/>
      <w:contextualSpacing/>
    </w:pPr>
    <w:rPr>
      <w:rFonts w:ascii="Times New Roman" w:eastAsia="Times New Roman" w:hAnsi="Times New Roman"/>
      <w:sz w:val="24"/>
      <w:szCs w:val="24"/>
    </w:rPr>
  </w:style>
  <w:style w:type="character" w:customStyle="1" w:styleId="Heading2Char">
    <w:name w:val="Heading 2 Char"/>
    <w:aliases w:val="subcapitol Char,subcap1 Char,TITLE 2 Char,Heading 2 Char Char Char"/>
    <w:link w:val="Heading2"/>
    <w:rsid w:val="00123717"/>
    <w:rPr>
      <w:rFonts w:ascii="Arial" w:eastAsia="Times New Roman" w:hAnsi="Arial" w:cs="Arial"/>
      <w:b/>
      <w:bCs/>
      <w:i/>
      <w:iCs/>
      <w:sz w:val="28"/>
      <w:szCs w:val="28"/>
    </w:rPr>
  </w:style>
  <w:style w:type="character" w:customStyle="1" w:styleId="ln2tpunct">
    <w:name w:val="ln2tpunct"/>
    <w:rsid w:val="00123717"/>
  </w:style>
  <w:style w:type="paragraph" w:styleId="BodyTextIndent3">
    <w:name w:val="Body Text Indent 3"/>
    <w:basedOn w:val="Normal"/>
    <w:link w:val="BodyTextIndent3Char"/>
    <w:unhideWhenUsed/>
    <w:rsid w:val="00123717"/>
    <w:pPr>
      <w:spacing w:after="120"/>
      <w:ind w:left="283"/>
    </w:pPr>
    <w:rPr>
      <w:sz w:val="16"/>
      <w:szCs w:val="16"/>
      <w:lang w:val="x-none" w:eastAsia="x-none"/>
    </w:rPr>
  </w:style>
  <w:style w:type="character" w:customStyle="1" w:styleId="BodyTextIndent3Char">
    <w:name w:val="Body Text Indent 3 Char"/>
    <w:link w:val="BodyTextIndent3"/>
    <w:rsid w:val="00123717"/>
    <w:rPr>
      <w:sz w:val="16"/>
      <w:szCs w:val="16"/>
    </w:rPr>
  </w:style>
  <w:style w:type="character" w:customStyle="1" w:styleId="Heading5Char">
    <w:name w:val="Heading 5 Char"/>
    <w:link w:val="Heading5"/>
    <w:rsid w:val="00123717"/>
    <w:rPr>
      <w:rFonts w:ascii="Calibri" w:eastAsia="Times New Roman" w:hAnsi="Calibri" w:cs="Times New Roman"/>
      <w:b/>
      <w:bCs/>
      <w:i/>
      <w:iCs/>
      <w:sz w:val="26"/>
      <w:szCs w:val="26"/>
    </w:rPr>
  </w:style>
  <w:style w:type="character" w:customStyle="1" w:styleId="Heading6Char">
    <w:name w:val="Heading 6 Char"/>
    <w:link w:val="Heading6"/>
    <w:rsid w:val="00123717"/>
    <w:rPr>
      <w:rFonts w:ascii="Calibri" w:eastAsia="Times New Roman" w:hAnsi="Calibri" w:cs="Times New Roman"/>
      <w:b/>
      <w:bCs/>
      <w:sz w:val="22"/>
      <w:szCs w:val="22"/>
    </w:rPr>
  </w:style>
  <w:style w:type="character" w:customStyle="1" w:styleId="Heading7Char">
    <w:name w:val="Heading 7 Char"/>
    <w:link w:val="Heading7"/>
    <w:rsid w:val="00594F09"/>
    <w:rPr>
      <w:rFonts w:ascii="Arial" w:eastAsia="Times New Roman" w:hAnsi="Arial"/>
      <w:b/>
      <w:color w:val="0000FF"/>
      <w:sz w:val="22"/>
      <w:szCs w:val="24"/>
      <w:lang w:val="ro-RO" w:eastAsia="x-none"/>
    </w:rPr>
  </w:style>
  <w:style w:type="character" w:customStyle="1" w:styleId="Heading9Char">
    <w:name w:val="Heading 9 Char"/>
    <w:link w:val="Heading9"/>
    <w:rsid w:val="00594F09"/>
    <w:rPr>
      <w:rFonts w:ascii="Arial" w:eastAsia="Times New Roman" w:hAnsi="Arial"/>
      <w:b/>
      <w:color w:val="000000"/>
      <w:sz w:val="28"/>
      <w:szCs w:val="28"/>
      <w:lang w:val="ro-RO" w:eastAsia="x-none"/>
    </w:rPr>
  </w:style>
  <w:style w:type="numbering" w:customStyle="1" w:styleId="NoList1">
    <w:name w:val="No List1"/>
    <w:next w:val="NoList"/>
    <w:uiPriority w:val="99"/>
    <w:semiHidden/>
    <w:unhideWhenUsed/>
    <w:rsid w:val="00594F09"/>
  </w:style>
  <w:style w:type="character" w:styleId="PageNumber">
    <w:name w:val="page number"/>
    <w:semiHidden/>
    <w:rsid w:val="00594F09"/>
  </w:style>
  <w:style w:type="paragraph" w:customStyle="1" w:styleId="TableHeading">
    <w:name w:val="Table Heading"/>
    <w:basedOn w:val="Normal"/>
    <w:rsid w:val="00594F09"/>
    <w:pPr>
      <w:suppressLineNumbers/>
      <w:suppressAutoHyphens/>
      <w:spacing w:after="0" w:line="240" w:lineRule="auto"/>
      <w:jc w:val="center"/>
    </w:pPr>
    <w:rPr>
      <w:rFonts w:ascii="Arial" w:eastAsia="Times New Roman" w:hAnsi="Arial"/>
      <w:b/>
      <w:bCs/>
      <w:sz w:val="24"/>
      <w:szCs w:val="20"/>
      <w:lang w:val="ro-RO" w:eastAsia="ar-SA"/>
    </w:rPr>
  </w:style>
  <w:style w:type="paragraph" w:styleId="DocumentMap">
    <w:name w:val="Document Map"/>
    <w:basedOn w:val="Normal"/>
    <w:link w:val="DocumentMapChar"/>
    <w:semiHidden/>
    <w:rsid w:val="00594F09"/>
    <w:pPr>
      <w:shd w:val="clear" w:color="auto" w:fill="000080"/>
      <w:spacing w:after="0" w:line="240" w:lineRule="auto"/>
      <w:jc w:val="both"/>
    </w:pPr>
    <w:rPr>
      <w:rFonts w:ascii="Tahoma" w:eastAsia="Times New Roman" w:hAnsi="Tahoma"/>
      <w:sz w:val="20"/>
      <w:szCs w:val="20"/>
      <w:lang w:val="ro-RO" w:eastAsia="x-none"/>
    </w:rPr>
  </w:style>
  <w:style w:type="character" w:customStyle="1" w:styleId="DocumentMapChar">
    <w:name w:val="Document Map Char"/>
    <w:link w:val="DocumentMap"/>
    <w:semiHidden/>
    <w:rsid w:val="00594F09"/>
    <w:rPr>
      <w:rFonts w:ascii="Tahoma" w:eastAsia="Times New Roman" w:hAnsi="Tahoma"/>
      <w:shd w:val="clear" w:color="auto" w:fill="000080"/>
      <w:lang w:val="ro-RO" w:eastAsia="x-none"/>
    </w:rPr>
  </w:style>
  <w:style w:type="character" w:customStyle="1" w:styleId="SubsolCaracter">
    <w:name w:val="Subsol Caracter"/>
    <w:rsid w:val="00594F09"/>
    <w:rPr>
      <w:sz w:val="24"/>
      <w:szCs w:val="24"/>
      <w:lang w:val="ro-RO"/>
    </w:rPr>
  </w:style>
  <w:style w:type="character" w:customStyle="1" w:styleId="IndentcorptextCaracter">
    <w:name w:val="Indent corp text Caracter"/>
    <w:rsid w:val="00594F09"/>
    <w:rPr>
      <w:sz w:val="24"/>
      <w:szCs w:val="24"/>
    </w:rPr>
  </w:style>
  <w:style w:type="character" w:customStyle="1" w:styleId="Titlu4Caracter">
    <w:name w:val="Titlu 4 Caracter"/>
    <w:semiHidden/>
    <w:rsid w:val="00594F09"/>
    <w:rPr>
      <w:rFonts w:ascii="Calibri" w:eastAsia="Times New Roman" w:hAnsi="Calibri" w:cs="Times New Roman"/>
      <w:b/>
      <w:bCs/>
      <w:sz w:val="28"/>
      <w:szCs w:val="28"/>
      <w:lang w:val="ro-RO"/>
    </w:rPr>
  </w:style>
  <w:style w:type="character" w:customStyle="1" w:styleId="Indentcorptext2Caracter">
    <w:name w:val="Indent corp text 2 Caracter"/>
    <w:rsid w:val="00594F09"/>
    <w:rPr>
      <w:sz w:val="24"/>
      <w:szCs w:val="24"/>
      <w:lang w:val="ro-RO"/>
    </w:rPr>
  </w:style>
  <w:style w:type="character" w:customStyle="1" w:styleId="Titlu5Caracter">
    <w:name w:val="Titlu 5 Caracter"/>
    <w:semiHidden/>
    <w:rsid w:val="00594F09"/>
    <w:rPr>
      <w:rFonts w:ascii="Calibri" w:eastAsia="Times New Roman" w:hAnsi="Calibri" w:cs="Times New Roman"/>
      <w:b/>
      <w:bCs/>
      <w:i/>
      <w:iCs/>
      <w:sz w:val="26"/>
      <w:szCs w:val="26"/>
      <w:lang w:val="ro-RO"/>
    </w:rPr>
  </w:style>
  <w:style w:type="character" w:customStyle="1" w:styleId="CorptextCaracter">
    <w:name w:val="Corp text Caracter"/>
    <w:rsid w:val="00594F09"/>
    <w:rPr>
      <w:sz w:val="24"/>
      <w:szCs w:val="24"/>
      <w:lang w:val="ro-RO"/>
    </w:rPr>
  </w:style>
  <w:style w:type="character" w:styleId="Strong">
    <w:name w:val="Strong"/>
    <w:qFormat/>
    <w:rsid w:val="00594F09"/>
    <w:rPr>
      <w:b/>
      <w:bCs/>
    </w:rPr>
  </w:style>
  <w:style w:type="character" w:customStyle="1" w:styleId="leftframetextblack">
    <w:name w:val="leftframetextblack"/>
    <w:rsid w:val="00594F09"/>
  </w:style>
  <w:style w:type="character" w:customStyle="1" w:styleId="tpa1">
    <w:name w:val="tpa1"/>
    <w:rsid w:val="00594F09"/>
  </w:style>
  <w:style w:type="paragraph" w:styleId="TOC1">
    <w:name w:val="toc 1"/>
    <w:aliases w:val="Verzeichnis 1Arial"/>
    <w:basedOn w:val="Normal"/>
    <w:next w:val="Normal"/>
    <w:autoRedefine/>
    <w:semiHidden/>
    <w:rsid w:val="00594F09"/>
    <w:pPr>
      <w:suppressAutoHyphens/>
      <w:spacing w:after="0" w:line="240" w:lineRule="auto"/>
      <w:jc w:val="both"/>
    </w:pPr>
    <w:rPr>
      <w:rFonts w:ascii="Arial" w:eastAsia="Times New Roman" w:hAnsi="Arial"/>
      <w:sz w:val="24"/>
      <w:szCs w:val="20"/>
      <w:lang w:val="ro-RO" w:eastAsia="ar-SA"/>
    </w:rPr>
  </w:style>
  <w:style w:type="paragraph" w:customStyle="1" w:styleId="Stilnainte6pctDup12pctSpaierernduriCelpui">
    <w:name w:val="Stil Înainte:  6 pct. După:  12 pct. Spaţiere rânduri:  Cel puţi..."/>
    <w:basedOn w:val="Normal"/>
    <w:rsid w:val="00594F09"/>
    <w:pPr>
      <w:widowControl w:val="0"/>
      <w:adjustRightInd w:val="0"/>
      <w:spacing w:before="120" w:after="240" w:line="240" w:lineRule="atLeast"/>
      <w:jc w:val="both"/>
      <w:textAlignment w:val="baseline"/>
    </w:pPr>
    <w:rPr>
      <w:rFonts w:ascii="Arial" w:eastAsia="Times New Roman" w:hAnsi="Arial"/>
      <w:sz w:val="24"/>
      <w:szCs w:val="24"/>
      <w:lang w:val="ro-RO" w:eastAsia="ro-RO"/>
    </w:rPr>
  </w:style>
  <w:style w:type="paragraph" w:styleId="Subtitle">
    <w:name w:val="Subtitle"/>
    <w:basedOn w:val="Normal"/>
    <w:link w:val="SubtitleChar"/>
    <w:qFormat/>
    <w:rsid w:val="00594F09"/>
    <w:pPr>
      <w:spacing w:after="60" w:line="240" w:lineRule="auto"/>
      <w:jc w:val="center"/>
      <w:outlineLvl w:val="1"/>
    </w:pPr>
    <w:rPr>
      <w:rFonts w:ascii="Arial" w:eastAsia="Times New Roman" w:hAnsi="Arial"/>
      <w:sz w:val="24"/>
      <w:szCs w:val="24"/>
      <w:lang w:val="ro-RO"/>
    </w:rPr>
  </w:style>
  <w:style w:type="character" w:customStyle="1" w:styleId="SubtitleChar">
    <w:name w:val="Subtitle Char"/>
    <w:link w:val="Subtitle"/>
    <w:rsid w:val="00594F09"/>
    <w:rPr>
      <w:rFonts w:ascii="Arial" w:eastAsia="Times New Roman" w:hAnsi="Arial" w:cs="Arial"/>
      <w:sz w:val="24"/>
      <w:szCs w:val="24"/>
      <w:lang w:val="ro-RO" w:eastAsia="en-US"/>
    </w:rPr>
  </w:style>
  <w:style w:type="paragraph" w:customStyle="1" w:styleId="Default">
    <w:name w:val="Default"/>
    <w:rsid w:val="00594F09"/>
    <w:pPr>
      <w:autoSpaceDE w:val="0"/>
      <w:autoSpaceDN w:val="0"/>
      <w:adjustRightInd w:val="0"/>
    </w:pPr>
    <w:rPr>
      <w:rFonts w:ascii="Garamond" w:eastAsia="Times New Roman" w:hAnsi="Garamond"/>
      <w:color w:val="000000"/>
      <w:sz w:val="24"/>
      <w:szCs w:val="24"/>
      <w:lang w:val="en-US" w:eastAsia="en-US"/>
    </w:rPr>
  </w:style>
  <w:style w:type="character" w:customStyle="1" w:styleId="tal1">
    <w:name w:val="tal1"/>
    <w:rsid w:val="00594F09"/>
  </w:style>
  <w:style w:type="paragraph" w:customStyle="1" w:styleId="CaracterCaracter1CharCharCharCharCharChar">
    <w:name w:val="Caracter Caracter1 Char Char Char Char Char Char"/>
    <w:basedOn w:val="Normal"/>
    <w:rsid w:val="00594F09"/>
    <w:pPr>
      <w:spacing w:after="0" w:line="240" w:lineRule="auto"/>
      <w:jc w:val="both"/>
    </w:pPr>
    <w:rPr>
      <w:rFonts w:ascii="Arial" w:eastAsia="Times New Roman" w:hAnsi="Arial" w:cs="Arial"/>
      <w:sz w:val="24"/>
      <w:szCs w:val="24"/>
      <w:lang w:val="pl-PL" w:eastAsia="pl-PL"/>
    </w:rPr>
  </w:style>
  <w:style w:type="paragraph" w:customStyle="1" w:styleId="Index">
    <w:name w:val="Index"/>
    <w:basedOn w:val="Normal"/>
    <w:rsid w:val="00594F09"/>
    <w:pPr>
      <w:suppressLineNumbers/>
      <w:suppressAutoHyphens/>
      <w:spacing w:after="0" w:line="240" w:lineRule="auto"/>
      <w:jc w:val="both"/>
    </w:pPr>
    <w:rPr>
      <w:rFonts w:ascii="Arial" w:eastAsia="Times New Roman" w:hAnsi="Arial" w:cs="Tahoma"/>
      <w:sz w:val="24"/>
      <w:szCs w:val="20"/>
      <w:lang w:val="ro-RO" w:eastAsia="ar-SA"/>
    </w:rPr>
  </w:style>
  <w:style w:type="paragraph" w:customStyle="1" w:styleId="CaracterCaracterCharCharChar">
    <w:name w:val="Caracter Caracter Char Char Char"/>
    <w:basedOn w:val="Normal"/>
    <w:rsid w:val="00594F09"/>
    <w:pPr>
      <w:spacing w:after="0" w:line="240" w:lineRule="auto"/>
      <w:jc w:val="both"/>
    </w:pPr>
    <w:rPr>
      <w:rFonts w:ascii="Arial" w:eastAsia="Times New Roman" w:hAnsi="Arial"/>
      <w:sz w:val="24"/>
      <w:szCs w:val="24"/>
      <w:lang w:val="pl-PL" w:eastAsia="pl-PL"/>
    </w:rPr>
  </w:style>
  <w:style w:type="paragraph" w:customStyle="1" w:styleId="CaracterCaracter1CharCharCharCharCharChar0">
    <w:name w:val="Caracter Caracter1 Char Char Char Char Char Char"/>
    <w:basedOn w:val="Normal"/>
    <w:rsid w:val="00594F09"/>
    <w:pPr>
      <w:spacing w:after="0" w:line="240" w:lineRule="auto"/>
      <w:jc w:val="both"/>
    </w:pPr>
    <w:rPr>
      <w:rFonts w:ascii="Arial" w:eastAsia="Times New Roman" w:hAnsi="Arial" w:cs="Arial"/>
      <w:sz w:val="24"/>
      <w:szCs w:val="24"/>
      <w:lang w:val="pl-PL" w:eastAsia="pl-PL"/>
    </w:rPr>
  </w:style>
  <w:style w:type="paragraph" w:customStyle="1" w:styleId="Style164">
    <w:name w:val="Style164"/>
    <w:basedOn w:val="Normal"/>
    <w:rsid w:val="00594F09"/>
    <w:pPr>
      <w:widowControl w:val="0"/>
      <w:autoSpaceDE w:val="0"/>
      <w:autoSpaceDN w:val="0"/>
      <w:adjustRightInd w:val="0"/>
      <w:spacing w:after="0" w:line="230" w:lineRule="exact"/>
      <w:jc w:val="both"/>
    </w:pPr>
    <w:rPr>
      <w:rFonts w:ascii="Arial" w:eastAsia="Times New Roman" w:hAnsi="Arial"/>
      <w:sz w:val="24"/>
      <w:szCs w:val="24"/>
    </w:rPr>
  </w:style>
  <w:style w:type="paragraph" w:customStyle="1" w:styleId="Bullet2">
    <w:name w:val="Bullet 2"/>
    <w:basedOn w:val="Normal"/>
    <w:rsid w:val="00594F09"/>
    <w:pPr>
      <w:numPr>
        <w:numId w:val="1"/>
      </w:numPr>
      <w:jc w:val="both"/>
    </w:pPr>
    <w:rPr>
      <w:rFonts w:eastAsia="Times New Roman"/>
      <w:lang w:val="fr-FR"/>
    </w:rPr>
  </w:style>
  <w:style w:type="paragraph" w:styleId="CommentText">
    <w:name w:val="annotation text"/>
    <w:basedOn w:val="Normal"/>
    <w:link w:val="CommentTextChar"/>
    <w:semiHidden/>
    <w:rsid w:val="00594F09"/>
    <w:pPr>
      <w:spacing w:after="0" w:line="240" w:lineRule="auto"/>
      <w:jc w:val="both"/>
    </w:pPr>
    <w:rPr>
      <w:rFonts w:ascii="Arial" w:eastAsia="Times New Roman" w:hAnsi="Arial"/>
      <w:sz w:val="20"/>
      <w:szCs w:val="20"/>
      <w:lang w:val="ro-RO"/>
    </w:rPr>
  </w:style>
  <w:style w:type="character" w:customStyle="1" w:styleId="CommentTextChar">
    <w:name w:val="Comment Text Char"/>
    <w:link w:val="CommentText"/>
    <w:semiHidden/>
    <w:rsid w:val="00594F09"/>
    <w:rPr>
      <w:rFonts w:ascii="Arial" w:eastAsia="Times New Roman" w:hAnsi="Arial"/>
      <w:lang w:val="ro-RO" w:eastAsia="en-US"/>
    </w:rPr>
  </w:style>
  <w:style w:type="paragraph" w:styleId="Title">
    <w:name w:val="Title"/>
    <w:aliases w:val="Char Char Char"/>
    <w:basedOn w:val="Normal"/>
    <w:link w:val="TitleChar"/>
    <w:qFormat/>
    <w:rsid w:val="00594F09"/>
    <w:pPr>
      <w:spacing w:after="0" w:line="240" w:lineRule="auto"/>
      <w:jc w:val="center"/>
    </w:pPr>
    <w:rPr>
      <w:rFonts w:ascii="Arial" w:eastAsia="Times New Roman" w:hAnsi="Arial"/>
      <w:b/>
      <w:sz w:val="28"/>
      <w:szCs w:val="32"/>
      <w:lang w:val="ro-RO"/>
    </w:rPr>
  </w:style>
  <w:style w:type="character" w:customStyle="1" w:styleId="TitleChar">
    <w:name w:val="Title Char"/>
    <w:aliases w:val="Char Char Char Char1"/>
    <w:link w:val="Title"/>
    <w:rsid w:val="00594F09"/>
    <w:rPr>
      <w:rFonts w:ascii="Arial" w:eastAsia="Times New Roman" w:hAnsi="Arial" w:cs="Arial"/>
      <w:b/>
      <w:sz w:val="28"/>
      <w:szCs w:val="32"/>
      <w:lang w:val="ro-RO" w:eastAsia="en-US"/>
    </w:rPr>
  </w:style>
  <w:style w:type="paragraph" w:customStyle="1" w:styleId="Style8">
    <w:name w:val="Style8"/>
    <w:basedOn w:val="Normal"/>
    <w:rsid w:val="00594F09"/>
    <w:pPr>
      <w:widowControl w:val="0"/>
      <w:autoSpaceDE w:val="0"/>
      <w:autoSpaceDN w:val="0"/>
      <w:adjustRightInd w:val="0"/>
      <w:spacing w:after="0" w:line="388" w:lineRule="exact"/>
      <w:ind w:firstLine="672"/>
      <w:jc w:val="both"/>
    </w:pPr>
    <w:rPr>
      <w:rFonts w:ascii="Arial Unicode MS" w:eastAsia="Arial Unicode MS" w:hAnsi="Arial"/>
      <w:sz w:val="24"/>
      <w:szCs w:val="24"/>
    </w:rPr>
  </w:style>
  <w:style w:type="paragraph" w:styleId="Caption">
    <w:name w:val="caption"/>
    <w:basedOn w:val="Normal"/>
    <w:next w:val="Normal"/>
    <w:qFormat/>
    <w:rsid w:val="00594F09"/>
    <w:pPr>
      <w:spacing w:after="0" w:line="240" w:lineRule="auto"/>
      <w:jc w:val="center"/>
    </w:pPr>
    <w:rPr>
      <w:rFonts w:ascii="Arial" w:eastAsia="Times New Roman" w:hAnsi="Arial" w:cs="Arial"/>
      <w:b/>
      <w:bCs/>
      <w:i/>
      <w:iCs/>
      <w:sz w:val="24"/>
      <w:szCs w:val="24"/>
      <w:lang w:val="ro-RO"/>
    </w:rPr>
  </w:style>
  <w:style w:type="character" w:customStyle="1" w:styleId="apple-converted-space">
    <w:name w:val="apple-converted-space"/>
    <w:rsid w:val="00594F09"/>
  </w:style>
  <w:style w:type="paragraph" w:customStyle="1" w:styleId="Heading4subcap3">
    <w:name w:val="Heading 4.subcap3"/>
    <w:basedOn w:val="Normal"/>
    <w:next w:val="Normal"/>
    <w:rsid w:val="00594F09"/>
    <w:pPr>
      <w:keepNext/>
      <w:spacing w:after="0" w:line="240" w:lineRule="auto"/>
      <w:jc w:val="both"/>
      <w:outlineLvl w:val="3"/>
    </w:pPr>
    <w:rPr>
      <w:rFonts w:ascii="Arial" w:eastAsia="Times New Roman" w:hAnsi="Arial"/>
      <w:spacing w:val="-20"/>
      <w:sz w:val="28"/>
      <w:szCs w:val="20"/>
    </w:rPr>
  </w:style>
  <w:style w:type="paragraph" w:customStyle="1" w:styleId="TableContents">
    <w:name w:val="Table Contents"/>
    <w:basedOn w:val="Normal"/>
    <w:rsid w:val="00594F09"/>
    <w:pPr>
      <w:widowControl w:val="0"/>
      <w:suppressLineNumbers/>
      <w:suppressAutoHyphens/>
      <w:spacing w:after="0" w:line="240" w:lineRule="auto"/>
      <w:jc w:val="both"/>
    </w:pPr>
    <w:rPr>
      <w:rFonts w:ascii="Arial" w:eastAsia="Times New Roman" w:hAnsi="Arial"/>
      <w:sz w:val="24"/>
      <w:szCs w:val="20"/>
    </w:rPr>
  </w:style>
  <w:style w:type="paragraph" w:customStyle="1" w:styleId="CharCharChar1CharCaracterCharCharCharCharChar1CharCharCharCaracterCaracter">
    <w:name w:val="Char Char Char1 Char Caracter Char Char Char Char Char1 Char Char Char Caracter Caracter"/>
    <w:basedOn w:val="Normal"/>
    <w:rsid w:val="00594F09"/>
    <w:pPr>
      <w:spacing w:after="0" w:line="240" w:lineRule="auto"/>
    </w:pPr>
    <w:rPr>
      <w:rFonts w:ascii="Times New Roman" w:eastAsia="Times New Roman" w:hAnsi="Times New Roman"/>
      <w:sz w:val="24"/>
      <w:szCs w:val="24"/>
      <w:lang w:val="pl-PL" w:eastAsia="pl-PL"/>
    </w:rPr>
  </w:style>
  <w:style w:type="paragraph" w:customStyle="1" w:styleId="TableParagraph">
    <w:name w:val="Table Paragraph"/>
    <w:basedOn w:val="Normal"/>
    <w:uiPriority w:val="1"/>
    <w:qFormat/>
    <w:rsid w:val="00594F09"/>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sttpar">
    <w:name w:val="st_tpar"/>
    <w:rsid w:val="00594F09"/>
  </w:style>
  <w:style w:type="character" w:customStyle="1" w:styleId="sttlitera">
    <w:name w:val="st_tlitera"/>
    <w:rsid w:val="00594F09"/>
  </w:style>
  <w:style w:type="paragraph" w:customStyle="1" w:styleId="NormalWeb1">
    <w:name w:val="Normal (Web)1"/>
    <w:basedOn w:val="Normal"/>
    <w:rsid w:val="00594F09"/>
    <w:pPr>
      <w:spacing w:after="0" w:line="240" w:lineRule="auto"/>
    </w:pPr>
    <w:rPr>
      <w:rFonts w:ascii="Times New Roman" w:eastAsia="Times New Roman" w:hAnsi="Times New Roman"/>
      <w:color w:val="000000"/>
      <w:sz w:val="24"/>
      <w:szCs w:val="24"/>
      <w:lang w:val="ro-RO" w:eastAsia="ro-RO"/>
    </w:rPr>
  </w:style>
  <w:style w:type="paragraph" w:customStyle="1" w:styleId="StyleBefore6ptAfter12ptLinespacingAtleast12pt">
    <w:name w:val="Style Before:  6 pt After:  12 pt Line spacing:  At least 12 pt"/>
    <w:basedOn w:val="Normal"/>
    <w:autoRedefine/>
    <w:rsid w:val="00594F09"/>
    <w:pPr>
      <w:widowControl w:val="0"/>
      <w:adjustRightInd w:val="0"/>
      <w:spacing w:after="0" w:line="240" w:lineRule="auto"/>
      <w:jc w:val="both"/>
    </w:pPr>
    <w:rPr>
      <w:rFonts w:ascii="Arial" w:eastAsia="Times New Roman" w:hAnsi="Arial" w:cs="Arial"/>
      <w:bCs/>
      <w:sz w:val="24"/>
      <w:szCs w:val="24"/>
      <w:lang w:val="ro-RO" w:eastAsia="ro-RO"/>
    </w:rPr>
  </w:style>
  <w:style w:type="character" w:styleId="FollowedHyperlink">
    <w:name w:val="FollowedHyperlink"/>
    <w:uiPriority w:val="99"/>
    <w:rsid w:val="00594F09"/>
    <w:rPr>
      <w:color w:val="800080"/>
      <w:u w:val="single"/>
    </w:rPr>
  </w:style>
  <w:style w:type="character" w:customStyle="1" w:styleId="Bodytext0">
    <w:name w:val="Body text_"/>
    <w:rsid w:val="00594F09"/>
    <w:rPr>
      <w:rFonts w:ascii="Arial" w:hAnsi="Arial"/>
      <w:spacing w:val="6"/>
      <w:sz w:val="19"/>
      <w:szCs w:val="19"/>
      <w:lang w:bidi="ar-SA"/>
    </w:rPr>
  </w:style>
  <w:style w:type="paragraph" w:customStyle="1" w:styleId="Bodytext1">
    <w:name w:val="Body text1"/>
    <w:basedOn w:val="Normal"/>
    <w:rsid w:val="00594F09"/>
    <w:pPr>
      <w:widowControl w:val="0"/>
      <w:shd w:val="clear" w:color="auto" w:fill="FFFFFF"/>
      <w:spacing w:before="240" w:after="240" w:line="418" w:lineRule="exact"/>
      <w:ind w:hanging="420"/>
      <w:jc w:val="both"/>
    </w:pPr>
    <w:rPr>
      <w:rFonts w:ascii="Arial" w:eastAsia="Times New Roman" w:hAnsi="Arial"/>
      <w:spacing w:val="6"/>
      <w:sz w:val="19"/>
      <w:szCs w:val="19"/>
      <w:lang w:val="en-GB" w:eastAsia="en-GB"/>
    </w:rPr>
  </w:style>
  <w:style w:type="paragraph" w:customStyle="1" w:styleId="Bodytext20">
    <w:name w:val="Body text (2)"/>
    <w:basedOn w:val="Normal"/>
    <w:rsid w:val="00594F09"/>
    <w:pPr>
      <w:widowControl w:val="0"/>
      <w:shd w:val="clear" w:color="auto" w:fill="FFFFFF"/>
      <w:suppressAutoHyphens/>
      <w:spacing w:before="480" w:after="720" w:line="240" w:lineRule="atLeast"/>
    </w:pPr>
    <w:rPr>
      <w:rFonts w:ascii="Arial" w:eastAsia="Times New Roman" w:hAnsi="Arial"/>
      <w:b/>
      <w:bCs/>
      <w:spacing w:val="6"/>
      <w:sz w:val="20"/>
      <w:szCs w:val="20"/>
      <w:lang w:val="en-GB" w:eastAsia="ar-SA"/>
    </w:rPr>
  </w:style>
  <w:style w:type="paragraph" w:customStyle="1" w:styleId="Bodytext191">
    <w:name w:val="Body text (19)1"/>
    <w:basedOn w:val="Normal"/>
    <w:rsid w:val="00594F09"/>
    <w:pPr>
      <w:shd w:val="clear" w:color="auto" w:fill="FFFFFF"/>
      <w:suppressAutoHyphens/>
      <w:spacing w:after="300" w:line="240" w:lineRule="atLeast"/>
      <w:ind w:hanging="400"/>
    </w:pPr>
    <w:rPr>
      <w:rFonts w:ascii="Arial" w:eastAsia="Times New Roman" w:hAnsi="Arial"/>
      <w:sz w:val="23"/>
      <w:szCs w:val="23"/>
      <w:shd w:val="clear" w:color="auto" w:fill="FFFFFF"/>
      <w:lang w:val="en-GB" w:eastAsia="ar-SA"/>
    </w:rPr>
  </w:style>
  <w:style w:type="character" w:customStyle="1" w:styleId="BodytextBold">
    <w:name w:val="Body text + Bold"/>
    <w:aliases w:val="Spacing 0 pt13"/>
    <w:rsid w:val="00594F09"/>
    <w:rPr>
      <w:rFonts w:ascii="Times New Roman" w:hAnsi="Times New Roman" w:cs="Times New Roman"/>
      <w:b/>
      <w:bCs/>
      <w:sz w:val="25"/>
      <w:szCs w:val="25"/>
      <w:u w:val="none"/>
      <w:shd w:val="clear" w:color="auto" w:fill="FFFFFF"/>
      <w:lang w:eastAsia="ar-SA" w:bidi="ar-SA"/>
    </w:rPr>
  </w:style>
  <w:style w:type="character" w:customStyle="1" w:styleId="Heading10">
    <w:name w:val="Heading #1_"/>
    <w:rsid w:val="00594F09"/>
    <w:rPr>
      <w:rFonts w:ascii="Arial" w:hAnsi="Arial"/>
      <w:b/>
      <w:bCs/>
      <w:spacing w:val="5"/>
      <w:sz w:val="19"/>
      <w:szCs w:val="19"/>
      <w:lang w:eastAsia="ar-SA" w:bidi="ar-SA"/>
    </w:rPr>
  </w:style>
  <w:style w:type="paragraph" w:customStyle="1" w:styleId="Heading11">
    <w:name w:val="Heading #1"/>
    <w:basedOn w:val="Normal"/>
    <w:rsid w:val="00594F09"/>
    <w:pPr>
      <w:widowControl w:val="0"/>
      <w:shd w:val="clear" w:color="auto" w:fill="FFFFFF"/>
      <w:spacing w:after="0" w:line="408" w:lineRule="exact"/>
      <w:jc w:val="both"/>
    </w:pPr>
    <w:rPr>
      <w:rFonts w:ascii="Arial" w:eastAsia="Times New Roman" w:hAnsi="Arial"/>
      <w:b/>
      <w:bCs/>
      <w:spacing w:val="5"/>
      <w:sz w:val="19"/>
      <w:szCs w:val="19"/>
      <w:lang w:val="en-GB" w:eastAsia="ar-SA"/>
    </w:rPr>
  </w:style>
  <w:style w:type="paragraph" w:customStyle="1" w:styleId="Bodytext71">
    <w:name w:val="Body text (7)1"/>
    <w:basedOn w:val="Normal"/>
    <w:rsid w:val="00594F09"/>
    <w:pPr>
      <w:widowControl w:val="0"/>
      <w:shd w:val="clear" w:color="auto" w:fill="FFFFFF"/>
      <w:spacing w:before="300" w:after="0" w:line="274" w:lineRule="exact"/>
      <w:ind w:firstLine="1440"/>
      <w:jc w:val="both"/>
    </w:pPr>
    <w:rPr>
      <w:rFonts w:ascii="Arial" w:eastAsia="Times New Roman" w:hAnsi="Arial"/>
      <w:spacing w:val="7"/>
      <w:sz w:val="20"/>
      <w:szCs w:val="20"/>
      <w:lang w:val="en-GB" w:eastAsia="ar-SA"/>
    </w:rPr>
  </w:style>
  <w:style w:type="character" w:customStyle="1" w:styleId="Bodytext21">
    <w:name w:val="Body text (2)_"/>
    <w:rsid w:val="00594F09"/>
    <w:rPr>
      <w:b/>
      <w:bCs/>
      <w:spacing w:val="3"/>
      <w:sz w:val="19"/>
      <w:szCs w:val="19"/>
      <w:lang w:eastAsia="ar-SA" w:bidi="ar-SA"/>
    </w:rPr>
  </w:style>
  <w:style w:type="character" w:customStyle="1" w:styleId="BodytextItalic2">
    <w:name w:val="Body text + Italic2"/>
    <w:rsid w:val="00594F09"/>
    <w:rPr>
      <w:rFonts w:ascii="Arial" w:hAnsi="Arial" w:cs="Arial"/>
      <w:i/>
      <w:iCs/>
      <w:spacing w:val="5"/>
      <w:sz w:val="20"/>
      <w:szCs w:val="20"/>
      <w:u w:val="none"/>
      <w:lang w:eastAsia="ar-SA" w:bidi="ar-SA"/>
    </w:rPr>
  </w:style>
  <w:style w:type="paragraph" w:styleId="NormalIndent">
    <w:name w:val="Normal Indent"/>
    <w:basedOn w:val="Normal"/>
    <w:semiHidden/>
    <w:rsid w:val="00594F09"/>
    <w:pPr>
      <w:tabs>
        <w:tab w:val="left" w:pos="1134"/>
      </w:tabs>
      <w:spacing w:before="120" w:after="120" w:line="240" w:lineRule="auto"/>
      <w:ind w:left="1134"/>
      <w:jc w:val="both"/>
    </w:pPr>
    <w:rPr>
      <w:rFonts w:ascii="Times New Roman" w:eastAsia="Times New Roman" w:hAnsi="Times New Roman"/>
      <w:sz w:val="24"/>
      <w:szCs w:val="20"/>
    </w:rPr>
  </w:style>
  <w:style w:type="paragraph" w:styleId="List">
    <w:name w:val="List"/>
    <w:basedOn w:val="Normal"/>
    <w:rsid w:val="00594F09"/>
    <w:pPr>
      <w:spacing w:after="0" w:line="240" w:lineRule="auto"/>
      <w:ind w:left="360" w:hanging="360"/>
    </w:pPr>
    <w:rPr>
      <w:rFonts w:ascii="Times New Roman" w:eastAsia="Times New Roman" w:hAnsi="Times New Roman"/>
      <w:sz w:val="20"/>
      <w:szCs w:val="20"/>
    </w:rPr>
  </w:style>
  <w:style w:type="paragraph" w:styleId="List2">
    <w:name w:val="List 2"/>
    <w:basedOn w:val="Normal"/>
    <w:semiHidden/>
    <w:rsid w:val="00594F09"/>
    <w:pPr>
      <w:spacing w:after="0" w:line="240" w:lineRule="auto"/>
      <w:ind w:left="720" w:hanging="360"/>
    </w:pPr>
    <w:rPr>
      <w:rFonts w:ascii="Times New Roman" w:eastAsia="Times New Roman" w:hAnsi="Times New Roman"/>
      <w:sz w:val="20"/>
      <w:szCs w:val="20"/>
    </w:rPr>
  </w:style>
  <w:style w:type="paragraph" w:styleId="List3">
    <w:name w:val="List 3"/>
    <w:basedOn w:val="Normal"/>
    <w:semiHidden/>
    <w:rsid w:val="00594F09"/>
    <w:pPr>
      <w:spacing w:after="0" w:line="240" w:lineRule="auto"/>
      <w:ind w:left="1080" w:hanging="360"/>
    </w:pPr>
    <w:rPr>
      <w:rFonts w:ascii="Times New Roman" w:eastAsia="Times New Roman" w:hAnsi="Times New Roman"/>
      <w:sz w:val="20"/>
      <w:szCs w:val="20"/>
    </w:rPr>
  </w:style>
  <w:style w:type="paragraph" w:styleId="ListBullet">
    <w:name w:val="List Bullet"/>
    <w:basedOn w:val="Normal"/>
    <w:autoRedefine/>
    <w:semiHidden/>
    <w:rsid w:val="00594F09"/>
    <w:pPr>
      <w:tabs>
        <w:tab w:val="num" w:pos="360"/>
      </w:tabs>
      <w:spacing w:after="0" w:line="240" w:lineRule="auto"/>
      <w:ind w:left="360" w:hanging="360"/>
    </w:pPr>
    <w:rPr>
      <w:rFonts w:ascii="Times New Roman" w:eastAsia="Times New Roman" w:hAnsi="Times New Roman"/>
      <w:sz w:val="20"/>
      <w:szCs w:val="20"/>
    </w:rPr>
  </w:style>
  <w:style w:type="paragraph" w:styleId="ListBullet2">
    <w:name w:val="List Bullet 2"/>
    <w:basedOn w:val="Normal"/>
    <w:autoRedefine/>
    <w:semiHidden/>
    <w:rsid w:val="00594F09"/>
    <w:pPr>
      <w:tabs>
        <w:tab w:val="num" w:pos="720"/>
      </w:tabs>
      <w:spacing w:after="0" w:line="240" w:lineRule="auto"/>
      <w:ind w:left="720" w:hanging="360"/>
    </w:pPr>
    <w:rPr>
      <w:rFonts w:ascii="Times New Roman" w:eastAsia="Times New Roman" w:hAnsi="Times New Roman"/>
      <w:sz w:val="20"/>
      <w:szCs w:val="20"/>
    </w:rPr>
  </w:style>
  <w:style w:type="paragraph" w:styleId="ListBullet3">
    <w:name w:val="List Bullet 3"/>
    <w:basedOn w:val="Normal"/>
    <w:autoRedefine/>
    <w:semiHidden/>
    <w:rsid w:val="00594F09"/>
    <w:pPr>
      <w:tabs>
        <w:tab w:val="num" w:pos="1080"/>
      </w:tabs>
      <w:spacing w:after="0" w:line="240" w:lineRule="auto"/>
      <w:ind w:left="1080" w:hanging="360"/>
    </w:pPr>
    <w:rPr>
      <w:rFonts w:ascii="Times New Roman" w:eastAsia="Times New Roman" w:hAnsi="Times New Roman"/>
      <w:sz w:val="20"/>
      <w:szCs w:val="20"/>
    </w:rPr>
  </w:style>
  <w:style w:type="paragraph" w:styleId="ListContinue">
    <w:name w:val="List Continue"/>
    <w:basedOn w:val="Normal"/>
    <w:semiHidden/>
    <w:rsid w:val="00594F09"/>
    <w:pPr>
      <w:spacing w:after="120" w:line="240" w:lineRule="auto"/>
      <w:ind w:left="360"/>
    </w:pPr>
    <w:rPr>
      <w:rFonts w:ascii="Times New Roman" w:eastAsia="Times New Roman" w:hAnsi="Times New Roman"/>
      <w:sz w:val="20"/>
      <w:szCs w:val="20"/>
    </w:rPr>
  </w:style>
  <w:style w:type="paragraph" w:customStyle="1" w:styleId="TableText">
    <w:name w:val="Table Text"/>
    <w:basedOn w:val="Normal"/>
    <w:rsid w:val="00594F09"/>
    <w:pPr>
      <w:spacing w:before="80" w:after="80" w:line="240" w:lineRule="auto"/>
    </w:pPr>
    <w:rPr>
      <w:rFonts w:ascii="Garamond" w:eastAsia="Times New Roman" w:hAnsi="Garamond"/>
      <w:sz w:val="20"/>
      <w:szCs w:val="20"/>
      <w:lang w:val="en-GB"/>
    </w:rPr>
  </w:style>
  <w:style w:type="paragraph" w:styleId="MacroText">
    <w:name w:val="macro"/>
    <w:link w:val="MacroTextChar"/>
    <w:semiHidden/>
    <w:rsid w:val="00594F09"/>
    <w:pPr>
      <w:tabs>
        <w:tab w:val="left" w:pos="480"/>
        <w:tab w:val="left" w:pos="960"/>
        <w:tab w:val="left" w:pos="1440"/>
        <w:tab w:val="left" w:pos="1920"/>
        <w:tab w:val="left" w:pos="2400"/>
        <w:tab w:val="left" w:pos="2880"/>
        <w:tab w:val="left" w:pos="3360"/>
        <w:tab w:val="left" w:pos="3840"/>
        <w:tab w:val="left" w:pos="4320"/>
      </w:tabs>
      <w:spacing w:after="20"/>
    </w:pPr>
    <w:rPr>
      <w:rFonts w:ascii="Courier New" w:eastAsia="Times New Roman" w:hAnsi="Courier New"/>
      <w:sz w:val="16"/>
      <w:lang w:eastAsia="en-US"/>
    </w:rPr>
  </w:style>
  <w:style w:type="character" w:customStyle="1" w:styleId="MacroTextChar">
    <w:name w:val="Macro Text Char"/>
    <w:link w:val="MacroText"/>
    <w:semiHidden/>
    <w:rsid w:val="00594F09"/>
    <w:rPr>
      <w:rFonts w:ascii="Courier New" w:eastAsia="Times New Roman" w:hAnsi="Courier New"/>
      <w:sz w:val="16"/>
      <w:lang w:eastAsia="en-US" w:bidi="ar-SA"/>
    </w:rPr>
  </w:style>
  <w:style w:type="paragraph" w:customStyle="1" w:styleId="Style">
    <w:name w:val="Style"/>
    <w:rsid w:val="00594F09"/>
    <w:pPr>
      <w:widowControl w:val="0"/>
      <w:autoSpaceDE w:val="0"/>
      <w:autoSpaceDN w:val="0"/>
      <w:adjustRightInd w:val="0"/>
    </w:pPr>
    <w:rPr>
      <w:rFonts w:ascii="Arial" w:eastAsia="Times New Roman" w:hAnsi="Arial" w:cs="Arial"/>
      <w:sz w:val="24"/>
      <w:szCs w:val="24"/>
      <w:lang w:val="en-US" w:eastAsia="en-US"/>
    </w:rPr>
  </w:style>
  <w:style w:type="character" w:customStyle="1" w:styleId="Heading3Char">
    <w:name w:val="Heading 3 Char"/>
    <w:aliases w:val="Heading 3 Char Char Char,subcap2 Char"/>
    <w:rsid w:val="00594F09"/>
    <w:rPr>
      <w:rFonts w:ascii="Arial" w:hAnsi="Arial" w:cs="Arial"/>
      <w:b/>
      <w:color w:val="000000"/>
      <w:sz w:val="32"/>
      <w:szCs w:val="36"/>
      <w:lang w:val="ro-RO"/>
    </w:rPr>
  </w:style>
  <w:style w:type="character" w:customStyle="1" w:styleId="Heading4Char">
    <w:name w:val="Heading 4 Char"/>
    <w:rsid w:val="00594F09"/>
    <w:rPr>
      <w:rFonts w:ascii="Calibri" w:hAnsi="Calibri"/>
      <w:b/>
      <w:bCs/>
      <w:sz w:val="28"/>
      <w:szCs w:val="28"/>
      <w:lang w:val="ro-RO"/>
    </w:rPr>
  </w:style>
  <w:style w:type="paragraph" w:customStyle="1" w:styleId="ptab">
    <w:name w:val="ptab"/>
    <w:basedOn w:val="Normal"/>
    <w:rsid w:val="00594F09"/>
    <w:pPr>
      <w:spacing w:before="100" w:beforeAutospacing="1" w:after="100" w:afterAutospacing="1" w:line="240" w:lineRule="auto"/>
    </w:pPr>
    <w:rPr>
      <w:rFonts w:ascii="Times New Roman" w:eastAsia="Times New Roman" w:hAnsi="Times New Roman"/>
      <w:sz w:val="24"/>
      <w:szCs w:val="24"/>
      <w:lang w:val="de-AT" w:eastAsia="de-AT"/>
    </w:rPr>
  </w:style>
  <w:style w:type="character" w:customStyle="1" w:styleId="superscript">
    <w:name w:val="superscript"/>
    <w:rsid w:val="00594F09"/>
  </w:style>
  <w:style w:type="paragraph" w:customStyle="1" w:styleId="CharCaracterCaracter2CharCharChar1CharCaracterCharCaracter">
    <w:name w:val="Char Caracter Caracter2 Char Char Char1 Char Caracter Char Caracter"/>
    <w:basedOn w:val="Normal"/>
    <w:rsid w:val="00594F09"/>
    <w:pPr>
      <w:spacing w:after="0" w:line="240" w:lineRule="auto"/>
    </w:pPr>
    <w:rPr>
      <w:rFonts w:ascii="Times New Roman" w:eastAsia="Times New Roman" w:hAnsi="Times New Roman"/>
      <w:sz w:val="24"/>
      <w:szCs w:val="24"/>
      <w:lang w:val="pl-PL" w:eastAsia="pl-PL"/>
    </w:rPr>
  </w:style>
  <w:style w:type="paragraph" w:customStyle="1" w:styleId="font17">
    <w:name w:val="font17"/>
    <w:basedOn w:val="Normal"/>
    <w:rsid w:val="00594F09"/>
    <w:pPr>
      <w:spacing w:before="100" w:beforeAutospacing="1" w:after="100" w:afterAutospacing="1" w:line="240" w:lineRule="auto"/>
    </w:pPr>
    <w:rPr>
      <w:rFonts w:ascii="Arial" w:eastAsia="Times New Roman" w:hAnsi="Arial" w:cs="Arial"/>
      <w:color w:val="FF0000"/>
      <w:sz w:val="20"/>
      <w:szCs w:val="20"/>
    </w:rPr>
  </w:style>
  <w:style w:type="paragraph" w:customStyle="1" w:styleId="CaracterCaracter">
    <w:name w:val="Caracter Caracter"/>
    <w:basedOn w:val="Normal"/>
    <w:rsid w:val="00594F09"/>
    <w:pPr>
      <w:spacing w:after="0" w:line="240" w:lineRule="auto"/>
    </w:pPr>
    <w:rPr>
      <w:rFonts w:ascii="Times New Roman" w:eastAsia="Times New Roman" w:hAnsi="Times New Roman"/>
      <w:sz w:val="24"/>
      <w:szCs w:val="24"/>
      <w:lang w:val="pl-PL" w:eastAsia="pl-PL"/>
    </w:rPr>
  </w:style>
  <w:style w:type="character" w:customStyle="1" w:styleId="CharChar">
    <w:name w:val="Char Char"/>
    <w:rsid w:val="00594F09"/>
    <w:rPr>
      <w:sz w:val="24"/>
      <w:szCs w:val="24"/>
      <w:lang w:val="ro-RO" w:eastAsia="ar-SA" w:bidi="ar-SA"/>
    </w:rPr>
  </w:style>
  <w:style w:type="character" w:styleId="Emphasis">
    <w:name w:val="Emphasis"/>
    <w:qFormat/>
    <w:rsid w:val="00594F09"/>
    <w:rPr>
      <w:i/>
      <w:iCs/>
    </w:rPr>
  </w:style>
  <w:style w:type="paragraph" w:styleId="PlainText">
    <w:name w:val="Plain Text"/>
    <w:basedOn w:val="Normal"/>
    <w:link w:val="PlainTextChar"/>
    <w:unhideWhenUsed/>
    <w:rsid w:val="00594F09"/>
    <w:pPr>
      <w:spacing w:after="0" w:line="240" w:lineRule="auto"/>
    </w:pPr>
    <w:rPr>
      <w:rFonts w:ascii="Consolas" w:eastAsia="Times New Roman" w:hAnsi="Consolas"/>
      <w:sz w:val="21"/>
      <w:szCs w:val="21"/>
      <w:lang w:val="x-none" w:eastAsia="x-none"/>
    </w:rPr>
  </w:style>
  <w:style w:type="character" w:customStyle="1" w:styleId="PlainTextChar">
    <w:name w:val="Plain Text Char"/>
    <w:link w:val="PlainText"/>
    <w:rsid w:val="00594F09"/>
    <w:rPr>
      <w:rFonts w:ascii="Consolas" w:eastAsia="Times New Roman" w:hAnsi="Consolas"/>
      <w:sz w:val="21"/>
      <w:szCs w:val="21"/>
      <w:lang w:val="x-none" w:eastAsia="x-none"/>
    </w:rPr>
  </w:style>
  <w:style w:type="numbering" w:customStyle="1" w:styleId="NoList11">
    <w:name w:val="No List11"/>
    <w:next w:val="NoList"/>
    <w:uiPriority w:val="99"/>
    <w:semiHidden/>
    <w:unhideWhenUsed/>
    <w:rsid w:val="00594F09"/>
  </w:style>
  <w:style w:type="paragraph" w:customStyle="1" w:styleId="CharCaracterCaracter2CharCharChar1CharCaracterCharCaracter0">
    <w:name w:val="Char Caracter Caracter2 Char Char Char1 Char Caracter Char Caracter"/>
    <w:basedOn w:val="Normal"/>
    <w:rsid w:val="00594F09"/>
    <w:pPr>
      <w:spacing w:after="0" w:line="240" w:lineRule="auto"/>
    </w:pPr>
    <w:rPr>
      <w:rFonts w:ascii="Times New Roman" w:eastAsia="Times New Roman" w:hAnsi="Times New Roman"/>
      <w:sz w:val="24"/>
      <w:szCs w:val="24"/>
      <w:lang w:val="pl-PL" w:eastAsia="pl-PL"/>
    </w:rPr>
  </w:style>
  <w:style w:type="paragraph" w:customStyle="1" w:styleId="CaracterCaracter0">
    <w:name w:val="Caracter Caracter"/>
    <w:basedOn w:val="Normal"/>
    <w:rsid w:val="00594F09"/>
    <w:pPr>
      <w:spacing w:after="0" w:line="240" w:lineRule="auto"/>
    </w:pPr>
    <w:rPr>
      <w:rFonts w:ascii="Times New Roman" w:eastAsia="Times New Roman" w:hAnsi="Times New Roman"/>
      <w:sz w:val="24"/>
      <w:szCs w:val="24"/>
      <w:lang w:val="pl-PL" w:eastAsia="pl-PL"/>
    </w:rPr>
  </w:style>
  <w:style w:type="paragraph" w:customStyle="1" w:styleId="Stilnainte6pctDup12pctSpaierernduriCelpui0">
    <w:name w:val="Stil Înainte:  6 pct.După:  12 pct.Spaţiere rânduri:  Cel puţi"/>
    <w:basedOn w:val="Normal"/>
    <w:rsid w:val="00594F09"/>
    <w:pPr>
      <w:widowControl w:val="0"/>
      <w:adjustRightInd w:val="0"/>
      <w:spacing w:before="120" w:after="240" w:line="240" w:lineRule="atLeast"/>
      <w:jc w:val="both"/>
      <w:textAlignment w:val="baseline"/>
    </w:pPr>
    <w:rPr>
      <w:rFonts w:ascii="Times New Roman" w:eastAsia="Times New Roman" w:hAnsi="Times New Roman"/>
      <w:sz w:val="24"/>
      <w:szCs w:val="24"/>
      <w:lang w:val="ro-RO" w:eastAsia="ro-RO"/>
    </w:rPr>
  </w:style>
  <w:style w:type="table" w:customStyle="1" w:styleId="TableGrid1">
    <w:name w:val="Table Grid1"/>
    <w:basedOn w:val="TableNormal"/>
    <w:next w:val="TableGrid"/>
    <w:rsid w:val="00594F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94F09"/>
  </w:style>
  <w:style w:type="table" w:customStyle="1" w:styleId="TableGrid11">
    <w:name w:val="Table Grid11"/>
    <w:basedOn w:val="TableNormal"/>
    <w:next w:val="TableGrid"/>
    <w:uiPriority w:val="59"/>
    <w:rsid w:val="00594F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594F09"/>
  </w:style>
  <w:style w:type="table" w:customStyle="1" w:styleId="TableGrid2">
    <w:name w:val="Table Grid2"/>
    <w:basedOn w:val="TableNormal"/>
    <w:next w:val="TableGrid"/>
    <w:uiPriority w:val="59"/>
    <w:rsid w:val="00594F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94F09"/>
  </w:style>
  <w:style w:type="character" w:customStyle="1" w:styleId="gt-icon-text1">
    <w:name w:val="gt-icon-text1"/>
    <w:rsid w:val="00594F09"/>
  </w:style>
  <w:style w:type="paragraph" w:customStyle="1" w:styleId="CM4">
    <w:name w:val="CM4"/>
    <w:basedOn w:val="Normal"/>
    <w:next w:val="Normal"/>
    <w:uiPriority w:val="99"/>
    <w:rsid w:val="00594F09"/>
    <w:pPr>
      <w:autoSpaceDE w:val="0"/>
      <w:autoSpaceDN w:val="0"/>
      <w:adjustRightInd w:val="0"/>
      <w:spacing w:after="0" w:line="240" w:lineRule="auto"/>
    </w:pPr>
    <w:rPr>
      <w:rFonts w:ascii="EUAlbertina" w:eastAsia="Times New Roman" w:hAnsi="EUAlbertina"/>
      <w:sz w:val="20"/>
      <w:szCs w:val="24"/>
      <w:lang w:val="ro-RO" w:eastAsia="ro-RO"/>
    </w:rPr>
  </w:style>
  <w:style w:type="character" w:customStyle="1" w:styleId="apple-style-span">
    <w:name w:val="apple-style-span"/>
    <w:rsid w:val="00594F09"/>
  </w:style>
  <w:style w:type="character" w:customStyle="1" w:styleId="hps">
    <w:name w:val="hps"/>
    <w:rsid w:val="00594F09"/>
  </w:style>
  <w:style w:type="character" w:customStyle="1" w:styleId="longtext">
    <w:name w:val="long_text"/>
    <w:rsid w:val="00594F09"/>
  </w:style>
  <w:style w:type="character" w:customStyle="1" w:styleId="shorttext">
    <w:name w:val="short_text"/>
    <w:rsid w:val="00594F09"/>
  </w:style>
  <w:style w:type="paragraph" w:customStyle="1" w:styleId="Titlu11">
    <w:name w:val="Titlu 11"/>
    <w:basedOn w:val="Normal"/>
    <w:rsid w:val="00594F09"/>
    <w:pPr>
      <w:spacing w:before="60" w:after="60" w:line="240" w:lineRule="auto"/>
      <w:outlineLvl w:val="1"/>
    </w:pPr>
    <w:rPr>
      <w:rFonts w:ascii="Arial Unicode MS" w:eastAsia="Arial Unicode MS" w:hAnsi="Arial Unicode MS" w:cs="Arial Unicode MS"/>
      <w:b/>
      <w:bCs/>
      <w:kern w:val="36"/>
      <w:sz w:val="24"/>
      <w:szCs w:val="24"/>
      <w:lang w:val="ro-RO" w:eastAsia="ro-RO"/>
    </w:rPr>
  </w:style>
  <w:style w:type="character" w:customStyle="1" w:styleId="hpsatn">
    <w:name w:val="hps atn"/>
    <w:rsid w:val="00594F09"/>
  </w:style>
  <w:style w:type="character" w:customStyle="1" w:styleId="atn">
    <w:name w:val="atn"/>
    <w:rsid w:val="00594F09"/>
  </w:style>
  <w:style w:type="paragraph" w:customStyle="1" w:styleId="HeadingUnderline">
    <w:name w:val="Heading Underline"/>
    <w:basedOn w:val="Normal"/>
    <w:rsid w:val="00594F09"/>
    <w:pPr>
      <w:keepNext/>
      <w:autoSpaceDE w:val="0"/>
      <w:autoSpaceDN w:val="0"/>
      <w:adjustRightInd w:val="0"/>
      <w:spacing w:before="120" w:after="0" w:line="240" w:lineRule="auto"/>
      <w:jc w:val="both"/>
    </w:pPr>
    <w:rPr>
      <w:rFonts w:ascii="Times" w:eastAsia="Times New Roman" w:hAnsi="Times"/>
      <w:bCs/>
      <w:sz w:val="20"/>
      <w:szCs w:val="20"/>
      <w:u w:val="single"/>
      <w:lang w:val="en-GB" w:eastAsia="de-DE"/>
    </w:rPr>
  </w:style>
  <w:style w:type="paragraph" w:customStyle="1" w:styleId="headingItalic">
    <w:name w:val="heading Italic"/>
    <w:basedOn w:val="Normal"/>
    <w:next w:val="Normal"/>
    <w:rsid w:val="00594F09"/>
    <w:pPr>
      <w:keepNext/>
      <w:numPr>
        <w:numId w:val="2"/>
      </w:numPr>
      <w:tabs>
        <w:tab w:val="clear" w:pos="357"/>
      </w:tabs>
      <w:autoSpaceDE w:val="0"/>
      <w:autoSpaceDN w:val="0"/>
      <w:adjustRightInd w:val="0"/>
      <w:spacing w:before="120" w:after="0" w:line="240" w:lineRule="auto"/>
      <w:ind w:left="0" w:firstLine="0"/>
      <w:jc w:val="both"/>
    </w:pPr>
    <w:rPr>
      <w:rFonts w:ascii="Times" w:eastAsia="Times New Roman" w:hAnsi="Times" w:cs="Times"/>
      <w:bCs/>
      <w:i/>
      <w:sz w:val="20"/>
      <w:szCs w:val="20"/>
      <w:lang w:val="en-GB" w:eastAsia="de-DE"/>
    </w:rPr>
  </w:style>
  <w:style w:type="character" w:customStyle="1" w:styleId="ft">
    <w:name w:val="ft"/>
    <w:rsid w:val="00594F09"/>
  </w:style>
  <w:style w:type="paragraph" w:customStyle="1" w:styleId="Text1">
    <w:name w:val="Text 1"/>
    <w:basedOn w:val="Normal"/>
    <w:rsid w:val="00594F09"/>
    <w:pPr>
      <w:spacing w:before="120" w:after="120" w:line="360" w:lineRule="auto"/>
      <w:ind w:left="850"/>
    </w:pPr>
    <w:rPr>
      <w:rFonts w:ascii="Times New Roman" w:eastAsia="Times New Roman" w:hAnsi="Times New Roman"/>
      <w:sz w:val="24"/>
      <w:szCs w:val="20"/>
      <w:lang w:val="en-GB"/>
    </w:rPr>
  </w:style>
  <w:style w:type="paragraph" w:customStyle="1" w:styleId="NormalCentered">
    <w:name w:val="Normal Centered"/>
    <w:basedOn w:val="Normal"/>
    <w:rsid w:val="00594F09"/>
    <w:pPr>
      <w:spacing w:before="120" w:after="120" w:line="360" w:lineRule="auto"/>
      <w:jc w:val="center"/>
    </w:pPr>
    <w:rPr>
      <w:rFonts w:ascii="Times New Roman" w:eastAsia="Times New Roman" w:hAnsi="Times New Roman"/>
      <w:sz w:val="24"/>
      <w:szCs w:val="20"/>
      <w:lang w:val="en-GB"/>
    </w:rPr>
  </w:style>
  <w:style w:type="paragraph" w:customStyle="1" w:styleId="Point0">
    <w:name w:val="Point 0"/>
    <w:basedOn w:val="Normal"/>
    <w:rsid w:val="00594F09"/>
    <w:pPr>
      <w:spacing w:before="120" w:after="120" w:line="360" w:lineRule="auto"/>
      <w:ind w:left="850" w:hanging="850"/>
    </w:pPr>
    <w:rPr>
      <w:rFonts w:ascii="Times New Roman" w:eastAsia="Times New Roman" w:hAnsi="Times New Roman"/>
      <w:sz w:val="24"/>
      <w:szCs w:val="20"/>
      <w:lang w:val="en-GB"/>
    </w:rPr>
  </w:style>
  <w:style w:type="paragraph" w:customStyle="1" w:styleId="ManualHeading2">
    <w:name w:val="Manual Heading 2"/>
    <w:basedOn w:val="Normal"/>
    <w:next w:val="Normal"/>
    <w:rsid w:val="00594F09"/>
    <w:pPr>
      <w:keepNext/>
      <w:tabs>
        <w:tab w:val="left" w:pos="850"/>
      </w:tabs>
      <w:spacing w:before="120" w:after="120" w:line="360" w:lineRule="auto"/>
      <w:ind w:left="850" w:hanging="850"/>
      <w:outlineLvl w:val="1"/>
    </w:pPr>
    <w:rPr>
      <w:rFonts w:ascii="Times New Roman" w:eastAsia="Times New Roman" w:hAnsi="Times New Roman"/>
      <w:b/>
      <w:sz w:val="24"/>
      <w:szCs w:val="20"/>
      <w:lang w:val="en-GB"/>
    </w:rPr>
  </w:style>
  <w:style w:type="paragraph" w:customStyle="1" w:styleId="CarCarCharCharCarCarCharCharCharCharCharChar">
    <w:name w:val="Car Car Char Char Car Car Char Char Char Char Char Char"/>
    <w:basedOn w:val="Normal"/>
    <w:rsid w:val="00594F09"/>
    <w:pPr>
      <w:spacing w:after="0" w:line="240" w:lineRule="auto"/>
    </w:pPr>
    <w:rPr>
      <w:rFonts w:ascii="Times New Roman" w:eastAsia="Times New Roman" w:hAnsi="Times New Roman"/>
      <w:sz w:val="24"/>
      <w:szCs w:val="24"/>
      <w:lang w:val="pl-PL" w:eastAsia="pl-PL"/>
    </w:rPr>
  </w:style>
  <w:style w:type="paragraph" w:customStyle="1" w:styleId="Titlu32">
    <w:name w:val="Titlu 32"/>
    <w:basedOn w:val="Normal"/>
    <w:rsid w:val="00594F09"/>
    <w:pPr>
      <w:spacing w:after="150" w:line="240" w:lineRule="atLeast"/>
      <w:outlineLvl w:val="3"/>
    </w:pPr>
    <w:rPr>
      <w:rFonts w:ascii="Arial Unicode MS" w:eastAsia="Arial Unicode MS" w:hAnsi="Arial Unicode MS" w:cs="Arial Unicode MS"/>
      <w:b/>
      <w:bCs/>
      <w:sz w:val="20"/>
      <w:szCs w:val="20"/>
      <w:lang w:val="ro-RO" w:eastAsia="ro-RO"/>
    </w:rPr>
  </w:style>
  <w:style w:type="character" w:customStyle="1" w:styleId="tsp1">
    <w:name w:val="tsp1"/>
    <w:rsid w:val="00594F09"/>
    <w:rPr>
      <w:rFonts w:cs="Times New Roman"/>
    </w:rPr>
  </w:style>
  <w:style w:type="character" w:customStyle="1" w:styleId="style51">
    <w:name w:val="style51"/>
    <w:rsid w:val="00594F09"/>
    <w:rPr>
      <w:color w:val="000000"/>
    </w:rPr>
  </w:style>
  <w:style w:type="paragraph" w:customStyle="1" w:styleId="nolink3">
    <w:name w:val="nolink3"/>
    <w:basedOn w:val="Normal"/>
    <w:rsid w:val="00594F09"/>
    <w:pPr>
      <w:spacing w:before="100" w:beforeAutospacing="1" w:after="100" w:afterAutospacing="1" w:line="240" w:lineRule="auto"/>
    </w:pPr>
    <w:rPr>
      <w:rFonts w:ascii="Arial" w:eastAsia="Times New Roman" w:hAnsi="Arial" w:cs="Arial"/>
      <w:color w:val="000099"/>
      <w:sz w:val="18"/>
      <w:szCs w:val="18"/>
      <w:lang w:val="ro-RO" w:eastAsia="ro-RO"/>
    </w:rPr>
  </w:style>
  <w:style w:type="paragraph" w:customStyle="1" w:styleId="Listparagraf">
    <w:name w:val="Listă paragraf"/>
    <w:basedOn w:val="Normal"/>
    <w:uiPriority w:val="34"/>
    <w:qFormat/>
    <w:rsid w:val="00594F09"/>
    <w:pPr>
      <w:ind w:left="720"/>
    </w:pPr>
  </w:style>
  <w:style w:type="numbering" w:customStyle="1" w:styleId="NoList5">
    <w:name w:val="No List5"/>
    <w:next w:val="NoList"/>
    <w:uiPriority w:val="99"/>
    <w:semiHidden/>
    <w:rsid w:val="00594F09"/>
  </w:style>
  <w:style w:type="table" w:customStyle="1" w:styleId="TableGrid3">
    <w:name w:val="Table Grid3"/>
    <w:basedOn w:val="TableNormal"/>
    <w:next w:val="TableGrid"/>
    <w:uiPriority w:val="59"/>
    <w:rsid w:val="00594F0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94F09"/>
    <w:pPr>
      <w:spacing w:after="0" w:line="240" w:lineRule="auto"/>
      <w:jc w:val="both"/>
    </w:pPr>
    <w:rPr>
      <w:rFonts w:ascii="Courier New" w:eastAsia="Times New Roman" w:hAnsi="Courier New"/>
      <w:sz w:val="20"/>
      <w:szCs w:val="20"/>
      <w:lang w:val="ro-RO"/>
    </w:rPr>
  </w:style>
  <w:style w:type="character" w:customStyle="1" w:styleId="HTMLPreformattedChar">
    <w:name w:val="HTML Preformatted Char"/>
    <w:link w:val="HTMLPreformatted"/>
    <w:uiPriority w:val="99"/>
    <w:semiHidden/>
    <w:rsid w:val="00594F09"/>
    <w:rPr>
      <w:rFonts w:ascii="Courier New" w:eastAsia="Times New Roman" w:hAnsi="Courier New" w:cs="Courier New"/>
      <w:lang w:val="ro-RO" w:eastAsia="en-US"/>
    </w:rPr>
  </w:style>
  <w:style w:type="paragraph" w:customStyle="1" w:styleId="al">
    <w:name w:val="a_l"/>
    <w:basedOn w:val="Normal"/>
    <w:rsid w:val="00D90B46"/>
    <w:pPr>
      <w:spacing w:before="100" w:beforeAutospacing="1" w:after="100" w:afterAutospacing="1" w:line="240" w:lineRule="auto"/>
    </w:pPr>
    <w:rPr>
      <w:rFonts w:ascii="Times New Roman" w:eastAsia="Times New Roman" w:hAnsi="Times New Roman"/>
      <w:sz w:val="24"/>
      <w:szCs w:val="24"/>
    </w:rPr>
  </w:style>
  <w:style w:type="paragraph" w:customStyle="1" w:styleId="ListParagraph1">
    <w:name w:val="List Paragraph1"/>
    <w:aliases w:val="List Paragraph111,bullet1"/>
    <w:basedOn w:val="Normal"/>
    <w:qFormat/>
    <w:rsid w:val="00EB2A80"/>
    <w:pPr>
      <w:spacing w:after="0" w:line="240" w:lineRule="auto"/>
      <w:ind w:left="720"/>
      <w:contextualSpacing/>
    </w:pPr>
    <w:rPr>
      <w:rFonts w:ascii="Times New Roman" w:eastAsia="Times New Roman" w:hAnsi="Times New Roman"/>
      <w:sz w:val="24"/>
      <w:szCs w:val="24"/>
    </w:rPr>
  </w:style>
  <w:style w:type="character" w:customStyle="1" w:styleId="WW8Num37z0">
    <w:name w:val="WW8Num37z0"/>
    <w:rsid w:val="00782A47"/>
    <w:rPr>
      <w:rFonts w:ascii="Verdana" w:hAnsi="Verdana" w:cs="Times New Roman"/>
      <w:sz w:val="16"/>
    </w:rPr>
  </w:style>
  <w:style w:type="paragraph" w:customStyle="1" w:styleId="gmail-msoblocktext">
    <w:name w:val="gmail-msoblocktext"/>
    <w:basedOn w:val="Normal"/>
    <w:rsid w:val="00F56EBC"/>
    <w:pPr>
      <w:spacing w:before="100" w:beforeAutospacing="1" w:after="100" w:afterAutospacing="1" w:line="240" w:lineRule="auto"/>
    </w:pPr>
    <w:rPr>
      <w:rFonts w:ascii="Times New Roman" w:hAnsi="Times New Roman"/>
      <w:sz w:val="24"/>
      <w:szCs w:val="24"/>
    </w:rPr>
  </w:style>
  <w:style w:type="paragraph" w:customStyle="1" w:styleId="gmail-msoheader">
    <w:name w:val="gmail-msoheader"/>
    <w:basedOn w:val="Normal"/>
    <w:rsid w:val="00F56EBC"/>
    <w:pPr>
      <w:spacing w:before="100" w:beforeAutospacing="1" w:after="100" w:afterAutospacing="1" w:line="240" w:lineRule="auto"/>
    </w:pPr>
    <w:rPr>
      <w:rFonts w:ascii="Times New Roman" w:hAnsi="Times New Roman"/>
      <w:sz w:val="24"/>
      <w:szCs w:val="24"/>
    </w:rPr>
  </w:style>
  <w:style w:type="numbering" w:customStyle="1" w:styleId="NoList6">
    <w:name w:val="No List6"/>
    <w:next w:val="NoList"/>
    <w:uiPriority w:val="99"/>
    <w:semiHidden/>
    <w:unhideWhenUsed/>
    <w:rsid w:val="00CE7C89"/>
  </w:style>
  <w:style w:type="paragraph" w:customStyle="1" w:styleId="Char1CharChar1Char0">
    <w:name w:val="Char1 Char Char1 Char"/>
    <w:basedOn w:val="Normal"/>
    <w:rsid w:val="00CE7C89"/>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table" w:customStyle="1" w:styleId="TableGrid4">
    <w:name w:val="Table Grid4"/>
    <w:basedOn w:val="TableNormal"/>
    <w:next w:val="TableGrid"/>
    <w:uiPriority w:val="39"/>
    <w:rsid w:val="00CE7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CE7C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CE7C89"/>
  </w:style>
  <w:style w:type="paragraph" w:customStyle="1" w:styleId="CharCharChar1CharCaracterCharCharCharCharChar1CharCharCharCaracterCaracter0">
    <w:name w:val="Char Char Char1 Char Caracter Char Char Char Char Char1 Char Char Char Caracter Caracter"/>
    <w:basedOn w:val="Normal"/>
    <w:rsid w:val="00CE7C89"/>
    <w:pPr>
      <w:spacing w:after="0" w:line="240" w:lineRule="auto"/>
    </w:pPr>
    <w:rPr>
      <w:rFonts w:ascii="Times New Roman" w:eastAsia="Times New Roman" w:hAnsi="Times New Roman"/>
      <w:sz w:val="24"/>
      <w:szCs w:val="24"/>
      <w:lang w:val="pl-PL" w:eastAsia="pl-PL"/>
    </w:rPr>
  </w:style>
  <w:style w:type="numbering" w:customStyle="1" w:styleId="NoList111">
    <w:name w:val="No List111"/>
    <w:next w:val="NoList"/>
    <w:uiPriority w:val="99"/>
    <w:semiHidden/>
    <w:unhideWhenUsed/>
    <w:rsid w:val="00CE7C89"/>
  </w:style>
  <w:style w:type="table" w:customStyle="1" w:styleId="TableGrid12">
    <w:name w:val="Table Grid12"/>
    <w:basedOn w:val="TableNormal"/>
    <w:next w:val="TableGrid"/>
    <w:rsid w:val="00CE7C8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E7C89"/>
  </w:style>
  <w:style w:type="table" w:customStyle="1" w:styleId="TableGrid111">
    <w:name w:val="Table Grid111"/>
    <w:basedOn w:val="TableNormal"/>
    <w:next w:val="TableGrid"/>
    <w:uiPriority w:val="59"/>
    <w:rsid w:val="00CE7C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E7C89"/>
  </w:style>
  <w:style w:type="table" w:customStyle="1" w:styleId="TableGrid21">
    <w:name w:val="Table Grid21"/>
    <w:basedOn w:val="TableNormal"/>
    <w:next w:val="TableGrid"/>
    <w:uiPriority w:val="59"/>
    <w:rsid w:val="00CE7C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CE7C89"/>
  </w:style>
  <w:style w:type="paragraph" w:customStyle="1" w:styleId="CarCarCharCharCarCarCharCharCharCharCharChar0">
    <w:name w:val="Car Car Char Char Car Car Char Char Char Char Char Char"/>
    <w:basedOn w:val="Normal"/>
    <w:rsid w:val="00CE7C89"/>
    <w:pPr>
      <w:spacing w:after="0" w:line="240" w:lineRule="auto"/>
    </w:pPr>
    <w:rPr>
      <w:rFonts w:ascii="Times New Roman" w:eastAsia="Times New Roman" w:hAnsi="Times New Roman"/>
      <w:sz w:val="24"/>
      <w:szCs w:val="24"/>
      <w:lang w:val="pl-PL" w:eastAsia="pl-PL"/>
    </w:rPr>
  </w:style>
  <w:style w:type="numbering" w:customStyle="1" w:styleId="NoList51">
    <w:name w:val="No List51"/>
    <w:next w:val="NoList"/>
    <w:uiPriority w:val="99"/>
    <w:semiHidden/>
    <w:rsid w:val="00CE7C89"/>
  </w:style>
  <w:style w:type="table" w:customStyle="1" w:styleId="TableGrid31">
    <w:name w:val="Table Grid31"/>
    <w:basedOn w:val="TableNormal"/>
    <w:next w:val="TableGrid"/>
    <w:uiPriority w:val="59"/>
    <w:rsid w:val="00CE7C8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4">
    <w:name w:val="Caracter Caracter4"/>
    <w:basedOn w:val="Normal"/>
    <w:rsid w:val="00CE7C89"/>
    <w:pPr>
      <w:spacing w:after="0" w:line="240" w:lineRule="auto"/>
    </w:pPr>
    <w:rPr>
      <w:rFonts w:ascii="Times New Roman" w:eastAsia="Times New Roman" w:hAnsi="Times New Roman"/>
      <w:sz w:val="24"/>
      <w:szCs w:val="24"/>
      <w:lang w:val="pl-PL" w:eastAsia="pl-PL"/>
    </w:rPr>
  </w:style>
  <w:style w:type="character" w:customStyle="1" w:styleId="NoSpacingChar">
    <w:name w:val="No Spacing Char"/>
    <w:link w:val="NoSpacing"/>
    <w:uiPriority w:val="1"/>
    <w:locked/>
    <w:rsid w:val="00CE7C89"/>
    <w:rPr>
      <w:rFonts w:ascii="Times New Roman" w:eastAsia="Times New Roman" w:hAnsi="Times New Roman"/>
      <w:lang w:val="en-US" w:eastAsia="en-US"/>
    </w:rPr>
  </w:style>
  <w:style w:type="paragraph" w:customStyle="1" w:styleId="xl80">
    <w:name w:val="xl80"/>
    <w:basedOn w:val="Normal"/>
    <w:rsid w:val="00CE7C89"/>
    <w:pPr>
      <w:suppressAutoHyphens/>
      <w:spacing w:before="280" w:after="280" w:line="240" w:lineRule="auto"/>
      <w:jc w:val="right"/>
    </w:pPr>
    <w:rPr>
      <w:rFonts w:ascii="Arial" w:eastAsia="Times New Roman" w:hAnsi="Arial" w:cs="Arial"/>
      <w:b/>
      <w:bCs/>
      <w:sz w:val="24"/>
      <w:szCs w:val="24"/>
      <w:lang w:eastAsia="ar-SA"/>
    </w:rPr>
  </w:style>
  <w:style w:type="character" w:customStyle="1" w:styleId="do1">
    <w:name w:val="do1"/>
    <w:rsid w:val="00CE7C89"/>
    <w:rPr>
      <w:b/>
      <w:bCs/>
      <w:sz w:val="26"/>
      <w:szCs w:val="26"/>
    </w:rPr>
  </w:style>
  <w:style w:type="character" w:customStyle="1" w:styleId="Heading50">
    <w:name w:val="Heading #5_"/>
    <w:link w:val="Heading51"/>
    <w:uiPriority w:val="99"/>
    <w:locked/>
    <w:rsid w:val="00CE7C89"/>
    <w:rPr>
      <w:rFonts w:ascii="Arial" w:hAnsi="Arial"/>
      <w:b/>
      <w:shd w:val="clear" w:color="auto" w:fill="FFFFFF"/>
    </w:rPr>
  </w:style>
  <w:style w:type="paragraph" w:customStyle="1" w:styleId="Heading51">
    <w:name w:val="Heading #5"/>
    <w:basedOn w:val="Normal"/>
    <w:link w:val="Heading50"/>
    <w:uiPriority w:val="99"/>
    <w:rsid w:val="00CE7C89"/>
    <w:pPr>
      <w:widowControl w:val="0"/>
      <w:shd w:val="clear" w:color="auto" w:fill="FFFFFF"/>
      <w:spacing w:before="300" w:after="300" w:line="240" w:lineRule="atLeast"/>
      <w:ind w:hanging="276"/>
      <w:outlineLvl w:val="4"/>
    </w:pPr>
    <w:rPr>
      <w:rFonts w:ascii="Arial" w:hAnsi="Arial"/>
      <w:b/>
      <w:sz w:val="20"/>
      <w:szCs w:val="20"/>
      <w:lang w:val="en-GB" w:eastAsia="en-GB"/>
    </w:rPr>
  </w:style>
  <w:style w:type="table" w:customStyle="1" w:styleId="TableGrid5">
    <w:name w:val="Table Grid5"/>
    <w:basedOn w:val="TableNormal"/>
    <w:next w:val="TableGrid"/>
    <w:uiPriority w:val="39"/>
    <w:rsid w:val="009C1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050678"/>
    <w:pPr>
      <w:spacing w:before="100" w:beforeAutospacing="1" w:after="100" w:afterAutospacing="1" w:line="240" w:lineRule="auto"/>
    </w:pPr>
    <w:rPr>
      <w:rFonts w:ascii="Arial" w:eastAsia="Times New Roman" w:hAnsi="Arial" w:cs="Arial"/>
      <w:sz w:val="20"/>
      <w:szCs w:val="20"/>
      <w:lang w:val="ro-RO" w:eastAsia="ro-RO"/>
    </w:rPr>
  </w:style>
  <w:style w:type="paragraph" w:styleId="TOC3">
    <w:name w:val="toc 3"/>
    <w:basedOn w:val="Normal"/>
    <w:next w:val="Normal"/>
    <w:autoRedefine/>
    <w:uiPriority w:val="39"/>
    <w:unhideWhenUsed/>
    <w:rsid w:val="00806B37"/>
    <w:pPr>
      <w:ind w:left="440"/>
    </w:pPr>
  </w:style>
  <w:style w:type="paragraph" w:customStyle="1" w:styleId="xl36">
    <w:name w:val="xl36"/>
    <w:basedOn w:val="Normal"/>
    <w:rsid w:val="003536A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o-RO" w:eastAsia="ro-RO"/>
    </w:rPr>
  </w:style>
  <w:style w:type="paragraph" w:customStyle="1" w:styleId="xl24">
    <w:name w:val="xl24"/>
    <w:basedOn w:val="Normal"/>
    <w:rsid w:val="00E27F38"/>
    <w:pPr>
      <w:pBdr>
        <w:left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ro-RO" w:eastAsia="ro-RO"/>
    </w:rPr>
  </w:style>
  <w:style w:type="paragraph" w:customStyle="1" w:styleId="Absatz-Aufzhlung3">
    <w:name w:val="Absatz-Aufzählung 3"/>
    <w:basedOn w:val="Normal"/>
    <w:uiPriority w:val="99"/>
    <w:rsid w:val="00E27F38"/>
    <w:pPr>
      <w:numPr>
        <w:numId w:val="41"/>
      </w:numPr>
      <w:spacing w:after="120" w:line="262" w:lineRule="exact"/>
      <w:jc w:val="both"/>
    </w:pPr>
    <w:rPr>
      <w:rFonts w:ascii="Arial" w:eastAsia="Times New Roman" w:hAnsi="Arial" w:cs="Arial"/>
      <w:sz w:val="20"/>
      <w:szCs w:val="20"/>
      <w:lang w:val="en-GB" w:eastAsia="de-DE"/>
    </w:rPr>
  </w:style>
  <w:style w:type="paragraph" w:customStyle="1" w:styleId="Style21">
    <w:name w:val="Style21"/>
    <w:basedOn w:val="Normal"/>
    <w:rsid w:val="00AB6781"/>
    <w:pPr>
      <w:widowControl w:val="0"/>
      <w:autoSpaceDE w:val="0"/>
      <w:autoSpaceDN w:val="0"/>
      <w:adjustRightInd w:val="0"/>
      <w:spacing w:after="0" w:line="413" w:lineRule="exact"/>
      <w:jc w:val="both"/>
    </w:pPr>
    <w:rPr>
      <w:rFonts w:ascii="Franklin Gothic Medium" w:eastAsia="Times New Roman" w:hAnsi="Franklin Gothic Medium" w:cs="Franklin Gothic Medium"/>
      <w:sz w:val="24"/>
      <w:szCs w:val="24"/>
      <w:lang w:val="ro-RO" w:eastAsia="ro-RO"/>
    </w:rPr>
  </w:style>
  <w:style w:type="paragraph" w:customStyle="1" w:styleId="table9ptCharChar">
    <w:name w:val="table + 9 pt Char Char"/>
    <w:basedOn w:val="table"/>
    <w:rsid w:val="00524414"/>
    <w:pPr>
      <w:overflowPunct w:val="0"/>
      <w:autoSpaceDE w:val="0"/>
      <w:autoSpaceDN w:val="0"/>
      <w:adjustRightInd w:val="0"/>
      <w:textAlignment w:val="baseline"/>
    </w:pPr>
    <w:rPr>
      <w:sz w:val="18"/>
    </w:rPr>
  </w:style>
  <w:style w:type="paragraph" w:customStyle="1" w:styleId="ListBullet10pt">
    <w:name w:val="List Bullet + 10 pt"/>
    <w:basedOn w:val="ListBullet"/>
    <w:rsid w:val="00DC5119"/>
    <w:pPr>
      <w:tabs>
        <w:tab w:val="clear" w:pos="360"/>
        <w:tab w:val="num" w:pos="1440"/>
      </w:tabs>
      <w:ind w:left="1440"/>
    </w:pPr>
    <w:rPr>
      <w:szCs w:val="18"/>
      <w:lang w:val="ro-RO"/>
    </w:rPr>
  </w:style>
  <w:style w:type="paragraph" w:customStyle="1" w:styleId="tableCharCharChar">
    <w:name w:val="table Char Char Char"/>
    <w:basedOn w:val="Normal"/>
    <w:rsid w:val="00E12DDF"/>
    <w:pPr>
      <w:spacing w:after="120" w:line="240" w:lineRule="auto"/>
    </w:pPr>
    <w:rPr>
      <w:rFonts w:ascii="Times New Roman" w:eastAsia="Times New Roman" w:hAnsi="Times New Roman"/>
      <w:sz w:val="20"/>
      <w:szCs w:val="20"/>
      <w:lang w:val="en-GB"/>
    </w:rPr>
  </w:style>
  <w:style w:type="paragraph" w:customStyle="1" w:styleId="BodyText32">
    <w:name w:val="Body Text 32"/>
    <w:basedOn w:val="Normal"/>
    <w:rsid w:val="005004BA"/>
    <w:pPr>
      <w:widowControl w:val="0"/>
      <w:overflowPunct w:val="0"/>
      <w:autoSpaceDE w:val="0"/>
      <w:autoSpaceDN w:val="0"/>
      <w:adjustRightInd w:val="0"/>
      <w:spacing w:after="0" w:line="360" w:lineRule="auto"/>
      <w:jc w:val="both"/>
      <w:textAlignment w:val="baseline"/>
    </w:pPr>
    <w:rPr>
      <w:rFonts w:ascii="Arial" w:eastAsia="Times New Roman" w:hAnsi="Arial" w:cs="Arial"/>
      <w:sz w:val="20"/>
      <w:szCs w:val="20"/>
      <w:lang w:eastAsia="ro-RO"/>
    </w:rPr>
  </w:style>
  <w:style w:type="character" w:customStyle="1" w:styleId="ListParagraphChar">
    <w:name w:val="List Paragraph Char"/>
    <w:aliases w:val="Paragraph Char,Normal bullet 2 Char,Forth level Char,body 2 Char,List Paragraph11 Char,Listă colorată - Accentuare 11 Char,Bullet Char,Citation List Char,ANNEX Char,bullet Char,bu Char,B Char,b1 Char,Bullet 1 Char,bullet 1 Char"/>
    <w:link w:val="ListParagraph"/>
    <w:locked/>
    <w:rsid w:val="00636718"/>
    <w:rPr>
      <w:rFonts w:ascii="Times New Roman" w:eastAsia="Times New Roman" w:hAnsi="Times New Roman"/>
      <w:sz w:val="24"/>
      <w:szCs w:val="24"/>
    </w:rPr>
  </w:style>
  <w:style w:type="character" w:customStyle="1" w:styleId="ln2litera1">
    <w:name w:val="ln2litera1"/>
    <w:rsid w:val="00447E32"/>
    <w:rPr>
      <w:b/>
      <w:bCs/>
      <w:color w:val="00008F"/>
    </w:rPr>
  </w:style>
  <w:style w:type="character" w:customStyle="1" w:styleId="ln2tlitera">
    <w:name w:val="ln2tlitera"/>
    <w:basedOn w:val="DefaultParagraphFont"/>
    <w:rsid w:val="00447E32"/>
  </w:style>
  <w:style w:type="character" w:customStyle="1" w:styleId="ln2articol1">
    <w:name w:val="ln2articol1"/>
    <w:rsid w:val="00447E32"/>
    <w:rPr>
      <w:b/>
      <w:bCs/>
      <w:color w:val="0000AF"/>
    </w:rPr>
  </w:style>
  <w:style w:type="character" w:customStyle="1" w:styleId="ln2tarticol">
    <w:name w:val="ln2tarticol"/>
    <w:basedOn w:val="DefaultParagraphFont"/>
    <w:rsid w:val="00447E32"/>
  </w:style>
  <w:style w:type="character" w:customStyle="1" w:styleId="BodyText6">
    <w:name w:val="Body Text6"/>
    <w:rsid w:val="008A5373"/>
    <w:rPr>
      <w:rFonts w:ascii="Times New Roman" w:eastAsia="Times New Roman" w:hAnsi="Times New Roman" w:cs="Times New Roman"/>
      <w:color w:val="000000"/>
      <w:spacing w:val="0"/>
      <w:w w:val="100"/>
      <w:position w:val="0"/>
      <w:sz w:val="23"/>
      <w:szCs w:val="23"/>
      <w:shd w:val="clear" w:color="auto" w:fill="FFFFFF"/>
      <w:lang w:val="ro-RO"/>
    </w:rPr>
  </w:style>
  <w:style w:type="paragraph" w:customStyle="1" w:styleId="BodyText19">
    <w:name w:val="Body Text19"/>
    <w:basedOn w:val="Normal"/>
    <w:rsid w:val="008A5373"/>
    <w:pPr>
      <w:widowControl w:val="0"/>
      <w:shd w:val="clear" w:color="auto" w:fill="FFFFFF"/>
      <w:spacing w:before="2040" w:after="0" w:line="269" w:lineRule="exact"/>
      <w:ind w:hanging="340"/>
    </w:pPr>
    <w:rPr>
      <w:rFonts w:ascii="Times New Roman" w:eastAsia="Times New Roman" w:hAnsi="Times New Roman"/>
      <w:sz w:val="23"/>
      <w:szCs w:val="23"/>
      <w:lang w:val="en-GB"/>
    </w:rPr>
  </w:style>
  <w:style w:type="paragraph" w:customStyle="1" w:styleId="font5">
    <w:name w:val="font5"/>
    <w:basedOn w:val="Normal"/>
    <w:rsid w:val="00A43E86"/>
    <w:pPr>
      <w:spacing w:before="100" w:beforeAutospacing="1" w:after="100" w:afterAutospacing="1" w:line="240" w:lineRule="auto"/>
    </w:pPr>
    <w:rPr>
      <w:rFonts w:ascii="Arial" w:eastAsia="Times New Roman" w:hAnsi="Arial" w:cs="Arial"/>
      <w:sz w:val="16"/>
      <w:szCs w:val="16"/>
      <w:lang w:val="en-GB" w:eastAsia="en-GB"/>
    </w:rPr>
  </w:style>
  <w:style w:type="paragraph" w:customStyle="1" w:styleId="font6">
    <w:name w:val="font6"/>
    <w:basedOn w:val="Normal"/>
    <w:rsid w:val="00A43E86"/>
    <w:pPr>
      <w:spacing w:before="100" w:beforeAutospacing="1" w:after="100" w:afterAutospacing="1" w:line="240" w:lineRule="auto"/>
    </w:pPr>
    <w:rPr>
      <w:rFonts w:eastAsia="Times New Roman" w:cs="Calibri"/>
      <w:sz w:val="16"/>
      <w:szCs w:val="16"/>
      <w:lang w:val="en-GB" w:eastAsia="en-GB"/>
    </w:rPr>
  </w:style>
  <w:style w:type="paragraph" w:customStyle="1" w:styleId="font7">
    <w:name w:val="font7"/>
    <w:basedOn w:val="Normal"/>
    <w:rsid w:val="00A43E86"/>
    <w:pPr>
      <w:spacing w:before="100" w:beforeAutospacing="1" w:after="100" w:afterAutospacing="1" w:line="240" w:lineRule="auto"/>
    </w:pPr>
    <w:rPr>
      <w:rFonts w:ascii="Arial" w:eastAsia="Times New Roman" w:hAnsi="Arial" w:cs="Arial"/>
      <w:sz w:val="16"/>
      <w:szCs w:val="16"/>
      <w:lang w:val="en-GB" w:eastAsia="en-GB"/>
    </w:rPr>
  </w:style>
  <w:style w:type="paragraph" w:customStyle="1" w:styleId="font8">
    <w:name w:val="font8"/>
    <w:basedOn w:val="Normal"/>
    <w:rsid w:val="00A43E86"/>
    <w:pPr>
      <w:spacing w:before="100" w:beforeAutospacing="1" w:after="100" w:afterAutospacing="1" w:line="240" w:lineRule="auto"/>
    </w:pPr>
    <w:rPr>
      <w:rFonts w:ascii="Arial" w:eastAsia="Times New Roman" w:hAnsi="Arial" w:cs="Arial"/>
      <w:b/>
      <w:bCs/>
      <w:sz w:val="16"/>
      <w:szCs w:val="16"/>
      <w:lang w:val="en-GB" w:eastAsia="en-GB"/>
    </w:rPr>
  </w:style>
  <w:style w:type="paragraph" w:customStyle="1" w:styleId="font9">
    <w:name w:val="font9"/>
    <w:basedOn w:val="Normal"/>
    <w:rsid w:val="00A43E86"/>
    <w:pPr>
      <w:spacing w:before="100" w:beforeAutospacing="1" w:after="100" w:afterAutospacing="1" w:line="240" w:lineRule="auto"/>
    </w:pPr>
    <w:rPr>
      <w:rFonts w:ascii="Arial" w:eastAsia="Times New Roman" w:hAnsi="Arial" w:cs="Arial"/>
      <w:b/>
      <w:bCs/>
      <w:sz w:val="16"/>
      <w:szCs w:val="16"/>
      <w:u w:val="single"/>
      <w:lang w:val="en-GB" w:eastAsia="en-GB"/>
    </w:rPr>
  </w:style>
  <w:style w:type="paragraph" w:customStyle="1" w:styleId="font10">
    <w:name w:val="font10"/>
    <w:basedOn w:val="Normal"/>
    <w:rsid w:val="00A43E86"/>
    <w:pPr>
      <w:spacing w:before="100" w:beforeAutospacing="1" w:after="100" w:afterAutospacing="1" w:line="240" w:lineRule="auto"/>
    </w:pPr>
    <w:rPr>
      <w:rFonts w:ascii="Arial" w:eastAsia="Times New Roman" w:hAnsi="Arial" w:cs="Arial"/>
      <w:b/>
      <w:bCs/>
      <w:sz w:val="16"/>
      <w:szCs w:val="16"/>
      <w:lang w:val="en-GB" w:eastAsia="en-GB"/>
    </w:rPr>
  </w:style>
  <w:style w:type="paragraph" w:customStyle="1" w:styleId="font11">
    <w:name w:val="font11"/>
    <w:basedOn w:val="Normal"/>
    <w:rsid w:val="00A43E86"/>
    <w:pPr>
      <w:spacing w:before="100" w:beforeAutospacing="1" w:after="100" w:afterAutospacing="1" w:line="240" w:lineRule="auto"/>
    </w:pPr>
    <w:rPr>
      <w:rFonts w:ascii="Arial" w:eastAsia="Times New Roman" w:hAnsi="Arial" w:cs="Arial"/>
      <w:b/>
      <w:bCs/>
      <w:sz w:val="16"/>
      <w:szCs w:val="16"/>
      <w:lang w:val="en-GB" w:eastAsia="en-GB"/>
    </w:rPr>
  </w:style>
  <w:style w:type="paragraph" w:customStyle="1" w:styleId="font12">
    <w:name w:val="font12"/>
    <w:basedOn w:val="Normal"/>
    <w:rsid w:val="00A43E86"/>
    <w:pPr>
      <w:spacing w:before="100" w:beforeAutospacing="1" w:after="100" w:afterAutospacing="1" w:line="240" w:lineRule="auto"/>
    </w:pPr>
    <w:rPr>
      <w:rFonts w:eastAsia="Times New Roman" w:cs="Calibri"/>
      <w:color w:val="FF0000"/>
      <w:sz w:val="16"/>
      <w:szCs w:val="16"/>
      <w:lang w:val="en-GB" w:eastAsia="en-GB"/>
    </w:rPr>
  </w:style>
  <w:style w:type="paragraph" w:customStyle="1" w:styleId="xl67">
    <w:name w:val="xl67"/>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68">
    <w:name w:val="xl68"/>
    <w:basedOn w:val="Normal"/>
    <w:rsid w:val="00A43E86"/>
    <w:pP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69">
    <w:name w:val="xl69"/>
    <w:basedOn w:val="Normal"/>
    <w:rsid w:val="00A43E86"/>
    <w:pP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70">
    <w:name w:val="xl70"/>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GB" w:eastAsia="en-GB"/>
    </w:rPr>
  </w:style>
  <w:style w:type="paragraph" w:customStyle="1" w:styleId="xl71">
    <w:name w:val="xl71"/>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val="en-GB" w:eastAsia="en-GB"/>
    </w:rPr>
  </w:style>
  <w:style w:type="paragraph" w:customStyle="1" w:styleId="xl72">
    <w:name w:val="xl72"/>
    <w:basedOn w:val="Normal"/>
    <w:rsid w:val="00A43E8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GB" w:eastAsia="en-GB"/>
    </w:rPr>
  </w:style>
  <w:style w:type="paragraph" w:customStyle="1" w:styleId="xl73">
    <w:name w:val="xl73"/>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u w:val="single"/>
      <w:lang w:val="en-GB" w:eastAsia="en-GB"/>
    </w:rPr>
  </w:style>
  <w:style w:type="paragraph" w:customStyle="1" w:styleId="xl74">
    <w:name w:val="xl74"/>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GB" w:eastAsia="en-GB"/>
    </w:rPr>
  </w:style>
  <w:style w:type="paragraph" w:customStyle="1" w:styleId="xl75">
    <w:name w:val="xl75"/>
    <w:basedOn w:val="Normal"/>
    <w:rsid w:val="00A43E8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GB" w:eastAsia="en-GB"/>
    </w:rPr>
  </w:style>
  <w:style w:type="paragraph" w:customStyle="1" w:styleId="xl76">
    <w:name w:val="xl76"/>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n-GB" w:eastAsia="en-GB"/>
    </w:rPr>
  </w:style>
  <w:style w:type="paragraph" w:customStyle="1" w:styleId="xl77">
    <w:name w:val="xl77"/>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GB" w:eastAsia="en-GB"/>
    </w:rPr>
  </w:style>
  <w:style w:type="paragraph" w:customStyle="1" w:styleId="xl78">
    <w:name w:val="xl78"/>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79">
    <w:name w:val="xl79"/>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81">
    <w:name w:val="xl81"/>
    <w:basedOn w:val="Normal"/>
    <w:rsid w:val="00A43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2">
    <w:name w:val="xl82"/>
    <w:basedOn w:val="Normal"/>
    <w:rsid w:val="00A43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val="en-GB" w:eastAsia="en-GB"/>
    </w:rPr>
  </w:style>
  <w:style w:type="paragraph" w:customStyle="1" w:styleId="xl83">
    <w:name w:val="xl83"/>
    <w:basedOn w:val="Normal"/>
    <w:rsid w:val="00A43E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16"/>
      <w:szCs w:val="16"/>
      <w:lang w:val="en-GB" w:eastAsia="en-GB"/>
    </w:rPr>
  </w:style>
  <w:style w:type="paragraph" w:customStyle="1" w:styleId="xl84">
    <w:name w:val="xl84"/>
    <w:basedOn w:val="Normal"/>
    <w:rsid w:val="00A43E8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5">
    <w:name w:val="xl85"/>
    <w:basedOn w:val="Normal"/>
    <w:rsid w:val="00A43E8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6">
    <w:name w:val="xl86"/>
    <w:basedOn w:val="Normal"/>
    <w:rsid w:val="00A43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7">
    <w:name w:val="xl87"/>
    <w:basedOn w:val="Normal"/>
    <w:rsid w:val="00A43E86"/>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8">
    <w:name w:val="xl88"/>
    <w:basedOn w:val="Normal"/>
    <w:rsid w:val="00A43E8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89">
    <w:name w:val="xl89"/>
    <w:basedOn w:val="Normal"/>
    <w:rsid w:val="00A43E86"/>
    <w:pPr>
      <w:spacing w:before="100" w:beforeAutospacing="1" w:after="100" w:afterAutospacing="1" w:line="240" w:lineRule="auto"/>
      <w:jc w:val="center"/>
      <w:textAlignment w:val="top"/>
    </w:pPr>
    <w:rPr>
      <w:rFonts w:ascii="Times New Roman" w:eastAsia="Times New Roman" w:hAnsi="Times New Roman"/>
      <w:sz w:val="16"/>
      <w:szCs w:val="16"/>
      <w:lang w:val="en-GB" w:eastAsia="en-GB"/>
    </w:rPr>
  </w:style>
  <w:style w:type="paragraph" w:customStyle="1" w:styleId="xl90">
    <w:name w:val="xl90"/>
    <w:basedOn w:val="Normal"/>
    <w:rsid w:val="00A43E86"/>
    <w:pPr>
      <w:spacing w:before="100" w:beforeAutospacing="1" w:after="100" w:afterAutospacing="1" w:line="240" w:lineRule="auto"/>
      <w:textAlignment w:val="top"/>
    </w:pPr>
    <w:rPr>
      <w:rFonts w:ascii="Times New Roman" w:eastAsia="Times New Roman" w:hAnsi="Times New Roman"/>
      <w:color w:val="0070C0"/>
      <w:sz w:val="16"/>
      <w:szCs w:val="16"/>
      <w:lang w:val="en-GB" w:eastAsia="en-GB"/>
    </w:rPr>
  </w:style>
  <w:style w:type="paragraph" w:customStyle="1" w:styleId="xl91">
    <w:name w:val="xl91"/>
    <w:basedOn w:val="Normal"/>
    <w:rsid w:val="00A43E86"/>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paragraph" w:customStyle="1" w:styleId="xl92">
    <w:name w:val="xl92"/>
    <w:basedOn w:val="Normal"/>
    <w:rsid w:val="00A43E86"/>
    <w:pPr>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GB" w:eastAsia="en-GB"/>
    </w:rPr>
  </w:style>
  <w:style w:type="character" w:customStyle="1" w:styleId="li1">
    <w:name w:val="li1"/>
    <w:rsid w:val="00F52666"/>
    <w:rPr>
      <w:b/>
      <w:bCs/>
      <w:color w:val="auto"/>
    </w:rPr>
  </w:style>
  <w:style w:type="paragraph" w:customStyle="1" w:styleId="xl49">
    <w:name w:val="xl49"/>
    <w:basedOn w:val="Normal"/>
    <w:rsid w:val="0001647D"/>
    <w:pPr>
      <w:spacing w:before="100" w:beforeAutospacing="1" w:after="100" w:afterAutospacing="1" w:line="240" w:lineRule="auto"/>
    </w:pPr>
    <w:rPr>
      <w:rFonts w:ascii="Times New Roman" w:eastAsia="Times New Roman" w:hAnsi="Times New Roman"/>
      <w:lang w:val="ro-RO" w:eastAsia="ro-RO"/>
    </w:rPr>
  </w:style>
  <w:style w:type="paragraph" w:styleId="Index1">
    <w:name w:val="index 1"/>
    <w:basedOn w:val="Normal"/>
    <w:next w:val="Normal"/>
    <w:autoRedefine/>
    <w:uiPriority w:val="99"/>
    <w:semiHidden/>
    <w:unhideWhenUsed/>
    <w:rsid w:val="0001647D"/>
    <w:pPr>
      <w:spacing w:after="0" w:line="240" w:lineRule="auto"/>
      <w:ind w:left="220" w:hanging="220"/>
    </w:pPr>
  </w:style>
  <w:style w:type="paragraph" w:styleId="IndexHeading">
    <w:name w:val="index heading"/>
    <w:basedOn w:val="Normal"/>
    <w:next w:val="Index1"/>
    <w:semiHidden/>
    <w:rsid w:val="0001647D"/>
    <w:pPr>
      <w:spacing w:after="0" w:line="240" w:lineRule="auto"/>
      <w:jc w:val="both"/>
    </w:pPr>
    <w:rPr>
      <w:rFonts w:ascii="Times New Roman" w:eastAsia="Times New Roman" w:hAnsi="Times New Roman"/>
      <w:lang w:val="en-GB"/>
    </w:rPr>
  </w:style>
  <w:style w:type="paragraph" w:customStyle="1" w:styleId="CommentSubject1">
    <w:name w:val="Comment Subject1"/>
    <w:basedOn w:val="CommentText"/>
    <w:next w:val="CommentText"/>
    <w:rsid w:val="0001647D"/>
    <w:rPr>
      <w:rFonts w:ascii="Times New Roman" w:hAnsi="Times New Roman"/>
      <w:b/>
      <w:bCs/>
      <w:lang w:val="it-IT" w:eastAsia="it-IT"/>
    </w:rPr>
  </w:style>
  <w:style w:type="paragraph" w:customStyle="1" w:styleId="carte">
    <w:name w:val="carte"/>
    <w:basedOn w:val="Normal"/>
    <w:rsid w:val="00812A7E"/>
    <w:pPr>
      <w:tabs>
        <w:tab w:val="left" w:pos="737"/>
      </w:tabs>
      <w:suppressAutoHyphens/>
      <w:spacing w:after="0" w:line="240" w:lineRule="auto"/>
      <w:jc w:val="both"/>
    </w:pPr>
    <w:rPr>
      <w:rFonts w:ascii="Times New Roman" w:eastAsia="Times New Roman" w:hAnsi="Times New Roman"/>
      <w:kern w:val="1"/>
      <w:sz w:val="24"/>
      <w:szCs w:val="20"/>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8024">
      <w:bodyDiv w:val="1"/>
      <w:marLeft w:val="0"/>
      <w:marRight w:val="0"/>
      <w:marTop w:val="0"/>
      <w:marBottom w:val="0"/>
      <w:divBdr>
        <w:top w:val="none" w:sz="0" w:space="0" w:color="auto"/>
        <w:left w:val="none" w:sz="0" w:space="0" w:color="auto"/>
        <w:bottom w:val="none" w:sz="0" w:space="0" w:color="auto"/>
        <w:right w:val="none" w:sz="0" w:space="0" w:color="auto"/>
      </w:divBdr>
    </w:div>
    <w:div w:id="95685300">
      <w:bodyDiv w:val="1"/>
      <w:marLeft w:val="0"/>
      <w:marRight w:val="0"/>
      <w:marTop w:val="0"/>
      <w:marBottom w:val="0"/>
      <w:divBdr>
        <w:top w:val="none" w:sz="0" w:space="0" w:color="auto"/>
        <w:left w:val="none" w:sz="0" w:space="0" w:color="auto"/>
        <w:bottom w:val="none" w:sz="0" w:space="0" w:color="auto"/>
        <w:right w:val="none" w:sz="0" w:space="0" w:color="auto"/>
      </w:divBdr>
    </w:div>
    <w:div w:id="103186193">
      <w:bodyDiv w:val="1"/>
      <w:marLeft w:val="0"/>
      <w:marRight w:val="0"/>
      <w:marTop w:val="0"/>
      <w:marBottom w:val="0"/>
      <w:divBdr>
        <w:top w:val="none" w:sz="0" w:space="0" w:color="auto"/>
        <w:left w:val="none" w:sz="0" w:space="0" w:color="auto"/>
        <w:bottom w:val="none" w:sz="0" w:space="0" w:color="auto"/>
        <w:right w:val="none" w:sz="0" w:space="0" w:color="auto"/>
      </w:divBdr>
    </w:div>
    <w:div w:id="193812772">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257295039">
      <w:bodyDiv w:val="1"/>
      <w:marLeft w:val="0"/>
      <w:marRight w:val="0"/>
      <w:marTop w:val="0"/>
      <w:marBottom w:val="0"/>
      <w:divBdr>
        <w:top w:val="none" w:sz="0" w:space="0" w:color="auto"/>
        <w:left w:val="none" w:sz="0" w:space="0" w:color="auto"/>
        <w:bottom w:val="none" w:sz="0" w:space="0" w:color="auto"/>
        <w:right w:val="none" w:sz="0" w:space="0" w:color="auto"/>
      </w:divBdr>
    </w:div>
    <w:div w:id="286206115">
      <w:bodyDiv w:val="1"/>
      <w:marLeft w:val="0"/>
      <w:marRight w:val="0"/>
      <w:marTop w:val="0"/>
      <w:marBottom w:val="0"/>
      <w:divBdr>
        <w:top w:val="none" w:sz="0" w:space="0" w:color="auto"/>
        <w:left w:val="none" w:sz="0" w:space="0" w:color="auto"/>
        <w:bottom w:val="none" w:sz="0" w:space="0" w:color="auto"/>
        <w:right w:val="none" w:sz="0" w:space="0" w:color="auto"/>
      </w:divBdr>
    </w:div>
    <w:div w:id="338040835">
      <w:bodyDiv w:val="1"/>
      <w:marLeft w:val="0"/>
      <w:marRight w:val="0"/>
      <w:marTop w:val="0"/>
      <w:marBottom w:val="0"/>
      <w:divBdr>
        <w:top w:val="none" w:sz="0" w:space="0" w:color="auto"/>
        <w:left w:val="none" w:sz="0" w:space="0" w:color="auto"/>
        <w:bottom w:val="none" w:sz="0" w:space="0" w:color="auto"/>
        <w:right w:val="none" w:sz="0" w:space="0" w:color="auto"/>
      </w:divBdr>
    </w:div>
    <w:div w:id="360785067">
      <w:bodyDiv w:val="1"/>
      <w:marLeft w:val="0"/>
      <w:marRight w:val="0"/>
      <w:marTop w:val="0"/>
      <w:marBottom w:val="0"/>
      <w:divBdr>
        <w:top w:val="none" w:sz="0" w:space="0" w:color="auto"/>
        <w:left w:val="none" w:sz="0" w:space="0" w:color="auto"/>
        <w:bottom w:val="none" w:sz="0" w:space="0" w:color="auto"/>
        <w:right w:val="none" w:sz="0" w:space="0" w:color="auto"/>
      </w:divBdr>
    </w:div>
    <w:div w:id="464155068">
      <w:bodyDiv w:val="1"/>
      <w:marLeft w:val="0"/>
      <w:marRight w:val="0"/>
      <w:marTop w:val="0"/>
      <w:marBottom w:val="0"/>
      <w:divBdr>
        <w:top w:val="none" w:sz="0" w:space="0" w:color="auto"/>
        <w:left w:val="none" w:sz="0" w:space="0" w:color="auto"/>
        <w:bottom w:val="none" w:sz="0" w:space="0" w:color="auto"/>
        <w:right w:val="none" w:sz="0" w:space="0" w:color="auto"/>
      </w:divBdr>
    </w:div>
    <w:div w:id="469398753">
      <w:bodyDiv w:val="1"/>
      <w:marLeft w:val="0"/>
      <w:marRight w:val="0"/>
      <w:marTop w:val="0"/>
      <w:marBottom w:val="0"/>
      <w:divBdr>
        <w:top w:val="none" w:sz="0" w:space="0" w:color="auto"/>
        <w:left w:val="none" w:sz="0" w:space="0" w:color="auto"/>
        <w:bottom w:val="none" w:sz="0" w:space="0" w:color="auto"/>
        <w:right w:val="none" w:sz="0" w:space="0" w:color="auto"/>
      </w:divBdr>
    </w:div>
    <w:div w:id="522088586">
      <w:bodyDiv w:val="1"/>
      <w:marLeft w:val="0"/>
      <w:marRight w:val="0"/>
      <w:marTop w:val="0"/>
      <w:marBottom w:val="0"/>
      <w:divBdr>
        <w:top w:val="none" w:sz="0" w:space="0" w:color="auto"/>
        <w:left w:val="none" w:sz="0" w:space="0" w:color="auto"/>
        <w:bottom w:val="none" w:sz="0" w:space="0" w:color="auto"/>
        <w:right w:val="none" w:sz="0" w:space="0" w:color="auto"/>
      </w:divBdr>
    </w:div>
    <w:div w:id="542718574">
      <w:bodyDiv w:val="1"/>
      <w:marLeft w:val="0"/>
      <w:marRight w:val="0"/>
      <w:marTop w:val="0"/>
      <w:marBottom w:val="0"/>
      <w:divBdr>
        <w:top w:val="none" w:sz="0" w:space="0" w:color="auto"/>
        <w:left w:val="none" w:sz="0" w:space="0" w:color="auto"/>
        <w:bottom w:val="none" w:sz="0" w:space="0" w:color="auto"/>
        <w:right w:val="none" w:sz="0" w:space="0" w:color="auto"/>
      </w:divBdr>
    </w:div>
    <w:div w:id="560213957">
      <w:bodyDiv w:val="1"/>
      <w:marLeft w:val="0"/>
      <w:marRight w:val="0"/>
      <w:marTop w:val="0"/>
      <w:marBottom w:val="0"/>
      <w:divBdr>
        <w:top w:val="none" w:sz="0" w:space="0" w:color="auto"/>
        <w:left w:val="none" w:sz="0" w:space="0" w:color="auto"/>
        <w:bottom w:val="none" w:sz="0" w:space="0" w:color="auto"/>
        <w:right w:val="none" w:sz="0" w:space="0" w:color="auto"/>
      </w:divBdr>
    </w:div>
    <w:div w:id="631247450">
      <w:bodyDiv w:val="1"/>
      <w:marLeft w:val="0"/>
      <w:marRight w:val="0"/>
      <w:marTop w:val="0"/>
      <w:marBottom w:val="0"/>
      <w:divBdr>
        <w:top w:val="none" w:sz="0" w:space="0" w:color="auto"/>
        <w:left w:val="none" w:sz="0" w:space="0" w:color="auto"/>
        <w:bottom w:val="none" w:sz="0" w:space="0" w:color="auto"/>
        <w:right w:val="none" w:sz="0" w:space="0" w:color="auto"/>
      </w:divBdr>
    </w:div>
    <w:div w:id="635183699">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754402010">
      <w:bodyDiv w:val="1"/>
      <w:marLeft w:val="0"/>
      <w:marRight w:val="0"/>
      <w:marTop w:val="0"/>
      <w:marBottom w:val="0"/>
      <w:divBdr>
        <w:top w:val="none" w:sz="0" w:space="0" w:color="auto"/>
        <w:left w:val="none" w:sz="0" w:space="0" w:color="auto"/>
        <w:bottom w:val="none" w:sz="0" w:space="0" w:color="auto"/>
        <w:right w:val="none" w:sz="0" w:space="0" w:color="auto"/>
      </w:divBdr>
    </w:div>
    <w:div w:id="773549337">
      <w:bodyDiv w:val="1"/>
      <w:marLeft w:val="0"/>
      <w:marRight w:val="0"/>
      <w:marTop w:val="0"/>
      <w:marBottom w:val="0"/>
      <w:divBdr>
        <w:top w:val="none" w:sz="0" w:space="0" w:color="auto"/>
        <w:left w:val="none" w:sz="0" w:space="0" w:color="auto"/>
        <w:bottom w:val="none" w:sz="0" w:space="0" w:color="auto"/>
        <w:right w:val="none" w:sz="0" w:space="0" w:color="auto"/>
      </w:divBdr>
    </w:div>
    <w:div w:id="793445768">
      <w:bodyDiv w:val="1"/>
      <w:marLeft w:val="0"/>
      <w:marRight w:val="0"/>
      <w:marTop w:val="0"/>
      <w:marBottom w:val="0"/>
      <w:divBdr>
        <w:top w:val="none" w:sz="0" w:space="0" w:color="auto"/>
        <w:left w:val="none" w:sz="0" w:space="0" w:color="auto"/>
        <w:bottom w:val="none" w:sz="0" w:space="0" w:color="auto"/>
        <w:right w:val="none" w:sz="0" w:space="0" w:color="auto"/>
      </w:divBdr>
    </w:div>
    <w:div w:id="807817513">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3302">
      <w:bodyDiv w:val="1"/>
      <w:marLeft w:val="0"/>
      <w:marRight w:val="0"/>
      <w:marTop w:val="0"/>
      <w:marBottom w:val="0"/>
      <w:divBdr>
        <w:top w:val="none" w:sz="0" w:space="0" w:color="auto"/>
        <w:left w:val="none" w:sz="0" w:space="0" w:color="auto"/>
        <w:bottom w:val="none" w:sz="0" w:space="0" w:color="auto"/>
        <w:right w:val="none" w:sz="0" w:space="0" w:color="auto"/>
      </w:divBdr>
    </w:div>
    <w:div w:id="1005478314">
      <w:bodyDiv w:val="1"/>
      <w:marLeft w:val="0"/>
      <w:marRight w:val="0"/>
      <w:marTop w:val="0"/>
      <w:marBottom w:val="0"/>
      <w:divBdr>
        <w:top w:val="none" w:sz="0" w:space="0" w:color="auto"/>
        <w:left w:val="none" w:sz="0" w:space="0" w:color="auto"/>
        <w:bottom w:val="none" w:sz="0" w:space="0" w:color="auto"/>
        <w:right w:val="none" w:sz="0" w:space="0" w:color="auto"/>
      </w:divBdr>
    </w:div>
    <w:div w:id="1021319588">
      <w:bodyDiv w:val="1"/>
      <w:marLeft w:val="0"/>
      <w:marRight w:val="0"/>
      <w:marTop w:val="0"/>
      <w:marBottom w:val="0"/>
      <w:divBdr>
        <w:top w:val="none" w:sz="0" w:space="0" w:color="auto"/>
        <w:left w:val="none" w:sz="0" w:space="0" w:color="auto"/>
        <w:bottom w:val="none" w:sz="0" w:space="0" w:color="auto"/>
        <w:right w:val="none" w:sz="0" w:space="0" w:color="auto"/>
      </w:divBdr>
    </w:div>
    <w:div w:id="1029062670">
      <w:bodyDiv w:val="1"/>
      <w:marLeft w:val="0"/>
      <w:marRight w:val="0"/>
      <w:marTop w:val="0"/>
      <w:marBottom w:val="0"/>
      <w:divBdr>
        <w:top w:val="none" w:sz="0" w:space="0" w:color="auto"/>
        <w:left w:val="none" w:sz="0" w:space="0" w:color="auto"/>
        <w:bottom w:val="none" w:sz="0" w:space="0" w:color="auto"/>
        <w:right w:val="none" w:sz="0" w:space="0" w:color="auto"/>
      </w:divBdr>
    </w:div>
    <w:div w:id="1171407598">
      <w:bodyDiv w:val="1"/>
      <w:marLeft w:val="0"/>
      <w:marRight w:val="0"/>
      <w:marTop w:val="0"/>
      <w:marBottom w:val="0"/>
      <w:divBdr>
        <w:top w:val="none" w:sz="0" w:space="0" w:color="auto"/>
        <w:left w:val="none" w:sz="0" w:space="0" w:color="auto"/>
        <w:bottom w:val="none" w:sz="0" w:space="0" w:color="auto"/>
        <w:right w:val="none" w:sz="0" w:space="0" w:color="auto"/>
      </w:divBdr>
    </w:div>
    <w:div w:id="1221595784">
      <w:bodyDiv w:val="1"/>
      <w:marLeft w:val="0"/>
      <w:marRight w:val="0"/>
      <w:marTop w:val="0"/>
      <w:marBottom w:val="0"/>
      <w:divBdr>
        <w:top w:val="none" w:sz="0" w:space="0" w:color="auto"/>
        <w:left w:val="none" w:sz="0" w:space="0" w:color="auto"/>
        <w:bottom w:val="none" w:sz="0" w:space="0" w:color="auto"/>
        <w:right w:val="none" w:sz="0" w:space="0" w:color="auto"/>
      </w:divBdr>
    </w:div>
    <w:div w:id="1309821747">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83424640">
      <w:bodyDiv w:val="1"/>
      <w:marLeft w:val="0"/>
      <w:marRight w:val="0"/>
      <w:marTop w:val="0"/>
      <w:marBottom w:val="0"/>
      <w:divBdr>
        <w:top w:val="none" w:sz="0" w:space="0" w:color="auto"/>
        <w:left w:val="none" w:sz="0" w:space="0" w:color="auto"/>
        <w:bottom w:val="none" w:sz="0" w:space="0" w:color="auto"/>
        <w:right w:val="none" w:sz="0" w:space="0" w:color="auto"/>
      </w:divBdr>
    </w:div>
    <w:div w:id="1531408591">
      <w:bodyDiv w:val="1"/>
      <w:marLeft w:val="0"/>
      <w:marRight w:val="0"/>
      <w:marTop w:val="0"/>
      <w:marBottom w:val="0"/>
      <w:divBdr>
        <w:top w:val="none" w:sz="0" w:space="0" w:color="auto"/>
        <w:left w:val="none" w:sz="0" w:space="0" w:color="auto"/>
        <w:bottom w:val="none" w:sz="0" w:space="0" w:color="auto"/>
        <w:right w:val="none" w:sz="0" w:space="0" w:color="auto"/>
      </w:divBdr>
    </w:div>
    <w:div w:id="1558316449">
      <w:bodyDiv w:val="1"/>
      <w:marLeft w:val="0"/>
      <w:marRight w:val="0"/>
      <w:marTop w:val="0"/>
      <w:marBottom w:val="0"/>
      <w:divBdr>
        <w:top w:val="none" w:sz="0" w:space="0" w:color="auto"/>
        <w:left w:val="none" w:sz="0" w:space="0" w:color="auto"/>
        <w:bottom w:val="none" w:sz="0" w:space="0" w:color="auto"/>
        <w:right w:val="none" w:sz="0" w:space="0" w:color="auto"/>
      </w:divBdr>
    </w:div>
    <w:div w:id="1569144486">
      <w:bodyDiv w:val="1"/>
      <w:marLeft w:val="0"/>
      <w:marRight w:val="0"/>
      <w:marTop w:val="0"/>
      <w:marBottom w:val="0"/>
      <w:divBdr>
        <w:top w:val="none" w:sz="0" w:space="0" w:color="auto"/>
        <w:left w:val="none" w:sz="0" w:space="0" w:color="auto"/>
        <w:bottom w:val="none" w:sz="0" w:space="0" w:color="auto"/>
        <w:right w:val="none" w:sz="0" w:space="0" w:color="auto"/>
      </w:divBdr>
    </w:div>
    <w:div w:id="1626883427">
      <w:bodyDiv w:val="1"/>
      <w:marLeft w:val="0"/>
      <w:marRight w:val="0"/>
      <w:marTop w:val="0"/>
      <w:marBottom w:val="0"/>
      <w:divBdr>
        <w:top w:val="none" w:sz="0" w:space="0" w:color="auto"/>
        <w:left w:val="none" w:sz="0" w:space="0" w:color="auto"/>
        <w:bottom w:val="none" w:sz="0" w:space="0" w:color="auto"/>
        <w:right w:val="none" w:sz="0" w:space="0" w:color="auto"/>
      </w:divBdr>
    </w:div>
    <w:div w:id="1647973999">
      <w:bodyDiv w:val="1"/>
      <w:marLeft w:val="0"/>
      <w:marRight w:val="0"/>
      <w:marTop w:val="0"/>
      <w:marBottom w:val="0"/>
      <w:divBdr>
        <w:top w:val="none" w:sz="0" w:space="0" w:color="auto"/>
        <w:left w:val="none" w:sz="0" w:space="0" w:color="auto"/>
        <w:bottom w:val="none" w:sz="0" w:space="0" w:color="auto"/>
        <w:right w:val="none" w:sz="0" w:space="0" w:color="auto"/>
      </w:divBdr>
    </w:div>
    <w:div w:id="1707371576">
      <w:bodyDiv w:val="1"/>
      <w:marLeft w:val="0"/>
      <w:marRight w:val="0"/>
      <w:marTop w:val="0"/>
      <w:marBottom w:val="0"/>
      <w:divBdr>
        <w:top w:val="none" w:sz="0" w:space="0" w:color="auto"/>
        <w:left w:val="none" w:sz="0" w:space="0" w:color="auto"/>
        <w:bottom w:val="none" w:sz="0" w:space="0" w:color="auto"/>
        <w:right w:val="none" w:sz="0" w:space="0" w:color="auto"/>
      </w:divBdr>
    </w:div>
    <w:div w:id="1748959588">
      <w:bodyDiv w:val="1"/>
      <w:marLeft w:val="0"/>
      <w:marRight w:val="0"/>
      <w:marTop w:val="0"/>
      <w:marBottom w:val="0"/>
      <w:divBdr>
        <w:top w:val="none" w:sz="0" w:space="0" w:color="auto"/>
        <w:left w:val="none" w:sz="0" w:space="0" w:color="auto"/>
        <w:bottom w:val="none" w:sz="0" w:space="0" w:color="auto"/>
        <w:right w:val="none" w:sz="0" w:space="0" w:color="auto"/>
      </w:divBdr>
    </w:div>
    <w:div w:id="1765688985">
      <w:bodyDiv w:val="1"/>
      <w:marLeft w:val="0"/>
      <w:marRight w:val="0"/>
      <w:marTop w:val="0"/>
      <w:marBottom w:val="0"/>
      <w:divBdr>
        <w:top w:val="none" w:sz="0" w:space="0" w:color="auto"/>
        <w:left w:val="none" w:sz="0" w:space="0" w:color="auto"/>
        <w:bottom w:val="none" w:sz="0" w:space="0" w:color="auto"/>
        <w:right w:val="none" w:sz="0" w:space="0" w:color="auto"/>
      </w:divBdr>
    </w:div>
    <w:div w:id="1779520831">
      <w:bodyDiv w:val="1"/>
      <w:marLeft w:val="0"/>
      <w:marRight w:val="0"/>
      <w:marTop w:val="0"/>
      <w:marBottom w:val="0"/>
      <w:divBdr>
        <w:top w:val="none" w:sz="0" w:space="0" w:color="auto"/>
        <w:left w:val="none" w:sz="0" w:space="0" w:color="auto"/>
        <w:bottom w:val="none" w:sz="0" w:space="0" w:color="auto"/>
        <w:right w:val="none" w:sz="0" w:space="0" w:color="auto"/>
      </w:divBdr>
    </w:div>
    <w:div w:id="1835873648">
      <w:bodyDiv w:val="1"/>
      <w:marLeft w:val="0"/>
      <w:marRight w:val="0"/>
      <w:marTop w:val="0"/>
      <w:marBottom w:val="0"/>
      <w:divBdr>
        <w:top w:val="none" w:sz="0" w:space="0" w:color="auto"/>
        <w:left w:val="none" w:sz="0" w:space="0" w:color="auto"/>
        <w:bottom w:val="none" w:sz="0" w:space="0" w:color="auto"/>
        <w:right w:val="none" w:sz="0" w:space="0" w:color="auto"/>
      </w:divBdr>
    </w:div>
    <w:div w:id="1845169068">
      <w:bodyDiv w:val="1"/>
      <w:marLeft w:val="0"/>
      <w:marRight w:val="0"/>
      <w:marTop w:val="0"/>
      <w:marBottom w:val="0"/>
      <w:divBdr>
        <w:top w:val="none" w:sz="0" w:space="0" w:color="auto"/>
        <w:left w:val="none" w:sz="0" w:space="0" w:color="auto"/>
        <w:bottom w:val="none" w:sz="0" w:space="0" w:color="auto"/>
        <w:right w:val="none" w:sz="0" w:space="0" w:color="auto"/>
      </w:divBdr>
    </w:div>
    <w:div w:id="1846746787">
      <w:bodyDiv w:val="1"/>
      <w:marLeft w:val="0"/>
      <w:marRight w:val="0"/>
      <w:marTop w:val="0"/>
      <w:marBottom w:val="0"/>
      <w:divBdr>
        <w:top w:val="none" w:sz="0" w:space="0" w:color="auto"/>
        <w:left w:val="none" w:sz="0" w:space="0" w:color="auto"/>
        <w:bottom w:val="none" w:sz="0" w:space="0" w:color="auto"/>
        <w:right w:val="none" w:sz="0" w:space="0" w:color="auto"/>
      </w:divBdr>
    </w:div>
    <w:div w:id="1974674340">
      <w:bodyDiv w:val="1"/>
      <w:marLeft w:val="0"/>
      <w:marRight w:val="0"/>
      <w:marTop w:val="0"/>
      <w:marBottom w:val="0"/>
      <w:divBdr>
        <w:top w:val="none" w:sz="0" w:space="0" w:color="auto"/>
        <w:left w:val="none" w:sz="0" w:space="0" w:color="auto"/>
        <w:bottom w:val="none" w:sz="0" w:space="0" w:color="auto"/>
        <w:right w:val="none" w:sz="0" w:space="0" w:color="auto"/>
      </w:divBdr>
    </w:div>
    <w:div w:id="2059619996">
      <w:bodyDiv w:val="1"/>
      <w:marLeft w:val="0"/>
      <w:marRight w:val="0"/>
      <w:marTop w:val="0"/>
      <w:marBottom w:val="0"/>
      <w:divBdr>
        <w:top w:val="none" w:sz="0" w:space="0" w:color="auto"/>
        <w:left w:val="none" w:sz="0" w:space="0" w:color="auto"/>
        <w:bottom w:val="none" w:sz="0" w:space="0" w:color="auto"/>
        <w:right w:val="none" w:sz="0" w:space="0" w:color="auto"/>
      </w:divBdr>
      <w:divsChild>
        <w:div w:id="661588022">
          <w:marLeft w:val="0"/>
          <w:marRight w:val="0"/>
          <w:marTop w:val="0"/>
          <w:marBottom w:val="0"/>
          <w:divBdr>
            <w:top w:val="none" w:sz="0" w:space="0" w:color="auto"/>
            <w:left w:val="none" w:sz="0" w:space="0" w:color="auto"/>
            <w:bottom w:val="none" w:sz="0" w:space="0" w:color="auto"/>
            <w:right w:val="none" w:sz="0" w:space="0" w:color="auto"/>
          </w:divBdr>
        </w:div>
        <w:div w:id="1221093007">
          <w:marLeft w:val="0"/>
          <w:marRight w:val="0"/>
          <w:marTop w:val="0"/>
          <w:marBottom w:val="0"/>
          <w:divBdr>
            <w:top w:val="none" w:sz="0" w:space="0" w:color="auto"/>
            <w:left w:val="none" w:sz="0" w:space="0" w:color="auto"/>
            <w:bottom w:val="none" w:sz="0" w:space="0" w:color="auto"/>
            <w:right w:val="none" w:sz="0" w:space="0" w:color="auto"/>
          </w:divBdr>
        </w:div>
        <w:div w:id="1939018121">
          <w:marLeft w:val="0"/>
          <w:marRight w:val="0"/>
          <w:marTop w:val="0"/>
          <w:marBottom w:val="0"/>
          <w:divBdr>
            <w:top w:val="none" w:sz="0" w:space="0" w:color="auto"/>
            <w:left w:val="none" w:sz="0" w:space="0" w:color="auto"/>
            <w:bottom w:val="none" w:sz="0" w:space="0" w:color="auto"/>
            <w:right w:val="none" w:sz="0" w:space="0" w:color="auto"/>
          </w:divBdr>
        </w:div>
      </w:divsChild>
    </w:div>
    <w:div w:id="2060200116">
      <w:bodyDiv w:val="1"/>
      <w:marLeft w:val="0"/>
      <w:marRight w:val="0"/>
      <w:marTop w:val="0"/>
      <w:marBottom w:val="0"/>
      <w:divBdr>
        <w:top w:val="none" w:sz="0" w:space="0" w:color="auto"/>
        <w:left w:val="none" w:sz="0" w:space="0" w:color="auto"/>
        <w:bottom w:val="none" w:sz="0" w:space="0" w:color="auto"/>
        <w:right w:val="none" w:sz="0" w:space="0" w:color="auto"/>
      </w:divBdr>
    </w:div>
    <w:div w:id="20664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bv.liana.orlandea\AppData\LIANA%20ORLANDEA%20MEDIU\2016\2016%20AUTORIZATII\C:\Documents%20and%20Settings\juridic\sintact%204.0\cache\Legislatie\temp1115086\12008633.htm" TargetMode="External"/><Relationship Id="rId13" Type="http://schemas.openxmlformats.org/officeDocument/2006/relationships/hyperlink" Target="file:///C:\Users\bv.liana.orlandea\AppData\LIANA%20ORLANDEA%20MEDIU\2016\2016%20AUTORIZATII\C:\Documents%20and%20Settings\juridic\sintact%204.0\cache\Legislatie\temp1115086\12019193.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bv.liana.orlandea\AppData\LIANA%20ORLANDEA%20MEDIU\2016\2016%20AUTORIZATII\C:\Documents%20and%20Settings\juridic\sintact%204.0\cache\Legislatie\temp1115086\12041348.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npm.ro/doc/deseuri/ORDIN_1281_2005.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bv.liana.orlandea\AppData\LIANA%20ORLANDEA%20MEDIU\2016\2016%20AUTORIZATII\C:\Documents%20and%20Settings\juridic\sintact%204.0\cache\Legislatie\temp1115086\12017413.htm" TargetMode="External"/><Relationship Id="rId5" Type="http://schemas.openxmlformats.org/officeDocument/2006/relationships/webSettings" Target="webSettings.xml"/><Relationship Id="rId15" Type="http://schemas.openxmlformats.org/officeDocument/2006/relationships/hyperlink" Target="http://www.anpm.ro/doc/deseuri/Ordin_1223_2005.pdf" TargetMode="External"/><Relationship Id="rId10" Type="http://schemas.openxmlformats.org/officeDocument/2006/relationships/hyperlink" Target="file:///C:\Users\bv.liana.orlandea\AppData\LIANA%20ORLANDEA%20MEDIU\2016\2016%20AUTORIZATII\C:\Documents%20and%20Settings\juridic\sintact%204.0\cache\Legislatie\temp1115086\12023815.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bv.liana.orlandea\AppData\LIANA%20ORLANDEA%20MEDIU\2016\2016%20AUTORIZATII\C:\Documents%20and%20Settings\juridic\sintact%204.0\cache\Legislatie\temp1115086\12019193.htm" TargetMode="External"/><Relationship Id="rId14" Type="http://schemas.openxmlformats.org/officeDocument/2006/relationships/hyperlink" Target="file:///C:\Users\bv.liana.orlandea\AppData\LIANA%20ORLANDEA%20MEDIU\2016\2016%20AUTORIZATII\C:\Documents%20and%20Settings\juridic\sintact%204.0\cache\Legislatie\temp1115086\12008633.ht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bv.anpm.ro"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3" Type="http://schemas.openxmlformats.org/officeDocument/2006/relationships/hyperlink" Target="mailto:office@apmbv.anpm.ro" TargetMode="External"/><Relationship Id="rId2" Type="http://schemas.openxmlformats.org/officeDocument/2006/relationships/oleObject" Target="embeddings/oleObject3.bin"/><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w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8DD7D-9BF9-45A0-B908-3AD20BE9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143</Pages>
  <Words>68622</Words>
  <Characters>391149</Characters>
  <Application>Microsoft Office Word</Application>
  <DocSecurity>0</DocSecurity>
  <Lines>3259</Lines>
  <Paragraphs>917</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458854</CharactersWithSpaces>
  <SharedDoc>false</SharedDoc>
  <HLinks>
    <vt:vector size="24" baseType="variant">
      <vt:variant>
        <vt:i4>5701660</vt:i4>
      </vt:variant>
      <vt:variant>
        <vt:i4>24</vt:i4>
      </vt:variant>
      <vt:variant>
        <vt:i4>0</vt:i4>
      </vt:variant>
      <vt:variant>
        <vt:i4>5</vt:i4>
      </vt:variant>
      <vt:variant>
        <vt:lpwstr>http://www.anpm.ro/doc/deseuri/ORDIN_1281_2005.pdf</vt:lpwstr>
      </vt:variant>
      <vt:variant>
        <vt:lpwstr/>
      </vt:variant>
      <vt:variant>
        <vt:i4>6094878</vt:i4>
      </vt:variant>
      <vt:variant>
        <vt:i4>21</vt:i4>
      </vt:variant>
      <vt:variant>
        <vt:i4>0</vt:i4>
      </vt:variant>
      <vt:variant>
        <vt:i4>5</vt:i4>
      </vt:variant>
      <vt:variant>
        <vt:lpwstr>http://www.anpm.ro/doc/deseuri/Ordin_1223_2005.pdf</vt:lpwstr>
      </vt:variant>
      <vt:variant>
        <vt:lpwstr/>
      </vt:variant>
      <vt:variant>
        <vt:i4>327781</vt:i4>
      </vt:variant>
      <vt:variant>
        <vt:i4>6</vt:i4>
      </vt:variant>
      <vt:variant>
        <vt:i4>0</vt:i4>
      </vt:variant>
      <vt:variant>
        <vt:i4>5</vt:i4>
      </vt:variant>
      <vt:variant>
        <vt:lpwstr>mailto:office@apmbv.anpm.ro</vt:lpwstr>
      </vt:variant>
      <vt:variant>
        <vt:lpwstr/>
      </vt:variant>
      <vt:variant>
        <vt:i4>327781</vt:i4>
      </vt:variant>
      <vt:variant>
        <vt:i4>0</vt:i4>
      </vt:variant>
      <vt:variant>
        <vt:i4>0</vt:i4>
      </vt:variant>
      <vt:variant>
        <vt:i4>5</vt:i4>
      </vt:variant>
      <vt:variant>
        <vt:lpwstr>mailto:office@apmbv.anpm.ro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Marius Tesu</cp:lastModifiedBy>
  <cp:revision>8</cp:revision>
  <cp:lastPrinted>2021-02-11T08:29:00Z</cp:lastPrinted>
  <dcterms:created xsi:type="dcterms:W3CDTF">2023-04-24T09:18:00Z</dcterms:created>
  <dcterms:modified xsi:type="dcterms:W3CDTF">2023-07-03T12:53:00Z</dcterms:modified>
</cp:coreProperties>
</file>