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5E450B" w:rsidRDefault="00D66BFF" w:rsidP="00347CAE">
      <w:pPr>
        <w:spacing w:after="0" w:line="240" w:lineRule="auto"/>
        <w:jc w:val="both"/>
        <w:rPr>
          <w:rFonts w:ascii="Times New Roman" w:hAnsi="Times New Roman"/>
          <w:b/>
          <w:bCs/>
          <w:sz w:val="28"/>
          <w:szCs w:val="28"/>
          <w:lang w:val="ro-RO"/>
        </w:rPr>
      </w:pPr>
      <w:bookmarkStart w:id="0" w:name="_GoBack"/>
      <w:bookmarkEnd w:id="0"/>
      <w:r w:rsidRPr="005E450B">
        <w:rPr>
          <w:rFonts w:ascii="Times New Roman" w:hAnsi="Times New Roman"/>
          <w:b/>
          <w:bCs/>
          <w:sz w:val="28"/>
          <w:szCs w:val="28"/>
          <w:lang w:val="ro-RO"/>
        </w:rPr>
        <w:t xml:space="preserve">                        </w:t>
      </w:r>
    </w:p>
    <w:p w:rsidR="00D66BFF" w:rsidRPr="005E450B" w:rsidRDefault="009905E2" w:rsidP="00347CAE">
      <w:pPr>
        <w:pStyle w:val="Heading1"/>
        <w:spacing w:after="120"/>
        <w:jc w:val="center"/>
        <w:rPr>
          <w:rFonts w:ascii="Arial" w:hAnsi="Arial" w:cs="Arial"/>
          <w:b/>
          <w:bCs/>
        </w:rPr>
      </w:pPr>
      <w:r w:rsidRPr="005E450B">
        <w:rPr>
          <w:rFonts w:ascii="Arial" w:hAnsi="Arial" w:cs="Arial"/>
          <w:b/>
        </w:rPr>
        <w:t xml:space="preserve"> DRAFT </w:t>
      </w:r>
      <w:r w:rsidR="00D66BFF" w:rsidRPr="005E450B">
        <w:rPr>
          <w:rFonts w:ascii="Arial" w:hAnsi="Arial" w:cs="Arial"/>
          <w:b/>
        </w:rPr>
        <w:t>DECIZI</w:t>
      </w:r>
      <w:r w:rsidR="005A157A" w:rsidRPr="005E450B">
        <w:rPr>
          <w:rFonts w:ascii="Arial" w:hAnsi="Arial" w:cs="Arial"/>
          <w:b/>
        </w:rPr>
        <w:t>A</w:t>
      </w:r>
      <w:r w:rsidR="00D66BFF" w:rsidRPr="005E450B">
        <w:rPr>
          <w:rFonts w:ascii="Arial" w:hAnsi="Arial" w:cs="Arial"/>
          <w:b/>
        </w:rPr>
        <w:t xml:space="preserve"> ETAPEI DE ÎNCADRARE</w:t>
      </w:r>
      <w:r w:rsidR="00D66BFF" w:rsidRPr="005E450B">
        <w:rPr>
          <w:rFonts w:ascii="Arial" w:hAnsi="Arial" w:cs="Arial"/>
          <w:b/>
          <w:bCs/>
        </w:rPr>
        <w:t xml:space="preserve"> </w:t>
      </w:r>
    </w:p>
    <w:p w:rsidR="00D66BFF" w:rsidRPr="005E450B"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5E450B">
        <w:rPr>
          <w:rFonts w:ascii="Arial" w:hAnsi="Arial" w:cs="Arial"/>
          <w:i w:val="0"/>
          <w:lang w:val="ro-RO"/>
        </w:rPr>
        <w:t>Nr.</w:t>
      </w:r>
      <w:r w:rsidR="00AA084B" w:rsidRPr="005E450B">
        <w:rPr>
          <w:rFonts w:ascii="Arial" w:hAnsi="Arial" w:cs="Arial"/>
          <w:i w:val="0"/>
          <w:lang w:val="ro-RO"/>
        </w:rPr>
        <w:t xml:space="preserve"> </w:t>
      </w:r>
      <w:r w:rsidR="003F12A6" w:rsidRPr="005E450B">
        <w:rPr>
          <w:rFonts w:ascii="Arial" w:hAnsi="Arial" w:cs="Arial"/>
          <w:i w:val="0"/>
          <w:lang w:val="ro-RO"/>
        </w:rPr>
        <w:t xml:space="preserve"> </w:t>
      </w:r>
      <w:r w:rsidR="005722F8" w:rsidRPr="005E450B">
        <w:rPr>
          <w:rFonts w:ascii="Arial" w:hAnsi="Arial" w:cs="Arial"/>
          <w:i w:val="0"/>
          <w:lang w:val="ro-RO"/>
        </w:rPr>
        <w:t xml:space="preserve">    </w:t>
      </w:r>
      <w:r w:rsidRPr="005E450B">
        <w:rPr>
          <w:rFonts w:ascii="Arial" w:hAnsi="Arial" w:cs="Arial"/>
          <w:i w:val="0"/>
          <w:lang w:val="ro-RO"/>
        </w:rPr>
        <w:t xml:space="preserve">din </w:t>
      </w:r>
      <w:r w:rsidR="005722F8" w:rsidRPr="005E450B">
        <w:rPr>
          <w:rFonts w:ascii="Arial" w:hAnsi="Arial" w:cs="Arial"/>
          <w:i w:val="0"/>
          <w:lang w:val="ro-RO"/>
        </w:rPr>
        <w:t xml:space="preserve">       </w:t>
      </w:r>
      <w:r w:rsidR="00AA084B" w:rsidRPr="005E450B">
        <w:rPr>
          <w:rFonts w:ascii="Arial" w:hAnsi="Arial" w:cs="Arial"/>
          <w:i w:val="0"/>
          <w:lang w:val="ro-RO"/>
        </w:rPr>
        <w:t>.2018</w:t>
      </w:r>
      <w:r w:rsidR="00955B78" w:rsidRPr="005E450B">
        <w:rPr>
          <w:rFonts w:ascii="Arial" w:hAnsi="Arial" w:cs="Arial"/>
          <w:i w:val="0"/>
          <w:lang w:val="ro-RO"/>
        </w:rPr>
        <w:t xml:space="preserve">     </w:t>
      </w:r>
      <w:r w:rsidR="009000A8" w:rsidRPr="005E450B">
        <w:rPr>
          <w:rFonts w:ascii="Arial" w:hAnsi="Arial" w:cs="Arial"/>
          <w:i w:val="0"/>
          <w:lang w:val="ro-RO"/>
        </w:rPr>
        <w:t xml:space="preserve">    </w:t>
      </w:r>
    </w:p>
    <w:p w:rsidR="00D66BFF" w:rsidRPr="005E450B" w:rsidRDefault="00D66BFF" w:rsidP="009000A8">
      <w:pPr>
        <w:spacing w:after="0" w:line="240" w:lineRule="auto"/>
        <w:jc w:val="center"/>
        <w:rPr>
          <w:rFonts w:ascii="Arial" w:hAnsi="Arial" w:cs="Arial"/>
          <w:sz w:val="18"/>
          <w:szCs w:val="24"/>
          <w:lang w:val="ro-RO"/>
        </w:rPr>
      </w:pPr>
    </w:p>
    <w:p w:rsidR="00D66BFF" w:rsidRPr="005E450B" w:rsidRDefault="00D66BFF" w:rsidP="00711A86">
      <w:pPr>
        <w:spacing w:after="0" w:line="240" w:lineRule="auto"/>
        <w:ind w:firstLine="706"/>
        <w:jc w:val="both"/>
        <w:rPr>
          <w:rFonts w:ascii="Arial" w:hAnsi="Arial" w:cs="Arial"/>
          <w:sz w:val="24"/>
          <w:szCs w:val="24"/>
          <w:lang w:val="ro-RO"/>
        </w:rPr>
      </w:pPr>
      <w:r w:rsidRPr="005E450B">
        <w:rPr>
          <w:rFonts w:ascii="Arial" w:hAnsi="Arial" w:cs="Arial"/>
          <w:sz w:val="24"/>
          <w:szCs w:val="24"/>
          <w:lang w:val="ro-RO"/>
        </w:rPr>
        <w:t>Ca urmare a solicitării de emitere a acordului de mediu adresate de</w:t>
      </w:r>
      <w:r w:rsidRPr="005E450B">
        <w:rPr>
          <w:rFonts w:ascii="Arial" w:hAnsi="Arial" w:cs="Arial"/>
          <w:b/>
          <w:sz w:val="24"/>
          <w:szCs w:val="24"/>
          <w:lang w:val="ro-RO"/>
        </w:rPr>
        <w:t xml:space="preserve"> </w:t>
      </w:r>
      <w:r w:rsidR="00632617" w:rsidRPr="005E450B">
        <w:rPr>
          <w:rFonts w:ascii="Arial" w:hAnsi="Arial" w:cs="Arial"/>
          <w:b/>
          <w:sz w:val="24"/>
          <w:szCs w:val="24"/>
          <w:lang w:val="ro-RO"/>
        </w:rPr>
        <w:t>SC ICMA SA prin POPA MIRCEA</w:t>
      </w:r>
      <w:r w:rsidR="005722F8" w:rsidRPr="005E450B">
        <w:rPr>
          <w:rFonts w:ascii="Arial" w:hAnsi="Arial" w:cs="Arial"/>
          <w:b/>
          <w:sz w:val="24"/>
          <w:szCs w:val="24"/>
          <w:lang w:val="ro-RO"/>
        </w:rPr>
        <w:t xml:space="preserve"> </w:t>
      </w:r>
      <w:r w:rsidR="00711A86" w:rsidRPr="005E450B">
        <w:rPr>
          <w:rFonts w:ascii="Arial" w:hAnsi="Arial" w:cs="Arial"/>
          <w:b/>
          <w:sz w:val="24"/>
          <w:szCs w:val="24"/>
          <w:lang w:val="ro-RO"/>
        </w:rPr>
        <w:t xml:space="preserve"> </w:t>
      </w:r>
      <w:r w:rsidR="00EC7471" w:rsidRPr="005E450B">
        <w:rPr>
          <w:rFonts w:ascii="Arial" w:hAnsi="Arial" w:cs="Arial"/>
          <w:sz w:val="24"/>
          <w:szCs w:val="24"/>
          <w:lang w:val="ro-RO"/>
        </w:rPr>
        <w:t>cu sediul în</w:t>
      </w:r>
      <w:r w:rsidR="005722F8" w:rsidRPr="005E450B">
        <w:rPr>
          <w:rFonts w:ascii="Arial" w:hAnsi="Arial" w:cs="Arial"/>
          <w:sz w:val="24"/>
          <w:szCs w:val="24"/>
          <w:lang w:val="ro-RO"/>
        </w:rPr>
        <w:t xml:space="preserve"> </w:t>
      </w:r>
      <w:r w:rsidR="00632617" w:rsidRPr="005E450B">
        <w:rPr>
          <w:rFonts w:ascii="Arial" w:hAnsi="Arial" w:cs="Arial"/>
          <w:sz w:val="24"/>
          <w:szCs w:val="24"/>
          <w:lang w:val="ro-RO"/>
        </w:rPr>
        <w:t xml:space="preserve">str. Industriilor </w:t>
      </w:r>
      <w:r w:rsidR="0096740E" w:rsidRPr="005E450B">
        <w:rPr>
          <w:rFonts w:ascii="Arial" w:hAnsi="Arial" w:cs="Arial"/>
          <w:sz w:val="24"/>
          <w:szCs w:val="24"/>
          <w:lang w:val="ro-RO"/>
        </w:rPr>
        <w:t xml:space="preserve">nr. </w:t>
      </w:r>
      <w:r w:rsidR="00632617" w:rsidRPr="005E450B">
        <w:rPr>
          <w:rFonts w:ascii="Arial" w:hAnsi="Arial" w:cs="Arial"/>
          <w:sz w:val="24"/>
          <w:szCs w:val="24"/>
          <w:lang w:val="ro-RO"/>
        </w:rPr>
        <w:t>3-5</w:t>
      </w:r>
      <w:r w:rsidR="0096740E" w:rsidRPr="005E450B">
        <w:rPr>
          <w:rFonts w:ascii="Arial" w:hAnsi="Arial" w:cs="Arial"/>
          <w:sz w:val="24"/>
          <w:szCs w:val="24"/>
          <w:lang w:val="ro-RO"/>
        </w:rPr>
        <w:t>,</w:t>
      </w:r>
      <w:r w:rsidR="005722F8" w:rsidRPr="005E450B">
        <w:rPr>
          <w:rFonts w:ascii="Arial" w:hAnsi="Arial" w:cs="Arial"/>
          <w:sz w:val="24"/>
          <w:szCs w:val="24"/>
          <w:lang w:val="ro-RO"/>
        </w:rPr>
        <w:t xml:space="preserve"> sector </w:t>
      </w:r>
      <w:r w:rsidR="00632617" w:rsidRPr="005E450B">
        <w:rPr>
          <w:rFonts w:ascii="Arial" w:hAnsi="Arial" w:cs="Arial"/>
          <w:sz w:val="24"/>
          <w:szCs w:val="24"/>
          <w:lang w:val="ro-RO"/>
        </w:rPr>
        <w:t>3,</w:t>
      </w:r>
      <w:r w:rsidR="005722F8" w:rsidRPr="005E450B">
        <w:rPr>
          <w:rFonts w:ascii="Arial" w:hAnsi="Arial" w:cs="Arial"/>
          <w:sz w:val="24"/>
          <w:szCs w:val="24"/>
          <w:lang w:val="ro-RO"/>
        </w:rPr>
        <w:t xml:space="preserve"> </w:t>
      </w:r>
      <w:r w:rsidR="00EC7471" w:rsidRPr="005E450B">
        <w:rPr>
          <w:rFonts w:ascii="Arial" w:hAnsi="Arial" w:cs="Arial"/>
          <w:sz w:val="24"/>
          <w:szCs w:val="24"/>
          <w:lang w:val="ro-RO"/>
        </w:rPr>
        <w:t xml:space="preserve">înregistrată la A.P.M. Bucureşti, </w:t>
      </w:r>
      <w:r w:rsidR="00711A86" w:rsidRPr="005E450B">
        <w:rPr>
          <w:rFonts w:ascii="Arial" w:hAnsi="Arial" w:cs="Arial"/>
          <w:sz w:val="24"/>
          <w:szCs w:val="24"/>
          <w:lang w:val="ro-RO"/>
        </w:rPr>
        <w:t>cu nr.</w:t>
      </w:r>
      <w:r w:rsidR="005722F8" w:rsidRPr="005E450B">
        <w:rPr>
          <w:rFonts w:ascii="Arial" w:hAnsi="Arial" w:cs="Arial"/>
          <w:sz w:val="24"/>
          <w:szCs w:val="24"/>
          <w:lang w:val="ro-RO"/>
        </w:rPr>
        <w:t xml:space="preserve"> </w:t>
      </w:r>
      <w:r w:rsidR="00632617" w:rsidRPr="005E450B">
        <w:rPr>
          <w:rFonts w:ascii="Arial" w:hAnsi="Arial" w:cs="Arial"/>
          <w:sz w:val="24"/>
          <w:szCs w:val="24"/>
          <w:lang w:val="ro-RO"/>
        </w:rPr>
        <w:t>19451</w:t>
      </w:r>
      <w:r w:rsidR="00182E4C" w:rsidRPr="005E450B">
        <w:rPr>
          <w:rFonts w:ascii="Arial" w:hAnsi="Arial" w:cs="Arial"/>
          <w:sz w:val="24"/>
          <w:szCs w:val="24"/>
          <w:lang w:val="ro-RO"/>
        </w:rPr>
        <w:t xml:space="preserve"> </w:t>
      </w:r>
      <w:r w:rsidR="00711A86" w:rsidRPr="005E450B">
        <w:rPr>
          <w:rFonts w:ascii="Arial" w:hAnsi="Arial" w:cs="Arial"/>
          <w:sz w:val="24"/>
          <w:szCs w:val="24"/>
          <w:lang w:val="ro-RO"/>
        </w:rPr>
        <w:t xml:space="preserve">din </w:t>
      </w:r>
      <w:r w:rsidR="0096740E" w:rsidRPr="005E450B">
        <w:rPr>
          <w:rFonts w:ascii="Arial" w:hAnsi="Arial" w:cs="Arial"/>
          <w:sz w:val="24"/>
          <w:szCs w:val="24"/>
          <w:lang w:val="ro-RO"/>
        </w:rPr>
        <w:t>2</w:t>
      </w:r>
      <w:r w:rsidR="00632617" w:rsidRPr="005E450B">
        <w:rPr>
          <w:rFonts w:ascii="Arial" w:hAnsi="Arial" w:cs="Arial"/>
          <w:sz w:val="24"/>
          <w:szCs w:val="24"/>
          <w:lang w:val="ro-RO"/>
        </w:rPr>
        <w:t>0</w:t>
      </w:r>
      <w:r w:rsidR="005722F8" w:rsidRPr="005E450B">
        <w:rPr>
          <w:rFonts w:ascii="Arial" w:hAnsi="Arial" w:cs="Arial"/>
          <w:sz w:val="24"/>
          <w:szCs w:val="24"/>
          <w:lang w:val="ro-RO"/>
        </w:rPr>
        <w:t>.</w:t>
      </w:r>
      <w:r w:rsidR="00632617" w:rsidRPr="005E450B">
        <w:rPr>
          <w:rFonts w:ascii="Arial" w:hAnsi="Arial" w:cs="Arial"/>
          <w:sz w:val="24"/>
          <w:szCs w:val="24"/>
          <w:lang w:val="ro-RO"/>
        </w:rPr>
        <w:t>09.</w:t>
      </w:r>
      <w:r w:rsidR="00182E4C" w:rsidRPr="005E450B">
        <w:rPr>
          <w:rFonts w:ascii="Arial" w:hAnsi="Arial" w:cs="Arial"/>
          <w:sz w:val="24"/>
          <w:szCs w:val="24"/>
          <w:lang w:val="ro-RO"/>
        </w:rPr>
        <w:t>2018</w:t>
      </w:r>
      <w:r w:rsidR="0096740E" w:rsidRPr="005E450B">
        <w:rPr>
          <w:rFonts w:ascii="Arial" w:hAnsi="Arial" w:cs="Arial"/>
          <w:sz w:val="24"/>
          <w:szCs w:val="24"/>
          <w:lang w:val="ro-RO"/>
        </w:rPr>
        <w:t xml:space="preserve"> și completată cu documentația nr. 2</w:t>
      </w:r>
      <w:r w:rsidR="00632617" w:rsidRPr="005E450B">
        <w:rPr>
          <w:rFonts w:ascii="Arial" w:hAnsi="Arial" w:cs="Arial"/>
          <w:sz w:val="24"/>
          <w:szCs w:val="24"/>
          <w:lang w:val="ro-RO"/>
        </w:rPr>
        <w:t>2610</w:t>
      </w:r>
      <w:r w:rsidR="0096740E" w:rsidRPr="005E450B">
        <w:rPr>
          <w:rFonts w:ascii="Arial" w:hAnsi="Arial" w:cs="Arial"/>
          <w:sz w:val="24"/>
          <w:szCs w:val="24"/>
          <w:lang w:val="ro-RO"/>
        </w:rPr>
        <w:t xml:space="preserve"> din </w:t>
      </w:r>
      <w:r w:rsidR="00632617" w:rsidRPr="005E450B">
        <w:rPr>
          <w:rFonts w:ascii="Arial" w:hAnsi="Arial" w:cs="Arial"/>
          <w:sz w:val="24"/>
          <w:szCs w:val="24"/>
          <w:lang w:val="ro-RO"/>
        </w:rPr>
        <w:t>2</w:t>
      </w:r>
      <w:r w:rsidR="0096740E" w:rsidRPr="005E450B">
        <w:rPr>
          <w:rFonts w:ascii="Arial" w:hAnsi="Arial" w:cs="Arial"/>
          <w:sz w:val="24"/>
          <w:szCs w:val="24"/>
          <w:lang w:val="ro-RO"/>
        </w:rPr>
        <w:t>0.1</w:t>
      </w:r>
      <w:r w:rsidR="00632617" w:rsidRPr="005E450B">
        <w:rPr>
          <w:rFonts w:ascii="Arial" w:hAnsi="Arial" w:cs="Arial"/>
          <w:sz w:val="24"/>
          <w:szCs w:val="24"/>
          <w:lang w:val="ro-RO"/>
        </w:rPr>
        <w:t>1</w:t>
      </w:r>
      <w:r w:rsidR="0096740E" w:rsidRPr="005E450B">
        <w:rPr>
          <w:rFonts w:ascii="Arial" w:hAnsi="Arial" w:cs="Arial"/>
          <w:sz w:val="24"/>
          <w:szCs w:val="24"/>
          <w:lang w:val="ro-RO"/>
        </w:rPr>
        <w:t>.2018</w:t>
      </w:r>
      <w:r w:rsidR="00711A86" w:rsidRPr="005E450B">
        <w:rPr>
          <w:rFonts w:ascii="Arial" w:hAnsi="Arial" w:cs="Arial"/>
          <w:sz w:val="24"/>
          <w:szCs w:val="24"/>
          <w:lang w:val="ro-RO"/>
        </w:rPr>
        <w:t>,</w:t>
      </w:r>
      <w:r w:rsidRPr="005E450B">
        <w:rPr>
          <w:rFonts w:ascii="Arial" w:hAnsi="Arial" w:cs="Arial"/>
          <w:sz w:val="24"/>
          <w:szCs w:val="24"/>
          <w:lang w:val="ro-RO"/>
        </w:rPr>
        <w:t xml:space="preserve">  în baza:</w:t>
      </w:r>
    </w:p>
    <w:p w:rsidR="009439FC" w:rsidRPr="005E450B" w:rsidRDefault="009439FC" w:rsidP="00A90A0C">
      <w:pPr>
        <w:spacing w:after="0" w:line="240" w:lineRule="auto"/>
        <w:jc w:val="both"/>
        <w:rPr>
          <w:rFonts w:ascii="Arial" w:hAnsi="Arial" w:cs="Arial"/>
          <w:sz w:val="16"/>
          <w:szCs w:val="24"/>
          <w:lang w:val="ro-RO"/>
        </w:rPr>
      </w:pPr>
    </w:p>
    <w:p w:rsidR="007555FD" w:rsidRPr="005E450B" w:rsidRDefault="007555FD"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5E450B">
        <w:rPr>
          <w:rFonts w:ascii="Arial" w:hAnsi="Arial" w:cs="Arial"/>
          <w:b/>
          <w:sz w:val="24"/>
          <w:szCs w:val="24"/>
          <w:lang w:val="ro-RO" w:eastAsia="ro-RO"/>
        </w:rPr>
        <w:t>Hotărârii Guvernului nr. 445/2009</w:t>
      </w:r>
      <w:r w:rsidRPr="005E450B">
        <w:rPr>
          <w:rFonts w:ascii="Arial" w:hAnsi="Arial" w:cs="Arial"/>
          <w:sz w:val="24"/>
          <w:szCs w:val="24"/>
          <w:lang w:val="ro-RO" w:eastAsia="ro-RO"/>
        </w:rPr>
        <w:t xml:space="preserve"> privind evaluarea impactului anumitor proiecte publice şi private asupra mediului, cu modificările şi completările şi ulterioare;</w:t>
      </w:r>
    </w:p>
    <w:p w:rsidR="007555FD" w:rsidRPr="005E450B" w:rsidRDefault="007555FD" w:rsidP="007555FD">
      <w:pPr>
        <w:pStyle w:val="ListParagraph"/>
        <w:numPr>
          <w:ilvl w:val="0"/>
          <w:numId w:val="5"/>
        </w:numPr>
        <w:autoSpaceDE w:val="0"/>
        <w:spacing w:after="0" w:line="240" w:lineRule="auto"/>
        <w:jc w:val="both"/>
        <w:rPr>
          <w:rFonts w:ascii="Arial" w:hAnsi="Arial" w:cs="Arial"/>
          <w:b/>
          <w:sz w:val="24"/>
          <w:szCs w:val="24"/>
          <w:lang w:val="ro-RO" w:eastAsia="ro-RO"/>
        </w:rPr>
      </w:pPr>
      <w:r w:rsidRPr="005E450B">
        <w:rPr>
          <w:rFonts w:ascii="Arial" w:hAnsi="Arial" w:cs="Arial"/>
          <w:b/>
          <w:iCs/>
          <w:sz w:val="24"/>
          <w:szCs w:val="24"/>
          <w:lang w:val="ro-RO"/>
        </w:rPr>
        <w:t>Directivei 2014/52/UE</w:t>
      </w:r>
      <w:r w:rsidRPr="005E450B">
        <w:rPr>
          <w:rFonts w:ascii="Arial" w:hAnsi="Arial" w:cs="Arial"/>
          <w:iCs/>
          <w:sz w:val="24"/>
          <w:szCs w:val="24"/>
          <w:lang w:val="ro-RO"/>
        </w:rPr>
        <w:t xml:space="preserve"> a Parlamentului European și a Consiliului din 16 aprilie 2014 de modificare a Directivei 2011/92/UE privind evaluarea efectelor anumitor proiecte publice și private asupra mediului,</w:t>
      </w:r>
      <w:r w:rsidRPr="005E450B">
        <w:rPr>
          <w:rFonts w:ascii="Arial" w:hAnsi="Arial" w:cs="Arial"/>
          <w:b/>
          <w:i/>
          <w:color w:val="FF0000"/>
          <w:sz w:val="24"/>
          <w:szCs w:val="24"/>
          <w:lang w:val="ro-RO"/>
        </w:rPr>
        <w:t xml:space="preserve"> </w:t>
      </w:r>
      <w:r w:rsidRPr="005E450B">
        <w:rPr>
          <w:rFonts w:ascii="Arial" w:hAnsi="Arial" w:cs="Arial"/>
          <w:b/>
          <w:sz w:val="24"/>
          <w:szCs w:val="24"/>
          <w:lang w:val="ro-RO"/>
        </w:rPr>
        <w:t>conform Adresei Ministerului Mediului nr, 914/21.02.2018</w:t>
      </w:r>
    </w:p>
    <w:p w:rsidR="007555FD" w:rsidRPr="005E450B" w:rsidRDefault="007555FD"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5E450B">
        <w:rPr>
          <w:rFonts w:ascii="Arial" w:hAnsi="Arial" w:cs="Arial"/>
          <w:b/>
          <w:sz w:val="24"/>
          <w:szCs w:val="24"/>
          <w:lang w:val="ro-RO"/>
        </w:rPr>
        <w:t>Ordonanţei de Urgenţă a Guvernului nr. 57/2007</w:t>
      </w:r>
      <w:r w:rsidRPr="005E450B">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E450B">
        <w:rPr>
          <w:rFonts w:ascii="Arial" w:hAnsi="Arial" w:cs="Arial"/>
          <w:b/>
          <w:sz w:val="24"/>
          <w:szCs w:val="24"/>
          <w:lang w:val="ro-RO"/>
        </w:rPr>
        <w:t>Legea nr. 49/2011</w:t>
      </w:r>
      <w:r w:rsidRPr="005E450B">
        <w:rPr>
          <w:rFonts w:ascii="Arial" w:hAnsi="Arial" w:cs="Arial"/>
          <w:sz w:val="24"/>
          <w:szCs w:val="24"/>
          <w:lang w:val="ro-RO"/>
        </w:rPr>
        <w:t>,</w:t>
      </w:r>
    </w:p>
    <w:p w:rsidR="007555FD" w:rsidRPr="005E450B" w:rsidRDefault="007555FD" w:rsidP="007555FD">
      <w:pPr>
        <w:numPr>
          <w:ilvl w:val="0"/>
          <w:numId w:val="5"/>
        </w:numPr>
        <w:spacing w:after="0" w:line="240" w:lineRule="auto"/>
        <w:jc w:val="both"/>
        <w:rPr>
          <w:rFonts w:ascii="Arial" w:hAnsi="Arial" w:cs="Arial"/>
          <w:sz w:val="24"/>
          <w:szCs w:val="24"/>
          <w:lang w:val="ro-RO"/>
        </w:rPr>
      </w:pPr>
      <w:r w:rsidRPr="005E450B">
        <w:rPr>
          <w:rStyle w:val="tpa1"/>
          <w:rFonts w:ascii="Arial" w:hAnsi="Arial" w:cs="Arial"/>
          <w:b/>
          <w:bCs/>
          <w:sz w:val="24"/>
          <w:szCs w:val="24"/>
          <w:lang w:val="ro-RO"/>
        </w:rPr>
        <w:t>Ordinului Ministerului Mediului şi Pădurilor nr. 135/2010</w:t>
      </w:r>
      <w:r w:rsidRPr="005E450B">
        <w:rPr>
          <w:rStyle w:val="tpa1"/>
          <w:rFonts w:ascii="Arial" w:hAnsi="Arial" w:cs="Arial"/>
          <w:bCs/>
          <w:sz w:val="24"/>
          <w:szCs w:val="24"/>
          <w:lang w:val="ro-RO"/>
        </w:rPr>
        <w:t xml:space="preserve"> </w:t>
      </w:r>
      <w:r w:rsidRPr="005E450B">
        <w:rPr>
          <w:rFonts w:ascii="Arial" w:hAnsi="Arial" w:cs="Arial"/>
          <w:sz w:val="24"/>
          <w:szCs w:val="24"/>
          <w:lang w:val="ro-RO"/>
        </w:rPr>
        <w:t>privind aprobarea Metodologiei de aplicare a evaluării impactului asupra mediului pentru proiecte publice şi private,</w:t>
      </w:r>
    </w:p>
    <w:p w:rsidR="00D66BFF" w:rsidRPr="005E450B" w:rsidRDefault="00D66BFF" w:rsidP="009000A8">
      <w:pPr>
        <w:autoSpaceDE w:val="0"/>
        <w:spacing w:after="0" w:line="240" w:lineRule="auto"/>
        <w:jc w:val="both"/>
        <w:rPr>
          <w:rFonts w:ascii="Arial" w:hAnsi="Arial" w:cs="Arial"/>
          <w:sz w:val="18"/>
          <w:szCs w:val="24"/>
          <w:lang w:val="ro-RO"/>
        </w:rPr>
      </w:pPr>
    </w:p>
    <w:p w:rsidR="00D66BFF" w:rsidRPr="005E450B" w:rsidRDefault="000820E7" w:rsidP="00632617">
      <w:pPr>
        <w:tabs>
          <w:tab w:val="left" w:pos="5850"/>
        </w:tabs>
        <w:spacing w:after="0" w:line="240" w:lineRule="auto"/>
        <w:jc w:val="both"/>
        <w:rPr>
          <w:rFonts w:ascii="Arial" w:hAnsi="Arial" w:cs="Arial"/>
          <w:sz w:val="24"/>
          <w:szCs w:val="24"/>
          <w:lang w:val="ro-RO"/>
        </w:rPr>
      </w:pPr>
      <w:r w:rsidRPr="005E450B">
        <w:rPr>
          <w:rFonts w:ascii="Arial" w:hAnsi="Arial" w:cs="Arial"/>
          <w:sz w:val="24"/>
          <w:szCs w:val="24"/>
          <w:lang w:val="ro-RO"/>
        </w:rPr>
        <w:t xml:space="preserve">     </w:t>
      </w:r>
      <w:r w:rsidR="00D66BFF" w:rsidRPr="005E450B">
        <w:rPr>
          <w:rFonts w:ascii="Arial" w:hAnsi="Arial" w:cs="Arial"/>
          <w:sz w:val="24"/>
          <w:szCs w:val="24"/>
          <w:lang w:val="ro-RO"/>
        </w:rPr>
        <w:t xml:space="preserve">autoritatea competentă pentru protecţia mediului </w:t>
      </w:r>
      <w:r w:rsidR="00D66BFF" w:rsidRPr="005E450B">
        <w:rPr>
          <w:rFonts w:ascii="Arial" w:hAnsi="Arial" w:cs="Arial"/>
          <w:b/>
          <w:sz w:val="24"/>
          <w:szCs w:val="24"/>
          <w:lang w:val="ro-RO"/>
        </w:rPr>
        <w:t>APM Bucureşti</w:t>
      </w:r>
      <w:r w:rsidR="00D66BFF" w:rsidRPr="005E450B">
        <w:rPr>
          <w:rFonts w:ascii="Arial" w:hAnsi="Arial" w:cs="Arial"/>
          <w:sz w:val="24"/>
          <w:szCs w:val="24"/>
          <w:lang w:val="ro-RO"/>
        </w:rPr>
        <w:t xml:space="preserve"> decide, ca urmare a consultărilor desfăşurate în cadrul şedinţei Colectivului de Analiză Tehnică din data de </w:t>
      </w:r>
      <w:r w:rsidR="00520BC4" w:rsidRPr="005E450B">
        <w:rPr>
          <w:rFonts w:ascii="Arial" w:hAnsi="Arial" w:cs="Arial"/>
          <w:sz w:val="24"/>
          <w:szCs w:val="24"/>
          <w:lang w:val="ro-RO"/>
        </w:rPr>
        <w:t>06</w:t>
      </w:r>
      <w:r w:rsidR="00182E4C" w:rsidRPr="005E450B">
        <w:rPr>
          <w:rFonts w:ascii="Arial" w:hAnsi="Arial" w:cs="Arial"/>
          <w:sz w:val="24"/>
          <w:szCs w:val="24"/>
          <w:lang w:val="ro-RO"/>
        </w:rPr>
        <w:t>.</w:t>
      </w:r>
      <w:r w:rsidR="00520BC4" w:rsidRPr="005E450B">
        <w:rPr>
          <w:rFonts w:ascii="Arial" w:hAnsi="Arial" w:cs="Arial"/>
          <w:sz w:val="24"/>
          <w:szCs w:val="24"/>
          <w:lang w:val="ro-RO"/>
        </w:rPr>
        <w:t>12</w:t>
      </w:r>
      <w:r w:rsidR="00182E4C" w:rsidRPr="005E450B">
        <w:rPr>
          <w:rFonts w:ascii="Arial" w:hAnsi="Arial" w:cs="Arial"/>
          <w:sz w:val="24"/>
          <w:szCs w:val="24"/>
          <w:lang w:val="ro-RO"/>
        </w:rPr>
        <w:t>.2018</w:t>
      </w:r>
      <w:r w:rsidR="00D66BFF" w:rsidRPr="005E450B">
        <w:rPr>
          <w:rFonts w:ascii="Arial" w:hAnsi="Arial" w:cs="Arial"/>
          <w:sz w:val="24"/>
          <w:szCs w:val="24"/>
          <w:lang w:val="ro-RO"/>
        </w:rPr>
        <w:t>, că proiectul</w:t>
      </w:r>
      <w:r w:rsidR="00D66BFF" w:rsidRPr="005E450B">
        <w:rPr>
          <w:rFonts w:ascii="Arial" w:hAnsi="Arial" w:cs="Arial"/>
          <w:b/>
          <w:sz w:val="24"/>
          <w:szCs w:val="24"/>
          <w:lang w:val="ro-RO"/>
        </w:rPr>
        <w:t xml:space="preserve"> </w:t>
      </w:r>
      <w:r w:rsidR="00632617" w:rsidRPr="005E450B">
        <w:rPr>
          <w:rFonts w:ascii="Times New Roman" w:eastAsia="Times New Roman" w:hAnsi="Times New Roman"/>
          <w:b/>
          <w:i/>
          <w:sz w:val="28"/>
          <w:szCs w:val="28"/>
          <w:lang w:val="ro-RO"/>
        </w:rPr>
        <w:t xml:space="preserve">“desființare construcții existente – C1 (S=3424 mp), C2 (S=8 mp), C3 (S=37 mp), C4 (S=688 mp), C5 (S=6 mp) , C7 (S=46 mp), C8 (S=61 mp), C9 (S=126 mp), C10 (S=144 mp), C11 (S=207 mp), C12 (S=63 mp), C13 (S=23 mp), C14 (S=17 mp), C15 (S=56 mp), C18 (S=145 mp,) C28 (S=71 mp), C29 (S=80 mp), C31 (S=210 mp), C32 (S=28 mp), C33 (S=14 mp), C35 (S=28 mp), C36 (S=272 mp), C37 (S=862 mp), C48 (S=2121 mp), C49 (S=186 mp), C50 (S=271 mp), </w:t>
      </w:r>
      <w:r w:rsidR="00632617" w:rsidRPr="005E450B">
        <w:rPr>
          <w:rFonts w:ascii="Times New Roman" w:eastAsia="Times New Roman" w:hAnsi="Times New Roman"/>
          <w:sz w:val="28"/>
          <w:szCs w:val="28"/>
          <w:lang w:val="ro-RO"/>
        </w:rPr>
        <w:t>propus a fi amplasat</w:t>
      </w:r>
      <w:r w:rsidR="00632617" w:rsidRPr="005E450B">
        <w:rPr>
          <w:rFonts w:ascii="Times New Roman" w:eastAsia="Times New Roman" w:hAnsi="Times New Roman"/>
          <w:b/>
          <w:sz w:val="28"/>
          <w:szCs w:val="28"/>
          <w:lang w:val="ro-RO"/>
        </w:rPr>
        <w:t xml:space="preserve"> str. Industriilor nr. 3-5, sector 3, Bucureşti</w:t>
      </w:r>
      <w:r w:rsidR="0096740E" w:rsidRPr="005E450B">
        <w:rPr>
          <w:rFonts w:ascii="Arial" w:eastAsia="Times New Roman" w:hAnsi="Arial" w:cs="Arial"/>
          <w:sz w:val="24"/>
          <w:szCs w:val="24"/>
          <w:lang w:val="ro-RO"/>
        </w:rPr>
        <w:t>,</w:t>
      </w:r>
      <w:r w:rsidR="0096740E" w:rsidRPr="005E450B">
        <w:rPr>
          <w:rFonts w:ascii="Arial" w:eastAsia="Times New Roman" w:hAnsi="Arial" w:cs="Arial"/>
          <w:b/>
          <w:sz w:val="24"/>
          <w:szCs w:val="24"/>
          <w:lang w:val="ro-RO"/>
        </w:rPr>
        <w:t xml:space="preserve"> </w:t>
      </w:r>
      <w:r w:rsidR="00D66BFF" w:rsidRPr="005E450B">
        <w:rPr>
          <w:rFonts w:ascii="Arial" w:hAnsi="Arial" w:cs="Arial"/>
          <w:b/>
          <w:sz w:val="24"/>
          <w:szCs w:val="24"/>
          <w:lang w:val="ro-RO"/>
        </w:rPr>
        <w:t>nu se supune evaluării impactului asupra mediului</w:t>
      </w:r>
      <w:r w:rsidR="007168C7" w:rsidRPr="005E450B">
        <w:rPr>
          <w:rFonts w:ascii="Arial" w:hAnsi="Arial" w:cs="Arial"/>
          <w:b/>
          <w:sz w:val="24"/>
          <w:szCs w:val="24"/>
          <w:lang w:val="ro-RO"/>
        </w:rPr>
        <w:t xml:space="preserve"> şi nu se supune evaluării adecvate</w:t>
      </w:r>
      <w:r w:rsidR="00D66BFF" w:rsidRPr="005E450B">
        <w:rPr>
          <w:rFonts w:ascii="Arial" w:hAnsi="Arial" w:cs="Arial"/>
          <w:b/>
          <w:sz w:val="24"/>
          <w:szCs w:val="24"/>
          <w:lang w:val="ro-RO"/>
        </w:rPr>
        <w:t>.</w:t>
      </w:r>
      <w:r w:rsidR="00D66BFF" w:rsidRPr="005E450B">
        <w:rPr>
          <w:rFonts w:ascii="Arial" w:hAnsi="Arial" w:cs="Arial"/>
          <w:sz w:val="24"/>
          <w:szCs w:val="24"/>
          <w:lang w:val="ro-RO"/>
        </w:rPr>
        <w:t xml:space="preserve">  </w:t>
      </w:r>
    </w:p>
    <w:p w:rsidR="00D66BFF" w:rsidRPr="005E450B" w:rsidRDefault="00D66BFF" w:rsidP="00390BA5">
      <w:pPr>
        <w:autoSpaceDE w:val="0"/>
        <w:autoSpaceDN w:val="0"/>
        <w:adjustRightInd w:val="0"/>
        <w:spacing w:after="0" w:line="240" w:lineRule="auto"/>
        <w:jc w:val="both"/>
        <w:rPr>
          <w:rFonts w:ascii="Arial" w:hAnsi="Arial" w:cs="Arial"/>
          <w:sz w:val="24"/>
          <w:szCs w:val="24"/>
          <w:lang w:val="ro-RO"/>
        </w:rPr>
      </w:pPr>
      <w:r w:rsidRPr="005E450B">
        <w:rPr>
          <w:rFonts w:ascii="Arial" w:hAnsi="Arial" w:cs="Arial"/>
          <w:sz w:val="24"/>
          <w:szCs w:val="24"/>
          <w:lang w:val="ro-RO"/>
        </w:rPr>
        <w:t xml:space="preserve">    Justificarea prezentei decizii:</w:t>
      </w:r>
    </w:p>
    <w:p w:rsidR="00D66BFF" w:rsidRPr="005E450B" w:rsidRDefault="00D66BFF" w:rsidP="00347CAE">
      <w:pPr>
        <w:spacing w:after="0" w:line="240" w:lineRule="auto"/>
        <w:ind w:firstLine="708"/>
        <w:jc w:val="both"/>
        <w:rPr>
          <w:rFonts w:ascii="Arial" w:hAnsi="Arial" w:cs="Arial"/>
          <w:b/>
          <w:i/>
          <w:sz w:val="24"/>
          <w:szCs w:val="24"/>
          <w:lang w:val="ro-RO"/>
        </w:rPr>
      </w:pPr>
      <w:r w:rsidRPr="005E450B">
        <w:rPr>
          <w:rFonts w:ascii="Arial" w:hAnsi="Arial" w:cs="Arial"/>
          <w:b/>
          <w:i/>
          <w:sz w:val="24"/>
          <w:szCs w:val="24"/>
          <w:lang w:val="ro-RO"/>
        </w:rPr>
        <w:t>Motivele care au stat la baza luării deciziei etapei de încadrare în procedura de evaluare a impactului asupra mediului sunt următoarele:</w:t>
      </w:r>
    </w:p>
    <w:p w:rsidR="00F60831" w:rsidRPr="005E450B" w:rsidRDefault="00F60831" w:rsidP="00347CAE">
      <w:pPr>
        <w:tabs>
          <w:tab w:val="left" w:pos="720"/>
        </w:tabs>
        <w:spacing w:after="0" w:line="240" w:lineRule="auto"/>
        <w:jc w:val="both"/>
        <w:rPr>
          <w:rFonts w:ascii="Arial" w:hAnsi="Arial" w:cs="Arial"/>
          <w:sz w:val="24"/>
          <w:szCs w:val="24"/>
          <w:lang w:val="ro-RO"/>
        </w:rPr>
      </w:pPr>
    </w:p>
    <w:p w:rsidR="00F60831" w:rsidRPr="005E450B" w:rsidRDefault="00D66BFF" w:rsidP="007555FD">
      <w:pPr>
        <w:tabs>
          <w:tab w:val="left" w:pos="720"/>
        </w:tabs>
        <w:spacing w:after="0" w:line="240" w:lineRule="auto"/>
        <w:jc w:val="both"/>
        <w:rPr>
          <w:rFonts w:ascii="Arial" w:hAnsi="Arial" w:cs="Arial"/>
          <w:sz w:val="24"/>
          <w:szCs w:val="24"/>
          <w:lang w:val="ro-RO"/>
        </w:rPr>
      </w:pPr>
      <w:r w:rsidRPr="005E450B">
        <w:rPr>
          <w:rFonts w:ascii="Arial" w:hAnsi="Arial" w:cs="Arial"/>
          <w:sz w:val="24"/>
          <w:szCs w:val="24"/>
          <w:lang w:val="ro-RO"/>
        </w:rPr>
        <w:t>a).</w:t>
      </w:r>
      <w:r w:rsidR="00EE081F" w:rsidRPr="005E450B">
        <w:rPr>
          <w:rFonts w:ascii="Arial" w:hAnsi="Arial" w:cs="Arial"/>
          <w:sz w:val="24"/>
          <w:szCs w:val="24"/>
          <w:lang w:val="ro-RO"/>
        </w:rPr>
        <w:t xml:space="preserve"> </w:t>
      </w:r>
      <w:r w:rsidRPr="005E450B">
        <w:rPr>
          <w:rFonts w:ascii="Arial" w:hAnsi="Arial" w:cs="Arial"/>
          <w:sz w:val="24"/>
          <w:szCs w:val="24"/>
          <w:lang w:val="ro-RO"/>
        </w:rPr>
        <w:t>Proiectul se încadrează în Anexa 2, pct</w:t>
      </w:r>
      <w:r w:rsidR="00A30704" w:rsidRPr="005E450B">
        <w:rPr>
          <w:rFonts w:ascii="Arial" w:hAnsi="Arial" w:cs="Arial"/>
          <w:sz w:val="24"/>
          <w:szCs w:val="24"/>
          <w:lang w:val="ro-RO"/>
        </w:rPr>
        <w:t>.</w:t>
      </w:r>
      <w:r w:rsidRPr="005E450B">
        <w:rPr>
          <w:rFonts w:ascii="Arial" w:hAnsi="Arial" w:cs="Arial"/>
          <w:sz w:val="24"/>
          <w:szCs w:val="24"/>
          <w:lang w:val="ro-RO"/>
        </w:rPr>
        <w:t xml:space="preserve"> </w:t>
      </w:r>
      <w:r w:rsidR="00182E4C" w:rsidRPr="005E450B">
        <w:rPr>
          <w:rFonts w:ascii="Arial" w:hAnsi="Arial" w:cs="Arial"/>
          <w:sz w:val="24"/>
          <w:szCs w:val="24"/>
          <w:lang w:val="ro-RO"/>
        </w:rPr>
        <w:t>1</w:t>
      </w:r>
      <w:r w:rsidR="00632617" w:rsidRPr="005E450B">
        <w:rPr>
          <w:rFonts w:ascii="Arial" w:hAnsi="Arial" w:cs="Arial"/>
          <w:sz w:val="24"/>
          <w:szCs w:val="24"/>
          <w:lang w:val="ro-RO"/>
        </w:rPr>
        <w:t>3</w:t>
      </w:r>
      <w:r w:rsidR="00774BAA" w:rsidRPr="005E450B">
        <w:rPr>
          <w:rFonts w:ascii="Arial" w:hAnsi="Arial" w:cs="Arial"/>
          <w:sz w:val="24"/>
          <w:szCs w:val="24"/>
          <w:lang w:val="ro-RO"/>
        </w:rPr>
        <w:t>,</w:t>
      </w:r>
      <w:r w:rsidR="00182E4C" w:rsidRPr="005E450B">
        <w:rPr>
          <w:rFonts w:ascii="Arial" w:hAnsi="Arial" w:cs="Arial"/>
          <w:sz w:val="24"/>
          <w:szCs w:val="24"/>
          <w:lang w:val="ro-RO"/>
        </w:rPr>
        <w:t xml:space="preserve"> </w:t>
      </w:r>
      <w:r w:rsidR="00632617" w:rsidRPr="005E450B">
        <w:rPr>
          <w:rFonts w:ascii="Arial" w:hAnsi="Arial" w:cs="Arial"/>
          <w:sz w:val="24"/>
          <w:szCs w:val="24"/>
          <w:lang w:val="ro-RO"/>
        </w:rPr>
        <w:t>a</w:t>
      </w:r>
      <w:r w:rsidR="00182E4C" w:rsidRPr="005E450B">
        <w:rPr>
          <w:rFonts w:ascii="Arial" w:hAnsi="Arial" w:cs="Arial"/>
          <w:sz w:val="24"/>
          <w:szCs w:val="24"/>
          <w:lang w:val="ro-RO"/>
        </w:rPr>
        <w:t xml:space="preserve">) </w:t>
      </w:r>
      <w:r w:rsidRPr="005E450B">
        <w:rPr>
          <w:rFonts w:ascii="Arial" w:hAnsi="Arial" w:cs="Arial"/>
          <w:sz w:val="24"/>
          <w:szCs w:val="24"/>
          <w:lang w:val="ro-RO"/>
        </w:rPr>
        <w:t>în H.G. nr. 445/2009 privind evaluarea impactului anumitor proiecte publice şi private asupra mediului - Lista proiectelor pentru care trebuie stabilită necesitatea efectuării evaluării impactului asupra mediului;</w:t>
      </w:r>
    </w:p>
    <w:p w:rsidR="007555FD" w:rsidRPr="005E450B" w:rsidRDefault="007555FD" w:rsidP="007555FD">
      <w:pPr>
        <w:spacing w:after="0" w:line="240" w:lineRule="auto"/>
        <w:jc w:val="both"/>
        <w:rPr>
          <w:rFonts w:ascii="Arial" w:hAnsi="Arial" w:cs="Arial"/>
          <w:sz w:val="24"/>
          <w:szCs w:val="24"/>
          <w:lang w:val="ro-RO"/>
        </w:rPr>
      </w:pPr>
      <w:r w:rsidRPr="005E450B">
        <w:rPr>
          <w:rFonts w:ascii="Arial" w:hAnsi="Arial" w:cs="Arial"/>
          <w:sz w:val="24"/>
          <w:szCs w:val="24"/>
          <w:lang w:val="ro-RO"/>
        </w:rPr>
        <w:t xml:space="preserve">b) </w:t>
      </w:r>
      <w:r w:rsidRPr="005E450B">
        <w:rPr>
          <w:rFonts w:ascii="Arial" w:hAnsi="Arial" w:cs="Arial"/>
          <w:bCs/>
          <w:sz w:val="24"/>
          <w:szCs w:val="24"/>
          <w:lang w:val="ro-RO"/>
        </w:rPr>
        <w:t>proiectul nu se va implementa într-o arie naturală protejată sau sit Natura 2000 sau în vecinătatea acestora</w:t>
      </w:r>
    </w:p>
    <w:p w:rsidR="007555FD" w:rsidRPr="005E450B" w:rsidRDefault="007555FD" w:rsidP="00347CAE">
      <w:pPr>
        <w:spacing w:after="0" w:line="240" w:lineRule="auto"/>
        <w:jc w:val="both"/>
        <w:rPr>
          <w:rFonts w:ascii="Arial" w:hAnsi="Arial" w:cs="Arial"/>
          <w:sz w:val="18"/>
          <w:szCs w:val="24"/>
          <w:lang w:val="ro-RO"/>
        </w:rPr>
      </w:pPr>
    </w:p>
    <w:p w:rsidR="00D66BFF" w:rsidRPr="005E450B" w:rsidRDefault="007555FD" w:rsidP="00347CAE">
      <w:pPr>
        <w:spacing w:after="0" w:line="240" w:lineRule="auto"/>
        <w:jc w:val="both"/>
        <w:rPr>
          <w:rFonts w:ascii="Arial" w:hAnsi="Arial" w:cs="Arial"/>
          <w:sz w:val="24"/>
          <w:szCs w:val="24"/>
          <w:lang w:val="ro-RO"/>
        </w:rPr>
      </w:pPr>
      <w:r w:rsidRPr="005E450B">
        <w:rPr>
          <w:rFonts w:ascii="Arial" w:hAnsi="Arial" w:cs="Arial"/>
          <w:sz w:val="24"/>
          <w:szCs w:val="24"/>
          <w:lang w:val="ro-RO"/>
        </w:rPr>
        <w:t>c</w:t>
      </w:r>
      <w:r w:rsidR="00D66BFF" w:rsidRPr="005E450B">
        <w:rPr>
          <w:rFonts w:ascii="Arial" w:hAnsi="Arial" w:cs="Arial"/>
          <w:sz w:val="24"/>
          <w:szCs w:val="24"/>
          <w:lang w:val="ro-RO"/>
        </w:rPr>
        <w:t xml:space="preserve">). </w:t>
      </w:r>
      <w:r w:rsidR="00D66BFF" w:rsidRPr="005E450B">
        <w:rPr>
          <w:rFonts w:ascii="Arial" w:hAnsi="Arial" w:cs="Arial"/>
          <w:i/>
          <w:sz w:val="24"/>
          <w:szCs w:val="24"/>
          <w:lang w:val="ro-RO"/>
        </w:rPr>
        <w:t>Caracteristicile proiectului</w:t>
      </w:r>
      <w:r w:rsidR="00D66BFF" w:rsidRPr="005E450B">
        <w:rPr>
          <w:rFonts w:ascii="Arial" w:hAnsi="Arial" w:cs="Arial"/>
          <w:sz w:val="24"/>
          <w:szCs w:val="24"/>
          <w:lang w:val="ro-RO"/>
        </w:rPr>
        <w:t>:</w:t>
      </w:r>
    </w:p>
    <w:p w:rsidR="001652A6" w:rsidRPr="005E450B" w:rsidRDefault="00D66BFF" w:rsidP="00347CAE">
      <w:pPr>
        <w:tabs>
          <w:tab w:val="left" w:pos="720"/>
        </w:tabs>
        <w:spacing w:after="0" w:line="240" w:lineRule="auto"/>
        <w:jc w:val="both"/>
        <w:rPr>
          <w:rFonts w:ascii="Arial" w:hAnsi="Arial" w:cs="Arial"/>
          <w:sz w:val="24"/>
          <w:szCs w:val="24"/>
          <w:lang w:val="ro-RO"/>
        </w:rPr>
      </w:pPr>
      <w:r w:rsidRPr="005E450B">
        <w:rPr>
          <w:rFonts w:ascii="Arial" w:hAnsi="Arial" w:cs="Arial"/>
          <w:sz w:val="24"/>
          <w:szCs w:val="24"/>
          <w:lang w:val="ro-RO"/>
        </w:rPr>
        <w:tab/>
        <w:t xml:space="preserve">- </w:t>
      </w:r>
      <w:r w:rsidR="004A52A3" w:rsidRPr="005E450B">
        <w:rPr>
          <w:rFonts w:ascii="Arial" w:hAnsi="Arial" w:cs="Arial"/>
          <w:sz w:val="24"/>
          <w:szCs w:val="24"/>
          <w:lang w:val="ro-RO"/>
        </w:rPr>
        <w:t>dimensiunea și concepția întregului proiect</w:t>
      </w:r>
      <w:r w:rsidRPr="005E450B">
        <w:rPr>
          <w:rFonts w:ascii="Arial" w:hAnsi="Arial" w:cs="Arial"/>
          <w:sz w:val="24"/>
          <w:szCs w:val="24"/>
          <w:lang w:val="ro-RO"/>
        </w:rPr>
        <w:t xml:space="preserve">: </w:t>
      </w:r>
    </w:p>
    <w:p w:rsidR="007555FD" w:rsidRPr="005E450B" w:rsidRDefault="001652A6" w:rsidP="003A6B4E">
      <w:pPr>
        <w:tabs>
          <w:tab w:val="left" w:pos="720"/>
        </w:tabs>
        <w:spacing w:after="0" w:line="240" w:lineRule="auto"/>
        <w:jc w:val="both"/>
        <w:rPr>
          <w:rFonts w:ascii="Arial" w:hAnsi="Arial" w:cs="Arial"/>
          <w:b/>
          <w:sz w:val="24"/>
          <w:szCs w:val="24"/>
          <w:lang w:val="ro-RO"/>
        </w:rPr>
      </w:pPr>
      <w:r w:rsidRPr="005E450B">
        <w:rPr>
          <w:rFonts w:ascii="Arial" w:hAnsi="Arial" w:cs="Arial"/>
          <w:b/>
          <w:sz w:val="24"/>
          <w:szCs w:val="24"/>
          <w:lang w:val="ro-RO"/>
        </w:rPr>
        <w:tab/>
      </w:r>
      <w:r w:rsidR="009B004D" w:rsidRPr="005E450B">
        <w:rPr>
          <w:rFonts w:ascii="Arial" w:hAnsi="Arial" w:cs="Arial"/>
          <w:b/>
          <w:sz w:val="24"/>
          <w:szCs w:val="24"/>
          <w:lang w:val="ro-RO"/>
        </w:rPr>
        <w:t xml:space="preserve">Proiectul prevede </w:t>
      </w:r>
      <w:r w:rsidR="00632617" w:rsidRPr="005E450B">
        <w:rPr>
          <w:rFonts w:ascii="Times New Roman" w:eastAsia="Times New Roman" w:hAnsi="Times New Roman"/>
          <w:b/>
          <w:i/>
          <w:sz w:val="28"/>
          <w:szCs w:val="28"/>
          <w:lang w:val="ro-RO"/>
        </w:rPr>
        <w:t xml:space="preserve">desființarea construcțiilor existente – C1 (S=3424 mp), C2 (S=8 mp), C3 (S=37 mp), C4 (S=688 mp), C5 (S=6 mp) , C7 (S=46 mp), C8 (S=61 mp), </w:t>
      </w:r>
      <w:r w:rsidR="00632617" w:rsidRPr="005E450B">
        <w:rPr>
          <w:rFonts w:ascii="Times New Roman" w:eastAsia="Times New Roman" w:hAnsi="Times New Roman"/>
          <w:b/>
          <w:i/>
          <w:sz w:val="28"/>
          <w:szCs w:val="28"/>
          <w:lang w:val="ro-RO"/>
        </w:rPr>
        <w:lastRenderedPageBreak/>
        <w:t>C9 (S=126 mp), C10 (S=144 mp), C11 (S=207 mp), C12 (S=63 mp), C13 (S=23 mp), C14 (S=17 mp), C15 (S=56 mp), C18 (S=145 mp,) C28 (S=71 mp), C29 (S=80 mp), C31 (S=210 mp), C32 (S=28 mp), C33 (S=14 mp), C35 (S=28 mp), C36 (S=272 mp), C37 (S=862 mp), C48 (S=2121 mp), C49 (S=186 mp), C50 (S=271 mp)</w:t>
      </w:r>
      <w:r w:rsidR="009B004D" w:rsidRPr="005E450B">
        <w:rPr>
          <w:rFonts w:ascii="Arial" w:hAnsi="Arial" w:cs="Arial"/>
          <w:b/>
          <w:sz w:val="24"/>
          <w:szCs w:val="24"/>
          <w:lang w:val="ro-RO"/>
        </w:rPr>
        <w:t>.</w:t>
      </w:r>
    </w:p>
    <w:p w:rsidR="009B004D" w:rsidRPr="005E450B" w:rsidRDefault="00644819" w:rsidP="003A6B4E">
      <w:pPr>
        <w:tabs>
          <w:tab w:val="left" w:pos="720"/>
        </w:tabs>
        <w:spacing w:after="0" w:line="240" w:lineRule="auto"/>
        <w:jc w:val="both"/>
        <w:rPr>
          <w:rFonts w:ascii="Arial" w:hAnsi="Arial" w:cs="Arial"/>
          <w:b/>
          <w:sz w:val="24"/>
          <w:szCs w:val="24"/>
          <w:lang w:val="ro-RO"/>
        </w:rPr>
      </w:pPr>
      <w:r w:rsidRPr="005E450B">
        <w:rPr>
          <w:rFonts w:ascii="Arial" w:hAnsi="Arial" w:cs="Arial"/>
          <w:b/>
          <w:sz w:val="24"/>
          <w:szCs w:val="24"/>
          <w:lang w:val="ro-RO"/>
        </w:rPr>
        <w:t xml:space="preserve"> </w:t>
      </w:r>
      <w:r w:rsidR="009B004D" w:rsidRPr="005E450B">
        <w:rPr>
          <w:rFonts w:ascii="Arial" w:hAnsi="Arial" w:cs="Arial"/>
          <w:b/>
          <w:sz w:val="24"/>
          <w:szCs w:val="24"/>
          <w:lang w:val="ro-RO"/>
        </w:rPr>
        <w:t>Bilanț teritorial :</w:t>
      </w:r>
    </w:p>
    <w:p w:rsidR="009B004D" w:rsidRPr="005E450B" w:rsidRDefault="009B004D" w:rsidP="003A6B4E">
      <w:pPr>
        <w:tabs>
          <w:tab w:val="left" w:pos="720"/>
        </w:tabs>
        <w:spacing w:after="0" w:line="240" w:lineRule="auto"/>
        <w:jc w:val="both"/>
        <w:rPr>
          <w:rFonts w:ascii="Arial" w:hAnsi="Arial" w:cs="Arial"/>
          <w:b/>
          <w:sz w:val="24"/>
          <w:szCs w:val="24"/>
          <w:lang w:val="ro-RO"/>
        </w:rPr>
      </w:pPr>
      <w:r w:rsidRPr="005E450B">
        <w:rPr>
          <w:rFonts w:ascii="Arial" w:hAnsi="Arial" w:cs="Arial"/>
          <w:b/>
          <w:sz w:val="24"/>
          <w:szCs w:val="24"/>
          <w:lang w:val="ro-RO"/>
        </w:rPr>
        <w:t xml:space="preserve"> Suprafața totală a terenului-</w:t>
      </w:r>
      <w:r w:rsidR="009249AE" w:rsidRPr="005E450B">
        <w:rPr>
          <w:rFonts w:ascii="Arial" w:hAnsi="Arial" w:cs="Arial"/>
          <w:b/>
          <w:sz w:val="24"/>
          <w:szCs w:val="24"/>
          <w:lang w:val="ro-RO"/>
        </w:rPr>
        <w:t xml:space="preserve"> </w:t>
      </w:r>
      <w:r w:rsidR="00632617" w:rsidRPr="005E450B">
        <w:rPr>
          <w:rFonts w:ascii="Arial" w:hAnsi="Arial" w:cs="Arial"/>
          <w:b/>
          <w:sz w:val="24"/>
          <w:szCs w:val="24"/>
          <w:lang w:val="ro-RO"/>
        </w:rPr>
        <w:t>35 969,47</w:t>
      </w:r>
      <w:r w:rsidR="009249AE" w:rsidRPr="005E450B">
        <w:rPr>
          <w:rFonts w:ascii="Arial" w:hAnsi="Arial" w:cs="Arial"/>
          <w:b/>
          <w:sz w:val="24"/>
          <w:szCs w:val="24"/>
          <w:lang w:val="ro-RO"/>
        </w:rPr>
        <w:t xml:space="preserve"> mp;</w:t>
      </w:r>
    </w:p>
    <w:p w:rsidR="009B004D" w:rsidRPr="005E450B" w:rsidRDefault="00644819" w:rsidP="003A6B4E">
      <w:pPr>
        <w:tabs>
          <w:tab w:val="left" w:pos="720"/>
        </w:tabs>
        <w:spacing w:after="0" w:line="240" w:lineRule="auto"/>
        <w:jc w:val="both"/>
        <w:rPr>
          <w:rFonts w:ascii="Arial" w:hAnsi="Arial" w:cs="Arial"/>
          <w:b/>
          <w:sz w:val="24"/>
          <w:szCs w:val="24"/>
          <w:lang w:val="ro-RO"/>
        </w:rPr>
      </w:pPr>
      <w:r w:rsidRPr="005E450B">
        <w:rPr>
          <w:rFonts w:ascii="Arial" w:hAnsi="Arial" w:cs="Arial"/>
          <w:b/>
          <w:sz w:val="24"/>
          <w:szCs w:val="24"/>
          <w:lang w:val="ro-RO"/>
        </w:rPr>
        <w:t xml:space="preserve"> </w:t>
      </w:r>
      <w:r w:rsidR="009B004D" w:rsidRPr="005E450B">
        <w:rPr>
          <w:rFonts w:ascii="Arial" w:hAnsi="Arial" w:cs="Arial"/>
          <w:b/>
          <w:sz w:val="24"/>
          <w:szCs w:val="24"/>
          <w:lang w:val="ro-RO"/>
        </w:rPr>
        <w:t xml:space="preserve">Suprafața construită </w:t>
      </w:r>
      <w:r w:rsidR="00632617" w:rsidRPr="005E450B">
        <w:rPr>
          <w:rFonts w:ascii="Arial" w:hAnsi="Arial" w:cs="Arial"/>
          <w:b/>
          <w:sz w:val="24"/>
          <w:szCs w:val="24"/>
          <w:lang w:val="ro-RO"/>
        </w:rPr>
        <w:t>de demolat</w:t>
      </w:r>
      <w:r w:rsidR="009B004D" w:rsidRPr="005E450B">
        <w:rPr>
          <w:rFonts w:ascii="Arial" w:hAnsi="Arial" w:cs="Arial"/>
          <w:b/>
          <w:sz w:val="24"/>
          <w:szCs w:val="24"/>
          <w:lang w:val="ro-RO"/>
        </w:rPr>
        <w:t>-</w:t>
      </w:r>
      <w:r w:rsidR="009249AE" w:rsidRPr="005E450B">
        <w:rPr>
          <w:rFonts w:ascii="Arial" w:hAnsi="Arial" w:cs="Arial"/>
          <w:b/>
          <w:sz w:val="24"/>
          <w:szCs w:val="24"/>
          <w:lang w:val="ro-RO"/>
        </w:rPr>
        <w:t xml:space="preserve"> </w:t>
      </w:r>
      <w:r w:rsidR="00C73964" w:rsidRPr="005E450B">
        <w:rPr>
          <w:rFonts w:ascii="Arial" w:hAnsi="Arial" w:cs="Arial"/>
          <w:b/>
          <w:sz w:val="24"/>
          <w:szCs w:val="24"/>
          <w:lang w:val="ro-RO"/>
        </w:rPr>
        <w:t>9 194 mp.</w:t>
      </w:r>
    </w:p>
    <w:p w:rsidR="006362F8" w:rsidRPr="005E450B" w:rsidRDefault="00644819" w:rsidP="00632617">
      <w:pPr>
        <w:tabs>
          <w:tab w:val="left" w:pos="720"/>
        </w:tabs>
        <w:spacing w:after="0" w:line="240" w:lineRule="auto"/>
        <w:jc w:val="both"/>
        <w:rPr>
          <w:rFonts w:ascii="Arial" w:hAnsi="Arial" w:cs="Arial"/>
          <w:b/>
          <w:sz w:val="24"/>
          <w:szCs w:val="24"/>
          <w:lang w:val="ro-RO"/>
        </w:rPr>
      </w:pPr>
      <w:r w:rsidRPr="005E450B">
        <w:rPr>
          <w:rFonts w:ascii="Arial" w:hAnsi="Arial" w:cs="Arial"/>
          <w:b/>
          <w:sz w:val="24"/>
          <w:szCs w:val="24"/>
          <w:lang w:val="ro-RO"/>
        </w:rPr>
        <w:t xml:space="preserve"> </w:t>
      </w:r>
    </w:p>
    <w:p w:rsidR="00D66BFF" w:rsidRPr="005E450B" w:rsidRDefault="00D66BFF" w:rsidP="00076F74">
      <w:pPr>
        <w:spacing w:after="0" w:line="240" w:lineRule="auto"/>
        <w:ind w:firstLine="706"/>
        <w:jc w:val="both"/>
        <w:rPr>
          <w:rFonts w:ascii="Arial" w:hAnsi="Arial" w:cs="Arial"/>
          <w:sz w:val="24"/>
          <w:szCs w:val="24"/>
          <w:lang w:val="ro-RO"/>
        </w:rPr>
      </w:pPr>
      <w:r w:rsidRPr="005E450B">
        <w:rPr>
          <w:rFonts w:ascii="Arial" w:hAnsi="Arial" w:cs="Arial"/>
          <w:sz w:val="24"/>
          <w:szCs w:val="24"/>
          <w:lang w:val="ro-RO"/>
        </w:rPr>
        <w:t>- cumularea cu alte proiecte</w:t>
      </w:r>
      <w:r w:rsidR="00920181" w:rsidRPr="005E450B">
        <w:rPr>
          <w:rFonts w:ascii="Arial" w:hAnsi="Arial" w:cs="Arial"/>
          <w:sz w:val="24"/>
          <w:szCs w:val="24"/>
          <w:lang w:val="ro-RO"/>
        </w:rPr>
        <w:t xml:space="preserve"> existente şi/sau aprobate</w:t>
      </w:r>
      <w:r w:rsidRPr="005E450B">
        <w:rPr>
          <w:rFonts w:ascii="Arial" w:hAnsi="Arial" w:cs="Arial"/>
          <w:sz w:val="24"/>
          <w:szCs w:val="24"/>
          <w:lang w:val="ro-RO"/>
        </w:rPr>
        <w:t xml:space="preserve"> – </w:t>
      </w:r>
      <w:r w:rsidR="003A6B4E" w:rsidRPr="005E450B">
        <w:rPr>
          <w:rFonts w:ascii="Arial" w:hAnsi="Arial" w:cs="Arial"/>
          <w:sz w:val="24"/>
          <w:szCs w:val="24"/>
          <w:lang w:val="ro-RO"/>
        </w:rPr>
        <w:t>nu este cazul</w:t>
      </w:r>
      <w:r w:rsidRPr="005E450B">
        <w:rPr>
          <w:rFonts w:ascii="Arial" w:hAnsi="Arial" w:cs="Arial"/>
          <w:sz w:val="24"/>
          <w:szCs w:val="24"/>
          <w:lang w:val="ro-RO"/>
        </w:rPr>
        <w:t>;</w:t>
      </w:r>
    </w:p>
    <w:p w:rsidR="00D66BFF" w:rsidRPr="005E450B" w:rsidRDefault="00D66BFF" w:rsidP="00076F74">
      <w:pPr>
        <w:spacing w:after="0" w:line="240" w:lineRule="auto"/>
        <w:ind w:firstLine="706"/>
        <w:jc w:val="both"/>
        <w:rPr>
          <w:rFonts w:ascii="Arial" w:hAnsi="Arial" w:cs="Arial"/>
          <w:sz w:val="24"/>
          <w:szCs w:val="24"/>
          <w:lang w:val="ro-RO"/>
        </w:rPr>
      </w:pPr>
      <w:r w:rsidRPr="005E450B">
        <w:rPr>
          <w:rFonts w:ascii="Arial" w:hAnsi="Arial" w:cs="Arial"/>
          <w:sz w:val="24"/>
          <w:szCs w:val="24"/>
          <w:lang w:val="ro-RO"/>
        </w:rPr>
        <w:t xml:space="preserve">- </w:t>
      </w:r>
      <w:r w:rsidR="004A52A3" w:rsidRPr="005E450B">
        <w:rPr>
          <w:rFonts w:ascii="Arial" w:hAnsi="Arial" w:cs="Arial"/>
          <w:sz w:val="24"/>
          <w:szCs w:val="24"/>
          <w:lang w:val="ro-RO"/>
        </w:rPr>
        <w:t xml:space="preserve">utilizarea resurselor naturale, în special a solului, a terenurilor, a apei și a biodiversității </w:t>
      </w:r>
      <w:r w:rsidRPr="005E450B">
        <w:rPr>
          <w:rFonts w:ascii="Arial" w:hAnsi="Arial" w:cs="Arial"/>
          <w:sz w:val="24"/>
          <w:szCs w:val="24"/>
          <w:lang w:val="ro-RO"/>
        </w:rPr>
        <w:t>–</w:t>
      </w:r>
      <w:r w:rsidR="003A6B4E" w:rsidRPr="005E450B">
        <w:rPr>
          <w:rFonts w:ascii="Arial" w:hAnsi="Arial" w:cs="Arial"/>
          <w:sz w:val="24"/>
          <w:szCs w:val="24"/>
          <w:lang w:val="ro-RO"/>
        </w:rPr>
        <w:t xml:space="preserve"> nu este cazul</w:t>
      </w:r>
      <w:r w:rsidRPr="005E450B">
        <w:rPr>
          <w:rFonts w:ascii="Arial" w:hAnsi="Arial" w:cs="Arial"/>
          <w:sz w:val="24"/>
          <w:szCs w:val="24"/>
          <w:lang w:val="ro-RO"/>
        </w:rPr>
        <w:t>;</w:t>
      </w:r>
    </w:p>
    <w:p w:rsidR="009249AE" w:rsidRPr="005E450B" w:rsidRDefault="009249AE" w:rsidP="009249AE">
      <w:pPr>
        <w:autoSpaceDE w:val="0"/>
        <w:autoSpaceDN w:val="0"/>
        <w:adjustRightInd w:val="0"/>
        <w:spacing w:after="0" w:line="240" w:lineRule="auto"/>
        <w:jc w:val="both"/>
        <w:rPr>
          <w:rFonts w:ascii="Arial" w:hAnsi="Arial" w:cs="Arial"/>
          <w:sz w:val="24"/>
          <w:szCs w:val="24"/>
          <w:lang w:val="ro-RO"/>
        </w:rPr>
      </w:pPr>
      <w:r w:rsidRPr="005E450B">
        <w:rPr>
          <w:rFonts w:ascii="Arial" w:hAnsi="Arial" w:cs="Arial"/>
          <w:sz w:val="24"/>
          <w:szCs w:val="24"/>
          <w:lang w:val="ro-RO"/>
        </w:rPr>
        <w:t xml:space="preserve">          -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9249AE" w:rsidRPr="005E450B" w:rsidRDefault="009249AE" w:rsidP="009249AE">
      <w:pPr>
        <w:autoSpaceDE w:val="0"/>
        <w:autoSpaceDN w:val="0"/>
        <w:adjustRightInd w:val="0"/>
        <w:spacing w:after="0" w:line="240" w:lineRule="auto"/>
        <w:jc w:val="both"/>
        <w:rPr>
          <w:rFonts w:ascii="Arial" w:hAnsi="Arial" w:cs="Arial"/>
          <w:sz w:val="24"/>
          <w:szCs w:val="24"/>
          <w:lang w:val="ro-RO"/>
        </w:rPr>
      </w:pPr>
      <w:r w:rsidRPr="005E450B">
        <w:rPr>
          <w:rFonts w:ascii="Arial" w:hAnsi="Arial" w:cs="Arial"/>
          <w:sz w:val="24"/>
          <w:szCs w:val="24"/>
          <w:lang w:val="ro-RO"/>
        </w:rPr>
        <w:t xml:space="preserve">          - emisii poluate, inclusiv zgomotul şi alte surse de disconfort: emisiile, zgomotul şi vibraţiile sunt cele produse prin funcţionarea utilajelor specifice în perioada lucrărilor de execuţie şi vor fi în limite admisibile; </w:t>
      </w:r>
    </w:p>
    <w:p w:rsidR="009249AE" w:rsidRPr="005E450B" w:rsidRDefault="009249AE" w:rsidP="009249AE">
      <w:pPr>
        <w:autoSpaceDE w:val="0"/>
        <w:autoSpaceDN w:val="0"/>
        <w:adjustRightInd w:val="0"/>
        <w:spacing w:after="0" w:line="240" w:lineRule="auto"/>
        <w:jc w:val="both"/>
        <w:rPr>
          <w:rFonts w:ascii="Arial" w:hAnsi="Arial" w:cs="Arial"/>
          <w:sz w:val="24"/>
          <w:szCs w:val="24"/>
          <w:lang w:val="ro-RO"/>
        </w:rPr>
      </w:pPr>
      <w:r w:rsidRPr="005E450B">
        <w:rPr>
          <w:rFonts w:ascii="Arial" w:hAnsi="Arial" w:cs="Arial"/>
          <w:sz w:val="24"/>
          <w:szCs w:val="24"/>
          <w:lang w:val="ro-RO"/>
        </w:rPr>
        <w:t xml:space="preserve">           - riscul de accidente majore și/sau dezastre relevantepentru proiectul în cauză, inclusiv cele cauzate de schimbări climatice: nu este cazul.</w:t>
      </w:r>
    </w:p>
    <w:p w:rsidR="00994EED" w:rsidRPr="005E450B" w:rsidRDefault="00994EED" w:rsidP="00076F74">
      <w:pPr>
        <w:autoSpaceDE w:val="0"/>
        <w:autoSpaceDN w:val="0"/>
        <w:adjustRightInd w:val="0"/>
        <w:spacing w:after="0" w:line="240" w:lineRule="auto"/>
        <w:ind w:firstLine="706"/>
        <w:jc w:val="both"/>
        <w:rPr>
          <w:rFonts w:ascii="Arial" w:hAnsi="Arial" w:cs="Arial"/>
          <w:sz w:val="24"/>
          <w:szCs w:val="24"/>
          <w:lang w:val="ro-RO"/>
        </w:rPr>
      </w:pPr>
      <w:r w:rsidRPr="005E450B">
        <w:rPr>
          <w:rFonts w:ascii="Arial" w:hAnsi="Arial" w:cs="Arial"/>
          <w:sz w:val="24"/>
          <w:szCs w:val="24"/>
          <w:lang w:val="ro-RO"/>
        </w:rPr>
        <w:t>- riscurile pentru sănătatea umană:</w:t>
      </w:r>
      <w:r w:rsidR="003A6B4E" w:rsidRPr="005E450B">
        <w:rPr>
          <w:rFonts w:ascii="Arial" w:hAnsi="Arial" w:cs="Arial"/>
          <w:sz w:val="24"/>
          <w:szCs w:val="24"/>
          <w:lang w:val="ro-RO"/>
        </w:rPr>
        <w:t xml:space="preserve"> </w:t>
      </w:r>
      <w:r w:rsidR="009249AE" w:rsidRPr="005E450B">
        <w:rPr>
          <w:rFonts w:ascii="Arial" w:hAnsi="Arial" w:cs="Arial"/>
          <w:sz w:val="24"/>
          <w:szCs w:val="24"/>
          <w:lang w:val="ro-RO"/>
        </w:rPr>
        <w:t>nu este cazul</w:t>
      </w:r>
      <w:r w:rsidR="003A6B4E" w:rsidRPr="005E450B">
        <w:rPr>
          <w:rFonts w:ascii="Arial" w:hAnsi="Arial" w:cs="Arial"/>
          <w:sz w:val="24"/>
          <w:szCs w:val="24"/>
          <w:lang w:val="ro-RO"/>
        </w:rPr>
        <w:t xml:space="preserve">. </w:t>
      </w:r>
    </w:p>
    <w:p w:rsidR="00FD0563" w:rsidRPr="005E450B" w:rsidRDefault="00FD0563" w:rsidP="00076F74">
      <w:pPr>
        <w:spacing w:after="0" w:line="240" w:lineRule="auto"/>
        <w:jc w:val="both"/>
        <w:rPr>
          <w:rFonts w:ascii="Arial" w:hAnsi="Arial" w:cs="Arial"/>
          <w:sz w:val="24"/>
          <w:szCs w:val="24"/>
          <w:lang w:val="ro-RO"/>
        </w:rPr>
      </w:pPr>
    </w:p>
    <w:p w:rsidR="00D66BFF" w:rsidRPr="005E450B" w:rsidRDefault="00D66BFF" w:rsidP="00915FDE">
      <w:pPr>
        <w:spacing w:after="0" w:line="240" w:lineRule="auto"/>
        <w:jc w:val="both"/>
        <w:rPr>
          <w:rFonts w:ascii="Arial" w:hAnsi="Arial" w:cs="Arial"/>
          <w:b/>
          <w:sz w:val="24"/>
          <w:szCs w:val="24"/>
          <w:lang w:val="ro-RO"/>
        </w:rPr>
      </w:pPr>
      <w:r w:rsidRPr="005E450B">
        <w:rPr>
          <w:rFonts w:ascii="Arial" w:hAnsi="Arial" w:cs="Arial"/>
          <w:sz w:val="24"/>
          <w:szCs w:val="24"/>
          <w:lang w:val="ro-RO"/>
        </w:rPr>
        <w:t xml:space="preserve">c). </w:t>
      </w:r>
      <w:r w:rsidR="00DA0311" w:rsidRPr="005E450B">
        <w:rPr>
          <w:rFonts w:ascii="Arial" w:hAnsi="Arial" w:cs="Arial"/>
          <w:i/>
          <w:sz w:val="24"/>
          <w:szCs w:val="24"/>
          <w:lang w:val="ro-RO"/>
        </w:rPr>
        <w:t xml:space="preserve">Amplasarea </w:t>
      </w:r>
      <w:r w:rsidRPr="005E450B">
        <w:rPr>
          <w:rFonts w:ascii="Arial" w:hAnsi="Arial" w:cs="Arial"/>
          <w:i/>
          <w:sz w:val="24"/>
          <w:szCs w:val="24"/>
          <w:lang w:val="ro-RO"/>
        </w:rPr>
        <w:t>proiectului</w:t>
      </w:r>
      <w:r w:rsidRPr="005E450B">
        <w:rPr>
          <w:rFonts w:ascii="Arial" w:hAnsi="Arial" w:cs="Arial"/>
          <w:sz w:val="24"/>
          <w:szCs w:val="24"/>
          <w:lang w:val="ro-RO"/>
        </w:rPr>
        <w:t>:</w:t>
      </w:r>
      <w:r w:rsidR="001C6F9B" w:rsidRPr="005E450B">
        <w:rPr>
          <w:rFonts w:ascii="Arial" w:hAnsi="Arial" w:cs="Arial"/>
          <w:sz w:val="24"/>
          <w:szCs w:val="24"/>
          <w:lang w:val="ro-RO"/>
        </w:rPr>
        <w:t xml:space="preserve">         </w:t>
      </w:r>
    </w:p>
    <w:p w:rsidR="00D66BFF" w:rsidRPr="005E450B" w:rsidRDefault="00D66BFF" w:rsidP="00915FDE">
      <w:pPr>
        <w:autoSpaceDE w:val="0"/>
        <w:autoSpaceDN w:val="0"/>
        <w:adjustRightInd w:val="0"/>
        <w:spacing w:after="0" w:line="240" w:lineRule="auto"/>
        <w:jc w:val="both"/>
        <w:rPr>
          <w:rFonts w:ascii="Arial" w:hAnsi="Arial" w:cs="Arial"/>
          <w:sz w:val="24"/>
          <w:szCs w:val="24"/>
          <w:lang w:val="ro-RO"/>
        </w:rPr>
      </w:pPr>
      <w:r w:rsidRPr="005E450B">
        <w:rPr>
          <w:rFonts w:ascii="Arial" w:hAnsi="Arial" w:cs="Arial"/>
          <w:sz w:val="24"/>
          <w:szCs w:val="24"/>
          <w:lang w:val="ro-RO"/>
        </w:rPr>
        <w:t xml:space="preserve">- utilizarea </w:t>
      </w:r>
      <w:r w:rsidR="000F66C3" w:rsidRPr="005E450B">
        <w:rPr>
          <w:rFonts w:ascii="Arial" w:hAnsi="Arial" w:cs="Arial"/>
          <w:sz w:val="24"/>
          <w:szCs w:val="24"/>
          <w:lang w:val="ro-RO"/>
        </w:rPr>
        <w:t>actuală şi aprobată</w:t>
      </w:r>
      <w:r w:rsidRPr="005E450B">
        <w:rPr>
          <w:rFonts w:ascii="Arial" w:hAnsi="Arial" w:cs="Arial"/>
          <w:sz w:val="24"/>
          <w:szCs w:val="24"/>
          <w:lang w:val="ro-RO"/>
        </w:rPr>
        <w:t xml:space="preserve"> a terenului: </w:t>
      </w:r>
      <w:r w:rsidR="00ED08DA" w:rsidRPr="005E450B">
        <w:rPr>
          <w:rFonts w:ascii="Arial" w:hAnsi="Arial" w:cs="Arial"/>
          <w:sz w:val="24"/>
          <w:szCs w:val="24"/>
          <w:lang w:val="ro-RO"/>
        </w:rPr>
        <w:t>destinația stabilită prin P</w:t>
      </w:r>
      <w:r w:rsidR="00013919" w:rsidRPr="005E450B">
        <w:rPr>
          <w:rFonts w:ascii="Arial" w:hAnsi="Arial" w:cs="Arial"/>
          <w:sz w:val="24"/>
          <w:szCs w:val="24"/>
          <w:lang w:val="ro-RO"/>
        </w:rPr>
        <w:t>U</w:t>
      </w:r>
      <w:r w:rsidR="00632617" w:rsidRPr="005E450B">
        <w:rPr>
          <w:rFonts w:ascii="Arial" w:hAnsi="Arial" w:cs="Arial"/>
          <w:sz w:val="24"/>
          <w:szCs w:val="24"/>
          <w:lang w:val="ro-RO"/>
        </w:rPr>
        <w:t>G</w:t>
      </w:r>
      <w:r w:rsidR="00013919" w:rsidRPr="005E450B">
        <w:rPr>
          <w:rFonts w:ascii="Arial" w:hAnsi="Arial" w:cs="Arial"/>
          <w:sz w:val="24"/>
          <w:szCs w:val="24"/>
          <w:lang w:val="ro-RO"/>
        </w:rPr>
        <w:t xml:space="preserve">- zona </w:t>
      </w:r>
      <w:r w:rsidR="00632617" w:rsidRPr="005E450B">
        <w:rPr>
          <w:rFonts w:ascii="Arial" w:hAnsi="Arial" w:cs="Arial"/>
          <w:sz w:val="24"/>
          <w:szCs w:val="24"/>
          <w:lang w:val="ro-RO"/>
        </w:rPr>
        <w:t>UTR L1c</w:t>
      </w:r>
      <w:r w:rsidR="00013919" w:rsidRPr="005E450B">
        <w:rPr>
          <w:rFonts w:ascii="Arial" w:hAnsi="Arial" w:cs="Arial"/>
          <w:sz w:val="24"/>
          <w:szCs w:val="24"/>
          <w:lang w:val="ro-RO"/>
        </w:rPr>
        <w:t xml:space="preserve"> – </w:t>
      </w:r>
      <w:r w:rsidR="00632617" w:rsidRPr="005E450B">
        <w:rPr>
          <w:rFonts w:ascii="Arial" w:hAnsi="Arial" w:cs="Arial"/>
          <w:sz w:val="24"/>
          <w:szCs w:val="24"/>
          <w:lang w:val="ro-RO"/>
        </w:rPr>
        <w:t xml:space="preserve">locuințe individuale </w:t>
      </w:r>
      <w:r w:rsidR="008D2447" w:rsidRPr="005E450B">
        <w:rPr>
          <w:rFonts w:ascii="Arial" w:hAnsi="Arial" w:cs="Arial"/>
          <w:sz w:val="24"/>
          <w:szCs w:val="24"/>
          <w:lang w:val="ro-RO"/>
        </w:rPr>
        <w:t>și colective mici cu maxim P+2 nivelurile situate în noile extinderi sau enclave neconstruite și parțial în UTR V5-Culoare de protecție față de infrastructură tehnică.</w:t>
      </w:r>
    </w:p>
    <w:p w:rsidR="00D66BFF" w:rsidRPr="005E450B" w:rsidRDefault="00D66BFF" w:rsidP="00915FDE">
      <w:pPr>
        <w:spacing w:after="0" w:line="240" w:lineRule="auto"/>
        <w:jc w:val="both"/>
        <w:rPr>
          <w:rFonts w:ascii="Arial" w:hAnsi="Arial" w:cs="Arial"/>
          <w:sz w:val="24"/>
          <w:szCs w:val="24"/>
          <w:lang w:val="ro-RO"/>
        </w:rPr>
      </w:pPr>
      <w:r w:rsidRPr="005E450B">
        <w:rPr>
          <w:rFonts w:ascii="Arial" w:hAnsi="Arial" w:cs="Arial"/>
          <w:sz w:val="24"/>
          <w:szCs w:val="24"/>
          <w:lang w:val="ro-RO"/>
        </w:rPr>
        <w:t xml:space="preserve">- relativa abundenţă a resurselor naturale din zonă, calitatea şi capacitatea regenerativă a acestora: </w:t>
      </w:r>
      <w:r w:rsidRPr="005E450B">
        <w:rPr>
          <w:rFonts w:ascii="Arial" w:hAnsi="Arial" w:cs="Arial"/>
          <w:b/>
          <w:sz w:val="24"/>
          <w:szCs w:val="24"/>
          <w:lang w:val="ro-RO"/>
        </w:rPr>
        <w:t>nu este cazul</w:t>
      </w:r>
      <w:r w:rsidRPr="005E450B">
        <w:rPr>
          <w:rFonts w:ascii="Arial" w:hAnsi="Arial" w:cs="Arial"/>
          <w:sz w:val="24"/>
          <w:szCs w:val="24"/>
          <w:lang w:val="ro-RO"/>
        </w:rPr>
        <w:t>.</w:t>
      </w:r>
    </w:p>
    <w:p w:rsidR="00D66BFF" w:rsidRPr="005E450B" w:rsidRDefault="00D66BFF" w:rsidP="00915FDE">
      <w:pPr>
        <w:autoSpaceDE w:val="0"/>
        <w:autoSpaceDN w:val="0"/>
        <w:adjustRightInd w:val="0"/>
        <w:spacing w:after="0" w:line="240" w:lineRule="auto"/>
        <w:rPr>
          <w:rFonts w:ascii="Arial" w:hAnsi="Arial" w:cs="Arial"/>
          <w:sz w:val="24"/>
          <w:szCs w:val="24"/>
          <w:lang w:val="ro-RO"/>
        </w:rPr>
      </w:pPr>
      <w:r w:rsidRPr="005E450B">
        <w:rPr>
          <w:rFonts w:ascii="Arial" w:hAnsi="Arial" w:cs="Arial"/>
          <w:sz w:val="24"/>
          <w:szCs w:val="24"/>
          <w:lang w:val="ro-RO"/>
        </w:rPr>
        <w:t xml:space="preserve">- capacitatea de absorbţie a mediului, </w:t>
      </w:r>
      <w:r w:rsidR="000F66C3" w:rsidRPr="005E450B">
        <w:rPr>
          <w:rFonts w:ascii="Arial" w:hAnsi="Arial" w:cs="Arial"/>
          <w:sz w:val="24"/>
          <w:szCs w:val="24"/>
          <w:lang w:val="ro-RO"/>
        </w:rPr>
        <w:t xml:space="preserve">acordându-se </w:t>
      </w:r>
      <w:r w:rsidRPr="005E450B">
        <w:rPr>
          <w:rFonts w:ascii="Arial" w:hAnsi="Arial" w:cs="Arial"/>
          <w:sz w:val="24"/>
          <w:szCs w:val="24"/>
          <w:lang w:val="ro-RO"/>
        </w:rPr>
        <w:t xml:space="preserve"> atenţie </w:t>
      </w:r>
      <w:r w:rsidR="000F66C3" w:rsidRPr="005E450B">
        <w:rPr>
          <w:rFonts w:ascii="Arial" w:hAnsi="Arial" w:cs="Arial"/>
          <w:sz w:val="24"/>
          <w:szCs w:val="24"/>
          <w:lang w:val="ro-RO"/>
        </w:rPr>
        <w:t>specială</w:t>
      </w:r>
      <w:r w:rsidRPr="005E450B">
        <w:rPr>
          <w:rFonts w:ascii="Arial" w:hAnsi="Arial" w:cs="Arial"/>
          <w:sz w:val="24"/>
          <w:szCs w:val="24"/>
          <w:lang w:val="ro-RO"/>
        </w:rPr>
        <w:t xml:space="preserve"> </w:t>
      </w:r>
      <w:r w:rsidR="000F66C3" w:rsidRPr="005E450B">
        <w:rPr>
          <w:rFonts w:ascii="Arial" w:hAnsi="Arial" w:cs="Arial"/>
          <w:sz w:val="24"/>
          <w:szCs w:val="24"/>
          <w:lang w:val="ro-RO"/>
        </w:rPr>
        <w:t>următoarelor zone</w:t>
      </w:r>
      <w:r w:rsidRPr="005E450B">
        <w:rPr>
          <w:rFonts w:ascii="Arial" w:hAnsi="Arial" w:cs="Arial"/>
          <w:sz w:val="24"/>
          <w:szCs w:val="24"/>
          <w:lang w:val="ro-RO"/>
        </w:rPr>
        <w:t>:</w:t>
      </w:r>
    </w:p>
    <w:p w:rsidR="00D66BFF" w:rsidRPr="005E450B" w:rsidRDefault="00D66BFF" w:rsidP="00915FD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5E450B">
        <w:rPr>
          <w:rFonts w:ascii="Arial" w:hAnsi="Arial" w:cs="Arial"/>
          <w:sz w:val="24"/>
          <w:szCs w:val="24"/>
          <w:lang w:val="ro-RO"/>
        </w:rPr>
        <w:t xml:space="preserve"> </w:t>
      </w:r>
      <w:r w:rsidR="00C845DA" w:rsidRPr="005E450B">
        <w:rPr>
          <w:rFonts w:ascii="Arial" w:hAnsi="Arial" w:cs="Arial"/>
          <w:sz w:val="24"/>
          <w:szCs w:val="24"/>
          <w:lang w:val="ro-RO"/>
        </w:rPr>
        <w:t xml:space="preserve">zonele umede, zone riverane, guri ale râurilor </w:t>
      </w:r>
      <w:r w:rsidRPr="005E450B">
        <w:rPr>
          <w:rFonts w:ascii="Arial" w:hAnsi="Arial" w:cs="Arial"/>
          <w:sz w:val="24"/>
          <w:szCs w:val="24"/>
          <w:lang w:val="ro-RO"/>
        </w:rPr>
        <w:t xml:space="preserve">– </w:t>
      </w:r>
      <w:r w:rsidRPr="005E450B">
        <w:rPr>
          <w:rFonts w:ascii="Arial" w:hAnsi="Arial" w:cs="Arial"/>
          <w:b/>
          <w:sz w:val="24"/>
          <w:szCs w:val="24"/>
          <w:lang w:val="ro-RO"/>
        </w:rPr>
        <w:t>nu este cazul</w:t>
      </w:r>
      <w:r w:rsidRPr="005E450B">
        <w:rPr>
          <w:rFonts w:ascii="Arial" w:hAnsi="Arial" w:cs="Arial"/>
          <w:sz w:val="24"/>
          <w:szCs w:val="24"/>
          <w:lang w:val="ro-RO"/>
        </w:rPr>
        <w:t>.</w:t>
      </w:r>
    </w:p>
    <w:p w:rsidR="00D66BFF" w:rsidRPr="005E450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5E450B">
        <w:rPr>
          <w:rFonts w:ascii="Arial" w:hAnsi="Arial" w:cs="Arial"/>
          <w:sz w:val="24"/>
          <w:szCs w:val="24"/>
          <w:lang w:val="ro-RO"/>
        </w:rPr>
        <w:t xml:space="preserve"> zonele costiere</w:t>
      </w:r>
      <w:r w:rsidR="00C845DA" w:rsidRPr="005E450B">
        <w:rPr>
          <w:rFonts w:ascii="Arial" w:hAnsi="Arial" w:cs="Arial"/>
          <w:sz w:val="24"/>
          <w:szCs w:val="24"/>
          <w:lang w:val="ro-RO"/>
        </w:rPr>
        <w:t xml:space="preserve"> şi mediul marin</w:t>
      </w:r>
      <w:r w:rsidRPr="005E450B">
        <w:rPr>
          <w:rFonts w:ascii="Arial" w:hAnsi="Arial" w:cs="Arial"/>
          <w:sz w:val="24"/>
          <w:szCs w:val="24"/>
          <w:lang w:val="ro-RO"/>
        </w:rPr>
        <w:t xml:space="preserve"> –</w:t>
      </w:r>
      <w:r w:rsidR="00C845DA" w:rsidRPr="005E450B">
        <w:rPr>
          <w:rFonts w:ascii="Arial" w:hAnsi="Arial" w:cs="Arial"/>
          <w:sz w:val="24"/>
          <w:szCs w:val="24"/>
          <w:lang w:val="ro-RO"/>
        </w:rPr>
        <w:t xml:space="preserve"> </w:t>
      </w:r>
      <w:r w:rsidRPr="005E450B">
        <w:rPr>
          <w:rFonts w:ascii="Arial" w:hAnsi="Arial" w:cs="Arial"/>
          <w:b/>
          <w:sz w:val="24"/>
          <w:szCs w:val="24"/>
          <w:lang w:val="ro-RO"/>
        </w:rPr>
        <w:t>nu este cazul</w:t>
      </w:r>
      <w:r w:rsidRPr="005E450B">
        <w:rPr>
          <w:rFonts w:ascii="Arial" w:hAnsi="Arial" w:cs="Arial"/>
          <w:sz w:val="24"/>
          <w:szCs w:val="24"/>
          <w:lang w:val="ro-RO"/>
        </w:rPr>
        <w:t>.</w:t>
      </w:r>
    </w:p>
    <w:p w:rsidR="00D66BFF" w:rsidRPr="005E450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5E450B">
        <w:rPr>
          <w:rFonts w:ascii="Arial" w:hAnsi="Arial" w:cs="Arial"/>
          <w:sz w:val="24"/>
          <w:szCs w:val="24"/>
          <w:lang w:val="ro-RO"/>
        </w:rPr>
        <w:t xml:space="preserve"> zonele montane şi </w:t>
      </w:r>
      <w:r w:rsidR="00C845DA" w:rsidRPr="005E450B">
        <w:rPr>
          <w:rFonts w:ascii="Arial" w:hAnsi="Arial" w:cs="Arial"/>
          <w:sz w:val="24"/>
          <w:szCs w:val="24"/>
          <w:lang w:val="ro-RO"/>
        </w:rPr>
        <w:t>forestiere</w:t>
      </w:r>
      <w:r w:rsidRPr="005E450B">
        <w:rPr>
          <w:rFonts w:ascii="Arial" w:hAnsi="Arial" w:cs="Arial"/>
          <w:sz w:val="24"/>
          <w:szCs w:val="24"/>
          <w:lang w:val="ro-RO"/>
        </w:rPr>
        <w:t xml:space="preserve"> – </w:t>
      </w:r>
      <w:r w:rsidRPr="005E450B">
        <w:rPr>
          <w:rFonts w:ascii="Arial" w:hAnsi="Arial" w:cs="Arial"/>
          <w:b/>
          <w:sz w:val="24"/>
          <w:szCs w:val="24"/>
          <w:lang w:val="ro-RO"/>
        </w:rPr>
        <w:t>nu este cazul</w:t>
      </w:r>
      <w:r w:rsidRPr="005E450B">
        <w:rPr>
          <w:rFonts w:ascii="Arial" w:hAnsi="Arial" w:cs="Arial"/>
          <w:sz w:val="24"/>
          <w:szCs w:val="24"/>
          <w:lang w:val="ro-RO"/>
        </w:rPr>
        <w:t>.</w:t>
      </w:r>
    </w:p>
    <w:p w:rsidR="00D66BFF" w:rsidRPr="005E450B" w:rsidRDefault="00D66BFF" w:rsidP="00347CAE">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ro-RO"/>
        </w:rPr>
      </w:pPr>
      <w:r w:rsidRPr="005E450B">
        <w:rPr>
          <w:rFonts w:ascii="Arial" w:hAnsi="Arial" w:cs="Arial"/>
          <w:sz w:val="24"/>
          <w:szCs w:val="24"/>
          <w:lang w:val="ro-RO"/>
        </w:rPr>
        <w:t xml:space="preserve"> parcurile şi rezervaţiile naturale – </w:t>
      </w:r>
      <w:r w:rsidRPr="005E450B">
        <w:rPr>
          <w:rFonts w:ascii="Arial" w:hAnsi="Arial" w:cs="Arial"/>
          <w:b/>
          <w:sz w:val="24"/>
          <w:szCs w:val="24"/>
          <w:lang w:val="ro-RO"/>
        </w:rPr>
        <w:t>nu este cazul</w:t>
      </w:r>
      <w:r w:rsidRPr="005E450B">
        <w:rPr>
          <w:rFonts w:ascii="Arial" w:hAnsi="Arial" w:cs="Arial"/>
          <w:sz w:val="24"/>
          <w:szCs w:val="24"/>
          <w:lang w:val="ro-RO"/>
        </w:rPr>
        <w:t>.</w:t>
      </w:r>
    </w:p>
    <w:p w:rsidR="00D66BFF" w:rsidRPr="005E450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5E450B">
        <w:rPr>
          <w:rFonts w:ascii="Arial" w:hAnsi="Arial" w:cs="Arial"/>
          <w:sz w:val="24"/>
          <w:szCs w:val="24"/>
          <w:lang w:val="ro-RO"/>
        </w:rPr>
        <w:t xml:space="preserve"> ariile clasificate sau zonele protejate prin legislaţia în vigoare, cum sunt: zone de protecţie a faunei piscicole, bazine piscicole naturale şi bazine piscicole amenajate etc: </w:t>
      </w:r>
      <w:r w:rsidRPr="005E450B">
        <w:rPr>
          <w:rFonts w:ascii="Arial" w:hAnsi="Arial" w:cs="Arial"/>
          <w:b/>
          <w:sz w:val="24"/>
          <w:szCs w:val="24"/>
          <w:lang w:val="ro-RO"/>
        </w:rPr>
        <w:t>nu este cazul</w:t>
      </w:r>
      <w:r w:rsidRPr="005E450B">
        <w:rPr>
          <w:rFonts w:ascii="Arial" w:hAnsi="Arial" w:cs="Arial"/>
          <w:sz w:val="24"/>
          <w:szCs w:val="24"/>
          <w:lang w:val="ro-RO"/>
        </w:rPr>
        <w:t>.</w:t>
      </w:r>
    </w:p>
    <w:p w:rsidR="00D66BFF" w:rsidRPr="005E450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5E450B">
        <w:rPr>
          <w:rFonts w:ascii="Arial" w:hAnsi="Arial" w:cs="Arial"/>
          <w:sz w:val="24"/>
          <w:szCs w:val="24"/>
          <w:lang w:val="ro-RO"/>
        </w:rPr>
        <w:t xml:space="preserve"> 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5E450B">
        <w:rPr>
          <w:rFonts w:ascii="Arial" w:hAnsi="Arial" w:cs="Arial"/>
          <w:b/>
          <w:sz w:val="24"/>
          <w:szCs w:val="24"/>
          <w:lang w:val="ro-RO"/>
        </w:rPr>
        <w:t>nu este cazul</w:t>
      </w:r>
      <w:r w:rsidRPr="005E450B">
        <w:rPr>
          <w:rFonts w:ascii="Arial" w:hAnsi="Arial" w:cs="Arial"/>
          <w:sz w:val="24"/>
          <w:szCs w:val="24"/>
          <w:lang w:val="ro-RO"/>
        </w:rPr>
        <w:t>.</w:t>
      </w:r>
    </w:p>
    <w:p w:rsidR="00D66BFF" w:rsidRPr="005E450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5E450B">
        <w:rPr>
          <w:rFonts w:ascii="Arial" w:hAnsi="Arial" w:cs="Arial"/>
          <w:sz w:val="24"/>
          <w:szCs w:val="24"/>
          <w:lang w:val="ro-RO"/>
        </w:rPr>
        <w:t xml:space="preserve"> </w:t>
      </w:r>
      <w:r w:rsidR="00347CAE" w:rsidRPr="005E450B">
        <w:rPr>
          <w:rFonts w:ascii="Arial" w:hAnsi="Arial" w:cs="Arial"/>
          <w:sz w:val="24"/>
          <w:szCs w:val="24"/>
          <w:lang w:val="ro-RO"/>
        </w:rPr>
        <w:t>zonele</w:t>
      </w:r>
      <w:r w:rsidRPr="005E450B">
        <w:rPr>
          <w:rFonts w:ascii="Arial" w:hAnsi="Arial" w:cs="Arial"/>
          <w:sz w:val="24"/>
          <w:szCs w:val="24"/>
          <w:lang w:val="ro-RO"/>
        </w:rPr>
        <w:t xml:space="preserve"> în care standardele de calitate a mediului stabilite de legislaţie au fost deja depăşite: ;</w:t>
      </w:r>
    </w:p>
    <w:p w:rsidR="00D66BFF" w:rsidRPr="005E450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5E450B">
        <w:rPr>
          <w:rFonts w:ascii="Arial" w:hAnsi="Arial" w:cs="Arial"/>
          <w:sz w:val="24"/>
          <w:szCs w:val="24"/>
          <w:lang w:val="ro-RO"/>
        </w:rPr>
        <w:t xml:space="preserve"> </w:t>
      </w:r>
      <w:r w:rsidR="00347CAE" w:rsidRPr="005E450B">
        <w:rPr>
          <w:rFonts w:ascii="Arial" w:hAnsi="Arial" w:cs="Arial"/>
          <w:sz w:val="24"/>
          <w:szCs w:val="24"/>
          <w:lang w:val="ro-RO"/>
        </w:rPr>
        <w:t xml:space="preserve">zonele cu o densitate mare a </w:t>
      </w:r>
      <w:r w:rsidRPr="005E450B">
        <w:rPr>
          <w:rFonts w:ascii="Arial" w:hAnsi="Arial" w:cs="Arial"/>
          <w:sz w:val="24"/>
          <w:szCs w:val="24"/>
          <w:lang w:val="ro-RO"/>
        </w:rPr>
        <w:t>popula</w:t>
      </w:r>
      <w:r w:rsidR="00347CAE" w:rsidRPr="005E450B">
        <w:rPr>
          <w:rFonts w:ascii="Arial" w:hAnsi="Arial" w:cs="Arial"/>
          <w:sz w:val="24"/>
          <w:szCs w:val="24"/>
          <w:lang w:val="ro-RO"/>
        </w:rPr>
        <w:t>ţi</w:t>
      </w:r>
      <w:r w:rsidRPr="005E450B">
        <w:rPr>
          <w:rFonts w:ascii="Arial" w:hAnsi="Arial" w:cs="Arial"/>
          <w:sz w:val="24"/>
          <w:szCs w:val="24"/>
          <w:lang w:val="ro-RO"/>
        </w:rPr>
        <w:t>e</w:t>
      </w:r>
      <w:r w:rsidR="00347CAE" w:rsidRPr="005E450B">
        <w:rPr>
          <w:rFonts w:ascii="Arial" w:hAnsi="Arial" w:cs="Arial"/>
          <w:sz w:val="24"/>
          <w:szCs w:val="24"/>
          <w:lang w:val="ro-RO"/>
        </w:rPr>
        <w:t>i</w:t>
      </w:r>
      <w:r w:rsidRPr="005E450B">
        <w:rPr>
          <w:rFonts w:ascii="Arial" w:hAnsi="Arial" w:cs="Arial"/>
          <w:sz w:val="24"/>
          <w:szCs w:val="24"/>
          <w:lang w:val="ro-RO"/>
        </w:rPr>
        <w:t xml:space="preserve">: </w:t>
      </w:r>
      <w:r w:rsidRPr="005E450B">
        <w:rPr>
          <w:rFonts w:ascii="Arial" w:hAnsi="Arial" w:cs="Arial"/>
          <w:b/>
          <w:sz w:val="24"/>
          <w:szCs w:val="24"/>
          <w:lang w:val="ro-RO"/>
        </w:rPr>
        <w:t>nu este cazul</w:t>
      </w:r>
      <w:r w:rsidRPr="005E450B">
        <w:rPr>
          <w:rFonts w:ascii="Arial" w:hAnsi="Arial" w:cs="Arial"/>
          <w:sz w:val="24"/>
          <w:szCs w:val="24"/>
          <w:lang w:val="ro-RO"/>
        </w:rPr>
        <w:t>.</w:t>
      </w:r>
    </w:p>
    <w:p w:rsidR="00D66BFF" w:rsidRPr="005E450B" w:rsidRDefault="00D66BFF" w:rsidP="00347CAE">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lang w:val="ro-RO"/>
        </w:rPr>
      </w:pPr>
      <w:r w:rsidRPr="005E450B">
        <w:rPr>
          <w:rFonts w:ascii="Arial" w:hAnsi="Arial" w:cs="Arial"/>
          <w:sz w:val="24"/>
          <w:szCs w:val="24"/>
          <w:lang w:val="ro-RO"/>
        </w:rPr>
        <w:t xml:space="preserve"> </w:t>
      </w:r>
      <w:r w:rsidR="00347CAE" w:rsidRPr="005E450B">
        <w:rPr>
          <w:rFonts w:ascii="Arial" w:hAnsi="Arial" w:cs="Arial"/>
          <w:sz w:val="24"/>
          <w:szCs w:val="24"/>
          <w:lang w:val="ro-RO"/>
        </w:rPr>
        <w:t>p</w:t>
      </w:r>
      <w:r w:rsidRPr="005E450B">
        <w:rPr>
          <w:rFonts w:ascii="Arial" w:hAnsi="Arial" w:cs="Arial"/>
          <w:sz w:val="24"/>
          <w:szCs w:val="24"/>
          <w:lang w:val="ro-RO"/>
        </w:rPr>
        <w:t>eisaje</w:t>
      </w:r>
      <w:r w:rsidR="00347CAE" w:rsidRPr="005E450B">
        <w:rPr>
          <w:rFonts w:ascii="Arial" w:hAnsi="Arial" w:cs="Arial"/>
          <w:sz w:val="24"/>
          <w:szCs w:val="24"/>
          <w:lang w:val="ro-RO"/>
        </w:rPr>
        <w:t xml:space="preserve"> şi situri importante din punct de vedere</w:t>
      </w:r>
      <w:r w:rsidRPr="005E450B">
        <w:rPr>
          <w:rFonts w:ascii="Arial" w:hAnsi="Arial" w:cs="Arial"/>
          <w:sz w:val="24"/>
          <w:szCs w:val="24"/>
          <w:lang w:val="ro-RO"/>
        </w:rPr>
        <w:t xml:space="preserve"> istoric, cultural şi arheologic: </w:t>
      </w:r>
      <w:r w:rsidRPr="005E450B">
        <w:rPr>
          <w:rFonts w:ascii="Arial" w:hAnsi="Arial" w:cs="Arial"/>
          <w:b/>
          <w:sz w:val="24"/>
          <w:szCs w:val="24"/>
          <w:lang w:val="ro-RO"/>
        </w:rPr>
        <w:t>nu este cazul</w:t>
      </w:r>
      <w:r w:rsidRPr="005E450B">
        <w:rPr>
          <w:rFonts w:ascii="Arial" w:hAnsi="Arial" w:cs="Arial"/>
          <w:sz w:val="24"/>
          <w:szCs w:val="24"/>
          <w:lang w:val="ro-RO"/>
        </w:rPr>
        <w:t>.</w:t>
      </w:r>
    </w:p>
    <w:p w:rsidR="00FD0563" w:rsidRPr="005E450B" w:rsidRDefault="00FD0563" w:rsidP="00347CAE">
      <w:pPr>
        <w:spacing w:after="0" w:line="240" w:lineRule="auto"/>
        <w:jc w:val="both"/>
        <w:rPr>
          <w:rFonts w:ascii="Arial" w:hAnsi="Arial" w:cs="Arial"/>
          <w:sz w:val="24"/>
          <w:szCs w:val="24"/>
          <w:lang w:val="ro-RO"/>
        </w:rPr>
      </w:pPr>
    </w:p>
    <w:p w:rsidR="00D66BFF" w:rsidRPr="005E450B" w:rsidRDefault="00D66BFF" w:rsidP="00347CAE">
      <w:pPr>
        <w:spacing w:after="0" w:line="240" w:lineRule="auto"/>
        <w:jc w:val="both"/>
        <w:rPr>
          <w:rFonts w:ascii="Arial" w:hAnsi="Arial" w:cs="Arial"/>
          <w:sz w:val="24"/>
          <w:szCs w:val="24"/>
          <w:lang w:val="ro-RO"/>
        </w:rPr>
      </w:pPr>
      <w:r w:rsidRPr="005E450B">
        <w:rPr>
          <w:rFonts w:ascii="Arial" w:hAnsi="Arial" w:cs="Arial"/>
          <w:sz w:val="24"/>
          <w:szCs w:val="24"/>
          <w:lang w:val="ro-RO"/>
        </w:rPr>
        <w:t>d).</w:t>
      </w:r>
      <w:r w:rsidR="007F0F0B" w:rsidRPr="005E450B">
        <w:rPr>
          <w:rFonts w:ascii="Arial" w:hAnsi="Arial" w:cs="Arial"/>
          <w:i/>
          <w:sz w:val="24"/>
          <w:szCs w:val="24"/>
          <w:lang w:val="ro-RO"/>
        </w:rPr>
        <w:t xml:space="preserve"> Tipurile </w:t>
      </w:r>
      <w:r w:rsidR="00DA0311" w:rsidRPr="005E450B">
        <w:rPr>
          <w:rFonts w:ascii="Arial" w:hAnsi="Arial" w:cs="Arial"/>
          <w:i/>
          <w:sz w:val="24"/>
          <w:szCs w:val="24"/>
          <w:lang w:val="ro-RO"/>
        </w:rPr>
        <w:t>și c</w:t>
      </w:r>
      <w:r w:rsidRPr="005E450B">
        <w:rPr>
          <w:rFonts w:ascii="Arial" w:hAnsi="Arial" w:cs="Arial"/>
          <w:i/>
          <w:sz w:val="24"/>
          <w:szCs w:val="24"/>
          <w:lang w:val="ro-RO"/>
        </w:rPr>
        <w:t>aracteristicile impactului potential</w:t>
      </w:r>
      <w:r w:rsidRPr="005E450B">
        <w:rPr>
          <w:rFonts w:ascii="Arial" w:hAnsi="Arial" w:cs="Arial"/>
          <w:sz w:val="24"/>
          <w:szCs w:val="24"/>
          <w:lang w:val="ro-RO"/>
        </w:rPr>
        <w:t>:</w:t>
      </w:r>
    </w:p>
    <w:p w:rsidR="00347CAE" w:rsidRPr="005E450B" w:rsidRDefault="00D66BFF" w:rsidP="00076F74">
      <w:pPr>
        <w:autoSpaceDE w:val="0"/>
        <w:autoSpaceDN w:val="0"/>
        <w:adjustRightInd w:val="0"/>
        <w:spacing w:after="0" w:line="240" w:lineRule="auto"/>
        <w:jc w:val="both"/>
        <w:rPr>
          <w:rFonts w:ascii="Arial" w:hAnsi="Arial" w:cs="Arial"/>
          <w:b/>
          <w:sz w:val="24"/>
          <w:szCs w:val="24"/>
          <w:lang w:val="ro-RO"/>
        </w:rPr>
      </w:pPr>
      <w:r w:rsidRPr="005E450B">
        <w:rPr>
          <w:rFonts w:ascii="Arial" w:hAnsi="Arial" w:cs="Arial"/>
          <w:sz w:val="24"/>
          <w:szCs w:val="24"/>
          <w:lang w:val="ro-RO"/>
        </w:rPr>
        <w:t xml:space="preserve">- </w:t>
      </w:r>
      <w:r w:rsidR="00347CAE" w:rsidRPr="005E450B">
        <w:rPr>
          <w:rFonts w:ascii="Arial" w:hAnsi="Arial" w:cs="Arial"/>
          <w:sz w:val="24"/>
          <w:szCs w:val="24"/>
          <w:lang w:val="ro-RO"/>
        </w:rPr>
        <w:t xml:space="preserve">importanţa şi </w:t>
      </w:r>
      <w:r w:rsidRPr="005E450B">
        <w:rPr>
          <w:rFonts w:ascii="Arial" w:hAnsi="Arial" w:cs="Arial"/>
          <w:sz w:val="24"/>
          <w:szCs w:val="24"/>
          <w:lang w:val="ro-RO"/>
        </w:rPr>
        <w:t>extinderea</w:t>
      </w:r>
      <w:r w:rsidR="00347CAE" w:rsidRPr="005E450B">
        <w:rPr>
          <w:rFonts w:ascii="Arial" w:hAnsi="Arial" w:cs="Arial"/>
          <w:sz w:val="24"/>
          <w:szCs w:val="24"/>
          <w:lang w:val="ro-RO"/>
        </w:rPr>
        <w:t xml:space="preserve"> spaţială a</w:t>
      </w:r>
      <w:r w:rsidRPr="005E450B">
        <w:rPr>
          <w:rFonts w:ascii="Arial" w:hAnsi="Arial" w:cs="Arial"/>
          <w:sz w:val="24"/>
          <w:szCs w:val="24"/>
          <w:lang w:val="ro-RO"/>
        </w:rPr>
        <w:t xml:space="preserve"> impactului</w:t>
      </w:r>
      <w:r w:rsidR="00347CAE" w:rsidRPr="005E450B">
        <w:rPr>
          <w:rFonts w:ascii="Arial" w:hAnsi="Arial" w:cs="Arial"/>
          <w:sz w:val="24"/>
          <w:szCs w:val="24"/>
          <w:lang w:val="ro-RO"/>
        </w:rPr>
        <w:t xml:space="preserve"> (</w:t>
      </w:r>
      <w:r w:rsidRPr="005E450B">
        <w:rPr>
          <w:rFonts w:ascii="Arial" w:hAnsi="Arial" w:cs="Arial"/>
          <w:sz w:val="24"/>
          <w:szCs w:val="24"/>
          <w:lang w:val="ro-RO"/>
        </w:rPr>
        <w:t xml:space="preserve">aria geografică şi numărul persoanelor afectate </w:t>
      </w:r>
      <w:r w:rsidR="00347CAE" w:rsidRPr="005E450B">
        <w:rPr>
          <w:rFonts w:ascii="Arial" w:hAnsi="Arial" w:cs="Arial"/>
          <w:sz w:val="24"/>
          <w:szCs w:val="24"/>
          <w:lang w:val="ro-RO"/>
        </w:rPr>
        <w:t xml:space="preserve">) </w:t>
      </w:r>
      <w:r w:rsidRPr="005E450B">
        <w:rPr>
          <w:rFonts w:ascii="Arial" w:hAnsi="Arial" w:cs="Arial"/>
          <w:sz w:val="24"/>
          <w:szCs w:val="24"/>
          <w:lang w:val="ro-RO"/>
        </w:rPr>
        <w:t>–</w:t>
      </w:r>
      <w:r w:rsidR="00076F74" w:rsidRPr="005E450B">
        <w:rPr>
          <w:rFonts w:ascii="Arial" w:hAnsi="Arial" w:cs="Arial"/>
          <w:sz w:val="24"/>
          <w:szCs w:val="24"/>
          <w:lang w:val="ro-RO"/>
        </w:rPr>
        <w:t>in</w:t>
      </w:r>
      <w:r w:rsidR="00C9091F" w:rsidRPr="005E450B">
        <w:rPr>
          <w:rFonts w:ascii="Arial" w:hAnsi="Arial" w:cs="Arial"/>
          <w:sz w:val="24"/>
          <w:szCs w:val="24"/>
          <w:lang w:val="ro-RO"/>
        </w:rPr>
        <w:t>salubri</w:t>
      </w:r>
      <w:r w:rsidR="00076F74" w:rsidRPr="005E450B">
        <w:rPr>
          <w:rFonts w:ascii="Arial" w:hAnsi="Arial" w:cs="Arial"/>
          <w:sz w:val="24"/>
          <w:szCs w:val="24"/>
          <w:lang w:val="ro-RO"/>
        </w:rPr>
        <w:t xml:space="preserve">tatea </w:t>
      </w:r>
      <w:r w:rsidR="00C9091F" w:rsidRPr="005E450B">
        <w:rPr>
          <w:rFonts w:ascii="Arial" w:hAnsi="Arial" w:cs="Arial"/>
          <w:sz w:val="24"/>
          <w:szCs w:val="24"/>
          <w:lang w:val="ro-RO"/>
        </w:rPr>
        <w:t xml:space="preserve"> zonei centrale </w:t>
      </w:r>
      <w:r w:rsidR="00076F74" w:rsidRPr="005E450B">
        <w:rPr>
          <w:rFonts w:ascii="Arial" w:hAnsi="Arial" w:cs="Arial"/>
          <w:sz w:val="24"/>
          <w:szCs w:val="24"/>
          <w:lang w:val="ro-RO"/>
        </w:rPr>
        <w:t>afectează locuitorii din imediata vecinătate;</w:t>
      </w:r>
    </w:p>
    <w:p w:rsidR="00C9091F" w:rsidRPr="005E450B" w:rsidRDefault="00347CAE" w:rsidP="00076F74">
      <w:pPr>
        <w:autoSpaceDE w:val="0"/>
        <w:autoSpaceDN w:val="0"/>
        <w:adjustRightInd w:val="0"/>
        <w:spacing w:after="0" w:line="240" w:lineRule="auto"/>
        <w:jc w:val="both"/>
        <w:rPr>
          <w:rFonts w:ascii="Arial" w:hAnsi="Arial" w:cs="Arial"/>
          <w:sz w:val="24"/>
          <w:szCs w:val="24"/>
          <w:lang w:val="ro-RO"/>
        </w:rPr>
      </w:pPr>
      <w:r w:rsidRPr="005E450B">
        <w:rPr>
          <w:rFonts w:ascii="Arial" w:hAnsi="Arial" w:cs="Arial"/>
          <w:sz w:val="24"/>
          <w:szCs w:val="24"/>
          <w:lang w:val="ro-RO"/>
        </w:rPr>
        <w:t>- natura impactului</w:t>
      </w:r>
      <w:r w:rsidR="00C9091F" w:rsidRPr="005E450B">
        <w:rPr>
          <w:rFonts w:ascii="Arial" w:hAnsi="Arial" w:cs="Arial"/>
          <w:sz w:val="24"/>
          <w:szCs w:val="24"/>
          <w:lang w:val="ro-RO"/>
        </w:rPr>
        <w:t>- redusă;</w:t>
      </w:r>
    </w:p>
    <w:p w:rsidR="00D66BFF" w:rsidRPr="005E450B" w:rsidRDefault="00D66BFF" w:rsidP="00076F74">
      <w:pPr>
        <w:autoSpaceDE w:val="0"/>
        <w:autoSpaceDN w:val="0"/>
        <w:adjustRightInd w:val="0"/>
        <w:spacing w:after="0" w:line="240" w:lineRule="auto"/>
        <w:jc w:val="both"/>
        <w:rPr>
          <w:rFonts w:ascii="Arial" w:hAnsi="Arial" w:cs="Arial"/>
          <w:sz w:val="24"/>
          <w:szCs w:val="24"/>
          <w:lang w:val="ro-RO"/>
        </w:rPr>
      </w:pPr>
      <w:r w:rsidRPr="005E450B">
        <w:rPr>
          <w:rFonts w:ascii="Arial" w:hAnsi="Arial" w:cs="Arial"/>
          <w:sz w:val="24"/>
          <w:szCs w:val="24"/>
          <w:lang w:val="ro-RO"/>
        </w:rPr>
        <w:lastRenderedPageBreak/>
        <w:t xml:space="preserve">- natura transfrontalieră a impactului – </w:t>
      </w:r>
      <w:r w:rsidRPr="005E450B">
        <w:rPr>
          <w:rFonts w:ascii="Arial" w:hAnsi="Arial" w:cs="Arial"/>
          <w:b/>
          <w:sz w:val="24"/>
          <w:szCs w:val="24"/>
          <w:lang w:val="ro-RO"/>
        </w:rPr>
        <w:t>nu este cazul</w:t>
      </w:r>
      <w:r w:rsidRPr="005E450B">
        <w:rPr>
          <w:rFonts w:ascii="Arial" w:hAnsi="Arial" w:cs="Arial"/>
          <w:sz w:val="24"/>
          <w:szCs w:val="24"/>
          <w:lang w:val="ro-RO"/>
        </w:rPr>
        <w:t>;</w:t>
      </w:r>
    </w:p>
    <w:p w:rsidR="00523EF7" w:rsidRPr="005E450B" w:rsidRDefault="00D66BFF" w:rsidP="00076F74">
      <w:pPr>
        <w:autoSpaceDE w:val="0"/>
        <w:autoSpaceDN w:val="0"/>
        <w:adjustRightInd w:val="0"/>
        <w:spacing w:after="0" w:line="240" w:lineRule="auto"/>
        <w:jc w:val="both"/>
        <w:rPr>
          <w:rFonts w:ascii="Arial" w:hAnsi="Arial" w:cs="Arial"/>
          <w:sz w:val="24"/>
          <w:szCs w:val="24"/>
          <w:lang w:val="ro-RO"/>
        </w:rPr>
      </w:pPr>
      <w:r w:rsidRPr="005E450B">
        <w:rPr>
          <w:rFonts w:ascii="Arial" w:hAnsi="Arial" w:cs="Arial"/>
          <w:sz w:val="24"/>
          <w:szCs w:val="24"/>
          <w:lang w:val="ro-RO"/>
        </w:rPr>
        <w:t xml:space="preserve">- </w:t>
      </w:r>
      <w:r w:rsidR="00347CAE" w:rsidRPr="005E450B">
        <w:rPr>
          <w:rFonts w:ascii="Arial" w:hAnsi="Arial" w:cs="Arial"/>
          <w:sz w:val="24"/>
          <w:szCs w:val="24"/>
          <w:lang w:val="ro-RO"/>
        </w:rPr>
        <w:t>intensitatea</w:t>
      </w:r>
      <w:r w:rsidRPr="005E450B">
        <w:rPr>
          <w:rFonts w:ascii="Arial" w:hAnsi="Arial" w:cs="Arial"/>
          <w:sz w:val="24"/>
          <w:szCs w:val="24"/>
          <w:lang w:val="ro-RO"/>
        </w:rPr>
        <w:t xml:space="preserve"> şi complexitatea impactului – </w:t>
      </w:r>
      <w:r w:rsidR="00523EF7" w:rsidRPr="005E450B">
        <w:rPr>
          <w:rFonts w:ascii="Arial" w:hAnsi="Arial" w:cs="Arial"/>
          <w:sz w:val="24"/>
          <w:szCs w:val="24"/>
          <w:lang w:val="ro-RO"/>
        </w:rPr>
        <w:t>redusă;</w:t>
      </w:r>
    </w:p>
    <w:p w:rsidR="00D66BFF" w:rsidRPr="005E450B" w:rsidRDefault="00D66BFF" w:rsidP="00076F74">
      <w:pPr>
        <w:autoSpaceDE w:val="0"/>
        <w:autoSpaceDN w:val="0"/>
        <w:adjustRightInd w:val="0"/>
        <w:spacing w:after="0" w:line="240" w:lineRule="auto"/>
        <w:jc w:val="both"/>
        <w:rPr>
          <w:rFonts w:ascii="Arial" w:hAnsi="Arial" w:cs="Arial"/>
          <w:sz w:val="24"/>
          <w:szCs w:val="24"/>
          <w:lang w:val="ro-RO"/>
        </w:rPr>
      </w:pPr>
      <w:r w:rsidRPr="005E450B">
        <w:rPr>
          <w:rFonts w:ascii="Arial" w:hAnsi="Arial" w:cs="Arial"/>
          <w:sz w:val="24"/>
          <w:szCs w:val="24"/>
          <w:lang w:val="ro-RO"/>
        </w:rPr>
        <w:t>- probabilitatea impactului</w:t>
      </w:r>
      <w:r w:rsidR="00523EF7" w:rsidRPr="005E450B">
        <w:rPr>
          <w:rFonts w:ascii="Arial" w:hAnsi="Arial" w:cs="Arial"/>
          <w:sz w:val="24"/>
          <w:szCs w:val="24"/>
          <w:lang w:val="ro-RO"/>
        </w:rPr>
        <w:t xml:space="preserve"> -</w:t>
      </w:r>
      <w:r w:rsidRPr="005E450B">
        <w:rPr>
          <w:rFonts w:ascii="Arial" w:hAnsi="Arial" w:cs="Arial"/>
          <w:sz w:val="24"/>
          <w:szCs w:val="24"/>
          <w:lang w:val="ro-RO"/>
        </w:rPr>
        <w:t xml:space="preserve">redusă în timpul realizării lucrărilor de </w:t>
      </w:r>
      <w:r w:rsidR="00523EF7" w:rsidRPr="005E450B">
        <w:rPr>
          <w:rFonts w:ascii="Arial" w:hAnsi="Arial" w:cs="Arial"/>
          <w:sz w:val="24"/>
          <w:szCs w:val="24"/>
          <w:lang w:val="ro-RO"/>
        </w:rPr>
        <w:t>demolare</w:t>
      </w:r>
      <w:r w:rsidRPr="005E450B">
        <w:rPr>
          <w:rFonts w:ascii="Arial" w:hAnsi="Arial" w:cs="Arial"/>
          <w:sz w:val="24"/>
          <w:szCs w:val="24"/>
          <w:lang w:val="ro-RO"/>
        </w:rPr>
        <w:t>;</w:t>
      </w:r>
    </w:p>
    <w:p w:rsidR="00D66BFF" w:rsidRPr="005E450B" w:rsidRDefault="00D66BFF" w:rsidP="00076F74">
      <w:pPr>
        <w:autoSpaceDE w:val="0"/>
        <w:autoSpaceDN w:val="0"/>
        <w:adjustRightInd w:val="0"/>
        <w:spacing w:after="0" w:line="240" w:lineRule="auto"/>
        <w:jc w:val="both"/>
        <w:rPr>
          <w:rFonts w:ascii="Arial" w:hAnsi="Arial" w:cs="Arial"/>
          <w:sz w:val="24"/>
          <w:szCs w:val="24"/>
          <w:lang w:val="ro-RO"/>
        </w:rPr>
      </w:pPr>
      <w:r w:rsidRPr="005E450B">
        <w:rPr>
          <w:rFonts w:ascii="Arial" w:hAnsi="Arial" w:cs="Arial"/>
          <w:sz w:val="24"/>
          <w:szCs w:val="24"/>
          <w:lang w:val="ro-RO"/>
        </w:rPr>
        <w:t>- durata, frecvenţa şi reversibilitatea</w:t>
      </w:r>
      <w:r w:rsidR="00347CAE" w:rsidRPr="005E450B">
        <w:rPr>
          <w:rFonts w:ascii="Arial" w:hAnsi="Arial" w:cs="Arial"/>
          <w:sz w:val="24"/>
          <w:szCs w:val="24"/>
          <w:lang w:val="ro-RO"/>
        </w:rPr>
        <w:t xml:space="preserve"> preconizate ale</w:t>
      </w:r>
      <w:r w:rsidRPr="005E450B">
        <w:rPr>
          <w:rFonts w:ascii="Arial" w:hAnsi="Arial" w:cs="Arial"/>
          <w:sz w:val="24"/>
          <w:szCs w:val="24"/>
          <w:lang w:val="ro-RO"/>
        </w:rPr>
        <w:t xml:space="preserve"> impactului: impactul redus asupra mediului în perioada desfăşurării lucrărilor de</w:t>
      </w:r>
      <w:r w:rsidR="00173A4A" w:rsidRPr="005E450B">
        <w:rPr>
          <w:rFonts w:ascii="Arial" w:hAnsi="Arial" w:cs="Arial"/>
          <w:sz w:val="24"/>
          <w:szCs w:val="24"/>
          <w:lang w:val="ro-RO"/>
        </w:rPr>
        <w:t xml:space="preserve"> demolare</w:t>
      </w:r>
      <w:r w:rsidR="00347CAE" w:rsidRPr="005E450B">
        <w:rPr>
          <w:rFonts w:ascii="Arial" w:hAnsi="Arial" w:cs="Arial"/>
          <w:sz w:val="24"/>
          <w:szCs w:val="24"/>
          <w:lang w:val="ro-RO"/>
        </w:rPr>
        <w:t>;</w:t>
      </w:r>
    </w:p>
    <w:p w:rsidR="00173A4A" w:rsidRPr="005E450B" w:rsidRDefault="00347CAE" w:rsidP="00076F74">
      <w:pPr>
        <w:autoSpaceDE w:val="0"/>
        <w:autoSpaceDN w:val="0"/>
        <w:adjustRightInd w:val="0"/>
        <w:spacing w:after="0" w:line="240" w:lineRule="auto"/>
        <w:jc w:val="both"/>
        <w:rPr>
          <w:rFonts w:ascii="Arial" w:hAnsi="Arial" w:cs="Arial"/>
          <w:sz w:val="24"/>
          <w:szCs w:val="24"/>
          <w:lang w:val="ro-RO"/>
        </w:rPr>
      </w:pPr>
      <w:r w:rsidRPr="005E450B">
        <w:rPr>
          <w:rFonts w:ascii="Arial" w:hAnsi="Arial" w:cs="Arial"/>
          <w:sz w:val="24"/>
          <w:szCs w:val="24"/>
          <w:lang w:val="ro-RO"/>
        </w:rPr>
        <w:t>- cumularea impactului cu impactul altor proiecte existente şi /sau aprobate</w:t>
      </w:r>
      <w:r w:rsidR="00173A4A" w:rsidRPr="005E450B">
        <w:rPr>
          <w:rFonts w:ascii="Arial" w:hAnsi="Arial" w:cs="Arial"/>
          <w:sz w:val="24"/>
          <w:szCs w:val="24"/>
          <w:lang w:val="ro-RO"/>
        </w:rPr>
        <w:t>-nu este cazul;</w:t>
      </w:r>
    </w:p>
    <w:p w:rsidR="00347CAE" w:rsidRPr="005E450B" w:rsidRDefault="00347CAE" w:rsidP="00076F74">
      <w:pPr>
        <w:autoSpaceDE w:val="0"/>
        <w:autoSpaceDN w:val="0"/>
        <w:adjustRightInd w:val="0"/>
        <w:spacing w:after="0" w:line="240" w:lineRule="auto"/>
        <w:jc w:val="both"/>
        <w:rPr>
          <w:rFonts w:ascii="Arial" w:hAnsi="Arial" w:cs="Arial"/>
          <w:sz w:val="24"/>
          <w:szCs w:val="24"/>
          <w:lang w:val="ro-RO"/>
        </w:rPr>
      </w:pPr>
      <w:r w:rsidRPr="005E450B">
        <w:rPr>
          <w:rFonts w:ascii="Arial" w:hAnsi="Arial" w:cs="Arial"/>
          <w:sz w:val="24"/>
          <w:szCs w:val="24"/>
          <w:lang w:val="ro-RO"/>
        </w:rPr>
        <w:t>- posibilitatea de reducere efectivă a impactului</w:t>
      </w:r>
      <w:r w:rsidR="00173A4A" w:rsidRPr="005E450B">
        <w:rPr>
          <w:rFonts w:ascii="Arial" w:hAnsi="Arial" w:cs="Arial"/>
          <w:sz w:val="24"/>
          <w:szCs w:val="24"/>
          <w:lang w:val="ro-RO"/>
        </w:rPr>
        <w:t xml:space="preserve"> –</w:t>
      </w:r>
      <w:r w:rsidR="00C9091F" w:rsidRPr="005E450B">
        <w:rPr>
          <w:rFonts w:ascii="Arial" w:hAnsi="Arial" w:cs="Arial"/>
          <w:sz w:val="24"/>
          <w:szCs w:val="24"/>
          <w:lang w:val="ro-RO"/>
        </w:rPr>
        <w:t xml:space="preserve">prin respectarea </w:t>
      </w:r>
      <w:r w:rsidR="00173A4A" w:rsidRPr="005E450B">
        <w:rPr>
          <w:rFonts w:ascii="Arial" w:hAnsi="Arial" w:cs="Arial"/>
          <w:sz w:val="24"/>
          <w:szCs w:val="24"/>
          <w:lang w:val="ro-RO"/>
        </w:rPr>
        <w:t>măsuri</w:t>
      </w:r>
      <w:r w:rsidR="00C9091F" w:rsidRPr="005E450B">
        <w:rPr>
          <w:rFonts w:ascii="Arial" w:hAnsi="Arial" w:cs="Arial"/>
          <w:sz w:val="24"/>
          <w:szCs w:val="24"/>
          <w:lang w:val="ro-RO"/>
        </w:rPr>
        <w:t>or</w:t>
      </w:r>
      <w:r w:rsidR="00173A4A" w:rsidRPr="005E450B">
        <w:rPr>
          <w:rFonts w:ascii="Arial" w:hAnsi="Arial" w:cs="Arial"/>
          <w:sz w:val="24"/>
          <w:szCs w:val="24"/>
          <w:lang w:val="ro-RO"/>
        </w:rPr>
        <w:t xml:space="preserve"> </w:t>
      </w:r>
      <w:r w:rsidR="00523EF7" w:rsidRPr="005E450B">
        <w:rPr>
          <w:rFonts w:ascii="Arial" w:hAnsi="Arial" w:cs="Arial"/>
          <w:sz w:val="24"/>
          <w:szCs w:val="24"/>
          <w:lang w:val="ro-RO"/>
        </w:rPr>
        <w:t xml:space="preserve">de mediu </w:t>
      </w:r>
      <w:r w:rsidR="00173A4A" w:rsidRPr="005E450B">
        <w:rPr>
          <w:rFonts w:ascii="Arial" w:hAnsi="Arial" w:cs="Arial"/>
          <w:sz w:val="24"/>
          <w:szCs w:val="24"/>
          <w:lang w:val="ro-RO"/>
        </w:rPr>
        <w:t>impu</w:t>
      </w:r>
      <w:r w:rsidR="00523EF7" w:rsidRPr="005E450B">
        <w:rPr>
          <w:rFonts w:ascii="Arial" w:hAnsi="Arial" w:cs="Arial"/>
          <w:sz w:val="24"/>
          <w:szCs w:val="24"/>
          <w:lang w:val="ro-RO"/>
        </w:rPr>
        <w:t>se</w:t>
      </w:r>
      <w:r w:rsidR="00C943FC" w:rsidRPr="005E450B">
        <w:rPr>
          <w:rFonts w:ascii="Arial" w:hAnsi="Arial" w:cs="Arial"/>
          <w:sz w:val="24"/>
          <w:szCs w:val="24"/>
          <w:lang w:val="ro-RO"/>
        </w:rPr>
        <w:t>;</w:t>
      </w:r>
      <w:r w:rsidR="00523EF7" w:rsidRPr="005E450B">
        <w:rPr>
          <w:rFonts w:ascii="Arial" w:hAnsi="Arial" w:cs="Arial"/>
          <w:sz w:val="24"/>
          <w:szCs w:val="24"/>
          <w:lang w:val="ro-RO"/>
        </w:rPr>
        <w:t xml:space="preserve"> </w:t>
      </w:r>
      <w:r w:rsidR="00173A4A" w:rsidRPr="005E450B">
        <w:rPr>
          <w:rFonts w:ascii="Arial" w:hAnsi="Arial" w:cs="Arial"/>
          <w:sz w:val="24"/>
          <w:szCs w:val="24"/>
          <w:lang w:val="ro-RO"/>
        </w:rPr>
        <w:t xml:space="preserve"> </w:t>
      </w:r>
    </w:p>
    <w:p w:rsidR="00D66BFF" w:rsidRPr="005E450B" w:rsidRDefault="00D66BFF" w:rsidP="00076F74">
      <w:pPr>
        <w:autoSpaceDE w:val="0"/>
        <w:autoSpaceDN w:val="0"/>
        <w:adjustRightInd w:val="0"/>
        <w:spacing w:after="0" w:line="240" w:lineRule="auto"/>
        <w:jc w:val="both"/>
        <w:rPr>
          <w:rFonts w:ascii="Arial" w:hAnsi="Arial" w:cs="Arial"/>
          <w:sz w:val="24"/>
          <w:szCs w:val="24"/>
          <w:lang w:val="ro-RO"/>
        </w:rPr>
      </w:pPr>
    </w:p>
    <w:p w:rsidR="00E011C2" w:rsidRPr="005E450B" w:rsidRDefault="00E011C2" w:rsidP="00E011C2">
      <w:pPr>
        <w:autoSpaceDE w:val="0"/>
        <w:autoSpaceDN w:val="0"/>
        <w:adjustRightInd w:val="0"/>
        <w:jc w:val="both"/>
        <w:rPr>
          <w:rFonts w:ascii="Arial" w:hAnsi="Arial" w:cs="Arial"/>
          <w:sz w:val="24"/>
          <w:szCs w:val="24"/>
          <w:lang w:val="ro-RO"/>
        </w:rPr>
      </w:pPr>
      <w:r w:rsidRPr="005E450B">
        <w:rPr>
          <w:rFonts w:ascii="Arial" w:hAnsi="Arial" w:cs="Arial"/>
          <w:sz w:val="24"/>
          <w:szCs w:val="24"/>
          <w:lang w:val="ro-RO"/>
        </w:rPr>
        <w:t xml:space="preserve">e). </w:t>
      </w:r>
      <w:r w:rsidRPr="005E450B">
        <w:rPr>
          <w:rFonts w:ascii="Arial" w:hAnsi="Arial" w:cs="Arial"/>
          <w:i/>
          <w:sz w:val="24"/>
          <w:szCs w:val="24"/>
          <w:lang w:val="ro-RO"/>
        </w:rPr>
        <w:t>Lipsa comentariilor</w:t>
      </w:r>
      <w:r w:rsidRPr="005E450B">
        <w:rPr>
          <w:rFonts w:ascii="Arial" w:hAnsi="Arial" w:cs="Arial"/>
          <w:sz w:val="24"/>
          <w:szCs w:val="24"/>
          <w:lang w:val="ro-RO"/>
        </w:rPr>
        <w:t xml:space="preserve"> din partea publicului ca urmare a publicarii anuntului privind depunerea solicitării de obţinere a acordului de mediu, anuntului privind decizia etapei de încadrare şi a afisării proiectului deciziei etapei de încadrare pe pagina de internet a APM București </w:t>
      </w:r>
      <w:hyperlink r:id="rId8" w:history="1">
        <w:r w:rsidRPr="005E450B">
          <w:rPr>
            <w:rStyle w:val="Hyperlink"/>
            <w:rFonts w:ascii="Arial" w:hAnsi="Arial" w:cs="Arial"/>
            <w:color w:val="auto"/>
            <w:sz w:val="24"/>
            <w:szCs w:val="24"/>
            <w:lang w:val="ro-RO"/>
          </w:rPr>
          <w:t>http://apmbuc.anpm.ro</w:t>
        </w:r>
      </w:hyperlink>
      <w:r w:rsidRPr="005E450B">
        <w:rPr>
          <w:rFonts w:ascii="Arial" w:hAnsi="Arial" w:cs="Arial"/>
          <w:sz w:val="24"/>
          <w:szCs w:val="24"/>
          <w:lang w:val="ro-RO"/>
        </w:rPr>
        <w:t>.</w:t>
      </w:r>
    </w:p>
    <w:p w:rsidR="00EA2698" w:rsidRPr="005E450B" w:rsidRDefault="00EA2698" w:rsidP="00347CAE">
      <w:pPr>
        <w:spacing w:after="0" w:line="240" w:lineRule="auto"/>
        <w:ind w:left="75"/>
        <w:jc w:val="both"/>
        <w:rPr>
          <w:rFonts w:ascii="Arial" w:hAnsi="Arial" w:cs="Arial"/>
          <w:b/>
          <w:i/>
          <w:sz w:val="24"/>
          <w:szCs w:val="24"/>
          <w:lang w:val="ro-RO"/>
        </w:rPr>
      </w:pPr>
    </w:p>
    <w:p w:rsidR="00D66BFF" w:rsidRPr="005E450B" w:rsidRDefault="00D66BFF" w:rsidP="00347CAE">
      <w:pPr>
        <w:spacing w:after="0" w:line="240" w:lineRule="auto"/>
        <w:ind w:left="75"/>
        <w:jc w:val="both"/>
        <w:rPr>
          <w:rFonts w:ascii="Arial" w:hAnsi="Arial" w:cs="Arial"/>
          <w:b/>
          <w:i/>
          <w:sz w:val="24"/>
          <w:szCs w:val="24"/>
          <w:lang w:val="ro-RO"/>
        </w:rPr>
      </w:pPr>
      <w:r w:rsidRPr="005E450B">
        <w:rPr>
          <w:rFonts w:ascii="Arial" w:hAnsi="Arial" w:cs="Arial"/>
          <w:b/>
          <w:i/>
          <w:sz w:val="24"/>
          <w:szCs w:val="24"/>
          <w:lang w:val="ro-RO"/>
        </w:rPr>
        <w:t>Condiţiile de realizare a proiectului:</w:t>
      </w:r>
    </w:p>
    <w:p w:rsidR="004607B8" w:rsidRPr="005E450B" w:rsidRDefault="004607B8" w:rsidP="00347CAE">
      <w:pPr>
        <w:spacing w:after="0" w:line="240" w:lineRule="auto"/>
        <w:ind w:left="75"/>
        <w:jc w:val="both"/>
        <w:rPr>
          <w:rFonts w:ascii="Arial" w:hAnsi="Arial" w:cs="Arial"/>
          <w:b/>
          <w:i/>
          <w:sz w:val="18"/>
          <w:szCs w:val="24"/>
          <w:lang w:val="ro-RO"/>
        </w:rPr>
      </w:pPr>
    </w:p>
    <w:p w:rsidR="00DD5FAA" w:rsidRPr="005E450B" w:rsidRDefault="00DD5FAA" w:rsidP="002B67DA">
      <w:pPr>
        <w:numPr>
          <w:ilvl w:val="0"/>
          <w:numId w:val="3"/>
        </w:numPr>
        <w:spacing w:after="0" w:line="240" w:lineRule="auto"/>
        <w:jc w:val="both"/>
        <w:rPr>
          <w:rFonts w:ascii="Arial" w:hAnsi="Arial" w:cs="Arial"/>
          <w:sz w:val="24"/>
          <w:szCs w:val="24"/>
          <w:lang w:val="ro-RO"/>
        </w:rPr>
      </w:pPr>
      <w:r w:rsidRPr="005E450B">
        <w:rPr>
          <w:rFonts w:ascii="Arial" w:hAnsi="Arial" w:cs="Arial"/>
          <w:bCs/>
          <w:sz w:val="24"/>
          <w:szCs w:val="24"/>
          <w:lang w:val="ro-RO"/>
        </w:rPr>
        <w:t xml:space="preserve">Investiţia şi organizarea de şantier se vor realiza cu respectarea cerinţelor impuse prin certificatul de urbanism </w:t>
      </w:r>
      <w:r w:rsidRPr="005E450B">
        <w:rPr>
          <w:rFonts w:ascii="Arial" w:hAnsi="Arial" w:cs="Arial"/>
          <w:sz w:val="24"/>
          <w:szCs w:val="24"/>
          <w:lang w:val="ro-RO"/>
        </w:rPr>
        <w:t xml:space="preserve">nr. </w:t>
      </w:r>
      <w:r w:rsidR="008C1EAA" w:rsidRPr="005E450B">
        <w:rPr>
          <w:rFonts w:ascii="Arial" w:hAnsi="Arial" w:cs="Arial"/>
          <w:sz w:val="24"/>
          <w:szCs w:val="24"/>
          <w:lang w:val="ro-RO"/>
        </w:rPr>
        <w:t>1681</w:t>
      </w:r>
      <w:r w:rsidR="00C73964" w:rsidRPr="005E450B">
        <w:rPr>
          <w:rFonts w:ascii="Arial" w:hAnsi="Arial" w:cs="Arial"/>
          <w:sz w:val="24"/>
          <w:szCs w:val="24"/>
          <w:lang w:val="ro-RO"/>
        </w:rPr>
        <w:t xml:space="preserve"> </w:t>
      </w:r>
      <w:r w:rsidR="00E92419" w:rsidRPr="005E450B">
        <w:rPr>
          <w:rFonts w:ascii="Arial" w:hAnsi="Arial" w:cs="Arial"/>
          <w:sz w:val="24"/>
          <w:szCs w:val="24"/>
          <w:lang w:val="ro-RO"/>
        </w:rPr>
        <w:t>d</w:t>
      </w:r>
      <w:r w:rsidRPr="005E450B">
        <w:rPr>
          <w:rFonts w:ascii="Arial" w:hAnsi="Arial" w:cs="Arial"/>
          <w:sz w:val="24"/>
          <w:szCs w:val="24"/>
          <w:lang w:val="ro-RO"/>
        </w:rPr>
        <w:t xml:space="preserve">in </w:t>
      </w:r>
      <w:r w:rsidR="00E92419" w:rsidRPr="005E450B">
        <w:rPr>
          <w:rFonts w:ascii="Arial" w:hAnsi="Arial" w:cs="Arial"/>
          <w:sz w:val="24"/>
          <w:szCs w:val="24"/>
          <w:lang w:val="ro-RO"/>
        </w:rPr>
        <w:t>1</w:t>
      </w:r>
      <w:r w:rsidR="00C73964" w:rsidRPr="005E450B">
        <w:rPr>
          <w:rFonts w:ascii="Arial" w:hAnsi="Arial" w:cs="Arial"/>
          <w:sz w:val="24"/>
          <w:szCs w:val="24"/>
          <w:lang w:val="ro-RO"/>
        </w:rPr>
        <w:t>6</w:t>
      </w:r>
      <w:r w:rsidRPr="005E450B">
        <w:rPr>
          <w:rFonts w:ascii="Arial" w:hAnsi="Arial" w:cs="Arial"/>
          <w:sz w:val="24"/>
          <w:szCs w:val="24"/>
          <w:lang w:val="ro-RO"/>
        </w:rPr>
        <w:t>.</w:t>
      </w:r>
      <w:r w:rsidR="00076F74" w:rsidRPr="005E450B">
        <w:rPr>
          <w:rFonts w:ascii="Arial" w:hAnsi="Arial" w:cs="Arial"/>
          <w:sz w:val="24"/>
          <w:szCs w:val="24"/>
          <w:lang w:val="ro-RO"/>
        </w:rPr>
        <w:t>0</w:t>
      </w:r>
      <w:r w:rsidR="00C73964" w:rsidRPr="005E450B">
        <w:rPr>
          <w:rFonts w:ascii="Arial" w:hAnsi="Arial" w:cs="Arial"/>
          <w:sz w:val="24"/>
          <w:szCs w:val="24"/>
          <w:lang w:val="ro-RO"/>
        </w:rPr>
        <w:t>7</w:t>
      </w:r>
      <w:r w:rsidRPr="005E450B">
        <w:rPr>
          <w:rFonts w:ascii="Arial" w:hAnsi="Arial" w:cs="Arial"/>
          <w:sz w:val="24"/>
          <w:szCs w:val="24"/>
          <w:lang w:val="ro-RO"/>
        </w:rPr>
        <w:t>.201</w:t>
      </w:r>
      <w:r w:rsidR="00076F74" w:rsidRPr="005E450B">
        <w:rPr>
          <w:rFonts w:ascii="Arial" w:hAnsi="Arial" w:cs="Arial"/>
          <w:sz w:val="24"/>
          <w:szCs w:val="24"/>
          <w:lang w:val="ro-RO"/>
        </w:rPr>
        <w:t>8</w:t>
      </w:r>
      <w:r w:rsidRPr="005E450B">
        <w:rPr>
          <w:rFonts w:ascii="Arial" w:hAnsi="Arial" w:cs="Arial"/>
          <w:sz w:val="24"/>
          <w:szCs w:val="24"/>
          <w:lang w:val="ro-RO"/>
        </w:rPr>
        <w:t xml:space="preserve"> emis de Primăria Sectorului </w:t>
      </w:r>
      <w:r w:rsidR="00C73964" w:rsidRPr="005E450B">
        <w:rPr>
          <w:rFonts w:ascii="Arial" w:hAnsi="Arial" w:cs="Arial"/>
          <w:sz w:val="24"/>
          <w:szCs w:val="24"/>
          <w:lang w:val="ro-RO"/>
        </w:rPr>
        <w:t>3</w:t>
      </w:r>
      <w:r w:rsidRPr="005E450B">
        <w:rPr>
          <w:rFonts w:ascii="Arial" w:hAnsi="Arial" w:cs="Arial"/>
          <w:sz w:val="24"/>
          <w:szCs w:val="24"/>
          <w:lang w:val="ro-RO"/>
        </w:rPr>
        <w:t>, precum şi prin avizele impuse prin acesta.</w:t>
      </w:r>
    </w:p>
    <w:p w:rsidR="00AA50A7" w:rsidRPr="005E450B" w:rsidRDefault="00AA50A7" w:rsidP="002B67DA">
      <w:pPr>
        <w:spacing w:after="0" w:line="240" w:lineRule="auto"/>
        <w:jc w:val="both"/>
        <w:rPr>
          <w:rFonts w:ascii="Arial" w:hAnsi="Arial" w:cs="Arial"/>
          <w:b/>
          <w:sz w:val="24"/>
          <w:szCs w:val="24"/>
          <w:lang w:val="ro-RO"/>
        </w:rPr>
      </w:pPr>
      <w:r w:rsidRPr="005E450B">
        <w:rPr>
          <w:rFonts w:ascii="Arial" w:hAnsi="Arial" w:cs="Arial"/>
          <w:b/>
          <w:sz w:val="24"/>
          <w:szCs w:val="24"/>
          <w:lang w:val="ro-RO"/>
        </w:rPr>
        <w:t xml:space="preserve">Eventualele tăieri de arbori sau toaletări se vor realiza numai cu avizul favorabil emis de PRIMĂRIA MUNICIPIULUI BUCUREȘTI- Direcția Protecția Mediului. </w:t>
      </w:r>
    </w:p>
    <w:p w:rsidR="002B67DA" w:rsidRPr="005E450B" w:rsidRDefault="003F75EA" w:rsidP="002B67DA">
      <w:pPr>
        <w:autoSpaceDE w:val="0"/>
        <w:autoSpaceDN w:val="0"/>
        <w:adjustRightInd w:val="0"/>
        <w:spacing w:after="0" w:line="240" w:lineRule="auto"/>
        <w:jc w:val="both"/>
        <w:rPr>
          <w:rFonts w:ascii="Arial" w:eastAsia="Times New Roman" w:hAnsi="Arial" w:cs="Arial"/>
          <w:b/>
          <w:color w:val="000000"/>
          <w:sz w:val="24"/>
          <w:szCs w:val="24"/>
          <w:lang w:val="ro-RO"/>
        </w:rPr>
      </w:pPr>
      <w:r w:rsidRPr="005E450B">
        <w:rPr>
          <w:rFonts w:ascii="Arial" w:hAnsi="Arial" w:cs="Arial"/>
          <w:b/>
          <w:sz w:val="24"/>
          <w:szCs w:val="24"/>
          <w:lang w:val="ro-RO"/>
        </w:rPr>
        <w:t>2. Se va notifica</w:t>
      </w:r>
      <w:r w:rsidR="002B67DA" w:rsidRPr="005E450B">
        <w:rPr>
          <w:rFonts w:ascii="Arial" w:eastAsia="Times New Roman" w:hAnsi="Arial" w:cs="Arial"/>
          <w:b/>
          <w:color w:val="000000"/>
          <w:sz w:val="24"/>
          <w:szCs w:val="24"/>
          <w:lang w:val="ro-RO"/>
        </w:rPr>
        <w:t xml:space="preserve"> Administrația Bazinală de Apă Argeș – Vedea pentru intrarea în conservare a puțului existent pe amplasament.</w:t>
      </w:r>
    </w:p>
    <w:p w:rsidR="00DD5FAA" w:rsidRPr="005E450B" w:rsidRDefault="002B67DA" w:rsidP="002B67DA">
      <w:pPr>
        <w:autoSpaceDE w:val="0"/>
        <w:autoSpaceDN w:val="0"/>
        <w:adjustRightInd w:val="0"/>
        <w:spacing w:after="0" w:line="240" w:lineRule="auto"/>
        <w:jc w:val="both"/>
        <w:rPr>
          <w:rFonts w:ascii="Arial" w:hAnsi="Arial" w:cs="Arial"/>
          <w:sz w:val="24"/>
          <w:szCs w:val="24"/>
          <w:lang w:val="ro-RO"/>
        </w:rPr>
      </w:pPr>
      <w:r w:rsidRPr="005E450B">
        <w:rPr>
          <w:rFonts w:ascii="Arial" w:eastAsia="Times New Roman" w:hAnsi="Arial" w:cs="Arial"/>
          <w:b/>
          <w:sz w:val="24"/>
          <w:szCs w:val="24"/>
          <w:lang w:val="ro-RO"/>
        </w:rPr>
        <w:t xml:space="preserve"> </w:t>
      </w:r>
      <w:r w:rsidRPr="005E450B">
        <w:rPr>
          <w:rFonts w:ascii="Arial" w:hAnsi="Arial" w:cs="Arial"/>
          <w:sz w:val="24"/>
          <w:szCs w:val="24"/>
          <w:lang w:val="ro-RO"/>
        </w:rPr>
        <w:t>3</w:t>
      </w:r>
      <w:r w:rsidR="00AA50A7" w:rsidRPr="005E450B">
        <w:rPr>
          <w:rFonts w:ascii="Arial" w:hAnsi="Arial" w:cs="Arial"/>
          <w:sz w:val="24"/>
          <w:szCs w:val="24"/>
          <w:lang w:val="ro-RO"/>
        </w:rPr>
        <w:t>.</w:t>
      </w:r>
      <w:r w:rsidR="00DD5FAA" w:rsidRPr="005E450B">
        <w:rPr>
          <w:rFonts w:ascii="Arial" w:hAnsi="Arial" w:cs="Arial"/>
          <w:sz w:val="24"/>
          <w:szCs w:val="24"/>
          <w:lang w:val="ro-RO"/>
        </w:rPr>
        <w:t>Se va limita impactul asupra fact</w:t>
      </w:r>
      <w:r w:rsidR="00F6466F" w:rsidRPr="005E450B">
        <w:rPr>
          <w:rFonts w:ascii="Arial" w:hAnsi="Arial" w:cs="Arial"/>
          <w:sz w:val="24"/>
          <w:szCs w:val="24"/>
          <w:lang w:val="ro-RO"/>
        </w:rPr>
        <w:t>orilor de mediu pe perioada de demolare</w:t>
      </w:r>
      <w:r w:rsidR="00DD5FAA" w:rsidRPr="005E450B">
        <w:rPr>
          <w:rFonts w:ascii="Arial" w:hAnsi="Arial" w:cs="Arial"/>
          <w:sz w:val="24"/>
          <w:szCs w:val="24"/>
          <w:lang w:val="ro-RO"/>
        </w:rPr>
        <w:t xml:space="preserve"> a obiectivului, prin respectarea măsurilor pentru:</w:t>
      </w:r>
    </w:p>
    <w:p w:rsidR="00DD5FAA" w:rsidRPr="005E450B" w:rsidRDefault="00DD5FAA" w:rsidP="00DD5FAA">
      <w:pPr>
        <w:pStyle w:val="ListParagraph"/>
        <w:spacing w:after="0" w:line="240" w:lineRule="auto"/>
        <w:ind w:left="0"/>
        <w:jc w:val="both"/>
        <w:rPr>
          <w:rFonts w:ascii="Arial" w:hAnsi="Arial" w:cs="Arial"/>
          <w:sz w:val="24"/>
          <w:szCs w:val="24"/>
          <w:lang w:val="ro-RO"/>
        </w:rPr>
      </w:pPr>
    </w:p>
    <w:p w:rsidR="00DD5FAA" w:rsidRPr="005E450B" w:rsidRDefault="00DD5FAA" w:rsidP="00DD5FAA">
      <w:pPr>
        <w:spacing w:after="0" w:line="240" w:lineRule="auto"/>
        <w:ind w:firstLine="360"/>
        <w:jc w:val="both"/>
        <w:rPr>
          <w:rFonts w:ascii="Arial" w:hAnsi="Arial" w:cs="Arial"/>
          <w:sz w:val="24"/>
          <w:szCs w:val="24"/>
          <w:lang w:val="ro-RO"/>
        </w:rPr>
      </w:pPr>
      <w:r w:rsidRPr="005E450B">
        <w:rPr>
          <w:rFonts w:ascii="Arial" w:hAnsi="Arial" w:cs="Arial"/>
          <w:b/>
          <w:bCs/>
          <w:sz w:val="24"/>
          <w:szCs w:val="24"/>
          <w:lang w:val="ro-RO"/>
        </w:rPr>
        <w:sym w:font="Wingdings" w:char="F0FC"/>
      </w:r>
      <w:r w:rsidRPr="005E450B">
        <w:rPr>
          <w:rFonts w:ascii="Arial" w:hAnsi="Arial" w:cs="Arial"/>
          <w:b/>
          <w:bCs/>
          <w:sz w:val="24"/>
          <w:szCs w:val="24"/>
          <w:lang w:val="ro-RO"/>
        </w:rPr>
        <w:t xml:space="preserve"> Protecţia calităţii apelor :</w:t>
      </w:r>
    </w:p>
    <w:p w:rsidR="00DD5FAA" w:rsidRPr="005E450B" w:rsidRDefault="00DD5FAA" w:rsidP="00DD5FAA">
      <w:pPr>
        <w:spacing w:after="0" w:line="240" w:lineRule="auto"/>
        <w:ind w:firstLine="360"/>
        <w:jc w:val="both"/>
        <w:rPr>
          <w:rFonts w:ascii="Arial" w:hAnsi="Arial" w:cs="Arial"/>
          <w:sz w:val="24"/>
          <w:szCs w:val="24"/>
          <w:lang w:val="ro-RO"/>
        </w:rPr>
      </w:pPr>
      <w:r w:rsidRPr="005E450B">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Pr="005E450B" w:rsidRDefault="00DD5FAA" w:rsidP="00DD5FAA">
      <w:pPr>
        <w:spacing w:after="0" w:line="240" w:lineRule="auto"/>
        <w:ind w:firstLine="360"/>
        <w:jc w:val="both"/>
        <w:rPr>
          <w:rFonts w:ascii="Arial" w:hAnsi="Arial" w:cs="Arial"/>
          <w:sz w:val="24"/>
          <w:szCs w:val="24"/>
          <w:lang w:val="ro-RO"/>
        </w:rPr>
      </w:pPr>
      <w:r w:rsidRPr="005E450B">
        <w:rPr>
          <w:rFonts w:ascii="Arial" w:hAnsi="Arial" w:cs="Arial"/>
          <w:sz w:val="24"/>
          <w:szCs w:val="24"/>
          <w:lang w:val="ro-RO"/>
        </w:rPr>
        <w:t xml:space="preserve">- Se interzice descărcarea de deşeuri de orice tip sau alte substanţe în canalizarea orăşenească. </w:t>
      </w:r>
    </w:p>
    <w:p w:rsidR="00AA50A7" w:rsidRPr="005E450B" w:rsidRDefault="00AA50A7" w:rsidP="00DD5FAA">
      <w:pPr>
        <w:spacing w:after="0" w:line="240" w:lineRule="auto"/>
        <w:ind w:firstLine="360"/>
        <w:jc w:val="both"/>
        <w:rPr>
          <w:rFonts w:ascii="Arial" w:hAnsi="Arial" w:cs="Arial"/>
          <w:sz w:val="24"/>
          <w:szCs w:val="24"/>
          <w:lang w:val="ro-RO"/>
        </w:rPr>
      </w:pPr>
    </w:p>
    <w:p w:rsidR="00DD5FAA" w:rsidRPr="005E450B" w:rsidRDefault="00DD5FAA" w:rsidP="00DD5FAA">
      <w:pPr>
        <w:spacing w:after="0" w:line="240" w:lineRule="auto"/>
        <w:ind w:firstLine="360"/>
        <w:jc w:val="both"/>
        <w:rPr>
          <w:rFonts w:ascii="Arial" w:hAnsi="Arial" w:cs="Arial"/>
          <w:b/>
          <w:bCs/>
          <w:sz w:val="24"/>
          <w:szCs w:val="24"/>
          <w:lang w:val="ro-RO"/>
        </w:rPr>
      </w:pPr>
      <w:r w:rsidRPr="005E450B">
        <w:rPr>
          <w:rFonts w:ascii="Arial" w:hAnsi="Arial" w:cs="Arial"/>
          <w:b/>
          <w:bCs/>
          <w:sz w:val="24"/>
          <w:szCs w:val="24"/>
          <w:lang w:val="ro-RO"/>
        </w:rPr>
        <w:sym w:font="Wingdings" w:char="F0FC"/>
      </w:r>
      <w:r w:rsidRPr="005E450B">
        <w:rPr>
          <w:rFonts w:ascii="Arial" w:hAnsi="Arial" w:cs="Arial"/>
          <w:b/>
          <w:bCs/>
          <w:sz w:val="24"/>
          <w:szCs w:val="24"/>
          <w:lang w:val="ro-RO"/>
        </w:rPr>
        <w:t xml:space="preserve"> Protecţia aerului:</w:t>
      </w:r>
    </w:p>
    <w:p w:rsidR="00DD5FAA" w:rsidRPr="005E450B" w:rsidRDefault="00DD5FAA" w:rsidP="00DD5FAA">
      <w:pPr>
        <w:spacing w:after="0" w:line="240" w:lineRule="auto"/>
        <w:ind w:firstLine="360"/>
        <w:jc w:val="both"/>
        <w:rPr>
          <w:rFonts w:ascii="Arial" w:hAnsi="Arial" w:cs="Arial"/>
          <w:sz w:val="24"/>
          <w:szCs w:val="24"/>
          <w:lang w:val="ro-RO"/>
        </w:rPr>
      </w:pPr>
      <w:r w:rsidRPr="005E450B">
        <w:rPr>
          <w:rFonts w:ascii="Arial" w:hAnsi="Arial" w:cs="Arial"/>
          <w:sz w:val="24"/>
          <w:szCs w:val="24"/>
          <w:lang w:val="ro-RO"/>
        </w:rPr>
        <w:t>- Se vor folosi utilaje dotate cu sisteme de reţinere a emisiilor de poluanţi în atmosferă; utilajele folosite vor respecta</w:t>
      </w:r>
      <w:r w:rsidRPr="005E450B">
        <w:rPr>
          <w:rFonts w:ascii="Arial" w:hAnsi="Arial" w:cs="Arial"/>
          <w:color w:val="FF0000"/>
          <w:sz w:val="24"/>
          <w:szCs w:val="24"/>
          <w:lang w:val="ro-RO"/>
        </w:rPr>
        <w:t xml:space="preserve"> </w:t>
      </w:r>
      <w:r w:rsidRPr="005E450B">
        <w:rPr>
          <w:rFonts w:ascii="Arial" w:hAnsi="Arial" w:cs="Arial"/>
          <w:sz w:val="24"/>
          <w:szCs w:val="24"/>
          <w:lang w:val="ro-RO"/>
        </w:rPr>
        <w:t>prevederile HG 1209/2004 privind stabilirea procedurilor de aprobare de tip a motoarelor cu ardere internă destinate maşinilor mobile nerutiere şi măsurile de limitare a emisiei de gaze şi particule provenite de la acestea.</w:t>
      </w:r>
    </w:p>
    <w:p w:rsidR="00DD5FAA" w:rsidRPr="005E450B" w:rsidRDefault="00DD5FAA" w:rsidP="00DD5FAA">
      <w:pPr>
        <w:spacing w:after="0" w:line="240" w:lineRule="auto"/>
        <w:ind w:firstLine="360"/>
        <w:jc w:val="both"/>
        <w:rPr>
          <w:rFonts w:ascii="Arial" w:hAnsi="Arial" w:cs="Arial"/>
          <w:sz w:val="24"/>
          <w:szCs w:val="24"/>
          <w:lang w:val="ro-RO"/>
        </w:rPr>
      </w:pPr>
      <w:r w:rsidRPr="005E450B">
        <w:rPr>
          <w:rFonts w:ascii="Arial" w:hAnsi="Arial" w:cs="Arial"/>
          <w:sz w:val="24"/>
          <w:szCs w:val="24"/>
          <w:lang w:val="ro-RO"/>
        </w:rPr>
        <w:t>- Se va verifica periodic starea tehnică a utilajelor folosite, pentru evitarea de emisii poluante în atmosferă.</w:t>
      </w:r>
    </w:p>
    <w:p w:rsidR="00DD5FAA" w:rsidRPr="005E450B" w:rsidRDefault="00DD5FAA" w:rsidP="00DD5FAA">
      <w:pPr>
        <w:spacing w:after="0" w:line="240" w:lineRule="auto"/>
        <w:ind w:firstLine="360"/>
        <w:jc w:val="both"/>
        <w:rPr>
          <w:rFonts w:ascii="Arial" w:hAnsi="Arial" w:cs="Arial"/>
          <w:sz w:val="24"/>
          <w:szCs w:val="24"/>
          <w:lang w:val="ro-RO"/>
        </w:rPr>
      </w:pPr>
      <w:r w:rsidRPr="005E450B">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5E450B" w:rsidRDefault="00DD5FAA" w:rsidP="00DD5FAA">
      <w:pPr>
        <w:spacing w:after="0" w:line="240" w:lineRule="auto"/>
        <w:ind w:firstLine="360"/>
        <w:jc w:val="both"/>
        <w:rPr>
          <w:rFonts w:ascii="Arial" w:hAnsi="Arial" w:cs="Arial"/>
          <w:sz w:val="24"/>
          <w:szCs w:val="24"/>
          <w:lang w:val="ro-RO"/>
        </w:rPr>
      </w:pPr>
      <w:r w:rsidRPr="005E450B">
        <w:rPr>
          <w:rFonts w:ascii="Arial" w:hAnsi="Arial" w:cs="Arial"/>
          <w:sz w:val="24"/>
          <w:szCs w:val="24"/>
          <w:lang w:val="ro-RO"/>
        </w:rPr>
        <w:t>- Depozitele de materiale vor fi bine delimitate şi protejate împotriva împrăştierii cauzate de vânt.</w:t>
      </w:r>
    </w:p>
    <w:p w:rsidR="00DD5FAA" w:rsidRPr="005E450B" w:rsidRDefault="00DD5FAA" w:rsidP="00DD5FAA">
      <w:pPr>
        <w:spacing w:after="0" w:line="240" w:lineRule="auto"/>
        <w:ind w:firstLine="360"/>
        <w:jc w:val="both"/>
        <w:rPr>
          <w:rFonts w:ascii="Arial" w:hAnsi="Arial" w:cs="Arial"/>
          <w:sz w:val="24"/>
          <w:szCs w:val="24"/>
          <w:lang w:val="ro-RO"/>
        </w:rPr>
      </w:pPr>
      <w:r w:rsidRPr="005E450B">
        <w:rPr>
          <w:rFonts w:ascii="Arial" w:hAnsi="Arial" w:cs="Arial"/>
          <w:sz w:val="24"/>
          <w:szCs w:val="24"/>
          <w:lang w:val="ro-RO"/>
        </w:rPr>
        <w:t>- Se vor uda periodic solurile, stivele de materiale şi drumurile de acces, mai ales în condiţii de vreme uscată.</w:t>
      </w:r>
    </w:p>
    <w:p w:rsidR="00DD5FAA" w:rsidRPr="005E450B" w:rsidRDefault="00DD5FAA" w:rsidP="00DD5FAA">
      <w:pPr>
        <w:spacing w:after="0" w:line="240" w:lineRule="auto"/>
        <w:ind w:firstLine="360"/>
        <w:jc w:val="both"/>
        <w:rPr>
          <w:rFonts w:ascii="Arial" w:hAnsi="Arial" w:cs="Arial"/>
          <w:sz w:val="24"/>
          <w:szCs w:val="24"/>
          <w:lang w:val="ro-RO"/>
        </w:rPr>
      </w:pPr>
      <w:r w:rsidRPr="005E450B">
        <w:rPr>
          <w:rFonts w:ascii="Arial" w:hAnsi="Arial" w:cs="Arial"/>
          <w:sz w:val="24"/>
          <w:szCs w:val="24"/>
          <w:lang w:val="ro-RO"/>
        </w:rPr>
        <w:t>- Pentru limitarea disconfortului, se vor alege trasee optime pentru vehiculele care deservesc şantierul, iar transportul materialelor de construcţie se va face pe cât posibil acoperit.</w:t>
      </w:r>
    </w:p>
    <w:p w:rsidR="00DD5FAA" w:rsidRPr="005E450B" w:rsidRDefault="00DD5FAA" w:rsidP="00DD5FAA">
      <w:pPr>
        <w:spacing w:after="0" w:line="240" w:lineRule="auto"/>
        <w:ind w:firstLine="360"/>
        <w:jc w:val="both"/>
        <w:rPr>
          <w:rFonts w:ascii="Arial" w:hAnsi="Arial" w:cs="Arial"/>
          <w:sz w:val="24"/>
          <w:szCs w:val="24"/>
          <w:lang w:val="ro-RO"/>
        </w:rPr>
      </w:pPr>
      <w:r w:rsidRPr="005E450B">
        <w:rPr>
          <w:rFonts w:ascii="Arial" w:hAnsi="Arial" w:cs="Arial"/>
          <w:sz w:val="24"/>
          <w:szCs w:val="24"/>
          <w:lang w:val="ro-RO"/>
        </w:rPr>
        <w:lastRenderedPageBreak/>
        <w:t xml:space="preserve">- Se va urmări întreţinerea atentă a utilajelor de pe amplasament şi întreruperea funcţionării acestora când nu sunt utlilizate. </w:t>
      </w:r>
    </w:p>
    <w:p w:rsidR="00DD5FAA" w:rsidRPr="005E450B" w:rsidRDefault="00DD5FAA" w:rsidP="00DD5FAA">
      <w:pPr>
        <w:spacing w:after="0" w:line="240" w:lineRule="auto"/>
        <w:ind w:firstLine="360"/>
        <w:jc w:val="both"/>
        <w:rPr>
          <w:rFonts w:ascii="Arial" w:hAnsi="Arial" w:cs="Arial"/>
          <w:sz w:val="24"/>
          <w:szCs w:val="24"/>
          <w:lang w:val="ro-RO"/>
        </w:rPr>
      </w:pPr>
      <w:r w:rsidRPr="005E450B">
        <w:rPr>
          <w:rFonts w:ascii="Arial" w:hAnsi="Arial" w:cs="Arial"/>
          <w:sz w:val="24"/>
          <w:szCs w:val="24"/>
          <w:lang w:val="ro-RO"/>
        </w:rPr>
        <w:t>- Se vor respecta condiţiile de calitate a aerului în zonele protejate prevăzute în STAS 12574/87.</w:t>
      </w:r>
    </w:p>
    <w:p w:rsidR="00AA50A7" w:rsidRPr="005E450B" w:rsidRDefault="00AA50A7" w:rsidP="00DD5FAA">
      <w:pPr>
        <w:spacing w:after="0" w:line="240" w:lineRule="auto"/>
        <w:ind w:firstLine="360"/>
        <w:jc w:val="both"/>
        <w:rPr>
          <w:rFonts w:ascii="Arial" w:hAnsi="Arial" w:cs="Arial"/>
          <w:sz w:val="24"/>
          <w:szCs w:val="24"/>
          <w:lang w:val="ro-RO"/>
        </w:rPr>
      </w:pPr>
    </w:p>
    <w:p w:rsidR="00DD5FAA" w:rsidRPr="005E450B" w:rsidRDefault="00DD5FAA" w:rsidP="00DD5FAA">
      <w:pPr>
        <w:spacing w:after="0" w:line="240" w:lineRule="auto"/>
        <w:ind w:firstLine="360"/>
        <w:jc w:val="both"/>
        <w:rPr>
          <w:rFonts w:ascii="Arial" w:hAnsi="Arial" w:cs="Arial"/>
          <w:b/>
          <w:bCs/>
          <w:sz w:val="24"/>
          <w:szCs w:val="24"/>
          <w:lang w:val="ro-RO"/>
        </w:rPr>
      </w:pPr>
      <w:r w:rsidRPr="005E450B">
        <w:rPr>
          <w:rFonts w:ascii="Arial" w:hAnsi="Arial" w:cs="Arial"/>
          <w:b/>
          <w:bCs/>
          <w:sz w:val="24"/>
          <w:szCs w:val="24"/>
          <w:lang w:val="ro-RO"/>
        </w:rPr>
        <w:sym w:font="Wingdings" w:char="F0FC"/>
      </w:r>
      <w:r w:rsidRPr="005E450B">
        <w:rPr>
          <w:rFonts w:ascii="Arial" w:hAnsi="Arial" w:cs="Arial"/>
          <w:b/>
          <w:bCs/>
          <w:sz w:val="24"/>
          <w:szCs w:val="24"/>
          <w:lang w:val="ro-RO"/>
        </w:rPr>
        <w:t xml:space="preserve"> Protecţia solului şi subsolului</w:t>
      </w:r>
    </w:p>
    <w:p w:rsidR="00DD5FAA" w:rsidRPr="005E450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5E450B">
        <w:rPr>
          <w:rFonts w:ascii="Arial" w:hAnsi="Arial" w:cs="Arial"/>
          <w:sz w:val="24"/>
          <w:szCs w:val="24"/>
          <w:lang w:val="ro-RO"/>
        </w:rPr>
        <w:t>- Organizarea de şantier se va amenaja în limita terenului deţinut de titular; spaţiul va fi împrejmuit.</w:t>
      </w:r>
    </w:p>
    <w:p w:rsidR="00DD5FAA" w:rsidRPr="005E450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5E450B">
        <w:rPr>
          <w:rFonts w:ascii="Arial" w:hAnsi="Arial" w:cs="Arial"/>
          <w:sz w:val="24"/>
          <w:szCs w:val="24"/>
          <w:lang w:val="ro-RO"/>
        </w:rPr>
        <w:t>- Se va evita amplasarea direct pe sol a materiilor prime şi a materialelor de contrucţie.</w:t>
      </w:r>
    </w:p>
    <w:p w:rsidR="00DD5FAA" w:rsidRPr="005E450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5E450B">
        <w:rPr>
          <w:rFonts w:ascii="Arial" w:hAnsi="Arial" w:cs="Arial"/>
          <w:sz w:val="24"/>
          <w:szCs w:val="24"/>
          <w:lang w:val="ro-RO"/>
        </w:rPr>
        <w:t>- Depozitarea temporară în zona fronturilor de lucru a deşeurilor rezultate în urma operaţiunilor de construcţie se va realiza pe suprafeţe betonate/asfaltate.</w:t>
      </w:r>
    </w:p>
    <w:p w:rsidR="00DD5FAA" w:rsidRPr="005E450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5E450B">
        <w:rPr>
          <w:rFonts w:ascii="Arial" w:hAnsi="Arial" w:cs="Arial"/>
          <w:sz w:val="24"/>
          <w:szCs w:val="24"/>
          <w:lang w:val="ro-RO"/>
        </w:rPr>
        <w:t>- Se vor lua masuri pentru evitarea poluării solului cu carburanţi sau uleiuri în urma operaţiilor de aprovizionare, depozitare sau ca urmare a funcţionării defectuoase a utilajelor.</w:t>
      </w:r>
    </w:p>
    <w:p w:rsidR="00DD5FAA" w:rsidRPr="005E450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5E450B">
        <w:rPr>
          <w:rFonts w:ascii="Arial" w:hAnsi="Arial" w:cs="Arial"/>
          <w:sz w:val="24"/>
          <w:szCs w:val="24"/>
          <w:lang w:val="ro-RO"/>
        </w:rPr>
        <w:t xml:space="preserve">- În cazul unor poluări accidentale cu produse petroliere sau cu alte materiale dăunatoare solului se vor lua măsuri de remediere.  </w:t>
      </w:r>
    </w:p>
    <w:p w:rsidR="00DD5FAA" w:rsidRPr="005E450B" w:rsidRDefault="00DD5FAA" w:rsidP="00DD5FAA">
      <w:pPr>
        <w:pStyle w:val="BodyTextIndent3"/>
        <w:tabs>
          <w:tab w:val="num" w:pos="720"/>
        </w:tabs>
        <w:spacing w:after="0" w:line="240" w:lineRule="auto"/>
        <w:ind w:left="0" w:firstLine="360"/>
        <w:jc w:val="both"/>
        <w:rPr>
          <w:rFonts w:ascii="Arial" w:hAnsi="Arial" w:cs="Arial"/>
          <w:sz w:val="24"/>
          <w:szCs w:val="24"/>
          <w:lang w:val="ro-RO"/>
        </w:rPr>
      </w:pPr>
      <w:r w:rsidRPr="005E450B">
        <w:rPr>
          <w:rFonts w:ascii="Arial" w:hAnsi="Arial" w:cs="Arial"/>
          <w:sz w:val="24"/>
          <w:szCs w:val="24"/>
          <w:lang w:val="ro-RO"/>
        </w:rPr>
        <w:t xml:space="preserve">- La încheierea lucrărilor de construcţie terenurile ocupate temporar vor fi eliberate şi redate circuitului iniţial de folosinţă. </w:t>
      </w:r>
    </w:p>
    <w:p w:rsidR="00AA50A7" w:rsidRPr="005E450B" w:rsidRDefault="00AA50A7" w:rsidP="00DD5FAA">
      <w:pPr>
        <w:pStyle w:val="BodyTextIndent3"/>
        <w:tabs>
          <w:tab w:val="num" w:pos="720"/>
        </w:tabs>
        <w:spacing w:after="0" w:line="240" w:lineRule="auto"/>
        <w:ind w:left="0" w:firstLine="360"/>
        <w:jc w:val="both"/>
        <w:rPr>
          <w:rFonts w:ascii="Arial" w:hAnsi="Arial" w:cs="Arial"/>
          <w:sz w:val="24"/>
          <w:szCs w:val="24"/>
          <w:lang w:val="ro-RO"/>
        </w:rPr>
      </w:pPr>
    </w:p>
    <w:p w:rsidR="00DD5FAA" w:rsidRPr="005E450B" w:rsidRDefault="00DD5FAA" w:rsidP="00DD5FAA">
      <w:pPr>
        <w:spacing w:after="0" w:line="240" w:lineRule="auto"/>
        <w:ind w:firstLine="360"/>
        <w:jc w:val="both"/>
        <w:rPr>
          <w:rFonts w:ascii="Arial" w:hAnsi="Arial" w:cs="Arial"/>
          <w:b/>
          <w:bCs/>
          <w:sz w:val="24"/>
          <w:szCs w:val="24"/>
          <w:lang w:val="ro-RO"/>
        </w:rPr>
      </w:pPr>
      <w:r w:rsidRPr="005E450B">
        <w:rPr>
          <w:rFonts w:ascii="Arial" w:hAnsi="Arial" w:cs="Arial"/>
          <w:b/>
          <w:bCs/>
          <w:sz w:val="24"/>
          <w:szCs w:val="24"/>
          <w:lang w:val="ro-RO"/>
        </w:rPr>
        <w:sym w:font="Wingdings" w:char="F0FC"/>
      </w:r>
      <w:r w:rsidRPr="005E450B">
        <w:rPr>
          <w:rFonts w:ascii="Arial" w:hAnsi="Arial" w:cs="Arial"/>
          <w:b/>
          <w:bCs/>
          <w:sz w:val="24"/>
          <w:szCs w:val="24"/>
          <w:lang w:val="ro-RO"/>
        </w:rPr>
        <w:t xml:space="preserve"> Protecţia împotriva zgomotului şi vibraţiilor</w:t>
      </w:r>
    </w:p>
    <w:p w:rsidR="00DD5FAA" w:rsidRPr="005E450B" w:rsidRDefault="00DD5FAA" w:rsidP="00DD5FAA">
      <w:pPr>
        <w:spacing w:after="0" w:line="240" w:lineRule="auto"/>
        <w:ind w:firstLine="360"/>
        <w:jc w:val="both"/>
        <w:rPr>
          <w:rFonts w:ascii="Arial" w:hAnsi="Arial" w:cs="Arial"/>
          <w:b/>
          <w:bCs/>
          <w:sz w:val="24"/>
          <w:szCs w:val="24"/>
          <w:lang w:val="ro-RO"/>
        </w:rPr>
      </w:pPr>
      <w:r w:rsidRPr="005E450B">
        <w:rPr>
          <w:rFonts w:ascii="Arial" w:hAnsi="Arial" w:cs="Arial"/>
          <w:b/>
          <w:bCs/>
          <w:sz w:val="24"/>
          <w:szCs w:val="24"/>
          <w:lang w:val="ro-RO"/>
        </w:rPr>
        <w:t xml:space="preserve">- </w:t>
      </w:r>
      <w:r w:rsidRPr="005E450B">
        <w:rPr>
          <w:rFonts w:ascii="Arial" w:hAnsi="Arial" w:cs="Arial"/>
          <w:sz w:val="24"/>
          <w:szCs w:val="24"/>
          <w:lang w:val="ro-RO"/>
        </w:rPr>
        <w:t>Traficul de şantier va fi dirijat astfel încât să se evite ambuteiaje de autovehicule în zonele de lucrări.</w:t>
      </w:r>
    </w:p>
    <w:p w:rsidR="00DD5FAA" w:rsidRPr="005E450B" w:rsidRDefault="00DD5FAA" w:rsidP="00DD5FAA">
      <w:pPr>
        <w:spacing w:after="0" w:line="240" w:lineRule="auto"/>
        <w:ind w:firstLine="360"/>
        <w:jc w:val="both"/>
        <w:rPr>
          <w:rFonts w:ascii="Arial" w:hAnsi="Arial" w:cs="Arial"/>
          <w:sz w:val="24"/>
          <w:szCs w:val="24"/>
          <w:lang w:val="ro-RO"/>
        </w:rPr>
      </w:pPr>
      <w:r w:rsidRPr="005E450B">
        <w:rPr>
          <w:rFonts w:ascii="Arial" w:hAnsi="Arial" w:cs="Arial"/>
          <w:sz w:val="24"/>
          <w:szCs w:val="24"/>
          <w:lang w:val="ro-RO"/>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5E450B" w:rsidRDefault="00DD5FAA" w:rsidP="00DD5FAA">
      <w:pPr>
        <w:spacing w:after="0" w:line="240" w:lineRule="auto"/>
        <w:ind w:firstLine="360"/>
        <w:jc w:val="both"/>
        <w:rPr>
          <w:rFonts w:ascii="Arial" w:hAnsi="Arial" w:cs="Arial"/>
          <w:sz w:val="24"/>
          <w:szCs w:val="24"/>
          <w:lang w:val="ro-RO"/>
        </w:rPr>
      </w:pPr>
      <w:r w:rsidRPr="005E450B">
        <w:rPr>
          <w:rFonts w:ascii="Arial" w:hAnsi="Arial" w:cs="Arial"/>
          <w:sz w:val="24"/>
          <w:szCs w:val="24"/>
          <w:lang w:val="ro-RO"/>
        </w:rPr>
        <w:t>- Se vor folosi utilaje care sa respecte prevederile HG 1756/2006 privind limitarea nivelului de zgomot in mediu produs de echipamente destinate utilizarii in exteriorul clădirilor;</w:t>
      </w:r>
    </w:p>
    <w:p w:rsidR="00DD5FAA" w:rsidRPr="005E450B" w:rsidRDefault="00DD5FAA" w:rsidP="00DD5FAA">
      <w:pPr>
        <w:spacing w:after="0" w:line="240" w:lineRule="auto"/>
        <w:ind w:firstLine="360"/>
        <w:jc w:val="both"/>
        <w:rPr>
          <w:rFonts w:ascii="Arial" w:hAnsi="Arial" w:cs="Arial"/>
          <w:sz w:val="24"/>
          <w:szCs w:val="24"/>
          <w:lang w:val="ro-RO"/>
        </w:rPr>
      </w:pPr>
      <w:r w:rsidRPr="005E450B">
        <w:rPr>
          <w:rFonts w:ascii="Arial" w:hAnsi="Arial" w:cs="Arial"/>
          <w:sz w:val="24"/>
          <w:szCs w:val="24"/>
          <w:lang w:val="ro-RO"/>
        </w:rPr>
        <w:t xml:space="preserve">- Se vor lua toate măsurile de protecţie antifonică în zona de lucru a şantierului. </w:t>
      </w:r>
    </w:p>
    <w:p w:rsidR="00AA50A7" w:rsidRPr="005E450B" w:rsidRDefault="00AA50A7" w:rsidP="00DD5FAA">
      <w:pPr>
        <w:spacing w:after="0" w:line="240" w:lineRule="auto"/>
        <w:ind w:firstLine="360"/>
        <w:jc w:val="both"/>
        <w:rPr>
          <w:rFonts w:ascii="Arial" w:hAnsi="Arial" w:cs="Arial"/>
          <w:sz w:val="24"/>
          <w:szCs w:val="24"/>
          <w:lang w:val="ro-RO"/>
        </w:rPr>
      </w:pPr>
    </w:p>
    <w:p w:rsidR="00DD5FAA" w:rsidRPr="005E450B" w:rsidRDefault="00DD5FAA" w:rsidP="00DD5FAA">
      <w:pPr>
        <w:spacing w:after="0" w:line="240" w:lineRule="auto"/>
        <w:ind w:firstLine="360"/>
        <w:jc w:val="both"/>
        <w:rPr>
          <w:rFonts w:ascii="Arial" w:hAnsi="Arial" w:cs="Arial"/>
          <w:b/>
          <w:bCs/>
          <w:sz w:val="24"/>
          <w:szCs w:val="24"/>
          <w:lang w:val="ro-RO"/>
        </w:rPr>
      </w:pPr>
      <w:r w:rsidRPr="005E450B">
        <w:rPr>
          <w:rFonts w:ascii="Arial" w:hAnsi="Arial" w:cs="Arial"/>
          <w:b/>
          <w:bCs/>
          <w:sz w:val="24"/>
          <w:szCs w:val="24"/>
          <w:lang w:val="ro-RO"/>
        </w:rPr>
        <w:sym w:font="Wingdings" w:char="F0FC"/>
      </w:r>
      <w:r w:rsidRPr="005E450B">
        <w:rPr>
          <w:rFonts w:ascii="Arial" w:hAnsi="Arial" w:cs="Arial"/>
          <w:b/>
          <w:bCs/>
          <w:sz w:val="24"/>
          <w:szCs w:val="24"/>
          <w:lang w:val="ro-RO"/>
        </w:rPr>
        <w:t xml:space="preserve"> Protecţia aşezărilor umane </w:t>
      </w:r>
    </w:p>
    <w:p w:rsidR="00DD5FAA" w:rsidRPr="005E450B" w:rsidRDefault="00DD5FAA" w:rsidP="00DD5FAA">
      <w:pPr>
        <w:tabs>
          <w:tab w:val="num" w:pos="720"/>
        </w:tabs>
        <w:spacing w:after="0" w:line="240" w:lineRule="auto"/>
        <w:ind w:firstLine="360"/>
        <w:jc w:val="both"/>
        <w:rPr>
          <w:rFonts w:ascii="Arial" w:hAnsi="Arial" w:cs="Arial"/>
          <w:sz w:val="24"/>
          <w:szCs w:val="24"/>
          <w:lang w:val="ro-RO"/>
        </w:rPr>
      </w:pPr>
      <w:r w:rsidRPr="005E450B">
        <w:rPr>
          <w:rFonts w:ascii="Arial" w:hAnsi="Arial" w:cs="Arial"/>
          <w:sz w:val="24"/>
          <w:szCs w:val="24"/>
          <w:lang w:val="ro-RO"/>
        </w:rPr>
        <w:t>- Se va stabili un grafic de execuţie a lucrărilor, inclusiv organizarea de şantier care să afecteze cel mai puţin riveranii din zonă.</w:t>
      </w:r>
    </w:p>
    <w:p w:rsidR="00DD5FAA" w:rsidRPr="005E450B" w:rsidRDefault="00DD5FAA" w:rsidP="00DD5FAA">
      <w:pPr>
        <w:spacing w:after="0" w:line="240" w:lineRule="auto"/>
        <w:ind w:firstLine="360"/>
        <w:jc w:val="both"/>
        <w:rPr>
          <w:rFonts w:ascii="Arial" w:hAnsi="Arial" w:cs="Arial"/>
          <w:sz w:val="24"/>
          <w:szCs w:val="24"/>
          <w:lang w:val="ro-RO"/>
        </w:rPr>
      </w:pPr>
      <w:r w:rsidRPr="005E450B">
        <w:rPr>
          <w:rFonts w:ascii="Arial" w:hAnsi="Arial" w:cs="Arial"/>
          <w:sz w:val="24"/>
          <w:szCs w:val="24"/>
          <w:lang w:val="ro-RO"/>
        </w:rPr>
        <w:t xml:space="preserve">- Se va acorda o atenţie sporită manevrării utilajelor în apropierea zonelor locuite. </w:t>
      </w:r>
    </w:p>
    <w:p w:rsidR="00DD5FAA" w:rsidRPr="005E450B" w:rsidRDefault="00DD5FAA" w:rsidP="00DD5FAA">
      <w:pPr>
        <w:tabs>
          <w:tab w:val="num" w:pos="720"/>
        </w:tabs>
        <w:spacing w:after="0" w:line="240" w:lineRule="auto"/>
        <w:ind w:firstLine="360"/>
        <w:jc w:val="both"/>
        <w:rPr>
          <w:rFonts w:ascii="Arial" w:hAnsi="Arial" w:cs="Arial"/>
          <w:sz w:val="24"/>
          <w:szCs w:val="24"/>
          <w:lang w:val="ro-RO"/>
        </w:rPr>
      </w:pPr>
      <w:r w:rsidRPr="005E450B">
        <w:rPr>
          <w:rFonts w:ascii="Arial" w:hAnsi="Arial" w:cs="Arial"/>
          <w:sz w:val="24"/>
          <w:szCs w:val="24"/>
          <w:lang w:val="ro-RO"/>
        </w:rPr>
        <w:t>- Se va asigura menţinerea curată a drumurilor de acces.</w:t>
      </w:r>
    </w:p>
    <w:p w:rsidR="00DD5FAA" w:rsidRPr="005E450B" w:rsidRDefault="00DD5FAA" w:rsidP="00DD5FAA">
      <w:pPr>
        <w:tabs>
          <w:tab w:val="num" w:pos="720"/>
        </w:tabs>
        <w:spacing w:after="0" w:line="240" w:lineRule="auto"/>
        <w:ind w:firstLine="360"/>
        <w:jc w:val="both"/>
        <w:rPr>
          <w:rFonts w:ascii="Arial" w:hAnsi="Arial" w:cs="Arial"/>
          <w:sz w:val="24"/>
          <w:szCs w:val="24"/>
          <w:lang w:val="ro-RO"/>
        </w:rPr>
      </w:pPr>
      <w:r w:rsidRPr="005E450B">
        <w:rPr>
          <w:rFonts w:ascii="Arial" w:hAnsi="Arial" w:cs="Arial"/>
          <w:sz w:val="24"/>
          <w:szCs w:val="24"/>
          <w:lang w:val="ro-RO"/>
        </w:rPr>
        <w:t>- Se va asigura semnalizarea şantierului cu panouri de avertizare, asigurându-se protecţia circulaţiei pietonale şi auto în zonă.</w:t>
      </w:r>
    </w:p>
    <w:p w:rsidR="00DD5FAA" w:rsidRPr="005E450B" w:rsidRDefault="00DD5FAA" w:rsidP="00DD5FAA">
      <w:pPr>
        <w:tabs>
          <w:tab w:val="num" w:pos="720"/>
        </w:tabs>
        <w:spacing w:after="0" w:line="240" w:lineRule="auto"/>
        <w:ind w:firstLine="360"/>
        <w:jc w:val="both"/>
        <w:rPr>
          <w:rFonts w:ascii="Arial" w:hAnsi="Arial" w:cs="Arial"/>
          <w:sz w:val="24"/>
          <w:szCs w:val="24"/>
          <w:lang w:val="ro-RO"/>
        </w:rPr>
      </w:pPr>
      <w:r w:rsidRPr="005E450B">
        <w:rPr>
          <w:rFonts w:ascii="Arial" w:hAnsi="Arial" w:cs="Arial"/>
          <w:sz w:val="24"/>
          <w:szCs w:val="24"/>
          <w:lang w:val="ro-RO"/>
        </w:rPr>
        <w:t>- Organizările de şantier vor fi dotate cu echipamente PSI necesare intervenţiei operative în caz de incendiu.</w:t>
      </w:r>
    </w:p>
    <w:p w:rsidR="00AA50A7" w:rsidRPr="005E450B" w:rsidRDefault="00AA50A7" w:rsidP="00DD5FAA">
      <w:pPr>
        <w:tabs>
          <w:tab w:val="num" w:pos="720"/>
        </w:tabs>
        <w:spacing w:after="0" w:line="240" w:lineRule="auto"/>
        <w:ind w:firstLine="360"/>
        <w:jc w:val="both"/>
        <w:rPr>
          <w:rFonts w:ascii="Arial" w:hAnsi="Arial" w:cs="Arial"/>
          <w:sz w:val="24"/>
          <w:szCs w:val="24"/>
          <w:lang w:val="ro-RO"/>
        </w:rPr>
      </w:pPr>
    </w:p>
    <w:p w:rsidR="00DD5FAA" w:rsidRPr="005E450B" w:rsidRDefault="00DD5FAA" w:rsidP="00DD5FAA">
      <w:pPr>
        <w:spacing w:after="0" w:line="240" w:lineRule="auto"/>
        <w:ind w:firstLine="360"/>
        <w:jc w:val="both"/>
        <w:rPr>
          <w:rFonts w:ascii="Arial" w:hAnsi="Arial" w:cs="Arial"/>
          <w:b/>
          <w:bCs/>
          <w:sz w:val="24"/>
          <w:szCs w:val="24"/>
          <w:lang w:val="ro-RO"/>
        </w:rPr>
      </w:pPr>
      <w:r w:rsidRPr="005E450B">
        <w:rPr>
          <w:rFonts w:ascii="Arial" w:hAnsi="Arial" w:cs="Arial"/>
          <w:b/>
          <w:bCs/>
          <w:sz w:val="24"/>
          <w:szCs w:val="24"/>
          <w:lang w:val="ro-RO"/>
        </w:rPr>
        <w:sym w:font="Wingdings" w:char="F0FC"/>
      </w:r>
      <w:r w:rsidRPr="005E450B">
        <w:rPr>
          <w:rFonts w:ascii="Arial" w:hAnsi="Arial" w:cs="Arial"/>
          <w:b/>
          <w:bCs/>
          <w:sz w:val="24"/>
          <w:szCs w:val="24"/>
          <w:lang w:val="ro-RO"/>
        </w:rPr>
        <w:t xml:space="preserve"> Gospodărirea deşeurilor</w:t>
      </w:r>
    </w:p>
    <w:p w:rsidR="00DD5FAA" w:rsidRPr="005E450B" w:rsidRDefault="00DD5FAA" w:rsidP="00DD5FAA">
      <w:pPr>
        <w:tabs>
          <w:tab w:val="num" w:pos="720"/>
        </w:tabs>
        <w:spacing w:after="0" w:line="240" w:lineRule="auto"/>
        <w:ind w:firstLine="360"/>
        <w:jc w:val="both"/>
        <w:rPr>
          <w:rFonts w:ascii="Arial" w:hAnsi="Arial" w:cs="Arial"/>
          <w:sz w:val="24"/>
          <w:szCs w:val="24"/>
          <w:lang w:val="ro-RO"/>
        </w:rPr>
      </w:pPr>
      <w:r w:rsidRPr="005E450B">
        <w:rPr>
          <w:rFonts w:ascii="Arial" w:hAnsi="Arial" w:cs="Arial"/>
          <w:sz w:val="24"/>
          <w:szCs w:val="24"/>
          <w:lang w:val="ro-RO"/>
        </w:rPr>
        <w:t>- Deşeurile se vor depozita numai în spaţii special amenajate ; se interzice depozitarea deşeurilor de orice fel în mod neorganizat pe sol.</w:t>
      </w:r>
    </w:p>
    <w:p w:rsidR="00DD5FAA" w:rsidRPr="005E450B" w:rsidRDefault="00DD5FAA" w:rsidP="00DD5FAA">
      <w:pPr>
        <w:tabs>
          <w:tab w:val="num" w:pos="720"/>
        </w:tabs>
        <w:spacing w:after="0" w:line="240" w:lineRule="auto"/>
        <w:ind w:firstLine="360"/>
        <w:jc w:val="both"/>
        <w:rPr>
          <w:rFonts w:ascii="Arial" w:hAnsi="Arial" w:cs="Arial"/>
          <w:sz w:val="24"/>
          <w:szCs w:val="24"/>
          <w:lang w:val="ro-RO"/>
        </w:rPr>
      </w:pPr>
      <w:r w:rsidRPr="005E450B">
        <w:rPr>
          <w:rFonts w:ascii="Arial" w:hAnsi="Arial" w:cs="Arial"/>
          <w:sz w:val="24"/>
          <w:szCs w:val="24"/>
          <w:lang w:val="ro-RO"/>
        </w:rPr>
        <w:t>- Deşeurile menajere rezultate atât pe perioada de</w:t>
      </w:r>
      <w:r w:rsidR="00197D40" w:rsidRPr="005E450B">
        <w:rPr>
          <w:rFonts w:ascii="Arial" w:hAnsi="Arial" w:cs="Arial"/>
          <w:sz w:val="24"/>
          <w:szCs w:val="24"/>
          <w:lang w:val="ro-RO"/>
        </w:rPr>
        <w:t>molării</w:t>
      </w:r>
      <w:r w:rsidRPr="005E450B">
        <w:rPr>
          <w:rFonts w:ascii="Arial" w:hAnsi="Arial" w:cs="Arial"/>
          <w:sz w:val="24"/>
          <w:szCs w:val="24"/>
          <w:lang w:val="ro-RO"/>
        </w:rPr>
        <w:t xml:space="preserve"> se vor colecta în </w:t>
      </w:r>
      <w:r w:rsidR="00197D40" w:rsidRPr="005E450B">
        <w:rPr>
          <w:rFonts w:ascii="Arial" w:hAnsi="Arial" w:cs="Arial"/>
          <w:sz w:val="24"/>
          <w:szCs w:val="24"/>
          <w:lang w:val="ro-RO"/>
        </w:rPr>
        <w:t>recipiente</w:t>
      </w:r>
      <w:r w:rsidRPr="005E450B">
        <w:rPr>
          <w:rFonts w:ascii="Arial" w:hAnsi="Arial" w:cs="Arial"/>
          <w:sz w:val="24"/>
          <w:szCs w:val="24"/>
          <w:lang w:val="ro-RO"/>
        </w:rPr>
        <w:t xml:space="preserve"> acoperite, amplasate în locuri special amenajate şi vor fi evacuate prin unităţi prestatoare de servicii de salubrizare.</w:t>
      </w:r>
    </w:p>
    <w:p w:rsidR="00DD5FAA" w:rsidRPr="005E450B" w:rsidRDefault="00DD5FAA" w:rsidP="00DD5FAA">
      <w:pPr>
        <w:tabs>
          <w:tab w:val="num" w:pos="720"/>
        </w:tabs>
        <w:spacing w:after="0" w:line="240" w:lineRule="auto"/>
        <w:ind w:firstLine="360"/>
        <w:jc w:val="both"/>
        <w:rPr>
          <w:rFonts w:ascii="Arial" w:hAnsi="Arial" w:cs="Arial"/>
          <w:sz w:val="24"/>
          <w:szCs w:val="24"/>
          <w:lang w:val="ro-RO"/>
        </w:rPr>
      </w:pPr>
      <w:r w:rsidRPr="005E450B">
        <w:rPr>
          <w:rFonts w:ascii="Arial" w:hAnsi="Arial" w:cs="Arial"/>
          <w:sz w:val="24"/>
          <w:szCs w:val="24"/>
          <w:lang w:val="ro-RO"/>
        </w:rPr>
        <w:t>- Deşeurile industriale reciclabile (hârtie, carton, deşeuri metalice) se vor colecta separat, pe tipuri, în spaţii special amenajate şi vor fi predate unităţilor autorizate în vederea valorificării.</w:t>
      </w:r>
    </w:p>
    <w:p w:rsidR="00AA50A7" w:rsidRPr="005E450B" w:rsidRDefault="00AA50A7" w:rsidP="00DD5FAA">
      <w:pPr>
        <w:tabs>
          <w:tab w:val="num" w:pos="720"/>
        </w:tabs>
        <w:spacing w:after="0" w:line="240" w:lineRule="auto"/>
        <w:ind w:firstLine="360"/>
        <w:jc w:val="both"/>
        <w:rPr>
          <w:rFonts w:ascii="Arial" w:hAnsi="Arial" w:cs="Arial"/>
          <w:sz w:val="24"/>
          <w:szCs w:val="24"/>
          <w:lang w:val="ro-RO"/>
        </w:rPr>
      </w:pPr>
      <w:r w:rsidRPr="005E450B">
        <w:rPr>
          <w:rFonts w:ascii="Arial" w:hAnsi="Arial" w:cs="Arial"/>
          <w:sz w:val="24"/>
          <w:szCs w:val="24"/>
          <w:lang w:val="ro-RO"/>
        </w:rPr>
        <w:t>- Deșeurile inerte provenite din construcții (resturi de beton sau mortar) pot fi colectate și eliminate prin valorificare locală în pavimentul drumurilor sau predate unităților specializate.</w:t>
      </w:r>
    </w:p>
    <w:p w:rsidR="00DD5FAA" w:rsidRPr="005E450B" w:rsidRDefault="002B67DA" w:rsidP="00AA50A7">
      <w:pPr>
        <w:tabs>
          <w:tab w:val="num" w:pos="720"/>
        </w:tabs>
        <w:spacing w:after="0" w:line="240" w:lineRule="auto"/>
        <w:jc w:val="both"/>
        <w:rPr>
          <w:rFonts w:ascii="Arial" w:hAnsi="Arial" w:cs="Arial"/>
          <w:sz w:val="24"/>
          <w:szCs w:val="24"/>
          <w:lang w:val="ro-RO"/>
        </w:rPr>
      </w:pPr>
      <w:r w:rsidRPr="005E450B">
        <w:rPr>
          <w:rFonts w:ascii="Arial" w:hAnsi="Arial" w:cs="Arial"/>
          <w:sz w:val="24"/>
          <w:szCs w:val="24"/>
          <w:lang w:val="ro-RO"/>
        </w:rPr>
        <w:t>4</w:t>
      </w:r>
      <w:r w:rsidR="00AA50A7" w:rsidRPr="005E450B">
        <w:rPr>
          <w:rFonts w:ascii="Arial" w:hAnsi="Arial" w:cs="Arial"/>
          <w:sz w:val="24"/>
          <w:szCs w:val="24"/>
          <w:lang w:val="ro-RO"/>
        </w:rPr>
        <w:t>.</w:t>
      </w:r>
      <w:r w:rsidR="00DD5FAA" w:rsidRPr="005E450B">
        <w:rPr>
          <w:rFonts w:ascii="Arial" w:hAnsi="Arial" w:cs="Arial"/>
          <w:sz w:val="24"/>
          <w:szCs w:val="24"/>
          <w:lang w:val="ro-RO"/>
        </w:rPr>
        <w:t xml:space="preserve"> La ieşirea din şantier, se vor curăţa roţile autovehiculelor, pentru a preveni transferul molozului în afara amplasamentului pe drumurile publice şi pentru a evita generarea prafului.</w:t>
      </w:r>
    </w:p>
    <w:p w:rsidR="00DD5FAA" w:rsidRPr="005E450B" w:rsidRDefault="002B67DA" w:rsidP="00DD5FAA">
      <w:pPr>
        <w:tabs>
          <w:tab w:val="left" w:pos="360"/>
        </w:tabs>
        <w:spacing w:after="0" w:line="240" w:lineRule="auto"/>
        <w:jc w:val="both"/>
        <w:rPr>
          <w:rFonts w:ascii="Arial" w:hAnsi="Arial" w:cs="Arial"/>
          <w:sz w:val="24"/>
          <w:szCs w:val="24"/>
          <w:lang w:val="ro-RO"/>
        </w:rPr>
      </w:pPr>
      <w:r w:rsidRPr="005E450B">
        <w:rPr>
          <w:rFonts w:ascii="Arial" w:hAnsi="Arial" w:cs="Arial"/>
          <w:sz w:val="24"/>
          <w:szCs w:val="24"/>
          <w:lang w:val="ro-RO"/>
        </w:rPr>
        <w:lastRenderedPageBreak/>
        <w:t>5</w:t>
      </w:r>
      <w:r w:rsidR="00DD5FAA" w:rsidRPr="005E450B">
        <w:rPr>
          <w:rFonts w:ascii="Arial" w:hAnsi="Arial" w:cs="Arial"/>
          <w:sz w:val="24"/>
          <w:szCs w:val="24"/>
          <w:lang w:val="ro-RO"/>
        </w:rPr>
        <w:t>. Se vor lua măsuri suplimentare astfel încât să se evite murdărirea drumurilor publice şi să se respecte normele de salubrizare urbană.</w:t>
      </w:r>
    </w:p>
    <w:p w:rsidR="002B67DA" w:rsidRPr="005E450B" w:rsidRDefault="002B67DA" w:rsidP="00DD5FAA">
      <w:pPr>
        <w:tabs>
          <w:tab w:val="left" w:pos="360"/>
        </w:tabs>
        <w:spacing w:after="0" w:line="240" w:lineRule="auto"/>
        <w:jc w:val="both"/>
        <w:rPr>
          <w:rFonts w:ascii="Arial" w:hAnsi="Arial" w:cs="Arial"/>
          <w:sz w:val="24"/>
          <w:szCs w:val="24"/>
          <w:lang w:val="ro-RO"/>
        </w:rPr>
      </w:pPr>
      <w:r w:rsidRPr="005E450B">
        <w:rPr>
          <w:rFonts w:ascii="Arial" w:hAnsi="Arial" w:cs="Arial"/>
          <w:sz w:val="24"/>
          <w:szCs w:val="24"/>
          <w:lang w:val="ro-RO"/>
        </w:rPr>
        <w:t xml:space="preserve">6.. </w:t>
      </w:r>
      <w:r w:rsidRPr="005E450B">
        <w:rPr>
          <w:rFonts w:ascii="Arial" w:hAnsi="Arial" w:cs="Arial"/>
          <w:b/>
          <w:sz w:val="24"/>
          <w:szCs w:val="24"/>
          <w:lang w:val="ro-RO"/>
        </w:rPr>
        <w:t>După dezafectarea construcțiilor se va analiza calitatea solului în scopul identificării eventualelor poluări generate de activitățile desfășurate pe amplasament și se vor adopta soluții de remediere, dacă va fi cazul, conform prevederilor legale în vigoare.</w:t>
      </w:r>
    </w:p>
    <w:p w:rsidR="00DD5FAA" w:rsidRPr="005E450B" w:rsidRDefault="00AA50A7" w:rsidP="00DD5FAA">
      <w:pPr>
        <w:tabs>
          <w:tab w:val="left" w:pos="360"/>
        </w:tabs>
        <w:spacing w:after="0" w:line="240" w:lineRule="auto"/>
        <w:jc w:val="both"/>
        <w:rPr>
          <w:rStyle w:val="tal1"/>
          <w:rFonts w:ascii="Arial" w:hAnsi="Arial" w:cs="Arial"/>
          <w:sz w:val="24"/>
          <w:szCs w:val="24"/>
          <w:lang w:val="ro-RO"/>
        </w:rPr>
      </w:pPr>
      <w:r w:rsidRPr="005E450B">
        <w:rPr>
          <w:rFonts w:ascii="Arial" w:hAnsi="Arial" w:cs="Arial"/>
          <w:sz w:val="24"/>
          <w:szCs w:val="24"/>
          <w:lang w:val="ro-RO"/>
        </w:rPr>
        <w:t>7</w:t>
      </w:r>
      <w:r w:rsidR="00DD5FAA" w:rsidRPr="005E450B">
        <w:rPr>
          <w:rFonts w:ascii="Arial" w:hAnsi="Arial" w:cs="Arial"/>
          <w:sz w:val="24"/>
          <w:szCs w:val="24"/>
          <w:lang w:val="ro-RO"/>
        </w:rPr>
        <w:t xml:space="preserve">. </w:t>
      </w:r>
      <w:r w:rsidR="00DD5FAA" w:rsidRPr="005E450B">
        <w:rPr>
          <w:rFonts w:ascii="Arial" w:hAnsi="Arial" w:cs="Arial"/>
          <w:i/>
          <w:sz w:val="24"/>
          <w:szCs w:val="24"/>
          <w:lang w:val="ro-RO"/>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D5FAA" w:rsidRPr="005E450B" w:rsidRDefault="00AA50A7" w:rsidP="00DD5FAA">
      <w:pPr>
        <w:spacing w:after="0" w:line="240" w:lineRule="auto"/>
        <w:jc w:val="both"/>
        <w:rPr>
          <w:rFonts w:ascii="Arial" w:hAnsi="Arial" w:cs="Arial"/>
          <w:i/>
          <w:sz w:val="24"/>
          <w:szCs w:val="24"/>
          <w:lang w:val="ro-RO"/>
        </w:rPr>
      </w:pPr>
      <w:r w:rsidRPr="005E450B">
        <w:rPr>
          <w:rStyle w:val="tal1"/>
          <w:rFonts w:ascii="Arial" w:hAnsi="Arial" w:cs="Arial"/>
          <w:i/>
          <w:sz w:val="24"/>
          <w:szCs w:val="24"/>
          <w:lang w:val="ro-RO"/>
        </w:rPr>
        <w:t>8</w:t>
      </w:r>
      <w:r w:rsidR="00DD5FAA" w:rsidRPr="005E450B">
        <w:rPr>
          <w:rStyle w:val="tal1"/>
          <w:rFonts w:ascii="Arial" w:hAnsi="Arial" w:cs="Arial"/>
          <w:i/>
          <w:sz w:val="24"/>
          <w:szCs w:val="24"/>
          <w:lang w:val="ro-RO"/>
        </w:rPr>
        <w:t xml:space="preserve">. Titularul proiectului are obligaţia de a notifica în scris autoritatea competentă pentru protecţia mediului despre orice modificare sau extindere a proiectului survenită după emiterea deciziei etapei de încadrare, conform art.39, alin.1 din </w:t>
      </w:r>
      <w:r w:rsidR="00DD5FAA" w:rsidRPr="005E450B">
        <w:rPr>
          <w:rFonts w:ascii="Arial" w:hAnsi="Arial" w:cs="Arial"/>
          <w:i/>
          <w:sz w:val="24"/>
          <w:szCs w:val="24"/>
          <w:lang w:val="ro-RO"/>
        </w:rPr>
        <w:t>Ord. nr.135/2010, inclusiv în cazul în care modificările survin în urma obţinerii avizelor/acordurilor solicitate prin certificatul de urbanism.</w:t>
      </w:r>
    </w:p>
    <w:p w:rsidR="00DD5FAA" w:rsidRPr="005E450B" w:rsidRDefault="00AA50A7" w:rsidP="00C9091F">
      <w:pPr>
        <w:tabs>
          <w:tab w:val="left" w:pos="360"/>
        </w:tabs>
        <w:spacing w:after="0" w:line="240" w:lineRule="auto"/>
        <w:ind w:left="90"/>
        <w:jc w:val="both"/>
        <w:rPr>
          <w:rFonts w:ascii="Arial" w:hAnsi="Arial" w:cs="Arial"/>
          <w:sz w:val="24"/>
          <w:szCs w:val="24"/>
          <w:lang w:val="ro-RO"/>
        </w:rPr>
      </w:pPr>
      <w:r w:rsidRPr="005E450B">
        <w:rPr>
          <w:rFonts w:ascii="Arial" w:hAnsi="Arial" w:cs="Arial"/>
          <w:sz w:val="24"/>
          <w:szCs w:val="24"/>
          <w:lang w:val="ro-RO"/>
        </w:rPr>
        <w:t>9</w:t>
      </w:r>
      <w:r w:rsidR="00C9091F" w:rsidRPr="005E450B">
        <w:rPr>
          <w:rFonts w:ascii="Arial" w:hAnsi="Arial" w:cs="Arial"/>
          <w:sz w:val="24"/>
          <w:szCs w:val="24"/>
          <w:lang w:val="ro-RO"/>
        </w:rPr>
        <w:t>.</w:t>
      </w:r>
      <w:r w:rsidR="00DD5FAA" w:rsidRPr="005E450B">
        <w:rPr>
          <w:rFonts w:ascii="Arial" w:hAnsi="Arial" w:cs="Arial"/>
          <w:sz w:val="24"/>
          <w:szCs w:val="24"/>
          <w:lang w:val="ro-RO"/>
        </w:rPr>
        <w:t xml:space="preserve"> Pe toată durata execuţiei şi funcţionării obiectivului se vor respecta prevederile:</w:t>
      </w:r>
    </w:p>
    <w:p w:rsidR="00DD5FAA" w:rsidRPr="005E450B"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5E450B">
        <w:rPr>
          <w:rFonts w:ascii="Arial" w:hAnsi="Arial" w:cs="Arial"/>
          <w:sz w:val="24"/>
          <w:szCs w:val="24"/>
          <w:lang w:val="ro-RO"/>
        </w:rPr>
        <w:t>O.U.G. nr.195/2005 privind protecţia mediului aprobată cu modificări de Legea nr.256/2006, cu modificările şi completările ulterioare;</w:t>
      </w:r>
    </w:p>
    <w:p w:rsidR="00DD5FAA" w:rsidRPr="005E450B"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5E450B">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5E450B" w:rsidRDefault="00DD5FAA" w:rsidP="00DD5FAA">
      <w:pPr>
        <w:numPr>
          <w:ilvl w:val="0"/>
          <w:numId w:val="2"/>
        </w:numPr>
        <w:spacing w:after="0" w:line="240" w:lineRule="auto"/>
        <w:jc w:val="both"/>
        <w:rPr>
          <w:rFonts w:ascii="Arial" w:hAnsi="Arial" w:cs="Arial"/>
          <w:bCs/>
          <w:sz w:val="24"/>
          <w:szCs w:val="24"/>
          <w:lang w:val="ro-RO"/>
        </w:rPr>
      </w:pPr>
      <w:r w:rsidRPr="005E450B">
        <w:rPr>
          <w:rFonts w:ascii="Arial" w:hAnsi="Arial" w:cs="Arial"/>
          <w:bCs/>
          <w:sz w:val="24"/>
          <w:szCs w:val="24"/>
          <w:lang w:val="ro-RO"/>
        </w:rPr>
        <w:t>STAS 12574/1987 privind condiţiile de calitate a aerului din zonele protejate;</w:t>
      </w:r>
    </w:p>
    <w:p w:rsidR="00DD5FAA" w:rsidRPr="005E450B"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5E450B">
        <w:rPr>
          <w:rFonts w:ascii="Arial" w:hAnsi="Arial" w:cs="Arial"/>
          <w:sz w:val="24"/>
          <w:szCs w:val="24"/>
          <w:lang w:val="ro-RO"/>
        </w:rPr>
        <w:t>Se vor respecta prevederile Legii nr. 104/2011 privind calitatea aerului inconjurator.</w:t>
      </w:r>
    </w:p>
    <w:p w:rsidR="00DD5FAA" w:rsidRPr="005E450B"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5E450B">
        <w:rPr>
          <w:rFonts w:ascii="Arial" w:hAnsi="Arial" w:cs="Arial"/>
          <w:bCs/>
          <w:sz w:val="24"/>
          <w:szCs w:val="24"/>
          <w:lang w:val="ro-RO"/>
        </w:rPr>
        <w:t xml:space="preserve">Ord nr. 756/1997 </w:t>
      </w:r>
      <w:r w:rsidRPr="005E450B">
        <w:rPr>
          <w:rFonts w:ascii="Arial" w:hAnsi="Arial" w:cs="Arial"/>
          <w:sz w:val="24"/>
          <w:szCs w:val="24"/>
          <w:lang w:val="ro-RO"/>
        </w:rPr>
        <w:t>pentru aprobarea Reglementării privind evaluarea poluării mediului, cu modificări şi completări ulterioare</w:t>
      </w:r>
      <w:r w:rsidRPr="005E450B">
        <w:rPr>
          <w:rFonts w:ascii="Arial" w:hAnsi="Arial" w:cs="Arial"/>
          <w:bCs/>
          <w:sz w:val="24"/>
          <w:szCs w:val="24"/>
          <w:lang w:val="ro-RO"/>
        </w:rPr>
        <w:t>;</w:t>
      </w:r>
    </w:p>
    <w:p w:rsidR="00DD5FAA" w:rsidRPr="005E450B" w:rsidRDefault="00DD5FAA" w:rsidP="00DD5FAA">
      <w:pPr>
        <w:numPr>
          <w:ilvl w:val="0"/>
          <w:numId w:val="2"/>
        </w:numPr>
        <w:tabs>
          <w:tab w:val="clear" w:pos="720"/>
        </w:tabs>
        <w:spacing w:after="0" w:line="240" w:lineRule="auto"/>
        <w:jc w:val="both"/>
        <w:rPr>
          <w:rFonts w:ascii="Arial" w:hAnsi="Arial" w:cs="Arial"/>
          <w:bCs/>
          <w:sz w:val="24"/>
          <w:szCs w:val="24"/>
          <w:lang w:val="ro-RO"/>
        </w:rPr>
      </w:pPr>
      <w:r w:rsidRPr="005E450B">
        <w:rPr>
          <w:rFonts w:ascii="Arial" w:hAnsi="Arial" w:cs="Arial"/>
          <w:bCs/>
          <w:sz w:val="24"/>
          <w:szCs w:val="24"/>
          <w:lang w:val="ro-RO"/>
        </w:rPr>
        <w:t>SR 10009/1988 Acustica. Limite admisibile ale nivelului de zgomot în mediul ambiant;</w:t>
      </w:r>
    </w:p>
    <w:p w:rsidR="00DD5FAA" w:rsidRPr="005E450B"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5E450B">
        <w:rPr>
          <w:rFonts w:ascii="Arial" w:hAnsi="Arial" w:cs="Arial"/>
          <w:bCs/>
          <w:sz w:val="24"/>
          <w:szCs w:val="24"/>
          <w:lang w:val="ro-RO"/>
        </w:rPr>
        <w:t>H.G. nr. 321/2005, republicată, privind evaluarea şi gestionarea zgomotului ambiental;</w:t>
      </w:r>
    </w:p>
    <w:p w:rsidR="00DD5FAA" w:rsidRPr="005E450B"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5E450B">
        <w:rPr>
          <w:rFonts w:ascii="Arial" w:hAnsi="Arial" w:cs="Arial"/>
          <w:sz w:val="24"/>
          <w:szCs w:val="24"/>
          <w:lang w:val="ro-RO"/>
        </w:rPr>
        <w:t>H.G. nr. 1756/2006 privind limitarea nivelului emisiilor de zgomot în mediu produs de echipamente destinate utilizării în exteriorul clădirilor;</w:t>
      </w:r>
    </w:p>
    <w:p w:rsidR="00DD5FAA" w:rsidRPr="005E450B"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ro-RO"/>
        </w:rPr>
      </w:pPr>
      <w:r w:rsidRPr="005E450B">
        <w:rPr>
          <w:rFonts w:ascii="Arial" w:hAnsi="Arial" w:cs="Arial"/>
          <w:sz w:val="24"/>
          <w:szCs w:val="24"/>
          <w:lang w:val="ro-RO"/>
        </w:rPr>
        <w:t>Ordinul ministrului sănătăţii nr. 119/2014 pentru aprobarea Normelor de igienă şi a recomandărilor privind mediul de viaţă al populaţiei;</w:t>
      </w:r>
    </w:p>
    <w:p w:rsidR="00DD5FAA" w:rsidRPr="005E450B"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5E450B">
        <w:rPr>
          <w:rFonts w:ascii="Arial" w:hAnsi="Arial" w:cs="Arial"/>
          <w:sz w:val="24"/>
          <w:szCs w:val="24"/>
          <w:lang w:val="ro-RO"/>
        </w:rPr>
        <w:t xml:space="preserve">Normele de salubrizare şi igienizare ale Municipiului Bucureşti aprobate prin HCGMB nr.120/2010; </w:t>
      </w:r>
    </w:p>
    <w:p w:rsidR="00DD5FAA" w:rsidRPr="005E450B"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5E450B">
        <w:rPr>
          <w:rFonts w:ascii="Arial" w:hAnsi="Arial" w:cs="Arial"/>
          <w:sz w:val="24"/>
          <w:szCs w:val="24"/>
          <w:lang w:val="ro-RO"/>
        </w:rPr>
        <w:t>Legea nr. 211/2011 privind regimul deşeurilor, republicată, cu modifică</w:t>
      </w:r>
      <w:r w:rsidR="00AA50A7" w:rsidRPr="005E450B">
        <w:rPr>
          <w:rFonts w:ascii="Arial" w:hAnsi="Arial" w:cs="Arial"/>
          <w:sz w:val="24"/>
          <w:szCs w:val="24"/>
          <w:lang w:val="ro-RO"/>
        </w:rPr>
        <w:t>rile şi completările ulterioare.</w:t>
      </w:r>
    </w:p>
    <w:p w:rsidR="00692C46" w:rsidRPr="005E450B" w:rsidRDefault="00692C46" w:rsidP="00692C46">
      <w:pPr>
        <w:spacing w:after="0" w:line="240" w:lineRule="auto"/>
        <w:ind w:firstLine="706"/>
        <w:jc w:val="both"/>
        <w:rPr>
          <w:rFonts w:ascii="Arial" w:hAnsi="Arial" w:cs="Arial"/>
          <w:bCs/>
          <w:sz w:val="24"/>
          <w:szCs w:val="24"/>
          <w:lang w:val="ro-RO"/>
        </w:rPr>
      </w:pPr>
      <w:r w:rsidRPr="005E450B">
        <w:rPr>
          <w:rFonts w:ascii="Arial" w:hAnsi="Arial" w:cs="Arial"/>
          <w:bCs/>
          <w:sz w:val="24"/>
          <w:szCs w:val="24"/>
          <w:lang w:val="ro-RO"/>
        </w:rPr>
        <w:t>Proiectul propus nu necesită parcurgerea celorlalte etape ale procedurii de evaluare a impactului de mediu.</w:t>
      </w:r>
    </w:p>
    <w:p w:rsidR="00692C46" w:rsidRPr="005E450B" w:rsidRDefault="00692C46" w:rsidP="00692C46">
      <w:pPr>
        <w:spacing w:after="0" w:line="240" w:lineRule="auto"/>
        <w:jc w:val="both"/>
        <w:rPr>
          <w:rFonts w:ascii="Arial" w:eastAsia="Times New Roman" w:hAnsi="Arial" w:cs="Arial"/>
          <w:kern w:val="28"/>
          <w:sz w:val="24"/>
          <w:szCs w:val="24"/>
          <w:lang w:val="ro-RO"/>
        </w:rPr>
      </w:pPr>
      <w:r w:rsidRPr="005E450B">
        <w:rPr>
          <w:rFonts w:ascii="Arial" w:eastAsia="Times New Roman" w:hAnsi="Arial" w:cs="Arial"/>
          <w:color w:val="FF0000"/>
          <w:kern w:val="28"/>
          <w:sz w:val="24"/>
          <w:szCs w:val="24"/>
          <w:lang w:val="ro-RO"/>
        </w:rPr>
        <w:t xml:space="preserve">    </w:t>
      </w:r>
      <w:r w:rsidRPr="005E450B">
        <w:rPr>
          <w:rFonts w:ascii="Arial" w:eastAsia="Times New Roman" w:hAnsi="Arial" w:cs="Arial"/>
          <w:color w:val="FF0000"/>
          <w:kern w:val="28"/>
          <w:sz w:val="24"/>
          <w:szCs w:val="24"/>
          <w:lang w:val="ro-RO"/>
        </w:rPr>
        <w:tab/>
      </w:r>
      <w:r w:rsidRPr="005E450B">
        <w:rPr>
          <w:rFonts w:ascii="Arial" w:eastAsia="Times New Roman" w:hAnsi="Arial" w:cs="Arial"/>
          <w:kern w:val="28"/>
          <w:sz w:val="24"/>
          <w:szCs w:val="24"/>
          <w:lang w:val="ro-RO"/>
        </w:rPr>
        <w:t xml:space="preserve">Draftul deciziei etapei de încadrare a fost afisat spre consultare pe site APM Bucureşti: </w:t>
      </w:r>
      <w:hyperlink r:id="rId9" w:history="1">
        <w:r w:rsidRPr="005E450B">
          <w:rPr>
            <w:rFonts w:ascii="Arial" w:eastAsia="Times New Roman" w:hAnsi="Arial" w:cs="Arial"/>
            <w:color w:val="0000FF"/>
            <w:kern w:val="28"/>
            <w:sz w:val="24"/>
            <w:szCs w:val="24"/>
            <w:u w:val="single"/>
            <w:lang w:val="ro-RO"/>
          </w:rPr>
          <w:t>www.apmbuc.anpm.ro</w:t>
        </w:r>
      </w:hyperlink>
      <w:r w:rsidRPr="005E450B">
        <w:rPr>
          <w:rFonts w:ascii="Arial" w:eastAsia="Times New Roman" w:hAnsi="Arial" w:cs="Arial"/>
          <w:kern w:val="28"/>
          <w:sz w:val="24"/>
          <w:szCs w:val="24"/>
          <w:lang w:val="ro-RO"/>
        </w:rPr>
        <w:t>.</w:t>
      </w:r>
    </w:p>
    <w:p w:rsidR="00DD5FAA" w:rsidRPr="005E450B" w:rsidRDefault="00DD5FAA" w:rsidP="00DD5FAA">
      <w:pPr>
        <w:autoSpaceDE w:val="0"/>
        <w:autoSpaceDN w:val="0"/>
        <w:adjustRightInd w:val="0"/>
        <w:spacing w:after="0" w:line="240" w:lineRule="auto"/>
        <w:jc w:val="both"/>
        <w:rPr>
          <w:rFonts w:ascii="Arial" w:hAnsi="Arial" w:cs="Arial"/>
          <w:b/>
          <w:sz w:val="24"/>
          <w:szCs w:val="24"/>
          <w:lang w:val="ro-RO"/>
        </w:rPr>
      </w:pPr>
      <w:r w:rsidRPr="005E450B">
        <w:rPr>
          <w:rFonts w:ascii="Arial" w:hAnsi="Arial" w:cs="Arial"/>
          <w:sz w:val="24"/>
          <w:szCs w:val="24"/>
          <w:lang w:val="ro-RO"/>
        </w:rPr>
        <w:t xml:space="preserve">   </w:t>
      </w:r>
      <w:r w:rsidRPr="005E450B">
        <w:rPr>
          <w:rFonts w:ascii="Arial" w:hAnsi="Arial" w:cs="Arial"/>
          <w:sz w:val="24"/>
          <w:szCs w:val="24"/>
          <w:lang w:val="ro-RO"/>
        </w:rPr>
        <w:tab/>
      </w:r>
      <w:r w:rsidRPr="005E450B">
        <w:rPr>
          <w:rFonts w:ascii="Arial" w:hAnsi="Arial" w:cs="Arial"/>
          <w:b/>
          <w:sz w:val="24"/>
          <w:szCs w:val="24"/>
          <w:lang w:val="ro-RO"/>
        </w:rPr>
        <w:t>Prezenta decizie este însoţită de planul de situaţie propus, vizat spre neschimbare.</w:t>
      </w:r>
    </w:p>
    <w:p w:rsidR="00DD5FAA" w:rsidRPr="005E450B" w:rsidRDefault="00DD5FAA" w:rsidP="00DD5FAA">
      <w:pPr>
        <w:autoSpaceDE w:val="0"/>
        <w:autoSpaceDN w:val="0"/>
        <w:adjustRightInd w:val="0"/>
        <w:spacing w:after="0" w:line="240" w:lineRule="auto"/>
        <w:ind w:firstLine="708"/>
        <w:jc w:val="both"/>
        <w:rPr>
          <w:rFonts w:ascii="Arial" w:hAnsi="Arial" w:cs="Arial"/>
          <w:sz w:val="24"/>
          <w:szCs w:val="24"/>
          <w:lang w:val="ro-RO"/>
        </w:rPr>
      </w:pPr>
      <w:r w:rsidRPr="005E450B">
        <w:rPr>
          <w:rFonts w:ascii="Arial" w:hAnsi="Arial" w:cs="Arial"/>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DD5FAA" w:rsidRPr="005E450B" w:rsidRDefault="00DD5FAA" w:rsidP="00DD5FAA">
      <w:pPr>
        <w:autoSpaceDE w:val="0"/>
        <w:autoSpaceDN w:val="0"/>
        <w:adjustRightInd w:val="0"/>
        <w:spacing w:after="0" w:line="240" w:lineRule="auto"/>
        <w:jc w:val="both"/>
        <w:rPr>
          <w:rFonts w:ascii="Arial" w:hAnsi="Arial" w:cs="Arial"/>
          <w:szCs w:val="24"/>
          <w:lang w:val="ro-RO"/>
        </w:rPr>
      </w:pPr>
    </w:p>
    <w:p w:rsidR="00D236D8" w:rsidRPr="005E450B" w:rsidRDefault="00D236D8" w:rsidP="00D236D8">
      <w:pPr>
        <w:spacing w:after="0" w:line="240" w:lineRule="auto"/>
        <w:rPr>
          <w:rFonts w:ascii="Arial" w:eastAsia="Times New Roman" w:hAnsi="Arial" w:cs="Arial"/>
          <w:sz w:val="24"/>
          <w:szCs w:val="24"/>
          <w:lang w:val="ro-RO"/>
        </w:rPr>
      </w:pPr>
      <w:r w:rsidRPr="005E450B">
        <w:rPr>
          <w:rFonts w:ascii="Arial" w:eastAsia="Times New Roman" w:hAnsi="Arial" w:cs="Arial"/>
          <w:sz w:val="24"/>
          <w:szCs w:val="24"/>
          <w:lang w:val="ro-RO"/>
        </w:rPr>
        <w:t>DIRECTOR EXECUTIV,                                   p. ŞEF SERVICIU AVIZE, ACORDURI,</w:t>
      </w:r>
    </w:p>
    <w:p w:rsidR="00D236D8" w:rsidRPr="005E450B" w:rsidRDefault="00D236D8" w:rsidP="00D236D8">
      <w:pPr>
        <w:spacing w:after="0" w:line="240" w:lineRule="auto"/>
        <w:rPr>
          <w:rFonts w:ascii="Arial" w:eastAsia="Times New Roman" w:hAnsi="Arial" w:cs="Arial"/>
          <w:sz w:val="24"/>
          <w:szCs w:val="24"/>
          <w:lang w:val="ro-RO"/>
        </w:rPr>
      </w:pPr>
      <w:r w:rsidRPr="005E450B">
        <w:rPr>
          <w:rFonts w:ascii="Arial" w:eastAsia="Times New Roman" w:hAnsi="Arial" w:cs="Arial"/>
          <w:sz w:val="24"/>
          <w:szCs w:val="24"/>
          <w:lang w:val="ro-RO"/>
        </w:rPr>
        <w:t xml:space="preserve"> Dr. Ing. Simona Mihaela ALDEA                                           AUTORIZAŢII,</w:t>
      </w:r>
    </w:p>
    <w:p w:rsidR="00D236D8" w:rsidRPr="005E450B" w:rsidRDefault="00D236D8" w:rsidP="00D236D8">
      <w:pPr>
        <w:spacing w:after="0" w:line="240" w:lineRule="auto"/>
        <w:rPr>
          <w:rFonts w:ascii="Arial" w:eastAsia="Times New Roman" w:hAnsi="Arial" w:cs="Arial"/>
          <w:sz w:val="24"/>
          <w:szCs w:val="24"/>
          <w:lang w:val="ro-RO"/>
        </w:rPr>
      </w:pPr>
      <w:r w:rsidRPr="005E450B">
        <w:rPr>
          <w:rFonts w:ascii="Arial" w:eastAsia="Times New Roman" w:hAnsi="Arial" w:cs="Arial"/>
          <w:sz w:val="24"/>
          <w:szCs w:val="24"/>
          <w:lang w:val="ro-RO"/>
        </w:rPr>
        <w:tab/>
      </w:r>
      <w:r w:rsidRPr="005E450B">
        <w:rPr>
          <w:rFonts w:ascii="Arial" w:eastAsia="Times New Roman" w:hAnsi="Arial" w:cs="Arial"/>
          <w:sz w:val="24"/>
          <w:szCs w:val="24"/>
          <w:lang w:val="ro-RO"/>
        </w:rPr>
        <w:tab/>
      </w:r>
      <w:r w:rsidRPr="005E450B">
        <w:rPr>
          <w:rFonts w:ascii="Arial" w:eastAsia="Times New Roman" w:hAnsi="Arial" w:cs="Arial"/>
          <w:sz w:val="24"/>
          <w:szCs w:val="24"/>
          <w:lang w:val="ro-RO"/>
        </w:rPr>
        <w:tab/>
        <w:t xml:space="preserve">                                                         Ing.Elena GÂRBAN</w:t>
      </w:r>
    </w:p>
    <w:p w:rsidR="00D236D8" w:rsidRPr="005E450B" w:rsidRDefault="00D236D8" w:rsidP="00D236D8">
      <w:pPr>
        <w:tabs>
          <w:tab w:val="left" w:pos="7230"/>
          <w:tab w:val="left" w:pos="8789"/>
        </w:tabs>
        <w:spacing w:after="0" w:line="240" w:lineRule="auto"/>
        <w:rPr>
          <w:rFonts w:ascii="Arial" w:eastAsia="Times New Roman" w:hAnsi="Arial" w:cs="Arial"/>
          <w:sz w:val="24"/>
          <w:szCs w:val="20"/>
          <w:lang w:val="ro-RO"/>
        </w:rPr>
      </w:pPr>
      <w:r w:rsidRPr="005E450B">
        <w:rPr>
          <w:rFonts w:ascii="Arial" w:eastAsia="Times New Roman" w:hAnsi="Arial" w:cs="Arial"/>
          <w:sz w:val="24"/>
          <w:szCs w:val="20"/>
          <w:lang w:val="ro-RO"/>
        </w:rPr>
        <w:t xml:space="preserve">                                       </w:t>
      </w:r>
      <w:r w:rsidRPr="005E450B">
        <w:rPr>
          <w:rFonts w:ascii="Arial" w:eastAsia="Times New Roman" w:hAnsi="Arial" w:cs="Arial"/>
          <w:sz w:val="24"/>
          <w:szCs w:val="20"/>
          <w:lang w:val="ro-RO"/>
        </w:rPr>
        <w:tab/>
      </w:r>
    </w:p>
    <w:p w:rsidR="00D236D8" w:rsidRPr="005E450B" w:rsidRDefault="00D236D8" w:rsidP="00D236D8">
      <w:pPr>
        <w:autoSpaceDE w:val="0"/>
        <w:autoSpaceDN w:val="0"/>
        <w:adjustRightInd w:val="0"/>
        <w:spacing w:after="0" w:line="240" w:lineRule="auto"/>
        <w:rPr>
          <w:rFonts w:ascii="Times New Roman" w:eastAsia="Times New Roman" w:hAnsi="Times New Roman"/>
          <w:color w:val="000000"/>
          <w:sz w:val="24"/>
          <w:szCs w:val="24"/>
          <w:lang w:val="ro-RO"/>
        </w:rPr>
      </w:pPr>
    </w:p>
    <w:p w:rsidR="00D236D8" w:rsidRPr="005E450B" w:rsidRDefault="00D236D8" w:rsidP="00D236D8">
      <w:pPr>
        <w:tabs>
          <w:tab w:val="left" w:pos="7230"/>
          <w:tab w:val="left" w:pos="8789"/>
        </w:tabs>
        <w:spacing w:after="0" w:line="240" w:lineRule="auto"/>
        <w:rPr>
          <w:rFonts w:ascii="Arial" w:eastAsia="Times New Roman" w:hAnsi="Arial" w:cs="Arial"/>
          <w:sz w:val="24"/>
          <w:szCs w:val="20"/>
          <w:lang w:val="ro-RO"/>
        </w:rPr>
      </w:pPr>
      <w:r w:rsidRPr="005E450B">
        <w:rPr>
          <w:rFonts w:ascii="Arial" w:eastAsia="Times New Roman" w:hAnsi="Arial" w:cs="Arial"/>
          <w:sz w:val="24"/>
          <w:szCs w:val="20"/>
          <w:lang w:val="ro-RO"/>
        </w:rPr>
        <w:tab/>
      </w:r>
      <w:r w:rsidRPr="005E450B">
        <w:rPr>
          <w:rFonts w:ascii="Arial" w:eastAsia="Times New Roman" w:hAnsi="Arial" w:cs="Arial"/>
          <w:sz w:val="24"/>
          <w:szCs w:val="20"/>
          <w:lang w:val="ro-RO"/>
        </w:rPr>
        <w:tab/>
      </w:r>
      <w:r w:rsidRPr="005E450B">
        <w:rPr>
          <w:rFonts w:ascii="Arial" w:eastAsia="Times New Roman" w:hAnsi="Arial" w:cs="Arial"/>
          <w:sz w:val="24"/>
          <w:szCs w:val="20"/>
          <w:lang w:val="ro-RO"/>
        </w:rPr>
        <w:tab/>
        <w:t xml:space="preserve">              </w:t>
      </w:r>
    </w:p>
    <w:p w:rsidR="00D236D8" w:rsidRPr="005E450B" w:rsidRDefault="00D236D8" w:rsidP="00D236D8">
      <w:pPr>
        <w:spacing w:after="0" w:line="240" w:lineRule="auto"/>
        <w:ind w:firstLine="720"/>
        <w:rPr>
          <w:rFonts w:ascii="Arial" w:eastAsia="Times New Roman" w:hAnsi="Arial" w:cs="Arial"/>
          <w:sz w:val="24"/>
          <w:szCs w:val="24"/>
          <w:lang w:val="ro-RO"/>
        </w:rPr>
      </w:pPr>
      <w:r w:rsidRPr="005E450B">
        <w:rPr>
          <w:rFonts w:ascii="Arial" w:eastAsia="Times New Roman" w:hAnsi="Arial" w:cs="Arial"/>
          <w:sz w:val="24"/>
          <w:szCs w:val="24"/>
          <w:lang w:val="ro-RO"/>
        </w:rPr>
        <w:t xml:space="preserve">                                                                                     Întocmit,</w:t>
      </w:r>
    </w:p>
    <w:p w:rsidR="00D236D8" w:rsidRPr="005E450B" w:rsidRDefault="00D236D8" w:rsidP="00D236D8">
      <w:pPr>
        <w:spacing w:after="0" w:line="240" w:lineRule="auto"/>
        <w:rPr>
          <w:rFonts w:ascii="Arial" w:eastAsia="Times New Roman" w:hAnsi="Arial" w:cs="Arial"/>
          <w:sz w:val="24"/>
          <w:szCs w:val="24"/>
          <w:lang w:val="ro-RO"/>
        </w:rPr>
      </w:pPr>
      <w:r w:rsidRPr="005E450B">
        <w:rPr>
          <w:rFonts w:ascii="Arial" w:eastAsia="Times New Roman" w:hAnsi="Arial" w:cs="Arial"/>
          <w:sz w:val="24"/>
          <w:szCs w:val="24"/>
          <w:lang w:val="ro-RO"/>
        </w:rPr>
        <w:t xml:space="preserve">     </w:t>
      </w:r>
      <w:r w:rsidRPr="005E450B">
        <w:rPr>
          <w:rFonts w:ascii="Arial" w:eastAsia="Times New Roman" w:hAnsi="Arial" w:cs="Arial"/>
          <w:sz w:val="24"/>
          <w:szCs w:val="24"/>
          <w:lang w:val="ro-RO"/>
        </w:rPr>
        <w:tab/>
      </w:r>
      <w:r w:rsidRPr="005E450B">
        <w:rPr>
          <w:rFonts w:ascii="Arial" w:eastAsia="Times New Roman" w:hAnsi="Arial" w:cs="Arial"/>
          <w:sz w:val="24"/>
          <w:szCs w:val="24"/>
          <w:lang w:val="ro-RO"/>
        </w:rPr>
        <w:tab/>
      </w:r>
      <w:r w:rsidRPr="005E450B">
        <w:rPr>
          <w:rFonts w:ascii="Arial" w:eastAsia="Times New Roman" w:hAnsi="Arial" w:cs="Arial"/>
          <w:sz w:val="24"/>
          <w:szCs w:val="24"/>
          <w:lang w:val="ro-RO"/>
        </w:rPr>
        <w:tab/>
      </w:r>
      <w:r w:rsidRPr="005E450B">
        <w:rPr>
          <w:rFonts w:ascii="Arial" w:eastAsia="Times New Roman" w:hAnsi="Arial" w:cs="Arial"/>
          <w:sz w:val="24"/>
          <w:szCs w:val="24"/>
          <w:lang w:val="ro-RO"/>
        </w:rPr>
        <w:tab/>
      </w:r>
      <w:r w:rsidRPr="005E450B">
        <w:rPr>
          <w:rFonts w:ascii="Arial" w:eastAsia="Times New Roman" w:hAnsi="Arial" w:cs="Arial"/>
          <w:sz w:val="24"/>
          <w:szCs w:val="24"/>
          <w:lang w:val="ro-RO"/>
        </w:rPr>
        <w:tab/>
      </w:r>
      <w:r w:rsidRPr="005E450B">
        <w:rPr>
          <w:rFonts w:ascii="Arial" w:eastAsia="Times New Roman" w:hAnsi="Arial" w:cs="Arial"/>
          <w:sz w:val="24"/>
          <w:szCs w:val="24"/>
          <w:lang w:val="ro-RO"/>
        </w:rPr>
        <w:tab/>
      </w:r>
      <w:r w:rsidRPr="005E450B">
        <w:rPr>
          <w:rFonts w:ascii="Arial" w:eastAsia="Times New Roman" w:hAnsi="Arial" w:cs="Arial"/>
          <w:sz w:val="24"/>
          <w:szCs w:val="24"/>
          <w:lang w:val="ro-RO"/>
        </w:rPr>
        <w:tab/>
        <w:t xml:space="preserve">           Ing. Liliana Roșca</w:t>
      </w:r>
    </w:p>
    <w:p w:rsidR="005B54A3" w:rsidRPr="005E450B" w:rsidRDefault="00D66BFF" w:rsidP="00076F74">
      <w:pPr>
        <w:spacing w:after="0" w:line="240" w:lineRule="auto"/>
        <w:ind w:left="2880" w:firstLine="720"/>
        <w:rPr>
          <w:lang w:val="ro-RO"/>
        </w:rPr>
      </w:pPr>
      <w:r w:rsidRPr="005E450B">
        <w:rPr>
          <w:rFonts w:ascii="Arial" w:hAnsi="Arial" w:cs="Arial"/>
          <w:b/>
          <w:bCs/>
          <w:sz w:val="24"/>
          <w:szCs w:val="24"/>
          <w:lang w:val="ro-RO"/>
        </w:rPr>
        <w:t xml:space="preserve"> </w:t>
      </w:r>
    </w:p>
    <w:sectPr w:rsidR="005B54A3" w:rsidRPr="005E450B" w:rsidSect="00390BA5">
      <w:footerReference w:type="even" r:id="rId10"/>
      <w:footerReference w:type="default" r:id="rId11"/>
      <w:headerReference w:type="first" r:id="rId12"/>
      <w:footerReference w:type="first" r:id="rId13"/>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E86" w:rsidRDefault="00A95E86" w:rsidP="00D66BFF">
      <w:pPr>
        <w:spacing w:after="0" w:line="240" w:lineRule="auto"/>
      </w:pPr>
      <w:r>
        <w:separator/>
      </w:r>
    </w:p>
  </w:endnote>
  <w:endnote w:type="continuationSeparator" w:id="0">
    <w:p w:rsidR="00A95E86" w:rsidRDefault="00A95E86"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E8660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47CAE" w:rsidRPr="007A4C64" w:rsidRDefault="00347CAE"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347CAE" w:rsidRDefault="00347CAE" w:rsidP="007614DF">
        <w:pPr>
          <w:pStyle w:val="Footer"/>
          <w:tabs>
            <w:tab w:val="center" w:pos="4987"/>
            <w:tab w:val="left" w:pos="5760"/>
          </w:tabs>
          <w:rPr>
            <w:noProof/>
          </w:rPr>
        </w:pPr>
        <w:r>
          <w:tab/>
        </w:r>
        <w:r>
          <w:tab/>
          <w:t xml:space="preserve"> </w:t>
        </w:r>
        <w:r w:rsidR="00E86604">
          <w:fldChar w:fldCharType="begin"/>
        </w:r>
        <w:r w:rsidR="001C6F9B">
          <w:instrText xml:space="preserve"> PAGE   \* MERGEFORMAT </w:instrText>
        </w:r>
        <w:r w:rsidR="00E86604">
          <w:fldChar w:fldCharType="separate"/>
        </w:r>
        <w:r w:rsidR="005E450B">
          <w:rPr>
            <w:noProof/>
          </w:rPr>
          <w:t>5</w:t>
        </w:r>
        <w:r w:rsidR="00E86604">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347CAE"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5E450B"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E86" w:rsidRDefault="00A95E86" w:rsidP="00D66BFF">
      <w:pPr>
        <w:spacing w:after="0" w:line="240" w:lineRule="auto"/>
      </w:pPr>
      <w:r>
        <w:separator/>
      </w:r>
    </w:p>
  </w:footnote>
  <w:footnote w:type="continuationSeparator" w:id="0">
    <w:p w:rsidR="00A95E86" w:rsidRDefault="00A95E86"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Pr="0023026A" w:rsidRDefault="00347CAE" w:rsidP="00AB7446">
    <w:pPr>
      <w:pStyle w:val="Header"/>
      <w:rPr>
        <w:color w:val="00214E"/>
        <w:sz w:val="24"/>
        <w:szCs w:val="32"/>
      </w:rPr>
    </w:pPr>
    <w:r>
      <w:rPr>
        <w:b/>
        <w:noProof/>
        <w:color w:val="00214E"/>
        <w:sz w:val="32"/>
        <w:szCs w:val="32"/>
      </w:rPr>
      <w:drawing>
        <wp:anchor distT="0" distB="0" distL="114300" distR="114300" simplePos="0" relativeHeight="251660288" behindDoc="1" locked="0" layoutInCell="1" allowOverlap="1">
          <wp:simplePos x="0" y="0"/>
          <wp:positionH relativeFrom="column">
            <wp:posOffset>5353050</wp:posOffset>
          </wp:positionH>
          <wp:positionV relativeFrom="paragraph">
            <wp:posOffset>46990</wp:posOffset>
          </wp:positionV>
          <wp:extent cx="885825" cy="586105"/>
          <wp:effectExtent l="0" t="0" r="0" b="0"/>
          <wp:wrapThrough wrapText="bothSides">
            <wp:wrapPolygon edited="0">
              <wp:start x="3716" y="2808"/>
              <wp:lineTo x="4181" y="18254"/>
              <wp:lineTo x="4645" y="18254"/>
              <wp:lineTo x="17187" y="18254"/>
              <wp:lineTo x="18116" y="18254"/>
              <wp:lineTo x="18581" y="15445"/>
              <wp:lineTo x="19510" y="6319"/>
              <wp:lineTo x="15794" y="2808"/>
              <wp:lineTo x="6968" y="2808"/>
              <wp:lineTo x="3716" y="2808"/>
            </wp:wrapPolygon>
          </wp:wrapThrough>
          <wp:docPr id="3"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srcRect/>
                  <a:stretch>
                    <a:fillRect/>
                  </a:stretch>
                </pic:blipFill>
                <pic:spPr bwMode="auto">
                  <a:xfrm>
                    <a:off x="0" y="0"/>
                    <a:ext cx="885825" cy="586105"/>
                  </a:xfrm>
                  <a:prstGeom prst="rect">
                    <a:avLst/>
                  </a:prstGeom>
                  <a:noFill/>
                  <a:ln w="9525">
                    <a:noFill/>
                    <a:miter lim="800000"/>
                    <a:headEnd/>
                    <a:tailEnd/>
                  </a:ln>
                </pic:spPr>
              </pic:pic>
            </a:graphicData>
          </a:graphic>
        </wp:anchor>
      </w:drawing>
    </w:r>
    <w:r>
      <w:rPr>
        <w:b/>
        <w:noProof/>
        <w:color w:val="00214E"/>
        <w:sz w:val="32"/>
        <w:szCs w:val="32"/>
      </w:rPr>
      <w:drawing>
        <wp:inline distT="0" distB="0" distL="0" distR="0">
          <wp:extent cx="1800225" cy="581025"/>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800225" cy="581025"/>
                  </a:xfrm>
                  <a:prstGeom prst="rect">
                    <a:avLst/>
                  </a:prstGeom>
                  <a:noFill/>
                  <a:ln w="9525">
                    <a:noFill/>
                    <a:miter lim="800000"/>
                    <a:headEnd/>
                    <a:tailEnd/>
                  </a:ln>
                </pic:spPr>
              </pic:pic>
            </a:graphicData>
          </a:graphic>
        </wp:inline>
      </w:drawing>
    </w:r>
  </w:p>
  <w:p w:rsidR="00347CAE" w:rsidRPr="00B63D60" w:rsidRDefault="00347CAE" w:rsidP="00AB7446">
    <w:pPr>
      <w:pStyle w:val="Header"/>
      <w:tabs>
        <w:tab w:val="left" w:pos="9000"/>
      </w:tabs>
      <w:jc w:val="center"/>
      <w:rPr>
        <w:sz w:val="36"/>
        <w:szCs w:val="36"/>
      </w:rPr>
    </w:pPr>
    <w:proofErr w:type="spellStart"/>
    <w:r w:rsidRPr="00B63D60">
      <w:rPr>
        <w:b/>
        <w:sz w:val="36"/>
        <w:szCs w:val="36"/>
      </w:rPr>
      <w:t>Agenţia</w:t>
    </w:r>
    <w:proofErr w:type="spellEnd"/>
    <w:r w:rsidRPr="00B63D60">
      <w:rPr>
        <w:b/>
        <w:sz w:val="36"/>
        <w:szCs w:val="36"/>
      </w:rPr>
      <w:t xml:space="preserve"> </w:t>
    </w:r>
    <w:proofErr w:type="spellStart"/>
    <w:r w:rsidRPr="00B63D60">
      <w:rPr>
        <w:b/>
        <w:sz w:val="36"/>
        <w:szCs w:val="36"/>
      </w:rPr>
      <w:t>Naţională</w:t>
    </w:r>
    <w:proofErr w:type="spellEnd"/>
    <w:r w:rsidRPr="00B63D60">
      <w:rPr>
        <w:b/>
        <w:sz w:val="36"/>
        <w:szCs w:val="36"/>
      </w:rPr>
      <w:t xml:space="preserve"> </w:t>
    </w:r>
    <w:proofErr w:type="spellStart"/>
    <w:r w:rsidRPr="00B63D60">
      <w:rPr>
        <w:b/>
        <w:sz w:val="36"/>
        <w:szCs w:val="36"/>
      </w:rPr>
      <w:t>pentru</w:t>
    </w:r>
    <w:proofErr w:type="spellEnd"/>
    <w:r w:rsidRPr="00B63D60">
      <w:rPr>
        <w:b/>
        <w:sz w:val="36"/>
        <w:szCs w:val="36"/>
      </w:rPr>
      <w:t xml:space="preserve"> </w:t>
    </w:r>
    <w:proofErr w:type="spellStart"/>
    <w:r w:rsidRPr="00B63D60">
      <w:rPr>
        <w:b/>
        <w:sz w:val="36"/>
        <w:szCs w:val="36"/>
      </w:rPr>
      <w:t>Protecţia</w:t>
    </w:r>
    <w:proofErr w:type="spellEnd"/>
    <w:r w:rsidRPr="00B63D60">
      <w:rPr>
        <w:b/>
        <w:sz w:val="36"/>
        <w:szCs w:val="36"/>
      </w:rPr>
      <w:t xml:space="preserve"> </w:t>
    </w:r>
    <w:proofErr w:type="spellStart"/>
    <w:r w:rsidRPr="00B63D60">
      <w:rPr>
        <w:b/>
        <w:sz w:val="36"/>
        <w:szCs w:val="36"/>
      </w:rPr>
      <w:t>Mediului</w:t>
    </w:r>
    <w:proofErr w:type="spellEnd"/>
    <w:r w:rsidRPr="00B63D60">
      <w:rPr>
        <w:b/>
        <w:sz w:val="36"/>
        <w:szCs w:val="36"/>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47CAE" w:rsidRPr="00C63F5E" w:rsidTr="00347CAE">
      <w:trPr>
        <w:trHeight w:val="226"/>
      </w:trPr>
      <w:tc>
        <w:tcPr>
          <w:tcW w:w="10173" w:type="dxa"/>
          <w:shd w:val="clear" w:color="auto" w:fill="auto"/>
        </w:tcPr>
        <w:p w:rsidR="00347CAE" w:rsidRPr="00D920E4" w:rsidRDefault="00347CAE" w:rsidP="00347CAE">
          <w:pPr>
            <w:pStyle w:val="Header"/>
            <w:spacing w:line="276" w:lineRule="auto"/>
            <w:jc w:val="center"/>
            <w:rPr>
              <w:rFonts w:ascii="Garamond" w:hAnsi="Garamond"/>
              <w:b/>
              <w:bCs/>
              <w:color w:val="00214E"/>
              <w:sz w:val="32"/>
              <w:szCs w:val="32"/>
            </w:rPr>
          </w:pPr>
          <w:proofErr w:type="spellStart"/>
          <w:r w:rsidRPr="00E05ED6">
            <w:rPr>
              <w:b/>
              <w:bCs/>
              <w:sz w:val="36"/>
              <w:szCs w:val="36"/>
            </w:rPr>
            <w:t>Agenţia</w:t>
          </w:r>
          <w:proofErr w:type="spellEnd"/>
          <w:r w:rsidRPr="00E05ED6">
            <w:rPr>
              <w:b/>
              <w:bCs/>
              <w:sz w:val="36"/>
              <w:szCs w:val="36"/>
            </w:rPr>
            <w:t xml:space="preserve"> </w:t>
          </w:r>
          <w:proofErr w:type="spellStart"/>
          <w:r w:rsidRPr="00E05ED6">
            <w:rPr>
              <w:b/>
              <w:bCs/>
              <w:sz w:val="36"/>
              <w:szCs w:val="36"/>
            </w:rPr>
            <w:t>pentru</w:t>
          </w:r>
          <w:proofErr w:type="spellEnd"/>
          <w:r w:rsidRPr="00E05ED6">
            <w:rPr>
              <w:b/>
              <w:bCs/>
              <w:sz w:val="36"/>
              <w:szCs w:val="36"/>
            </w:rPr>
            <w:t xml:space="preserve"> </w:t>
          </w:r>
          <w:proofErr w:type="spellStart"/>
          <w:r w:rsidRPr="00E05ED6">
            <w:rPr>
              <w:b/>
              <w:bCs/>
              <w:sz w:val="36"/>
              <w:szCs w:val="36"/>
            </w:rPr>
            <w:t>Protecţia</w:t>
          </w:r>
          <w:proofErr w:type="spellEnd"/>
          <w:r w:rsidRPr="00E05ED6">
            <w:rPr>
              <w:b/>
              <w:bCs/>
              <w:sz w:val="36"/>
              <w:szCs w:val="36"/>
            </w:rPr>
            <w:t xml:space="preserve"> </w:t>
          </w:r>
          <w:proofErr w:type="spellStart"/>
          <w:r w:rsidRPr="00E05ED6">
            <w:rPr>
              <w:b/>
              <w:bCs/>
              <w:sz w:val="36"/>
              <w:szCs w:val="36"/>
            </w:rPr>
            <w:t>Mediului</w:t>
          </w:r>
          <w:proofErr w:type="spellEnd"/>
          <w:r w:rsidRPr="00E05ED6">
            <w:rPr>
              <w:b/>
              <w:bCs/>
              <w:sz w:val="36"/>
              <w:szCs w:val="36"/>
            </w:rPr>
            <w:t xml:space="preserve"> </w:t>
          </w:r>
          <w:proofErr w:type="spellStart"/>
          <w:r>
            <w:rPr>
              <w:b/>
              <w:bCs/>
              <w:sz w:val="36"/>
              <w:szCs w:val="36"/>
            </w:rPr>
            <w:t>Bucureşti</w:t>
          </w:r>
          <w:proofErr w:type="spellEnd"/>
        </w:p>
      </w:tc>
    </w:tr>
  </w:tbl>
  <w:p w:rsidR="00347CAE" w:rsidRDefault="00347CAE" w:rsidP="00AB7446">
    <w:pPr>
      <w:spacing w:after="0" w:line="240" w:lineRule="auto"/>
      <w:rPr>
        <w:sz w:val="24"/>
        <w:szCs w:val="24"/>
      </w:rPr>
    </w:pPr>
    <w:proofErr w:type="spellStart"/>
    <w:r w:rsidRPr="00290114">
      <w:rPr>
        <w:sz w:val="24"/>
        <w:szCs w:val="24"/>
      </w:rPr>
      <w:t>Nr</w:t>
    </w:r>
    <w:proofErr w:type="spellEnd"/>
    <w:r w:rsidRPr="00290114">
      <w:rPr>
        <w:sz w:val="24"/>
        <w:szCs w:val="24"/>
      </w:rPr>
      <w:t xml:space="preserve">. </w:t>
    </w:r>
    <w:r w:rsidR="00632617">
      <w:rPr>
        <w:sz w:val="24"/>
        <w:szCs w:val="24"/>
      </w:rPr>
      <w:t>19451</w:t>
    </w:r>
    <w:r w:rsidRPr="00290114">
      <w:rPr>
        <w:sz w:val="24"/>
        <w:szCs w:val="24"/>
      </w:rPr>
      <w:t xml:space="preserve">/ </w:t>
    </w:r>
    <w:r>
      <w:rPr>
        <w:sz w:val="24"/>
        <w:szCs w:val="24"/>
      </w:rPr>
      <w:t>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1"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9"/>
  </w:num>
  <w:num w:numId="3">
    <w:abstractNumId w:val="3"/>
  </w:num>
  <w:num w:numId="4">
    <w:abstractNumId w:val="1"/>
  </w:num>
  <w:num w:numId="5">
    <w:abstractNumId w:val="2"/>
  </w:num>
  <w:num w:numId="6">
    <w:abstractNumId w:val="5"/>
  </w:num>
  <w:num w:numId="7">
    <w:abstractNumId w:val="4"/>
  </w:num>
  <w:num w:numId="8">
    <w:abstractNumId w:val="0"/>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66BFF"/>
    <w:rsid w:val="000000F8"/>
    <w:rsid w:val="00002C9B"/>
    <w:rsid w:val="0000616C"/>
    <w:rsid w:val="00006E18"/>
    <w:rsid w:val="00007A10"/>
    <w:rsid w:val="00010178"/>
    <w:rsid w:val="00011DFB"/>
    <w:rsid w:val="00011F43"/>
    <w:rsid w:val="00012A31"/>
    <w:rsid w:val="00013919"/>
    <w:rsid w:val="00013ABB"/>
    <w:rsid w:val="00015542"/>
    <w:rsid w:val="00016ECD"/>
    <w:rsid w:val="000211D4"/>
    <w:rsid w:val="000228FC"/>
    <w:rsid w:val="00026018"/>
    <w:rsid w:val="0002705A"/>
    <w:rsid w:val="000279FA"/>
    <w:rsid w:val="0003110C"/>
    <w:rsid w:val="000326F5"/>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76F74"/>
    <w:rsid w:val="00081017"/>
    <w:rsid w:val="000820E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3A4A"/>
    <w:rsid w:val="00176371"/>
    <w:rsid w:val="00177B8B"/>
    <w:rsid w:val="00181299"/>
    <w:rsid w:val="0018150B"/>
    <w:rsid w:val="00181D3F"/>
    <w:rsid w:val="00182D67"/>
    <w:rsid w:val="00182E4C"/>
    <w:rsid w:val="00184791"/>
    <w:rsid w:val="00185955"/>
    <w:rsid w:val="00185C75"/>
    <w:rsid w:val="00194587"/>
    <w:rsid w:val="0019562D"/>
    <w:rsid w:val="0019613D"/>
    <w:rsid w:val="00197B0A"/>
    <w:rsid w:val="00197D40"/>
    <w:rsid w:val="001A19DA"/>
    <w:rsid w:val="001A288E"/>
    <w:rsid w:val="001A2ACE"/>
    <w:rsid w:val="001A40B6"/>
    <w:rsid w:val="001A42F4"/>
    <w:rsid w:val="001A5289"/>
    <w:rsid w:val="001A605F"/>
    <w:rsid w:val="001A643D"/>
    <w:rsid w:val="001A69F6"/>
    <w:rsid w:val="001A6D1D"/>
    <w:rsid w:val="001A6DBC"/>
    <w:rsid w:val="001B03A8"/>
    <w:rsid w:val="001B150C"/>
    <w:rsid w:val="001B16E5"/>
    <w:rsid w:val="001C0F8C"/>
    <w:rsid w:val="001C106F"/>
    <w:rsid w:val="001C1533"/>
    <w:rsid w:val="001C28AE"/>
    <w:rsid w:val="001C3B67"/>
    <w:rsid w:val="001C4E8E"/>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67DA"/>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B4E"/>
    <w:rsid w:val="003A6C17"/>
    <w:rsid w:val="003A71EA"/>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3F75EA"/>
    <w:rsid w:val="00400A70"/>
    <w:rsid w:val="00402800"/>
    <w:rsid w:val="004028DB"/>
    <w:rsid w:val="00402A4C"/>
    <w:rsid w:val="0040320B"/>
    <w:rsid w:val="00403EDC"/>
    <w:rsid w:val="0041016D"/>
    <w:rsid w:val="004103DE"/>
    <w:rsid w:val="004115E0"/>
    <w:rsid w:val="004117BF"/>
    <w:rsid w:val="0041214B"/>
    <w:rsid w:val="004139FD"/>
    <w:rsid w:val="004142BA"/>
    <w:rsid w:val="00416C12"/>
    <w:rsid w:val="004177F2"/>
    <w:rsid w:val="0041791E"/>
    <w:rsid w:val="00417940"/>
    <w:rsid w:val="0042091D"/>
    <w:rsid w:val="00421B87"/>
    <w:rsid w:val="0042244F"/>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0EB5"/>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6A0C"/>
    <w:rsid w:val="004D747F"/>
    <w:rsid w:val="004D773A"/>
    <w:rsid w:val="004D7E57"/>
    <w:rsid w:val="004E1D97"/>
    <w:rsid w:val="004E25AA"/>
    <w:rsid w:val="004E29FA"/>
    <w:rsid w:val="004E33A8"/>
    <w:rsid w:val="004F1670"/>
    <w:rsid w:val="004F4CBC"/>
    <w:rsid w:val="004F5D94"/>
    <w:rsid w:val="004F7348"/>
    <w:rsid w:val="004F7A34"/>
    <w:rsid w:val="00503563"/>
    <w:rsid w:val="00505D88"/>
    <w:rsid w:val="00506012"/>
    <w:rsid w:val="00506DAC"/>
    <w:rsid w:val="005079EB"/>
    <w:rsid w:val="00511C31"/>
    <w:rsid w:val="00511E70"/>
    <w:rsid w:val="005143E0"/>
    <w:rsid w:val="00516041"/>
    <w:rsid w:val="00517052"/>
    <w:rsid w:val="00517446"/>
    <w:rsid w:val="00520BC4"/>
    <w:rsid w:val="005224E5"/>
    <w:rsid w:val="00523EF7"/>
    <w:rsid w:val="005242B3"/>
    <w:rsid w:val="005267FC"/>
    <w:rsid w:val="00527C85"/>
    <w:rsid w:val="005318A9"/>
    <w:rsid w:val="00531E92"/>
    <w:rsid w:val="00531EAF"/>
    <w:rsid w:val="00537BE9"/>
    <w:rsid w:val="005401F7"/>
    <w:rsid w:val="00542D79"/>
    <w:rsid w:val="005448A8"/>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6737B"/>
    <w:rsid w:val="005707F5"/>
    <w:rsid w:val="0057162D"/>
    <w:rsid w:val="005717F5"/>
    <w:rsid w:val="005722F8"/>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450B"/>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2617"/>
    <w:rsid w:val="006356BF"/>
    <w:rsid w:val="006362F8"/>
    <w:rsid w:val="006368EB"/>
    <w:rsid w:val="006400C6"/>
    <w:rsid w:val="00640513"/>
    <w:rsid w:val="006425F2"/>
    <w:rsid w:val="006426F2"/>
    <w:rsid w:val="00642A9F"/>
    <w:rsid w:val="006431C4"/>
    <w:rsid w:val="00644819"/>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4BAA"/>
    <w:rsid w:val="0077606C"/>
    <w:rsid w:val="00777361"/>
    <w:rsid w:val="00783AFF"/>
    <w:rsid w:val="00783CA1"/>
    <w:rsid w:val="00786EE9"/>
    <w:rsid w:val="00787A65"/>
    <w:rsid w:val="00787F34"/>
    <w:rsid w:val="00791DF9"/>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1EAA"/>
    <w:rsid w:val="008C26E2"/>
    <w:rsid w:val="008C482D"/>
    <w:rsid w:val="008C5040"/>
    <w:rsid w:val="008C7704"/>
    <w:rsid w:val="008C7EC5"/>
    <w:rsid w:val="008D02CD"/>
    <w:rsid w:val="008D2447"/>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5FDE"/>
    <w:rsid w:val="00916745"/>
    <w:rsid w:val="00920181"/>
    <w:rsid w:val="00920913"/>
    <w:rsid w:val="00921709"/>
    <w:rsid w:val="009218C7"/>
    <w:rsid w:val="009237D3"/>
    <w:rsid w:val="0092492A"/>
    <w:rsid w:val="009249AE"/>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1A3"/>
    <w:rsid w:val="00955B78"/>
    <w:rsid w:val="009564D2"/>
    <w:rsid w:val="00956B76"/>
    <w:rsid w:val="0095709D"/>
    <w:rsid w:val="00957862"/>
    <w:rsid w:val="00960424"/>
    <w:rsid w:val="009637DE"/>
    <w:rsid w:val="00964C23"/>
    <w:rsid w:val="0096584F"/>
    <w:rsid w:val="00967166"/>
    <w:rsid w:val="0096740E"/>
    <w:rsid w:val="00970868"/>
    <w:rsid w:val="00970A4F"/>
    <w:rsid w:val="00971C84"/>
    <w:rsid w:val="00972333"/>
    <w:rsid w:val="00973CBE"/>
    <w:rsid w:val="00973D16"/>
    <w:rsid w:val="00975734"/>
    <w:rsid w:val="00976318"/>
    <w:rsid w:val="00976987"/>
    <w:rsid w:val="00977E1E"/>
    <w:rsid w:val="009806D1"/>
    <w:rsid w:val="0098129C"/>
    <w:rsid w:val="009823EA"/>
    <w:rsid w:val="00982662"/>
    <w:rsid w:val="00982D8F"/>
    <w:rsid w:val="009840C2"/>
    <w:rsid w:val="00985941"/>
    <w:rsid w:val="00985F32"/>
    <w:rsid w:val="00986412"/>
    <w:rsid w:val="009905E2"/>
    <w:rsid w:val="00990D3F"/>
    <w:rsid w:val="00992475"/>
    <w:rsid w:val="00994EED"/>
    <w:rsid w:val="00995919"/>
    <w:rsid w:val="0099699F"/>
    <w:rsid w:val="0099750B"/>
    <w:rsid w:val="009A0204"/>
    <w:rsid w:val="009A18CF"/>
    <w:rsid w:val="009A2511"/>
    <w:rsid w:val="009A31FA"/>
    <w:rsid w:val="009A4405"/>
    <w:rsid w:val="009A4681"/>
    <w:rsid w:val="009A5958"/>
    <w:rsid w:val="009A64E5"/>
    <w:rsid w:val="009B004D"/>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51E"/>
    <w:rsid w:val="00A600C3"/>
    <w:rsid w:val="00A609AD"/>
    <w:rsid w:val="00A63DD4"/>
    <w:rsid w:val="00A64413"/>
    <w:rsid w:val="00A70470"/>
    <w:rsid w:val="00A7124F"/>
    <w:rsid w:val="00A718EF"/>
    <w:rsid w:val="00A7230F"/>
    <w:rsid w:val="00A80DAB"/>
    <w:rsid w:val="00A843C5"/>
    <w:rsid w:val="00A84EA2"/>
    <w:rsid w:val="00A855D2"/>
    <w:rsid w:val="00A85BDA"/>
    <w:rsid w:val="00A86584"/>
    <w:rsid w:val="00A865D2"/>
    <w:rsid w:val="00A90A0C"/>
    <w:rsid w:val="00A91C01"/>
    <w:rsid w:val="00A92F0A"/>
    <w:rsid w:val="00A93B9E"/>
    <w:rsid w:val="00A9490A"/>
    <w:rsid w:val="00A95E86"/>
    <w:rsid w:val="00AA084B"/>
    <w:rsid w:val="00AA2707"/>
    <w:rsid w:val="00AA2D6B"/>
    <w:rsid w:val="00AA39D8"/>
    <w:rsid w:val="00AA50A7"/>
    <w:rsid w:val="00AA6B30"/>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3964"/>
    <w:rsid w:val="00C74B40"/>
    <w:rsid w:val="00C750FC"/>
    <w:rsid w:val="00C7641E"/>
    <w:rsid w:val="00C76E62"/>
    <w:rsid w:val="00C770FB"/>
    <w:rsid w:val="00C8039C"/>
    <w:rsid w:val="00C8102B"/>
    <w:rsid w:val="00C81845"/>
    <w:rsid w:val="00C845DA"/>
    <w:rsid w:val="00C84EB6"/>
    <w:rsid w:val="00C85F03"/>
    <w:rsid w:val="00C900E8"/>
    <w:rsid w:val="00C90171"/>
    <w:rsid w:val="00C9091F"/>
    <w:rsid w:val="00C92F26"/>
    <w:rsid w:val="00C943FC"/>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36D8"/>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26EE"/>
    <w:rsid w:val="00E83AD3"/>
    <w:rsid w:val="00E85E33"/>
    <w:rsid w:val="00E86475"/>
    <w:rsid w:val="00E86604"/>
    <w:rsid w:val="00E9013B"/>
    <w:rsid w:val="00E90187"/>
    <w:rsid w:val="00E90D6B"/>
    <w:rsid w:val="00E91D80"/>
    <w:rsid w:val="00E92419"/>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08DA"/>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66F"/>
    <w:rsid w:val="00F64C82"/>
    <w:rsid w:val="00F65AC9"/>
    <w:rsid w:val="00F66354"/>
    <w:rsid w:val="00F664CC"/>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D7B56"/>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0956DDF-D98C-4C0B-8C25-471557D6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
    <w:name w:val="Body Text"/>
    <w:basedOn w:val="Normal"/>
    <w:link w:val="BodyTextChar"/>
    <w:uiPriority w:val="99"/>
    <w:semiHidden/>
    <w:unhideWhenUsed/>
    <w:rsid w:val="00D236D8"/>
    <w:pPr>
      <w:spacing w:after="120"/>
    </w:pPr>
  </w:style>
  <w:style w:type="character" w:customStyle="1" w:styleId="BodyTextChar">
    <w:name w:val="Body Text Char"/>
    <w:basedOn w:val="DefaultParagraphFont"/>
    <w:link w:val="BodyText"/>
    <w:uiPriority w:val="99"/>
    <w:semiHidden/>
    <w:rsid w:val="00D236D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02D93-E714-494C-9C90-D407B4D1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Liliana Rosca</cp:lastModifiedBy>
  <cp:revision>54</cp:revision>
  <cp:lastPrinted>2018-12-06T10:42:00Z</cp:lastPrinted>
  <dcterms:created xsi:type="dcterms:W3CDTF">2018-07-24T07:54:00Z</dcterms:created>
  <dcterms:modified xsi:type="dcterms:W3CDTF">2018-12-06T12:40:00Z</dcterms:modified>
</cp:coreProperties>
</file>