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F55F5D">
        <w:rPr>
          <w:rFonts w:ascii="Arial" w:hAnsi="Arial" w:cs="Arial"/>
          <w:bCs/>
          <w:sz w:val="24"/>
          <w:szCs w:val="24"/>
          <w:lang w:val="ro-RO"/>
        </w:rPr>
        <w:t>Nr.</w:t>
      </w:r>
      <w:r w:rsidR="00125D5A">
        <w:rPr>
          <w:rFonts w:ascii="Arial" w:hAnsi="Arial" w:cs="Arial"/>
          <w:bCs/>
          <w:sz w:val="24"/>
          <w:szCs w:val="24"/>
          <w:lang w:val="ro-RO"/>
        </w:rPr>
        <w:t xml:space="preserve">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B412C9" w:rsidRDefault="00D66BFF" w:rsidP="00B412C9">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9729D4">
        <w:rPr>
          <w:rFonts w:ascii="Arial" w:hAnsi="Arial" w:cs="Arial"/>
          <w:i w:val="0"/>
          <w:lang w:val="ro-RO"/>
        </w:rPr>
        <w:t xml:space="preserve"> 0</w:t>
      </w:r>
      <w:r w:rsidR="00125D5A">
        <w:rPr>
          <w:rFonts w:ascii="Arial" w:hAnsi="Arial" w:cs="Arial"/>
          <w:i w:val="0"/>
          <w:lang w:val="ro-RO"/>
        </w:rPr>
        <w:t>0</w:t>
      </w:r>
      <w:r w:rsidRPr="00D94179">
        <w:rPr>
          <w:rFonts w:ascii="Arial" w:hAnsi="Arial" w:cs="Arial"/>
          <w:i w:val="0"/>
          <w:lang w:val="ro-RO"/>
        </w:rPr>
        <w:t xml:space="preserve"> din</w:t>
      </w:r>
      <w:r w:rsidR="009729D4">
        <w:rPr>
          <w:rFonts w:ascii="Arial" w:hAnsi="Arial" w:cs="Arial"/>
          <w:i w:val="0"/>
          <w:lang w:val="ro-RO"/>
        </w:rPr>
        <w:t xml:space="preserve"> 0</w:t>
      </w:r>
      <w:r w:rsidR="00125D5A">
        <w:rPr>
          <w:rFonts w:ascii="Arial" w:hAnsi="Arial" w:cs="Arial"/>
          <w:i w:val="0"/>
          <w:lang w:val="ro-RO"/>
        </w:rPr>
        <w:t>0</w:t>
      </w:r>
      <w:r w:rsidR="009729D4">
        <w:rPr>
          <w:rFonts w:ascii="Arial" w:hAnsi="Arial" w:cs="Arial"/>
          <w:i w:val="0"/>
          <w:lang w:val="ro-RO"/>
        </w:rPr>
        <w:t>.0</w:t>
      </w:r>
      <w:r w:rsidR="00125D5A">
        <w:rPr>
          <w:rFonts w:ascii="Arial" w:hAnsi="Arial" w:cs="Arial"/>
          <w:i w:val="0"/>
          <w:lang w:val="ro-RO"/>
        </w:rPr>
        <w:t>0</w:t>
      </w:r>
      <w:r w:rsidR="009A02DA">
        <w:rPr>
          <w:rFonts w:ascii="Arial" w:hAnsi="Arial" w:cs="Arial"/>
          <w:i w:val="0"/>
          <w:lang w:val="ro-RO"/>
        </w:rPr>
        <w:t>.2019</w:t>
      </w:r>
      <w:r w:rsidR="003F12A6" w:rsidRPr="00D94179">
        <w:rPr>
          <w:rFonts w:ascii="Arial" w:hAnsi="Arial" w:cs="Arial"/>
          <w:i w:val="0"/>
          <w:lang w:val="ro-RO"/>
        </w:rPr>
        <w:t xml:space="preserve">  </w:t>
      </w:r>
    </w:p>
    <w:p w:rsidR="00B412C9" w:rsidRPr="00B412C9" w:rsidRDefault="00B412C9" w:rsidP="00B412C9">
      <w:pPr>
        <w:rPr>
          <w:sz w:val="16"/>
          <w:szCs w:val="16"/>
          <w:lang w:val="ro-RO"/>
        </w:rPr>
      </w:pPr>
    </w:p>
    <w:p w:rsidR="00B412C9" w:rsidRPr="00B412C9" w:rsidRDefault="00B412C9" w:rsidP="00B412C9">
      <w:pPr>
        <w:jc w:val="center"/>
        <w:rPr>
          <w:rFonts w:ascii="Arial" w:hAnsi="Arial" w:cs="Arial"/>
          <w:b/>
          <w:sz w:val="36"/>
          <w:szCs w:val="36"/>
          <w:lang w:val="ro-RO"/>
        </w:rPr>
      </w:pPr>
      <w:r w:rsidRPr="00B412C9">
        <w:rPr>
          <w:rFonts w:ascii="Arial" w:hAnsi="Arial" w:cs="Arial"/>
          <w:b/>
          <w:sz w:val="36"/>
          <w:szCs w:val="36"/>
          <w:lang w:val="ro-RO"/>
        </w:rPr>
        <w:t>DRAFT</w:t>
      </w: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962345">
        <w:rPr>
          <w:rFonts w:ascii="Arial" w:hAnsi="Arial" w:cs="Arial"/>
          <w:sz w:val="24"/>
          <w:szCs w:val="24"/>
          <w:lang w:val="ro-RO"/>
        </w:rPr>
        <w:t xml:space="preserve"> </w:t>
      </w:r>
      <w:r w:rsidR="00125D5A" w:rsidRPr="00125D5A">
        <w:rPr>
          <w:rFonts w:ascii="Arial" w:hAnsi="Arial" w:cs="Arial"/>
          <w:b/>
          <w:sz w:val="24"/>
          <w:szCs w:val="24"/>
          <w:lang w:val="ro-RO"/>
        </w:rPr>
        <w:t>PRIMĂRIA MUNICIPIULUI BUCUREŞTI</w:t>
      </w:r>
      <w:r w:rsidR="00125D5A">
        <w:rPr>
          <w:rFonts w:ascii="Arial" w:hAnsi="Arial" w:cs="Arial"/>
          <w:sz w:val="24"/>
          <w:szCs w:val="24"/>
          <w:lang w:val="ro-RO"/>
        </w:rPr>
        <w:t xml:space="preserve"> prin </w:t>
      </w:r>
      <w:r w:rsidR="0048211F" w:rsidRPr="00D94179">
        <w:rPr>
          <w:rFonts w:ascii="Arial" w:hAnsi="Arial" w:cs="Arial"/>
          <w:b/>
          <w:sz w:val="24"/>
          <w:szCs w:val="24"/>
          <w:lang w:val="ro-RO"/>
        </w:rPr>
        <w:t>COMPANIEI MUNICIPALE DEZVOLTARE DURABILĂ BUCUREȘTI S.A</w:t>
      </w:r>
      <w:r w:rsidR="0048211F" w:rsidRPr="00D94179">
        <w:rPr>
          <w:rFonts w:ascii="Arial" w:hAnsi="Arial" w:cs="Arial"/>
          <w:sz w:val="24"/>
          <w:szCs w:val="24"/>
          <w:lang w:val="ro-RO"/>
        </w:rPr>
        <w:t xml:space="preserve"> cu domiciliul/sediul în București, sector 1, str. Aristide Demetriade, nr. 2,</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 xml:space="preserve">înregistrată la A.P.M. Bucureşti, </w:t>
      </w:r>
      <w:r w:rsidR="00711A86" w:rsidRPr="00D94179">
        <w:rPr>
          <w:rFonts w:ascii="Arial" w:hAnsi="Arial" w:cs="Arial"/>
          <w:sz w:val="24"/>
          <w:szCs w:val="24"/>
          <w:lang w:val="ro-RO"/>
        </w:rPr>
        <w:t>cu nr</w:t>
      </w:r>
      <w:r w:rsidR="00962345">
        <w:rPr>
          <w:rFonts w:ascii="Arial" w:hAnsi="Arial" w:cs="Arial"/>
          <w:sz w:val="24"/>
          <w:szCs w:val="24"/>
          <w:lang w:val="ro-RO"/>
        </w:rPr>
        <w:t xml:space="preserve">. </w:t>
      </w:r>
      <w:r w:rsidR="00125D5A">
        <w:rPr>
          <w:rFonts w:ascii="Arial" w:hAnsi="Arial" w:cs="Arial"/>
          <w:sz w:val="24"/>
          <w:szCs w:val="24"/>
          <w:lang w:val="ro-RO"/>
        </w:rPr>
        <w:t>23534 din 07</w:t>
      </w:r>
      <w:r w:rsidR="00962345">
        <w:rPr>
          <w:rFonts w:ascii="Arial" w:hAnsi="Arial" w:cs="Arial"/>
          <w:sz w:val="24"/>
          <w:szCs w:val="24"/>
          <w:lang w:val="ro-RO"/>
        </w:rPr>
        <w:t>.12</w:t>
      </w:r>
      <w:r w:rsidR="0048211F" w:rsidRPr="00D94179">
        <w:rPr>
          <w:rFonts w:ascii="Arial" w:hAnsi="Arial" w:cs="Arial"/>
          <w:sz w:val="24"/>
          <w:szCs w:val="24"/>
          <w:lang w:val="ro-RO"/>
        </w:rPr>
        <w:t>.201</w:t>
      </w:r>
      <w:r w:rsidR="00962345">
        <w:rPr>
          <w:rFonts w:ascii="Arial" w:hAnsi="Arial" w:cs="Arial"/>
          <w:sz w:val="24"/>
          <w:szCs w:val="24"/>
          <w:lang w:val="ro-RO"/>
        </w:rPr>
        <w:t>8</w:t>
      </w:r>
      <w:r w:rsidR="0048211F" w:rsidRPr="00D94179">
        <w:rPr>
          <w:rFonts w:ascii="Times New Roman" w:hAnsi="Times New Roman"/>
          <w:sz w:val="28"/>
          <w:szCs w:val="28"/>
          <w:lang w:val="ro-RO"/>
        </w:rPr>
        <w:t xml:space="preserve">, </w:t>
      </w:r>
      <w:r w:rsidR="00711A86" w:rsidRPr="00D94179">
        <w:rPr>
          <w:rFonts w:ascii="Arial" w:hAnsi="Arial" w:cs="Arial"/>
          <w:sz w:val="24"/>
          <w:szCs w:val="24"/>
          <w:lang w:val="ro-RO"/>
        </w:rPr>
        <w:t>completată ulterior cu documentaţia înregistrată cu</w:t>
      </w:r>
      <w:r w:rsidR="00962345">
        <w:rPr>
          <w:rFonts w:ascii="Arial" w:hAnsi="Arial" w:cs="Arial"/>
          <w:sz w:val="24"/>
          <w:szCs w:val="24"/>
          <w:lang w:val="ro-RO"/>
        </w:rPr>
        <w:t xml:space="preserve"> nr. </w:t>
      </w:r>
      <w:r w:rsidR="00125D5A">
        <w:rPr>
          <w:rFonts w:ascii="Arial" w:hAnsi="Arial" w:cs="Arial"/>
          <w:sz w:val="24"/>
          <w:szCs w:val="24"/>
          <w:lang w:val="ro-RO"/>
        </w:rPr>
        <w:t>4059</w:t>
      </w:r>
      <w:r w:rsidR="00962345">
        <w:rPr>
          <w:rFonts w:ascii="Arial" w:hAnsi="Arial" w:cs="Arial"/>
          <w:sz w:val="24"/>
          <w:szCs w:val="24"/>
          <w:lang w:val="ro-RO"/>
        </w:rPr>
        <w:t xml:space="preserve"> din </w:t>
      </w:r>
      <w:r w:rsidR="00125D5A">
        <w:rPr>
          <w:rFonts w:ascii="Arial" w:hAnsi="Arial" w:cs="Arial"/>
          <w:sz w:val="24"/>
          <w:szCs w:val="24"/>
          <w:lang w:val="ro-RO"/>
        </w:rPr>
        <w:t>1</w:t>
      </w:r>
      <w:r w:rsidR="00962345">
        <w:rPr>
          <w:rFonts w:ascii="Arial" w:hAnsi="Arial" w:cs="Arial"/>
          <w:sz w:val="24"/>
          <w:szCs w:val="24"/>
          <w:lang w:val="ro-RO"/>
        </w:rPr>
        <w:t>8.02.2019</w:t>
      </w:r>
      <w:r w:rsidR="00C816F9">
        <w:rPr>
          <w:rFonts w:ascii="Arial" w:hAnsi="Arial" w:cs="Arial"/>
          <w:sz w:val="24"/>
          <w:szCs w:val="24"/>
          <w:lang w:val="ro-RO"/>
        </w:rPr>
        <w:t>, nr. 7962/22.03.2019</w:t>
      </w:r>
      <w:r w:rsidR="00034529">
        <w:rPr>
          <w:rFonts w:ascii="Arial" w:hAnsi="Arial" w:cs="Arial"/>
          <w:sz w:val="24"/>
          <w:szCs w:val="24"/>
          <w:lang w:val="ro-RO"/>
        </w:rPr>
        <w:t xml:space="preserve"> şi nr. 8170/25.03.2019</w:t>
      </w:r>
      <w:r w:rsidR="00962345">
        <w:rPr>
          <w:rFonts w:ascii="Arial" w:hAnsi="Arial" w:cs="Arial"/>
          <w:sz w:val="24"/>
          <w:szCs w:val="24"/>
          <w:lang w:val="ro-RO"/>
        </w:rPr>
        <w:t xml:space="preserve">,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xml:space="preserve">, ca urmare a consultărilor desfăşurate în cadrul şedinţei Colectivului de Analiză Tehnică din data de </w:t>
      </w:r>
      <w:r w:rsidR="00125D5A">
        <w:rPr>
          <w:rFonts w:ascii="Arial" w:hAnsi="Arial" w:cs="Arial"/>
          <w:b/>
          <w:sz w:val="24"/>
          <w:szCs w:val="24"/>
          <w:lang w:val="ro-RO"/>
        </w:rPr>
        <w:t>18</w:t>
      </w:r>
      <w:r w:rsidR="00F562BC">
        <w:rPr>
          <w:rFonts w:ascii="Arial" w:hAnsi="Arial" w:cs="Arial"/>
          <w:b/>
          <w:sz w:val="24"/>
          <w:szCs w:val="24"/>
          <w:lang w:val="ro-RO"/>
        </w:rPr>
        <w:t>.0</w:t>
      </w:r>
      <w:r w:rsidR="00125D5A">
        <w:rPr>
          <w:rFonts w:ascii="Arial" w:hAnsi="Arial" w:cs="Arial"/>
          <w:b/>
          <w:sz w:val="24"/>
          <w:szCs w:val="24"/>
          <w:lang w:val="ro-RO"/>
        </w:rPr>
        <w:t>4</w:t>
      </w:r>
      <w:r w:rsidR="00F562BC">
        <w:rPr>
          <w:rFonts w:ascii="Arial" w:hAnsi="Arial" w:cs="Arial"/>
          <w:b/>
          <w:sz w:val="24"/>
          <w:szCs w:val="24"/>
          <w:lang w:val="ro-RO"/>
        </w:rPr>
        <w:t>.</w:t>
      </w:r>
      <w:r w:rsidR="0048211F" w:rsidRPr="00D94179">
        <w:rPr>
          <w:rFonts w:ascii="Arial" w:hAnsi="Arial" w:cs="Arial"/>
          <w:b/>
          <w:sz w:val="24"/>
          <w:szCs w:val="24"/>
          <w:lang w:val="ro-RO"/>
        </w:rPr>
        <w:t>2019</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125D5A">
        <w:rPr>
          <w:rFonts w:ascii="Arial" w:hAnsi="Arial" w:cs="Arial"/>
          <w:i/>
          <w:sz w:val="24"/>
          <w:szCs w:val="24"/>
          <w:lang w:val="ro-RO"/>
        </w:rPr>
        <w:t>construire pasaj Nod Avionului - închidere inel median</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 xml:space="preserve">propus a fi amplasat în Bucureşti, </w:t>
      </w:r>
      <w:r w:rsidR="00125D5A">
        <w:rPr>
          <w:rFonts w:ascii="Arial" w:hAnsi="Arial" w:cs="Arial"/>
          <w:sz w:val="24"/>
          <w:szCs w:val="24"/>
          <w:lang w:val="ro-RO"/>
        </w:rPr>
        <w:t>sector 1, intersecţia str. Avionului - bdul. Alexandru Şerbănescu şi Complexul de locuinţe Henri Coandă</w:t>
      </w:r>
      <w:r w:rsidRPr="00D94179">
        <w:rPr>
          <w:rFonts w:ascii="Arial" w:hAnsi="Arial" w:cs="Arial"/>
          <w:sz w:val="24"/>
          <w:szCs w:val="24"/>
          <w:lang w:val="ro-RO"/>
        </w:rPr>
        <w:t>,</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F60831" w:rsidRPr="00D94179" w:rsidRDefault="00D66BFF" w:rsidP="00BA427D">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Pr="00D94179">
        <w:rPr>
          <w:rFonts w:ascii="Arial" w:hAnsi="Arial" w:cs="Arial"/>
          <w:sz w:val="24"/>
          <w:szCs w:val="24"/>
          <w:lang w:val="ro-RO"/>
        </w:rPr>
        <w:t xml:space="preserve">Proiectul se încadrează în </w:t>
      </w:r>
      <w:r w:rsidR="00902456"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w:t>
      </w:r>
      <w:r w:rsidR="0048211F" w:rsidRPr="00D94179">
        <w:rPr>
          <w:rFonts w:ascii="Arial" w:hAnsi="Arial" w:cs="Arial"/>
          <w:sz w:val="24"/>
          <w:szCs w:val="24"/>
          <w:lang w:val="ro-RO"/>
        </w:rPr>
        <w:t>2, la pct. 10 e) și 13 a);</w:t>
      </w:r>
    </w:p>
    <w:p w:rsidR="007555FD" w:rsidRPr="00D94179" w:rsidRDefault="007555FD" w:rsidP="00BA427D">
      <w:pPr>
        <w:spacing w:after="0" w:line="240" w:lineRule="auto"/>
        <w:jc w:val="both"/>
        <w:rPr>
          <w:rFonts w:ascii="Arial" w:hAnsi="Arial" w:cs="Arial"/>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Pr="00D94179">
        <w:rPr>
          <w:rFonts w:ascii="Arial" w:hAnsi="Arial" w:cs="Arial"/>
          <w:bCs/>
          <w:sz w:val="24"/>
          <w:szCs w:val="24"/>
          <w:lang w:val="ro-RO"/>
        </w:rPr>
        <w:t>proiectul nu se va implementa într-o arie naturală protejată sau sit Natura 2000 sau în vecinătatea acestora</w:t>
      </w:r>
    </w:p>
    <w:p w:rsidR="00D66BFF" w:rsidRPr="00BA427D" w:rsidRDefault="007555FD" w:rsidP="00BA427D">
      <w:pPr>
        <w:spacing w:after="0" w:line="240" w:lineRule="auto"/>
        <w:jc w:val="both"/>
        <w:rPr>
          <w:rFonts w:ascii="Arial" w:hAnsi="Arial" w:cs="Arial"/>
          <w:i/>
          <w:sz w:val="24"/>
          <w:szCs w:val="24"/>
          <w:lang w:val="ro-RO"/>
        </w:rPr>
      </w:pPr>
      <w:r w:rsidRPr="00BA427D">
        <w:rPr>
          <w:rFonts w:ascii="Arial" w:hAnsi="Arial" w:cs="Arial"/>
          <w:i/>
          <w:sz w:val="24"/>
          <w:szCs w:val="24"/>
          <w:lang w:val="ro-RO"/>
        </w:rPr>
        <w:t>c</w:t>
      </w:r>
      <w:r w:rsidR="00D66BFF" w:rsidRPr="00BA427D">
        <w:rPr>
          <w:rFonts w:ascii="Arial" w:hAnsi="Arial" w:cs="Arial"/>
          <w:i/>
          <w:sz w:val="24"/>
          <w:szCs w:val="24"/>
          <w:lang w:val="ro-RO"/>
        </w:rPr>
        <w:t>).</w:t>
      </w:r>
      <w:r w:rsidR="00D66BFF" w:rsidRPr="00D94179">
        <w:rPr>
          <w:rFonts w:ascii="Arial" w:hAnsi="Arial" w:cs="Arial"/>
          <w:sz w:val="24"/>
          <w:szCs w:val="24"/>
          <w:lang w:val="ro-RO"/>
        </w:rPr>
        <w:t xml:space="preserve"> </w:t>
      </w:r>
      <w:r w:rsidR="00D66BFF" w:rsidRPr="00BA427D">
        <w:rPr>
          <w:rFonts w:ascii="Arial" w:hAnsi="Arial" w:cs="Arial"/>
          <w:i/>
          <w:sz w:val="24"/>
          <w:szCs w:val="24"/>
          <w:lang w:val="ro-RO"/>
        </w:rPr>
        <w:t>Caracteristicile proiectului:</w:t>
      </w:r>
    </w:p>
    <w:p w:rsidR="001652A6" w:rsidRPr="00D94179" w:rsidRDefault="00D66BF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t xml:space="preserve">- </w:t>
      </w:r>
      <w:r w:rsidR="004A52A3" w:rsidRPr="00D94179">
        <w:rPr>
          <w:rFonts w:ascii="Arial" w:hAnsi="Arial" w:cs="Arial"/>
          <w:sz w:val="24"/>
          <w:szCs w:val="24"/>
          <w:lang w:val="ro-RO"/>
        </w:rPr>
        <w:t>dimensiunea și concepția întregului proiect</w:t>
      </w:r>
      <w:r w:rsidRPr="00D94179">
        <w:rPr>
          <w:rFonts w:ascii="Arial" w:hAnsi="Arial" w:cs="Arial"/>
          <w:sz w:val="24"/>
          <w:szCs w:val="24"/>
          <w:lang w:val="ro-RO"/>
        </w:rPr>
        <w:t xml:space="preserve">: </w:t>
      </w:r>
    </w:p>
    <w:p w:rsidR="00F562BC" w:rsidRPr="00D94179" w:rsidRDefault="00F562BC" w:rsidP="00BA427D">
      <w:pPr>
        <w:tabs>
          <w:tab w:val="left" w:pos="720"/>
        </w:tabs>
        <w:spacing w:after="0" w:line="240" w:lineRule="auto"/>
        <w:jc w:val="both"/>
        <w:rPr>
          <w:rFonts w:ascii="Arial" w:hAnsi="Arial" w:cs="Arial"/>
          <w:sz w:val="24"/>
          <w:szCs w:val="24"/>
          <w:lang w:val="ro-RO"/>
        </w:rPr>
      </w:pPr>
    </w:p>
    <w:p w:rsidR="008A103B" w:rsidRPr="00D94179" w:rsidRDefault="0048211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r>
      <w:r w:rsidR="008A103B" w:rsidRPr="00D94179">
        <w:rPr>
          <w:rFonts w:ascii="Arial" w:hAnsi="Arial" w:cs="Arial"/>
          <w:sz w:val="24"/>
          <w:szCs w:val="24"/>
          <w:lang w:val="ro-RO"/>
        </w:rPr>
        <w:t xml:space="preserve">Proiectul se referă </w:t>
      </w:r>
      <w:r w:rsidR="006230EB">
        <w:rPr>
          <w:rFonts w:ascii="Arial" w:eastAsia="Batang" w:hAnsi="Arial" w:cs="Arial"/>
          <w:spacing w:val="-1"/>
          <w:sz w:val="24"/>
          <w:szCs w:val="24"/>
          <w:lang w:val="ro-RO"/>
        </w:rPr>
        <w:t xml:space="preserve">la </w:t>
      </w:r>
      <w:r w:rsidR="00B412C9">
        <w:rPr>
          <w:rFonts w:ascii="Arial" w:eastAsia="Batang" w:hAnsi="Arial" w:cs="Arial"/>
          <w:spacing w:val="-1"/>
          <w:sz w:val="24"/>
          <w:szCs w:val="24"/>
          <w:lang w:val="ro-RO"/>
        </w:rPr>
        <w:t xml:space="preserve">realizarea legăturii între Şoseaua Pipera şi Cartierul Henri Coandă, </w:t>
      </w:r>
      <w:r w:rsidR="00034529">
        <w:rPr>
          <w:rFonts w:ascii="Arial" w:eastAsia="Batang" w:hAnsi="Arial" w:cs="Arial"/>
          <w:spacing w:val="-1"/>
          <w:sz w:val="24"/>
          <w:szCs w:val="24"/>
          <w:lang w:val="ro-RO"/>
        </w:rPr>
        <w:t xml:space="preserve">printr-o arteră urbană şi un pasaj rutier pentru amenajarea Nod Avionului, </w:t>
      </w:r>
      <w:r w:rsidR="008A103B" w:rsidRPr="00D94179">
        <w:rPr>
          <w:rFonts w:ascii="Arial" w:eastAsia="Batang" w:hAnsi="Arial" w:cs="Arial"/>
          <w:spacing w:val="-1"/>
          <w:sz w:val="24"/>
          <w:szCs w:val="24"/>
          <w:lang w:val="ro-RO"/>
        </w:rPr>
        <w:t>incluzând lucrări de</w:t>
      </w:r>
      <w:r w:rsidR="006230EB">
        <w:rPr>
          <w:rFonts w:ascii="Arial" w:eastAsia="Batang" w:hAnsi="Arial" w:cs="Arial"/>
          <w:spacing w:val="-1"/>
          <w:sz w:val="24"/>
          <w:szCs w:val="24"/>
          <w:lang w:val="ro-RO"/>
        </w:rPr>
        <w:t xml:space="preserve"> amenajare trotuare, modernizarea sistemului de iluminat, modernizarea si extinderea retelei de apa si canal</w:t>
      </w:r>
      <w:r w:rsidR="00B412C9">
        <w:rPr>
          <w:rFonts w:ascii="Arial" w:hAnsi="Arial" w:cs="Arial"/>
          <w:sz w:val="24"/>
          <w:szCs w:val="24"/>
          <w:lang w:val="ro-RO"/>
        </w:rPr>
        <w:t>, supratraversarea căii ferate Bucureşti - Constanţa</w:t>
      </w:r>
      <w:r w:rsidR="00034529">
        <w:rPr>
          <w:rFonts w:ascii="Arial" w:hAnsi="Arial" w:cs="Arial"/>
          <w:sz w:val="24"/>
          <w:szCs w:val="24"/>
          <w:lang w:val="ro-RO"/>
        </w:rPr>
        <w:t>, piste de ciclişti.Artera de circulaţie va asigura minim. 4 benzi de circulaţie, câte 2 pentru fiecare sens.</w:t>
      </w:r>
    </w:p>
    <w:p w:rsidR="00E85EAC" w:rsidRPr="00D94179" w:rsidRDefault="00E85EAC" w:rsidP="00781DF4">
      <w:pPr>
        <w:tabs>
          <w:tab w:val="left" w:pos="720"/>
        </w:tabs>
        <w:spacing w:after="0" w:line="240" w:lineRule="auto"/>
        <w:jc w:val="both"/>
        <w:rPr>
          <w:rFonts w:ascii="Arial" w:eastAsia="Batang" w:hAnsi="Arial" w:cs="Arial"/>
          <w:spacing w:val="-1"/>
          <w:sz w:val="24"/>
          <w:szCs w:val="24"/>
          <w:lang w:val="ro-RO"/>
        </w:rPr>
      </w:pPr>
    </w:p>
    <w:p w:rsidR="00552088" w:rsidRPr="00034529" w:rsidRDefault="008A103B" w:rsidP="00781DF4">
      <w:pPr>
        <w:spacing w:after="0" w:line="240" w:lineRule="auto"/>
        <w:ind w:firstLine="708"/>
        <w:jc w:val="both"/>
        <w:rPr>
          <w:rFonts w:ascii="Arial" w:eastAsia="Batang" w:hAnsi="Arial" w:cs="Arial"/>
          <w:b/>
          <w:spacing w:val="-1"/>
          <w:sz w:val="24"/>
          <w:szCs w:val="24"/>
          <w:lang w:val="ro-RO"/>
        </w:rPr>
      </w:pPr>
      <w:r w:rsidRPr="00D94179">
        <w:rPr>
          <w:rFonts w:ascii="Arial" w:eastAsia="Batang" w:hAnsi="Arial" w:cs="Arial"/>
          <w:b/>
          <w:spacing w:val="-1"/>
          <w:sz w:val="24"/>
          <w:szCs w:val="24"/>
          <w:lang w:val="ro-RO"/>
        </w:rPr>
        <w:t>Lungimea to</w:t>
      </w:r>
      <w:r w:rsidR="006230EB">
        <w:rPr>
          <w:rFonts w:ascii="Arial" w:eastAsia="Batang" w:hAnsi="Arial" w:cs="Arial"/>
          <w:b/>
          <w:spacing w:val="-1"/>
          <w:sz w:val="24"/>
          <w:szCs w:val="24"/>
          <w:lang w:val="ro-RO"/>
        </w:rPr>
        <w:t xml:space="preserve">tală a proiectului este de </w:t>
      </w:r>
      <w:r w:rsidR="00B412C9" w:rsidRPr="00034529">
        <w:rPr>
          <w:rFonts w:ascii="Arial" w:eastAsia="Batang" w:hAnsi="Arial" w:cs="Arial"/>
          <w:b/>
          <w:spacing w:val="-1"/>
          <w:sz w:val="24"/>
          <w:szCs w:val="24"/>
          <w:lang w:val="ro-RO"/>
        </w:rPr>
        <w:t>1,68</w:t>
      </w:r>
      <w:r w:rsidR="006230EB" w:rsidRPr="00034529">
        <w:rPr>
          <w:rFonts w:ascii="Arial" w:eastAsia="Batang" w:hAnsi="Arial" w:cs="Arial"/>
          <w:b/>
          <w:spacing w:val="-1"/>
          <w:sz w:val="24"/>
          <w:szCs w:val="24"/>
          <w:lang w:val="ro-RO"/>
        </w:rPr>
        <w:t xml:space="preserve"> km</w:t>
      </w:r>
      <w:r w:rsidR="00B412C9" w:rsidRPr="00034529">
        <w:rPr>
          <w:rFonts w:ascii="Arial" w:eastAsia="Batang" w:hAnsi="Arial" w:cs="Arial"/>
          <w:b/>
          <w:spacing w:val="-1"/>
          <w:sz w:val="24"/>
          <w:szCs w:val="24"/>
          <w:lang w:val="ro-RO"/>
        </w:rPr>
        <w:t xml:space="preserve"> de drum şi 436,10 m pasaj.</w:t>
      </w:r>
    </w:p>
    <w:p w:rsidR="008A103B" w:rsidRPr="00D94179" w:rsidRDefault="008A103B" w:rsidP="00781DF4">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Proiectul va include următoarele tipuri de lucrări </w:t>
      </w:r>
    </w:p>
    <w:p w:rsidR="008A103B" w:rsidRPr="00D94179" w:rsidRDefault="008A103B" w:rsidP="00781DF4">
      <w:pPr>
        <w:numPr>
          <w:ilvl w:val="0"/>
          <w:numId w:val="12"/>
        </w:numPr>
        <w:spacing w:after="0" w:line="240" w:lineRule="auto"/>
        <w:ind w:left="284"/>
        <w:jc w:val="both"/>
        <w:rPr>
          <w:rFonts w:ascii="Arial" w:hAnsi="Arial" w:cs="Arial"/>
          <w:b/>
          <w:sz w:val="24"/>
          <w:szCs w:val="24"/>
          <w:lang w:val="ro-RO"/>
        </w:rPr>
      </w:pPr>
      <w:r w:rsidRPr="00D94179">
        <w:rPr>
          <w:rFonts w:ascii="Arial" w:hAnsi="Arial" w:cs="Arial"/>
          <w:b/>
          <w:sz w:val="24"/>
          <w:szCs w:val="24"/>
          <w:lang w:val="ro-RO"/>
        </w:rPr>
        <w:t xml:space="preserve">Lucrări de </w:t>
      </w:r>
      <w:r w:rsidR="00D94179">
        <w:rPr>
          <w:rFonts w:ascii="Arial" w:hAnsi="Arial" w:cs="Arial"/>
          <w:b/>
          <w:sz w:val="24"/>
          <w:szCs w:val="24"/>
          <w:lang w:val="ro-RO"/>
        </w:rPr>
        <w:t>d</w:t>
      </w:r>
      <w:r w:rsidRPr="00D94179">
        <w:rPr>
          <w:rFonts w:ascii="Arial" w:hAnsi="Arial" w:cs="Arial"/>
          <w:b/>
          <w:sz w:val="24"/>
          <w:szCs w:val="24"/>
          <w:lang w:val="ro-RO"/>
        </w:rPr>
        <w:t xml:space="preserve">rum </w:t>
      </w:r>
      <w:r w:rsidR="00FB4FEE">
        <w:rPr>
          <w:rFonts w:ascii="Arial" w:hAnsi="Arial" w:cs="Arial"/>
          <w:b/>
          <w:sz w:val="24"/>
          <w:szCs w:val="24"/>
          <w:lang w:val="ro-RO"/>
        </w:rPr>
        <w:t>:</w:t>
      </w:r>
    </w:p>
    <w:p w:rsidR="0048211F"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Terasamente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Lucrari pregatitoare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Suprastructura drum</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Colectarea si evacuarea apelor</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Trotuare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Intersectii cu drumuri laterale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Intersectii semaforizate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Siguranta circulatiei pe timpul executiei</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Semnalizare si marcaje rutiere</w:t>
      </w:r>
    </w:p>
    <w:p w:rsidR="00FB4FEE" w:rsidRPr="00FB4FEE" w:rsidRDefault="00FB4FEE" w:rsidP="00FB4FEE">
      <w:pPr>
        <w:pStyle w:val="ListParagraph"/>
        <w:numPr>
          <w:ilvl w:val="0"/>
          <w:numId w:val="12"/>
        </w:numPr>
        <w:tabs>
          <w:tab w:val="left" w:pos="720"/>
        </w:tabs>
        <w:spacing w:after="0" w:line="240" w:lineRule="auto"/>
        <w:ind w:left="270"/>
        <w:jc w:val="both"/>
        <w:rPr>
          <w:rFonts w:ascii="Arial" w:hAnsi="Arial" w:cs="Arial"/>
          <w:sz w:val="24"/>
          <w:szCs w:val="24"/>
          <w:lang w:val="ro-RO"/>
        </w:rPr>
      </w:pPr>
      <w:r w:rsidRPr="00FB4FEE">
        <w:rPr>
          <w:rFonts w:ascii="Arial" w:hAnsi="Arial" w:cs="Arial"/>
          <w:b/>
          <w:sz w:val="24"/>
          <w:szCs w:val="24"/>
          <w:lang w:val="ro-RO"/>
        </w:rPr>
        <w:t>Lucrari pentru relocarea si protejarea retelelor edilitare</w:t>
      </w:r>
      <w:r>
        <w:rPr>
          <w:rFonts w:ascii="Arial" w:hAnsi="Arial" w:cs="Arial"/>
          <w:sz w:val="24"/>
          <w:szCs w:val="24"/>
          <w:lang w:val="ro-RO"/>
        </w:rPr>
        <w:t>:</w:t>
      </w:r>
    </w:p>
    <w:p w:rsidR="008A103B"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hAnsi="Arial" w:cs="Arial"/>
          <w:sz w:val="24"/>
          <w:szCs w:val="24"/>
          <w:lang w:val="ro-RO"/>
        </w:rPr>
        <w:t>Energie electrica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Alimentare cu apa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Canalizare</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Alimentare cu gaze naturale</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Agent termic</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Energie electrica</w:t>
      </w:r>
    </w:p>
    <w:p w:rsid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Telecomunicatii</w:t>
      </w:r>
    </w:p>
    <w:p w:rsidR="00FB4FEE" w:rsidRDefault="00FB4FEE" w:rsidP="00FB4FEE">
      <w:pPr>
        <w:pStyle w:val="ListParagraph"/>
        <w:widowControl w:val="0"/>
        <w:numPr>
          <w:ilvl w:val="0"/>
          <w:numId w:val="12"/>
        </w:numPr>
        <w:autoSpaceDE w:val="0"/>
        <w:autoSpaceDN w:val="0"/>
        <w:adjustRightInd w:val="0"/>
        <w:spacing w:after="0" w:line="240" w:lineRule="auto"/>
        <w:ind w:left="270" w:right="125"/>
        <w:jc w:val="both"/>
        <w:rPr>
          <w:rFonts w:ascii="Arial" w:eastAsia="Times New Roman" w:hAnsi="Arial" w:cs="Arial"/>
          <w:b/>
          <w:sz w:val="24"/>
          <w:szCs w:val="24"/>
          <w:lang w:val="ro-RO"/>
        </w:rPr>
      </w:pPr>
      <w:r w:rsidRPr="00FB4FEE">
        <w:rPr>
          <w:rFonts w:ascii="Arial" w:eastAsia="Times New Roman" w:hAnsi="Arial" w:cs="Arial"/>
          <w:b/>
          <w:sz w:val="24"/>
          <w:szCs w:val="24"/>
          <w:lang w:val="ro-RO"/>
        </w:rPr>
        <w:t>Lucrari de peisagistica</w:t>
      </w:r>
      <w:r>
        <w:rPr>
          <w:rFonts w:ascii="Arial" w:eastAsia="Times New Roman" w:hAnsi="Arial" w:cs="Arial"/>
          <w:b/>
          <w:sz w:val="24"/>
          <w:szCs w:val="24"/>
          <w:lang w:val="ro-RO"/>
        </w:rPr>
        <w:t>:</w:t>
      </w:r>
    </w:p>
    <w:p w:rsidR="00FB4FEE"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Amenajare spatii verzi</w:t>
      </w:r>
    </w:p>
    <w:p w:rsidR="00FB4FEE"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Plantare copaci</w:t>
      </w:r>
      <w:r w:rsidR="00B412C9">
        <w:rPr>
          <w:rFonts w:ascii="Arial" w:eastAsia="Times New Roman" w:hAnsi="Arial" w:cs="Arial"/>
          <w:sz w:val="24"/>
          <w:szCs w:val="24"/>
          <w:lang w:val="ro-RO"/>
        </w:rPr>
        <w:t>.</w:t>
      </w:r>
    </w:p>
    <w:p w:rsidR="00FB4FEE" w:rsidRPr="00FB4FEE" w:rsidRDefault="00FB4FEE" w:rsidP="00FB4FEE">
      <w:pPr>
        <w:pStyle w:val="ListParagraph"/>
        <w:widowControl w:val="0"/>
        <w:autoSpaceDE w:val="0"/>
        <w:autoSpaceDN w:val="0"/>
        <w:adjustRightInd w:val="0"/>
        <w:spacing w:after="0" w:line="240" w:lineRule="auto"/>
        <w:ind w:left="2160" w:right="125"/>
        <w:jc w:val="both"/>
        <w:rPr>
          <w:rFonts w:ascii="Arial" w:eastAsia="Times New Roman" w:hAnsi="Arial" w:cs="Arial"/>
          <w:sz w:val="24"/>
          <w:szCs w:val="24"/>
          <w:lang w:val="ro-RO"/>
        </w:rPr>
      </w:pPr>
    </w:p>
    <w:p w:rsidR="006C4E81" w:rsidRDefault="003C6BAE"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C4E81">
        <w:rPr>
          <w:rFonts w:ascii="Arial" w:hAnsi="Arial" w:cs="Arial"/>
          <w:sz w:val="24"/>
          <w:szCs w:val="24"/>
          <w:lang w:val="ro-RO"/>
        </w:rPr>
        <w:t>Pentru execu</w:t>
      </w:r>
      <w:r w:rsidR="00B412C9">
        <w:rPr>
          <w:rFonts w:ascii="Arial" w:hAnsi="Arial" w:cs="Arial"/>
          <w:sz w:val="24"/>
          <w:szCs w:val="24"/>
          <w:lang w:val="ro-RO"/>
        </w:rPr>
        <w:t>tia propriu-zisa a zonelor de lărgire, iniţial sunt necesare lucră</w:t>
      </w:r>
      <w:r w:rsidR="006C4E81">
        <w:rPr>
          <w:rFonts w:ascii="Arial" w:hAnsi="Arial" w:cs="Arial"/>
          <w:sz w:val="24"/>
          <w:szCs w:val="24"/>
          <w:lang w:val="ro-RO"/>
        </w:rPr>
        <w:t>ri de terasamente.</w:t>
      </w:r>
      <w:r w:rsidR="000436B9">
        <w:rPr>
          <w:rFonts w:ascii="Arial" w:hAnsi="Arial" w:cs="Arial"/>
          <w:sz w:val="24"/>
          <w:szCs w:val="24"/>
          <w:lang w:val="ro-RO"/>
        </w:rPr>
        <w:t xml:space="preserve"> La executia terasamentelor se disting urmatoarele categorii de lucrari:</w:t>
      </w:r>
    </w:p>
    <w:p w:rsid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pregatitoare;</w:t>
      </w:r>
    </w:p>
    <w:p w:rsid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baza;</w:t>
      </w:r>
    </w:p>
    <w:p w:rsidR="000436B9" w:rsidRPr="000436B9" w:rsidRDefault="000436B9" w:rsidP="000436B9">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finisare.</w:t>
      </w:r>
    </w:p>
    <w:p w:rsidR="006C4E81" w:rsidRPr="00CC18EE" w:rsidRDefault="006C4E81" w:rsidP="00347CAE">
      <w:pPr>
        <w:tabs>
          <w:tab w:val="left" w:pos="720"/>
        </w:tabs>
        <w:spacing w:after="0" w:line="240" w:lineRule="auto"/>
        <w:jc w:val="both"/>
        <w:rPr>
          <w:rFonts w:ascii="Arial" w:hAnsi="Arial" w:cs="Arial"/>
          <w:sz w:val="24"/>
          <w:szCs w:val="24"/>
          <w:lang w:val="ro-RO"/>
        </w:rPr>
      </w:pPr>
    </w:p>
    <w:p w:rsidR="00E85EAC" w:rsidRPr="00CC18EE" w:rsidRDefault="00E85EAC" w:rsidP="00E85EAC">
      <w:pPr>
        <w:spacing w:after="60" w:line="240" w:lineRule="auto"/>
        <w:ind w:firstLine="720"/>
        <w:jc w:val="both"/>
        <w:rPr>
          <w:rFonts w:ascii="Arial" w:eastAsia="Times New Roman" w:hAnsi="Arial" w:cs="Arial"/>
          <w:b/>
          <w:sz w:val="24"/>
          <w:szCs w:val="24"/>
          <w:lang w:val="ro-RO"/>
        </w:rPr>
      </w:pPr>
      <w:r w:rsidRPr="00CC18EE">
        <w:rPr>
          <w:rFonts w:ascii="Arial" w:eastAsia="Times New Roman" w:hAnsi="Arial" w:cs="Arial"/>
          <w:b/>
          <w:sz w:val="24"/>
          <w:szCs w:val="24"/>
          <w:lang w:val="ro-RO"/>
        </w:rPr>
        <w:t>Proiectul are următorul bilanț teritorial:</w:t>
      </w:r>
    </w:p>
    <w:p w:rsidR="00E85EAC" w:rsidRPr="00CC18EE" w:rsidRDefault="00093A7C" w:rsidP="00E85EAC">
      <w:pPr>
        <w:numPr>
          <w:ilvl w:val="0"/>
          <w:numId w:val="15"/>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totală: </w:t>
      </w:r>
      <w:r w:rsidR="00125D5A">
        <w:rPr>
          <w:rFonts w:ascii="Arial" w:eastAsia="Times New Roman" w:hAnsi="Arial" w:cs="Arial"/>
          <w:b/>
          <w:sz w:val="24"/>
          <w:szCs w:val="24"/>
          <w:lang w:val="ro-RO"/>
        </w:rPr>
        <w:t>6,88</w:t>
      </w:r>
      <w:r w:rsidR="00E85EAC" w:rsidRPr="00CD1238">
        <w:rPr>
          <w:rFonts w:ascii="Arial" w:eastAsia="Times New Roman" w:hAnsi="Arial" w:cs="Arial"/>
          <w:b/>
          <w:sz w:val="24"/>
          <w:szCs w:val="24"/>
          <w:lang w:val="ro-RO"/>
        </w:rPr>
        <w:t xml:space="preserve"> ha</w:t>
      </w:r>
      <w:r w:rsidR="00E85EAC" w:rsidRPr="00CC18EE">
        <w:rPr>
          <w:rFonts w:ascii="Arial" w:eastAsia="Times New Roman" w:hAnsi="Arial" w:cs="Arial"/>
          <w:sz w:val="24"/>
          <w:szCs w:val="24"/>
          <w:lang w:val="ro-RO"/>
        </w:rPr>
        <w:t xml:space="preserve"> :</w:t>
      </w:r>
    </w:p>
    <w:p w:rsidR="00E85EAC" w:rsidRPr="00CC18EE" w:rsidRDefault="009A02DA"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Suprafață</w:t>
      </w:r>
      <w:r w:rsidR="00E85EAC" w:rsidRPr="00CC18EE">
        <w:rPr>
          <w:rFonts w:ascii="Arial" w:eastAsia="Times New Roman" w:hAnsi="Arial" w:cs="Arial"/>
          <w:sz w:val="24"/>
          <w:szCs w:val="24"/>
          <w:lang w:val="ro-RO"/>
        </w:rPr>
        <w:t xml:space="preserve"> carosabil</w:t>
      </w:r>
      <w:r w:rsidR="00093A7C">
        <w:rPr>
          <w:rFonts w:ascii="Arial" w:eastAsia="Times New Roman" w:hAnsi="Arial" w:cs="Arial"/>
          <w:sz w:val="24"/>
          <w:szCs w:val="24"/>
          <w:lang w:val="ro-RO"/>
        </w:rPr>
        <w:t xml:space="preserve">a </w:t>
      </w:r>
      <w:r w:rsidR="00125D5A">
        <w:rPr>
          <w:rFonts w:ascii="Arial" w:eastAsia="Times New Roman" w:hAnsi="Arial" w:cs="Arial"/>
          <w:sz w:val="24"/>
          <w:szCs w:val="24"/>
          <w:lang w:val="ro-RO"/>
        </w:rPr>
        <w:t>3.272</w:t>
      </w:r>
      <w:r w:rsidR="00093A7C">
        <w:rPr>
          <w:rFonts w:ascii="Arial" w:eastAsia="Times New Roman" w:hAnsi="Arial" w:cs="Arial"/>
          <w:sz w:val="24"/>
          <w:szCs w:val="24"/>
          <w:lang w:val="ro-RO"/>
        </w:rPr>
        <w:t xml:space="preserve"> ha</w:t>
      </w:r>
      <w:r w:rsidR="00E85EAC" w:rsidRPr="00CC18EE">
        <w:rPr>
          <w:rFonts w:ascii="Arial" w:eastAsia="Times New Roman" w:hAnsi="Arial" w:cs="Arial"/>
          <w:sz w:val="24"/>
          <w:szCs w:val="24"/>
          <w:lang w:val="ro-RO"/>
        </w:rPr>
        <w:t>;</w:t>
      </w:r>
    </w:p>
    <w:p w:rsidR="00E85EAC"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w:t>
      </w:r>
      <w:r w:rsidR="00125D5A">
        <w:rPr>
          <w:rFonts w:ascii="Arial" w:eastAsia="Times New Roman" w:hAnsi="Arial" w:cs="Arial"/>
          <w:sz w:val="24"/>
          <w:szCs w:val="24"/>
          <w:lang w:val="ro-RO"/>
        </w:rPr>
        <w:t>spaţiu verde</w:t>
      </w:r>
      <w:r w:rsidR="00E85EAC" w:rsidRPr="00CC18EE">
        <w:rPr>
          <w:rFonts w:ascii="Arial" w:eastAsia="Times New Roman" w:hAnsi="Arial" w:cs="Arial"/>
          <w:sz w:val="24"/>
          <w:szCs w:val="24"/>
          <w:lang w:val="ro-RO"/>
        </w:rPr>
        <w:t>:</w:t>
      </w:r>
      <w:r w:rsidR="007B6289">
        <w:rPr>
          <w:rFonts w:ascii="Arial" w:eastAsia="Times New Roman" w:hAnsi="Arial" w:cs="Arial"/>
          <w:sz w:val="24"/>
          <w:szCs w:val="24"/>
          <w:lang w:val="ro-RO"/>
        </w:rPr>
        <w:t xml:space="preserve"> </w:t>
      </w:r>
      <w:r w:rsidR="00125D5A">
        <w:rPr>
          <w:rFonts w:ascii="Arial" w:eastAsia="Times New Roman" w:hAnsi="Arial" w:cs="Arial"/>
          <w:sz w:val="24"/>
          <w:szCs w:val="24"/>
          <w:lang w:val="ro-RO"/>
        </w:rPr>
        <w:t>0.360</w:t>
      </w:r>
      <w:r w:rsidR="00E85EAC" w:rsidRPr="00CC18EE">
        <w:rPr>
          <w:rFonts w:ascii="Arial" w:eastAsia="Times New Roman" w:hAnsi="Arial" w:cs="Arial"/>
          <w:sz w:val="24"/>
          <w:szCs w:val="24"/>
          <w:lang w:val="ro-RO"/>
        </w:rPr>
        <w:t xml:space="preserve"> ha</w:t>
      </w:r>
      <w:r>
        <w:rPr>
          <w:rFonts w:ascii="Arial" w:eastAsia="Times New Roman" w:hAnsi="Arial" w:cs="Arial"/>
          <w:sz w:val="24"/>
          <w:szCs w:val="24"/>
          <w:lang w:val="ro-RO"/>
        </w:rPr>
        <w:t>;</w:t>
      </w:r>
    </w:p>
    <w:p w:rsidR="00093A7C"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Suprafata </w:t>
      </w:r>
      <w:r w:rsidR="00125D5A">
        <w:rPr>
          <w:rFonts w:ascii="Arial" w:eastAsia="Times New Roman" w:hAnsi="Arial" w:cs="Arial"/>
          <w:sz w:val="24"/>
          <w:szCs w:val="24"/>
          <w:lang w:val="ro-RO"/>
        </w:rPr>
        <w:t>piste ciclişti</w:t>
      </w:r>
      <w:r>
        <w:rPr>
          <w:rFonts w:ascii="Arial" w:eastAsia="Times New Roman" w:hAnsi="Arial" w:cs="Arial"/>
          <w:sz w:val="24"/>
          <w:szCs w:val="24"/>
          <w:lang w:val="ro-RO"/>
        </w:rPr>
        <w:t>: 0</w:t>
      </w:r>
      <w:r w:rsidR="00125D5A">
        <w:rPr>
          <w:rFonts w:ascii="Arial" w:eastAsia="Times New Roman" w:hAnsi="Arial" w:cs="Arial"/>
          <w:sz w:val="24"/>
          <w:szCs w:val="24"/>
          <w:lang w:val="ro-RO"/>
        </w:rPr>
        <w:t>.780</w:t>
      </w:r>
      <w:r>
        <w:rPr>
          <w:rFonts w:ascii="Arial" w:eastAsia="Times New Roman" w:hAnsi="Arial" w:cs="Arial"/>
          <w:sz w:val="24"/>
          <w:szCs w:val="24"/>
          <w:lang w:val="ro-RO"/>
        </w:rPr>
        <w:t xml:space="preserve"> ha;</w:t>
      </w:r>
    </w:p>
    <w:p w:rsidR="00093A7C" w:rsidRPr="00CC18EE" w:rsidRDefault="00093A7C"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Suprafata trotuar: </w:t>
      </w:r>
      <w:r w:rsidR="00125D5A">
        <w:rPr>
          <w:rFonts w:ascii="Arial" w:eastAsia="Times New Roman" w:hAnsi="Arial" w:cs="Arial"/>
          <w:sz w:val="24"/>
          <w:szCs w:val="24"/>
          <w:lang w:val="ro-RO"/>
        </w:rPr>
        <w:t>0.910</w:t>
      </w:r>
      <w:r>
        <w:rPr>
          <w:rFonts w:ascii="Arial" w:eastAsia="Times New Roman" w:hAnsi="Arial" w:cs="Arial"/>
          <w:sz w:val="24"/>
          <w:szCs w:val="24"/>
          <w:lang w:val="ro-RO"/>
        </w:rPr>
        <w:t xml:space="preserve"> ha.</w:t>
      </w:r>
    </w:p>
    <w:p w:rsidR="00093A7C" w:rsidRDefault="00093A7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p>
    <w:p w:rsidR="00E85EAC" w:rsidRPr="00D94179" w:rsidRDefault="00E85EA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r w:rsidRPr="00D94179">
        <w:rPr>
          <w:rFonts w:ascii="Arial" w:eastAsia="Times New Roman" w:hAnsi="Arial" w:cs="Arial"/>
          <w:b/>
          <w:i/>
          <w:sz w:val="24"/>
          <w:szCs w:val="24"/>
          <w:lang w:val="ro-RO"/>
        </w:rPr>
        <w:t>Proiectul prevede tăierea de arbori</w:t>
      </w:r>
      <w:r w:rsidR="0022444A" w:rsidRPr="00D94179">
        <w:rPr>
          <w:rFonts w:ascii="Arial" w:eastAsia="Times New Roman" w:hAnsi="Arial" w:cs="Arial"/>
          <w:lang w:val="ro-RO"/>
        </w:rPr>
        <w:t xml:space="preserve">. </w:t>
      </w:r>
    </w:p>
    <w:p w:rsidR="0048211F" w:rsidRPr="00D94179" w:rsidRDefault="0048211F" w:rsidP="002E5816">
      <w:pPr>
        <w:tabs>
          <w:tab w:val="left" w:pos="720"/>
        </w:tabs>
        <w:spacing w:after="0" w:line="240" w:lineRule="auto"/>
        <w:jc w:val="both"/>
        <w:rPr>
          <w:rFonts w:ascii="Arial" w:hAnsi="Arial" w:cs="Arial"/>
          <w:sz w:val="24"/>
          <w:szCs w:val="24"/>
          <w:lang w:val="ro-RO"/>
        </w:rPr>
      </w:pPr>
    </w:p>
    <w:p w:rsidR="0022444A" w:rsidRPr="00D94179" w:rsidRDefault="00E011C2" w:rsidP="00552088">
      <w:pPr>
        <w:tabs>
          <w:tab w:val="left" w:pos="720"/>
        </w:tabs>
        <w:spacing w:after="0" w:line="240" w:lineRule="auto"/>
        <w:jc w:val="both"/>
        <w:rPr>
          <w:rFonts w:ascii="Arial" w:eastAsia="Times New Roman" w:hAnsi="Arial" w:cs="Arial"/>
          <w:b/>
          <w:bCs/>
          <w:i/>
          <w:iCs/>
          <w:color w:val="000000"/>
          <w:sz w:val="24"/>
          <w:szCs w:val="24"/>
          <w:lang w:val="ro-RO"/>
        </w:rPr>
      </w:pPr>
      <w:r w:rsidRPr="00D94179">
        <w:rPr>
          <w:rFonts w:ascii="Arial" w:hAnsi="Arial" w:cs="Arial"/>
          <w:b/>
          <w:sz w:val="24"/>
          <w:szCs w:val="24"/>
          <w:lang w:val="ro-RO"/>
        </w:rPr>
        <w:tab/>
      </w:r>
      <w:r w:rsidR="00E85EAC" w:rsidRPr="00D94179">
        <w:rPr>
          <w:rFonts w:ascii="Arial" w:hAnsi="Arial" w:cs="Arial"/>
          <w:b/>
          <w:sz w:val="24"/>
          <w:szCs w:val="24"/>
          <w:lang w:val="ro-RO"/>
        </w:rPr>
        <w:t>Alimentarea cu apă și colectarea apelor pluviale</w:t>
      </w:r>
      <w:r w:rsidR="00E85EAC" w:rsidRPr="00D94179">
        <w:rPr>
          <w:rFonts w:ascii="Arial" w:hAnsi="Arial" w:cs="Arial"/>
          <w:sz w:val="24"/>
          <w:szCs w:val="24"/>
          <w:lang w:val="ro-RO"/>
        </w:rPr>
        <w:t xml:space="preserve"> de pe suprafața carosabilului vor respecta </w:t>
      </w:r>
      <w:r w:rsidR="00093A7C">
        <w:rPr>
          <w:rFonts w:ascii="Arial" w:hAnsi="Arial" w:cs="Arial"/>
          <w:sz w:val="24"/>
          <w:szCs w:val="24"/>
          <w:lang w:val="ro-RO"/>
        </w:rPr>
        <w:t xml:space="preserve">prevederile </w:t>
      </w:r>
      <w:r w:rsidR="00125D5A">
        <w:rPr>
          <w:rFonts w:ascii="Arial" w:hAnsi="Arial" w:cs="Arial"/>
          <w:sz w:val="24"/>
          <w:szCs w:val="24"/>
          <w:lang w:val="ro-RO"/>
        </w:rPr>
        <w:t>solicitate</w:t>
      </w:r>
      <w:r w:rsidR="00E85EAC" w:rsidRPr="00D94179">
        <w:rPr>
          <w:rFonts w:ascii="Arial" w:hAnsi="Arial" w:cs="Arial"/>
          <w:sz w:val="24"/>
          <w:szCs w:val="24"/>
          <w:lang w:val="ro-RO"/>
        </w:rPr>
        <w:t xml:space="preserve"> de S.C. APA NOVA BUCUREȘTI S.A.</w:t>
      </w:r>
      <w:r w:rsidR="0022444A" w:rsidRPr="00D94179">
        <w:rPr>
          <w:rFonts w:ascii="Arial" w:hAnsi="Arial" w:cs="Arial"/>
          <w:sz w:val="24"/>
          <w:szCs w:val="24"/>
          <w:lang w:val="ro-RO"/>
        </w:rPr>
        <w:tab/>
      </w:r>
    </w:p>
    <w:p w:rsidR="00163AF7" w:rsidRDefault="00163AF7" w:rsidP="00814F1A">
      <w:pPr>
        <w:spacing w:after="0" w:line="240" w:lineRule="auto"/>
        <w:ind w:firstLine="708"/>
        <w:jc w:val="both"/>
        <w:rPr>
          <w:rFonts w:ascii="Arial" w:eastAsia="Times New Roman" w:hAnsi="Arial" w:cs="Arial"/>
          <w:sz w:val="24"/>
          <w:szCs w:val="24"/>
          <w:lang w:val="ro-RO"/>
        </w:rPr>
      </w:pPr>
      <w:r>
        <w:rPr>
          <w:rFonts w:ascii="Arial" w:eastAsia="Times New Roman" w:hAnsi="Arial" w:cs="Arial"/>
          <w:sz w:val="24"/>
          <w:szCs w:val="24"/>
          <w:lang w:val="ro-RO"/>
        </w:rPr>
        <w:t>Pentru colectarea apelor pluviale de pe platforma drumului si a zonei adiacente a acestuia se vor folosi gurile de scurgere de la marginea carosabilului formate din bordura trotuarului si imbracamintea carosabilului. Gurile de scurgere sunt prevazute cu gratar, cu sifon si depozit.</w:t>
      </w:r>
    </w:p>
    <w:p w:rsidR="00163AF7" w:rsidRPr="00D94179" w:rsidRDefault="00163AF7" w:rsidP="00163AF7">
      <w:pPr>
        <w:spacing w:after="0" w:line="240" w:lineRule="auto"/>
        <w:ind w:firstLine="708"/>
        <w:jc w:val="both"/>
        <w:rPr>
          <w:rFonts w:ascii="Arial" w:eastAsia="Times New Roman" w:hAnsi="Arial" w:cs="Arial"/>
          <w:sz w:val="24"/>
          <w:szCs w:val="24"/>
          <w:lang w:val="ro-RO"/>
        </w:rPr>
      </w:pPr>
      <w:r>
        <w:rPr>
          <w:rFonts w:ascii="Arial" w:eastAsia="Times New Roman" w:hAnsi="Arial" w:cs="Arial"/>
          <w:sz w:val="24"/>
          <w:szCs w:val="24"/>
          <w:lang w:val="ro-RO"/>
        </w:rPr>
        <w:t>Pentru colectarea apelor ce vin de pe taluz pe trot</w:t>
      </w:r>
      <w:r w:rsidR="00125D5A">
        <w:rPr>
          <w:rFonts w:ascii="Arial" w:eastAsia="Times New Roman" w:hAnsi="Arial" w:cs="Arial"/>
          <w:sz w:val="24"/>
          <w:szCs w:val="24"/>
          <w:lang w:val="ro-RO"/>
        </w:rPr>
        <w:t>uar se prevede rigola carosabilă</w:t>
      </w:r>
      <w:r>
        <w:rPr>
          <w:rFonts w:ascii="Arial" w:eastAsia="Times New Roman" w:hAnsi="Arial" w:cs="Arial"/>
          <w:sz w:val="24"/>
          <w:szCs w:val="24"/>
          <w:lang w:val="ro-RO"/>
        </w:rPr>
        <w:t>.</w:t>
      </w:r>
    </w:p>
    <w:p w:rsidR="0022444A" w:rsidRPr="00D94179" w:rsidRDefault="0022444A" w:rsidP="004A52A3">
      <w:pPr>
        <w:tabs>
          <w:tab w:val="left" w:pos="720"/>
        </w:tabs>
        <w:spacing w:after="0" w:line="240" w:lineRule="auto"/>
        <w:jc w:val="both"/>
        <w:rPr>
          <w:rFonts w:ascii="Arial" w:hAnsi="Arial" w:cs="Arial"/>
          <w:sz w:val="24"/>
          <w:szCs w:val="24"/>
          <w:lang w:val="ro-RO"/>
        </w:rPr>
      </w:pPr>
    </w:p>
    <w:p w:rsidR="00D66BFF" w:rsidRPr="00D94179" w:rsidRDefault="00D66BFF" w:rsidP="008D3A92">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 xml:space="preserve">- </w:t>
      </w:r>
      <w:r w:rsidR="00034529">
        <w:rPr>
          <w:rFonts w:ascii="Arial" w:hAnsi="Arial" w:cs="Arial"/>
          <w:sz w:val="24"/>
          <w:szCs w:val="24"/>
          <w:lang w:val="ro-RO"/>
        </w:rPr>
        <w:t xml:space="preserve">  </w:t>
      </w:r>
      <w:r w:rsidRPr="00D94179">
        <w:rPr>
          <w:rFonts w:ascii="Arial" w:hAnsi="Arial" w:cs="Arial"/>
          <w:b/>
          <w:sz w:val="24"/>
          <w:szCs w:val="24"/>
          <w:lang w:val="ro-RO"/>
        </w:rPr>
        <w:t>cumularea cu alte proiecte</w:t>
      </w:r>
      <w:r w:rsidR="00920181" w:rsidRPr="00D94179">
        <w:rPr>
          <w:rFonts w:ascii="Arial" w:hAnsi="Arial" w:cs="Arial"/>
          <w:b/>
          <w:sz w:val="24"/>
          <w:szCs w:val="24"/>
          <w:lang w:val="ro-RO"/>
        </w:rPr>
        <w:t xml:space="preserve"> existente</w:t>
      </w:r>
      <w:r w:rsidR="00920181" w:rsidRPr="00D94179">
        <w:rPr>
          <w:rFonts w:ascii="Arial" w:hAnsi="Arial" w:cs="Arial"/>
          <w:sz w:val="24"/>
          <w:szCs w:val="24"/>
          <w:lang w:val="ro-RO"/>
        </w:rPr>
        <w:t xml:space="preserve"> şi/sau aprobate</w:t>
      </w:r>
      <w:r w:rsidRPr="00D94179">
        <w:rPr>
          <w:rFonts w:ascii="Arial" w:hAnsi="Arial" w:cs="Arial"/>
          <w:sz w:val="24"/>
          <w:szCs w:val="24"/>
          <w:lang w:val="ro-RO"/>
        </w:rPr>
        <w:t xml:space="preserve"> –</w:t>
      </w:r>
      <w:r w:rsidR="00C00F70">
        <w:rPr>
          <w:rFonts w:ascii="Arial" w:hAnsi="Arial" w:cs="Arial"/>
          <w:sz w:val="24"/>
          <w:szCs w:val="24"/>
          <w:lang w:val="ro-RO"/>
        </w:rPr>
        <w:t xml:space="preserve"> se va corela cu </w:t>
      </w:r>
      <w:r w:rsidR="008C1C05">
        <w:rPr>
          <w:rFonts w:ascii="Arial" w:hAnsi="Arial" w:cs="Arial"/>
          <w:sz w:val="24"/>
          <w:szCs w:val="24"/>
          <w:lang w:val="ro-RO"/>
        </w:rPr>
        <w:t>...............</w:t>
      </w:r>
      <w:r w:rsidR="00034529">
        <w:rPr>
          <w:rFonts w:ascii="Arial" w:hAnsi="Arial" w:cs="Arial"/>
          <w:sz w:val="24"/>
          <w:szCs w:val="24"/>
          <w:lang w:val="ro-RO"/>
        </w:rPr>
        <w:t xml:space="preserve"> </w:t>
      </w:r>
      <w:r w:rsidR="008C1C05">
        <w:rPr>
          <w:rFonts w:ascii="Arial" w:hAnsi="Arial" w:cs="Arial"/>
          <w:sz w:val="24"/>
          <w:szCs w:val="24"/>
          <w:lang w:val="ro-RO"/>
        </w:rPr>
        <w:t>.</w:t>
      </w:r>
    </w:p>
    <w:p w:rsidR="00D66BFF" w:rsidRPr="00D94179" w:rsidRDefault="00D66BFF" w:rsidP="008D3A92">
      <w:pPr>
        <w:spacing w:after="0" w:line="240" w:lineRule="auto"/>
        <w:ind w:firstLine="709"/>
        <w:jc w:val="both"/>
        <w:rPr>
          <w:rFonts w:ascii="Arial" w:hAnsi="Arial" w:cs="Arial"/>
          <w:sz w:val="24"/>
          <w:szCs w:val="24"/>
          <w:lang w:val="ro-RO"/>
        </w:rPr>
      </w:pPr>
      <w:r w:rsidRPr="00D94179">
        <w:rPr>
          <w:rFonts w:ascii="Arial" w:hAnsi="Arial" w:cs="Arial"/>
          <w:sz w:val="24"/>
          <w:szCs w:val="24"/>
          <w:lang w:val="ro-RO"/>
        </w:rPr>
        <w:lastRenderedPageBreak/>
        <w:t xml:space="preserve">- </w:t>
      </w:r>
      <w:r w:rsidR="004A52A3" w:rsidRPr="00D94179">
        <w:rPr>
          <w:rFonts w:ascii="Arial" w:hAnsi="Arial" w:cs="Arial"/>
          <w:b/>
          <w:sz w:val="24"/>
          <w:szCs w:val="24"/>
          <w:lang w:val="ro-RO"/>
        </w:rPr>
        <w:t>utilizarea resurselor naturale</w:t>
      </w:r>
      <w:r w:rsidR="004A52A3" w:rsidRPr="00D94179">
        <w:rPr>
          <w:rFonts w:ascii="Arial" w:hAnsi="Arial" w:cs="Arial"/>
          <w:sz w:val="24"/>
          <w:szCs w:val="24"/>
          <w:lang w:val="ro-RO"/>
        </w:rPr>
        <w:t>, în special a solului, a terenurilor, a apei și a biodiversității</w:t>
      </w:r>
      <w:r w:rsidR="0022444A"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suprafața de teren pe care se </w:t>
      </w:r>
      <w:r w:rsidR="008C1C05">
        <w:rPr>
          <w:rFonts w:ascii="Arial" w:hAnsi="Arial" w:cs="Arial"/>
          <w:sz w:val="24"/>
          <w:szCs w:val="24"/>
          <w:lang w:val="ro-RO"/>
        </w:rPr>
        <w:t xml:space="preserve">va implementa terenul este de 6,88 </w:t>
      </w:r>
      <w:r w:rsidR="0022444A" w:rsidRPr="00D94179">
        <w:rPr>
          <w:rFonts w:ascii="Arial" w:hAnsi="Arial" w:cs="Arial"/>
          <w:sz w:val="24"/>
          <w:szCs w:val="24"/>
          <w:lang w:val="ro-RO"/>
        </w:rPr>
        <w:t>ha.</w:t>
      </w:r>
      <w:r w:rsidRPr="00D94179">
        <w:rPr>
          <w:rFonts w:ascii="Arial" w:hAnsi="Arial" w:cs="Arial"/>
          <w:sz w:val="24"/>
          <w:szCs w:val="24"/>
          <w:lang w:val="ro-RO"/>
        </w:rPr>
        <w:t>;</w:t>
      </w:r>
    </w:p>
    <w:p w:rsidR="009006E2" w:rsidRPr="00D94179" w:rsidRDefault="00D66BFF"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b/>
          <w:sz w:val="24"/>
          <w:szCs w:val="24"/>
          <w:lang w:val="ro-RO"/>
        </w:rPr>
        <w:t xml:space="preserve">cantitatea şi tipurile de </w:t>
      </w:r>
      <w:r w:rsidRPr="00D94179">
        <w:rPr>
          <w:rFonts w:ascii="Arial" w:hAnsi="Arial" w:cs="Arial"/>
          <w:b/>
          <w:sz w:val="24"/>
          <w:szCs w:val="24"/>
          <w:lang w:val="ro-RO"/>
        </w:rPr>
        <w:t>deşeuri</w:t>
      </w:r>
      <w:r w:rsidR="00035131" w:rsidRPr="00D94179">
        <w:rPr>
          <w:rFonts w:ascii="Arial" w:hAnsi="Arial" w:cs="Arial"/>
          <w:b/>
          <w:sz w:val="24"/>
          <w:szCs w:val="24"/>
          <w:lang w:val="ro-RO"/>
        </w:rPr>
        <w:t xml:space="preserve"> generate</w:t>
      </w:r>
      <w:r w:rsidRPr="00D94179">
        <w:rPr>
          <w:rFonts w:ascii="Arial" w:hAnsi="Arial" w:cs="Arial"/>
          <w:sz w:val="24"/>
          <w:szCs w:val="24"/>
          <w:lang w:val="ro-RO"/>
        </w:rPr>
        <w:t xml:space="preserve"> </w:t>
      </w:r>
      <w:r w:rsidR="0022444A" w:rsidRPr="00D94179">
        <w:rPr>
          <w:rFonts w:ascii="Arial" w:hAnsi="Arial" w:cs="Arial"/>
          <w:sz w:val="24"/>
          <w:szCs w:val="24"/>
          <w:lang w:val="ro-RO"/>
        </w:rPr>
        <w:t>-</w:t>
      </w:r>
      <w:r w:rsidR="009006E2" w:rsidRPr="00D94179">
        <w:rPr>
          <w:rFonts w:ascii="Arial" w:hAnsi="Arial" w:cs="Arial"/>
          <w:sz w:val="24"/>
          <w:szCs w:val="24"/>
          <w:lang w:val="ro-RO"/>
        </w:rPr>
        <w:t xml:space="preserve"> în perioada lucrărilor de execuţie rezultă deşeuri  specifice activităţii de demolare, construire și montaj, care vor fi eliminate cu firme special. În perioada de funcționare nu rezultă deșeuri .</w:t>
      </w:r>
    </w:p>
    <w:p w:rsidR="009006E2" w:rsidRPr="00D94179" w:rsidRDefault="00994EED" w:rsidP="008D3A92">
      <w:pPr>
        <w:keepNext/>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300CA2" w:rsidRPr="00D94179">
        <w:rPr>
          <w:rFonts w:ascii="Arial" w:hAnsi="Arial" w:cs="Arial"/>
          <w:b/>
          <w:sz w:val="24"/>
          <w:szCs w:val="24"/>
          <w:lang w:val="ro-RO"/>
        </w:rPr>
        <w:t xml:space="preserve">poluarea şi alte efecte </w:t>
      </w:r>
      <w:r w:rsidR="00035131" w:rsidRPr="00D94179">
        <w:rPr>
          <w:rFonts w:ascii="Arial" w:hAnsi="Arial" w:cs="Arial"/>
          <w:b/>
          <w:sz w:val="24"/>
          <w:szCs w:val="24"/>
          <w:lang w:val="ro-RO"/>
        </w:rPr>
        <w:t>negative</w:t>
      </w:r>
      <w:r w:rsidR="00300CA2" w:rsidRPr="00D94179">
        <w:rPr>
          <w:rFonts w:ascii="Arial" w:hAnsi="Arial" w:cs="Arial"/>
          <w:sz w:val="24"/>
          <w:szCs w:val="24"/>
          <w:lang w:val="ro-RO"/>
        </w:rPr>
        <w:t xml:space="preserve"> -</w:t>
      </w:r>
      <w:r w:rsidR="008D3A92">
        <w:rPr>
          <w:rFonts w:ascii="Arial" w:hAnsi="Arial" w:cs="Arial"/>
          <w:sz w:val="24"/>
          <w:szCs w:val="24"/>
          <w:lang w:val="ro-RO"/>
        </w:rPr>
        <w:t xml:space="preserve"> în perioada de execuț</w:t>
      </w:r>
      <w:r w:rsidR="009006E2" w:rsidRPr="00D94179">
        <w:rPr>
          <w:rFonts w:ascii="Arial" w:hAnsi="Arial" w:cs="Arial"/>
          <w:sz w:val="24"/>
          <w:szCs w:val="24"/>
          <w:lang w:val="ro-RO"/>
        </w:rPr>
        <w:t xml:space="preserve">ie: pulberi și emisii provenite de la combustibilul ars în motoarele utilajelor din organizarea de șantier și zgomot aferent funcționării utilajelor; </w:t>
      </w:r>
    </w:p>
    <w:p w:rsidR="00994EED" w:rsidRPr="00A73F4B" w:rsidRDefault="00994EED"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w:t>
      </w:r>
      <w:r w:rsidR="006E7CDA" w:rsidRPr="00A73F4B">
        <w:rPr>
          <w:rFonts w:ascii="Arial" w:hAnsi="Arial" w:cs="Arial"/>
          <w:b/>
          <w:sz w:val="24"/>
          <w:szCs w:val="24"/>
          <w:lang w:val="ro-RO"/>
        </w:rPr>
        <w:t>rile de accidente majore</w:t>
      </w:r>
      <w:r w:rsidR="006E7CDA" w:rsidRPr="00D94179">
        <w:rPr>
          <w:rFonts w:ascii="Arial" w:hAnsi="Arial" w:cs="Arial"/>
          <w:sz w:val="24"/>
          <w:szCs w:val="24"/>
          <w:lang w:val="ro-RO"/>
        </w:rPr>
        <w:t xml:space="preserve"> şi/sau dezastre</w:t>
      </w:r>
      <w:r w:rsidRPr="00D94179">
        <w:rPr>
          <w:rFonts w:ascii="Arial" w:hAnsi="Arial" w:cs="Arial"/>
          <w:sz w:val="24"/>
          <w:szCs w:val="24"/>
          <w:lang w:val="ro-RO"/>
        </w:rPr>
        <w:t xml:space="preserve"> </w:t>
      </w:r>
      <w:r w:rsidR="006E7CDA" w:rsidRPr="00D94179">
        <w:rPr>
          <w:rFonts w:ascii="Arial" w:hAnsi="Arial" w:cs="Arial"/>
          <w:sz w:val="24"/>
          <w:szCs w:val="24"/>
          <w:lang w:val="ro-RO"/>
        </w:rPr>
        <w:t>relevante pentru proiectul în cauză</w:t>
      </w:r>
      <w:r w:rsidRPr="00D94179">
        <w:rPr>
          <w:rFonts w:ascii="Arial" w:hAnsi="Arial" w:cs="Arial"/>
          <w:sz w:val="24"/>
          <w:szCs w:val="24"/>
          <w:lang w:val="ro-RO"/>
        </w:rPr>
        <w:t xml:space="preserve">, </w:t>
      </w:r>
      <w:r w:rsidR="006E7CDA" w:rsidRPr="00D94179">
        <w:rPr>
          <w:rFonts w:ascii="Arial" w:hAnsi="Arial" w:cs="Arial"/>
          <w:sz w:val="24"/>
          <w:szCs w:val="24"/>
          <w:lang w:val="ro-RO"/>
        </w:rPr>
        <w:t xml:space="preserve">inclusive cele cauzate de schimbările </w:t>
      </w:r>
      <w:r w:rsidR="00035131" w:rsidRPr="00D94179">
        <w:rPr>
          <w:rFonts w:ascii="Arial" w:hAnsi="Arial" w:cs="Arial"/>
          <w:sz w:val="24"/>
          <w:szCs w:val="24"/>
          <w:lang w:val="ro-RO"/>
        </w:rPr>
        <w:t xml:space="preserve">climatic, </w:t>
      </w:r>
      <w:r w:rsidR="00035131"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r w:rsidRPr="00A73F4B">
        <w:rPr>
          <w:rFonts w:ascii="Arial" w:hAnsi="Arial" w:cs="Arial"/>
          <w:sz w:val="24"/>
          <w:szCs w:val="24"/>
          <w:lang w:val="ro-RO"/>
        </w:rPr>
        <w:t>;</w:t>
      </w:r>
    </w:p>
    <w:p w:rsidR="00FD0563" w:rsidRDefault="00994EED" w:rsidP="008D3A92">
      <w:pPr>
        <w:autoSpaceDE w:val="0"/>
        <w:autoSpaceDN w:val="0"/>
        <w:adjustRightInd w:val="0"/>
        <w:spacing w:after="0" w:line="240" w:lineRule="auto"/>
        <w:ind w:firstLine="709"/>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p>
    <w:p w:rsidR="008D3A92" w:rsidRPr="00D94179" w:rsidRDefault="008D3A92" w:rsidP="008D3A92">
      <w:pPr>
        <w:autoSpaceDE w:val="0"/>
        <w:autoSpaceDN w:val="0"/>
        <w:adjustRightInd w:val="0"/>
        <w:spacing w:after="0" w:line="240" w:lineRule="auto"/>
        <w:ind w:firstLine="709"/>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c). </w:t>
      </w:r>
      <w:r w:rsidR="00DA0311" w:rsidRPr="00D94179">
        <w:rPr>
          <w:rFonts w:ascii="Arial" w:hAnsi="Arial" w:cs="Arial"/>
          <w:i/>
          <w:sz w:val="24"/>
          <w:szCs w:val="24"/>
          <w:lang w:val="ro-RO"/>
        </w:rPr>
        <w:t xml:space="preserve">Amplasarea </w:t>
      </w:r>
      <w:r w:rsidRPr="00D94179">
        <w:rPr>
          <w:rFonts w:ascii="Arial" w:hAnsi="Arial" w:cs="Arial"/>
          <w:i/>
          <w:sz w:val="24"/>
          <w:szCs w:val="24"/>
          <w:lang w:val="ro-RO"/>
        </w:rPr>
        <w:t>proiectului</w:t>
      </w:r>
      <w:r w:rsidRPr="00D94179">
        <w:rPr>
          <w:rFonts w:ascii="Arial" w:hAnsi="Arial" w:cs="Arial"/>
          <w:sz w:val="24"/>
          <w:szCs w:val="24"/>
          <w:lang w:val="ro-RO"/>
        </w:rPr>
        <w:t>:</w:t>
      </w:r>
      <w:r w:rsidR="001C6F9B" w:rsidRPr="00D94179">
        <w:rPr>
          <w:rFonts w:ascii="Arial" w:hAnsi="Arial" w:cs="Arial"/>
          <w:sz w:val="24"/>
          <w:szCs w:val="24"/>
          <w:lang w:val="ro-RO"/>
        </w:rPr>
        <w:t xml:space="preserve">         </w:t>
      </w:r>
    </w:p>
    <w:p w:rsidR="00737B43"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utilizarea </w:t>
      </w:r>
      <w:r w:rsidR="000F66C3" w:rsidRPr="00D94179">
        <w:rPr>
          <w:rFonts w:ascii="Arial" w:hAnsi="Arial" w:cs="Arial"/>
          <w:sz w:val="24"/>
          <w:szCs w:val="24"/>
          <w:lang w:val="ro-RO"/>
        </w:rPr>
        <w:t>actuală şi aprobată</w:t>
      </w:r>
      <w:r w:rsidRPr="00D94179">
        <w:rPr>
          <w:rFonts w:ascii="Arial" w:hAnsi="Arial" w:cs="Arial"/>
          <w:sz w:val="24"/>
          <w:szCs w:val="24"/>
          <w:lang w:val="ro-RO"/>
        </w:rPr>
        <w:t xml:space="preserve"> a terenului: </w:t>
      </w:r>
      <w:r w:rsidR="004A721F">
        <w:rPr>
          <w:rFonts w:ascii="Arial" w:hAnsi="Arial" w:cs="Arial"/>
          <w:sz w:val="24"/>
          <w:szCs w:val="24"/>
          <w:lang w:val="ro-RO"/>
        </w:rPr>
        <w:t xml:space="preserve">terenul se afla in intravilanul Municipiului Bucuresti, domeniu public in administrarea Directiei de Administratia Strazilor, domeniu public in administrarea Directiei ADP </w:t>
      </w:r>
      <w:r w:rsidR="00B472CF">
        <w:rPr>
          <w:rFonts w:ascii="Arial" w:hAnsi="Arial" w:cs="Arial"/>
          <w:sz w:val="24"/>
          <w:szCs w:val="24"/>
          <w:lang w:val="ro-RO"/>
        </w:rPr>
        <w:t xml:space="preserve">Sector </w:t>
      </w:r>
      <w:r w:rsidR="008C1C05">
        <w:rPr>
          <w:rFonts w:ascii="Arial" w:hAnsi="Arial" w:cs="Arial"/>
          <w:sz w:val="24"/>
          <w:szCs w:val="24"/>
          <w:lang w:val="ro-RO"/>
        </w:rPr>
        <w:t>1</w:t>
      </w:r>
      <w:r w:rsidR="00B472CF">
        <w:rPr>
          <w:rFonts w:ascii="Arial" w:hAnsi="Arial" w:cs="Arial"/>
          <w:sz w:val="24"/>
          <w:szCs w:val="24"/>
          <w:lang w:val="ro-RO"/>
        </w:rPr>
        <w:t>, Consiliul Local 1, CN CFER, proprietăţi particulare</w:t>
      </w:r>
      <w:r w:rsidR="00737B43" w:rsidRPr="00D94179">
        <w:rPr>
          <w:rFonts w:ascii="Arial" w:hAnsi="Arial" w:cs="Arial"/>
          <w:sz w:val="24"/>
          <w:szCs w:val="24"/>
          <w:lang w:val="ro-RO"/>
        </w:rPr>
        <w:t xml:space="preserve">. </w:t>
      </w:r>
    </w:p>
    <w:p w:rsidR="00D66BFF" w:rsidRPr="00A73F4B" w:rsidRDefault="00D66BFF" w:rsidP="00122D8A">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03513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Pr="00D94179">
        <w:rPr>
          <w:rFonts w:ascii="Arial" w:hAnsi="Arial" w:cs="Arial"/>
          <w:sz w:val="24"/>
          <w:szCs w:val="24"/>
          <w:lang w:val="ro-RO"/>
        </w:rPr>
        <w:t xml:space="preserve">: </w:t>
      </w:r>
      <w:r w:rsidRPr="00A73F4B">
        <w:rPr>
          <w:rFonts w:ascii="Arial" w:hAnsi="Arial" w:cs="Arial"/>
          <w:b/>
          <w:sz w:val="24"/>
          <w:szCs w:val="24"/>
          <w:lang w:val="ro-RO"/>
        </w:rPr>
        <w:t>nu este cazul.</w:t>
      </w:r>
    </w:p>
    <w:p w:rsidR="00D66BFF"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capacitatea de absorbţie a mediului</w:t>
      </w:r>
      <w:r w:rsidR="00035131" w:rsidRPr="00D94179">
        <w:rPr>
          <w:rFonts w:ascii="Arial" w:hAnsi="Arial" w:cs="Arial"/>
          <w:sz w:val="24"/>
          <w:szCs w:val="24"/>
          <w:lang w:val="ro-RO"/>
        </w:rPr>
        <w:t xml:space="preserve"> natural</w:t>
      </w:r>
      <w:r w:rsidRPr="00D94179">
        <w:rPr>
          <w:rFonts w:ascii="Arial" w:hAnsi="Arial" w:cs="Arial"/>
          <w:sz w:val="24"/>
          <w:szCs w:val="24"/>
          <w:lang w:val="ro-RO"/>
        </w:rPr>
        <w:t xml:space="preserve">, </w:t>
      </w:r>
      <w:r w:rsidR="000F66C3" w:rsidRPr="00D94179">
        <w:rPr>
          <w:rFonts w:ascii="Arial" w:hAnsi="Arial" w:cs="Arial"/>
          <w:sz w:val="24"/>
          <w:szCs w:val="24"/>
          <w:lang w:val="ro-RO"/>
        </w:rPr>
        <w:t xml:space="preserve">acordându-se </w:t>
      </w:r>
      <w:r w:rsidRPr="00D94179">
        <w:rPr>
          <w:rFonts w:ascii="Arial" w:hAnsi="Arial" w:cs="Arial"/>
          <w:sz w:val="24"/>
          <w:szCs w:val="24"/>
          <w:lang w:val="ro-RO"/>
        </w:rPr>
        <w:t xml:space="preserve"> atenţie </w:t>
      </w:r>
      <w:r w:rsidR="000F66C3" w:rsidRPr="00D94179">
        <w:rPr>
          <w:rFonts w:ascii="Arial" w:hAnsi="Arial" w:cs="Arial"/>
          <w:sz w:val="24"/>
          <w:szCs w:val="24"/>
          <w:lang w:val="ro-RO"/>
        </w:rPr>
        <w:t>specială</w:t>
      </w:r>
      <w:r w:rsidRPr="00D94179">
        <w:rPr>
          <w:rFonts w:ascii="Arial" w:hAnsi="Arial" w:cs="Arial"/>
          <w:sz w:val="24"/>
          <w:szCs w:val="24"/>
          <w:lang w:val="ro-RO"/>
        </w:rPr>
        <w:t xml:space="preserve"> </w:t>
      </w:r>
      <w:r w:rsidR="000F66C3" w:rsidRPr="00D94179">
        <w:rPr>
          <w:rFonts w:ascii="Arial" w:hAnsi="Arial" w:cs="Arial"/>
          <w:sz w:val="24"/>
          <w:szCs w:val="24"/>
          <w:lang w:val="ro-RO"/>
        </w:rPr>
        <w:t>următoarelor zone</w:t>
      </w:r>
      <w:r w:rsidRPr="00D94179">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zonele umede, zone riverane, guri ale râurilor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costiere</w:t>
      </w:r>
      <w:r w:rsidR="00C845DA" w:rsidRPr="00A73F4B">
        <w:rPr>
          <w:rFonts w:ascii="Arial" w:hAnsi="Arial" w:cs="Arial"/>
          <w:sz w:val="24"/>
          <w:szCs w:val="24"/>
          <w:lang w:val="ro-RO"/>
        </w:rPr>
        <w:t xml:space="preserve"> şi mediul marin</w:t>
      </w: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w:t>
      </w:r>
      <w:r w:rsidR="00C845DA" w:rsidRPr="00A73F4B">
        <w:rPr>
          <w:rFonts w:ascii="Arial" w:hAnsi="Arial" w:cs="Arial"/>
          <w:sz w:val="24"/>
          <w:szCs w:val="24"/>
          <w:lang w:val="ro-RO"/>
        </w:rPr>
        <w:t>forestiere</w:t>
      </w:r>
      <w:r w:rsidRPr="00A73F4B">
        <w:rPr>
          <w:rFonts w:ascii="Arial" w:hAnsi="Arial" w:cs="Arial"/>
          <w:sz w:val="24"/>
          <w:szCs w:val="24"/>
          <w:lang w:val="ro-RO"/>
        </w:rPr>
        <w:t xml:space="preserve"> –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00035131" w:rsidRPr="00A73F4B">
        <w:rPr>
          <w:rFonts w:ascii="Arial" w:hAnsi="Arial" w:cs="Arial"/>
          <w:sz w:val="24"/>
          <w:szCs w:val="24"/>
          <w:lang w:val="ro-RO"/>
        </w:rPr>
        <w:t xml:space="preserve">arii naturale protejate de interes naţional, comunitar, internaţional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035131"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D66BFF"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A73F4B">
        <w:rPr>
          <w:rFonts w:ascii="Arial" w:hAnsi="Arial" w:cs="Arial"/>
          <w:sz w:val="24"/>
          <w:szCs w:val="24"/>
          <w:lang w:val="ro-RO"/>
        </w:rPr>
        <w:t>:</w:t>
      </w:r>
      <w:r w:rsidR="002E5816" w:rsidRPr="00A73F4B">
        <w:rPr>
          <w:rFonts w:ascii="Arial" w:hAnsi="Arial" w:cs="Arial"/>
          <w:sz w:val="24"/>
          <w:szCs w:val="24"/>
          <w:lang w:val="ro-RO"/>
        </w:rPr>
        <w:t xml:space="preserve"> nu este cazul</w:t>
      </w:r>
      <w:r w:rsidR="00D66BFF"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 xml:space="preserve">zonele cu o densitate mare a </w:t>
      </w:r>
      <w:r w:rsidRPr="00A73F4B">
        <w:rPr>
          <w:rFonts w:ascii="Arial" w:hAnsi="Arial" w:cs="Arial"/>
          <w:sz w:val="24"/>
          <w:szCs w:val="24"/>
          <w:lang w:val="ro-RO"/>
        </w:rPr>
        <w:t>popula</w:t>
      </w:r>
      <w:r w:rsidR="00347CAE" w:rsidRPr="00A73F4B">
        <w:rPr>
          <w:rFonts w:ascii="Arial" w:hAnsi="Arial" w:cs="Arial"/>
          <w:sz w:val="24"/>
          <w:szCs w:val="24"/>
          <w:lang w:val="ro-RO"/>
        </w:rPr>
        <w:t>ţi</w:t>
      </w:r>
      <w:r w:rsidRPr="00A73F4B">
        <w:rPr>
          <w:rFonts w:ascii="Arial" w:hAnsi="Arial" w:cs="Arial"/>
          <w:sz w:val="24"/>
          <w:szCs w:val="24"/>
          <w:lang w:val="ro-RO"/>
        </w:rPr>
        <w:t>e</w:t>
      </w:r>
      <w:r w:rsidR="00347CAE" w:rsidRPr="00A73F4B">
        <w:rPr>
          <w:rFonts w:ascii="Arial" w:hAnsi="Arial" w:cs="Arial"/>
          <w:sz w:val="24"/>
          <w:szCs w:val="24"/>
          <w:lang w:val="ro-RO"/>
        </w:rPr>
        <w:t>i</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p</w:t>
      </w:r>
      <w:r w:rsidRPr="00A73F4B">
        <w:rPr>
          <w:rFonts w:ascii="Arial" w:hAnsi="Arial" w:cs="Arial"/>
          <w:sz w:val="24"/>
          <w:szCs w:val="24"/>
          <w:lang w:val="ro-RO"/>
        </w:rPr>
        <w:t>eisaje</w:t>
      </w:r>
      <w:r w:rsidR="00347CAE" w:rsidRPr="00A73F4B">
        <w:rPr>
          <w:rFonts w:ascii="Arial" w:hAnsi="Arial" w:cs="Arial"/>
          <w:sz w:val="24"/>
          <w:szCs w:val="24"/>
          <w:lang w:val="ro-RO"/>
        </w:rPr>
        <w:t xml:space="preserve"> şi situri importante din punct de vedere</w:t>
      </w:r>
      <w:r w:rsidRPr="00A73F4B">
        <w:rPr>
          <w:rFonts w:ascii="Arial" w:hAnsi="Arial" w:cs="Arial"/>
          <w:sz w:val="24"/>
          <w:szCs w:val="24"/>
          <w:lang w:val="ro-RO"/>
        </w:rPr>
        <w:t xml:space="preserv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D94179" w:rsidRDefault="00FD0563" w:rsidP="00347CAE">
      <w:pPr>
        <w:spacing w:after="0" w:line="240" w:lineRule="auto"/>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sz w:val="24"/>
          <w:szCs w:val="24"/>
          <w:lang w:val="ro-RO"/>
        </w:rPr>
      </w:pPr>
      <w:r w:rsidRPr="00D94179">
        <w:rPr>
          <w:rFonts w:ascii="Arial" w:hAnsi="Arial" w:cs="Arial"/>
          <w:sz w:val="24"/>
          <w:szCs w:val="24"/>
          <w:lang w:val="ro-RO"/>
        </w:rPr>
        <w:t>d).</w:t>
      </w:r>
      <w:r w:rsidR="007F0F0B" w:rsidRPr="00D94179">
        <w:rPr>
          <w:rFonts w:ascii="Arial" w:hAnsi="Arial" w:cs="Arial"/>
          <w:i/>
          <w:sz w:val="24"/>
          <w:szCs w:val="24"/>
          <w:lang w:val="ro-RO"/>
        </w:rPr>
        <w:t xml:space="preserve"> Tipurile </w:t>
      </w:r>
      <w:r w:rsidR="00DA0311" w:rsidRPr="00D94179">
        <w:rPr>
          <w:rFonts w:ascii="Arial" w:hAnsi="Arial" w:cs="Arial"/>
          <w:i/>
          <w:sz w:val="24"/>
          <w:szCs w:val="24"/>
          <w:lang w:val="ro-RO"/>
        </w:rPr>
        <w:t>și c</w:t>
      </w:r>
      <w:r w:rsidRPr="00D94179">
        <w:rPr>
          <w:rFonts w:ascii="Arial" w:hAnsi="Arial" w:cs="Arial"/>
          <w:i/>
          <w:sz w:val="24"/>
          <w:szCs w:val="24"/>
          <w:lang w:val="ro-RO"/>
        </w:rPr>
        <w:t>aracteristicile impactului potential</w:t>
      </w:r>
      <w:r w:rsidRPr="00D94179">
        <w:rPr>
          <w:rFonts w:ascii="Arial" w:hAnsi="Arial" w:cs="Arial"/>
          <w:sz w:val="24"/>
          <w:szCs w:val="24"/>
          <w:lang w:val="ro-RO"/>
        </w:rPr>
        <w:t>:</w:t>
      </w:r>
    </w:p>
    <w:p w:rsidR="002E5816" w:rsidRPr="00D94179" w:rsidRDefault="00D66BFF" w:rsidP="00380902">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 xml:space="preserve">importanţa şi </w:t>
      </w:r>
      <w:r w:rsidRPr="00D94179">
        <w:rPr>
          <w:rFonts w:ascii="Arial" w:hAnsi="Arial" w:cs="Arial"/>
          <w:sz w:val="24"/>
          <w:szCs w:val="24"/>
          <w:lang w:val="ro-RO"/>
        </w:rPr>
        <w:t>extinderea</w:t>
      </w:r>
      <w:r w:rsidR="00347CAE" w:rsidRPr="00D94179">
        <w:rPr>
          <w:rFonts w:ascii="Arial" w:hAnsi="Arial" w:cs="Arial"/>
          <w:sz w:val="24"/>
          <w:szCs w:val="24"/>
          <w:lang w:val="ro-RO"/>
        </w:rPr>
        <w:t xml:space="preserve"> spaţială a</w:t>
      </w:r>
      <w:r w:rsidRPr="00D94179">
        <w:rPr>
          <w:rFonts w:ascii="Arial" w:hAnsi="Arial" w:cs="Arial"/>
          <w:sz w:val="24"/>
          <w:szCs w:val="24"/>
          <w:lang w:val="ro-RO"/>
        </w:rPr>
        <w:t xml:space="preserve"> impactului</w:t>
      </w:r>
      <w:r w:rsidR="00347CAE" w:rsidRPr="00D94179">
        <w:rPr>
          <w:rFonts w:ascii="Arial" w:hAnsi="Arial" w:cs="Arial"/>
          <w:sz w:val="24"/>
          <w:szCs w:val="24"/>
          <w:lang w:val="ro-RO"/>
        </w:rPr>
        <w:t xml:space="preserve"> (</w:t>
      </w:r>
      <w:r w:rsidRPr="00D94179">
        <w:rPr>
          <w:rFonts w:ascii="Arial" w:hAnsi="Arial" w:cs="Arial"/>
          <w:sz w:val="24"/>
          <w:szCs w:val="24"/>
          <w:lang w:val="ro-RO"/>
        </w:rPr>
        <w:t>aria geografică şi numărul persoanelor afectate</w:t>
      </w:r>
      <w:r w:rsidR="00347CAE"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E5816" w:rsidRPr="00D94179">
        <w:rPr>
          <w:rFonts w:ascii="Arial" w:hAnsi="Arial" w:cs="Arial"/>
          <w:sz w:val="24"/>
          <w:szCs w:val="24"/>
          <w:lang w:val="ro-RO"/>
        </w:rPr>
        <w:t>redus, local</w:t>
      </w:r>
      <w:r w:rsidR="002E5816" w:rsidRPr="00D94179">
        <w:rPr>
          <w:rFonts w:ascii="Arial" w:hAnsi="Arial" w:cs="Arial"/>
          <w:b/>
          <w:sz w:val="24"/>
          <w:szCs w:val="24"/>
          <w:lang w:val="ro-RO"/>
        </w:rPr>
        <w:t xml:space="preserve"> </w:t>
      </w:r>
      <w:r w:rsidR="002E5816" w:rsidRPr="00D94179">
        <w:rPr>
          <w:rFonts w:ascii="Arial" w:hAnsi="Arial" w:cs="Arial"/>
          <w:sz w:val="24"/>
          <w:szCs w:val="24"/>
          <w:lang w:val="ro-RO"/>
        </w:rPr>
        <w:t>în perioada de realizare a proiectului</w:t>
      </w:r>
      <w:r w:rsidR="002E5816" w:rsidRPr="00D94179">
        <w:rPr>
          <w:rFonts w:ascii="Arial" w:hAnsi="Arial" w:cs="Arial"/>
          <w:b/>
          <w:sz w:val="24"/>
          <w:szCs w:val="24"/>
          <w:lang w:val="ro-RO"/>
        </w:rPr>
        <w:t xml:space="preserve"> </w:t>
      </w:r>
    </w:p>
    <w:p w:rsidR="002E5816" w:rsidRPr="00D94179" w:rsidRDefault="002E5816"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b/>
          <w:sz w:val="24"/>
          <w:szCs w:val="24"/>
          <w:lang w:val="ro-RO"/>
        </w:rPr>
        <w:t xml:space="preserve">- </w:t>
      </w:r>
      <w:r w:rsidRPr="00B52FDC">
        <w:rPr>
          <w:rFonts w:ascii="Arial" w:hAnsi="Arial" w:cs="Arial"/>
          <w:sz w:val="24"/>
          <w:szCs w:val="24"/>
          <w:lang w:val="ro-RO"/>
        </w:rPr>
        <w:t>natura impactului</w:t>
      </w:r>
      <w:r w:rsidRPr="00D94179">
        <w:rPr>
          <w:rFonts w:ascii="Arial" w:hAnsi="Arial" w:cs="Arial"/>
          <w:b/>
          <w:sz w:val="24"/>
          <w:szCs w:val="24"/>
          <w:lang w:val="ro-RO"/>
        </w:rPr>
        <w:t xml:space="preserve"> – </w:t>
      </w:r>
      <w:r w:rsidRPr="00D94179">
        <w:rPr>
          <w:rFonts w:ascii="Arial" w:hAnsi="Arial" w:cs="Arial"/>
          <w:sz w:val="24"/>
          <w:szCs w:val="24"/>
          <w:lang w:val="ro-RO"/>
        </w:rPr>
        <w:t>pozitiv asupra mediului social și economic, pe termen lung, în perioada de funcționare;</w:t>
      </w:r>
    </w:p>
    <w:p w:rsidR="00D66BFF" w:rsidRPr="00B52FDC"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natura transfrontalieră a impactului – </w:t>
      </w:r>
      <w:r w:rsidRPr="00B52FDC">
        <w:rPr>
          <w:rFonts w:ascii="Arial" w:hAnsi="Arial" w:cs="Arial"/>
          <w:sz w:val="24"/>
          <w:szCs w:val="24"/>
          <w:lang w:val="ro-RO"/>
        </w:rPr>
        <w:t>nu este cazul;</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intensitatea</w:t>
      </w:r>
      <w:r w:rsidRPr="00D94179">
        <w:rPr>
          <w:rFonts w:ascii="Arial" w:hAnsi="Arial" w:cs="Arial"/>
          <w:sz w:val="24"/>
          <w:szCs w:val="24"/>
          <w:lang w:val="ro-RO"/>
        </w:rPr>
        <w:t xml:space="preserve"> şi complexitatea impactului – </w:t>
      </w:r>
      <w:r w:rsidR="002E5816" w:rsidRPr="00D94179">
        <w:rPr>
          <w:rFonts w:ascii="Arial" w:hAnsi="Arial" w:cs="Arial"/>
          <w:sz w:val="24"/>
          <w:szCs w:val="24"/>
          <w:lang w:val="ro-RO"/>
        </w:rPr>
        <w:t>nesemnificativ;</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probabilitatea impactului</w:t>
      </w:r>
      <w:r w:rsidR="002E5816" w:rsidRPr="00D94179">
        <w:rPr>
          <w:rFonts w:ascii="Arial" w:hAnsi="Arial" w:cs="Arial"/>
          <w:sz w:val="24"/>
          <w:szCs w:val="24"/>
          <w:lang w:val="ro-RO"/>
        </w:rPr>
        <w:t xml:space="preserve"> -</w:t>
      </w:r>
      <w:r w:rsidRPr="00D94179">
        <w:rPr>
          <w:rFonts w:ascii="Arial" w:hAnsi="Arial" w:cs="Arial"/>
          <w:sz w:val="24"/>
          <w:szCs w:val="24"/>
          <w:lang w:val="ro-RO"/>
        </w:rPr>
        <w:t xml:space="preserve"> redusă în timpul realizării lucrărilor de construire;</w:t>
      </w:r>
    </w:p>
    <w:p w:rsidR="00D66BFF" w:rsidRPr="00D94179" w:rsidRDefault="00D66BFF"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lastRenderedPageBreak/>
        <w:t xml:space="preserve">- </w:t>
      </w:r>
      <w:r w:rsidR="00035131" w:rsidRPr="00D94179">
        <w:rPr>
          <w:rFonts w:ascii="Arial" w:hAnsi="Arial" w:cs="Arial"/>
          <w:sz w:val="24"/>
          <w:szCs w:val="24"/>
          <w:lang w:val="ro-RO"/>
        </w:rPr>
        <w:t xml:space="preserve">debutul, </w:t>
      </w:r>
      <w:r w:rsidRPr="00D94179">
        <w:rPr>
          <w:rFonts w:ascii="Arial" w:hAnsi="Arial" w:cs="Arial"/>
          <w:sz w:val="24"/>
          <w:szCs w:val="24"/>
          <w:lang w:val="ro-RO"/>
        </w:rPr>
        <w:t>durata, frecvenţa şi reversibilitatea</w:t>
      </w:r>
      <w:r w:rsidR="00347CAE" w:rsidRPr="00D94179">
        <w:rPr>
          <w:rFonts w:ascii="Arial" w:hAnsi="Arial" w:cs="Arial"/>
          <w:sz w:val="24"/>
          <w:szCs w:val="24"/>
          <w:lang w:val="ro-RO"/>
        </w:rPr>
        <w:t xml:space="preserve"> preconizate ale</w:t>
      </w:r>
      <w:r w:rsidRPr="00D94179">
        <w:rPr>
          <w:rFonts w:ascii="Arial" w:hAnsi="Arial" w:cs="Arial"/>
          <w:sz w:val="24"/>
          <w:szCs w:val="24"/>
          <w:lang w:val="ro-RO"/>
        </w:rPr>
        <w:t xml:space="preserve"> impactului: </w:t>
      </w:r>
      <w:r w:rsidR="002E5816" w:rsidRPr="00D94179">
        <w:rPr>
          <w:rFonts w:ascii="Arial" w:hAnsi="Arial" w:cs="Arial"/>
          <w:sz w:val="24"/>
          <w:szCs w:val="24"/>
          <w:lang w:val="ro-RO"/>
        </w:rPr>
        <w:t>- impactul va debuta odata cu începerea lucrărilor, va fi redus, temporar și reversibil asupra calității aerului și apei, zgomot și vibrații;</w:t>
      </w:r>
    </w:p>
    <w:p w:rsidR="00FE0789" w:rsidRPr="00D94179" w:rsidRDefault="00347CAE"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cumularea impactului cu impactul altor proiecte existente şi /sau aprobate</w:t>
      </w:r>
      <w:r w:rsidR="002E5816" w:rsidRPr="00D94179">
        <w:rPr>
          <w:rFonts w:ascii="Arial" w:hAnsi="Arial" w:cs="Arial"/>
          <w:sz w:val="24"/>
          <w:szCs w:val="24"/>
          <w:lang w:val="ro-RO"/>
        </w:rPr>
        <w:t xml:space="preserve"> -nu este cazul.</w:t>
      </w:r>
    </w:p>
    <w:p w:rsidR="002E5816" w:rsidRPr="00D94179" w:rsidRDefault="00347CAE"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posibilitatea de reducere efectivă a impactului</w:t>
      </w:r>
      <w:r w:rsidR="002E5816" w:rsidRPr="00D94179">
        <w:rPr>
          <w:rFonts w:ascii="Arial" w:hAnsi="Arial" w:cs="Arial"/>
          <w:sz w:val="24"/>
          <w:szCs w:val="24"/>
          <w:lang w:val="ro-RO"/>
        </w:rPr>
        <w:t xml:space="preserve"> -prin aplicarea măsurilor de prevenire/ reducere propuse. </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p>
    <w:p w:rsidR="00E011C2" w:rsidRDefault="00E011C2" w:rsidP="00CD1238">
      <w:pPr>
        <w:autoSpaceDE w:val="0"/>
        <w:autoSpaceDN w:val="0"/>
        <w:adjustRightInd w:val="0"/>
        <w:spacing w:after="0" w:line="240" w:lineRule="auto"/>
        <w:jc w:val="both"/>
        <w:rPr>
          <w:rFonts w:ascii="Arial" w:hAnsi="Arial" w:cs="Arial"/>
          <w:sz w:val="24"/>
          <w:szCs w:val="24"/>
          <w:lang w:val="ro-RO"/>
        </w:rPr>
      </w:pPr>
      <w:r w:rsidRPr="007101F5">
        <w:rPr>
          <w:rFonts w:ascii="Arial" w:hAnsi="Arial" w:cs="Arial"/>
          <w:sz w:val="24"/>
          <w:szCs w:val="24"/>
          <w:lang w:val="ro-RO"/>
        </w:rPr>
        <w:t xml:space="preserve">e). </w:t>
      </w:r>
      <w:r w:rsidRPr="007101F5">
        <w:rPr>
          <w:rFonts w:ascii="Arial" w:hAnsi="Arial" w:cs="Arial"/>
          <w:i/>
          <w:sz w:val="24"/>
          <w:szCs w:val="24"/>
          <w:lang w:val="ro-RO"/>
        </w:rPr>
        <w:t>Lipsa comentariilor</w:t>
      </w:r>
      <w:r w:rsidRPr="007101F5">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7101F5">
          <w:rPr>
            <w:rStyle w:val="Hyperlink"/>
            <w:rFonts w:ascii="Arial" w:hAnsi="Arial" w:cs="Arial"/>
            <w:color w:val="auto"/>
            <w:sz w:val="24"/>
            <w:szCs w:val="24"/>
            <w:u w:val="none"/>
            <w:lang w:val="ro-RO"/>
          </w:rPr>
          <w:t>http://apmbuc.anpm.ro</w:t>
        </w:r>
      </w:hyperlink>
      <w:r w:rsidRPr="007101F5">
        <w:rPr>
          <w:rFonts w:ascii="Arial" w:hAnsi="Arial" w:cs="Arial"/>
          <w:sz w:val="24"/>
          <w:szCs w:val="24"/>
          <w:lang w:val="ro-RO"/>
        </w:rPr>
        <w:t>.</w:t>
      </w:r>
    </w:p>
    <w:p w:rsidR="00CD1238" w:rsidRPr="00CD1238" w:rsidRDefault="00CD1238" w:rsidP="00CD1238">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347CAE">
      <w:pPr>
        <w:spacing w:after="0" w:line="240" w:lineRule="auto"/>
        <w:ind w:left="75"/>
        <w:jc w:val="both"/>
        <w:rPr>
          <w:rFonts w:ascii="Arial" w:hAnsi="Arial" w:cs="Arial"/>
          <w:b/>
          <w:i/>
          <w:sz w:val="24"/>
          <w:szCs w:val="24"/>
          <w:lang w:val="ro-RO"/>
        </w:rPr>
      </w:pPr>
      <w:r w:rsidRPr="00D94179">
        <w:rPr>
          <w:rFonts w:ascii="Arial" w:hAnsi="Arial" w:cs="Arial"/>
          <w:b/>
          <w:i/>
          <w:sz w:val="24"/>
          <w:szCs w:val="24"/>
          <w:lang w:val="ro-RO"/>
        </w:rPr>
        <w:t>Condiţiile de realizare a proiectului:</w:t>
      </w:r>
    </w:p>
    <w:p w:rsidR="004607B8" w:rsidRPr="00D94179" w:rsidRDefault="004607B8" w:rsidP="00347CAE">
      <w:pPr>
        <w:spacing w:after="0" w:line="240" w:lineRule="auto"/>
        <w:ind w:left="75"/>
        <w:jc w:val="both"/>
        <w:rPr>
          <w:rFonts w:ascii="Arial" w:hAnsi="Arial" w:cs="Arial"/>
          <w:b/>
          <w:i/>
          <w:sz w:val="24"/>
          <w:szCs w:val="24"/>
          <w:lang w:val="ro-RO"/>
        </w:rPr>
      </w:pPr>
    </w:p>
    <w:p w:rsidR="00DD5FAA" w:rsidRPr="00D94179" w:rsidRDefault="00DD5FAA" w:rsidP="00DD5FAA">
      <w:pPr>
        <w:numPr>
          <w:ilvl w:val="0"/>
          <w:numId w:val="3"/>
        </w:numPr>
        <w:spacing w:after="0" w:line="240" w:lineRule="auto"/>
        <w:jc w:val="both"/>
        <w:rPr>
          <w:rFonts w:ascii="Arial" w:hAnsi="Arial" w:cs="Arial"/>
          <w:sz w:val="24"/>
          <w:szCs w:val="24"/>
          <w:lang w:val="ro-RO"/>
        </w:rPr>
      </w:pPr>
      <w:r w:rsidRPr="00D94179">
        <w:rPr>
          <w:rFonts w:ascii="Arial" w:hAnsi="Arial" w:cs="Arial"/>
          <w:bCs/>
          <w:sz w:val="24"/>
          <w:szCs w:val="24"/>
          <w:lang w:val="ro-RO"/>
        </w:rPr>
        <w:t xml:space="preserve">Investiţia şi organizarea de şantier se vor realiza cu respectarea cerinţelor impuse prin certificatul de urbanism </w:t>
      </w:r>
      <w:r w:rsidRPr="00D94179">
        <w:rPr>
          <w:rFonts w:ascii="Arial" w:hAnsi="Arial" w:cs="Arial"/>
          <w:sz w:val="24"/>
          <w:szCs w:val="24"/>
          <w:lang w:val="ro-RO"/>
        </w:rPr>
        <w:t>nr.</w:t>
      </w:r>
      <w:r w:rsidR="00480B99">
        <w:rPr>
          <w:rFonts w:ascii="Arial" w:hAnsi="Arial" w:cs="Arial"/>
          <w:sz w:val="24"/>
          <w:szCs w:val="24"/>
          <w:lang w:val="ro-RO"/>
        </w:rPr>
        <w:t xml:space="preserve"> </w:t>
      </w:r>
      <w:r w:rsidR="008C1C05">
        <w:rPr>
          <w:rFonts w:ascii="Arial" w:hAnsi="Arial" w:cs="Arial"/>
          <w:sz w:val="24"/>
          <w:szCs w:val="24"/>
          <w:lang w:val="ro-RO"/>
        </w:rPr>
        <w:t>885R</w:t>
      </w:r>
      <w:r w:rsidR="00480B99">
        <w:rPr>
          <w:rFonts w:ascii="Arial" w:hAnsi="Arial" w:cs="Arial"/>
          <w:sz w:val="24"/>
          <w:szCs w:val="24"/>
          <w:lang w:val="ro-RO"/>
        </w:rPr>
        <w:t>/167</w:t>
      </w:r>
      <w:r w:rsidR="008C1C05">
        <w:rPr>
          <w:rFonts w:ascii="Arial" w:hAnsi="Arial" w:cs="Arial"/>
          <w:sz w:val="24"/>
          <w:szCs w:val="24"/>
          <w:lang w:val="ro-RO"/>
        </w:rPr>
        <w:t>4975</w:t>
      </w:r>
      <w:r w:rsidR="00480B99">
        <w:rPr>
          <w:rFonts w:ascii="Arial" w:hAnsi="Arial" w:cs="Arial"/>
          <w:sz w:val="24"/>
          <w:szCs w:val="24"/>
          <w:lang w:val="ro-RO"/>
        </w:rPr>
        <w:t xml:space="preserve"> din </w:t>
      </w:r>
      <w:r w:rsidR="008C1C05">
        <w:rPr>
          <w:rFonts w:ascii="Arial" w:hAnsi="Arial" w:cs="Arial"/>
          <w:sz w:val="24"/>
          <w:szCs w:val="24"/>
          <w:lang w:val="ro-RO"/>
        </w:rPr>
        <w:t>28.11.2018</w:t>
      </w:r>
      <w:r w:rsidRPr="00D94179">
        <w:rPr>
          <w:rFonts w:ascii="Arial" w:hAnsi="Arial" w:cs="Arial"/>
          <w:sz w:val="24"/>
          <w:szCs w:val="24"/>
          <w:lang w:val="ro-RO"/>
        </w:rPr>
        <w:t xml:space="preserve"> emis de Primăria </w:t>
      </w:r>
      <w:r w:rsidR="002E5816" w:rsidRPr="00D94179">
        <w:rPr>
          <w:rFonts w:ascii="Arial" w:hAnsi="Arial" w:cs="Arial"/>
          <w:sz w:val="24"/>
          <w:szCs w:val="24"/>
          <w:lang w:val="ro-RO"/>
        </w:rPr>
        <w:t>Municipiului București</w:t>
      </w:r>
      <w:r w:rsidRPr="00D94179">
        <w:rPr>
          <w:rFonts w:ascii="Arial" w:hAnsi="Arial" w:cs="Arial"/>
          <w:sz w:val="24"/>
          <w:szCs w:val="24"/>
          <w:lang w:val="ro-RO"/>
        </w:rPr>
        <w:t>, precum şi prin avizele impuse prin acesta.</w:t>
      </w:r>
    </w:p>
    <w:p w:rsidR="0050413B" w:rsidRPr="00D94179" w:rsidRDefault="008C1C05" w:rsidP="0050413B">
      <w:pPr>
        <w:tabs>
          <w:tab w:val="left" w:pos="720"/>
        </w:tabs>
        <w:spacing w:after="0" w:line="240" w:lineRule="auto"/>
        <w:jc w:val="both"/>
        <w:rPr>
          <w:rFonts w:ascii="Arial" w:hAnsi="Arial" w:cs="Arial"/>
          <w:sz w:val="24"/>
          <w:szCs w:val="24"/>
          <w:lang w:val="ro-RO"/>
        </w:rPr>
      </w:pPr>
      <w:r w:rsidRPr="008C1C05">
        <w:rPr>
          <w:rFonts w:ascii="Arial" w:hAnsi="Arial" w:cs="Arial"/>
          <w:b/>
          <w:sz w:val="24"/>
          <w:szCs w:val="24"/>
          <w:lang w:val="ro-RO"/>
        </w:rPr>
        <w:t>2.</w:t>
      </w:r>
      <w:r>
        <w:rPr>
          <w:rFonts w:ascii="Arial" w:hAnsi="Arial" w:cs="Arial"/>
          <w:sz w:val="24"/>
          <w:szCs w:val="24"/>
          <w:lang w:val="ro-RO"/>
        </w:rPr>
        <w:t xml:space="preserve"> </w:t>
      </w:r>
      <w:r w:rsidR="00DD5FAA" w:rsidRPr="00CD1238">
        <w:rPr>
          <w:rFonts w:ascii="Arial" w:hAnsi="Arial" w:cs="Arial"/>
          <w:sz w:val="24"/>
          <w:szCs w:val="24"/>
          <w:lang w:val="ro-RO"/>
        </w:rPr>
        <w:t xml:space="preserve">Se vor respecta condiţiile </w:t>
      </w:r>
      <w:r w:rsidR="0050413B" w:rsidRPr="00D94179">
        <w:rPr>
          <w:rFonts w:ascii="Arial" w:hAnsi="Arial" w:cs="Arial"/>
          <w:sz w:val="24"/>
          <w:szCs w:val="24"/>
          <w:lang w:val="ro-RO"/>
        </w:rPr>
        <w:t>S.C. APA NOVA BUCUREȘTI S.A.</w:t>
      </w:r>
    </w:p>
    <w:p w:rsidR="0050413B" w:rsidRPr="00D94179" w:rsidRDefault="008C1C05" w:rsidP="008C1C05">
      <w:pPr>
        <w:spacing w:after="0" w:line="240" w:lineRule="auto"/>
        <w:jc w:val="both"/>
        <w:rPr>
          <w:rFonts w:ascii="Arial" w:hAnsi="Arial" w:cs="Arial"/>
          <w:sz w:val="24"/>
          <w:szCs w:val="24"/>
          <w:lang w:val="ro-RO"/>
        </w:rPr>
      </w:pPr>
      <w:r w:rsidRPr="008C1C05">
        <w:rPr>
          <w:rFonts w:ascii="Arial" w:hAnsi="Arial" w:cs="Arial"/>
          <w:b/>
          <w:sz w:val="24"/>
          <w:szCs w:val="24"/>
          <w:lang w:val="ro-RO"/>
        </w:rPr>
        <w:t>3.</w:t>
      </w:r>
      <w:r>
        <w:rPr>
          <w:rFonts w:ascii="Arial" w:hAnsi="Arial" w:cs="Arial"/>
          <w:sz w:val="24"/>
          <w:szCs w:val="24"/>
          <w:lang w:val="ro-RO"/>
        </w:rPr>
        <w:t xml:space="preserve"> </w:t>
      </w:r>
      <w:r w:rsidR="00DD5FAA" w:rsidRPr="00D94179">
        <w:rPr>
          <w:rFonts w:ascii="Arial" w:hAnsi="Arial" w:cs="Arial"/>
          <w:sz w:val="24"/>
          <w:szCs w:val="24"/>
          <w:lang w:val="ro-RO"/>
        </w:rPr>
        <w:t>Se vor amenaja şi întreţine</w:t>
      </w:r>
      <w:r w:rsidR="00480B99">
        <w:rPr>
          <w:rFonts w:ascii="Arial" w:hAnsi="Arial" w:cs="Arial"/>
          <w:sz w:val="24"/>
          <w:szCs w:val="24"/>
          <w:lang w:val="ro-RO"/>
        </w:rPr>
        <w:t xml:space="preserve"> taluzul inerbat in suprafata de </w:t>
      </w:r>
      <w:r>
        <w:rPr>
          <w:rFonts w:ascii="Arial" w:hAnsi="Arial" w:cs="Arial"/>
          <w:sz w:val="24"/>
          <w:szCs w:val="24"/>
          <w:lang w:val="ro-RO"/>
        </w:rPr>
        <w:t>000</w:t>
      </w:r>
      <w:r w:rsidR="00480B99">
        <w:rPr>
          <w:rFonts w:ascii="Arial" w:hAnsi="Arial" w:cs="Arial"/>
          <w:sz w:val="24"/>
          <w:szCs w:val="24"/>
          <w:lang w:val="ro-RO"/>
        </w:rPr>
        <w:t xml:space="preserve"> ha </w:t>
      </w:r>
      <w:r w:rsidR="00B52FDC">
        <w:rPr>
          <w:rFonts w:ascii="Arial" w:hAnsi="Arial" w:cs="Arial"/>
          <w:sz w:val="24"/>
          <w:szCs w:val="24"/>
          <w:lang w:val="ro-RO"/>
        </w:rPr>
        <w:t>.</w:t>
      </w:r>
    </w:p>
    <w:p w:rsidR="00DD5FAA" w:rsidRPr="00480B99" w:rsidRDefault="0050413B" w:rsidP="0050413B">
      <w:pPr>
        <w:spacing w:after="0" w:line="240" w:lineRule="auto"/>
        <w:jc w:val="both"/>
        <w:rPr>
          <w:rFonts w:ascii="Arial" w:hAnsi="Arial" w:cs="Arial"/>
          <w:b/>
          <w:sz w:val="24"/>
          <w:szCs w:val="24"/>
          <w:lang w:val="ro-RO"/>
        </w:rPr>
      </w:pPr>
      <w:r w:rsidRPr="00480B99">
        <w:rPr>
          <w:rFonts w:ascii="Arial" w:hAnsi="Arial" w:cs="Arial"/>
          <w:b/>
          <w:sz w:val="24"/>
          <w:szCs w:val="24"/>
          <w:lang w:val="ro-RO"/>
        </w:rPr>
        <w:t>T</w:t>
      </w:r>
      <w:r w:rsidR="00DD5FAA" w:rsidRPr="00480B99">
        <w:rPr>
          <w:rFonts w:ascii="Arial" w:hAnsi="Arial" w:cs="Arial"/>
          <w:b/>
          <w:sz w:val="24"/>
          <w:szCs w:val="24"/>
          <w:lang w:val="ro-RO"/>
        </w:rPr>
        <w:t>ăieri</w:t>
      </w:r>
      <w:r w:rsidRPr="00480B99">
        <w:rPr>
          <w:rFonts w:ascii="Arial" w:hAnsi="Arial" w:cs="Arial"/>
          <w:b/>
          <w:sz w:val="24"/>
          <w:szCs w:val="24"/>
          <w:lang w:val="ro-RO"/>
        </w:rPr>
        <w:t>le</w:t>
      </w:r>
      <w:r w:rsidR="00480B99">
        <w:rPr>
          <w:rFonts w:ascii="Arial" w:hAnsi="Arial" w:cs="Arial"/>
          <w:b/>
          <w:sz w:val="24"/>
          <w:szCs w:val="24"/>
          <w:lang w:val="ro-RO"/>
        </w:rPr>
        <w:t xml:space="preserve"> de arbori sau toaletări si transaplantarile</w:t>
      </w:r>
      <w:r w:rsidR="00DD5FAA" w:rsidRPr="00480B99">
        <w:rPr>
          <w:rFonts w:ascii="Arial" w:hAnsi="Arial" w:cs="Arial"/>
          <w:b/>
          <w:sz w:val="24"/>
          <w:szCs w:val="24"/>
          <w:lang w:val="ro-RO"/>
        </w:rPr>
        <w:t xml:space="preserve"> se vor realiza numai cu avizul favorabil emis de Primăria Municipiului Bucureşti – Direcţia Protecţia Mediului.</w:t>
      </w:r>
    </w:p>
    <w:p w:rsidR="00DD5FAA" w:rsidRPr="008C1C05" w:rsidRDefault="008C1C05" w:rsidP="008C1C05">
      <w:pPr>
        <w:spacing w:after="0" w:line="240" w:lineRule="auto"/>
        <w:jc w:val="both"/>
        <w:rPr>
          <w:rFonts w:ascii="Arial" w:hAnsi="Arial" w:cs="Arial"/>
          <w:sz w:val="24"/>
          <w:szCs w:val="24"/>
          <w:lang w:val="ro-RO"/>
        </w:rPr>
      </w:pPr>
      <w:r w:rsidRPr="008C1C05">
        <w:rPr>
          <w:rFonts w:ascii="Arial" w:hAnsi="Arial" w:cs="Arial"/>
          <w:b/>
          <w:sz w:val="24"/>
          <w:szCs w:val="24"/>
          <w:lang w:val="ro-RO"/>
        </w:rPr>
        <w:t>4.</w:t>
      </w:r>
      <w:r>
        <w:rPr>
          <w:rFonts w:ascii="Arial" w:hAnsi="Arial" w:cs="Arial"/>
          <w:sz w:val="24"/>
          <w:szCs w:val="24"/>
          <w:lang w:val="ro-RO"/>
        </w:rPr>
        <w:t xml:space="preserve"> </w:t>
      </w:r>
      <w:r w:rsidR="00DD5FAA" w:rsidRPr="008C1C05">
        <w:rPr>
          <w:rFonts w:ascii="Arial" w:hAnsi="Arial" w:cs="Arial"/>
          <w:sz w:val="24"/>
          <w:szCs w:val="24"/>
          <w:lang w:val="ro-RO"/>
        </w:rPr>
        <w:t>Se va limita impactul asupra factorilor de mediu pe perioada de construcţie şi funcţionare a obiectivului, prin respectarea măsurilor pentru:</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b/>
          <w:bCs/>
          <w:sz w:val="24"/>
          <w:szCs w:val="24"/>
          <w:lang w:val="ro-RO"/>
        </w:rPr>
        <w:sym w:font="Wingdings" w:char="F0FC"/>
      </w:r>
      <w:r w:rsidR="008C1C05">
        <w:rPr>
          <w:rFonts w:ascii="Arial" w:hAnsi="Arial" w:cs="Arial"/>
          <w:b/>
          <w:bCs/>
          <w:sz w:val="24"/>
          <w:szCs w:val="24"/>
          <w:lang w:val="ro-RO"/>
        </w:rPr>
        <w:t xml:space="preserve"> Protecţia calităţii apelor</w:t>
      </w:r>
      <w:r w:rsidRPr="00D94179">
        <w:rPr>
          <w:rFonts w:ascii="Arial" w:hAnsi="Arial" w:cs="Arial"/>
          <w:b/>
          <w:bCs/>
          <w:sz w:val="24"/>
          <w:szCs w:val="24"/>
          <w:lang w:val="ro-RO"/>
        </w:rPr>
        <w: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Calitatea apelor uzate</w:t>
      </w:r>
      <w:r w:rsidR="0050413B" w:rsidRPr="00D94179">
        <w:rPr>
          <w:rFonts w:ascii="Arial" w:hAnsi="Arial" w:cs="Arial"/>
          <w:sz w:val="24"/>
          <w:szCs w:val="24"/>
          <w:lang w:val="ro-RO"/>
        </w:rPr>
        <w:t xml:space="preserve"> pluviale </w:t>
      </w:r>
      <w:r w:rsidRPr="00D94179">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interzice descărcarea de deşeuri de orice tip sau alte substanţe în canalizarea orăşenească. </w:t>
      </w:r>
    </w:p>
    <w:p w:rsidR="004B3FA7" w:rsidRPr="00D94179" w:rsidRDefault="004B3FA7"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aerului: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dotate cu sisteme de reţinere a emisiilor de poluanţi în atmosferă; utilajele folosite vor respecta</w:t>
      </w:r>
      <w:r w:rsidRPr="00D94179">
        <w:rPr>
          <w:rFonts w:ascii="Arial" w:hAnsi="Arial" w:cs="Arial"/>
          <w:color w:val="FF0000"/>
          <w:sz w:val="24"/>
          <w:szCs w:val="24"/>
          <w:lang w:val="ro-RO"/>
        </w:rPr>
        <w:t xml:space="preserve"> </w:t>
      </w:r>
      <w:r w:rsidRPr="00D94179">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verifica periodic starea tehnică a utilajelor folosite, pentru evitarea de emisii poluante în atmosferă.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Depozitele de materiale vor fi bine delimitate şi protejate împotriva împrăştierii cauzate de vânt.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uda periodic solurile, stivele de materiale şi drumurile de acces, mai ales în condiţii de vreme uscată.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lastRenderedPageBreak/>
        <w:t>- La emisie, concentraţia poluanţilor rezultaţi din arderea combustibilului la centralele termice (pe perioada de exploatare), nu va depăşi valorile limita de emisie prevazute in Ordinul nr.462/1993;</w:t>
      </w:r>
    </w:p>
    <w:p w:rsidR="001D04DD" w:rsidRPr="00D94179" w:rsidRDefault="001D04DD"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solului şi subsolului</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Organizarea de şantier se va amenaja în limita terenului deţinut de titular; spaţiul va fi împrejmuit.</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va evita amplasarea direct pe sol a materiilor prime şi a materialelor de contrucţie.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împotriva zgomotului şi vibraţiilor</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t xml:space="preserve">- </w:t>
      </w:r>
      <w:r w:rsidRPr="00D94179">
        <w:rPr>
          <w:rFonts w:ascii="Arial" w:hAnsi="Arial" w:cs="Arial"/>
          <w:sz w:val="24"/>
          <w:szCs w:val="24"/>
          <w:lang w:val="ro-RO"/>
        </w:rPr>
        <w:t>Traficul de şantier va fi dirijat astfel încât să se evite ambuteiaje de autovehicule în zonele de lucrări.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toate măsurile de protecţie antifonică în zona de lucru a şantierului.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aşezărilor umane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stabili un grafic de execuţie a lucrărilor, inclusiv organizarea de şantier care să afecteze cel mai puţin riveranii din zonă.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acorda o atenţie sporită manevrării utilajelor în apropierea zonelor locuite.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menţinerea curată a drumurilor de acces.</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semnalizarea şantierului cu panouri de avertizare, asigurându-se protecţia circulaţiei pietonale şi auto în zonă.</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Organizările de şantier vor fi dotate cu echipamente PSI necesare intervenţiei operative în caz de incendiu.</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Gospodărirea deşeurilor</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se vor depozita numai în spaţii special amenajate ; se interzice depozitarea deşeurilor de orice fel în mod neorganizat pe sol.</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inerte provenite din construcţii (resturi de beton sau mortar) pot fi colectate şi eliminate prin valorificare locală în pavimentul drumurilor sau</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predate unităţilor specializate. </w:t>
      </w:r>
    </w:p>
    <w:p w:rsidR="00DD5FAA" w:rsidRPr="00D94179" w:rsidRDefault="00CD1238" w:rsidP="00DD5FAA">
      <w:pPr>
        <w:spacing w:after="0" w:line="240" w:lineRule="auto"/>
        <w:jc w:val="both"/>
        <w:rPr>
          <w:rFonts w:ascii="Arial" w:hAnsi="Arial" w:cs="Arial"/>
          <w:sz w:val="24"/>
          <w:szCs w:val="24"/>
          <w:lang w:val="ro-RO"/>
        </w:rPr>
      </w:pPr>
      <w:r w:rsidRPr="007101F5">
        <w:rPr>
          <w:rFonts w:ascii="Arial" w:hAnsi="Arial" w:cs="Arial"/>
          <w:b/>
          <w:sz w:val="24"/>
          <w:szCs w:val="24"/>
          <w:lang w:val="ro-RO"/>
        </w:rPr>
        <w:t>5</w:t>
      </w:r>
      <w:r w:rsidR="00DD5FAA" w:rsidRPr="007101F5">
        <w:rPr>
          <w:rFonts w:ascii="Arial" w:hAnsi="Arial" w:cs="Arial"/>
          <w:b/>
          <w:sz w:val="24"/>
          <w:szCs w:val="24"/>
          <w:lang w:val="ro-RO"/>
        </w:rPr>
        <w:t>.</w:t>
      </w:r>
      <w:r w:rsidR="00DD5FAA" w:rsidRPr="00D94179">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94179" w:rsidRDefault="007101F5" w:rsidP="00DD5FAA">
      <w:pPr>
        <w:tabs>
          <w:tab w:val="left" w:pos="360"/>
        </w:tabs>
        <w:spacing w:after="0" w:line="240" w:lineRule="auto"/>
        <w:jc w:val="both"/>
        <w:rPr>
          <w:rFonts w:ascii="Arial" w:hAnsi="Arial" w:cs="Arial"/>
          <w:sz w:val="24"/>
          <w:szCs w:val="24"/>
          <w:lang w:val="ro-RO"/>
        </w:rPr>
      </w:pPr>
      <w:r>
        <w:rPr>
          <w:rFonts w:ascii="Arial" w:hAnsi="Arial" w:cs="Arial"/>
          <w:b/>
          <w:sz w:val="24"/>
          <w:szCs w:val="24"/>
          <w:lang w:val="ro-RO"/>
        </w:rPr>
        <w:t>6</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D94179" w:rsidRDefault="007101F5" w:rsidP="00DD5FAA">
      <w:pPr>
        <w:tabs>
          <w:tab w:val="left" w:pos="360"/>
        </w:tabs>
        <w:spacing w:after="0" w:line="240" w:lineRule="auto"/>
        <w:jc w:val="both"/>
        <w:rPr>
          <w:i/>
          <w:lang w:val="ro-RO"/>
        </w:rPr>
      </w:pPr>
      <w:r>
        <w:rPr>
          <w:rFonts w:ascii="Arial" w:hAnsi="Arial" w:cs="Arial"/>
          <w:b/>
          <w:sz w:val="24"/>
          <w:szCs w:val="24"/>
          <w:lang w:val="ro-RO"/>
        </w:rPr>
        <w:t>7</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w:t>
      </w:r>
      <w:r w:rsidR="00DD5FAA" w:rsidRPr="00D94179">
        <w:rPr>
          <w:rFonts w:ascii="Arial" w:hAnsi="Arial" w:cs="Arial"/>
          <w:i/>
          <w:sz w:val="24"/>
          <w:szCs w:val="24"/>
          <w:lang w:val="ro-RO"/>
        </w:rPr>
        <w:t xml:space="preserve">Titularul va notifica la APM-Bucureşti finalizarea lucrarilor de executie in scopul efectuarii controlului de specialitate pentru verificarea respectarii prevederilor deciziei de incadrare, care va </w:t>
      </w:r>
      <w:r w:rsidR="00407EA1" w:rsidRPr="00D94179">
        <w:rPr>
          <w:rFonts w:ascii="Arial" w:hAnsi="Arial" w:cs="Arial"/>
          <w:i/>
          <w:sz w:val="24"/>
          <w:szCs w:val="24"/>
          <w:lang w:val="ro-RO"/>
        </w:rPr>
        <w:t>face parte integrantă din</w:t>
      </w:r>
      <w:r w:rsidR="00DD5FAA" w:rsidRPr="00D94179">
        <w:rPr>
          <w:rFonts w:ascii="Arial" w:hAnsi="Arial" w:cs="Arial"/>
          <w:i/>
          <w:sz w:val="24"/>
          <w:szCs w:val="24"/>
          <w:lang w:val="ro-RO"/>
        </w:rPr>
        <w:t xml:space="preserve"> procesul-verbal de receptie </w:t>
      </w:r>
      <w:r w:rsidR="00407EA1" w:rsidRPr="00D94179">
        <w:rPr>
          <w:rFonts w:ascii="Arial" w:hAnsi="Arial" w:cs="Arial"/>
          <w:i/>
          <w:sz w:val="24"/>
          <w:szCs w:val="24"/>
          <w:lang w:val="ro-RO"/>
        </w:rPr>
        <w:t>l</w:t>
      </w:r>
      <w:r w:rsidR="00DD5FAA" w:rsidRPr="00D94179">
        <w:rPr>
          <w:rFonts w:ascii="Arial" w:hAnsi="Arial" w:cs="Arial"/>
          <w:i/>
          <w:sz w:val="24"/>
          <w:szCs w:val="24"/>
          <w:lang w:val="ro-RO"/>
        </w:rPr>
        <w:t xml:space="preserve">a </w:t>
      </w:r>
      <w:r w:rsidR="00407EA1" w:rsidRPr="00D94179">
        <w:rPr>
          <w:rFonts w:ascii="Arial" w:hAnsi="Arial" w:cs="Arial"/>
          <w:i/>
          <w:sz w:val="24"/>
          <w:szCs w:val="24"/>
          <w:lang w:val="ro-RO"/>
        </w:rPr>
        <w:t xml:space="preserve">terminarea </w:t>
      </w:r>
      <w:r w:rsidR="00DD5FAA" w:rsidRPr="00D94179">
        <w:rPr>
          <w:rFonts w:ascii="Arial" w:hAnsi="Arial" w:cs="Arial"/>
          <w:i/>
          <w:sz w:val="24"/>
          <w:szCs w:val="24"/>
          <w:lang w:val="ro-RO"/>
        </w:rPr>
        <w:t>lucrarilor</w:t>
      </w:r>
      <w:r w:rsidR="00407EA1" w:rsidRPr="00D94179">
        <w:rPr>
          <w:rFonts w:ascii="Arial" w:hAnsi="Arial" w:cs="Arial"/>
          <w:i/>
          <w:sz w:val="24"/>
          <w:szCs w:val="24"/>
          <w:lang w:val="ro-RO"/>
        </w:rPr>
        <w:t>,</w:t>
      </w:r>
      <w:r w:rsidR="00DD5FAA" w:rsidRPr="00D94179">
        <w:rPr>
          <w:rFonts w:ascii="Arial" w:hAnsi="Arial" w:cs="Arial"/>
          <w:i/>
          <w:sz w:val="24"/>
          <w:szCs w:val="24"/>
          <w:lang w:val="ro-RO"/>
        </w:rPr>
        <w:t xml:space="preserve"> conform </w:t>
      </w:r>
      <w:r w:rsidR="00DD5FAA" w:rsidRPr="00D94179">
        <w:rPr>
          <w:rFonts w:ascii="Arial" w:hAnsi="Arial" w:cs="Arial"/>
          <w:i/>
          <w:sz w:val="24"/>
          <w:szCs w:val="24"/>
          <w:lang w:val="ro-RO"/>
        </w:rPr>
        <w:lastRenderedPageBreak/>
        <w:t>art.</w:t>
      </w:r>
      <w:r w:rsidR="00407EA1" w:rsidRPr="00D94179">
        <w:rPr>
          <w:rFonts w:ascii="Arial" w:hAnsi="Arial" w:cs="Arial"/>
          <w:i/>
          <w:sz w:val="24"/>
          <w:szCs w:val="24"/>
          <w:lang w:val="ro-RO"/>
        </w:rPr>
        <w:t xml:space="preserve"> </w:t>
      </w:r>
      <w:r w:rsidR="00DD5FAA" w:rsidRPr="00D94179">
        <w:rPr>
          <w:rFonts w:ascii="Arial" w:hAnsi="Arial" w:cs="Arial"/>
          <w:i/>
          <w:sz w:val="24"/>
          <w:szCs w:val="24"/>
          <w:lang w:val="ro-RO"/>
        </w:rPr>
        <w:t>4</w:t>
      </w:r>
      <w:r w:rsidR="00407EA1" w:rsidRPr="00D94179">
        <w:rPr>
          <w:rFonts w:ascii="Arial" w:hAnsi="Arial" w:cs="Arial"/>
          <w:i/>
          <w:sz w:val="24"/>
          <w:szCs w:val="24"/>
          <w:lang w:val="ro-RO"/>
        </w:rPr>
        <w:t>3</w:t>
      </w:r>
      <w:r w:rsidR="00DD5FAA" w:rsidRPr="00D94179">
        <w:rPr>
          <w:rFonts w:ascii="Arial" w:hAnsi="Arial" w:cs="Arial"/>
          <w:i/>
          <w:sz w:val="24"/>
          <w:szCs w:val="24"/>
          <w:lang w:val="ro-RO"/>
        </w:rPr>
        <w:t xml:space="preserve">, alin.3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D5FAA" w:rsidRPr="00D94179" w:rsidRDefault="007101F5" w:rsidP="00DD5FAA">
      <w:pPr>
        <w:spacing w:after="0" w:line="240" w:lineRule="auto"/>
        <w:jc w:val="both"/>
        <w:rPr>
          <w:rFonts w:ascii="Arial" w:hAnsi="Arial" w:cs="Arial"/>
          <w:i/>
          <w:sz w:val="24"/>
          <w:szCs w:val="24"/>
          <w:lang w:val="ro-RO"/>
        </w:rPr>
      </w:pPr>
      <w:r>
        <w:rPr>
          <w:rStyle w:val="tal1"/>
          <w:rFonts w:ascii="Arial" w:hAnsi="Arial" w:cs="Arial"/>
          <w:b/>
          <w:i/>
          <w:sz w:val="24"/>
          <w:szCs w:val="24"/>
          <w:lang w:val="ro-RO"/>
        </w:rPr>
        <w:t>8</w:t>
      </w:r>
      <w:r w:rsidR="00DD5FAA" w:rsidRPr="00D94179">
        <w:rPr>
          <w:rStyle w:val="tal1"/>
          <w:rFonts w:ascii="Arial" w:hAnsi="Arial" w:cs="Arial"/>
          <w:b/>
          <w:i/>
          <w:sz w:val="24"/>
          <w:szCs w:val="24"/>
          <w:lang w:val="ro-RO"/>
        </w:rPr>
        <w:t>.</w:t>
      </w:r>
      <w:r w:rsidR="00DD5FAA" w:rsidRPr="00D94179">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w:t>
      </w:r>
      <w:r w:rsidR="00407EA1" w:rsidRPr="00D94179">
        <w:rPr>
          <w:rStyle w:val="tal1"/>
          <w:rFonts w:ascii="Arial" w:hAnsi="Arial" w:cs="Arial"/>
          <w:i/>
          <w:sz w:val="24"/>
          <w:szCs w:val="24"/>
          <w:lang w:val="ro-RO"/>
        </w:rPr>
        <w:t xml:space="preserve"> şi anterior emiterii aprobării de dezvoltare</w:t>
      </w:r>
      <w:r w:rsidR="00DD5FAA" w:rsidRPr="00D94179">
        <w:rPr>
          <w:rStyle w:val="tal1"/>
          <w:rFonts w:ascii="Arial" w:hAnsi="Arial" w:cs="Arial"/>
          <w:i/>
          <w:sz w:val="24"/>
          <w:szCs w:val="24"/>
          <w:lang w:val="ro-RO"/>
        </w:rPr>
        <w:t>, conform art.3</w:t>
      </w:r>
      <w:r w:rsidR="00407EA1" w:rsidRPr="00D94179">
        <w:rPr>
          <w:rStyle w:val="tal1"/>
          <w:rFonts w:ascii="Arial" w:hAnsi="Arial" w:cs="Arial"/>
          <w:i/>
          <w:sz w:val="24"/>
          <w:szCs w:val="24"/>
          <w:lang w:val="ro-RO"/>
        </w:rPr>
        <w:t>4</w:t>
      </w:r>
      <w:r w:rsidR="00DD5FAA" w:rsidRPr="00D94179">
        <w:rPr>
          <w:rStyle w:val="tal1"/>
          <w:rFonts w:ascii="Arial" w:hAnsi="Arial" w:cs="Arial"/>
          <w:i/>
          <w:sz w:val="24"/>
          <w:szCs w:val="24"/>
          <w:lang w:val="ro-RO"/>
        </w:rPr>
        <w:t xml:space="preserve">, alin.1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157D4" w:rsidRPr="00D94179" w:rsidRDefault="00D157D4" w:rsidP="00DD5FAA">
      <w:pPr>
        <w:spacing w:after="0" w:line="240" w:lineRule="auto"/>
        <w:jc w:val="both"/>
        <w:rPr>
          <w:rFonts w:ascii="Arial" w:hAnsi="Arial" w:cs="Arial"/>
          <w:i/>
          <w:sz w:val="24"/>
          <w:szCs w:val="24"/>
          <w:lang w:val="ro-RO"/>
        </w:rPr>
      </w:pPr>
    </w:p>
    <w:p w:rsidR="00DD5FAA" w:rsidRPr="007101F5" w:rsidRDefault="007101F5" w:rsidP="007101F5">
      <w:pPr>
        <w:tabs>
          <w:tab w:val="left" w:pos="360"/>
        </w:tabs>
        <w:spacing w:after="0" w:line="240" w:lineRule="auto"/>
        <w:jc w:val="both"/>
        <w:rPr>
          <w:rFonts w:ascii="Arial" w:hAnsi="Arial" w:cs="Arial"/>
          <w:sz w:val="24"/>
          <w:szCs w:val="24"/>
          <w:lang w:val="ro-RO"/>
        </w:rPr>
      </w:pPr>
      <w:r w:rsidRPr="007101F5">
        <w:rPr>
          <w:rFonts w:ascii="Arial" w:hAnsi="Arial" w:cs="Arial"/>
          <w:b/>
          <w:sz w:val="24"/>
          <w:szCs w:val="24"/>
          <w:lang w:val="ro-RO"/>
        </w:rPr>
        <w:t>9.</w:t>
      </w:r>
      <w:r w:rsidR="00DD5FAA" w:rsidRPr="007101F5">
        <w:rPr>
          <w:rFonts w:ascii="Arial" w:hAnsi="Arial" w:cs="Arial"/>
          <w:sz w:val="24"/>
          <w:szCs w:val="24"/>
          <w:lang w:val="ro-RO"/>
        </w:rPr>
        <w:t xml:space="preserve"> Pe toată durata execuţiei şi funcţionării obiectivului se vor respecta prevederile:</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94179">
        <w:rPr>
          <w:rFonts w:ascii="Arial" w:hAnsi="Arial" w:cs="Arial"/>
          <w:sz w:val="24"/>
          <w:szCs w:val="24"/>
          <w:lang w:val="ro-RO"/>
        </w:rPr>
        <w:t>O.U.G. nr.195/2005 privind protecţia mediului aprobată cu modificări de Legea nr.256/2006, cu modificările şi completările ulterioare;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94179" w:rsidRDefault="00DD5FAA" w:rsidP="00DD5FAA">
      <w:pPr>
        <w:numPr>
          <w:ilvl w:val="0"/>
          <w:numId w:val="2"/>
        </w:numPr>
        <w:spacing w:after="0" w:line="240" w:lineRule="auto"/>
        <w:jc w:val="both"/>
        <w:rPr>
          <w:rFonts w:ascii="Arial" w:hAnsi="Arial" w:cs="Arial"/>
          <w:bCs/>
          <w:sz w:val="24"/>
          <w:szCs w:val="24"/>
          <w:lang w:val="ro-RO"/>
        </w:rPr>
      </w:pPr>
      <w:r w:rsidRPr="00D94179">
        <w:rPr>
          <w:rFonts w:ascii="Arial" w:hAnsi="Arial" w:cs="Arial"/>
          <w:bCs/>
          <w:sz w:val="24"/>
          <w:szCs w:val="24"/>
          <w:lang w:val="ro-RO"/>
        </w:rPr>
        <w:t>STAS 12574/1987 privind condiţiile de calitate a aerului din zonele protejate;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Se vor respecta prevederile Legii nr. 104/2011 privind calitatea aerului inconjurator.</w:t>
      </w:r>
    </w:p>
    <w:p w:rsidR="00DD5FAA" w:rsidRPr="00D94179"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94179">
        <w:rPr>
          <w:rFonts w:ascii="Arial" w:hAnsi="Arial" w:cs="Arial"/>
          <w:bCs/>
          <w:sz w:val="24"/>
          <w:szCs w:val="24"/>
          <w:lang w:val="ro-RO"/>
        </w:rPr>
        <w:t xml:space="preserve">Ord nr. 756/1997 </w:t>
      </w:r>
      <w:r w:rsidRPr="00D94179">
        <w:rPr>
          <w:rFonts w:ascii="Arial" w:hAnsi="Arial" w:cs="Arial"/>
          <w:sz w:val="24"/>
          <w:szCs w:val="24"/>
          <w:lang w:val="ro-RO"/>
        </w:rPr>
        <w:t>pentru aprobarea Reglementării privind evaluarea poluării mediului, cu modificări şi completări ulterioare</w:t>
      </w:r>
      <w:r w:rsidRPr="00D94179">
        <w:rPr>
          <w:rFonts w:ascii="Arial" w:hAnsi="Arial" w:cs="Arial"/>
          <w:bCs/>
          <w:sz w:val="24"/>
          <w:szCs w:val="24"/>
          <w:lang w:val="ro-RO"/>
        </w:rPr>
        <w:t>;</w:t>
      </w:r>
    </w:p>
    <w:p w:rsidR="00DD5FAA" w:rsidRPr="00D94179"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D94179">
        <w:rPr>
          <w:rFonts w:ascii="Arial" w:hAnsi="Arial" w:cs="Arial"/>
          <w:bCs/>
          <w:sz w:val="24"/>
          <w:szCs w:val="24"/>
          <w:lang w:val="ro-RO"/>
        </w:rPr>
        <w:t>SR 10009/1988 Acustica. Limite admisibile ale nivelului de zgomot în mediul ambiant;</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bCs/>
          <w:sz w:val="24"/>
          <w:szCs w:val="24"/>
          <w:lang w:val="ro-RO"/>
        </w:rPr>
        <w:t>H.G. nr. 321/2005, republicată, privind evaluarea şi gestionarea zgomotului ambiental;</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sz w:val="24"/>
          <w:szCs w:val="24"/>
          <w:lang w:val="ro-RO"/>
        </w:rPr>
        <w:t>H.G. nr. 1756/2006 privind limitarea nivelului emisiilor de zgomot în mediu produs de echipamente destinate utilizării în exteriorul clădirilor;</w:t>
      </w:r>
    </w:p>
    <w:p w:rsidR="00DD5FAA" w:rsidRPr="00D94179"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Ordinul ministrului sănătăţii nr. 119/2014 pentru aprobarea Normelor de igienă şi a recomandărilor privind mediul de viaţă al populaţiei;</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Normele de salubrizare şi igienizare ale Municipiului Bucureşti aprobate prin HCGMB nr.120/2010; </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Legea nr. 211/2011 privind regimul deşeurilor, republicată, cu modificările şi completările ulterioare;</w:t>
      </w:r>
    </w:p>
    <w:p w:rsidR="00DD5FAA" w:rsidRPr="00D94179" w:rsidRDefault="00DD5FAA" w:rsidP="00626E1B">
      <w:pPr>
        <w:pStyle w:val="ListParagraph"/>
        <w:numPr>
          <w:ilvl w:val="0"/>
          <w:numId w:val="9"/>
        </w:numPr>
        <w:spacing w:after="0" w:line="240" w:lineRule="auto"/>
        <w:ind w:left="0" w:firstLine="0"/>
        <w:jc w:val="both"/>
        <w:rPr>
          <w:rFonts w:ascii="Arial" w:hAnsi="Arial" w:cs="Arial"/>
          <w:bCs/>
          <w:sz w:val="24"/>
          <w:szCs w:val="24"/>
          <w:lang w:val="ro-RO"/>
        </w:rPr>
      </w:pPr>
      <w:r w:rsidRPr="00D94179">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26E1B">
        <w:rPr>
          <w:rFonts w:ascii="Arial" w:hAnsi="Arial" w:cs="Arial"/>
          <w:bCs/>
          <w:sz w:val="24"/>
          <w:szCs w:val="24"/>
          <w:lang w:val="ro-RO"/>
        </w:rPr>
        <w:t>.</w:t>
      </w:r>
    </w:p>
    <w:p w:rsidR="0050413B" w:rsidRPr="00D94179" w:rsidRDefault="0050413B" w:rsidP="00692C46">
      <w:pPr>
        <w:spacing w:after="0" w:line="240" w:lineRule="auto"/>
        <w:ind w:firstLine="706"/>
        <w:jc w:val="both"/>
        <w:rPr>
          <w:rFonts w:ascii="Arial" w:hAnsi="Arial" w:cs="Arial"/>
          <w:bCs/>
          <w:sz w:val="24"/>
          <w:szCs w:val="24"/>
          <w:lang w:val="ro-RO"/>
        </w:rPr>
      </w:pPr>
    </w:p>
    <w:p w:rsidR="00692C46" w:rsidRPr="00D94179" w:rsidRDefault="00692C46" w:rsidP="00692C4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Proiectul propus nu necesită parcurgerea celorlalte etape ale procedurii de evaluare a impactului de mediu.</w:t>
      </w:r>
    </w:p>
    <w:p w:rsidR="00692C46" w:rsidRPr="00D94179" w:rsidRDefault="00692C46" w:rsidP="00692C46">
      <w:pPr>
        <w:spacing w:after="0" w:line="240" w:lineRule="auto"/>
        <w:jc w:val="both"/>
        <w:rPr>
          <w:rFonts w:ascii="Arial" w:eastAsia="Times New Roman" w:hAnsi="Arial" w:cs="Arial"/>
          <w:kern w:val="28"/>
          <w:sz w:val="24"/>
          <w:szCs w:val="24"/>
          <w:lang w:val="ro-RO"/>
        </w:rPr>
      </w:pPr>
      <w:r w:rsidRPr="00D94179">
        <w:rPr>
          <w:rFonts w:ascii="Arial" w:eastAsia="Times New Roman" w:hAnsi="Arial" w:cs="Arial"/>
          <w:color w:val="FF0000"/>
          <w:kern w:val="28"/>
          <w:sz w:val="24"/>
          <w:szCs w:val="24"/>
          <w:lang w:val="ro-RO"/>
        </w:rPr>
        <w:t xml:space="preserve">    </w:t>
      </w:r>
      <w:r w:rsidRPr="00D94179">
        <w:rPr>
          <w:rFonts w:ascii="Arial" w:eastAsia="Times New Roman" w:hAnsi="Arial" w:cs="Arial"/>
          <w:color w:val="FF0000"/>
          <w:kern w:val="28"/>
          <w:sz w:val="24"/>
          <w:szCs w:val="24"/>
          <w:lang w:val="ro-RO"/>
        </w:rPr>
        <w:tab/>
      </w:r>
      <w:r w:rsidRPr="00D94179">
        <w:rPr>
          <w:rFonts w:ascii="Arial" w:eastAsia="Times New Roman" w:hAnsi="Arial" w:cs="Arial"/>
          <w:kern w:val="28"/>
          <w:sz w:val="24"/>
          <w:szCs w:val="24"/>
          <w:lang w:val="ro-RO"/>
        </w:rPr>
        <w:t>Draftul deciziei</w:t>
      </w:r>
      <w:r w:rsidR="0037620A">
        <w:rPr>
          <w:rFonts w:ascii="Arial" w:eastAsia="Times New Roman" w:hAnsi="Arial" w:cs="Arial"/>
          <w:kern w:val="28"/>
          <w:sz w:val="24"/>
          <w:szCs w:val="24"/>
          <w:lang w:val="ro-RO"/>
        </w:rPr>
        <w:t xml:space="preserve"> etapei de încadrare a fost afiș</w:t>
      </w:r>
      <w:r w:rsidRPr="00D94179">
        <w:rPr>
          <w:rFonts w:ascii="Arial" w:eastAsia="Times New Roman" w:hAnsi="Arial" w:cs="Arial"/>
          <w:kern w:val="28"/>
          <w:sz w:val="24"/>
          <w:szCs w:val="24"/>
          <w:lang w:val="ro-RO"/>
        </w:rPr>
        <w:t xml:space="preserve">at spre consultare pe site APM Bucureşti: </w:t>
      </w:r>
      <w:hyperlink r:id="rId9" w:history="1">
        <w:r w:rsidRPr="00D94179">
          <w:rPr>
            <w:rFonts w:ascii="Arial" w:eastAsia="Times New Roman" w:hAnsi="Arial" w:cs="Arial"/>
            <w:color w:val="0000FF"/>
            <w:kern w:val="28"/>
            <w:sz w:val="24"/>
            <w:szCs w:val="24"/>
            <w:u w:val="single"/>
            <w:lang w:val="ro-RO"/>
          </w:rPr>
          <w:t>www.apmbuc.anpm.ro</w:t>
        </w:r>
      </w:hyperlink>
      <w:r w:rsidRPr="00D94179">
        <w:rPr>
          <w:rFonts w:ascii="Arial" w:eastAsia="Times New Roman" w:hAnsi="Arial" w:cs="Arial"/>
          <w:kern w:val="28"/>
          <w:sz w:val="24"/>
          <w:szCs w:val="24"/>
          <w:lang w:val="ro-RO"/>
        </w:rPr>
        <w:t>.</w:t>
      </w:r>
    </w:p>
    <w:p w:rsidR="00DD5FAA" w:rsidRPr="00D3390E" w:rsidRDefault="00DD5FAA" w:rsidP="00692C46">
      <w:pPr>
        <w:spacing w:after="0" w:line="240" w:lineRule="auto"/>
        <w:ind w:firstLine="706"/>
        <w:jc w:val="both"/>
        <w:rPr>
          <w:rFonts w:ascii="Arial" w:hAnsi="Arial" w:cs="Arial"/>
          <w:sz w:val="24"/>
          <w:szCs w:val="24"/>
          <w:lang w:val="ro-RO"/>
        </w:rPr>
      </w:pPr>
    </w:p>
    <w:p w:rsidR="00DD5FAA" w:rsidRPr="00D3390E" w:rsidRDefault="00DD5FAA" w:rsidP="00DD5FAA">
      <w:pPr>
        <w:autoSpaceDE w:val="0"/>
        <w:autoSpaceDN w:val="0"/>
        <w:adjustRightInd w:val="0"/>
        <w:spacing w:after="0" w:line="240" w:lineRule="auto"/>
        <w:jc w:val="both"/>
        <w:rPr>
          <w:rFonts w:ascii="Arial" w:hAnsi="Arial" w:cs="Arial"/>
          <w:b/>
          <w:sz w:val="24"/>
          <w:szCs w:val="24"/>
          <w:lang w:val="ro-RO"/>
        </w:rPr>
      </w:pPr>
      <w:r w:rsidRPr="00D3390E">
        <w:rPr>
          <w:rFonts w:ascii="Arial" w:hAnsi="Arial" w:cs="Arial"/>
          <w:sz w:val="24"/>
          <w:szCs w:val="24"/>
          <w:lang w:val="ro-RO"/>
        </w:rPr>
        <w:t xml:space="preserve">   </w:t>
      </w:r>
      <w:r w:rsidRPr="00D3390E">
        <w:rPr>
          <w:rFonts w:ascii="Arial" w:hAnsi="Arial" w:cs="Arial"/>
          <w:sz w:val="24"/>
          <w:szCs w:val="24"/>
          <w:lang w:val="ro-RO"/>
        </w:rPr>
        <w:tab/>
      </w:r>
      <w:r w:rsidRPr="00D3390E">
        <w:rPr>
          <w:rFonts w:ascii="Arial" w:hAnsi="Arial" w:cs="Arial"/>
          <w:b/>
          <w:sz w:val="24"/>
          <w:szCs w:val="24"/>
          <w:lang w:val="ro-RO"/>
        </w:rPr>
        <w:t>Prezenta decizie este însoţită de planul de situaţie propus, vizat spre neschimbare.</w:t>
      </w:r>
    </w:p>
    <w:p w:rsidR="00DD5FAA" w:rsidRPr="00D3390E" w:rsidRDefault="00DD5FAA" w:rsidP="00DD5FAA">
      <w:pPr>
        <w:autoSpaceDE w:val="0"/>
        <w:autoSpaceDN w:val="0"/>
        <w:adjustRightInd w:val="0"/>
        <w:spacing w:after="0" w:line="240" w:lineRule="auto"/>
        <w:jc w:val="both"/>
        <w:rPr>
          <w:rFonts w:ascii="Arial" w:hAnsi="Arial" w:cs="Arial"/>
          <w:sz w:val="24"/>
          <w:szCs w:val="24"/>
          <w:lang w:val="ro-RO"/>
        </w:rPr>
      </w:pPr>
    </w:p>
    <w:p w:rsidR="00902456" w:rsidRPr="00D3390E"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94179"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Orice persoană</w:t>
      </w:r>
      <w:r w:rsidRPr="00D94179">
        <w:rPr>
          <w:rFonts w:ascii="Arial" w:hAnsi="Arial" w:cs="Arial"/>
          <w:bCs/>
          <w:sz w:val="24"/>
          <w:szCs w:val="24"/>
          <w:lang w:val="ro-RO"/>
        </w:rPr>
        <w:t xml:space="preserve">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94179">
        <w:rPr>
          <w:rFonts w:ascii="Arial" w:hAnsi="Arial" w:cs="Arial"/>
          <w:bCs/>
          <w:sz w:val="24"/>
          <w:szCs w:val="24"/>
          <w:lang w:val="ro-RO"/>
        </w:rPr>
        <w:t xml:space="preserve">292/2018 </w:t>
      </w:r>
      <w:r w:rsidRPr="00D94179">
        <w:rPr>
          <w:rFonts w:ascii="Arial" w:hAnsi="Arial" w:cs="Arial"/>
          <w:bCs/>
          <w:sz w:val="24"/>
          <w:szCs w:val="24"/>
          <w:lang w:val="ro-RO"/>
        </w:rPr>
        <w:lastRenderedPageBreak/>
        <w:t>privind evaluarea impactului anumitor proiecte publice şi private asupra mediului, considerându-se că acestea sunt vătămate într-un drept al lor sau într-un interes legitim.</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Înainte de a se adresa instanţei de contencios administrativ competente, persoanele prevăzute la art. 21 din Legea nr. </w:t>
      </w:r>
      <w:r w:rsidR="00531E18" w:rsidRPr="00D94179">
        <w:rPr>
          <w:rFonts w:ascii="Arial" w:hAnsi="Arial" w:cs="Arial"/>
          <w:bCs/>
          <w:sz w:val="24"/>
          <w:szCs w:val="24"/>
          <w:lang w:val="ro-RO"/>
        </w:rPr>
        <w:t>292/2018</w:t>
      </w:r>
      <w:r w:rsidRPr="00D94179">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A427D" w:rsidRPr="00D94179" w:rsidRDefault="00BA427D" w:rsidP="00902456">
      <w:pPr>
        <w:spacing w:after="0" w:line="240" w:lineRule="auto"/>
        <w:ind w:firstLine="706"/>
        <w:jc w:val="both"/>
        <w:rPr>
          <w:rFonts w:ascii="Arial" w:hAnsi="Arial" w:cs="Arial"/>
          <w:bCs/>
          <w:sz w:val="24"/>
          <w:szCs w:val="24"/>
          <w:lang w:val="ro-RO"/>
        </w:rPr>
      </w:pPr>
    </w:p>
    <w:p w:rsidR="00FD0563" w:rsidRPr="00D94179" w:rsidRDefault="00FD0563" w:rsidP="00347CAE">
      <w:pPr>
        <w:autoSpaceDE w:val="0"/>
        <w:autoSpaceDN w:val="0"/>
        <w:adjustRightInd w:val="0"/>
        <w:spacing w:after="0" w:line="240" w:lineRule="auto"/>
        <w:jc w:val="both"/>
        <w:rPr>
          <w:rFonts w:ascii="Arial" w:hAnsi="Arial" w:cs="Arial"/>
          <w:szCs w:val="24"/>
          <w:lang w:val="ro-RO"/>
        </w:rPr>
      </w:pPr>
    </w:p>
    <w:p w:rsidR="00D66BFF" w:rsidRPr="004B3FA7" w:rsidRDefault="00D66BFF" w:rsidP="008B7D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66BFF" w:rsidRPr="00D94179" w:rsidRDefault="003F12A6"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r w:rsidR="00D66BFF" w:rsidRPr="00D94179">
        <w:rPr>
          <w:rFonts w:ascii="Arial" w:hAnsi="Arial" w:cs="Arial"/>
          <w:sz w:val="24"/>
          <w:szCs w:val="24"/>
          <w:lang w:val="ro-RO"/>
        </w:rPr>
        <w:t>Dr. ing. Simona Mihaela ALDEA</w:t>
      </w:r>
    </w:p>
    <w:p w:rsidR="00F506DE" w:rsidRDefault="00F506DE" w:rsidP="008B7DFF">
      <w:pPr>
        <w:spacing w:after="0" w:line="240" w:lineRule="auto"/>
        <w:jc w:val="center"/>
        <w:rPr>
          <w:rFonts w:ascii="Arial" w:hAnsi="Arial" w:cs="Arial"/>
          <w:sz w:val="28"/>
          <w:szCs w:val="24"/>
          <w:lang w:val="ro-RO"/>
        </w:rPr>
      </w:pPr>
    </w:p>
    <w:p w:rsidR="007101F5" w:rsidRPr="00D94179" w:rsidRDefault="007101F5" w:rsidP="008B7DFF">
      <w:pPr>
        <w:spacing w:after="0" w:line="240" w:lineRule="auto"/>
        <w:jc w:val="center"/>
        <w:rPr>
          <w:rFonts w:ascii="Arial" w:hAnsi="Arial" w:cs="Arial"/>
          <w:sz w:val="28"/>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66BFF" w:rsidRPr="00D94179" w:rsidRDefault="00D66BFF"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Ing. </w:t>
      </w:r>
      <w:r w:rsidR="003F12A6" w:rsidRPr="00D94179">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7101F5" w:rsidRPr="00D94179" w:rsidRDefault="007101F5" w:rsidP="008B7DFF">
      <w:pPr>
        <w:spacing w:after="0" w:line="240" w:lineRule="auto"/>
        <w:jc w:val="center"/>
        <w:rPr>
          <w:rFonts w:ascii="Arial" w:hAnsi="Arial" w:cs="Arial"/>
          <w:sz w:val="32"/>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4B3FA7" w:rsidRDefault="008C1C05" w:rsidP="008B7DFF">
      <w:pPr>
        <w:spacing w:after="0" w:line="240" w:lineRule="auto"/>
        <w:jc w:val="center"/>
        <w:rPr>
          <w:lang w:val="ro-RO"/>
        </w:rPr>
      </w:pPr>
      <w:r>
        <w:rPr>
          <w:rFonts w:ascii="Arial" w:hAnsi="Arial" w:cs="Arial"/>
          <w:sz w:val="24"/>
          <w:szCs w:val="24"/>
          <w:lang w:val="ro-RO"/>
        </w:rPr>
        <w:t>jurist</w:t>
      </w:r>
      <w:r w:rsidR="00480B99">
        <w:rPr>
          <w:rFonts w:ascii="Arial" w:hAnsi="Arial" w:cs="Arial"/>
          <w:sz w:val="24"/>
          <w:szCs w:val="24"/>
          <w:lang w:val="ro-RO"/>
        </w:rPr>
        <w:t xml:space="preserve"> </w:t>
      </w:r>
      <w:r>
        <w:rPr>
          <w:rFonts w:ascii="Arial" w:hAnsi="Arial" w:cs="Arial"/>
          <w:sz w:val="24"/>
          <w:szCs w:val="24"/>
          <w:lang w:val="ro-RO"/>
        </w:rPr>
        <w:t>Sorin Costescu</w:t>
      </w:r>
    </w:p>
    <w:p w:rsidR="004B3FA7" w:rsidRPr="004B3FA7" w:rsidRDefault="004B3FA7" w:rsidP="004B3FA7">
      <w:pPr>
        <w:rPr>
          <w:lang w:val="ro-RO"/>
        </w:rPr>
      </w:pPr>
    </w:p>
    <w:p w:rsidR="004B3FA7" w:rsidRPr="004B3FA7" w:rsidRDefault="004B3FA7" w:rsidP="004B3FA7">
      <w:pPr>
        <w:rPr>
          <w:lang w:val="ro-RO"/>
        </w:rPr>
      </w:pPr>
    </w:p>
    <w:p w:rsidR="005B54A3" w:rsidRPr="004B3FA7" w:rsidRDefault="004B3FA7" w:rsidP="004B3FA7">
      <w:pPr>
        <w:tabs>
          <w:tab w:val="left" w:pos="6990"/>
        </w:tabs>
        <w:rPr>
          <w:lang w:val="ro-RO"/>
        </w:rPr>
      </w:pPr>
      <w:r>
        <w:rPr>
          <w:lang w:val="ro-RO"/>
        </w:rPr>
        <w:tab/>
      </w:r>
      <w:bookmarkStart w:id="0" w:name="_GoBack"/>
      <w:bookmarkEnd w:id="0"/>
    </w:p>
    <w:sectPr w:rsidR="005B54A3" w:rsidRPr="004B3FA7"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7D" w:rsidRDefault="00FB1B7D" w:rsidP="00D66BFF">
      <w:pPr>
        <w:spacing w:after="0" w:line="240" w:lineRule="auto"/>
      </w:pPr>
      <w:r>
        <w:separator/>
      </w:r>
    </w:p>
  </w:endnote>
  <w:endnote w:type="continuationSeparator" w:id="0">
    <w:p w:rsidR="00FB1B7D" w:rsidRDefault="00FB1B7D"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81" w:rsidRDefault="0053070C" w:rsidP="00347CAE">
    <w:pPr>
      <w:pStyle w:val="Footer"/>
      <w:framePr w:wrap="around" w:vAnchor="text" w:hAnchor="margin" w:xAlign="right" w:y="1"/>
      <w:rPr>
        <w:rStyle w:val="PageNumber"/>
      </w:rPr>
    </w:pPr>
    <w:r>
      <w:rPr>
        <w:rStyle w:val="PageNumber"/>
      </w:rPr>
      <w:fldChar w:fldCharType="begin"/>
    </w:r>
    <w:r w:rsidR="006C4E81">
      <w:rPr>
        <w:rStyle w:val="PageNumber"/>
      </w:rPr>
      <w:instrText xml:space="preserve">PAGE  </w:instrText>
    </w:r>
    <w:r>
      <w:rPr>
        <w:rStyle w:val="PageNumber"/>
      </w:rPr>
      <w:fldChar w:fldCharType="separate"/>
    </w:r>
    <w:r w:rsidR="006C4E81">
      <w:rPr>
        <w:rStyle w:val="PageNumber"/>
        <w:noProof/>
      </w:rPr>
      <w:t>2</w:t>
    </w:r>
    <w:r>
      <w:rPr>
        <w:rStyle w:val="PageNumber"/>
      </w:rPr>
      <w:fldChar w:fldCharType="end"/>
    </w:r>
  </w:p>
  <w:p w:rsidR="006C4E81" w:rsidRDefault="006C4E81"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6C4E81" w:rsidRPr="004B3FA7" w:rsidRDefault="006C4E81"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6C4E81" w:rsidRPr="004B3FA7" w:rsidRDefault="006C4E81"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6C4E81" w:rsidRPr="004B3FA7" w:rsidRDefault="006C4E81"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6C4E81" w:rsidRDefault="006C4E81" w:rsidP="007614DF">
        <w:pPr>
          <w:pStyle w:val="Footer"/>
          <w:tabs>
            <w:tab w:val="center" w:pos="4987"/>
            <w:tab w:val="left" w:pos="5760"/>
          </w:tabs>
          <w:rPr>
            <w:noProof/>
          </w:rPr>
        </w:pPr>
        <w:r>
          <w:tab/>
        </w:r>
        <w:r>
          <w:tab/>
          <w:t xml:space="preserve"> </w:t>
        </w:r>
        <w:r w:rsidR="0053070C">
          <w:fldChar w:fldCharType="begin"/>
        </w:r>
        <w:r w:rsidR="00CD1238">
          <w:instrText xml:space="preserve"> PAGE   \* MERGEFORMAT </w:instrText>
        </w:r>
        <w:r w:rsidR="0053070C">
          <w:fldChar w:fldCharType="separate"/>
        </w:r>
        <w:r w:rsidR="00C816F9">
          <w:rPr>
            <w:noProof/>
          </w:rPr>
          <w:t>2</w:t>
        </w:r>
        <w:r w:rsidR="0053070C">
          <w:rPr>
            <w:noProof/>
          </w:rPr>
          <w:fldChar w:fldCharType="end"/>
        </w:r>
      </w:p>
    </w:sdtContent>
  </w:sdt>
  <w:p w:rsidR="006C4E81" w:rsidRPr="007614DF" w:rsidRDefault="006C4E81"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6C4E81" w:rsidRPr="007A4C64" w:rsidRDefault="006C4E81"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6C4E81" w:rsidRPr="00FD1306" w:rsidRDefault="006C4E81"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6C4E81" w:rsidRPr="009E4C36" w:rsidRDefault="006C4E81"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6C4E81" w:rsidRPr="00992A14" w:rsidRDefault="0053070C"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7D" w:rsidRDefault="00FB1B7D" w:rsidP="00D66BFF">
      <w:pPr>
        <w:spacing w:after="0" w:line="240" w:lineRule="auto"/>
      </w:pPr>
      <w:r>
        <w:separator/>
      </w:r>
    </w:p>
  </w:footnote>
  <w:footnote w:type="continuationSeparator" w:id="0">
    <w:p w:rsidR="00FB1B7D" w:rsidRDefault="00FB1B7D"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81" w:rsidRDefault="006C4E81"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6C4E81" w:rsidRDefault="006C4E81" w:rsidP="00556112">
    <w:pPr>
      <w:pStyle w:val="Header"/>
      <w:tabs>
        <w:tab w:val="left" w:pos="9000"/>
      </w:tabs>
      <w:rPr>
        <w:lang w:val="it-IT"/>
      </w:rPr>
    </w:pPr>
    <w:r>
      <w:rPr>
        <w:lang w:val="it-IT"/>
      </w:rPr>
      <w:t xml:space="preserve">                     </w:t>
    </w:r>
  </w:p>
  <w:p w:rsidR="006C4E81" w:rsidRPr="00A61CB9" w:rsidRDefault="006C4E81"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6C4E81" w:rsidRPr="00A61CB9" w:rsidRDefault="006C4E81"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6C4E81" w:rsidRPr="004075B3" w:rsidTr="006C4E81">
      <w:trPr>
        <w:trHeight w:val="531"/>
      </w:trPr>
      <w:tc>
        <w:tcPr>
          <w:tcW w:w="10031" w:type="dxa"/>
          <w:tcBorders>
            <w:top w:val="single" w:sz="8" w:space="0" w:color="000000"/>
            <w:bottom w:val="single" w:sz="8" w:space="0" w:color="000000"/>
          </w:tcBorders>
          <w:shd w:val="clear" w:color="auto" w:fill="auto"/>
          <w:vAlign w:val="center"/>
        </w:tcPr>
        <w:p w:rsidR="006C4E81" w:rsidRPr="00A61CB9" w:rsidRDefault="006C4E81" w:rsidP="006C4E81">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6C4E81" w:rsidRPr="00556112" w:rsidRDefault="006C4E81" w:rsidP="009A02DA">
    <w:pPr>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B43AFF"/>
    <w:multiLevelType w:val="hybridMultilevel"/>
    <w:tmpl w:val="E9503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16"/>
  </w:num>
  <w:num w:numId="3">
    <w:abstractNumId w:val="8"/>
  </w:num>
  <w:num w:numId="4">
    <w:abstractNumId w:val="4"/>
  </w:num>
  <w:num w:numId="5">
    <w:abstractNumId w:val="5"/>
  </w:num>
  <w:num w:numId="6">
    <w:abstractNumId w:val="11"/>
  </w:num>
  <w:num w:numId="7">
    <w:abstractNumId w:val="9"/>
  </w:num>
  <w:num w:numId="8">
    <w:abstractNumId w:val="2"/>
  </w:num>
  <w:num w:numId="9">
    <w:abstractNumId w:val="14"/>
  </w:num>
  <w:num w:numId="10">
    <w:abstractNumId w:val="12"/>
  </w:num>
  <w:num w:numId="11">
    <w:abstractNumId w:val="18"/>
  </w:num>
  <w:num w:numId="12">
    <w:abstractNumId w:val="13"/>
  </w:num>
  <w:num w:numId="13">
    <w:abstractNumId w:val="17"/>
  </w:num>
  <w:num w:numId="14">
    <w:abstractNumId w:val="10"/>
  </w:num>
  <w:num w:numId="15">
    <w:abstractNumId w:val="6"/>
  </w:num>
  <w:num w:numId="16">
    <w:abstractNumId w:val="1"/>
  </w:num>
  <w:num w:numId="17">
    <w:abstractNumId w:val="7"/>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D66BFF"/>
    <w:rsid w:val="000000F8"/>
    <w:rsid w:val="00002C9B"/>
    <w:rsid w:val="0000616C"/>
    <w:rsid w:val="00006E18"/>
    <w:rsid w:val="00007A10"/>
    <w:rsid w:val="00007F81"/>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4529"/>
    <w:rsid w:val="00035131"/>
    <w:rsid w:val="00036D5A"/>
    <w:rsid w:val="0004124A"/>
    <w:rsid w:val="000415F6"/>
    <w:rsid w:val="0004176F"/>
    <w:rsid w:val="00042D7A"/>
    <w:rsid w:val="000436B9"/>
    <w:rsid w:val="000440C6"/>
    <w:rsid w:val="00052D22"/>
    <w:rsid w:val="00054859"/>
    <w:rsid w:val="00055824"/>
    <w:rsid w:val="00056CBA"/>
    <w:rsid w:val="00056DBB"/>
    <w:rsid w:val="000570B3"/>
    <w:rsid w:val="00060F0C"/>
    <w:rsid w:val="00063945"/>
    <w:rsid w:val="00063ED3"/>
    <w:rsid w:val="0006576E"/>
    <w:rsid w:val="000657EC"/>
    <w:rsid w:val="00070A3D"/>
    <w:rsid w:val="00071E78"/>
    <w:rsid w:val="00072A4C"/>
    <w:rsid w:val="0007436B"/>
    <w:rsid w:val="00075DC4"/>
    <w:rsid w:val="00081017"/>
    <w:rsid w:val="0008283E"/>
    <w:rsid w:val="00082BE7"/>
    <w:rsid w:val="00082EEA"/>
    <w:rsid w:val="00084434"/>
    <w:rsid w:val="000865B7"/>
    <w:rsid w:val="00086FDC"/>
    <w:rsid w:val="0008744D"/>
    <w:rsid w:val="000907BA"/>
    <w:rsid w:val="00092BDC"/>
    <w:rsid w:val="00093A7C"/>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3D54"/>
    <w:rsid w:val="001246D7"/>
    <w:rsid w:val="00124EA4"/>
    <w:rsid w:val="001257B1"/>
    <w:rsid w:val="00125D5A"/>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01CF"/>
    <w:rsid w:val="001513D2"/>
    <w:rsid w:val="001518F1"/>
    <w:rsid w:val="00153B39"/>
    <w:rsid w:val="00154C90"/>
    <w:rsid w:val="001554EA"/>
    <w:rsid w:val="00155842"/>
    <w:rsid w:val="00155B5D"/>
    <w:rsid w:val="0015615F"/>
    <w:rsid w:val="00157F74"/>
    <w:rsid w:val="00161A73"/>
    <w:rsid w:val="0016231A"/>
    <w:rsid w:val="00163AF7"/>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052C"/>
    <w:rsid w:val="001B150C"/>
    <w:rsid w:val="001B16E5"/>
    <w:rsid w:val="001C0F8C"/>
    <w:rsid w:val="001C106F"/>
    <w:rsid w:val="001C1533"/>
    <w:rsid w:val="001C28AE"/>
    <w:rsid w:val="001C3B67"/>
    <w:rsid w:val="001C5E84"/>
    <w:rsid w:val="001C5F47"/>
    <w:rsid w:val="001C6F9B"/>
    <w:rsid w:val="001D029F"/>
    <w:rsid w:val="001D04DD"/>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4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6BA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B99"/>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97DBA"/>
    <w:rsid w:val="004A04BF"/>
    <w:rsid w:val="004A06E6"/>
    <w:rsid w:val="004A1C22"/>
    <w:rsid w:val="004A4B93"/>
    <w:rsid w:val="004A508E"/>
    <w:rsid w:val="004A52A3"/>
    <w:rsid w:val="004A5F79"/>
    <w:rsid w:val="004A721F"/>
    <w:rsid w:val="004A7BBF"/>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6C55"/>
    <w:rsid w:val="004D747F"/>
    <w:rsid w:val="004D773A"/>
    <w:rsid w:val="004D7E57"/>
    <w:rsid w:val="004E1D97"/>
    <w:rsid w:val="004E25AA"/>
    <w:rsid w:val="004E29FA"/>
    <w:rsid w:val="004E33A8"/>
    <w:rsid w:val="004F1670"/>
    <w:rsid w:val="004F4CBC"/>
    <w:rsid w:val="004F5D94"/>
    <w:rsid w:val="004F7348"/>
    <w:rsid w:val="004F7A34"/>
    <w:rsid w:val="00503563"/>
    <w:rsid w:val="005036D1"/>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070C"/>
    <w:rsid w:val="005318A9"/>
    <w:rsid w:val="00531E18"/>
    <w:rsid w:val="00531E92"/>
    <w:rsid w:val="00531EAF"/>
    <w:rsid w:val="00532424"/>
    <w:rsid w:val="0053773C"/>
    <w:rsid w:val="00537BE9"/>
    <w:rsid w:val="005401F7"/>
    <w:rsid w:val="00542D7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0EB"/>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4E81"/>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1F5"/>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14F1A"/>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1C05"/>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D5A"/>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345"/>
    <w:rsid w:val="009637DE"/>
    <w:rsid w:val="00964C23"/>
    <w:rsid w:val="0096584F"/>
    <w:rsid w:val="00967166"/>
    <w:rsid w:val="00970868"/>
    <w:rsid w:val="00970A4F"/>
    <w:rsid w:val="00972333"/>
    <w:rsid w:val="009729D4"/>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5159"/>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12C9"/>
    <w:rsid w:val="00B451AC"/>
    <w:rsid w:val="00B45E4D"/>
    <w:rsid w:val="00B4613F"/>
    <w:rsid w:val="00B472C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8B1"/>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0F70"/>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6F9"/>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6346"/>
    <w:rsid w:val="00CC6E4D"/>
    <w:rsid w:val="00CD1238"/>
    <w:rsid w:val="00CD646F"/>
    <w:rsid w:val="00CD6B7A"/>
    <w:rsid w:val="00CD708C"/>
    <w:rsid w:val="00CE00E5"/>
    <w:rsid w:val="00CE0300"/>
    <w:rsid w:val="00CE187B"/>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398"/>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3023"/>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5F5D"/>
    <w:rsid w:val="00F562BC"/>
    <w:rsid w:val="00F56604"/>
    <w:rsid w:val="00F60831"/>
    <w:rsid w:val="00F60BBE"/>
    <w:rsid w:val="00F60EF0"/>
    <w:rsid w:val="00F62000"/>
    <w:rsid w:val="00F64C82"/>
    <w:rsid w:val="00F65AC9"/>
    <w:rsid w:val="00F66354"/>
    <w:rsid w:val="00F70507"/>
    <w:rsid w:val="00F7234D"/>
    <w:rsid w:val="00F725D7"/>
    <w:rsid w:val="00F767DA"/>
    <w:rsid w:val="00F80A66"/>
    <w:rsid w:val="00F829C6"/>
    <w:rsid w:val="00F83D2B"/>
    <w:rsid w:val="00F84240"/>
    <w:rsid w:val="00F8632E"/>
    <w:rsid w:val="00F90025"/>
    <w:rsid w:val="00F93CBF"/>
    <w:rsid w:val="00F93E03"/>
    <w:rsid w:val="00F942F6"/>
    <w:rsid w:val="00F94516"/>
    <w:rsid w:val="00F97784"/>
    <w:rsid w:val="00FA0104"/>
    <w:rsid w:val="00FA1AB1"/>
    <w:rsid w:val="00FA1C3B"/>
    <w:rsid w:val="00FA20B4"/>
    <w:rsid w:val="00FA2BA2"/>
    <w:rsid w:val="00FA3219"/>
    <w:rsid w:val="00FA3F64"/>
    <w:rsid w:val="00FA41FF"/>
    <w:rsid w:val="00FA4DC9"/>
    <w:rsid w:val="00FA51C2"/>
    <w:rsid w:val="00FA52D1"/>
    <w:rsid w:val="00FA6FC1"/>
    <w:rsid w:val="00FB03F7"/>
    <w:rsid w:val="00FB05E6"/>
    <w:rsid w:val="00FB1B7D"/>
    <w:rsid w:val="00FB2579"/>
    <w:rsid w:val="00FB3C19"/>
    <w:rsid w:val="00FB4F0B"/>
    <w:rsid w:val="00FB4FEE"/>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E75DF-9291-42B5-A4BB-4340E800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qw</cp:lastModifiedBy>
  <cp:revision>70</cp:revision>
  <cp:lastPrinted>2019-04-08T12:01:00Z</cp:lastPrinted>
  <dcterms:created xsi:type="dcterms:W3CDTF">2019-04-08T11:21:00Z</dcterms:created>
  <dcterms:modified xsi:type="dcterms:W3CDTF">2019-04-22T11:29:00Z</dcterms:modified>
</cp:coreProperties>
</file>