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A30D9D">
      <w:pPr>
        <w:spacing w:after="0" w:line="240" w:lineRule="auto"/>
        <w:jc w:val="center"/>
        <w:rPr>
          <w:rFonts w:ascii="Times New Roman" w:hAnsi="Times New Roman"/>
          <w:b/>
          <w:bCs/>
          <w:sz w:val="28"/>
          <w:szCs w:val="28"/>
          <w:lang w:val="ro-RO"/>
        </w:rPr>
      </w:pPr>
    </w:p>
    <w:p w:rsidR="00D66BFF" w:rsidRDefault="003F12A6" w:rsidP="00A30D9D">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p>
    <w:p w:rsidR="00D66BFF" w:rsidRDefault="00D66BFF" w:rsidP="00A30D9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EC4852">
        <w:rPr>
          <w:rFonts w:ascii="Arial" w:hAnsi="Arial" w:cs="Arial"/>
          <w:i w:val="0"/>
          <w:lang w:val="ro-RO"/>
        </w:rPr>
        <w:t>....</w:t>
      </w:r>
      <w:r>
        <w:rPr>
          <w:rFonts w:ascii="Arial" w:hAnsi="Arial" w:cs="Arial"/>
          <w:i w:val="0"/>
          <w:lang w:val="ro-RO"/>
        </w:rPr>
        <w:t xml:space="preserve"> din</w:t>
      </w:r>
      <w:r w:rsidR="00FF0D99">
        <w:rPr>
          <w:rFonts w:ascii="Arial" w:hAnsi="Arial" w:cs="Arial"/>
          <w:i w:val="0"/>
          <w:lang w:val="ro-RO"/>
        </w:rPr>
        <w:t xml:space="preserve"> </w:t>
      </w:r>
      <w:r w:rsidR="00EC4852">
        <w:rPr>
          <w:rFonts w:ascii="Arial" w:hAnsi="Arial" w:cs="Arial"/>
          <w:i w:val="0"/>
          <w:lang w:val="ro-RO"/>
        </w:rPr>
        <w:t>................</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177183">
        <w:rPr>
          <w:rFonts w:ascii="Arial" w:hAnsi="Arial" w:cs="Arial"/>
          <w:b/>
          <w:sz w:val="24"/>
          <w:szCs w:val="24"/>
          <w:lang w:val="ro-RO"/>
        </w:rPr>
        <w:t>S.C. LONG BRIDGE MODULES MH S.R.L.</w:t>
      </w:r>
      <w:r w:rsidR="000B0252">
        <w:rPr>
          <w:rFonts w:ascii="Arial" w:hAnsi="Arial" w:cs="Arial"/>
          <w:sz w:val="24"/>
          <w:szCs w:val="24"/>
          <w:lang w:val="ro-RO"/>
        </w:rPr>
        <w:t xml:space="preserve">, </w:t>
      </w:r>
      <w:r w:rsidR="00EC4852">
        <w:rPr>
          <w:rFonts w:ascii="Arial" w:hAnsi="Arial" w:cs="Arial"/>
          <w:sz w:val="24"/>
          <w:szCs w:val="24"/>
        </w:rPr>
        <w:t xml:space="preserve">cu </w:t>
      </w:r>
      <w:proofErr w:type="spellStart"/>
      <w:r w:rsidR="00EC4852">
        <w:rPr>
          <w:rFonts w:ascii="Arial" w:hAnsi="Arial" w:cs="Arial"/>
          <w:sz w:val="24"/>
          <w:szCs w:val="24"/>
        </w:rPr>
        <w:t>sediul</w:t>
      </w:r>
      <w:proofErr w:type="spellEnd"/>
      <w:r w:rsidR="00EC4852">
        <w:rPr>
          <w:rFonts w:ascii="Arial" w:hAnsi="Arial" w:cs="Arial"/>
          <w:sz w:val="24"/>
          <w:szCs w:val="24"/>
        </w:rPr>
        <w:t xml:space="preserve"> </w:t>
      </w:r>
      <w:proofErr w:type="spellStart"/>
      <w:r w:rsidR="00EC4852">
        <w:rPr>
          <w:rFonts w:ascii="Arial" w:hAnsi="Arial" w:cs="Arial"/>
          <w:sz w:val="24"/>
          <w:szCs w:val="24"/>
        </w:rPr>
        <w:t>în</w:t>
      </w:r>
      <w:proofErr w:type="spellEnd"/>
      <w:r w:rsidR="00EC4852">
        <w:rPr>
          <w:rFonts w:ascii="Arial" w:hAnsi="Arial" w:cs="Arial"/>
          <w:sz w:val="24"/>
          <w:szCs w:val="24"/>
        </w:rPr>
        <w:t xml:space="preserve"> </w:t>
      </w:r>
      <w:proofErr w:type="spellStart"/>
      <w:r w:rsidR="00EC4852">
        <w:rPr>
          <w:rFonts w:ascii="Arial" w:hAnsi="Arial" w:cs="Arial"/>
          <w:sz w:val="24"/>
          <w:szCs w:val="24"/>
        </w:rPr>
        <w:t>Bucureș</w:t>
      </w:r>
      <w:r w:rsidR="007E6BE3">
        <w:rPr>
          <w:rFonts w:ascii="Arial" w:hAnsi="Arial" w:cs="Arial"/>
          <w:sz w:val="24"/>
          <w:szCs w:val="24"/>
        </w:rPr>
        <w:t>ti</w:t>
      </w:r>
      <w:proofErr w:type="spellEnd"/>
      <w:r w:rsidRPr="00711A86">
        <w:rPr>
          <w:rFonts w:ascii="Arial" w:hAnsi="Arial" w:cs="Arial"/>
          <w:sz w:val="24"/>
          <w:szCs w:val="24"/>
          <w:lang w:val="ro-RO"/>
        </w:rPr>
        <w:t>,</w:t>
      </w:r>
      <w:r w:rsidR="007E6BE3">
        <w:rPr>
          <w:rFonts w:ascii="Arial" w:hAnsi="Arial" w:cs="Arial"/>
          <w:sz w:val="24"/>
          <w:szCs w:val="24"/>
          <w:lang w:val="ro-RO"/>
        </w:rPr>
        <w:t xml:space="preserve"> sector </w:t>
      </w:r>
      <w:r w:rsidR="00177183">
        <w:rPr>
          <w:rFonts w:ascii="Arial" w:hAnsi="Arial" w:cs="Arial"/>
          <w:sz w:val="24"/>
          <w:szCs w:val="24"/>
          <w:lang w:val="ro-RO"/>
        </w:rPr>
        <w:t>1</w:t>
      </w:r>
      <w:r w:rsidR="007E6BE3">
        <w:rPr>
          <w:rFonts w:ascii="Arial" w:hAnsi="Arial" w:cs="Arial"/>
          <w:sz w:val="24"/>
          <w:szCs w:val="24"/>
          <w:lang w:val="ro-RO"/>
        </w:rPr>
        <w:t xml:space="preserve">, </w:t>
      </w:r>
      <w:r w:rsidR="00EC4852">
        <w:rPr>
          <w:rFonts w:ascii="Arial" w:hAnsi="Arial" w:cs="Arial"/>
          <w:sz w:val="24"/>
          <w:szCs w:val="24"/>
          <w:lang w:val="ro-RO"/>
        </w:rPr>
        <w:t xml:space="preserve">Str. </w:t>
      </w:r>
      <w:r w:rsidR="00177183">
        <w:rPr>
          <w:rFonts w:ascii="Arial" w:hAnsi="Arial" w:cs="Arial"/>
          <w:sz w:val="24"/>
          <w:szCs w:val="24"/>
          <w:lang w:val="ro-RO"/>
        </w:rPr>
        <w:t>Gh. Manu</w:t>
      </w:r>
      <w:r w:rsidR="007E6BE3">
        <w:rPr>
          <w:rFonts w:ascii="Arial" w:hAnsi="Arial" w:cs="Arial"/>
          <w:sz w:val="24"/>
          <w:szCs w:val="24"/>
          <w:lang w:val="ro-RO"/>
        </w:rPr>
        <w:t xml:space="preserve"> nr. </w:t>
      </w:r>
      <w:r w:rsidR="00177183">
        <w:rPr>
          <w:rFonts w:ascii="Arial" w:hAnsi="Arial" w:cs="Arial"/>
          <w:sz w:val="24"/>
          <w:szCs w:val="24"/>
          <w:lang w:val="ro-RO"/>
        </w:rPr>
        <w:t>10</w:t>
      </w:r>
      <w:r w:rsidR="007E6BE3">
        <w:rPr>
          <w:rFonts w:ascii="Arial" w:hAnsi="Arial" w:cs="Arial"/>
          <w:sz w:val="24"/>
          <w:szCs w:val="24"/>
          <w:lang w:val="ro-RO"/>
        </w:rPr>
        <w:t xml:space="preserve">, </w:t>
      </w:r>
      <w:r w:rsidR="00EC7471" w:rsidRPr="00711A86">
        <w:rPr>
          <w:rFonts w:ascii="Arial" w:hAnsi="Arial" w:cs="Arial"/>
          <w:sz w:val="24"/>
          <w:szCs w:val="24"/>
          <w:lang w:val="ro-RO"/>
        </w:rPr>
        <w:t>î</w:t>
      </w:r>
      <w:r w:rsidR="00EC4852">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nr. </w:t>
      </w:r>
      <w:r w:rsidR="00177183">
        <w:rPr>
          <w:rFonts w:ascii="Arial" w:hAnsi="Arial" w:cs="Arial"/>
          <w:sz w:val="24"/>
          <w:szCs w:val="24"/>
          <w:lang w:val="ro-RO"/>
        </w:rPr>
        <w:t>6117</w:t>
      </w:r>
      <w:r w:rsidR="007E6BE3">
        <w:rPr>
          <w:rFonts w:ascii="Arial" w:hAnsi="Arial" w:cs="Arial"/>
          <w:sz w:val="24"/>
          <w:szCs w:val="24"/>
        </w:rPr>
        <w:t xml:space="preserve"> din </w:t>
      </w:r>
      <w:r w:rsidR="00177183">
        <w:rPr>
          <w:rFonts w:ascii="Arial" w:hAnsi="Arial" w:cs="Arial"/>
          <w:sz w:val="24"/>
          <w:szCs w:val="24"/>
        </w:rPr>
        <w:t>04</w:t>
      </w:r>
      <w:r w:rsidR="007E6BE3">
        <w:rPr>
          <w:rFonts w:ascii="Arial" w:hAnsi="Arial" w:cs="Arial"/>
          <w:sz w:val="24"/>
          <w:szCs w:val="24"/>
        </w:rPr>
        <w:t>.</w:t>
      </w:r>
      <w:r w:rsidR="00177183">
        <w:rPr>
          <w:rFonts w:ascii="Arial" w:hAnsi="Arial" w:cs="Arial"/>
          <w:sz w:val="24"/>
          <w:szCs w:val="24"/>
        </w:rPr>
        <w:t>03.2019</w:t>
      </w:r>
      <w:r w:rsidR="00711A86" w:rsidRPr="00711A86">
        <w:rPr>
          <w:rFonts w:ascii="Arial" w:hAnsi="Arial" w:cs="Arial"/>
          <w:sz w:val="24"/>
          <w:szCs w:val="24"/>
          <w:lang w:val="ro-RO"/>
        </w:rPr>
        <w:t xml:space="preserve">, completată </w:t>
      </w:r>
      <w:r w:rsidR="00177183">
        <w:rPr>
          <w:rFonts w:ascii="Arial" w:hAnsi="Arial" w:cs="Arial"/>
          <w:sz w:val="24"/>
          <w:szCs w:val="24"/>
          <w:lang w:val="ro-RO"/>
        </w:rPr>
        <w:t>ulterior cu documentaţia înregistrată</w:t>
      </w:r>
      <w:r w:rsidR="00711A86" w:rsidRPr="00711A86">
        <w:rPr>
          <w:rFonts w:ascii="Arial" w:hAnsi="Arial" w:cs="Arial"/>
          <w:sz w:val="24"/>
          <w:szCs w:val="24"/>
          <w:lang w:val="ro-RO"/>
        </w:rPr>
        <w:t xml:space="preserve"> cu nr.</w:t>
      </w:r>
      <w:r w:rsidR="0013405F">
        <w:rPr>
          <w:rFonts w:ascii="Arial" w:hAnsi="Arial" w:cs="Arial"/>
          <w:sz w:val="24"/>
          <w:szCs w:val="24"/>
          <w:lang w:val="ro-RO"/>
        </w:rPr>
        <w:t xml:space="preserve"> </w:t>
      </w:r>
      <w:r w:rsidR="00177183">
        <w:rPr>
          <w:rFonts w:ascii="Arial" w:hAnsi="Arial" w:cs="Arial"/>
          <w:sz w:val="24"/>
          <w:szCs w:val="24"/>
          <w:lang w:val="ro-RO"/>
        </w:rPr>
        <w:t>6825</w:t>
      </w:r>
      <w:r w:rsidR="0013405F">
        <w:rPr>
          <w:rFonts w:ascii="Arial" w:hAnsi="Arial" w:cs="Arial"/>
          <w:sz w:val="24"/>
          <w:szCs w:val="24"/>
          <w:lang w:val="ro-RO"/>
        </w:rPr>
        <w:t xml:space="preserve"> din </w:t>
      </w:r>
      <w:r w:rsidR="00177183">
        <w:rPr>
          <w:rFonts w:ascii="Arial" w:hAnsi="Arial" w:cs="Arial"/>
          <w:sz w:val="24"/>
          <w:szCs w:val="24"/>
          <w:lang w:val="ro-RO"/>
        </w:rPr>
        <w:t>12</w:t>
      </w:r>
      <w:r w:rsidR="0013405F">
        <w:rPr>
          <w:rFonts w:ascii="Arial" w:hAnsi="Arial" w:cs="Arial"/>
          <w:sz w:val="24"/>
          <w:szCs w:val="24"/>
          <w:lang w:val="ro-RO"/>
        </w:rPr>
        <w:t>.</w:t>
      </w:r>
      <w:r w:rsidR="00177183">
        <w:rPr>
          <w:rFonts w:ascii="Arial" w:hAnsi="Arial" w:cs="Arial"/>
          <w:sz w:val="24"/>
          <w:szCs w:val="24"/>
          <w:lang w:val="ro-RO"/>
        </w:rPr>
        <w:t>03.2019</w:t>
      </w:r>
      <w:r w:rsidR="0013405F">
        <w:rPr>
          <w:rFonts w:ascii="Arial" w:hAnsi="Arial" w:cs="Arial"/>
          <w:sz w:val="24"/>
          <w:szCs w:val="24"/>
          <w:lang w:val="ro-RO"/>
        </w:rPr>
        <w:t>,</w:t>
      </w:r>
      <w:r w:rsidRPr="00711A86">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FF0D99"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704FA3">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ca urmare a consultărilo</w:t>
      </w:r>
      <w:r w:rsidR="00EC4852">
        <w:rPr>
          <w:rFonts w:ascii="Arial" w:hAnsi="Arial" w:cs="Arial"/>
          <w:sz w:val="24"/>
          <w:szCs w:val="24"/>
          <w:lang w:val="ro-RO"/>
        </w:rPr>
        <w:t xml:space="preserve">r desfăşurate în cadrul </w:t>
      </w:r>
      <w:r w:rsidR="00177183">
        <w:rPr>
          <w:rFonts w:ascii="Arial" w:hAnsi="Arial" w:cs="Arial"/>
          <w:sz w:val="24"/>
          <w:szCs w:val="24"/>
          <w:lang w:val="ro-RO"/>
        </w:rPr>
        <w:t>şedinţei</w:t>
      </w:r>
      <w:r w:rsidRPr="007168C7">
        <w:rPr>
          <w:rFonts w:ascii="Arial" w:hAnsi="Arial" w:cs="Arial"/>
          <w:sz w:val="24"/>
          <w:szCs w:val="24"/>
          <w:lang w:val="ro-RO"/>
        </w:rPr>
        <w:t xml:space="preserve"> Colectivului de Analiză Tehnică din </w:t>
      </w:r>
      <w:r w:rsidR="00177183">
        <w:rPr>
          <w:rFonts w:ascii="Arial" w:hAnsi="Arial" w:cs="Arial"/>
          <w:sz w:val="24"/>
          <w:szCs w:val="24"/>
          <w:lang w:val="ro-RO"/>
        </w:rPr>
        <w:t>04.04.2019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proofErr w:type="spellStart"/>
      <w:r w:rsidR="0013405F">
        <w:rPr>
          <w:rFonts w:ascii="Arial" w:hAnsi="Arial" w:cs="Arial"/>
          <w:i/>
          <w:sz w:val="24"/>
          <w:szCs w:val="24"/>
        </w:rPr>
        <w:t>construire</w:t>
      </w:r>
      <w:proofErr w:type="spellEnd"/>
      <w:r w:rsidR="0013405F">
        <w:rPr>
          <w:rFonts w:ascii="Arial" w:hAnsi="Arial" w:cs="Arial"/>
          <w:i/>
          <w:sz w:val="24"/>
          <w:szCs w:val="24"/>
        </w:rPr>
        <w:t xml:space="preserve"> </w:t>
      </w:r>
      <w:proofErr w:type="spellStart"/>
      <w:r w:rsidR="00877835">
        <w:rPr>
          <w:rFonts w:ascii="Arial" w:hAnsi="Arial" w:cs="Arial"/>
          <w:i/>
          <w:sz w:val="24"/>
          <w:szCs w:val="24"/>
        </w:rPr>
        <w:t>ansamblu</w:t>
      </w:r>
      <w:proofErr w:type="spellEnd"/>
      <w:r w:rsidR="00877835">
        <w:rPr>
          <w:rFonts w:ascii="Arial" w:hAnsi="Arial" w:cs="Arial"/>
          <w:i/>
          <w:sz w:val="24"/>
          <w:szCs w:val="24"/>
        </w:rPr>
        <w:t xml:space="preserve"> </w:t>
      </w:r>
      <w:proofErr w:type="spellStart"/>
      <w:r w:rsidR="00177183">
        <w:rPr>
          <w:rFonts w:ascii="Arial" w:hAnsi="Arial" w:cs="Arial"/>
          <w:i/>
          <w:sz w:val="24"/>
          <w:szCs w:val="24"/>
        </w:rPr>
        <w:t>funcțiuni</w:t>
      </w:r>
      <w:proofErr w:type="spellEnd"/>
      <w:r w:rsidR="00177183">
        <w:rPr>
          <w:rFonts w:ascii="Arial" w:hAnsi="Arial" w:cs="Arial"/>
          <w:i/>
          <w:sz w:val="24"/>
          <w:szCs w:val="24"/>
        </w:rPr>
        <w:t xml:space="preserve"> </w:t>
      </w:r>
      <w:proofErr w:type="spellStart"/>
      <w:r w:rsidR="00177183">
        <w:rPr>
          <w:rFonts w:ascii="Arial" w:hAnsi="Arial" w:cs="Arial"/>
          <w:i/>
          <w:sz w:val="24"/>
          <w:szCs w:val="24"/>
        </w:rPr>
        <w:t>mixte</w:t>
      </w:r>
      <w:proofErr w:type="spellEnd"/>
      <w:r w:rsidR="00177183">
        <w:rPr>
          <w:rFonts w:ascii="Arial" w:hAnsi="Arial" w:cs="Arial"/>
          <w:i/>
          <w:sz w:val="24"/>
          <w:szCs w:val="24"/>
        </w:rPr>
        <w:t xml:space="preserve"> 2S+P+9</w:t>
      </w:r>
      <w:r w:rsidR="0013405F">
        <w:rPr>
          <w:rFonts w:ascii="Arial" w:hAnsi="Arial" w:cs="Arial"/>
          <w:i/>
          <w:sz w:val="24"/>
          <w:szCs w:val="24"/>
        </w:rPr>
        <w:t>E</w:t>
      </w:r>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w:t>
      </w:r>
      <w:proofErr w:type="spellStart"/>
      <w:r w:rsidR="000A321C" w:rsidRPr="000A321C">
        <w:rPr>
          <w:rFonts w:ascii="Arial" w:hAnsi="Arial" w:cs="Arial"/>
          <w:sz w:val="24"/>
          <w:szCs w:val="24"/>
        </w:rPr>
        <w:t>fi</w:t>
      </w:r>
      <w:proofErr w:type="spellEnd"/>
      <w:r w:rsidR="000A321C" w:rsidRPr="000A321C">
        <w:rPr>
          <w:rFonts w:ascii="Arial" w:hAnsi="Arial" w:cs="Arial"/>
          <w:sz w:val="24"/>
          <w:szCs w:val="24"/>
        </w:rPr>
        <w:t xml:space="preserve">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13405F">
        <w:rPr>
          <w:rFonts w:ascii="Arial" w:hAnsi="Arial" w:cs="Arial"/>
          <w:sz w:val="24"/>
          <w:szCs w:val="24"/>
        </w:rPr>
        <w:t xml:space="preserve"> </w:t>
      </w:r>
      <w:r w:rsidR="00EC4852">
        <w:rPr>
          <w:rFonts w:ascii="Arial" w:hAnsi="Arial" w:cs="Arial"/>
          <w:sz w:val="24"/>
          <w:szCs w:val="24"/>
        </w:rPr>
        <w:t xml:space="preserve">Str. </w:t>
      </w:r>
      <w:proofErr w:type="spellStart"/>
      <w:proofErr w:type="gramStart"/>
      <w:r w:rsidR="00177183">
        <w:rPr>
          <w:rFonts w:ascii="Arial" w:hAnsi="Arial" w:cs="Arial"/>
          <w:sz w:val="24"/>
          <w:szCs w:val="24"/>
        </w:rPr>
        <w:t>Foișorului</w:t>
      </w:r>
      <w:proofErr w:type="spellEnd"/>
      <w:r w:rsidR="0013405F">
        <w:rPr>
          <w:rFonts w:ascii="Arial" w:hAnsi="Arial" w:cs="Arial"/>
          <w:sz w:val="24"/>
          <w:szCs w:val="24"/>
        </w:rPr>
        <w:t xml:space="preserve"> nr.</w:t>
      </w:r>
      <w:proofErr w:type="gramEnd"/>
      <w:r w:rsidR="0013405F">
        <w:rPr>
          <w:rFonts w:ascii="Arial" w:hAnsi="Arial" w:cs="Arial"/>
          <w:sz w:val="24"/>
          <w:szCs w:val="24"/>
        </w:rPr>
        <w:t xml:space="preserve"> </w:t>
      </w:r>
      <w:r w:rsidR="00177183">
        <w:rPr>
          <w:rFonts w:ascii="Arial" w:hAnsi="Arial" w:cs="Arial"/>
          <w:sz w:val="24"/>
          <w:szCs w:val="24"/>
        </w:rPr>
        <w:t>108-112</w:t>
      </w:r>
      <w:r w:rsidR="0013405F">
        <w:rPr>
          <w:rFonts w:ascii="Arial" w:hAnsi="Arial" w:cs="Arial"/>
          <w:sz w:val="24"/>
          <w:szCs w:val="24"/>
        </w:rPr>
        <w:t xml:space="preserve">, sector </w:t>
      </w:r>
      <w:r w:rsidR="00177183">
        <w:rPr>
          <w:rFonts w:ascii="Arial" w:hAnsi="Arial" w:cs="Arial"/>
          <w:sz w:val="24"/>
          <w:szCs w:val="24"/>
        </w:rPr>
        <w:t>3</w:t>
      </w:r>
      <w:r w:rsidR="00711A86" w:rsidRPr="00711A86">
        <w:rPr>
          <w:rFonts w:ascii="Arial" w:hAnsi="Arial" w:cs="Arial"/>
          <w:sz w:val="24"/>
          <w:szCs w:val="24"/>
        </w:rPr>
        <w:t xml:space="preserve">, </w:t>
      </w:r>
      <w:proofErr w:type="spellStart"/>
      <w:r w:rsidR="00711A86" w:rsidRPr="00711A86">
        <w:rPr>
          <w:rFonts w:ascii="Arial" w:hAnsi="Arial" w:cs="Arial"/>
          <w:sz w:val="24"/>
          <w:szCs w:val="24"/>
        </w:rPr>
        <w:t>Bucure</w:t>
      </w:r>
      <w:proofErr w:type="spellEnd"/>
      <w:r w:rsidR="00884B90">
        <w:rPr>
          <w:rFonts w:ascii="Arial" w:hAnsi="Arial" w:cs="Arial"/>
          <w:sz w:val="24"/>
          <w:szCs w:val="24"/>
          <w:lang w:val="ro-RO"/>
        </w:rPr>
        <w:t>ș</w:t>
      </w:r>
      <w:proofErr w:type="spellStart"/>
      <w:r w:rsidR="00711A86"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704FA3" w:rsidRPr="007168C7" w:rsidRDefault="00704FA3" w:rsidP="00704FA3">
      <w:pPr>
        <w:spacing w:after="0" w:line="240" w:lineRule="auto"/>
        <w:ind w:firstLine="706"/>
        <w:jc w:val="both"/>
        <w:rPr>
          <w:rFonts w:ascii="Arial" w:hAnsi="Arial" w:cs="Arial"/>
          <w:sz w:val="24"/>
          <w:szCs w:val="24"/>
          <w:lang w:val="ro-RO"/>
        </w:rPr>
      </w:pPr>
    </w:p>
    <w:p w:rsidR="00D66BFF" w:rsidRPr="002D0C78" w:rsidRDefault="00D66BFF" w:rsidP="00390BA5">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D66BFF" w:rsidRPr="003E39A1" w:rsidRDefault="00D66BFF" w:rsidP="00347CAE">
      <w:pPr>
        <w:ind w:firstLine="720"/>
        <w:jc w:val="both"/>
        <w:rPr>
          <w:rFonts w:ascii="Arial" w:hAnsi="Arial" w:cs="Arial"/>
          <w:sz w:val="2"/>
          <w:szCs w:val="24"/>
        </w:rPr>
      </w:pPr>
    </w:p>
    <w:p w:rsidR="00D66BFF" w:rsidRPr="002D0C78" w:rsidRDefault="00A30D9D" w:rsidP="00704FA3">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00D66BFF" w:rsidRPr="002D0C78">
        <w:rPr>
          <w:rFonts w:ascii="Arial" w:hAnsi="Arial" w:cs="Arial"/>
          <w:i/>
          <w:sz w:val="24"/>
          <w:szCs w:val="24"/>
          <w:lang w:val="it-IT"/>
        </w:rPr>
        <w:t xml:space="preserve">Motivele </w:t>
      </w:r>
      <w:r w:rsidR="00556112" w:rsidRPr="002D0C78">
        <w:rPr>
          <w:rFonts w:ascii="Arial" w:hAnsi="Arial" w:cs="Arial"/>
          <w:i/>
          <w:sz w:val="24"/>
          <w:szCs w:val="24"/>
          <w:lang w:val="it-IT"/>
        </w:rPr>
        <w:t>pe baza cărora s-a stabilit neefectuarea evaluării impactului asupra mediului sunt următoarele</w:t>
      </w:r>
      <w:r w:rsidR="00D66BFF" w:rsidRPr="002D0C78">
        <w:rPr>
          <w:rFonts w:ascii="Arial" w:hAnsi="Arial" w:cs="Arial"/>
          <w:i/>
          <w:sz w:val="24"/>
          <w:szCs w:val="24"/>
          <w:lang w:val="it-IT"/>
        </w:rPr>
        <w:t>:</w:t>
      </w: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10 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2D0C78" w:rsidRDefault="002D0C78" w:rsidP="00F90025">
      <w:pPr>
        <w:tabs>
          <w:tab w:val="left" w:pos="720"/>
        </w:tabs>
        <w:spacing w:after="0" w:line="240" w:lineRule="auto"/>
        <w:jc w:val="both"/>
        <w:rPr>
          <w:rFonts w:ascii="Arial" w:hAnsi="Arial" w:cs="Arial"/>
          <w:b/>
          <w:sz w:val="24"/>
          <w:szCs w:val="24"/>
        </w:rPr>
      </w:pP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sidRPr="00DF04F9">
        <w:rPr>
          <w:rFonts w:ascii="Arial" w:hAnsi="Arial" w:cs="Arial"/>
          <w:sz w:val="24"/>
          <w:szCs w:val="24"/>
        </w:rPr>
        <w:t>unui</w:t>
      </w:r>
      <w:proofErr w:type="spellEnd"/>
      <w:r w:rsidR="00DF04F9" w:rsidRPr="00DF04F9">
        <w:rPr>
          <w:rFonts w:ascii="Arial" w:hAnsi="Arial" w:cs="Arial"/>
          <w:sz w:val="24"/>
          <w:szCs w:val="24"/>
        </w:rPr>
        <w:t xml:space="preserve"> </w:t>
      </w:r>
      <w:proofErr w:type="spellStart"/>
      <w:r w:rsidR="00177183">
        <w:rPr>
          <w:rFonts w:ascii="Arial" w:hAnsi="Arial" w:cs="Arial"/>
          <w:sz w:val="24"/>
          <w:szCs w:val="24"/>
        </w:rPr>
        <w:t>ansamblu</w:t>
      </w:r>
      <w:proofErr w:type="spellEnd"/>
      <w:r w:rsidR="00177183">
        <w:rPr>
          <w:rFonts w:ascii="Arial" w:hAnsi="Arial" w:cs="Arial"/>
          <w:sz w:val="24"/>
          <w:szCs w:val="24"/>
        </w:rPr>
        <w:t xml:space="preserve"> cu </w:t>
      </w:r>
      <w:proofErr w:type="spellStart"/>
      <w:r w:rsidR="00177183">
        <w:rPr>
          <w:rFonts w:ascii="Arial" w:hAnsi="Arial" w:cs="Arial"/>
          <w:sz w:val="24"/>
          <w:szCs w:val="24"/>
        </w:rPr>
        <w:t>funcțiuni</w:t>
      </w:r>
      <w:proofErr w:type="spellEnd"/>
      <w:r w:rsidR="00177183">
        <w:rPr>
          <w:rFonts w:ascii="Arial" w:hAnsi="Arial" w:cs="Arial"/>
          <w:sz w:val="24"/>
          <w:szCs w:val="24"/>
        </w:rPr>
        <w:t xml:space="preserve"> </w:t>
      </w:r>
      <w:proofErr w:type="spellStart"/>
      <w:r w:rsidR="00177183">
        <w:rPr>
          <w:rFonts w:ascii="Arial" w:hAnsi="Arial" w:cs="Arial"/>
          <w:sz w:val="24"/>
          <w:szCs w:val="24"/>
        </w:rPr>
        <w:t>mixte</w:t>
      </w:r>
      <w:proofErr w:type="spellEnd"/>
      <w:r w:rsidR="00177183">
        <w:rPr>
          <w:rFonts w:ascii="Arial" w:hAnsi="Arial" w:cs="Arial"/>
          <w:sz w:val="24"/>
          <w:szCs w:val="24"/>
        </w:rPr>
        <w:t xml:space="preserve"> (</w:t>
      </w:r>
      <w:proofErr w:type="spellStart"/>
      <w:r w:rsidR="00177183">
        <w:rPr>
          <w:rFonts w:ascii="Arial" w:hAnsi="Arial" w:cs="Arial"/>
          <w:sz w:val="24"/>
          <w:szCs w:val="24"/>
        </w:rPr>
        <w:t>locuire</w:t>
      </w:r>
      <w:proofErr w:type="spellEnd"/>
      <w:r w:rsidR="00177183">
        <w:rPr>
          <w:rFonts w:ascii="Arial" w:hAnsi="Arial" w:cs="Arial"/>
          <w:sz w:val="24"/>
          <w:szCs w:val="24"/>
        </w:rPr>
        <w:t xml:space="preserve">, </w:t>
      </w:r>
      <w:proofErr w:type="spellStart"/>
      <w:r w:rsidR="00177183">
        <w:rPr>
          <w:rFonts w:ascii="Arial" w:hAnsi="Arial" w:cs="Arial"/>
          <w:sz w:val="24"/>
          <w:szCs w:val="24"/>
        </w:rPr>
        <w:t>comerț</w:t>
      </w:r>
      <w:proofErr w:type="spellEnd"/>
      <w:r w:rsidR="00177183">
        <w:rPr>
          <w:rFonts w:ascii="Arial" w:hAnsi="Arial" w:cs="Arial"/>
          <w:sz w:val="24"/>
          <w:szCs w:val="24"/>
        </w:rPr>
        <w:t xml:space="preserve"> </w:t>
      </w:r>
      <w:proofErr w:type="spellStart"/>
      <w:r w:rsidR="00177183">
        <w:rPr>
          <w:rFonts w:ascii="Arial" w:hAnsi="Arial" w:cs="Arial"/>
          <w:sz w:val="24"/>
          <w:szCs w:val="24"/>
        </w:rPr>
        <w:t>și</w:t>
      </w:r>
      <w:proofErr w:type="spellEnd"/>
      <w:r w:rsidR="00177183">
        <w:rPr>
          <w:rFonts w:ascii="Arial" w:hAnsi="Arial" w:cs="Arial"/>
          <w:sz w:val="24"/>
          <w:szCs w:val="24"/>
        </w:rPr>
        <w:t xml:space="preserve"> </w:t>
      </w:r>
      <w:proofErr w:type="spellStart"/>
      <w:r w:rsidR="00177183">
        <w:rPr>
          <w:rFonts w:ascii="Arial" w:hAnsi="Arial" w:cs="Arial"/>
          <w:sz w:val="24"/>
          <w:szCs w:val="24"/>
        </w:rPr>
        <w:t>servici</w:t>
      </w:r>
      <w:r w:rsidR="00324A77">
        <w:rPr>
          <w:rFonts w:ascii="Arial" w:hAnsi="Arial" w:cs="Arial"/>
          <w:sz w:val="24"/>
          <w:szCs w:val="24"/>
        </w:rPr>
        <w:t>i</w:t>
      </w:r>
      <w:proofErr w:type="spellEnd"/>
      <w:r w:rsidR="00324A77">
        <w:rPr>
          <w:rFonts w:ascii="Arial" w:hAnsi="Arial" w:cs="Arial"/>
          <w:sz w:val="24"/>
          <w:szCs w:val="24"/>
        </w:rPr>
        <w:t xml:space="preserve">) </w:t>
      </w:r>
      <w:proofErr w:type="spellStart"/>
      <w:r w:rsidR="00324A77">
        <w:rPr>
          <w:rFonts w:ascii="Arial" w:hAnsi="Arial" w:cs="Arial"/>
          <w:sz w:val="24"/>
          <w:szCs w:val="24"/>
        </w:rPr>
        <w:t>compus</w:t>
      </w:r>
      <w:proofErr w:type="spellEnd"/>
      <w:r w:rsidR="00324A77">
        <w:rPr>
          <w:rFonts w:ascii="Arial" w:hAnsi="Arial" w:cs="Arial"/>
          <w:sz w:val="24"/>
          <w:szCs w:val="24"/>
        </w:rPr>
        <w:t xml:space="preserve"> din </w:t>
      </w:r>
      <w:proofErr w:type="spellStart"/>
      <w:r w:rsidR="00324A77">
        <w:rPr>
          <w:rFonts w:ascii="Arial" w:hAnsi="Arial" w:cs="Arial"/>
          <w:sz w:val="24"/>
          <w:szCs w:val="24"/>
        </w:rPr>
        <w:t>două</w:t>
      </w:r>
      <w:proofErr w:type="spellEnd"/>
      <w:r w:rsidR="00324A77">
        <w:rPr>
          <w:rFonts w:ascii="Arial" w:hAnsi="Arial" w:cs="Arial"/>
          <w:sz w:val="24"/>
          <w:szCs w:val="24"/>
        </w:rPr>
        <w:t xml:space="preserve"> </w:t>
      </w:r>
      <w:proofErr w:type="spellStart"/>
      <w:r w:rsidR="00324A77">
        <w:rPr>
          <w:rFonts w:ascii="Arial" w:hAnsi="Arial" w:cs="Arial"/>
          <w:sz w:val="24"/>
          <w:szCs w:val="24"/>
        </w:rPr>
        <w:t>corpuri</w:t>
      </w:r>
      <w:proofErr w:type="spellEnd"/>
      <w:r w:rsidR="00324A77">
        <w:rPr>
          <w:rFonts w:ascii="Arial" w:hAnsi="Arial" w:cs="Arial"/>
          <w:sz w:val="24"/>
          <w:szCs w:val="24"/>
        </w:rPr>
        <w:t xml:space="preserve"> </w:t>
      </w:r>
      <w:r w:rsidR="00177183">
        <w:rPr>
          <w:rFonts w:ascii="Arial" w:hAnsi="Arial" w:cs="Arial"/>
          <w:sz w:val="24"/>
          <w:szCs w:val="24"/>
        </w:rPr>
        <w:t xml:space="preserve">2S+P+9E, </w:t>
      </w:r>
      <w:proofErr w:type="spellStart"/>
      <w:r w:rsidR="00177183">
        <w:rPr>
          <w:rFonts w:ascii="Arial" w:hAnsi="Arial" w:cs="Arial"/>
          <w:sz w:val="24"/>
          <w:szCs w:val="24"/>
        </w:rPr>
        <w:t>amenajare</w:t>
      </w:r>
      <w:proofErr w:type="spellEnd"/>
      <w:r w:rsidR="00177183">
        <w:rPr>
          <w:rFonts w:ascii="Arial" w:hAnsi="Arial" w:cs="Arial"/>
          <w:sz w:val="24"/>
          <w:szCs w:val="24"/>
        </w:rPr>
        <w:t xml:space="preserve"> </w:t>
      </w:r>
      <w:proofErr w:type="spellStart"/>
      <w:r w:rsidR="00177183">
        <w:rPr>
          <w:rFonts w:ascii="Arial" w:hAnsi="Arial" w:cs="Arial"/>
          <w:sz w:val="24"/>
          <w:szCs w:val="24"/>
        </w:rPr>
        <w:t>incintă</w:t>
      </w:r>
      <w:proofErr w:type="spellEnd"/>
      <w:r w:rsidR="00177183">
        <w:rPr>
          <w:rFonts w:ascii="Arial" w:hAnsi="Arial" w:cs="Arial"/>
          <w:sz w:val="24"/>
          <w:szCs w:val="24"/>
        </w:rPr>
        <w:t xml:space="preserve">, </w:t>
      </w:r>
      <w:proofErr w:type="spellStart"/>
      <w:r w:rsidR="00177183">
        <w:rPr>
          <w:rFonts w:ascii="Arial" w:hAnsi="Arial" w:cs="Arial"/>
          <w:sz w:val="24"/>
          <w:szCs w:val="24"/>
        </w:rPr>
        <w:t>împrejmuire</w:t>
      </w:r>
      <w:proofErr w:type="spellEnd"/>
      <w:r w:rsidR="00177183">
        <w:rPr>
          <w:rFonts w:ascii="Arial" w:hAnsi="Arial" w:cs="Arial"/>
          <w:sz w:val="24"/>
          <w:szCs w:val="24"/>
        </w:rPr>
        <w:t xml:space="preserve"> </w:t>
      </w:r>
      <w:proofErr w:type="spellStart"/>
      <w:r w:rsidR="00177183">
        <w:rPr>
          <w:rFonts w:ascii="Arial" w:hAnsi="Arial" w:cs="Arial"/>
          <w:sz w:val="24"/>
          <w:szCs w:val="24"/>
        </w:rPr>
        <w:t>teren</w:t>
      </w:r>
      <w:proofErr w:type="spellEnd"/>
      <w:r w:rsidR="00177183">
        <w:rPr>
          <w:rFonts w:ascii="Arial" w:hAnsi="Arial" w:cs="Arial"/>
          <w:sz w:val="24"/>
          <w:szCs w:val="24"/>
        </w:rPr>
        <w:t xml:space="preserve"> </w:t>
      </w:r>
      <w:proofErr w:type="spellStart"/>
      <w:r w:rsidR="00177183">
        <w:rPr>
          <w:rFonts w:ascii="Arial" w:hAnsi="Arial" w:cs="Arial"/>
          <w:sz w:val="24"/>
          <w:szCs w:val="24"/>
        </w:rPr>
        <w:t>și</w:t>
      </w:r>
      <w:proofErr w:type="spellEnd"/>
      <w:r w:rsidR="00177183">
        <w:rPr>
          <w:rFonts w:ascii="Arial" w:hAnsi="Arial" w:cs="Arial"/>
          <w:sz w:val="24"/>
          <w:szCs w:val="24"/>
        </w:rPr>
        <w:t xml:space="preserve"> </w:t>
      </w:r>
      <w:proofErr w:type="spellStart"/>
      <w:r w:rsidR="00177183">
        <w:rPr>
          <w:rFonts w:ascii="Arial" w:hAnsi="Arial" w:cs="Arial"/>
          <w:sz w:val="24"/>
          <w:szCs w:val="24"/>
        </w:rPr>
        <w:t>organizare</w:t>
      </w:r>
      <w:proofErr w:type="spellEnd"/>
      <w:r w:rsidR="00177183">
        <w:rPr>
          <w:rFonts w:ascii="Arial" w:hAnsi="Arial" w:cs="Arial"/>
          <w:sz w:val="24"/>
          <w:szCs w:val="24"/>
        </w:rPr>
        <w:t xml:space="preserve"> de </w:t>
      </w:r>
      <w:proofErr w:type="spellStart"/>
      <w:r w:rsidR="00177183">
        <w:rPr>
          <w:rFonts w:ascii="Arial" w:hAnsi="Arial" w:cs="Arial"/>
          <w:sz w:val="24"/>
          <w:szCs w:val="24"/>
        </w:rPr>
        <w:t>execuție</w:t>
      </w:r>
      <w:proofErr w:type="spellEnd"/>
      <w:r w:rsidR="00177183">
        <w:rPr>
          <w:rFonts w:ascii="Arial" w:hAnsi="Arial" w:cs="Arial"/>
          <w:sz w:val="24"/>
          <w:szCs w:val="24"/>
        </w:rPr>
        <w:t>.</w:t>
      </w:r>
    </w:p>
    <w:p w:rsidR="00DF04F9" w:rsidRPr="00DF04F9" w:rsidRDefault="00F90025" w:rsidP="00F90025">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sidR="00F526E4">
        <w:rPr>
          <w:rFonts w:ascii="Arial" w:hAnsi="Arial" w:cs="Arial"/>
          <w:sz w:val="24"/>
          <w:szCs w:val="24"/>
          <w:lang w:val="ro-RO"/>
        </w:rPr>
        <w:t xml:space="preserve">afaţă totală a terenului – </w:t>
      </w:r>
      <w:r w:rsidR="00177183">
        <w:rPr>
          <w:rFonts w:ascii="Arial" w:hAnsi="Arial" w:cs="Arial"/>
          <w:sz w:val="24"/>
          <w:szCs w:val="24"/>
          <w:lang w:val="ro-RO"/>
        </w:rPr>
        <w:t>6078</w:t>
      </w:r>
      <w:r w:rsidRPr="00DF04F9">
        <w:rPr>
          <w:rFonts w:ascii="Arial" w:hAnsi="Arial" w:cs="Arial"/>
          <w:sz w:val="24"/>
          <w:szCs w:val="24"/>
          <w:lang w:val="ro-RO"/>
        </w:rPr>
        <w:t xml:space="preserve"> mp</w:t>
      </w:r>
      <w:r w:rsidR="00EC4852">
        <w:rPr>
          <w:rFonts w:ascii="Arial" w:hAnsi="Arial" w:cs="Arial"/>
          <w:sz w:val="24"/>
          <w:szCs w:val="24"/>
          <w:lang w:val="ro-RO"/>
        </w:rPr>
        <w:t>;</w:t>
      </w:r>
      <w:r w:rsidR="00214A8C">
        <w:rPr>
          <w:rFonts w:ascii="Arial" w:hAnsi="Arial" w:cs="Arial"/>
          <w:sz w:val="24"/>
          <w:szCs w:val="24"/>
          <w:lang w:val="ro-RO"/>
        </w:rPr>
        <w:t xml:space="preserve"> </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Suprafaţă</w:t>
      </w:r>
      <w:r w:rsidR="00F90025" w:rsidRPr="00DF04F9">
        <w:rPr>
          <w:rFonts w:ascii="Arial" w:hAnsi="Arial" w:cs="Arial"/>
          <w:sz w:val="24"/>
          <w:szCs w:val="24"/>
          <w:lang w:val="ro-RO"/>
        </w:rPr>
        <w:t xml:space="preserve"> construită</w:t>
      </w:r>
      <w:r w:rsidR="00EC4852">
        <w:rPr>
          <w:rFonts w:ascii="Arial" w:hAnsi="Arial" w:cs="Arial"/>
          <w:sz w:val="24"/>
          <w:szCs w:val="24"/>
          <w:lang w:val="ro-RO"/>
        </w:rPr>
        <w:t xml:space="preserve"> </w:t>
      </w:r>
      <w:r w:rsidRPr="00DF04F9">
        <w:rPr>
          <w:rFonts w:ascii="Arial" w:hAnsi="Arial" w:cs="Arial"/>
          <w:sz w:val="24"/>
          <w:szCs w:val="24"/>
          <w:lang w:val="ro-RO"/>
        </w:rPr>
        <w:t xml:space="preserve">– </w:t>
      </w:r>
      <w:r w:rsidR="00177183">
        <w:rPr>
          <w:rFonts w:ascii="Arial" w:hAnsi="Arial" w:cs="Arial"/>
          <w:sz w:val="24"/>
          <w:szCs w:val="24"/>
          <w:lang w:val="ro-RO"/>
        </w:rPr>
        <w:t>2225</w:t>
      </w:r>
      <w:r w:rsidR="00FE7FA6">
        <w:rPr>
          <w:rFonts w:ascii="Arial" w:hAnsi="Arial" w:cs="Arial"/>
          <w:sz w:val="24"/>
          <w:szCs w:val="24"/>
          <w:lang w:val="ro-RO"/>
        </w:rPr>
        <w:t>,5</w:t>
      </w:r>
      <w:r w:rsidR="00F90025" w:rsidRPr="00DF04F9">
        <w:rPr>
          <w:rFonts w:ascii="Arial" w:hAnsi="Arial" w:cs="Arial"/>
          <w:sz w:val="24"/>
          <w:szCs w:val="24"/>
          <w:lang w:val="ro-RO"/>
        </w:rPr>
        <w:t xml:space="preserve"> mp; </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Suprafaţă </w:t>
      </w:r>
      <w:r w:rsidR="00177183">
        <w:rPr>
          <w:rFonts w:ascii="Arial" w:hAnsi="Arial" w:cs="Arial"/>
          <w:sz w:val="24"/>
          <w:szCs w:val="24"/>
          <w:lang w:val="ro-RO"/>
        </w:rPr>
        <w:t>circulații, parcaje, terase</w:t>
      </w:r>
      <w:r w:rsidRPr="00DF04F9">
        <w:rPr>
          <w:rFonts w:ascii="Arial" w:hAnsi="Arial" w:cs="Arial"/>
          <w:sz w:val="24"/>
          <w:szCs w:val="24"/>
          <w:lang w:val="ro-RO"/>
        </w:rPr>
        <w:t xml:space="preserve"> – </w:t>
      </w:r>
      <w:r w:rsidR="00177183">
        <w:rPr>
          <w:rFonts w:ascii="Arial" w:hAnsi="Arial" w:cs="Arial"/>
          <w:sz w:val="24"/>
          <w:szCs w:val="24"/>
          <w:lang w:val="ro-RO"/>
        </w:rPr>
        <w:t>1821,5</w:t>
      </w:r>
      <w:r w:rsidR="00F90025" w:rsidRPr="00DF04F9">
        <w:rPr>
          <w:rFonts w:ascii="Arial" w:hAnsi="Arial" w:cs="Arial"/>
          <w:sz w:val="24"/>
          <w:szCs w:val="24"/>
          <w:lang w:val="ro-RO"/>
        </w:rPr>
        <w:t xml:space="preserve"> mp; </w:t>
      </w:r>
    </w:p>
    <w:p w:rsid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w:t>
      </w:r>
      <w:r w:rsidR="00DF04F9" w:rsidRPr="00DF04F9">
        <w:rPr>
          <w:rFonts w:ascii="Arial" w:hAnsi="Arial" w:cs="Arial"/>
          <w:sz w:val="24"/>
          <w:szCs w:val="24"/>
          <w:lang w:val="ro-RO"/>
        </w:rPr>
        <w:t xml:space="preserve">afaţă spaţii verzi </w:t>
      </w:r>
      <w:r w:rsidR="00877835">
        <w:rPr>
          <w:rFonts w:ascii="Arial" w:hAnsi="Arial" w:cs="Arial"/>
          <w:sz w:val="24"/>
          <w:szCs w:val="24"/>
          <w:lang w:val="ro-RO"/>
        </w:rPr>
        <w:t>amenajate pe sol</w:t>
      </w:r>
      <w:r w:rsidR="00177183">
        <w:rPr>
          <w:rFonts w:ascii="Arial" w:hAnsi="Arial" w:cs="Arial"/>
          <w:sz w:val="24"/>
          <w:szCs w:val="24"/>
          <w:lang w:val="ro-RO"/>
        </w:rPr>
        <w:t xml:space="preserve"> natural</w:t>
      </w:r>
      <w:r w:rsidR="00877835">
        <w:rPr>
          <w:rFonts w:ascii="Arial" w:hAnsi="Arial" w:cs="Arial"/>
          <w:sz w:val="24"/>
          <w:szCs w:val="24"/>
          <w:lang w:val="ro-RO"/>
        </w:rPr>
        <w:t xml:space="preserve"> </w:t>
      </w:r>
      <w:r w:rsidR="00DF04F9" w:rsidRPr="00DF04F9">
        <w:rPr>
          <w:rFonts w:ascii="Arial" w:hAnsi="Arial" w:cs="Arial"/>
          <w:sz w:val="24"/>
          <w:szCs w:val="24"/>
          <w:lang w:val="ro-RO"/>
        </w:rPr>
        <w:t xml:space="preserve">– </w:t>
      </w:r>
      <w:r w:rsidR="00177183">
        <w:rPr>
          <w:rFonts w:ascii="Arial" w:hAnsi="Arial" w:cs="Arial"/>
          <w:sz w:val="24"/>
          <w:szCs w:val="24"/>
          <w:lang w:val="ro-RO"/>
        </w:rPr>
        <w:t>1550</w:t>
      </w:r>
      <w:r w:rsidRPr="00DF04F9">
        <w:rPr>
          <w:rFonts w:ascii="Arial" w:hAnsi="Arial" w:cs="Arial"/>
          <w:sz w:val="24"/>
          <w:szCs w:val="24"/>
          <w:lang w:val="ro-RO"/>
        </w:rPr>
        <w:t xml:space="preserve"> mp</w:t>
      </w:r>
      <w:r w:rsidR="00047011">
        <w:rPr>
          <w:rFonts w:ascii="Arial" w:hAnsi="Arial" w:cs="Arial"/>
          <w:sz w:val="24"/>
          <w:szCs w:val="24"/>
          <w:lang w:val="ro-RO"/>
        </w:rPr>
        <w:t>;</w:t>
      </w:r>
    </w:p>
    <w:p w:rsidR="00177183" w:rsidRDefault="00177183"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Suprafață spații verzi amenajate pe placă – 515 mp;</w:t>
      </w:r>
    </w:p>
    <w:p w:rsidR="00177183" w:rsidRPr="00DF04F9" w:rsidRDefault="00177183"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Suprafață dale înierbate – 125 mp;</w:t>
      </w:r>
    </w:p>
    <w:p w:rsidR="00DF04F9" w:rsidRDefault="00DF04F9" w:rsidP="00F90025">
      <w:p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 xml:space="preserve">  </w:t>
      </w:r>
      <w:r w:rsidR="00877835">
        <w:rPr>
          <w:rFonts w:ascii="Arial" w:hAnsi="Arial" w:cs="Arial"/>
          <w:sz w:val="24"/>
          <w:szCs w:val="24"/>
          <w:lang w:val="ro-RO"/>
        </w:rPr>
        <w:t xml:space="preserve">        Locuri de parcare supraterane – </w:t>
      </w:r>
      <w:r w:rsidR="00585F56">
        <w:rPr>
          <w:rFonts w:ascii="Arial" w:hAnsi="Arial" w:cs="Arial"/>
          <w:sz w:val="24"/>
          <w:szCs w:val="24"/>
          <w:lang w:val="ro-RO"/>
        </w:rPr>
        <w:t>85</w:t>
      </w:r>
      <w:r w:rsidR="00877835">
        <w:rPr>
          <w:rFonts w:ascii="Arial" w:hAnsi="Arial" w:cs="Arial"/>
          <w:sz w:val="24"/>
          <w:szCs w:val="24"/>
          <w:lang w:val="ro-RO"/>
        </w:rPr>
        <w:t>;</w:t>
      </w:r>
    </w:p>
    <w:p w:rsidR="00585F56" w:rsidRPr="00047011" w:rsidRDefault="00585F56"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Locuri de parcare în subteran </w:t>
      </w:r>
      <w:r w:rsidR="00324A77">
        <w:rPr>
          <w:rFonts w:ascii="Arial" w:hAnsi="Arial" w:cs="Arial"/>
          <w:sz w:val="24"/>
          <w:szCs w:val="24"/>
          <w:lang w:val="ro-RO"/>
        </w:rPr>
        <w:t>–</w:t>
      </w:r>
      <w:r>
        <w:rPr>
          <w:rFonts w:ascii="Arial" w:hAnsi="Arial" w:cs="Arial"/>
          <w:sz w:val="24"/>
          <w:szCs w:val="24"/>
          <w:lang w:val="ro-RO"/>
        </w:rPr>
        <w:t xml:space="preserve"> </w:t>
      </w:r>
      <w:r w:rsidR="00324A77">
        <w:rPr>
          <w:rFonts w:ascii="Arial" w:hAnsi="Arial" w:cs="Arial"/>
          <w:sz w:val="24"/>
          <w:szCs w:val="24"/>
          <w:lang w:val="ro-RO"/>
        </w:rPr>
        <w:t>140;</w:t>
      </w:r>
    </w:p>
    <w:p w:rsidR="00F90025" w:rsidRP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Regim maxim de înălţime al clădirilor: </w:t>
      </w:r>
      <w:r w:rsidR="00177183">
        <w:rPr>
          <w:rFonts w:ascii="Arial" w:hAnsi="Arial" w:cs="Arial"/>
          <w:sz w:val="24"/>
          <w:szCs w:val="24"/>
          <w:lang w:val="ro-RO"/>
        </w:rPr>
        <w:t>2S+P+9</w:t>
      </w:r>
      <w:r w:rsidR="00DF04F9" w:rsidRPr="00DF04F9">
        <w:rPr>
          <w:rFonts w:ascii="Arial" w:hAnsi="Arial" w:cs="Arial"/>
          <w:sz w:val="24"/>
          <w:szCs w:val="24"/>
          <w:lang w:val="ro-RO"/>
        </w:rPr>
        <w:t>E</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lastRenderedPageBreak/>
        <w:tab/>
        <w:t xml:space="preserve">POT = </w:t>
      </w:r>
      <w:r w:rsidR="00585F56">
        <w:rPr>
          <w:rFonts w:ascii="Arial" w:hAnsi="Arial" w:cs="Arial"/>
          <w:sz w:val="24"/>
          <w:szCs w:val="24"/>
          <w:lang w:val="ro-RO"/>
        </w:rPr>
        <w:t>36,61</w:t>
      </w:r>
      <w:r w:rsidRPr="00DF04F9">
        <w:rPr>
          <w:rFonts w:ascii="Arial" w:hAnsi="Arial" w:cs="Arial"/>
          <w:sz w:val="24"/>
          <w:szCs w:val="24"/>
          <w:lang w:val="ro-RO"/>
        </w:rPr>
        <w:t xml:space="preserve"> %, CUT = </w:t>
      </w:r>
      <w:r w:rsidR="00585F56">
        <w:rPr>
          <w:rFonts w:ascii="Arial" w:hAnsi="Arial" w:cs="Arial"/>
          <w:sz w:val="24"/>
          <w:szCs w:val="24"/>
          <w:lang w:val="ro-RO"/>
        </w:rPr>
        <w:t>3</w:t>
      </w:r>
    </w:p>
    <w:p w:rsidR="00A30D9D" w:rsidRPr="00DF04F9" w:rsidRDefault="00A30D9D" w:rsidP="00F90025">
      <w:pPr>
        <w:tabs>
          <w:tab w:val="left" w:pos="720"/>
        </w:tabs>
        <w:spacing w:after="0" w:line="240" w:lineRule="auto"/>
        <w:jc w:val="both"/>
        <w:rPr>
          <w:rFonts w:ascii="Arial" w:hAnsi="Arial" w:cs="Arial"/>
          <w:sz w:val="24"/>
          <w:szCs w:val="24"/>
          <w:lang w:val="ro-RO"/>
        </w:rPr>
      </w:pPr>
    </w:p>
    <w:p w:rsidR="00DF04F9" w:rsidRDefault="00F90025" w:rsidP="00446BAF">
      <w:pPr>
        <w:tabs>
          <w:tab w:val="left" w:pos="720"/>
        </w:tabs>
        <w:spacing w:after="0" w:line="240" w:lineRule="auto"/>
        <w:jc w:val="both"/>
        <w:rPr>
          <w:rFonts w:ascii="Arial" w:hAnsi="Arial" w:cs="Arial"/>
          <w:sz w:val="24"/>
          <w:szCs w:val="24"/>
        </w:rPr>
      </w:pPr>
      <w:r>
        <w:rPr>
          <w:rFonts w:ascii="Arial" w:hAnsi="Arial" w:cs="Arial"/>
          <w:b/>
          <w:sz w:val="24"/>
          <w:szCs w:val="24"/>
        </w:rPr>
        <w:t xml:space="preserve"> </w:t>
      </w:r>
      <w:r w:rsidR="00E011C2">
        <w:rPr>
          <w:rFonts w:ascii="Arial" w:hAnsi="Arial" w:cs="Arial"/>
          <w:b/>
          <w:sz w:val="24"/>
          <w:szCs w:val="24"/>
        </w:rPr>
        <w:tab/>
      </w:r>
      <w:proofErr w:type="spellStart"/>
      <w:r w:rsidR="00DF04F9" w:rsidRPr="009649D0">
        <w:rPr>
          <w:rFonts w:ascii="Arial" w:hAnsi="Arial" w:cs="Arial"/>
          <w:sz w:val="24"/>
          <w:szCs w:val="24"/>
        </w:rPr>
        <w:t>Utilităţile</w:t>
      </w:r>
      <w:proofErr w:type="spellEnd"/>
      <w:r w:rsidR="009649D0">
        <w:rPr>
          <w:rFonts w:ascii="Arial" w:hAnsi="Arial" w:cs="Arial"/>
          <w:sz w:val="24"/>
          <w:szCs w:val="24"/>
        </w:rPr>
        <w:t xml:space="preserve"> (</w:t>
      </w:r>
      <w:proofErr w:type="spellStart"/>
      <w:r w:rsidR="00DF04F9" w:rsidRPr="00F80AB5">
        <w:rPr>
          <w:rFonts w:ascii="Arial" w:hAnsi="Arial" w:cs="Arial"/>
          <w:sz w:val="24"/>
          <w:szCs w:val="24"/>
        </w:rPr>
        <w:t>alimentarea</w:t>
      </w:r>
      <w:proofErr w:type="spellEnd"/>
      <w:r w:rsidR="00DF04F9" w:rsidRPr="00F80AB5">
        <w:rPr>
          <w:rFonts w:ascii="Arial" w:hAnsi="Arial" w:cs="Arial"/>
          <w:sz w:val="24"/>
          <w:szCs w:val="24"/>
        </w:rPr>
        <w:t xml:space="preserve"> cu </w:t>
      </w:r>
      <w:proofErr w:type="spellStart"/>
      <w:proofErr w:type="gramStart"/>
      <w:r w:rsidR="00DF04F9" w:rsidRPr="00F80AB5">
        <w:rPr>
          <w:rFonts w:ascii="Arial" w:hAnsi="Arial" w:cs="Arial"/>
          <w:sz w:val="24"/>
          <w:szCs w:val="24"/>
        </w:rPr>
        <w:t>apă</w:t>
      </w:r>
      <w:proofErr w:type="spellEnd"/>
      <w:proofErr w:type="gramEnd"/>
      <w:r w:rsidR="00DF04F9" w:rsidRPr="00F80AB5">
        <w:rPr>
          <w:rFonts w:ascii="Arial" w:hAnsi="Arial" w:cs="Arial"/>
          <w:sz w:val="24"/>
          <w:szCs w:val="24"/>
        </w:rPr>
        <w:t xml:space="preserve">, </w:t>
      </w:r>
      <w:proofErr w:type="spellStart"/>
      <w:r w:rsidR="00DF04F9" w:rsidRPr="00F80AB5">
        <w:rPr>
          <w:rFonts w:ascii="Arial" w:hAnsi="Arial" w:cs="Arial"/>
          <w:sz w:val="24"/>
          <w:szCs w:val="24"/>
        </w:rPr>
        <w:t>canalizare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ene</w:t>
      </w:r>
      <w:r w:rsidR="00446BAF">
        <w:rPr>
          <w:rFonts w:ascii="Arial" w:hAnsi="Arial" w:cs="Arial"/>
          <w:sz w:val="24"/>
          <w:szCs w:val="24"/>
        </w:rPr>
        <w:t>rgie</w:t>
      </w:r>
      <w:proofErr w:type="spellEnd"/>
      <w:r w:rsidR="00446BAF">
        <w:rPr>
          <w:rFonts w:ascii="Arial" w:hAnsi="Arial" w:cs="Arial"/>
          <w:sz w:val="24"/>
          <w:szCs w:val="24"/>
        </w:rPr>
        <w:t xml:space="preserve"> </w:t>
      </w:r>
      <w:proofErr w:type="spellStart"/>
      <w:r w:rsidR="00446BAF">
        <w:rPr>
          <w:rFonts w:ascii="Arial" w:hAnsi="Arial" w:cs="Arial"/>
          <w:sz w:val="24"/>
          <w:szCs w:val="24"/>
        </w:rPr>
        <w:t>electrică</w:t>
      </w:r>
      <w:proofErr w:type="spellEnd"/>
      <w:r w:rsidR="00446BAF">
        <w:rPr>
          <w:rFonts w:ascii="Arial" w:hAnsi="Arial" w:cs="Arial"/>
          <w:sz w:val="24"/>
          <w:szCs w:val="24"/>
        </w:rPr>
        <w:t xml:space="preserve"> </w:t>
      </w:r>
      <w:proofErr w:type="spellStart"/>
      <w:r w:rsidR="00446BAF">
        <w:rPr>
          <w:rFonts w:ascii="Arial" w:hAnsi="Arial" w:cs="Arial"/>
          <w:sz w:val="24"/>
          <w:szCs w:val="24"/>
        </w:rPr>
        <w:t>şi</w:t>
      </w:r>
      <w:proofErr w:type="spellEnd"/>
      <w:r w:rsidR="00446BAF">
        <w:rPr>
          <w:rFonts w:ascii="Arial" w:hAnsi="Arial" w:cs="Arial"/>
          <w:sz w:val="24"/>
          <w:szCs w:val="24"/>
        </w:rPr>
        <w:t xml:space="preserve"> gaze </w:t>
      </w:r>
      <w:proofErr w:type="spellStart"/>
      <w:r w:rsidR="009649D0">
        <w:rPr>
          <w:rFonts w:ascii="Arial" w:hAnsi="Arial" w:cs="Arial"/>
          <w:sz w:val="24"/>
          <w:szCs w:val="24"/>
        </w:rPr>
        <w:t>natural</w:t>
      </w:r>
      <w:r w:rsidR="001B11A3">
        <w:rPr>
          <w:rFonts w:ascii="Arial" w:hAnsi="Arial" w:cs="Arial"/>
          <w:sz w:val="24"/>
          <w:szCs w:val="24"/>
        </w:rPr>
        <w:t>e</w:t>
      </w:r>
      <w:proofErr w:type="spellEnd"/>
      <w:r w:rsidR="009649D0">
        <w:rPr>
          <w:rFonts w:ascii="Arial" w:hAnsi="Arial" w:cs="Arial"/>
          <w:sz w:val="24"/>
          <w:szCs w:val="24"/>
        </w:rPr>
        <w:t>)</w:t>
      </w:r>
      <w:r w:rsidR="00DF04F9" w:rsidRPr="00F80AB5">
        <w:rPr>
          <w:rFonts w:ascii="Arial" w:hAnsi="Arial" w:cs="Arial"/>
          <w:sz w:val="24"/>
          <w:szCs w:val="24"/>
        </w:rPr>
        <w:t xml:space="preserve"> </w:t>
      </w:r>
      <w:proofErr w:type="spellStart"/>
      <w:r w:rsidR="00DF04F9" w:rsidRPr="00F80AB5">
        <w:rPr>
          <w:rFonts w:ascii="Arial" w:hAnsi="Arial" w:cs="Arial"/>
          <w:sz w:val="24"/>
          <w:szCs w:val="24"/>
        </w:rPr>
        <w:t>sunt</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asigurate</w:t>
      </w:r>
      <w:proofErr w:type="spellEnd"/>
      <w:r w:rsidR="00DF04F9" w:rsidRPr="00F80AB5">
        <w:rPr>
          <w:rFonts w:ascii="Arial" w:hAnsi="Arial" w:cs="Arial"/>
          <w:sz w:val="24"/>
          <w:szCs w:val="24"/>
        </w:rPr>
        <w:t xml:space="preserve"> din </w:t>
      </w:r>
      <w:proofErr w:type="spellStart"/>
      <w:r w:rsidR="00DF04F9" w:rsidRPr="00F80AB5">
        <w:rPr>
          <w:rFonts w:ascii="Arial" w:hAnsi="Arial" w:cs="Arial"/>
          <w:sz w:val="24"/>
          <w:szCs w:val="24"/>
        </w:rPr>
        <w:t>reţelele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publice</w:t>
      </w:r>
      <w:proofErr w:type="spellEnd"/>
      <w:r w:rsidR="00DF04F9" w:rsidRPr="00F80AB5">
        <w:rPr>
          <w:rFonts w:ascii="Arial" w:hAnsi="Arial" w:cs="Arial"/>
          <w:sz w:val="24"/>
          <w:szCs w:val="24"/>
        </w:rPr>
        <w:t>.</w:t>
      </w:r>
    </w:p>
    <w:p w:rsidR="00DF04F9" w:rsidRDefault="00DF04F9" w:rsidP="00DF04F9">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w:t>
      </w:r>
      <w:r w:rsidR="00446BAF">
        <w:rPr>
          <w:rFonts w:ascii="Arial" w:hAnsi="Arial" w:cs="Arial"/>
          <w:sz w:val="24"/>
          <w:szCs w:val="24"/>
          <w:lang w:val="it-IT"/>
        </w:rPr>
        <w:t>asigurarea rezervei de incendiu</w:t>
      </w:r>
      <w:r>
        <w:rPr>
          <w:rFonts w:ascii="Arial" w:hAnsi="Arial" w:cs="Arial"/>
          <w:sz w:val="24"/>
          <w:szCs w:val="24"/>
          <w:lang w:val="it-IT"/>
        </w:rPr>
        <w:t xml:space="preserve"> se va asigura din reţeaua publică de alim</w:t>
      </w:r>
      <w:r w:rsidR="00446BAF">
        <w:rPr>
          <w:rFonts w:ascii="Arial" w:hAnsi="Arial" w:cs="Arial"/>
          <w:sz w:val="24"/>
          <w:szCs w:val="24"/>
          <w:lang w:val="it-IT"/>
        </w:rPr>
        <w:t>entare cu apă existentă în zonă.</w:t>
      </w:r>
      <w:r>
        <w:rPr>
          <w:rFonts w:ascii="Arial" w:hAnsi="Arial" w:cs="Arial"/>
          <w:sz w:val="24"/>
          <w:szCs w:val="24"/>
          <w:lang w:val="it-IT"/>
        </w:rPr>
        <w:t xml:space="preserve">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7555FD" w:rsidRDefault="007555FD" w:rsidP="004A52A3">
      <w:pPr>
        <w:tabs>
          <w:tab w:val="left" w:pos="720"/>
        </w:tabs>
        <w:spacing w:after="0" w:line="240" w:lineRule="auto"/>
        <w:jc w:val="both"/>
        <w:rPr>
          <w:rFonts w:ascii="Arial" w:hAnsi="Arial" w:cs="Arial"/>
          <w:b/>
          <w:sz w:val="24"/>
          <w:szCs w:val="24"/>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2D0C78">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2D0C78">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w:t>
      </w:r>
      <w:r w:rsidR="00840E16">
        <w:rPr>
          <w:rFonts w:ascii="Arial" w:hAnsi="Arial" w:cs="Arial"/>
          <w:sz w:val="24"/>
          <w:szCs w:val="24"/>
          <w:lang w:val="ro-RO"/>
        </w:rPr>
        <w:t>: redus;</w:t>
      </w:r>
    </w:p>
    <w:p w:rsidR="00840E16" w:rsidRPr="00994EED" w:rsidRDefault="00840E16" w:rsidP="002D0C7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2D0C78" w:rsidP="00347CAE">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00D66BFF" w:rsidRPr="00474424">
        <w:rPr>
          <w:rFonts w:ascii="Arial" w:hAnsi="Arial" w:cs="Arial"/>
          <w:i/>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21A5D">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F21A5D">
        <w:rPr>
          <w:rFonts w:ascii="Arial" w:hAnsi="Arial" w:cs="Arial"/>
          <w:sz w:val="24"/>
          <w:szCs w:val="24"/>
          <w:lang w:val="pt-BR"/>
        </w:rPr>
        <w:t>subzona M</w:t>
      </w:r>
      <w:r w:rsidR="00324A77">
        <w:rPr>
          <w:rFonts w:ascii="Arial" w:hAnsi="Arial" w:cs="Arial"/>
          <w:sz w:val="24"/>
          <w:szCs w:val="24"/>
          <w:lang w:val="pt-BR"/>
        </w:rPr>
        <w:t>2</w:t>
      </w:r>
      <w:r w:rsidR="00F21A5D">
        <w:rPr>
          <w:rFonts w:ascii="Arial" w:hAnsi="Arial" w:cs="Arial"/>
          <w:sz w:val="24"/>
          <w:szCs w:val="24"/>
          <w:lang w:val="pt-BR"/>
        </w:rPr>
        <w:t xml:space="preserve"> – subzona mi</w:t>
      </w:r>
      <w:r w:rsidR="00047011">
        <w:rPr>
          <w:rFonts w:ascii="Arial" w:hAnsi="Arial" w:cs="Arial"/>
          <w:sz w:val="24"/>
          <w:szCs w:val="24"/>
          <w:lang w:val="pt-BR"/>
        </w:rPr>
        <w:t>x</w:t>
      </w:r>
      <w:r w:rsidR="002D0C78">
        <w:rPr>
          <w:rFonts w:ascii="Arial" w:hAnsi="Arial" w:cs="Arial"/>
          <w:sz w:val="24"/>
          <w:szCs w:val="24"/>
          <w:lang w:val="pt-BR"/>
        </w:rPr>
        <w:t xml:space="preserve">tă </w:t>
      </w:r>
      <w:r w:rsidR="00474424">
        <w:rPr>
          <w:rFonts w:ascii="Arial" w:hAnsi="Arial" w:cs="Arial"/>
          <w:sz w:val="24"/>
          <w:szCs w:val="24"/>
          <w:lang w:val="pt-BR"/>
        </w:rPr>
        <w:t>cu clădiri având regim de construire continuu sau discontinuu și înălțimi maxime de P+</w:t>
      </w:r>
      <w:r w:rsidR="00324A77">
        <w:rPr>
          <w:rFonts w:ascii="Arial" w:hAnsi="Arial" w:cs="Arial"/>
          <w:sz w:val="24"/>
          <w:szCs w:val="24"/>
          <w:lang w:val="pt-BR"/>
        </w:rPr>
        <w:t>1</w:t>
      </w:r>
      <w:r w:rsidR="00474424">
        <w:rPr>
          <w:rFonts w:ascii="Arial" w:hAnsi="Arial" w:cs="Arial"/>
          <w:sz w:val="24"/>
          <w:szCs w:val="24"/>
          <w:lang w:val="pt-BR"/>
        </w:rPr>
        <w:t>4 niveluri</w:t>
      </w:r>
      <w:r w:rsidR="00594537">
        <w:rPr>
          <w:rFonts w:ascii="Arial" w:hAnsi="Arial" w:cs="Arial"/>
          <w:sz w:val="24"/>
          <w:szCs w:val="24"/>
          <w:lang w:val="pt-BR"/>
        </w:rPr>
        <w:t>.</w:t>
      </w:r>
    </w:p>
    <w:p w:rsidR="00D66BFF"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744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7442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00035131" w:rsidRPr="00F21A5D">
        <w:rPr>
          <w:rFonts w:ascii="Arial" w:hAnsi="Arial" w:cs="Arial"/>
          <w:sz w:val="26"/>
        </w:rPr>
        <w:t>arii</w:t>
      </w:r>
      <w:proofErr w:type="spellEnd"/>
      <w:proofErr w:type="gram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474424">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474424" w:rsidP="00347CAE">
      <w:pPr>
        <w:spacing w:after="0" w:line="240" w:lineRule="auto"/>
        <w:jc w:val="both"/>
        <w:rPr>
          <w:rFonts w:ascii="Arial" w:hAnsi="Arial" w:cs="Arial"/>
          <w:sz w:val="24"/>
          <w:szCs w:val="24"/>
          <w:lang w:val="pt-BR"/>
        </w:rPr>
      </w:pPr>
      <w:r w:rsidRPr="00474424">
        <w:rPr>
          <w:rFonts w:ascii="Arial" w:hAnsi="Arial" w:cs="Arial"/>
          <w:i/>
          <w:sz w:val="24"/>
          <w:szCs w:val="24"/>
          <w:lang w:val="pt-BR"/>
        </w:rPr>
        <w:lastRenderedPageBreak/>
        <w:t>e</w:t>
      </w:r>
      <w:r w:rsidR="00D66BFF" w:rsidRPr="00474424">
        <w:rPr>
          <w:rFonts w:ascii="Arial" w:hAnsi="Arial" w:cs="Arial"/>
          <w:i/>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w:t>
      </w:r>
      <w:r w:rsidR="00474424">
        <w:rPr>
          <w:rFonts w:ascii="Arial" w:hAnsi="Arial" w:cs="Arial"/>
          <w:sz w:val="24"/>
          <w:szCs w:val="24"/>
        </w:rPr>
        <w:t>ul</w:t>
      </w:r>
      <w:proofErr w:type="spellEnd"/>
      <w:r w:rsidR="00474424">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474424" w:rsidP="00E011C2">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00E011C2" w:rsidRPr="00474424">
        <w:rPr>
          <w:rFonts w:ascii="Arial" w:hAnsi="Arial" w:cs="Arial"/>
          <w:i/>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477976">
        <w:fldChar w:fldCharType="begin"/>
      </w:r>
      <w:r w:rsidR="005F4E65">
        <w:instrText>HYPERLINK "http://apmbuc.anpm.ro"</w:instrText>
      </w:r>
      <w:r w:rsidR="00477976">
        <w:fldChar w:fldCharType="separate"/>
      </w:r>
      <w:r w:rsidR="00E011C2" w:rsidRPr="00F21A5D">
        <w:rPr>
          <w:rStyle w:val="Hyperlink"/>
          <w:rFonts w:ascii="Arial" w:hAnsi="Arial" w:cs="Arial"/>
          <w:color w:val="auto"/>
          <w:sz w:val="24"/>
          <w:szCs w:val="24"/>
          <w:lang w:val="pt-BR"/>
        </w:rPr>
        <w:t>http://apmbuc.anpm.ro</w:t>
      </w:r>
      <w:r w:rsidR="00477976">
        <w:fldChar w:fldCharType="end"/>
      </w:r>
      <w:r w:rsidR="00E011C2" w:rsidRPr="00F21A5D">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324A77">
        <w:rPr>
          <w:rFonts w:ascii="Arial" w:hAnsi="Arial" w:cs="Arial"/>
          <w:sz w:val="24"/>
          <w:szCs w:val="24"/>
          <w:lang w:val="ro-RO"/>
        </w:rPr>
        <w:t>204</w:t>
      </w:r>
      <w:r>
        <w:rPr>
          <w:rFonts w:ascii="Arial" w:hAnsi="Arial" w:cs="Arial"/>
          <w:sz w:val="24"/>
          <w:szCs w:val="24"/>
          <w:lang w:val="ro-RO"/>
        </w:rPr>
        <w:t xml:space="preserve"> din </w:t>
      </w:r>
      <w:r w:rsidR="00324A77">
        <w:rPr>
          <w:rFonts w:ascii="Arial" w:hAnsi="Arial" w:cs="Arial"/>
          <w:sz w:val="24"/>
          <w:szCs w:val="24"/>
          <w:lang w:val="ro-RO"/>
        </w:rPr>
        <w:t>20</w:t>
      </w:r>
      <w:r>
        <w:rPr>
          <w:rFonts w:ascii="Arial" w:hAnsi="Arial" w:cs="Arial"/>
          <w:sz w:val="24"/>
          <w:szCs w:val="24"/>
          <w:lang w:val="ro-RO"/>
        </w:rPr>
        <w:t>.</w:t>
      </w:r>
      <w:r w:rsidR="00474424">
        <w:rPr>
          <w:rFonts w:ascii="Arial" w:hAnsi="Arial" w:cs="Arial"/>
          <w:sz w:val="24"/>
          <w:szCs w:val="24"/>
          <w:lang w:val="ro-RO"/>
        </w:rPr>
        <w:t>02</w:t>
      </w:r>
      <w:r w:rsidRPr="00F80AB5">
        <w:rPr>
          <w:rFonts w:ascii="Arial" w:hAnsi="Arial" w:cs="Arial"/>
          <w:sz w:val="24"/>
          <w:szCs w:val="24"/>
          <w:lang w:val="ro-RO"/>
        </w:rPr>
        <w:t>.</w:t>
      </w:r>
      <w:r w:rsidR="00474424">
        <w:rPr>
          <w:rFonts w:ascii="Arial" w:hAnsi="Arial" w:cs="Arial"/>
          <w:sz w:val="24"/>
          <w:szCs w:val="24"/>
          <w:lang w:val="ro-RO"/>
        </w:rPr>
        <w:t>2019</w:t>
      </w:r>
      <w:r>
        <w:rPr>
          <w:rFonts w:ascii="Arial" w:hAnsi="Arial" w:cs="Arial"/>
          <w:sz w:val="24"/>
          <w:szCs w:val="24"/>
          <w:lang w:val="ro-RO"/>
        </w:rPr>
        <w:t xml:space="preserve"> emis de </w:t>
      </w:r>
      <w:r w:rsidR="00324A77">
        <w:rPr>
          <w:rFonts w:ascii="Arial" w:hAnsi="Arial" w:cs="Arial"/>
          <w:sz w:val="24"/>
          <w:szCs w:val="24"/>
          <w:lang w:val="ro-RO"/>
        </w:rPr>
        <w:t>Primăria Sectorului 3</w:t>
      </w:r>
      <w:r w:rsidRPr="00F80AB5">
        <w:rPr>
          <w:rFonts w:ascii="Arial" w:hAnsi="Arial" w:cs="Arial"/>
          <w:sz w:val="24"/>
          <w:szCs w:val="24"/>
          <w:lang w:val="ro-RO"/>
        </w:rPr>
        <w:t xml:space="preserve"> şi prin avizele sau acordurile emise de in</w:t>
      </w:r>
      <w:r w:rsidR="00474424">
        <w:rPr>
          <w:rFonts w:ascii="Arial" w:hAnsi="Arial" w:cs="Arial"/>
          <w:sz w:val="24"/>
          <w:szCs w:val="24"/>
          <w:lang w:val="ro-RO"/>
        </w:rPr>
        <w:t>stituţiile menţionate în acesta.</w:t>
      </w:r>
    </w:p>
    <w:p w:rsidR="00474424" w:rsidRDefault="00474424" w:rsidP="00474424">
      <w:pPr>
        <w:spacing w:after="0" w:line="240" w:lineRule="auto"/>
        <w:jc w:val="both"/>
        <w:rPr>
          <w:rFonts w:ascii="Arial" w:hAnsi="Arial" w:cs="Arial"/>
          <w:sz w:val="24"/>
          <w:szCs w:val="24"/>
          <w:lang w:val="ro-RO"/>
        </w:rPr>
      </w:pPr>
      <w:r w:rsidRPr="00474424">
        <w:rPr>
          <w:rFonts w:ascii="Arial" w:hAnsi="Arial" w:cs="Arial"/>
          <w:sz w:val="24"/>
          <w:szCs w:val="24"/>
          <w:lang w:val="it-IT"/>
        </w:rPr>
        <w:t xml:space="preserve">2. Se vor respecta prevederile </w:t>
      </w:r>
      <w:r w:rsidRPr="00474424">
        <w:rPr>
          <w:rFonts w:ascii="Arial" w:hAnsi="Arial" w:cs="Arial"/>
          <w:sz w:val="24"/>
          <w:szCs w:val="24"/>
          <w:lang w:val="pt-BR"/>
        </w:rPr>
        <w:t>PU</w:t>
      </w:r>
      <w:r>
        <w:rPr>
          <w:rFonts w:ascii="Arial" w:hAnsi="Arial" w:cs="Arial"/>
          <w:sz w:val="24"/>
          <w:szCs w:val="24"/>
          <w:lang w:val="pt-BR"/>
        </w:rPr>
        <w:t>Z</w:t>
      </w:r>
      <w:r w:rsidRPr="00474424">
        <w:rPr>
          <w:rFonts w:ascii="Arial" w:hAnsi="Arial" w:cs="Arial"/>
          <w:sz w:val="24"/>
          <w:szCs w:val="24"/>
          <w:lang w:val="pt-BR"/>
        </w:rPr>
        <w:t xml:space="preserve"> </w:t>
      </w:r>
      <w:r>
        <w:rPr>
          <w:rFonts w:ascii="Arial" w:hAnsi="Arial" w:cs="Arial"/>
          <w:sz w:val="24"/>
          <w:szCs w:val="24"/>
          <w:lang w:val="pt-BR"/>
        </w:rPr>
        <w:t xml:space="preserve">Str. </w:t>
      </w:r>
      <w:r w:rsidR="00324A77">
        <w:rPr>
          <w:rFonts w:ascii="Arial" w:hAnsi="Arial" w:cs="Arial"/>
          <w:sz w:val="24"/>
          <w:szCs w:val="24"/>
          <w:lang w:val="pt-BR"/>
        </w:rPr>
        <w:t>Foișorului</w:t>
      </w:r>
      <w:r w:rsidRPr="00474424">
        <w:rPr>
          <w:rFonts w:ascii="Arial" w:hAnsi="Arial" w:cs="Arial"/>
          <w:sz w:val="24"/>
          <w:szCs w:val="24"/>
          <w:lang w:val="pt-BR"/>
        </w:rPr>
        <w:t xml:space="preserve"> nr. </w:t>
      </w:r>
      <w:r w:rsidR="00324A77">
        <w:rPr>
          <w:rFonts w:ascii="Arial" w:hAnsi="Arial" w:cs="Arial"/>
          <w:sz w:val="24"/>
          <w:szCs w:val="24"/>
          <w:lang w:val="pt-BR"/>
        </w:rPr>
        <w:t>108-112</w:t>
      </w:r>
      <w:r w:rsidRPr="00474424">
        <w:rPr>
          <w:rFonts w:ascii="Arial" w:hAnsi="Arial" w:cs="Arial"/>
          <w:sz w:val="24"/>
          <w:szCs w:val="24"/>
          <w:lang w:val="pt-BR"/>
        </w:rPr>
        <w:t xml:space="preserve">, sector </w:t>
      </w:r>
      <w:r w:rsidR="00324A77">
        <w:rPr>
          <w:rFonts w:ascii="Arial" w:hAnsi="Arial" w:cs="Arial"/>
          <w:sz w:val="24"/>
          <w:szCs w:val="24"/>
          <w:lang w:val="pt-BR"/>
        </w:rPr>
        <w:t>3</w:t>
      </w:r>
      <w:r w:rsidRPr="00474424">
        <w:rPr>
          <w:rFonts w:ascii="Arial" w:hAnsi="Arial" w:cs="Arial"/>
          <w:sz w:val="24"/>
          <w:szCs w:val="24"/>
          <w:lang w:val="pt-BR"/>
        </w:rPr>
        <w:t xml:space="preserve">, aprobat cu </w:t>
      </w:r>
      <w:r>
        <w:rPr>
          <w:rFonts w:ascii="Arial" w:hAnsi="Arial" w:cs="Arial"/>
          <w:sz w:val="24"/>
          <w:szCs w:val="24"/>
          <w:lang w:val="pt-BR"/>
        </w:rPr>
        <w:t>HCGMB</w:t>
      </w:r>
      <w:r w:rsidRPr="00474424">
        <w:rPr>
          <w:rFonts w:ascii="Arial" w:hAnsi="Arial" w:cs="Arial"/>
          <w:sz w:val="24"/>
          <w:szCs w:val="24"/>
          <w:lang w:val="pt-BR"/>
        </w:rPr>
        <w:t xml:space="preserve"> nr. </w:t>
      </w:r>
      <w:r w:rsidR="00324A77">
        <w:rPr>
          <w:rFonts w:ascii="Arial" w:hAnsi="Arial" w:cs="Arial"/>
          <w:sz w:val="24"/>
          <w:szCs w:val="24"/>
          <w:lang w:val="pt-BR"/>
        </w:rPr>
        <w:t>39</w:t>
      </w:r>
      <w:r w:rsidRPr="00474424">
        <w:rPr>
          <w:rFonts w:ascii="Arial" w:hAnsi="Arial" w:cs="Arial"/>
          <w:sz w:val="24"/>
          <w:szCs w:val="24"/>
          <w:lang w:val="pt-BR"/>
        </w:rPr>
        <w:t xml:space="preserve"> din </w:t>
      </w:r>
      <w:r w:rsidR="00324A77">
        <w:rPr>
          <w:rFonts w:ascii="Arial" w:hAnsi="Arial" w:cs="Arial"/>
          <w:sz w:val="24"/>
          <w:szCs w:val="24"/>
          <w:lang w:val="pt-BR"/>
        </w:rPr>
        <w:t>31</w:t>
      </w:r>
      <w:r w:rsidRPr="00474424">
        <w:rPr>
          <w:rFonts w:ascii="Arial" w:hAnsi="Arial" w:cs="Arial"/>
          <w:sz w:val="24"/>
          <w:szCs w:val="24"/>
          <w:lang w:val="pt-BR"/>
        </w:rPr>
        <w:t>.</w:t>
      </w:r>
      <w:r w:rsidR="00324A77">
        <w:rPr>
          <w:rFonts w:ascii="Arial" w:hAnsi="Arial" w:cs="Arial"/>
          <w:sz w:val="24"/>
          <w:szCs w:val="24"/>
          <w:lang w:val="pt-BR"/>
        </w:rPr>
        <w:t>01.2019</w:t>
      </w:r>
      <w:r w:rsidRPr="00474424">
        <w:rPr>
          <w:rFonts w:ascii="Arial" w:hAnsi="Arial" w:cs="Arial"/>
          <w:sz w:val="24"/>
          <w:szCs w:val="24"/>
          <w:lang w:val="ro-RO"/>
        </w:rPr>
        <w:t>.</w:t>
      </w:r>
    </w:p>
    <w:p w:rsidR="002208A7" w:rsidRDefault="00474424" w:rsidP="00474424">
      <w:pPr>
        <w:spacing w:after="0" w:line="240" w:lineRule="auto"/>
        <w:jc w:val="both"/>
        <w:rPr>
          <w:rFonts w:ascii="Arial" w:hAnsi="Arial" w:cs="Arial"/>
          <w:sz w:val="24"/>
          <w:szCs w:val="24"/>
          <w:lang w:val="it-IT"/>
        </w:rPr>
      </w:pPr>
      <w:r w:rsidRPr="00474424">
        <w:rPr>
          <w:rFonts w:ascii="Arial" w:hAnsi="Arial" w:cs="Arial"/>
          <w:sz w:val="24"/>
          <w:szCs w:val="24"/>
          <w:lang w:val="ro-RO"/>
        </w:rPr>
        <w:t>3</w:t>
      </w:r>
      <w:r w:rsidR="00D666B4" w:rsidRPr="00474424">
        <w:rPr>
          <w:rFonts w:ascii="Arial" w:hAnsi="Arial" w:cs="Arial"/>
          <w:sz w:val="24"/>
          <w:szCs w:val="24"/>
          <w:lang w:val="ro-RO"/>
        </w:rPr>
        <w:t xml:space="preserve">. </w:t>
      </w:r>
      <w:r w:rsidRPr="00474424">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w:t>
      </w:r>
      <w:r>
        <w:rPr>
          <w:rFonts w:ascii="Arial" w:hAnsi="Arial" w:cs="Arial"/>
          <w:sz w:val="24"/>
          <w:szCs w:val="24"/>
          <w:lang w:val="it-IT"/>
        </w:rPr>
        <w:t xml:space="preserve"> Bucureşti şi a prevederilor PUZ</w:t>
      </w:r>
      <w:r w:rsidRPr="00474424">
        <w:rPr>
          <w:rFonts w:ascii="Arial" w:hAnsi="Arial" w:cs="Arial"/>
          <w:sz w:val="24"/>
          <w:szCs w:val="24"/>
          <w:lang w:val="it-IT"/>
        </w:rPr>
        <w:t xml:space="preserve">: </w:t>
      </w:r>
      <w:r w:rsidR="00324A77">
        <w:rPr>
          <w:rFonts w:ascii="Arial" w:hAnsi="Arial" w:cs="Arial"/>
          <w:sz w:val="24"/>
          <w:szCs w:val="24"/>
          <w:lang w:val="it-IT"/>
        </w:rPr>
        <w:t>25,5</w:t>
      </w:r>
      <w:r w:rsidR="006E49B3">
        <w:rPr>
          <w:rFonts w:ascii="Arial" w:hAnsi="Arial" w:cs="Arial"/>
          <w:sz w:val="24"/>
          <w:szCs w:val="24"/>
          <w:lang w:val="it-IT"/>
        </w:rPr>
        <w:t>% din suprafața totală a terenului, pe sol natural</w:t>
      </w:r>
      <w:r w:rsidR="00324A77">
        <w:rPr>
          <w:rFonts w:ascii="Arial" w:hAnsi="Arial" w:cs="Arial"/>
          <w:sz w:val="24"/>
          <w:szCs w:val="24"/>
          <w:lang w:val="it-IT"/>
        </w:rPr>
        <w:t xml:space="preserve"> și 8,45% spații verzi peste placă</w:t>
      </w:r>
      <w:r w:rsidR="006E49B3">
        <w:rPr>
          <w:rFonts w:ascii="Arial" w:hAnsi="Arial" w:cs="Arial"/>
          <w:sz w:val="24"/>
          <w:szCs w:val="24"/>
          <w:lang w:val="it-IT"/>
        </w:rPr>
        <w:t xml:space="preserve">. </w:t>
      </w:r>
      <w:r w:rsidR="002208A7" w:rsidRPr="001F46CA">
        <w:rPr>
          <w:rFonts w:ascii="Arial" w:hAnsi="Arial" w:cs="Arial"/>
          <w:sz w:val="24"/>
          <w:szCs w:val="24"/>
          <w:lang w:val="it-IT"/>
        </w:rPr>
        <w:t>Se va planta un arbore la 4 locuri de parcare.</w:t>
      </w:r>
    </w:p>
    <w:p w:rsidR="00474424" w:rsidRPr="00474424" w:rsidRDefault="00324A77" w:rsidP="00474424">
      <w:pPr>
        <w:spacing w:after="0" w:line="240" w:lineRule="auto"/>
        <w:jc w:val="both"/>
        <w:rPr>
          <w:rFonts w:ascii="Arial" w:hAnsi="Arial" w:cs="Arial"/>
          <w:sz w:val="24"/>
          <w:szCs w:val="24"/>
          <w:lang w:val="ro-RO"/>
        </w:rPr>
      </w:pPr>
      <w:r>
        <w:rPr>
          <w:rFonts w:ascii="Arial" w:hAnsi="Arial" w:cs="Arial"/>
          <w:sz w:val="24"/>
          <w:szCs w:val="24"/>
          <w:lang w:val="it-IT"/>
        </w:rPr>
        <w:t>4</w:t>
      </w:r>
      <w:r w:rsidR="002208A7">
        <w:rPr>
          <w:rFonts w:ascii="Arial" w:hAnsi="Arial" w:cs="Arial"/>
          <w:sz w:val="24"/>
          <w:szCs w:val="24"/>
          <w:lang w:val="it-IT"/>
        </w:rPr>
        <w:t xml:space="preserve">. </w:t>
      </w:r>
      <w:r w:rsidR="00474424" w:rsidRPr="00474424">
        <w:rPr>
          <w:rFonts w:ascii="Arial" w:hAnsi="Arial" w:cs="Arial"/>
          <w:sz w:val="24"/>
          <w:szCs w:val="24"/>
          <w:lang w:val="it-IT"/>
        </w:rPr>
        <w:t>Eventualele</w:t>
      </w:r>
      <w:r w:rsidR="006E49B3">
        <w:rPr>
          <w:rFonts w:ascii="Arial" w:hAnsi="Arial" w:cs="Arial"/>
          <w:sz w:val="24"/>
          <w:szCs w:val="24"/>
          <w:lang w:val="it-IT"/>
        </w:rPr>
        <w:t xml:space="preserve"> tăieri de arbori sau toaletări</w:t>
      </w:r>
      <w:r w:rsidR="00474424" w:rsidRPr="00474424">
        <w:rPr>
          <w:rFonts w:ascii="Arial" w:hAnsi="Arial" w:cs="Arial"/>
          <w:sz w:val="24"/>
          <w:szCs w:val="24"/>
          <w:lang w:val="it-IT"/>
        </w:rPr>
        <w:t xml:space="preserve"> se vor realiza numai cu avizul favorabil emis de Primăria Municipiului Bucureşti – </w:t>
      </w:r>
      <w:r w:rsidR="00474424" w:rsidRPr="00474424">
        <w:rPr>
          <w:rFonts w:ascii="Arial" w:hAnsi="Arial" w:cs="Arial"/>
          <w:sz w:val="24"/>
          <w:szCs w:val="24"/>
          <w:lang w:val="ro-RO"/>
        </w:rPr>
        <w:t>Direcţia Protecţia Mediului.</w:t>
      </w:r>
    </w:p>
    <w:p w:rsidR="00214A8C" w:rsidRDefault="00324A77" w:rsidP="00474424">
      <w:pPr>
        <w:pStyle w:val="ListParagraph"/>
        <w:tabs>
          <w:tab w:val="left" w:pos="720"/>
        </w:tabs>
        <w:spacing w:after="0" w:line="240" w:lineRule="auto"/>
        <w:ind w:left="0"/>
        <w:jc w:val="both"/>
        <w:rPr>
          <w:rFonts w:ascii="Arial" w:hAnsi="Arial" w:cs="Arial"/>
          <w:sz w:val="24"/>
          <w:szCs w:val="24"/>
        </w:rPr>
      </w:pPr>
      <w:r>
        <w:rPr>
          <w:rFonts w:ascii="Arial" w:hAnsi="Arial" w:cs="Arial"/>
          <w:sz w:val="24"/>
          <w:szCs w:val="24"/>
          <w:lang w:val="ro-RO"/>
        </w:rPr>
        <w:t>5</w:t>
      </w:r>
      <w:r w:rsidR="00214A8C">
        <w:rPr>
          <w:rFonts w:ascii="Arial" w:hAnsi="Arial" w:cs="Arial"/>
          <w:sz w:val="24"/>
          <w:szCs w:val="24"/>
          <w:lang w:val="ro-RO"/>
        </w:rPr>
        <w:t xml:space="preserve">. </w:t>
      </w:r>
      <w:r w:rsidR="00214A8C" w:rsidRPr="00B50E39">
        <w:rPr>
          <w:rFonts w:ascii="Arial" w:hAnsi="Arial" w:cs="Arial"/>
          <w:sz w:val="24"/>
          <w:szCs w:val="24"/>
          <w:lang w:val="ro-RO"/>
        </w:rPr>
        <w:t>Locuril</w:t>
      </w:r>
      <w:r w:rsidR="006E49B3">
        <w:rPr>
          <w:rFonts w:ascii="Arial" w:hAnsi="Arial" w:cs="Arial"/>
          <w:sz w:val="24"/>
          <w:szCs w:val="24"/>
          <w:lang w:val="ro-RO"/>
        </w:rPr>
        <w:t>e de parcare la nivelul solului</w:t>
      </w:r>
      <w:r w:rsidR="00214A8C" w:rsidRPr="00B50E39">
        <w:rPr>
          <w:rFonts w:ascii="Arial" w:hAnsi="Arial" w:cs="Arial"/>
          <w:sz w:val="24"/>
          <w:szCs w:val="24"/>
          <w:lang w:val="ro-RO"/>
        </w:rPr>
        <w:t xml:space="preserve"> se vor amenaja cu respectarea prevederilor Ord. </w:t>
      </w:r>
      <w:r w:rsidR="00214A8C">
        <w:rPr>
          <w:rFonts w:ascii="Arial" w:hAnsi="Arial" w:cs="Arial"/>
          <w:sz w:val="24"/>
          <w:szCs w:val="24"/>
          <w:lang w:val="ro-RO"/>
        </w:rPr>
        <w:t>n</w:t>
      </w:r>
      <w:r w:rsidR="00214A8C" w:rsidRPr="00B50E39">
        <w:rPr>
          <w:rFonts w:ascii="Arial" w:hAnsi="Arial" w:cs="Arial"/>
          <w:sz w:val="24"/>
          <w:szCs w:val="24"/>
          <w:lang w:val="ro-RO"/>
        </w:rPr>
        <w:t xml:space="preserve">r. 119/2014 </w:t>
      </w:r>
      <w:proofErr w:type="spellStart"/>
      <w:r w:rsidR="00214A8C" w:rsidRPr="00B50E39">
        <w:rPr>
          <w:rFonts w:ascii="Arial" w:hAnsi="Arial" w:cs="Arial"/>
          <w:sz w:val="24"/>
          <w:szCs w:val="24"/>
        </w:rPr>
        <w:t>pentru</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aprobarea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Normelor</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igiena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si</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sanatate</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publica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privind</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mediul</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viata</w:t>
      </w:r>
      <w:proofErr w:type="spellEnd"/>
      <w:r w:rsidR="00214A8C" w:rsidRPr="00B50E39">
        <w:rPr>
          <w:rFonts w:ascii="Arial" w:hAnsi="Arial" w:cs="Arial"/>
          <w:sz w:val="24"/>
          <w:szCs w:val="24"/>
        </w:rPr>
        <w:t xml:space="preserve"> al </w:t>
      </w:r>
      <w:proofErr w:type="spellStart"/>
      <w:r w:rsidR="00214A8C" w:rsidRPr="00B50E39">
        <w:rPr>
          <w:rFonts w:ascii="Arial" w:hAnsi="Arial" w:cs="Arial"/>
          <w:sz w:val="24"/>
          <w:szCs w:val="24"/>
        </w:rPr>
        <w:t>populatiei</w:t>
      </w:r>
      <w:proofErr w:type="spellEnd"/>
      <w:r w:rsidR="00214A8C">
        <w:rPr>
          <w:rFonts w:ascii="Arial" w:hAnsi="Arial" w:cs="Arial"/>
          <w:sz w:val="24"/>
          <w:szCs w:val="24"/>
        </w:rPr>
        <w:t>.</w:t>
      </w:r>
    </w:p>
    <w:p w:rsidR="00214A8C" w:rsidRPr="00214A8C" w:rsidRDefault="00324A77" w:rsidP="00D666B4">
      <w:pPr>
        <w:spacing w:after="0" w:line="240" w:lineRule="auto"/>
        <w:jc w:val="both"/>
        <w:rPr>
          <w:rFonts w:ascii="Arial" w:hAnsi="Arial" w:cs="Arial"/>
          <w:sz w:val="24"/>
          <w:szCs w:val="24"/>
          <w:lang w:val="it-IT"/>
        </w:rPr>
      </w:pPr>
      <w:r>
        <w:rPr>
          <w:rFonts w:ascii="Arial" w:hAnsi="Arial" w:cs="Arial"/>
          <w:sz w:val="24"/>
          <w:szCs w:val="24"/>
          <w:lang w:val="it-IT"/>
        </w:rPr>
        <w:t>6</w:t>
      </w:r>
      <w:r w:rsidR="00214A8C">
        <w:rPr>
          <w:rFonts w:ascii="Arial" w:hAnsi="Arial" w:cs="Arial"/>
          <w:sz w:val="24"/>
          <w:szCs w:val="24"/>
          <w:lang w:val="it-IT"/>
        </w:rPr>
        <w:t xml:space="preserve">. Se vor respecta prevederile avizului nr. </w:t>
      </w:r>
      <w:r>
        <w:rPr>
          <w:rFonts w:ascii="Arial" w:hAnsi="Arial" w:cs="Arial"/>
          <w:sz w:val="24"/>
          <w:szCs w:val="24"/>
          <w:lang w:val="it-IT"/>
        </w:rPr>
        <w:t>91903124</w:t>
      </w:r>
      <w:r w:rsidR="00214A8C">
        <w:rPr>
          <w:rFonts w:ascii="Arial" w:hAnsi="Arial" w:cs="Arial"/>
          <w:sz w:val="24"/>
          <w:szCs w:val="24"/>
          <w:lang w:val="it-IT"/>
        </w:rPr>
        <w:t xml:space="preserve"> din </w:t>
      </w:r>
      <w:r>
        <w:rPr>
          <w:rFonts w:ascii="Arial" w:hAnsi="Arial" w:cs="Arial"/>
          <w:sz w:val="24"/>
          <w:szCs w:val="24"/>
          <w:lang w:val="it-IT"/>
        </w:rPr>
        <w:t>11</w:t>
      </w:r>
      <w:r w:rsidR="00214A8C">
        <w:rPr>
          <w:rFonts w:ascii="Arial" w:hAnsi="Arial" w:cs="Arial"/>
          <w:sz w:val="24"/>
          <w:szCs w:val="24"/>
          <w:lang w:val="it-IT"/>
        </w:rPr>
        <w:t>.</w:t>
      </w:r>
      <w:r>
        <w:rPr>
          <w:rFonts w:ascii="Arial" w:hAnsi="Arial" w:cs="Arial"/>
          <w:sz w:val="24"/>
          <w:szCs w:val="24"/>
          <w:lang w:val="it-IT"/>
        </w:rPr>
        <w:t>03</w:t>
      </w:r>
      <w:r w:rsidR="00214A8C">
        <w:rPr>
          <w:rFonts w:ascii="Arial" w:hAnsi="Arial" w:cs="Arial"/>
          <w:sz w:val="24"/>
          <w:szCs w:val="24"/>
          <w:lang w:val="it-IT"/>
        </w:rPr>
        <w:t>.</w:t>
      </w:r>
      <w:r>
        <w:rPr>
          <w:rFonts w:ascii="Arial" w:hAnsi="Arial" w:cs="Arial"/>
          <w:sz w:val="24"/>
          <w:szCs w:val="24"/>
          <w:lang w:val="it-IT"/>
        </w:rPr>
        <w:t>2019</w:t>
      </w:r>
      <w:r w:rsidR="00214A8C">
        <w:rPr>
          <w:rFonts w:ascii="Arial" w:hAnsi="Arial" w:cs="Arial"/>
          <w:sz w:val="24"/>
          <w:szCs w:val="24"/>
          <w:lang w:val="it-IT"/>
        </w:rPr>
        <w:t xml:space="preserve"> emis de S.C. APA NOVA BUCURESTI S.A.</w:t>
      </w:r>
    </w:p>
    <w:p w:rsidR="00D666B4" w:rsidRPr="004607B8" w:rsidRDefault="00324A77" w:rsidP="00D666B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7</w:t>
      </w:r>
      <w:r w:rsidR="00D666B4">
        <w:rPr>
          <w:rFonts w:ascii="Arial" w:hAnsi="Arial" w:cs="Arial"/>
          <w:sz w:val="24"/>
          <w:szCs w:val="24"/>
          <w:lang w:val="fr-FR"/>
        </w:rPr>
        <w:t>.</w:t>
      </w:r>
      <w:r w:rsidR="00D666B4" w:rsidRPr="004607B8">
        <w:rPr>
          <w:rFonts w:ascii="Arial" w:hAnsi="Arial" w:cs="Arial"/>
          <w:sz w:val="24"/>
          <w:szCs w:val="24"/>
          <w:lang w:val="fr-FR"/>
        </w:rPr>
        <w:t>Se</w:t>
      </w:r>
      <w:proofErr w:type="gramEnd"/>
      <w:r w:rsidR="00D666B4" w:rsidRPr="004607B8">
        <w:rPr>
          <w:rFonts w:ascii="Arial" w:hAnsi="Arial" w:cs="Arial"/>
          <w:sz w:val="24"/>
          <w:szCs w:val="24"/>
          <w:lang w:val="fr-FR"/>
        </w:rPr>
        <w:t xml:space="preserv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666B4" w:rsidRDefault="00D666B4" w:rsidP="00347CAE">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w:t>
      </w:r>
      <w:r w:rsidR="00BD7CBD">
        <w:rPr>
          <w:rFonts w:ascii="Arial" w:hAnsi="Arial" w:cs="Arial"/>
          <w:sz w:val="24"/>
          <w:szCs w:val="24"/>
          <w:lang w:val="ro-RO"/>
        </w:rPr>
        <w:t>batere a poluărilor accidentale.</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324A77" w:rsidRDefault="00324A77"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sidR="00BD7CBD">
        <w:rPr>
          <w:rFonts w:ascii="Arial" w:hAnsi="Arial" w:cs="Arial"/>
          <w:sz w:val="24"/>
          <w:szCs w:val="24"/>
          <w:lang w:val="ro-RO"/>
        </w:rPr>
        <w:t>sub formă de praf.</w:t>
      </w:r>
      <w:r w:rsidRPr="00DA7D47">
        <w:rPr>
          <w:rFonts w:ascii="Arial" w:hAnsi="Arial" w:cs="Arial"/>
          <w:sz w:val="24"/>
          <w:szCs w:val="24"/>
          <w:lang w:val="ro-RO"/>
        </w:rPr>
        <w:t xml:space="preserve">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sidR="00BD7CBD">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sidR="00BD7CBD">
        <w:rPr>
          <w:rFonts w:ascii="Arial" w:hAnsi="Arial" w:cs="Arial"/>
          <w:sz w:val="24"/>
          <w:szCs w:val="24"/>
          <w:lang w:val="ro-RO"/>
        </w:rPr>
        <w:t>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sidR="00BD7CBD">
        <w:rPr>
          <w:rFonts w:ascii="Arial" w:hAnsi="Arial" w:cs="Arial"/>
          <w:sz w:val="24"/>
          <w:szCs w:val="24"/>
          <w:lang w:val="it-IT"/>
        </w:rPr>
        <w:t>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lastRenderedPageBreak/>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2208A7" w:rsidRPr="00DA7D47" w:rsidRDefault="002208A7" w:rsidP="00DD5FAA">
      <w:pPr>
        <w:tabs>
          <w:tab w:val="num" w:pos="720"/>
        </w:tabs>
        <w:spacing w:after="0" w:line="240" w:lineRule="auto"/>
        <w:ind w:firstLine="360"/>
        <w:jc w:val="both"/>
        <w:rPr>
          <w:rFonts w:ascii="Arial" w:hAnsi="Arial" w:cs="Arial"/>
          <w:sz w:val="24"/>
          <w:szCs w:val="24"/>
          <w:lang w:val="it-IT"/>
        </w:rPr>
      </w:pPr>
    </w:p>
    <w:p w:rsidR="00DD5FAA" w:rsidRPr="00DA7D47" w:rsidRDefault="00324A77" w:rsidP="00DD5FAA">
      <w:pPr>
        <w:spacing w:after="0" w:line="240" w:lineRule="auto"/>
        <w:jc w:val="both"/>
        <w:rPr>
          <w:rFonts w:ascii="Arial" w:hAnsi="Arial" w:cs="Arial"/>
          <w:sz w:val="24"/>
          <w:szCs w:val="24"/>
          <w:lang w:val="ro-RO"/>
        </w:rPr>
      </w:pPr>
      <w:r>
        <w:rPr>
          <w:rFonts w:ascii="Arial" w:hAnsi="Arial" w:cs="Arial"/>
          <w:sz w:val="24"/>
          <w:szCs w:val="24"/>
          <w:lang w:val="ro-RO"/>
        </w:rPr>
        <w:t>8</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324A77"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9</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324A77" w:rsidP="00DD5FAA">
      <w:pPr>
        <w:tabs>
          <w:tab w:val="left" w:pos="360"/>
        </w:tabs>
        <w:spacing w:after="0" w:line="240" w:lineRule="auto"/>
        <w:jc w:val="both"/>
        <w:rPr>
          <w:i/>
          <w:lang w:val="pt-BR"/>
        </w:rPr>
      </w:pPr>
      <w:r>
        <w:rPr>
          <w:rFonts w:ascii="Arial" w:hAnsi="Arial" w:cs="Arial"/>
          <w:sz w:val="24"/>
          <w:szCs w:val="24"/>
          <w:lang w:val="ro-RO"/>
        </w:rPr>
        <w:t>10</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324A77" w:rsidP="00DD5FAA">
      <w:pPr>
        <w:spacing w:after="0" w:line="240" w:lineRule="auto"/>
        <w:jc w:val="both"/>
        <w:rPr>
          <w:rFonts w:ascii="Arial" w:hAnsi="Arial" w:cs="Arial"/>
          <w:i/>
          <w:sz w:val="24"/>
          <w:szCs w:val="24"/>
          <w:lang w:val="pt-BR"/>
        </w:rPr>
      </w:pPr>
      <w:r>
        <w:rPr>
          <w:rStyle w:val="tal1"/>
          <w:rFonts w:ascii="Arial" w:hAnsi="Arial" w:cs="Arial"/>
          <w:sz w:val="24"/>
          <w:szCs w:val="24"/>
          <w:lang w:val="it-IT"/>
        </w:rPr>
        <w:t>11</w:t>
      </w:r>
      <w:r w:rsidR="00DD5FAA" w:rsidRPr="002208A7">
        <w:rPr>
          <w:rStyle w:val="tal1"/>
          <w:rFonts w:ascii="Arial" w:hAnsi="Arial" w:cs="Arial"/>
          <w:sz w:val="24"/>
          <w:szCs w:val="24"/>
          <w:lang w:val="it-IT"/>
        </w:rPr>
        <w:t>.</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D5FAA" w:rsidRPr="00BD7CBD" w:rsidRDefault="00324A77" w:rsidP="002208A7">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12</w:t>
      </w:r>
      <w:r w:rsidR="00BD7CBD">
        <w:rPr>
          <w:rFonts w:ascii="Arial" w:hAnsi="Arial" w:cs="Arial"/>
          <w:sz w:val="24"/>
          <w:szCs w:val="24"/>
          <w:lang w:val="it-IT"/>
        </w:rPr>
        <w:t>.</w:t>
      </w:r>
      <w:r w:rsidR="00DD5FAA" w:rsidRPr="00BD7CBD">
        <w:rPr>
          <w:rFonts w:ascii="Arial" w:hAnsi="Arial" w:cs="Arial"/>
          <w:sz w:val="24"/>
          <w:szCs w:val="24"/>
          <w:lang w:val="it-IT"/>
        </w:rPr>
        <w:t xml:space="preserve"> </w:t>
      </w:r>
      <w:r w:rsidR="00DD5FAA" w:rsidRPr="00BD7CBD">
        <w:rPr>
          <w:rFonts w:ascii="Arial" w:hAnsi="Arial" w:cs="Arial"/>
          <w:sz w:val="24"/>
          <w:szCs w:val="24"/>
          <w:lang w:val="ro-RO"/>
        </w:rPr>
        <w:t>Pe toată durata execuţiei şi funcţionării obiectivului se vor respecta prevederile:</w:t>
      </w:r>
    </w:p>
    <w:p w:rsidR="00DD5FAA" w:rsidRPr="00DA7D47" w:rsidRDefault="00DD5FAA" w:rsidP="002208A7">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2208A7">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2208A7">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2208A7">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2208A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BD7CBD" w:rsidRDefault="00324A77" w:rsidP="00BD7CBD">
      <w:pPr>
        <w:spacing w:after="0" w:line="240" w:lineRule="auto"/>
        <w:ind w:left="90"/>
        <w:jc w:val="both"/>
        <w:rPr>
          <w:rFonts w:ascii="Arial" w:hAnsi="Arial" w:cs="Arial"/>
          <w:bCs/>
          <w:sz w:val="24"/>
          <w:szCs w:val="24"/>
          <w:lang w:val="ro-RO"/>
        </w:rPr>
      </w:pPr>
      <w:r>
        <w:rPr>
          <w:rFonts w:ascii="Arial" w:hAnsi="Arial" w:cs="Arial"/>
          <w:bCs/>
          <w:sz w:val="24"/>
          <w:szCs w:val="24"/>
          <w:lang w:val="ro-RO"/>
        </w:rPr>
        <w:t>13</w:t>
      </w:r>
      <w:r w:rsidR="00BD7CBD">
        <w:rPr>
          <w:rFonts w:ascii="Arial" w:hAnsi="Arial" w:cs="Arial"/>
          <w:bCs/>
          <w:sz w:val="24"/>
          <w:szCs w:val="24"/>
          <w:lang w:val="ro-RO"/>
        </w:rPr>
        <w:t xml:space="preserve">. </w:t>
      </w:r>
      <w:r w:rsidR="00DD5FAA"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BD7CBD">
        <w:rPr>
          <w:rFonts w:ascii="Arial" w:hAnsi="Arial" w:cs="Arial"/>
          <w:bCs/>
          <w:sz w:val="24"/>
          <w:szCs w:val="24"/>
          <w:lang w:val="ro-RO"/>
        </w:rPr>
        <w:t>.</w:t>
      </w:r>
      <w:bookmarkStart w:id="0" w:name="_GoBack"/>
      <w:bookmarkEnd w:id="0"/>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lastRenderedPageBreak/>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477976">
        <w:fldChar w:fldCharType="begin"/>
      </w:r>
      <w:r w:rsidR="001F2717">
        <w:instrText>HYPERLINK "http://www.apmbuc.anpm.ro"</w:instrText>
      </w:r>
      <w:r w:rsidR="00477976">
        <w:fldChar w:fldCharType="separate"/>
      </w:r>
      <w:r w:rsidRPr="00D8577D">
        <w:rPr>
          <w:rFonts w:ascii="Arial" w:eastAsia="Times New Roman" w:hAnsi="Arial" w:cs="Arial"/>
          <w:color w:val="0000FF"/>
          <w:kern w:val="28"/>
          <w:sz w:val="24"/>
          <w:szCs w:val="24"/>
          <w:u w:val="single"/>
          <w:lang w:val="ro-RO"/>
        </w:rPr>
        <w:t>www.apmbuc.anpm.ro</w:t>
      </w:r>
      <w:r w:rsidR="00477976">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sectPr w:rsidR="00FD0563" w:rsidRPr="001A6D1D" w:rsidSect="00446BAF">
      <w:footerReference w:type="even" r:id="rId8"/>
      <w:footerReference w:type="default" r:id="rId9"/>
      <w:headerReference w:type="first" r:id="rId10"/>
      <w:footerReference w:type="first" r:id="rId11"/>
      <w:pgSz w:w="11907" w:h="16840" w:code="9"/>
      <w:pgMar w:top="540"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85" w:rsidRDefault="00211085" w:rsidP="00D66BFF">
      <w:pPr>
        <w:spacing w:after="0" w:line="240" w:lineRule="auto"/>
      </w:pPr>
      <w:r>
        <w:separator/>
      </w:r>
    </w:p>
  </w:endnote>
  <w:endnote w:type="continuationSeparator" w:id="0">
    <w:p w:rsidR="00211085" w:rsidRDefault="00211085"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477976" w:rsidP="00347CAE">
    <w:pPr>
      <w:pStyle w:val="Footer"/>
      <w:framePr w:wrap="around" w:vAnchor="text" w:hAnchor="margin" w:xAlign="right" w:y="1"/>
      <w:rPr>
        <w:rStyle w:val="PageNumber"/>
      </w:rPr>
    </w:pPr>
    <w:r>
      <w:rPr>
        <w:rStyle w:val="PageNumber"/>
      </w:rPr>
      <w:fldChar w:fldCharType="begin"/>
    </w:r>
    <w:r w:rsidR="00594537">
      <w:rPr>
        <w:rStyle w:val="PageNumber"/>
      </w:rPr>
      <w:instrText xml:space="preserve">PAGE  </w:instrText>
    </w:r>
    <w:r>
      <w:rPr>
        <w:rStyle w:val="PageNumber"/>
      </w:rPr>
      <w:fldChar w:fldCharType="separate"/>
    </w:r>
    <w:r w:rsidR="00594537">
      <w:rPr>
        <w:rStyle w:val="PageNumber"/>
        <w:noProof/>
      </w:rPr>
      <w:t>2</w:t>
    </w:r>
    <w:r>
      <w:rPr>
        <w:rStyle w:val="PageNumber"/>
      </w:rPr>
      <w:fldChar w:fldCharType="end"/>
    </w:r>
  </w:p>
  <w:p w:rsidR="00594537" w:rsidRDefault="00594537"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94537" w:rsidRPr="007A4C64" w:rsidRDefault="00477976"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4144;mso-position-horizontal-relative:text;mso-position-vertical-relative:text">
                  <v:imagedata r:id="rId1" o:title=""/>
                </v:shape>
                <o:OLEObject Type="Embed" ProgID="CorelDRAW.Graphic.13" ShapeID="_x0000_s1025" DrawAspect="Content" ObjectID="_1616240214"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7A4C64" w:rsidRDefault="00594537"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94537" w:rsidRDefault="00594537" w:rsidP="007614DF">
        <w:pPr>
          <w:pStyle w:val="Footer"/>
          <w:tabs>
            <w:tab w:val="center" w:pos="4987"/>
            <w:tab w:val="left" w:pos="5760"/>
          </w:tabs>
          <w:rPr>
            <w:noProof/>
          </w:rPr>
        </w:pPr>
        <w:r>
          <w:tab/>
        </w:r>
        <w:r>
          <w:tab/>
          <w:t xml:space="preserve"> </w:t>
        </w:r>
        <w:fldSimple w:instr=" PAGE   \* MERGEFORMAT ">
          <w:r w:rsidR="00FE7FA6">
            <w:rPr>
              <w:noProof/>
            </w:rPr>
            <w:t>6</w:t>
          </w:r>
        </w:fldSimple>
      </w:p>
    </w:sdtContent>
  </w:sdt>
  <w:p w:rsidR="00594537" w:rsidRPr="007614DF" w:rsidRDefault="00594537"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4537" w:rsidRPr="007A4C64" w:rsidRDefault="00477976" w:rsidP="00347CAE">
        <w:pPr>
          <w:pStyle w:val="Footer"/>
          <w:pBdr>
            <w:top w:val="single" w:sz="4" w:space="1" w:color="auto"/>
          </w:pBdr>
          <w:jc w:val="center"/>
          <w:rPr>
            <w:rFonts w:ascii="Arial" w:hAnsi="Arial" w:cs="Arial"/>
            <w:b/>
            <w:sz w:val="20"/>
            <w:szCs w:val="20"/>
          </w:rPr>
        </w:pPr>
        <w:r w:rsidRPr="00477976">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3120;mso-position-horizontal-relative:text;mso-position-vertical-relative:text">
              <v:imagedata r:id="rId1" o:title=""/>
            </v:shape>
            <o:OLEObject Type="Embed" ProgID="CorelDRAW.Graphic.13" ShapeID="_x0000_s1026" DrawAspect="Content" ObjectID="_1616240215"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9E4C36" w:rsidRDefault="00594537"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94537" w:rsidRPr="00992A14" w:rsidRDefault="00477976"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85" w:rsidRDefault="00211085" w:rsidP="00D66BFF">
      <w:pPr>
        <w:spacing w:after="0" w:line="240" w:lineRule="auto"/>
      </w:pPr>
      <w:r>
        <w:separator/>
      </w:r>
    </w:p>
  </w:footnote>
  <w:footnote w:type="continuationSeparator" w:id="0">
    <w:p w:rsidR="00211085" w:rsidRDefault="00211085"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594537"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94537" w:rsidRDefault="00594537" w:rsidP="00556112">
    <w:pPr>
      <w:pStyle w:val="Header"/>
      <w:tabs>
        <w:tab w:val="left" w:pos="9000"/>
      </w:tabs>
      <w:rPr>
        <w:lang w:val="it-IT"/>
      </w:rPr>
    </w:pPr>
    <w:r>
      <w:rPr>
        <w:lang w:val="it-IT"/>
      </w:rPr>
      <w:t xml:space="preserve">                     </w:t>
    </w:r>
  </w:p>
  <w:p w:rsidR="00594537" w:rsidRPr="00A61CB9" w:rsidRDefault="00594537"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94537" w:rsidRPr="00A61CB9" w:rsidRDefault="00594537"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94537" w:rsidRPr="004075B3" w:rsidTr="00FF0D99">
      <w:trPr>
        <w:trHeight w:val="531"/>
      </w:trPr>
      <w:tc>
        <w:tcPr>
          <w:tcW w:w="10031" w:type="dxa"/>
          <w:tcBorders>
            <w:top w:val="single" w:sz="8" w:space="0" w:color="000000"/>
            <w:bottom w:val="single" w:sz="8" w:space="0" w:color="000000"/>
          </w:tcBorders>
          <w:shd w:val="clear" w:color="auto" w:fill="auto"/>
          <w:vAlign w:val="center"/>
        </w:tcPr>
        <w:p w:rsidR="00594537" w:rsidRPr="00A61CB9" w:rsidRDefault="00594537" w:rsidP="00FF0D99">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94537" w:rsidRPr="00556112" w:rsidRDefault="00594537" w:rsidP="00AB7446">
    <w:pPr>
      <w:spacing w:after="0" w:line="240" w:lineRule="auto"/>
      <w:rPr>
        <w:rFonts w:ascii="Arial" w:hAnsi="Arial" w:cs="Arial"/>
        <w:sz w:val="24"/>
        <w:szCs w:val="24"/>
      </w:rPr>
    </w:pPr>
    <w:r>
      <w:rPr>
        <w:rFonts w:ascii="Arial" w:hAnsi="Arial" w:cs="Arial"/>
        <w:sz w:val="24"/>
        <w:szCs w:val="24"/>
      </w:rPr>
      <w:t xml:space="preserve">Nr. </w:t>
    </w:r>
    <w:r w:rsidR="00177183">
      <w:rPr>
        <w:rFonts w:ascii="Arial" w:hAnsi="Arial" w:cs="Arial"/>
        <w:sz w:val="24"/>
        <w:szCs w:val="24"/>
      </w:rPr>
      <w:t>6117</w:t>
    </w:r>
    <w:r w:rsidR="00EC4852">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4FE1"/>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183"/>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1A3"/>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27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1085"/>
    <w:rsid w:val="00214A8C"/>
    <w:rsid w:val="0021564E"/>
    <w:rsid w:val="002158CE"/>
    <w:rsid w:val="00216C8E"/>
    <w:rsid w:val="00217C04"/>
    <w:rsid w:val="00220649"/>
    <w:rsid w:val="002208A7"/>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0C78"/>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4A77"/>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32D"/>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46BA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424"/>
    <w:rsid w:val="004745FB"/>
    <w:rsid w:val="00474FBF"/>
    <w:rsid w:val="00475729"/>
    <w:rsid w:val="00477976"/>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5F56"/>
    <w:rsid w:val="005866AA"/>
    <w:rsid w:val="00587A1E"/>
    <w:rsid w:val="005912C7"/>
    <w:rsid w:val="005922DA"/>
    <w:rsid w:val="005927D1"/>
    <w:rsid w:val="0059334A"/>
    <w:rsid w:val="00594537"/>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4E65"/>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9B3"/>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4FA3"/>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77835"/>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9D0"/>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B7F3E"/>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515F"/>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0D9D"/>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6662"/>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D7CBD"/>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0789"/>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45D4"/>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852"/>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E7FA6"/>
    <w:rsid w:val="00FF01B8"/>
    <w:rsid w:val="00FF022A"/>
    <w:rsid w:val="00FF0D99"/>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3E915-0666-43D8-B195-8041B584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3</cp:revision>
  <cp:lastPrinted>2019-02-18T07:07:00Z</cp:lastPrinted>
  <dcterms:created xsi:type="dcterms:W3CDTF">2019-04-08T11:14:00Z</dcterms:created>
  <dcterms:modified xsi:type="dcterms:W3CDTF">2019-04-08T11:50:00Z</dcterms:modified>
</cp:coreProperties>
</file>