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1E2" w:rsidRPr="00C43055" w:rsidRDefault="004D01E2" w:rsidP="00566AA7">
      <w:pPr>
        <w:shd w:val="clear" w:color="auto" w:fill="FFFFFF"/>
        <w:spacing w:after="0" w:line="240" w:lineRule="auto"/>
        <w:jc w:val="center"/>
        <w:outlineLvl w:val="3"/>
        <w:rPr>
          <w:rFonts w:ascii="Trebuchet MS" w:eastAsia="Times New Roman" w:hAnsi="Trebuchet MS" w:cs="Arial"/>
          <w:b/>
          <w:bCs/>
          <w:sz w:val="24"/>
          <w:szCs w:val="24"/>
          <w:lang w:eastAsia="ro-RO"/>
        </w:rPr>
      </w:pPr>
      <w:r w:rsidRPr="00C43055">
        <w:rPr>
          <w:rFonts w:ascii="Trebuchet MS" w:hAnsi="Trebuchet MS" w:cs="Arial"/>
          <w:sz w:val="24"/>
          <w:szCs w:val="24"/>
        </w:rPr>
        <w:fldChar w:fldCharType="begin"/>
      </w:r>
      <w:r w:rsidRPr="00C43055">
        <w:rPr>
          <w:rFonts w:ascii="Trebuchet MS" w:hAnsi="Trebuchet MS" w:cs="Arial"/>
          <w:sz w:val="24"/>
          <w:szCs w:val="24"/>
        </w:rPr>
        <w:instrText>HYPERLINK "https://lege5.ro/Gratuit/gmytenbvhezq/continutul-cadru-al-memoriului-de-prezentare-lege-292-2018-anexa-nr-5-anexa-nr-5e-la-procedura?dp=gi3tkmjwha2tcmi" \t "_blank"</w:instrText>
      </w:r>
      <w:r w:rsidRPr="00C43055">
        <w:rPr>
          <w:rFonts w:ascii="Trebuchet MS" w:hAnsi="Trebuchet MS" w:cs="Arial"/>
          <w:sz w:val="24"/>
          <w:szCs w:val="24"/>
        </w:rPr>
        <w:fldChar w:fldCharType="separate"/>
      </w:r>
      <w:r w:rsidRPr="00C43055">
        <w:rPr>
          <w:rFonts w:ascii="Trebuchet MS" w:eastAsia="Times New Roman" w:hAnsi="Trebuchet MS" w:cs="Arial"/>
          <w:b/>
          <w:bCs/>
          <w:sz w:val="24"/>
          <w:szCs w:val="24"/>
          <w:u w:val="single"/>
          <w:lang w:eastAsia="ro-RO"/>
        </w:rPr>
        <w:t>Conținutul-cadru al memoriului de prezentare</w:t>
      </w:r>
      <w:r w:rsidRPr="00C43055">
        <w:rPr>
          <w:rFonts w:ascii="Trebuchet MS" w:hAnsi="Trebuchet MS" w:cs="Arial"/>
          <w:sz w:val="24"/>
          <w:szCs w:val="24"/>
        </w:rPr>
        <w:fldChar w:fldCharType="end"/>
      </w:r>
    </w:p>
    <w:p w:rsidR="004D01E2" w:rsidRPr="00C43055" w:rsidRDefault="004D01E2" w:rsidP="00566AA7">
      <w:pPr>
        <w:shd w:val="clear" w:color="auto" w:fill="FFFFFF"/>
        <w:spacing w:after="0" w:line="240" w:lineRule="auto"/>
        <w:jc w:val="center"/>
        <w:outlineLvl w:val="3"/>
        <w:rPr>
          <w:rFonts w:ascii="Trebuchet MS" w:eastAsia="Times New Roman" w:hAnsi="Trebuchet MS" w:cs="Arial"/>
          <w:b/>
          <w:bCs/>
          <w:sz w:val="24"/>
          <w:szCs w:val="24"/>
          <w:lang w:eastAsia="ro-RO"/>
        </w:rPr>
      </w:pPr>
    </w:p>
    <w:p w:rsidR="007351E0" w:rsidRPr="00C43055" w:rsidRDefault="004D01E2" w:rsidP="00566AA7">
      <w:pPr>
        <w:pStyle w:val="ListParagraph"/>
        <w:numPr>
          <w:ilvl w:val="0"/>
          <w:numId w:val="1"/>
        </w:numPr>
        <w:shd w:val="clear" w:color="auto" w:fill="FFFFFF"/>
        <w:spacing w:after="0" w:line="240" w:lineRule="auto"/>
        <w:ind w:left="0" w:firstLine="0"/>
        <w:jc w:val="both"/>
        <w:rPr>
          <w:rFonts w:ascii="Trebuchet MS" w:eastAsia="Times New Roman" w:hAnsi="Trebuchet MS" w:cs="Arial"/>
          <w:color w:val="00B0F0"/>
          <w:sz w:val="24"/>
          <w:szCs w:val="24"/>
          <w:lang w:eastAsia="ro-RO"/>
        </w:rPr>
      </w:pPr>
      <w:r w:rsidRPr="00C43055">
        <w:rPr>
          <w:rFonts w:ascii="Trebuchet MS" w:eastAsia="Times New Roman" w:hAnsi="Trebuchet MS" w:cs="Arial"/>
          <w:color w:val="00B0F0"/>
          <w:sz w:val="24"/>
          <w:szCs w:val="24"/>
          <w:lang w:eastAsia="ro-RO"/>
        </w:rPr>
        <w:t>Denumirea proiectului</w:t>
      </w:r>
    </w:p>
    <w:p w:rsidR="004D01E2" w:rsidRPr="00C43055" w:rsidRDefault="007351E0"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hAnsi="Trebuchet MS" w:cs="Arial"/>
          <w:b/>
          <w:bCs/>
          <w:color w:val="000000"/>
          <w:sz w:val="24"/>
          <w:szCs w:val="24"/>
          <w:lang w:val="x-none"/>
        </w:rPr>
        <w:t>"</w:t>
      </w:r>
      <w:r w:rsidR="00DF5341" w:rsidRPr="00DF5341">
        <w:rPr>
          <w:rFonts w:ascii="Trebuchet MS" w:hAnsi="Trebuchet MS" w:cs="Arial"/>
          <w:b/>
          <w:bCs/>
          <w:sz w:val="24"/>
          <w:szCs w:val="24"/>
          <w:lang w:val="x-none"/>
        </w:rPr>
        <w:t xml:space="preserve"> </w:t>
      </w:r>
      <w:r w:rsidR="00DF5341" w:rsidRPr="007E5792">
        <w:rPr>
          <w:rFonts w:ascii="Trebuchet MS" w:hAnsi="Trebuchet MS" w:cs="Arial"/>
          <w:b/>
          <w:bCs/>
          <w:sz w:val="24"/>
          <w:szCs w:val="24"/>
          <w:lang w:val="x-none"/>
        </w:rPr>
        <w:t>Spălătorie auto automatizată operată individual cu fise personalizate</w:t>
      </w:r>
      <w:r w:rsidRPr="00C43055">
        <w:rPr>
          <w:rFonts w:ascii="Trebuchet MS" w:hAnsi="Trebuchet MS" w:cs="Arial"/>
          <w:b/>
          <w:bCs/>
          <w:color w:val="000000"/>
          <w:sz w:val="24"/>
          <w:szCs w:val="24"/>
          <w:lang w:val="x-none"/>
        </w:rPr>
        <w:t>“</w:t>
      </w:r>
      <w:r w:rsidR="004D01E2" w:rsidRPr="00C43055">
        <w:rPr>
          <w:rFonts w:ascii="Trebuchet MS" w:eastAsia="Times New Roman" w:hAnsi="Trebuchet MS" w:cs="Arial"/>
          <w:sz w:val="24"/>
          <w:szCs w:val="24"/>
          <w:lang w:eastAsia="ro-RO"/>
        </w:rPr>
        <w:t>:</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II.</w:t>
      </w:r>
      <w:r w:rsidRPr="00C43055">
        <w:rPr>
          <w:rFonts w:ascii="Trebuchet MS" w:eastAsia="Times New Roman" w:hAnsi="Trebuchet MS" w:cs="Arial"/>
          <w:color w:val="00B0F0"/>
          <w:sz w:val="24"/>
          <w:szCs w:val="24"/>
          <w:lang w:eastAsia="ro-RO"/>
        </w:rPr>
        <w:t> Titular:</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sz w:val="24"/>
          <w:szCs w:val="24"/>
          <w:lang w:eastAsia="ro-RO"/>
        </w:rPr>
        <w:t>-</w:t>
      </w:r>
      <w:r w:rsidRPr="00C43055">
        <w:rPr>
          <w:rFonts w:ascii="Trebuchet MS" w:eastAsia="Times New Roman" w:hAnsi="Trebuchet MS" w:cs="Arial"/>
          <w:sz w:val="24"/>
          <w:szCs w:val="24"/>
          <w:lang w:eastAsia="ro-RO"/>
        </w:rPr>
        <w:t> </w:t>
      </w:r>
      <w:proofErr w:type="gramStart"/>
      <w:r w:rsidRPr="00C43055">
        <w:rPr>
          <w:rFonts w:ascii="Trebuchet MS" w:eastAsia="Times New Roman" w:hAnsi="Trebuchet MS" w:cs="Arial"/>
          <w:sz w:val="24"/>
          <w:szCs w:val="24"/>
          <w:lang w:eastAsia="ro-RO"/>
        </w:rPr>
        <w:t>numele</w:t>
      </w:r>
      <w:proofErr w:type="gramEnd"/>
      <w:r w:rsidRPr="00C43055">
        <w:rPr>
          <w:rFonts w:ascii="Trebuchet MS" w:eastAsia="Times New Roman" w:hAnsi="Trebuchet MS" w:cs="Arial"/>
          <w:sz w:val="24"/>
          <w:szCs w:val="24"/>
          <w:lang w:eastAsia="ro-RO"/>
        </w:rPr>
        <w:t>;</w:t>
      </w:r>
    </w:p>
    <w:p w:rsidR="00DF5341" w:rsidRDefault="00DF5341" w:rsidP="00DF5341">
      <w:pPr>
        <w:tabs>
          <w:tab w:val="left" w:pos="567"/>
        </w:tabs>
        <w:autoSpaceDE w:val="0"/>
        <w:autoSpaceDN w:val="0"/>
        <w:adjustRightInd w:val="0"/>
        <w:ind w:right="120" w:firstLine="567"/>
        <w:rPr>
          <w:rFonts w:ascii="Trebuchet MS" w:hAnsi="Trebuchet MS" w:cs="Trebuchet MS"/>
          <w:b/>
          <w:bCs/>
          <w:sz w:val="24"/>
          <w:szCs w:val="24"/>
          <w:lang w:val="x-none"/>
        </w:rPr>
      </w:pPr>
      <w:r w:rsidRPr="007E5792">
        <w:rPr>
          <w:rFonts w:ascii="Trebuchet MS" w:hAnsi="Trebuchet MS" w:cs="Trebuchet MS"/>
          <w:b/>
          <w:bCs/>
          <w:sz w:val="24"/>
          <w:szCs w:val="24"/>
          <w:lang w:val="x-none"/>
        </w:rPr>
        <w:t xml:space="preserve">S.C.COLUMBUS OPERATIONAL S.R.L. </w:t>
      </w:r>
    </w:p>
    <w:p w:rsidR="00DF5341" w:rsidRDefault="00DF5341" w:rsidP="00DF5341">
      <w:pPr>
        <w:tabs>
          <w:tab w:val="left" w:pos="567"/>
        </w:tabs>
        <w:autoSpaceDE w:val="0"/>
        <w:autoSpaceDN w:val="0"/>
        <w:adjustRightInd w:val="0"/>
        <w:ind w:right="120" w:firstLine="567"/>
        <w:rPr>
          <w:rFonts w:ascii="Trebuchet MS" w:hAnsi="Trebuchet MS" w:cs="Trebuchet MS"/>
          <w:b/>
          <w:bCs/>
          <w:sz w:val="24"/>
          <w:szCs w:val="24"/>
          <w:lang w:val="x-none"/>
        </w:rPr>
      </w:pPr>
      <w:r w:rsidRPr="007E5792">
        <w:rPr>
          <w:rFonts w:ascii="Trebuchet MS" w:hAnsi="Trebuchet MS" w:cs="Trebuchet MS"/>
          <w:b/>
          <w:bCs/>
          <w:sz w:val="24"/>
          <w:szCs w:val="24"/>
          <w:lang w:val="x-none"/>
        </w:rPr>
        <w:t>S.C. XPRESS SELF SERVICE S.R.L (locatar)</w:t>
      </w:r>
    </w:p>
    <w:p w:rsidR="004D01E2" w:rsidRPr="00C43055" w:rsidRDefault="004D01E2" w:rsidP="00DF5341">
      <w:pPr>
        <w:tabs>
          <w:tab w:val="center" w:pos="4110"/>
        </w:tabs>
        <w:autoSpaceDE w:val="0"/>
        <w:autoSpaceDN w:val="0"/>
        <w:adjustRightInd w:val="0"/>
        <w:spacing w:after="15"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sz w:val="24"/>
          <w:szCs w:val="24"/>
          <w:lang w:eastAsia="ro-RO"/>
        </w:rPr>
        <w:t>-</w:t>
      </w:r>
      <w:r w:rsidRPr="00C43055">
        <w:rPr>
          <w:rFonts w:ascii="Trebuchet MS" w:eastAsia="Times New Roman" w:hAnsi="Trebuchet MS" w:cs="Arial"/>
          <w:sz w:val="24"/>
          <w:szCs w:val="24"/>
          <w:lang w:eastAsia="ro-RO"/>
        </w:rPr>
        <w:t> </w:t>
      </w:r>
      <w:proofErr w:type="gramStart"/>
      <w:r w:rsidRPr="00C43055">
        <w:rPr>
          <w:rFonts w:ascii="Trebuchet MS" w:eastAsia="Times New Roman" w:hAnsi="Trebuchet MS" w:cs="Arial"/>
          <w:sz w:val="24"/>
          <w:szCs w:val="24"/>
          <w:lang w:eastAsia="ro-RO"/>
        </w:rPr>
        <w:t>adresa</w:t>
      </w:r>
      <w:proofErr w:type="gramEnd"/>
      <w:r w:rsidRPr="00C43055">
        <w:rPr>
          <w:rFonts w:ascii="Trebuchet MS" w:eastAsia="Times New Roman" w:hAnsi="Trebuchet MS" w:cs="Arial"/>
          <w:sz w:val="24"/>
          <w:szCs w:val="24"/>
          <w:lang w:eastAsia="ro-RO"/>
        </w:rPr>
        <w:t xml:space="preserve"> poștală;</w:t>
      </w:r>
      <w:r w:rsidR="007351E0" w:rsidRPr="00C43055">
        <w:rPr>
          <w:rFonts w:ascii="Trebuchet MS" w:hAnsi="Trebuchet MS" w:cs="Arial"/>
          <w:b/>
          <w:bCs/>
          <w:color w:val="000000"/>
          <w:sz w:val="24"/>
          <w:szCs w:val="24"/>
          <w:lang w:val="x-none"/>
        </w:rPr>
        <w:t xml:space="preserve"> </w:t>
      </w:r>
      <w:r w:rsidR="00DF5341" w:rsidRPr="007E5792">
        <w:rPr>
          <w:rFonts w:ascii="Trebuchet MS" w:hAnsi="Trebuchet MS" w:cs="Trebuchet MS"/>
          <w:b/>
          <w:bCs/>
          <w:sz w:val="24"/>
          <w:szCs w:val="24"/>
          <w:lang w:val="x-none"/>
        </w:rPr>
        <w:t>Str. Postăvarului, nr. 24-52, sector 3, Bucureşti</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sz w:val="24"/>
          <w:szCs w:val="24"/>
          <w:lang w:eastAsia="ro-RO"/>
        </w:rPr>
        <w:t>-</w:t>
      </w:r>
      <w:r w:rsidRPr="00C43055">
        <w:rPr>
          <w:rFonts w:ascii="Trebuchet MS" w:eastAsia="Times New Roman" w:hAnsi="Trebuchet MS" w:cs="Arial"/>
          <w:sz w:val="24"/>
          <w:szCs w:val="24"/>
          <w:lang w:eastAsia="ro-RO"/>
        </w:rPr>
        <w:t> </w:t>
      </w:r>
      <w:proofErr w:type="gramStart"/>
      <w:r w:rsidRPr="00C43055">
        <w:rPr>
          <w:rFonts w:ascii="Trebuchet MS" w:eastAsia="Times New Roman" w:hAnsi="Trebuchet MS" w:cs="Arial"/>
          <w:sz w:val="24"/>
          <w:szCs w:val="24"/>
          <w:lang w:eastAsia="ro-RO"/>
        </w:rPr>
        <w:t>numărul</w:t>
      </w:r>
      <w:proofErr w:type="gramEnd"/>
      <w:r w:rsidRPr="00C43055">
        <w:rPr>
          <w:rFonts w:ascii="Trebuchet MS" w:eastAsia="Times New Roman" w:hAnsi="Trebuchet MS" w:cs="Arial"/>
          <w:sz w:val="24"/>
          <w:szCs w:val="24"/>
          <w:lang w:eastAsia="ro-RO"/>
        </w:rPr>
        <w:t xml:space="preserve"> de telefon, de fax și adresa de e-mail, adresa paginii de internet;</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sz w:val="24"/>
          <w:szCs w:val="24"/>
          <w:lang w:eastAsia="ro-RO"/>
        </w:rPr>
        <w:t>-</w:t>
      </w:r>
      <w:r w:rsidRPr="00C43055">
        <w:rPr>
          <w:rFonts w:ascii="Trebuchet MS" w:eastAsia="Times New Roman" w:hAnsi="Trebuchet MS" w:cs="Arial"/>
          <w:sz w:val="24"/>
          <w:szCs w:val="24"/>
          <w:lang w:eastAsia="ro-RO"/>
        </w:rPr>
        <w:t> </w:t>
      </w:r>
      <w:proofErr w:type="gramStart"/>
      <w:r w:rsidRPr="00C43055">
        <w:rPr>
          <w:rFonts w:ascii="Trebuchet MS" w:eastAsia="Times New Roman" w:hAnsi="Trebuchet MS" w:cs="Arial"/>
          <w:sz w:val="24"/>
          <w:szCs w:val="24"/>
          <w:lang w:eastAsia="ro-RO"/>
        </w:rPr>
        <w:t>numele</w:t>
      </w:r>
      <w:proofErr w:type="gramEnd"/>
      <w:r w:rsidRPr="00C43055">
        <w:rPr>
          <w:rFonts w:ascii="Trebuchet MS" w:eastAsia="Times New Roman" w:hAnsi="Trebuchet MS" w:cs="Arial"/>
          <w:sz w:val="24"/>
          <w:szCs w:val="24"/>
          <w:lang w:eastAsia="ro-RO"/>
        </w:rPr>
        <w:t xml:space="preserve"> persoanelor de contact:</w:t>
      </w:r>
    </w:p>
    <w:p w:rsidR="007351E0" w:rsidRPr="00C43055" w:rsidRDefault="007351E0"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Arh. Ana Tudor- 0741175164</w:t>
      </w:r>
    </w:p>
    <w:p w:rsidR="007351E0" w:rsidRPr="00C43055" w:rsidRDefault="00DA47EA" w:rsidP="00566AA7">
      <w:pPr>
        <w:autoSpaceDE w:val="0"/>
        <w:autoSpaceDN w:val="0"/>
        <w:adjustRightInd w:val="0"/>
        <w:spacing w:after="15" w:line="240" w:lineRule="auto"/>
        <w:rPr>
          <w:rFonts w:ascii="Trebuchet MS" w:hAnsi="Trebuchet MS" w:cs="Arial"/>
          <w:color w:val="000000"/>
          <w:sz w:val="24"/>
          <w:szCs w:val="24"/>
          <w:lang w:val="ro-RO"/>
        </w:rPr>
      </w:pPr>
      <w:r w:rsidRPr="00C43055">
        <w:rPr>
          <w:rFonts w:ascii="Trebuchet MS" w:hAnsi="Trebuchet MS" w:cs="Arial"/>
          <w:color w:val="000000"/>
          <w:sz w:val="24"/>
          <w:szCs w:val="24"/>
          <w:lang w:val="ro-RO"/>
        </w:rPr>
        <w:t>Daniel Tanasescu</w:t>
      </w:r>
      <w:r w:rsidR="007351E0" w:rsidRPr="00C43055">
        <w:rPr>
          <w:rFonts w:ascii="Trebuchet MS" w:hAnsi="Trebuchet MS" w:cs="Arial"/>
          <w:color w:val="000000"/>
          <w:sz w:val="24"/>
          <w:szCs w:val="24"/>
          <w:lang w:val="x-none"/>
        </w:rPr>
        <w:t xml:space="preserve">- </w:t>
      </w:r>
      <w:r w:rsidRPr="00C43055">
        <w:rPr>
          <w:rFonts w:ascii="Trebuchet MS" w:hAnsi="Trebuchet MS" w:cs="Arial"/>
          <w:color w:val="000000"/>
          <w:sz w:val="24"/>
          <w:szCs w:val="24"/>
          <w:lang w:val="ro-RO"/>
        </w:rPr>
        <w:t>0774627293</w:t>
      </w:r>
    </w:p>
    <w:p w:rsidR="007351E0" w:rsidRPr="00C43055" w:rsidRDefault="007351E0" w:rsidP="00566AA7">
      <w:pPr>
        <w:shd w:val="clear" w:color="auto" w:fill="FFFFFF"/>
        <w:spacing w:after="0" w:line="240" w:lineRule="auto"/>
        <w:jc w:val="both"/>
        <w:rPr>
          <w:rFonts w:ascii="Trebuchet MS" w:eastAsia="Times New Roman" w:hAnsi="Trebuchet MS" w:cs="Arial"/>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Trebuchet MS"/>
          <w:sz w:val="24"/>
          <w:szCs w:val="24"/>
          <w:lang w:eastAsia="ro-RO"/>
        </w:rPr>
        <w:t></w:t>
      </w:r>
      <w:r w:rsidRPr="00C43055">
        <w:rPr>
          <w:rFonts w:ascii="Trebuchet MS" w:eastAsia="Times New Roman" w:hAnsi="Trebuchet MS" w:cs="Arial"/>
          <w:sz w:val="24"/>
          <w:szCs w:val="24"/>
          <w:lang w:eastAsia="ro-RO"/>
        </w:rPr>
        <w:t> director/manager/administrator;</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Trebuchet MS"/>
          <w:sz w:val="24"/>
          <w:szCs w:val="24"/>
          <w:lang w:eastAsia="ro-RO"/>
        </w:rPr>
        <w:t></w:t>
      </w:r>
      <w:r w:rsidRPr="00C43055">
        <w:rPr>
          <w:rFonts w:ascii="Trebuchet MS" w:eastAsia="Times New Roman" w:hAnsi="Trebuchet MS" w:cs="Arial"/>
          <w:sz w:val="24"/>
          <w:szCs w:val="24"/>
          <w:lang w:eastAsia="ro-RO"/>
        </w:rPr>
        <w:t> </w:t>
      </w:r>
      <w:proofErr w:type="gramStart"/>
      <w:r w:rsidRPr="00C43055">
        <w:rPr>
          <w:rFonts w:ascii="Trebuchet MS" w:eastAsia="Times New Roman" w:hAnsi="Trebuchet MS" w:cs="Arial"/>
          <w:sz w:val="24"/>
          <w:szCs w:val="24"/>
          <w:lang w:eastAsia="ro-RO"/>
        </w:rPr>
        <w:t>responsabil</w:t>
      </w:r>
      <w:proofErr w:type="gramEnd"/>
      <w:r w:rsidRPr="00C43055">
        <w:rPr>
          <w:rFonts w:ascii="Trebuchet MS" w:eastAsia="Times New Roman" w:hAnsi="Trebuchet MS" w:cs="Arial"/>
          <w:sz w:val="24"/>
          <w:szCs w:val="24"/>
          <w:lang w:eastAsia="ro-RO"/>
        </w:rPr>
        <w:t xml:space="preserve"> pentru protecția mediului.</w:t>
      </w:r>
    </w:p>
    <w:p w:rsidR="00DA47EA" w:rsidRPr="00C43055" w:rsidRDefault="00DA47EA" w:rsidP="00566AA7">
      <w:pPr>
        <w:shd w:val="clear" w:color="auto" w:fill="FFFFFF"/>
        <w:spacing w:after="0" w:line="240" w:lineRule="auto"/>
        <w:jc w:val="both"/>
        <w:rPr>
          <w:rFonts w:ascii="Trebuchet MS" w:eastAsia="Times New Roman" w:hAnsi="Trebuchet MS" w:cs="Arial"/>
          <w:sz w:val="24"/>
          <w:szCs w:val="24"/>
          <w:lang w:eastAsia="ro-RO"/>
        </w:rPr>
      </w:pPr>
    </w:p>
    <w:p w:rsidR="002209A6" w:rsidRPr="00C43055" w:rsidRDefault="002209A6" w:rsidP="00566AA7">
      <w:pPr>
        <w:shd w:val="clear" w:color="auto" w:fill="FFFFFF"/>
        <w:spacing w:after="0" w:line="240" w:lineRule="auto"/>
        <w:jc w:val="both"/>
        <w:rPr>
          <w:rFonts w:ascii="Trebuchet MS" w:eastAsia="Times New Roman" w:hAnsi="Trebuchet MS" w:cs="Arial"/>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III.</w:t>
      </w:r>
      <w:r w:rsidRPr="00C43055">
        <w:rPr>
          <w:rFonts w:ascii="Trebuchet MS" w:eastAsia="Times New Roman" w:hAnsi="Trebuchet MS" w:cs="Arial"/>
          <w:color w:val="00B0F0"/>
          <w:sz w:val="24"/>
          <w:szCs w:val="24"/>
          <w:lang w:eastAsia="ro-RO"/>
        </w:rPr>
        <w:t> Descrierea caracteristicilor fizice ale întregului proiect:</w:t>
      </w:r>
    </w:p>
    <w:p w:rsidR="004D01E2" w:rsidRPr="00C43055" w:rsidRDefault="004D01E2" w:rsidP="00566AA7">
      <w:pPr>
        <w:pStyle w:val="ListParagraph"/>
        <w:numPr>
          <w:ilvl w:val="0"/>
          <w:numId w:val="3"/>
        </w:numPr>
        <w:shd w:val="clear" w:color="auto" w:fill="FFFFFF"/>
        <w:spacing w:after="0" w:line="240" w:lineRule="auto"/>
        <w:ind w:left="0" w:firstLine="0"/>
        <w:jc w:val="both"/>
        <w:rPr>
          <w:rFonts w:ascii="Trebuchet MS" w:eastAsia="Times New Roman" w:hAnsi="Trebuchet MS" w:cs="Arial"/>
          <w:color w:val="00B0F0"/>
          <w:sz w:val="24"/>
          <w:szCs w:val="24"/>
          <w:lang w:eastAsia="ro-RO"/>
        </w:rPr>
      </w:pPr>
      <w:r w:rsidRPr="00C43055">
        <w:rPr>
          <w:rFonts w:ascii="Trebuchet MS" w:eastAsia="Times New Roman" w:hAnsi="Trebuchet MS" w:cs="Arial"/>
          <w:color w:val="00B0F0"/>
          <w:sz w:val="24"/>
          <w:szCs w:val="24"/>
          <w:lang w:eastAsia="ro-RO"/>
        </w:rPr>
        <w:t>un rezumat al proiectului;</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lang w:val="x-none"/>
        </w:rPr>
      </w:pPr>
      <w:r w:rsidRPr="00672EDC">
        <w:rPr>
          <w:rFonts w:ascii="Trebuchet MS" w:hAnsi="Trebuchet MS" w:cs="Trebuchet MS"/>
          <w:sz w:val="24"/>
          <w:szCs w:val="24"/>
          <w:lang w:val="x-none"/>
        </w:rPr>
        <w:t xml:space="preserve">Pe terenul intravilan din </w:t>
      </w:r>
      <w:r w:rsidRPr="00672EDC">
        <w:rPr>
          <w:rFonts w:ascii="Trebuchet MS" w:hAnsi="Trebuchet MS" w:cs="Trebuchet MS"/>
          <w:b/>
          <w:bCs/>
          <w:sz w:val="24"/>
          <w:szCs w:val="24"/>
          <w:lang w:val="x-none"/>
        </w:rPr>
        <w:t>Str. Postăvarului, nr. 24-52, sector 3, Bucureşti</w:t>
      </w:r>
      <w:r w:rsidRPr="00672EDC">
        <w:rPr>
          <w:rFonts w:ascii="Trebuchet MS" w:hAnsi="Trebuchet MS" w:cs="Trebuchet MS"/>
          <w:sz w:val="24"/>
          <w:szCs w:val="24"/>
          <w:lang w:val="x-none"/>
        </w:rPr>
        <w:t xml:space="preserve"> în suprafaţa 22115mp </w:t>
      </w:r>
      <w:r w:rsidRPr="00672EDC">
        <w:rPr>
          <w:rFonts w:ascii="Trebuchet MS" w:hAnsi="Trebuchet MS" w:cs="Trebuchet MS"/>
          <w:sz w:val="24"/>
          <w:szCs w:val="24"/>
        </w:rPr>
        <w:t>(</w:t>
      </w:r>
      <w:r w:rsidRPr="00672EDC">
        <w:rPr>
          <w:rFonts w:ascii="Trebuchet MS" w:hAnsi="Trebuchet MS" w:cs="Trebuchet MS"/>
          <w:sz w:val="24"/>
          <w:szCs w:val="24"/>
          <w:lang w:val="x-none"/>
        </w:rPr>
        <w:t xml:space="preserve">din acte </w:t>
      </w:r>
      <w:r w:rsidRPr="00672EDC">
        <w:rPr>
          <w:rFonts w:ascii="Trebuchet MS" w:hAnsi="Trebuchet MS" w:cs="Trebuchet MS"/>
          <w:sz w:val="24"/>
          <w:szCs w:val="24"/>
        </w:rPr>
        <w:t>)</w:t>
      </w:r>
      <w:r w:rsidRPr="00672EDC">
        <w:rPr>
          <w:rFonts w:ascii="Trebuchet MS" w:hAnsi="Trebuchet MS" w:cs="Trebuchet MS"/>
          <w:sz w:val="24"/>
          <w:szCs w:val="24"/>
          <w:lang w:val="x-none"/>
        </w:rPr>
        <w:t xml:space="preserve">este edificat un centru comercial (supermarket). </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lang w:val="x-none"/>
        </w:rPr>
      </w:pPr>
      <w:r w:rsidRPr="00672EDC">
        <w:rPr>
          <w:rFonts w:ascii="Trebuchet MS" w:hAnsi="Trebuchet MS" w:cs="Trebuchet MS"/>
          <w:sz w:val="24"/>
          <w:szCs w:val="24"/>
          <w:lang w:val="x-none"/>
        </w:rPr>
        <w:t>Suprafaţă construită existentă=3152.94mp</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lang w:val="x-none"/>
        </w:rPr>
      </w:pPr>
      <w:r w:rsidRPr="00672EDC">
        <w:rPr>
          <w:rFonts w:ascii="Trebuchet MS" w:hAnsi="Trebuchet MS" w:cs="Trebuchet MS"/>
          <w:sz w:val="24"/>
          <w:szCs w:val="24"/>
          <w:lang w:val="x-none"/>
        </w:rPr>
        <w:t>Suprafaţă desfăşurată existentă=3759.55mp</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lang w:val="x-none"/>
        </w:rPr>
      </w:pPr>
      <w:r w:rsidRPr="00672EDC">
        <w:rPr>
          <w:rFonts w:ascii="Trebuchet MS" w:hAnsi="Trebuchet MS" w:cs="Trebuchet MS"/>
          <w:sz w:val="24"/>
          <w:szCs w:val="24"/>
          <w:lang w:val="x-none"/>
        </w:rPr>
        <w:t>POT existent=14.25%</w:t>
      </w:r>
    </w:p>
    <w:p w:rsidR="00672EDC" w:rsidRDefault="00672EDC" w:rsidP="00672EDC">
      <w:pPr>
        <w:tabs>
          <w:tab w:val="left" w:pos="567"/>
        </w:tabs>
        <w:autoSpaceDE w:val="0"/>
        <w:autoSpaceDN w:val="0"/>
        <w:adjustRightInd w:val="0"/>
        <w:ind w:right="120"/>
        <w:rPr>
          <w:rFonts w:ascii="Trebuchet MS" w:hAnsi="Trebuchet MS" w:cs="Trebuchet MS"/>
          <w:sz w:val="24"/>
          <w:szCs w:val="24"/>
          <w:lang w:val="x-none"/>
        </w:rPr>
      </w:pPr>
      <w:r w:rsidRPr="00672EDC">
        <w:rPr>
          <w:rFonts w:ascii="Trebuchet MS" w:hAnsi="Trebuchet MS" w:cs="Trebuchet MS"/>
          <w:sz w:val="24"/>
          <w:szCs w:val="24"/>
          <w:lang w:val="x-none"/>
        </w:rPr>
        <w:t>CUT existent=0.17</w:t>
      </w:r>
    </w:p>
    <w:p w:rsidR="00672EDC" w:rsidRPr="00672EDC" w:rsidRDefault="00672EDC" w:rsidP="00672EDC">
      <w:pPr>
        <w:tabs>
          <w:tab w:val="left" w:pos="567"/>
        </w:tabs>
        <w:autoSpaceDE w:val="0"/>
        <w:autoSpaceDN w:val="0"/>
        <w:adjustRightInd w:val="0"/>
        <w:spacing w:after="15" w:line="244" w:lineRule="auto"/>
        <w:ind w:right="120"/>
        <w:rPr>
          <w:rFonts w:ascii="Trebuchet MS" w:hAnsi="Trebuchet MS" w:cs="Trebuchet MS"/>
          <w:sz w:val="24"/>
          <w:szCs w:val="24"/>
        </w:rPr>
      </w:pPr>
      <w:r w:rsidRPr="00672EDC">
        <w:rPr>
          <w:rFonts w:ascii="Trebuchet MS" w:hAnsi="Trebuchet MS" w:cs="Trebuchet MS"/>
          <w:sz w:val="24"/>
          <w:szCs w:val="24"/>
          <w:lang w:val="x-none"/>
        </w:rPr>
        <w:t xml:space="preserve">Pe terenul situat în intravilan se propune construirea unei construcţii pentru servicii – spălătorie auto </w:t>
      </w:r>
      <w:r w:rsidRPr="00672EDC">
        <w:rPr>
          <w:rFonts w:ascii="Trebuchet MS" w:hAnsi="Trebuchet MS" w:cs="Trebuchet MS"/>
          <w:sz w:val="24"/>
          <w:szCs w:val="24"/>
        </w:rPr>
        <w:t>self service</w:t>
      </w:r>
      <w:r w:rsidRPr="00672EDC">
        <w:rPr>
          <w:rFonts w:ascii="Trebuchet MS" w:hAnsi="Trebuchet MS" w:cs="Trebuchet MS"/>
          <w:sz w:val="24"/>
          <w:szCs w:val="24"/>
          <w:lang w:val="x-none"/>
        </w:rPr>
        <w:t xml:space="preserve"> cu toate instalaţiile de apă, canalizare, gaz, electricitate, necesare funcţionării cu program nonstop.</w:t>
      </w:r>
      <w:r w:rsidRPr="00672EDC">
        <w:rPr>
          <w:rFonts w:ascii="Trebuchet MS" w:hAnsi="Trebuchet MS" w:cs="Trebuchet MS"/>
          <w:sz w:val="24"/>
          <w:szCs w:val="24"/>
        </w:rPr>
        <w:t xml:space="preserve"> Spalatoria </w:t>
      </w:r>
      <w:proofErr w:type="gramStart"/>
      <w:r w:rsidRPr="00672EDC">
        <w:rPr>
          <w:rFonts w:ascii="Trebuchet MS" w:hAnsi="Trebuchet MS" w:cs="Trebuchet MS"/>
          <w:sz w:val="24"/>
          <w:szCs w:val="24"/>
        </w:rPr>
        <w:t>va</w:t>
      </w:r>
      <w:proofErr w:type="gramEnd"/>
      <w:r w:rsidRPr="00672EDC">
        <w:rPr>
          <w:rFonts w:ascii="Trebuchet MS" w:hAnsi="Trebuchet MS" w:cs="Trebuchet MS"/>
          <w:sz w:val="24"/>
          <w:szCs w:val="24"/>
        </w:rPr>
        <w:t xml:space="preserve"> fi compusa din 5 posturi de spalare acoperite si 2 containere tehnice. Se prevad 10 locuri de parcare, din care 2 destinate masinilor spalate si care stationeaza ulterior</w:t>
      </w:r>
      <w:proofErr w:type="gramStart"/>
      <w:r w:rsidRPr="00672EDC">
        <w:rPr>
          <w:rFonts w:ascii="Trebuchet MS" w:hAnsi="Trebuchet MS" w:cs="Trebuchet MS"/>
          <w:sz w:val="24"/>
          <w:szCs w:val="24"/>
        </w:rPr>
        <w:t>,prevazute</w:t>
      </w:r>
      <w:proofErr w:type="gramEnd"/>
      <w:r w:rsidRPr="00672EDC">
        <w:rPr>
          <w:rFonts w:ascii="Trebuchet MS" w:hAnsi="Trebuchet MS" w:cs="Trebuchet MS"/>
          <w:sz w:val="24"/>
          <w:szCs w:val="24"/>
        </w:rPr>
        <w:t xml:space="preserve"> cu basa de colectate a apelor, conectate la separatorul de hidrocarburi. Adiacent constructiei catre sud si nord, la 4.30m de aceasta se vor amplasa panouri publicitare/ informative.</w:t>
      </w:r>
    </w:p>
    <w:p w:rsidR="00672EDC" w:rsidRPr="00672EDC" w:rsidRDefault="00672EDC" w:rsidP="00672EDC">
      <w:pPr>
        <w:pStyle w:val="ListParagraph"/>
        <w:numPr>
          <w:ilvl w:val="0"/>
          <w:numId w:val="3"/>
        </w:numPr>
        <w:tabs>
          <w:tab w:val="left" w:pos="567"/>
        </w:tabs>
        <w:autoSpaceDE w:val="0"/>
        <w:autoSpaceDN w:val="0"/>
        <w:adjustRightInd w:val="0"/>
        <w:ind w:right="120"/>
        <w:rPr>
          <w:rFonts w:ascii="Trebuchet MS" w:hAnsi="Trebuchet MS" w:cs="Trebuchet MS"/>
          <w:b/>
          <w:bCs/>
          <w:sz w:val="24"/>
          <w:szCs w:val="24"/>
          <w:lang w:val="x-none"/>
        </w:rPr>
      </w:pPr>
      <w:r w:rsidRPr="00672EDC">
        <w:rPr>
          <w:rFonts w:ascii="Trebuchet MS" w:hAnsi="Trebuchet MS" w:cs="Trebuchet MS"/>
          <w:b/>
          <w:bCs/>
          <w:sz w:val="24"/>
          <w:szCs w:val="24"/>
          <w:lang w:val="x-none"/>
        </w:rPr>
        <w:t>Indicatori tehnici propuşi şi bilanţ teritorial</w:t>
      </w:r>
    </w:p>
    <w:p w:rsidR="00672EDC" w:rsidRPr="00672EDC" w:rsidRDefault="00672EDC" w:rsidP="00672EDC">
      <w:pPr>
        <w:tabs>
          <w:tab w:val="left" w:pos="567"/>
        </w:tabs>
        <w:autoSpaceDE w:val="0"/>
        <w:autoSpaceDN w:val="0"/>
        <w:adjustRightInd w:val="0"/>
        <w:ind w:left="360"/>
        <w:rPr>
          <w:rFonts w:ascii="Trebuchet MS" w:hAnsi="Trebuchet MS" w:cs="Arial"/>
          <w:sz w:val="24"/>
          <w:szCs w:val="24"/>
        </w:rPr>
      </w:pPr>
      <w:r w:rsidRPr="00672EDC">
        <w:rPr>
          <w:rFonts w:ascii="Trebuchet MS" w:hAnsi="Trebuchet MS" w:cs="Arial"/>
          <w:sz w:val="24"/>
          <w:szCs w:val="24"/>
        </w:rPr>
        <w:t>Regim de înălţime-</w:t>
      </w:r>
      <w:proofErr w:type="gramStart"/>
      <w:r w:rsidRPr="00672EDC">
        <w:rPr>
          <w:rFonts w:ascii="Trebuchet MS" w:hAnsi="Trebuchet MS" w:cs="Arial"/>
          <w:sz w:val="24"/>
          <w:szCs w:val="24"/>
        </w:rPr>
        <w:t>parter  H</w:t>
      </w:r>
      <w:proofErr w:type="gramEnd"/>
      <w:r w:rsidRPr="00672EDC">
        <w:rPr>
          <w:rFonts w:ascii="Trebuchet MS" w:hAnsi="Trebuchet MS" w:cs="Arial"/>
          <w:sz w:val="24"/>
          <w:szCs w:val="24"/>
        </w:rPr>
        <w:t xml:space="preserve"> maxim=4.35m </w:t>
      </w:r>
    </w:p>
    <w:p w:rsidR="00672EDC" w:rsidRPr="00672EDC" w:rsidRDefault="00672EDC" w:rsidP="00672EDC">
      <w:pPr>
        <w:tabs>
          <w:tab w:val="left" w:pos="567"/>
        </w:tabs>
        <w:ind w:left="360"/>
        <w:rPr>
          <w:rStyle w:val="tsp1"/>
          <w:rFonts w:ascii="Trebuchet MS" w:hAnsi="Trebuchet MS"/>
          <w:sz w:val="24"/>
          <w:szCs w:val="24"/>
        </w:rPr>
      </w:pPr>
      <w:r w:rsidRPr="00672EDC">
        <w:rPr>
          <w:rFonts w:ascii="Trebuchet MS" w:hAnsi="Trebuchet MS" w:cs="Trebuchet MS"/>
          <w:sz w:val="24"/>
          <w:szCs w:val="24"/>
        </w:rPr>
        <w:t>Suprafata teren=</w:t>
      </w:r>
      <w:r w:rsidRPr="00672EDC">
        <w:rPr>
          <w:rFonts w:ascii="Trebuchet MS" w:hAnsi="Trebuchet MS" w:cs="Trebuchet MS"/>
          <w:sz w:val="24"/>
          <w:szCs w:val="24"/>
          <w:lang w:val="x-none"/>
        </w:rPr>
        <w:t>22115mp</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lang w:val="x-none"/>
        </w:rPr>
      </w:pPr>
      <w:r w:rsidRPr="00672EDC">
        <w:rPr>
          <w:rFonts w:ascii="Trebuchet MS" w:hAnsi="Trebuchet MS" w:cs="Trebuchet MS"/>
          <w:sz w:val="24"/>
          <w:szCs w:val="24"/>
          <w:lang w:val="x-none"/>
        </w:rPr>
        <w:lastRenderedPageBreak/>
        <w:t>Suprafaţă cu drept de folosinţă exclusivă=661.25mp (cf. Contract de închiriere nr. 83 din 17.01.2019)</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lang w:val="x-none"/>
        </w:rPr>
      </w:pPr>
      <w:r w:rsidRPr="00672EDC">
        <w:rPr>
          <w:rFonts w:ascii="Trebuchet MS" w:hAnsi="Trebuchet MS" w:cs="Trebuchet MS"/>
          <w:sz w:val="24"/>
          <w:szCs w:val="24"/>
          <w:lang w:val="x-none"/>
        </w:rPr>
        <w:t>Suprafaţă construită spălătorie propusă= 195.15mp</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lang w:val="x-none"/>
        </w:rPr>
      </w:pPr>
      <w:r w:rsidRPr="00672EDC">
        <w:rPr>
          <w:rFonts w:ascii="Trebuchet MS" w:hAnsi="Trebuchet MS" w:cs="Trebuchet MS"/>
          <w:sz w:val="24"/>
          <w:szCs w:val="24"/>
          <w:lang w:val="x-none"/>
        </w:rPr>
        <w:t>Suprafaţă desfăşurată spălătorie propusă= 195.15mp</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lang w:val="x-none"/>
        </w:rPr>
      </w:pPr>
      <w:r w:rsidRPr="00672EDC">
        <w:rPr>
          <w:rFonts w:ascii="Trebuchet MS" w:hAnsi="Trebuchet MS" w:cs="Trebuchet MS"/>
          <w:sz w:val="24"/>
          <w:szCs w:val="24"/>
          <w:lang w:val="x-none"/>
        </w:rPr>
        <w:t>Suprafaţă construită la sol totală= 3348.06mp</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lang w:val="x-none"/>
        </w:rPr>
      </w:pPr>
      <w:r w:rsidRPr="00672EDC">
        <w:rPr>
          <w:rFonts w:ascii="Trebuchet MS" w:hAnsi="Trebuchet MS" w:cs="Trebuchet MS"/>
          <w:sz w:val="24"/>
          <w:szCs w:val="24"/>
          <w:lang w:val="x-none"/>
        </w:rPr>
        <w:t>Suprafaţă desfăşurată totală=3954.7mp</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lang w:val="x-none"/>
        </w:rPr>
      </w:pPr>
      <w:r w:rsidRPr="00672EDC">
        <w:rPr>
          <w:rFonts w:ascii="Trebuchet MS" w:hAnsi="Trebuchet MS" w:cs="Trebuchet MS"/>
          <w:sz w:val="24"/>
          <w:szCs w:val="24"/>
          <w:lang w:val="x-none"/>
        </w:rPr>
        <w:t>POT propus=15.14%</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lang w:val="x-none"/>
        </w:rPr>
      </w:pPr>
      <w:r w:rsidRPr="00672EDC">
        <w:rPr>
          <w:rFonts w:ascii="Trebuchet MS" w:hAnsi="Trebuchet MS" w:cs="Trebuchet MS"/>
          <w:sz w:val="24"/>
          <w:szCs w:val="24"/>
          <w:lang w:val="x-none"/>
        </w:rPr>
        <w:t>CUT propus=0.17</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lang w:val="x-none"/>
        </w:rPr>
      </w:pPr>
      <w:r w:rsidRPr="00672EDC">
        <w:rPr>
          <w:rFonts w:ascii="Trebuchet MS" w:hAnsi="Trebuchet MS" w:cs="Trebuchet MS"/>
          <w:sz w:val="24"/>
          <w:szCs w:val="24"/>
          <w:lang w:val="x-none"/>
        </w:rPr>
        <w:t>Spaţiul verde existent=</w:t>
      </w:r>
      <w:r w:rsidRPr="00672EDC">
        <w:rPr>
          <w:rFonts w:ascii="Trebuchet MS" w:hAnsi="Trebuchet MS" w:cs="Trebuchet MS"/>
          <w:sz w:val="24"/>
          <w:szCs w:val="24"/>
        </w:rPr>
        <w:t>3568.34mp</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rPr>
      </w:pPr>
      <w:bookmarkStart w:id="0" w:name="_GoBack"/>
      <w:bookmarkEnd w:id="0"/>
      <w:r w:rsidRPr="00672EDC">
        <w:rPr>
          <w:rFonts w:ascii="Trebuchet MS" w:hAnsi="Trebuchet MS" w:cs="Trebuchet MS"/>
          <w:sz w:val="24"/>
          <w:szCs w:val="24"/>
        </w:rPr>
        <w:t>Spatiu verde propus 206.67mp (31,25% din 661.25mp teren inchiriat)</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rPr>
      </w:pPr>
      <w:r w:rsidRPr="00672EDC">
        <w:rPr>
          <w:rFonts w:ascii="Trebuchet MS" w:hAnsi="Trebuchet MS" w:cs="Trebuchet MS"/>
          <w:sz w:val="24"/>
          <w:szCs w:val="24"/>
        </w:rPr>
        <w:t>Spatiu verde total propus 3635.13mp</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rPr>
      </w:pPr>
      <w:r w:rsidRPr="00672EDC">
        <w:rPr>
          <w:rFonts w:ascii="Trebuchet MS" w:hAnsi="Trebuchet MS" w:cs="Trebuchet MS"/>
          <w:sz w:val="24"/>
          <w:szCs w:val="24"/>
        </w:rPr>
        <w:t>Locuri de parcare propuse=10</w:t>
      </w:r>
    </w:p>
    <w:p w:rsidR="00672EDC" w:rsidRPr="00672EDC" w:rsidRDefault="00672EDC" w:rsidP="00672EDC">
      <w:pPr>
        <w:tabs>
          <w:tab w:val="left" w:pos="567"/>
        </w:tabs>
        <w:autoSpaceDE w:val="0"/>
        <w:autoSpaceDN w:val="0"/>
        <w:adjustRightInd w:val="0"/>
        <w:ind w:right="120"/>
        <w:rPr>
          <w:rFonts w:ascii="Trebuchet MS" w:hAnsi="Trebuchet MS" w:cs="Trebuchet MS"/>
          <w:sz w:val="24"/>
          <w:szCs w:val="24"/>
        </w:rPr>
      </w:pPr>
      <w:r w:rsidRPr="00672EDC">
        <w:rPr>
          <w:rFonts w:ascii="Trebuchet MS" w:hAnsi="Trebuchet MS" w:cs="Trebuchet MS"/>
          <w:sz w:val="24"/>
          <w:szCs w:val="24"/>
        </w:rPr>
        <w:t xml:space="preserve">Prin interventiile propuse nu </w:t>
      </w:r>
      <w:proofErr w:type="gramStart"/>
      <w:r w:rsidRPr="00672EDC">
        <w:rPr>
          <w:rFonts w:ascii="Trebuchet MS" w:hAnsi="Trebuchet MS" w:cs="Trebuchet MS"/>
          <w:sz w:val="24"/>
          <w:szCs w:val="24"/>
        </w:rPr>
        <w:t>este</w:t>
      </w:r>
      <w:proofErr w:type="gramEnd"/>
      <w:r w:rsidRPr="00672EDC">
        <w:rPr>
          <w:rFonts w:ascii="Trebuchet MS" w:hAnsi="Trebuchet MS" w:cs="Trebuchet MS"/>
          <w:sz w:val="24"/>
          <w:szCs w:val="24"/>
        </w:rPr>
        <w:t xml:space="preserve"> afectat nici un arbore.</w:t>
      </w:r>
    </w:p>
    <w:p w:rsidR="004D01E2" w:rsidRPr="00C43055" w:rsidRDefault="004D01E2" w:rsidP="00911427">
      <w:pPr>
        <w:pStyle w:val="ListParagraph"/>
        <w:numPr>
          <w:ilvl w:val="0"/>
          <w:numId w:val="3"/>
        </w:num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color w:val="00B0F0"/>
          <w:sz w:val="24"/>
          <w:szCs w:val="24"/>
          <w:lang w:eastAsia="ro-RO"/>
        </w:rPr>
        <w:t>justificarea necesității proiectului;</w:t>
      </w:r>
    </w:p>
    <w:p w:rsidR="007351E0" w:rsidRPr="00C43055" w:rsidRDefault="007351E0" w:rsidP="00566AA7">
      <w:pPr>
        <w:autoSpaceDE w:val="0"/>
        <w:autoSpaceDN w:val="0"/>
        <w:adjustRightInd w:val="0"/>
        <w:spacing w:after="15" w:line="240" w:lineRule="auto"/>
        <w:jc w:val="both"/>
        <w:rPr>
          <w:rFonts w:ascii="Trebuchet MS" w:hAnsi="Trebuchet MS" w:cs="Arial"/>
          <w:color w:val="0000FF"/>
          <w:sz w:val="24"/>
          <w:szCs w:val="24"/>
          <w:lang w:val="x-none"/>
        </w:rPr>
      </w:pPr>
      <w:r w:rsidRPr="00C43055">
        <w:rPr>
          <w:rFonts w:ascii="Trebuchet MS" w:hAnsi="Trebuchet MS" w:cs="Arial"/>
          <w:color w:val="000000"/>
          <w:sz w:val="24"/>
          <w:szCs w:val="24"/>
          <w:lang w:val="x-none"/>
        </w:rPr>
        <w:t>Conform studiilor beneficiarului există un deficit de spălătorii auto în sistem self- service oferit locuitorilor oraşului şi nu numai. Datorită bunei accesibilităţi şi poziţionări în cadrul oraşului se manifestă în zonă interesul investitorilor în scopul dezvoltării unor investiţii din zona serviciilor, comerţului şi alimentaţiei publice.</w:t>
      </w:r>
      <w:r w:rsidRPr="00C43055">
        <w:rPr>
          <w:rFonts w:ascii="Trebuchet MS" w:hAnsi="Trebuchet MS" w:cs="Arial"/>
          <w:color w:val="0000FF"/>
          <w:sz w:val="24"/>
          <w:szCs w:val="24"/>
          <w:lang w:val="x-none"/>
        </w:rPr>
        <w:t xml:space="preserve"> </w:t>
      </w:r>
    </w:p>
    <w:p w:rsidR="00DA47EA" w:rsidRPr="00C43055" w:rsidRDefault="00DA47EA" w:rsidP="00566AA7">
      <w:pPr>
        <w:autoSpaceDE w:val="0"/>
        <w:autoSpaceDN w:val="0"/>
        <w:adjustRightInd w:val="0"/>
        <w:spacing w:after="15" w:line="240" w:lineRule="auto"/>
        <w:jc w:val="both"/>
        <w:rPr>
          <w:rFonts w:ascii="Trebuchet MS" w:hAnsi="Trebuchet MS" w:cs="Arial"/>
          <w:color w:val="0000FF"/>
          <w:sz w:val="24"/>
          <w:szCs w:val="24"/>
          <w:lang w:val="x-none"/>
        </w:rPr>
      </w:pPr>
    </w:p>
    <w:p w:rsidR="004D01E2" w:rsidRPr="00C43055" w:rsidRDefault="004D01E2" w:rsidP="00566AA7">
      <w:pPr>
        <w:pStyle w:val="ListParagraph"/>
        <w:numPr>
          <w:ilvl w:val="0"/>
          <w:numId w:val="3"/>
        </w:numPr>
        <w:shd w:val="clear" w:color="auto" w:fill="FFFFFF"/>
        <w:spacing w:after="0" w:line="240" w:lineRule="auto"/>
        <w:ind w:left="0" w:firstLine="0"/>
        <w:jc w:val="both"/>
        <w:rPr>
          <w:rFonts w:ascii="Trebuchet MS" w:eastAsia="Times New Roman" w:hAnsi="Trebuchet MS" w:cs="Arial"/>
          <w:color w:val="00B0F0"/>
          <w:sz w:val="24"/>
          <w:szCs w:val="24"/>
          <w:lang w:eastAsia="ro-RO"/>
        </w:rPr>
      </w:pPr>
      <w:r w:rsidRPr="00C43055">
        <w:rPr>
          <w:rFonts w:ascii="Trebuchet MS" w:eastAsia="Times New Roman" w:hAnsi="Trebuchet MS" w:cs="Arial"/>
          <w:color w:val="00B0F0"/>
          <w:sz w:val="24"/>
          <w:szCs w:val="24"/>
          <w:lang w:eastAsia="ro-RO"/>
        </w:rPr>
        <w:t>valoarea investiției;</w:t>
      </w:r>
    </w:p>
    <w:p w:rsidR="007351E0" w:rsidRPr="00C43055" w:rsidRDefault="007351E0"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C+M</w:t>
      </w:r>
      <w:proofErr w:type="gramStart"/>
      <w:r w:rsidRPr="00C43055">
        <w:rPr>
          <w:rFonts w:ascii="Trebuchet MS" w:eastAsia="Times New Roman" w:hAnsi="Trebuchet MS" w:cs="Arial"/>
          <w:sz w:val="24"/>
          <w:szCs w:val="24"/>
          <w:lang w:eastAsia="ro-RO"/>
        </w:rPr>
        <w:t>:</w:t>
      </w:r>
      <w:r w:rsidR="007B180A">
        <w:rPr>
          <w:rFonts w:ascii="Trebuchet MS" w:eastAsia="Times New Roman" w:hAnsi="Trebuchet MS" w:cs="Arial"/>
          <w:sz w:val="24"/>
          <w:szCs w:val="24"/>
          <w:lang w:eastAsia="ro-RO"/>
        </w:rPr>
        <w:t>237</w:t>
      </w:r>
      <w:proofErr w:type="gramEnd"/>
      <w:r w:rsidR="007D5537" w:rsidRPr="00C43055">
        <w:rPr>
          <w:rFonts w:ascii="Trebuchet MS" w:eastAsia="Times New Roman" w:hAnsi="Trebuchet MS" w:cs="Arial"/>
          <w:sz w:val="24"/>
          <w:szCs w:val="24"/>
          <w:lang w:eastAsia="ro-RO"/>
        </w:rPr>
        <w:t xml:space="preserve"> 000 RON</w:t>
      </w:r>
    </w:p>
    <w:p w:rsidR="004D01E2" w:rsidRPr="00C43055" w:rsidRDefault="004D01E2" w:rsidP="00566AA7">
      <w:pPr>
        <w:pStyle w:val="ListParagraph"/>
        <w:numPr>
          <w:ilvl w:val="0"/>
          <w:numId w:val="3"/>
        </w:numPr>
        <w:shd w:val="clear" w:color="auto" w:fill="FFFFFF"/>
        <w:spacing w:after="0" w:line="240" w:lineRule="auto"/>
        <w:ind w:left="0" w:firstLine="0"/>
        <w:jc w:val="both"/>
        <w:rPr>
          <w:rFonts w:ascii="Trebuchet MS" w:eastAsia="Times New Roman" w:hAnsi="Trebuchet MS" w:cs="Arial"/>
          <w:color w:val="00B0F0"/>
          <w:sz w:val="24"/>
          <w:szCs w:val="24"/>
          <w:lang w:eastAsia="ro-RO"/>
        </w:rPr>
      </w:pPr>
      <w:r w:rsidRPr="00C43055">
        <w:rPr>
          <w:rFonts w:ascii="Trebuchet MS" w:eastAsia="Times New Roman" w:hAnsi="Trebuchet MS" w:cs="Arial"/>
          <w:color w:val="00B0F0"/>
          <w:sz w:val="24"/>
          <w:szCs w:val="24"/>
          <w:lang w:eastAsia="ro-RO"/>
        </w:rPr>
        <w:t>perioada de implementare propusă;</w:t>
      </w:r>
    </w:p>
    <w:p w:rsidR="00D309B4" w:rsidRPr="00C43055" w:rsidRDefault="00D309B4"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24 luni</w:t>
      </w:r>
    </w:p>
    <w:p w:rsidR="004D01E2" w:rsidRPr="00C43055" w:rsidRDefault="004D01E2" w:rsidP="00566AA7">
      <w:pPr>
        <w:pStyle w:val="ListParagraph"/>
        <w:numPr>
          <w:ilvl w:val="0"/>
          <w:numId w:val="3"/>
        </w:numPr>
        <w:shd w:val="clear" w:color="auto" w:fill="FFFFFF"/>
        <w:spacing w:after="0" w:line="240" w:lineRule="auto"/>
        <w:ind w:left="0" w:firstLine="0"/>
        <w:jc w:val="both"/>
        <w:rPr>
          <w:rFonts w:ascii="Trebuchet MS" w:eastAsia="Times New Roman" w:hAnsi="Trebuchet MS" w:cs="Arial"/>
          <w:color w:val="00B0F0"/>
          <w:sz w:val="24"/>
          <w:szCs w:val="24"/>
          <w:lang w:eastAsia="ro-RO"/>
        </w:rPr>
      </w:pPr>
      <w:r w:rsidRPr="00C43055">
        <w:rPr>
          <w:rFonts w:ascii="Trebuchet MS" w:eastAsia="Times New Roman" w:hAnsi="Trebuchet MS" w:cs="Arial"/>
          <w:color w:val="00B0F0"/>
          <w:sz w:val="24"/>
          <w:szCs w:val="24"/>
          <w:lang w:eastAsia="ro-RO"/>
        </w:rPr>
        <w:t>planșe reprezentând limitele amplasamentului proiectului, inclusiv orice suprafață de teren solicitată pentru a fi folosită temporar (planuri de situație și amplasamente);</w:t>
      </w:r>
    </w:p>
    <w:p w:rsidR="00E4378A" w:rsidRPr="00E4378A" w:rsidRDefault="00E4378A" w:rsidP="00E4378A">
      <w:pPr>
        <w:pStyle w:val="ListParagraph"/>
        <w:numPr>
          <w:ilvl w:val="0"/>
          <w:numId w:val="3"/>
        </w:numPr>
        <w:tabs>
          <w:tab w:val="left" w:pos="567"/>
        </w:tabs>
        <w:spacing w:line="264" w:lineRule="atLeast"/>
        <w:textAlignment w:val="baseline"/>
        <w:rPr>
          <w:rFonts w:ascii="Trebuchet MS" w:hAnsi="Trebuchet MS" w:cs="Arial"/>
          <w:sz w:val="24"/>
          <w:szCs w:val="24"/>
        </w:rPr>
      </w:pPr>
      <w:r w:rsidRPr="00E4378A">
        <w:rPr>
          <w:rFonts w:ascii="Trebuchet MS" w:hAnsi="Trebuchet MS" w:cs="Arial"/>
          <w:sz w:val="24"/>
          <w:szCs w:val="24"/>
        </w:rPr>
        <w:t>N:  str. Postavarului, retragere fata de limita de proprietate 27.94m;</w:t>
      </w:r>
    </w:p>
    <w:p w:rsidR="00E4378A" w:rsidRPr="00E4378A" w:rsidRDefault="00E4378A" w:rsidP="00E4378A">
      <w:pPr>
        <w:pStyle w:val="ListParagraph"/>
        <w:numPr>
          <w:ilvl w:val="0"/>
          <w:numId w:val="3"/>
        </w:numPr>
        <w:tabs>
          <w:tab w:val="left" w:pos="567"/>
        </w:tabs>
        <w:spacing w:line="264" w:lineRule="atLeast"/>
        <w:textAlignment w:val="baseline"/>
        <w:rPr>
          <w:rFonts w:ascii="Trebuchet MS" w:hAnsi="Trebuchet MS" w:cs="Arial"/>
          <w:sz w:val="24"/>
          <w:szCs w:val="24"/>
        </w:rPr>
      </w:pPr>
      <w:r w:rsidRPr="00E4378A">
        <w:rPr>
          <w:rFonts w:ascii="Trebuchet MS" w:hAnsi="Trebuchet MS" w:cs="Arial"/>
          <w:sz w:val="24"/>
          <w:szCs w:val="24"/>
        </w:rPr>
        <w:t>S:  str.Ghita Serban, retragere fata de lim ita de proprietate 41.45m;</w:t>
      </w:r>
    </w:p>
    <w:p w:rsidR="00E4378A" w:rsidRPr="00E4378A" w:rsidRDefault="00E4378A" w:rsidP="00E4378A">
      <w:pPr>
        <w:pStyle w:val="ListParagraph"/>
        <w:numPr>
          <w:ilvl w:val="0"/>
          <w:numId w:val="3"/>
        </w:numPr>
        <w:tabs>
          <w:tab w:val="left" w:pos="567"/>
        </w:tabs>
        <w:spacing w:line="264" w:lineRule="atLeast"/>
        <w:textAlignment w:val="baseline"/>
        <w:rPr>
          <w:rFonts w:ascii="Trebuchet MS" w:hAnsi="Trebuchet MS" w:cs="Arial"/>
          <w:sz w:val="24"/>
          <w:szCs w:val="24"/>
        </w:rPr>
      </w:pPr>
      <w:r w:rsidRPr="00E4378A">
        <w:rPr>
          <w:rFonts w:ascii="Trebuchet MS" w:hAnsi="Trebuchet MS" w:cs="Arial"/>
          <w:sz w:val="24"/>
          <w:szCs w:val="24"/>
        </w:rPr>
        <w:t>E: proprietati private str. Varfu cu Dor, retragere fata de limita de proprietate 95.05m si fata de proiectia fatadei supermarketului 18.75m;</w:t>
      </w:r>
    </w:p>
    <w:p w:rsidR="00E4378A" w:rsidRPr="00E4378A" w:rsidRDefault="00E4378A" w:rsidP="00E4378A">
      <w:pPr>
        <w:pStyle w:val="ListParagraph"/>
        <w:numPr>
          <w:ilvl w:val="0"/>
          <w:numId w:val="3"/>
        </w:numPr>
        <w:tabs>
          <w:tab w:val="left" w:pos="567"/>
        </w:tabs>
        <w:spacing w:line="264" w:lineRule="atLeast"/>
        <w:textAlignment w:val="baseline"/>
        <w:rPr>
          <w:rFonts w:ascii="Trebuchet MS" w:hAnsi="Trebuchet MS" w:cs="Arial"/>
          <w:sz w:val="24"/>
          <w:szCs w:val="24"/>
        </w:rPr>
      </w:pPr>
      <w:r w:rsidRPr="00E4378A">
        <w:rPr>
          <w:rFonts w:ascii="Trebuchet MS" w:hAnsi="Trebuchet MS" w:cs="Arial"/>
          <w:sz w:val="24"/>
          <w:szCs w:val="24"/>
        </w:rPr>
        <w:t>V: proprietati private IE203988, IE 204192, retragere 8,55M fata de limita de proprietate.</w:t>
      </w:r>
    </w:p>
    <w:p w:rsidR="00E4378A" w:rsidRPr="00E4378A" w:rsidRDefault="00E4378A" w:rsidP="00E4378A">
      <w:pPr>
        <w:pStyle w:val="ListParagraph"/>
        <w:numPr>
          <w:ilvl w:val="0"/>
          <w:numId w:val="3"/>
        </w:numPr>
        <w:tabs>
          <w:tab w:val="left" w:pos="567"/>
        </w:tabs>
        <w:autoSpaceDE w:val="0"/>
        <w:autoSpaceDN w:val="0"/>
        <w:adjustRightInd w:val="0"/>
        <w:ind w:right="120"/>
        <w:rPr>
          <w:rFonts w:ascii="Trebuchet MS" w:hAnsi="Trebuchet MS" w:cs="Trebuchet MS"/>
          <w:bCs/>
          <w:sz w:val="24"/>
          <w:szCs w:val="24"/>
          <w:lang w:val="x-none"/>
        </w:rPr>
      </w:pPr>
    </w:p>
    <w:p w:rsidR="00E4378A" w:rsidRPr="00E4378A" w:rsidRDefault="00E4378A" w:rsidP="00E4378A">
      <w:pPr>
        <w:pStyle w:val="ListParagraph"/>
        <w:numPr>
          <w:ilvl w:val="0"/>
          <w:numId w:val="3"/>
        </w:numPr>
        <w:tabs>
          <w:tab w:val="left" w:pos="567"/>
        </w:tabs>
        <w:autoSpaceDE w:val="0"/>
        <w:autoSpaceDN w:val="0"/>
        <w:adjustRightInd w:val="0"/>
        <w:ind w:right="120"/>
        <w:rPr>
          <w:rFonts w:ascii="Trebuchet MS" w:hAnsi="Trebuchet MS" w:cs="Trebuchet MS"/>
          <w:bCs/>
          <w:sz w:val="24"/>
          <w:szCs w:val="24"/>
        </w:rPr>
      </w:pPr>
      <w:r w:rsidRPr="00E4378A">
        <w:rPr>
          <w:rFonts w:ascii="Trebuchet MS" w:hAnsi="Trebuchet MS" w:cs="Trebuchet MS"/>
          <w:bCs/>
          <w:sz w:val="24"/>
          <w:szCs w:val="24"/>
        </w:rPr>
        <w:lastRenderedPageBreak/>
        <w:t xml:space="preserve">Cea mai apropriata </w:t>
      </w:r>
      <w:proofErr w:type="gramStart"/>
      <w:r w:rsidRPr="00E4378A">
        <w:rPr>
          <w:rFonts w:ascii="Trebuchet MS" w:hAnsi="Trebuchet MS" w:cs="Trebuchet MS"/>
          <w:bCs/>
          <w:sz w:val="24"/>
          <w:szCs w:val="24"/>
        </w:rPr>
        <w:t>locuinta(</w:t>
      </w:r>
      <w:proofErr w:type="gramEnd"/>
      <w:r w:rsidRPr="00E4378A">
        <w:rPr>
          <w:rFonts w:ascii="Trebuchet MS" w:hAnsi="Trebuchet MS" w:cs="Trebuchet MS"/>
          <w:bCs/>
          <w:sz w:val="24"/>
          <w:szCs w:val="24"/>
        </w:rPr>
        <w:t>locuite colective-str. Soldat Ghita Serban, nr. 4) se afta la 54.85m fata de spalatoria propusa.</w:t>
      </w:r>
    </w:p>
    <w:p w:rsidR="00D309B4" w:rsidRPr="00C43055" w:rsidRDefault="00D309B4" w:rsidP="00566AA7">
      <w:pPr>
        <w:shd w:val="clear" w:color="auto" w:fill="FFFFFF"/>
        <w:spacing w:after="0" w:line="240" w:lineRule="auto"/>
        <w:jc w:val="both"/>
        <w:rPr>
          <w:rFonts w:ascii="Trebuchet MS" w:eastAsia="Times New Roman" w:hAnsi="Trebuchet MS" w:cs="Arial"/>
          <w:sz w:val="24"/>
          <w:szCs w:val="24"/>
          <w:lang w:eastAsia="ro-RO"/>
        </w:rPr>
      </w:pPr>
    </w:p>
    <w:p w:rsidR="004D01E2" w:rsidRPr="00C43055" w:rsidRDefault="00911427"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004D01E2" w:rsidRPr="00C43055">
        <w:rPr>
          <w:rFonts w:ascii="Trebuchet MS" w:eastAsia="Times New Roman" w:hAnsi="Trebuchet MS" w:cs="Arial"/>
          <w:color w:val="00B0F0"/>
          <w:sz w:val="24"/>
          <w:szCs w:val="24"/>
          <w:lang w:eastAsia="ro-RO"/>
        </w:rPr>
        <w:t> </w:t>
      </w:r>
      <w:proofErr w:type="gramStart"/>
      <w:r w:rsidR="004D01E2" w:rsidRPr="00C43055">
        <w:rPr>
          <w:rFonts w:ascii="Trebuchet MS" w:eastAsia="Times New Roman" w:hAnsi="Trebuchet MS" w:cs="Arial"/>
          <w:color w:val="00B0F0"/>
          <w:sz w:val="24"/>
          <w:szCs w:val="24"/>
          <w:lang w:eastAsia="ro-RO"/>
        </w:rPr>
        <w:t>o</w:t>
      </w:r>
      <w:proofErr w:type="gramEnd"/>
      <w:r w:rsidR="004D01E2" w:rsidRPr="00C43055">
        <w:rPr>
          <w:rFonts w:ascii="Trebuchet MS" w:eastAsia="Times New Roman" w:hAnsi="Trebuchet MS" w:cs="Arial"/>
          <w:color w:val="00B0F0"/>
          <w:sz w:val="24"/>
          <w:szCs w:val="24"/>
          <w:lang w:eastAsia="ro-RO"/>
        </w:rPr>
        <w:t xml:space="preserve"> descriere a caracteristicilor fizice ale întregului proiect, formele fizice ale proiectului (planuri, clădiri, alte structuri, materiale de construcție și altele).</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Se prezintă elementele specifice caracteristice proiectului propus:</w:t>
      </w:r>
    </w:p>
    <w:p w:rsidR="007D5537" w:rsidRPr="00C43055" w:rsidRDefault="007D5537" w:rsidP="002209A6">
      <w:pPr>
        <w:pStyle w:val="ListParagraph"/>
        <w:numPr>
          <w:ilvl w:val="0"/>
          <w:numId w:val="3"/>
        </w:numPr>
        <w:autoSpaceDE w:val="0"/>
        <w:autoSpaceDN w:val="0"/>
        <w:adjustRightInd w:val="0"/>
        <w:jc w:val="both"/>
        <w:rPr>
          <w:rFonts w:ascii="Trebuchet MS" w:hAnsi="Trebuchet MS" w:cs="Arial"/>
          <w:sz w:val="24"/>
          <w:szCs w:val="24"/>
          <w:lang w:val="x-none"/>
        </w:rPr>
      </w:pPr>
      <w:r w:rsidRPr="00C43055">
        <w:rPr>
          <w:rFonts w:ascii="Trebuchet MS" w:hAnsi="Trebuchet MS" w:cs="Arial"/>
          <w:sz w:val="24"/>
          <w:szCs w:val="24"/>
          <w:lang w:val="x-none"/>
        </w:rPr>
        <w:t>Caracteristicile construcţiilor</w:t>
      </w:r>
    </w:p>
    <w:p w:rsidR="00B76B0D" w:rsidRPr="00C43055" w:rsidRDefault="00B76B0D" w:rsidP="002209A6">
      <w:pPr>
        <w:pStyle w:val="ListParagraph"/>
        <w:numPr>
          <w:ilvl w:val="0"/>
          <w:numId w:val="3"/>
        </w:numPr>
        <w:autoSpaceDE w:val="0"/>
        <w:autoSpaceDN w:val="0"/>
        <w:adjustRightInd w:val="0"/>
        <w:jc w:val="both"/>
        <w:rPr>
          <w:rFonts w:ascii="Trebuchet MS" w:hAnsi="Trebuchet MS" w:cs="Arial"/>
          <w:sz w:val="24"/>
          <w:szCs w:val="24"/>
          <w:lang w:val="x-none"/>
        </w:rPr>
      </w:pPr>
      <w:r w:rsidRPr="00C43055">
        <w:rPr>
          <w:rFonts w:ascii="Trebuchet MS" w:hAnsi="Trebuchet MS" w:cs="Arial"/>
          <w:sz w:val="24"/>
          <w:szCs w:val="24"/>
          <w:lang w:val="x-none"/>
        </w:rPr>
        <w:t>Pe terenul situat în intravilan se propune construirea unei construcţii pentru servicii – spălătorie auto self service cu toate instalaţiile de apă, canalizare, gaz, electricitate, necesare funcţionării cu program nonstop. Spalatoria va fi compusa</w:t>
      </w:r>
      <w:r w:rsidR="00E4378A">
        <w:rPr>
          <w:rFonts w:ascii="Trebuchet MS" w:hAnsi="Trebuchet MS" w:cs="Arial"/>
          <w:sz w:val="24"/>
          <w:szCs w:val="24"/>
          <w:lang w:val="x-none"/>
        </w:rPr>
        <w:t xml:space="preserve"> din 5</w:t>
      </w:r>
      <w:r w:rsidRPr="00C43055">
        <w:rPr>
          <w:rFonts w:ascii="Trebuchet MS" w:hAnsi="Trebuchet MS" w:cs="Arial"/>
          <w:sz w:val="24"/>
          <w:szCs w:val="24"/>
          <w:lang w:val="x-none"/>
        </w:rPr>
        <w:t xml:space="preserve"> posturi de spalare ac</w:t>
      </w:r>
      <w:r w:rsidR="00E4378A">
        <w:rPr>
          <w:rFonts w:ascii="Trebuchet MS" w:hAnsi="Trebuchet MS" w:cs="Arial"/>
          <w:sz w:val="24"/>
          <w:szCs w:val="24"/>
          <w:lang w:val="x-none"/>
        </w:rPr>
        <w:t>operite si un container tehnic cu 2 camere. Se prevad 10</w:t>
      </w:r>
      <w:r w:rsidRPr="00C43055">
        <w:rPr>
          <w:rFonts w:ascii="Trebuchet MS" w:hAnsi="Trebuchet MS" w:cs="Arial"/>
          <w:sz w:val="24"/>
          <w:szCs w:val="24"/>
          <w:lang w:val="x-none"/>
        </w:rPr>
        <w:t xml:space="preserve"> locuri de parcare.</w:t>
      </w:r>
    </w:p>
    <w:p w:rsidR="00B76B0D" w:rsidRPr="00C43055" w:rsidRDefault="00B76B0D" w:rsidP="002209A6">
      <w:pPr>
        <w:pStyle w:val="ListParagraph"/>
        <w:numPr>
          <w:ilvl w:val="0"/>
          <w:numId w:val="3"/>
        </w:numPr>
        <w:autoSpaceDE w:val="0"/>
        <w:autoSpaceDN w:val="0"/>
        <w:adjustRightInd w:val="0"/>
        <w:jc w:val="both"/>
        <w:rPr>
          <w:rFonts w:ascii="Trebuchet MS" w:hAnsi="Trebuchet MS" w:cs="Arial"/>
          <w:sz w:val="24"/>
          <w:szCs w:val="24"/>
          <w:lang w:val="x-none"/>
        </w:rPr>
      </w:pPr>
    </w:p>
    <w:p w:rsidR="007D5537" w:rsidRPr="00C43055" w:rsidRDefault="007D5537" w:rsidP="002209A6">
      <w:pPr>
        <w:pStyle w:val="ListParagraph"/>
        <w:numPr>
          <w:ilvl w:val="0"/>
          <w:numId w:val="3"/>
        </w:numPr>
        <w:autoSpaceDE w:val="0"/>
        <w:autoSpaceDN w:val="0"/>
        <w:adjustRightInd w:val="0"/>
        <w:jc w:val="both"/>
        <w:rPr>
          <w:rFonts w:ascii="Trebuchet MS" w:hAnsi="Trebuchet MS" w:cs="Arial"/>
          <w:sz w:val="24"/>
          <w:szCs w:val="24"/>
          <w:lang w:val="x-none"/>
        </w:rPr>
      </w:pPr>
      <w:r w:rsidRPr="00C43055">
        <w:rPr>
          <w:rFonts w:ascii="Trebuchet MS" w:hAnsi="Trebuchet MS" w:cs="Arial"/>
          <w:sz w:val="24"/>
          <w:szCs w:val="24"/>
          <w:lang w:val="x-none"/>
        </w:rPr>
        <w:t xml:space="preserve">Intreaga constructie supraterana este un echipament ADRIATECH, ce are design-ul si conceptul protejate international de WIPO si are certificatde conformitate CE.Construcţia </w:t>
      </w:r>
      <w:r w:rsidR="00E4378A">
        <w:rPr>
          <w:rFonts w:ascii="Trebuchet MS" w:hAnsi="Trebuchet MS" w:cs="Arial"/>
          <w:sz w:val="24"/>
          <w:szCs w:val="24"/>
          <w:lang w:val="x-none"/>
        </w:rPr>
        <w:t>ce are dimensiunile de 6,8x28.70</w:t>
      </w:r>
      <w:r w:rsidRPr="00C43055">
        <w:rPr>
          <w:rFonts w:ascii="Trebuchet MS" w:hAnsi="Trebuchet MS" w:cs="Arial"/>
          <w:sz w:val="24"/>
          <w:szCs w:val="24"/>
          <w:lang w:val="x-none"/>
        </w:rPr>
        <w:t xml:space="preserve"> va avea structura realizată din profile de oţel inoxidabil şi închiderile laterale ale boxelor de spălare şi containarului tehnic din panouri panouri sandwich înrămate cu profile din oţel inoxidabil, imprinate personalizat şi protejate prin laminare. Fiecare boxă de spălare va avea dimensiunea de 4,30x6,8m şi va fi prevăzută cu basa de colectare al apelor uzate. </w:t>
      </w:r>
    </w:p>
    <w:p w:rsidR="007D5537" w:rsidRPr="00C43055" w:rsidRDefault="007D5537" w:rsidP="002209A6">
      <w:pPr>
        <w:pStyle w:val="ListParagraph"/>
        <w:numPr>
          <w:ilvl w:val="0"/>
          <w:numId w:val="3"/>
        </w:numPr>
        <w:autoSpaceDE w:val="0"/>
        <w:autoSpaceDN w:val="0"/>
        <w:adjustRightInd w:val="0"/>
        <w:jc w:val="both"/>
        <w:rPr>
          <w:rFonts w:ascii="Trebuchet MS" w:hAnsi="Trebuchet MS" w:cs="Arial"/>
          <w:sz w:val="24"/>
          <w:szCs w:val="24"/>
          <w:lang w:val="x-none"/>
        </w:rPr>
      </w:pPr>
      <w:r w:rsidRPr="00C43055">
        <w:rPr>
          <w:rFonts w:ascii="Trebuchet MS" w:hAnsi="Trebuchet MS" w:cs="Arial"/>
          <w:sz w:val="24"/>
          <w:szCs w:val="24"/>
          <w:lang w:val="x-none"/>
        </w:rPr>
        <w:t>Cota terenului amenajat va fi acceiasi cu cota +0.00. Toate posturile de spălare vor avea panta de minim 2% către base şi vor avea sistem de degivrare inclus în bertonul de panta. Finisajul pardoselii va fi vopsea epoxidică, hidrofobă, rezistentă la trafic intens antiderapantă. Basele vor fi prevăzute cu grătare din oţel inoxidabil.</w:t>
      </w:r>
    </w:p>
    <w:p w:rsidR="007D5537" w:rsidRPr="00C43055" w:rsidRDefault="007D5537" w:rsidP="002209A6">
      <w:pPr>
        <w:pStyle w:val="ListParagraph"/>
        <w:numPr>
          <w:ilvl w:val="0"/>
          <w:numId w:val="3"/>
        </w:numPr>
        <w:autoSpaceDE w:val="0"/>
        <w:autoSpaceDN w:val="0"/>
        <w:adjustRightInd w:val="0"/>
        <w:jc w:val="both"/>
        <w:rPr>
          <w:rFonts w:ascii="Trebuchet MS" w:hAnsi="Trebuchet MS" w:cs="Arial"/>
          <w:sz w:val="24"/>
          <w:szCs w:val="24"/>
          <w:lang w:val="x-none"/>
        </w:rPr>
      </w:pPr>
      <w:r w:rsidRPr="00C43055">
        <w:rPr>
          <w:rFonts w:ascii="Trebuchet MS" w:hAnsi="Trebuchet MS" w:cs="Arial"/>
          <w:sz w:val="24"/>
          <w:szCs w:val="24"/>
          <w:lang w:val="x-none"/>
        </w:rPr>
        <w:t>Rebordurile sunt prevăzute cu măşti din aluminiu. Cental pe zona construită se vor monta un container cu functunea de spaţiu tehnic, mascat cu panouri aluminiu colorat.</w:t>
      </w:r>
    </w:p>
    <w:p w:rsidR="007D5537" w:rsidRPr="00C43055" w:rsidRDefault="007D5537" w:rsidP="002209A6">
      <w:pPr>
        <w:pStyle w:val="ListParagraph"/>
        <w:numPr>
          <w:ilvl w:val="0"/>
          <w:numId w:val="3"/>
        </w:numPr>
        <w:autoSpaceDE w:val="0"/>
        <w:autoSpaceDN w:val="0"/>
        <w:adjustRightInd w:val="0"/>
        <w:jc w:val="both"/>
        <w:rPr>
          <w:rFonts w:ascii="Trebuchet MS" w:hAnsi="Trebuchet MS" w:cs="Arial"/>
          <w:sz w:val="24"/>
          <w:szCs w:val="24"/>
          <w:lang w:val="x-none"/>
        </w:rPr>
      </w:pPr>
      <w:r w:rsidRPr="00C43055">
        <w:rPr>
          <w:rFonts w:ascii="Trebuchet MS" w:hAnsi="Trebuchet MS" w:cs="Arial"/>
          <w:sz w:val="24"/>
          <w:szCs w:val="24"/>
          <w:lang w:val="x-none"/>
        </w:rPr>
        <w:t xml:space="preserve">Acoperirea va fi realizată din profile din oţel inoxidabil şi învelitoare din panouri modulate de policarbonat cu protecţie UV, margini sudate şi etanşe, lungime arc de cerc învelitoare 662,5cm şi rază 414. </w:t>
      </w:r>
    </w:p>
    <w:p w:rsidR="004D01E2" w:rsidRPr="00C43055" w:rsidRDefault="004D01E2" w:rsidP="00911427">
      <w:pPr>
        <w:tabs>
          <w:tab w:val="left" w:pos="570"/>
        </w:tabs>
        <w:autoSpaceDE w:val="0"/>
        <w:autoSpaceDN w:val="0"/>
        <w:adjustRightInd w:val="0"/>
        <w:spacing w:line="240" w:lineRule="auto"/>
        <w:rPr>
          <w:rFonts w:ascii="Trebuchet MS" w:hAnsi="Trebuchet MS" w:cs="Arial"/>
          <w:color w:val="000000"/>
          <w:sz w:val="24"/>
          <w:szCs w:val="24"/>
          <w:lang w:val="x-none"/>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profilul</w:t>
      </w:r>
      <w:proofErr w:type="gramEnd"/>
      <w:r w:rsidRPr="00C43055">
        <w:rPr>
          <w:rFonts w:ascii="Trebuchet MS" w:eastAsia="Times New Roman" w:hAnsi="Trebuchet MS" w:cs="Arial"/>
          <w:color w:val="00B0F0"/>
          <w:sz w:val="24"/>
          <w:szCs w:val="24"/>
          <w:lang w:eastAsia="ro-RO"/>
        </w:rPr>
        <w:t xml:space="preserve"> și capacitățile de producție;</w:t>
      </w:r>
    </w:p>
    <w:p w:rsidR="00D309B4" w:rsidRPr="00C43055" w:rsidRDefault="00D309B4"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 xml:space="preserve">Nu </w:t>
      </w:r>
      <w:proofErr w:type="gramStart"/>
      <w:r w:rsidRPr="00C43055">
        <w:rPr>
          <w:rFonts w:ascii="Trebuchet MS" w:eastAsia="Times New Roman" w:hAnsi="Trebuchet MS" w:cs="Arial"/>
          <w:sz w:val="24"/>
          <w:szCs w:val="24"/>
          <w:lang w:eastAsia="ro-RO"/>
        </w:rPr>
        <w:t>este</w:t>
      </w:r>
      <w:proofErr w:type="gramEnd"/>
      <w:r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descrierea</w:t>
      </w:r>
      <w:proofErr w:type="gramEnd"/>
      <w:r w:rsidRPr="00C43055">
        <w:rPr>
          <w:rFonts w:ascii="Trebuchet MS" w:eastAsia="Times New Roman" w:hAnsi="Trebuchet MS" w:cs="Arial"/>
          <w:color w:val="00B0F0"/>
          <w:sz w:val="24"/>
          <w:szCs w:val="24"/>
          <w:lang w:eastAsia="ro-RO"/>
        </w:rPr>
        <w:t xml:space="preserve"> instalației și a fluxurilor tehnologice existente pe amplasament (după caz);</w:t>
      </w:r>
    </w:p>
    <w:p w:rsidR="00B65F4D" w:rsidRPr="00C43055" w:rsidRDefault="00911427"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 xml:space="preserve">Nu </w:t>
      </w:r>
      <w:proofErr w:type="gramStart"/>
      <w:r w:rsidRPr="00C43055">
        <w:rPr>
          <w:rFonts w:ascii="Trebuchet MS" w:eastAsia="Times New Roman" w:hAnsi="Trebuchet MS" w:cs="Arial"/>
          <w:sz w:val="24"/>
          <w:szCs w:val="24"/>
          <w:lang w:eastAsia="ro-RO"/>
        </w:rPr>
        <w:t>este</w:t>
      </w:r>
      <w:proofErr w:type="gramEnd"/>
      <w:r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descrierea</w:t>
      </w:r>
      <w:proofErr w:type="gramEnd"/>
      <w:r w:rsidRPr="00C43055">
        <w:rPr>
          <w:rFonts w:ascii="Trebuchet MS" w:eastAsia="Times New Roman" w:hAnsi="Trebuchet MS" w:cs="Arial"/>
          <w:color w:val="00B0F0"/>
          <w:sz w:val="24"/>
          <w:szCs w:val="24"/>
          <w:lang w:eastAsia="ro-RO"/>
        </w:rPr>
        <w:t xml:space="preserve"> proceselor de producție ale proiectului propus, în funcție de specificul investiției, produse și subproduse obținute, mărimea, capacitatea;</w:t>
      </w:r>
    </w:p>
    <w:p w:rsidR="00B65F4D" w:rsidRPr="00C43055" w:rsidRDefault="00D309B4"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lastRenderedPageBreak/>
        <w:t xml:space="preserve">Nu </w:t>
      </w:r>
      <w:proofErr w:type="gramStart"/>
      <w:r w:rsidRPr="00C43055">
        <w:rPr>
          <w:rFonts w:ascii="Trebuchet MS" w:eastAsia="Times New Roman" w:hAnsi="Trebuchet MS" w:cs="Arial"/>
          <w:sz w:val="24"/>
          <w:szCs w:val="24"/>
          <w:lang w:eastAsia="ro-RO"/>
        </w:rPr>
        <w:t>este</w:t>
      </w:r>
      <w:proofErr w:type="gramEnd"/>
      <w:r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materiile</w:t>
      </w:r>
      <w:proofErr w:type="gramEnd"/>
      <w:r w:rsidRPr="00C43055">
        <w:rPr>
          <w:rFonts w:ascii="Trebuchet MS" w:eastAsia="Times New Roman" w:hAnsi="Trebuchet MS" w:cs="Arial"/>
          <w:color w:val="00B0F0"/>
          <w:sz w:val="24"/>
          <w:szCs w:val="24"/>
          <w:lang w:eastAsia="ro-RO"/>
        </w:rPr>
        <w:t xml:space="preserve"> prime, energia și combustibilii utilizați, cu modul de asigurare a acestora</w:t>
      </w:r>
      <w:r w:rsidRPr="00C43055">
        <w:rPr>
          <w:rFonts w:ascii="Trebuchet MS" w:eastAsia="Times New Roman" w:hAnsi="Trebuchet MS" w:cs="Arial"/>
          <w:sz w:val="24"/>
          <w:szCs w:val="24"/>
          <w:lang w:eastAsia="ro-RO"/>
        </w:rPr>
        <w:t>;</w:t>
      </w:r>
    </w:p>
    <w:p w:rsidR="00D309B4" w:rsidRPr="00C43055" w:rsidRDefault="00D309B4"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 xml:space="preserve">Nu </w:t>
      </w:r>
      <w:proofErr w:type="gramStart"/>
      <w:r w:rsidRPr="00C43055">
        <w:rPr>
          <w:rFonts w:ascii="Trebuchet MS" w:eastAsia="Times New Roman" w:hAnsi="Trebuchet MS" w:cs="Arial"/>
          <w:sz w:val="24"/>
          <w:szCs w:val="24"/>
          <w:lang w:eastAsia="ro-RO"/>
        </w:rPr>
        <w:t>este</w:t>
      </w:r>
      <w:proofErr w:type="gramEnd"/>
      <w:r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sz w:val="24"/>
          <w:szCs w:val="24"/>
          <w:lang w:eastAsia="ro-RO"/>
        </w:rPr>
        <w:t>-</w:t>
      </w:r>
      <w:r w:rsidRPr="00C43055">
        <w:rPr>
          <w:rFonts w:ascii="Trebuchet MS" w:eastAsia="Times New Roman" w:hAnsi="Trebuchet MS" w:cs="Arial"/>
          <w:sz w:val="24"/>
          <w:szCs w:val="24"/>
          <w:lang w:eastAsia="ro-RO"/>
        </w:rPr>
        <w:t> </w:t>
      </w:r>
      <w:proofErr w:type="gramStart"/>
      <w:r w:rsidRPr="00C43055">
        <w:rPr>
          <w:rFonts w:ascii="Trebuchet MS" w:eastAsia="Times New Roman" w:hAnsi="Trebuchet MS" w:cs="Arial"/>
          <w:color w:val="00B0F0"/>
          <w:sz w:val="24"/>
          <w:szCs w:val="24"/>
          <w:lang w:eastAsia="ro-RO"/>
        </w:rPr>
        <w:t>racordarea</w:t>
      </w:r>
      <w:proofErr w:type="gramEnd"/>
      <w:r w:rsidRPr="00C43055">
        <w:rPr>
          <w:rFonts w:ascii="Trebuchet MS" w:eastAsia="Times New Roman" w:hAnsi="Trebuchet MS" w:cs="Arial"/>
          <w:color w:val="00B0F0"/>
          <w:sz w:val="24"/>
          <w:szCs w:val="24"/>
          <w:lang w:eastAsia="ro-RO"/>
        </w:rPr>
        <w:t xml:space="preserve"> la rețelele utilitare existente în zonă;</w:t>
      </w:r>
    </w:p>
    <w:p w:rsidR="002A3915" w:rsidRPr="00C43055" w:rsidRDefault="002A3915" w:rsidP="00566AA7">
      <w:pPr>
        <w:autoSpaceDE w:val="0"/>
        <w:autoSpaceDN w:val="0"/>
        <w:adjustRightInd w:val="0"/>
        <w:spacing w:after="15" w:line="240" w:lineRule="auto"/>
        <w:ind w:righ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Pentru alimentarea cu energie electrică, apă, gaze naturale şi canalizare se va opta pentru racordarea la reţeaua publică</w:t>
      </w:r>
    </w:p>
    <w:p w:rsidR="002A3915" w:rsidRPr="00C43055" w:rsidRDefault="002A3915" w:rsidP="00911427">
      <w:pPr>
        <w:autoSpaceDE w:val="0"/>
        <w:autoSpaceDN w:val="0"/>
        <w:adjustRightInd w:val="0"/>
        <w:spacing w:after="0" w:line="240" w:lineRule="auto"/>
        <w:rPr>
          <w:rFonts w:ascii="Trebuchet MS" w:hAnsi="Trebuchet MS" w:cs="Arial"/>
          <w:b/>
          <w:bCs/>
          <w:color w:val="000000"/>
          <w:sz w:val="24"/>
          <w:szCs w:val="24"/>
          <w:lang w:val="x-none"/>
        </w:rPr>
      </w:pPr>
      <w:r w:rsidRPr="00C43055">
        <w:rPr>
          <w:rFonts w:ascii="Trebuchet MS" w:hAnsi="Trebuchet MS" w:cs="Arial"/>
          <w:b/>
          <w:bCs/>
          <w:color w:val="000000"/>
          <w:sz w:val="24"/>
          <w:szCs w:val="24"/>
          <w:u w:val="single" w:color="000000"/>
          <w:lang w:val="x-none"/>
        </w:rPr>
        <w:t>Instalaţii electrice</w:t>
      </w:r>
      <w:r w:rsidRPr="00C43055">
        <w:rPr>
          <w:rFonts w:ascii="Trebuchet MS" w:hAnsi="Trebuchet MS" w:cs="Arial"/>
          <w:b/>
          <w:bCs/>
          <w:color w:val="000000"/>
          <w:sz w:val="24"/>
          <w:szCs w:val="24"/>
          <w:lang w:val="x-none"/>
        </w:rPr>
        <w:t xml:space="preserve"> </w:t>
      </w:r>
    </w:p>
    <w:p w:rsidR="002A3915" w:rsidRPr="00C43055" w:rsidRDefault="002A3915" w:rsidP="00911427">
      <w:pPr>
        <w:autoSpaceDE w:val="0"/>
        <w:autoSpaceDN w:val="0"/>
        <w:adjustRightInd w:val="0"/>
        <w:spacing w:after="0"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Alimentarea cu energie electrică a spaţiului comercial s</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a prevăzut a se face de la reţeaua electrică de joasă tensiune existentă în zonă.</w:t>
      </w:r>
    </w:p>
    <w:p w:rsidR="002A3915" w:rsidRPr="00C43055" w:rsidRDefault="002A3915" w:rsidP="00911427">
      <w:pPr>
        <w:autoSpaceDE w:val="0"/>
        <w:autoSpaceDN w:val="0"/>
        <w:adjustRightInd w:val="0"/>
        <w:spacing w:after="0"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Soluţia de alimentare de la reţeaua publică de energie electrică se va alege în urma studiului făcut de sucursala locală a furnizorului în jurisdicţia căreia se află amplasamentul.</w:t>
      </w:r>
    </w:p>
    <w:p w:rsidR="00566AA7"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Racordul din sistem se va realiza prin intermediul unui cablu montat îngropat având secţiune de CYABY 5x10 mmp de la postul de trasformare până la tabloul electric general TEG, amplasat în holul de la intrare.</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Instalaţiile de joasă tensiune au următoarele caracteristici:</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 joasă tensiune - 230/400 V</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 frecvenţă - 50 Hz</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 regim de neutru - TNC/TNS</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Bilanţul energetic rezultat din proiect este următorul:</w:t>
      </w:r>
    </w:p>
    <w:tbl>
      <w:tblPr>
        <w:tblW w:w="0" w:type="auto"/>
        <w:tblCellSpacing w:w="22" w:type="dxa"/>
        <w:tblInd w:w="44" w:type="dxa"/>
        <w:tblLayout w:type="fixed"/>
        <w:tblCellMar>
          <w:left w:w="0" w:type="dxa"/>
          <w:right w:w="0" w:type="dxa"/>
        </w:tblCellMar>
        <w:tblLook w:val="0000" w:firstRow="0" w:lastRow="0" w:firstColumn="0" w:lastColumn="0" w:noHBand="0" w:noVBand="0"/>
      </w:tblPr>
      <w:tblGrid>
        <w:gridCol w:w="4050"/>
        <w:gridCol w:w="1590"/>
        <w:gridCol w:w="1620"/>
      </w:tblGrid>
      <w:tr w:rsidR="002A3915" w:rsidRPr="00C43055" w:rsidTr="00566AA7">
        <w:trPr>
          <w:tblCellSpacing w:w="22" w:type="dxa"/>
        </w:trPr>
        <w:tc>
          <w:tcPr>
            <w:tcW w:w="3984" w:type="dxa"/>
            <w:tcBorders>
              <w:top w:val="nil"/>
              <w:left w:val="nil"/>
              <w:bottom w:val="nil"/>
              <w:right w:val="nil"/>
            </w:tcBorders>
            <w:shd w:val="clear" w:color="auto" w:fill="FFFFFF"/>
            <w:vAlign w:val="center"/>
          </w:tcPr>
          <w:p w:rsidR="002A3915" w:rsidRPr="00C43055" w:rsidRDefault="002A3915" w:rsidP="00911427">
            <w:pPr>
              <w:autoSpaceDE w:val="0"/>
              <w:autoSpaceDN w:val="0"/>
              <w:adjustRightInd w:val="0"/>
              <w:spacing w:before="45" w:after="0" w:line="240" w:lineRule="auto"/>
              <w:jc w:val="both"/>
              <w:rPr>
                <w:rFonts w:ascii="Trebuchet MS" w:hAnsi="Trebuchet MS" w:cs="Arial"/>
                <w:b/>
                <w:bCs/>
                <w:color w:val="222222"/>
                <w:sz w:val="24"/>
                <w:szCs w:val="24"/>
                <w:lang w:val="x-none"/>
              </w:rPr>
            </w:pPr>
            <w:r w:rsidRPr="00C43055">
              <w:rPr>
                <w:rFonts w:ascii="Trebuchet MS" w:hAnsi="Trebuchet MS" w:cs="Arial"/>
                <w:b/>
                <w:bCs/>
                <w:color w:val="222222"/>
                <w:sz w:val="24"/>
                <w:szCs w:val="24"/>
                <w:lang w:val="x-none"/>
              </w:rPr>
              <w:t>Denumirea</w:t>
            </w:r>
          </w:p>
        </w:tc>
        <w:tc>
          <w:tcPr>
            <w:tcW w:w="1546" w:type="dxa"/>
            <w:tcBorders>
              <w:top w:val="nil"/>
              <w:left w:val="nil"/>
              <w:bottom w:val="nil"/>
              <w:right w:val="nil"/>
            </w:tcBorders>
            <w:shd w:val="clear" w:color="auto" w:fill="FFFFFF"/>
            <w:vAlign w:val="center"/>
          </w:tcPr>
          <w:p w:rsidR="002A3915" w:rsidRPr="00C43055" w:rsidRDefault="002A3915" w:rsidP="00911427">
            <w:pPr>
              <w:autoSpaceDE w:val="0"/>
              <w:autoSpaceDN w:val="0"/>
              <w:adjustRightInd w:val="0"/>
              <w:spacing w:before="45" w:after="0" w:line="240" w:lineRule="auto"/>
              <w:jc w:val="both"/>
              <w:rPr>
                <w:rFonts w:ascii="Trebuchet MS" w:hAnsi="Trebuchet MS" w:cs="Arial"/>
                <w:b/>
                <w:bCs/>
                <w:color w:val="222222"/>
                <w:sz w:val="24"/>
                <w:szCs w:val="24"/>
                <w:lang w:val="x-none"/>
              </w:rPr>
            </w:pPr>
            <w:r w:rsidRPr="00C43055">
              <w:rPr>
                <w:rFonts w:ascii="Trebuchet MS" w:hAnsi="Trebuchet MS" w:cs="Arial"/>
                <w:b/>
                <w:bCs/>
                <w:color w:val="222222"/>
                <w:sz w:val="24"/>
                <w:szCs w:val="24"/>
                <w:lang w:val="x-none"/>
              </w:rPr>
              <w:t>UM</w:t>
            </w:r>
          </w:p>
        </w:tc>
        <w:tc>
          <w:tcPr>
            <w:tcW w:w="1554" w:type="dxa"/>
            <w:tcBorders>
              <w:top w:val="nil"/>
              <w:left w:val="nil"/>
              <w:bottom w:val="nil"/>
              <w:right w:val="nil"/>
            </w:tcBorders>
            <w:shd w:val="clear" w:color="auto" w:fill="FFFFFF"/>
            <w:vAlign w:val="center"/>
          </w:tcPr>
          <w:p w:rsidR="002A3915" w:rsidRPr="00C43055" w:rsidRDefault="002A3915" w:rsidP="00911427">
            <w:pPr>
              <w:autoSpaceDE w:val="0"/>
              <w:autoSpaceDN w:val="0"/>
              <w:adjustRightInd w:val="0"/>
              <w:spacing w:before="45" w:after="0" w:line="240" w:lineRule="auto"/>
              <w:jc w:val="both"/>
              <w:rPr>
                <w:rFonts w:ascii="Trebuchet MS" w:hAnsi="Trebuchet MS" w:cs="Arial"/>
                <w:b/>
                <w:bCs/>
                <w:color w:val="222222"/>
                <w:sz w:val="24"/>
                <w:szCs w:val="24"/>
                <w:lang w:val="x-none"/>
              </w:rPr>
            </w:pPr>
            <w:r w:rsidRPr="00C43055">
              <w:rPr>
                <w:rFonts w:ascii="Trebuchet MS" w:hAnsi="Trebuchet MS" w:cs="Arial"/>
                <w:b/>
                <w:bCs/>
                <w:color w:val="222222"/>
                <w:sz w:val="24"/>
                <w:szCs w:val="24"/>
                <w:lang w:val="x-none"/>
              </w:rPr>
              <w:t>Cantitate</w:t>
            </w:r>
          </w:p>
        </w:tc>
      </w:tr>
      <w:tr w:rsidR="002A3915" w:rsidRPr="00C43055" w:rsidTr="00566AA7">
        <w:trPr>
          <w:tblCellSpacing w:w="22" w:type="dxa"/>
        </w:trPr>
        <w:tc>
          <w:tcPr>
            <w:tcW w:w="3984" w:type="dxa"/>
            <w:tcBorders>
              <w:top w:val="nil"/>
              <w:left w:val="nil"/>
              <w:bottom w:val="nil"/>
              <w:right w:val="nil"/>
            </w:tcBorders>
            <w:shd w:val="clear" w:color="auto" w:fill="FFFFFF"/>
            <w:vAlign w:val="center"/>
          </w:tcPr>
          <w:p w:rsidR="002A3915" w:rsidRPr="00C43055" w:rsidRDefault="002A3915" w:rsidP="00911427">
            <w:pPr>
              <w:autoSpaceDE w:val="0"/>
              <w:autoSpaceDN w:val="0"/>
              <w:adjustRightInd w:val="0"/>
              <w:spacing w:before="45" w:after="0" w:line="240" w:lineRule="auto"/>
              <w:jc w:val="both"/>
              <w:rPr>
                <w:rFonts w:ascii="Trebuchet MS" w:hAnsi="Trebuchet MS" w:cs="Arial"/>
                <w:b/>
                <w:bCs/>
                <w:color w:val="222222"/>
                <w:sz w:val="24"/>
                <w:szCs w:val="24"/>
                <w:lang w:val="x-none"/>
              </w:rPr>
            </w:pPr>
            <w:r w:rsidRPr="00C43055">
              <w:rPr>
                <w:rFonts w:ascii="Trebuchet MS" w:hAnsi="Trebuchet MS" w:cs="Arial"/>
                <w:b/>
                <w:bCs/>
                <w:color w:val="222222"/>
                <w:sz w:val="24"/>
                <w:szCs w:val="24"/>
                <w:lang w:val="x-none"/>
              </w:rPr>
              <w:t>Putere instalată Pi</w:t>
            </w:r>
          </w:p>
        </w:tc>
        <w:tc>
          <w:tcPr>
            <w:tcW w:w="1546" w:type="dxa"/>
            <w:tcBorders>
              <w:top w:val="nil"/>
              <w:left w:val="nil"/>
              <w:bottom w:val="nil"/>
              <w:right w:val="nil"/>
            </w:tcBorders>
            <w:shd w:val="clear" w:color="auto" w:fill="FFFFFF"/>
            <w:vAlign w:val="center"/>
          </w:tcPr>
          <w:p w:rsidR="002A3915" w:rsidRPr="00C43055" w:rsidRDefault="002A3915" w:rsidP="00911427">
            <w:pPr>
              <w:autoSpaceDE w:val="0"/>
              <w:autoSpaceDN w:val="0"/>
              <w:adjustRightInd w:val="0"/>
              <w:spacing w:before="45" w:after="0" w:line="240" w:lineRule="auto"/>
              <w:jc w:val="both"/>
              <w:rPr>
                <w:rFonts w:ascii="Trebuchet MS" w:hAnsi="Trebuchet MS" w:cs="Arial"/>
                <w:b/>
                <w:bCs/>
                <w:color w:val="222222"/>
                <w:sz w:val="24"/>
                <w:szCs w:val="24"/>
                <w:lang w:val="x-none"/>
              </w:rPr>
            </w:pPr>
            <w:r w:rsidRPr="00C43055">
              <w:rPr>
                <w:rFonts w:ascii="Trebuchet MS" w:hAnsi="Trebuchet MS" w:cs="Arial"/>
                <w:b/>
                <w:bCs/>
                <w:color w:val="222222"/>
                <w:sz w:val="24"/>
                <w:szCs w:val="24"/>
                <w:lang w:val="x-none"/>
              </w:rPr>
              <w:t>kW</w:t>
            </w:r>
          </w:p>
        </w:tc>
        <w:tc>
          <w:tcPr>
            <w:tcW w:w="1554" w:type="dxa"/>
            <w:tcBorders>
              <w:top w:val="nil"/>
              <w:left w:val="nil"/>
              <w:bottom w:val="nil"/>
              <w:right w:val="nil"/>
            </w:tcBorders>
            <w:shd w:val="clear" w:color="auto" w:fill="FFFFFF"/>
            <w:vAlign w:val="center"/>
          </w:tcPr>
          <w:p w:rsidR="002A3915" w:rsidRPr="00C43055" w:rsidRDefault="002A3915" w:rsidP="00911427">
            <w:pPr>
              <w:autoSpaceDE w:val="0"/>
              <w:autoSpaceDN w:val="0"/>
              <w:adjustRightInd w:val="0"/>
              <w:spacing w:before="45" w:after="0" w:line="240" w:lineRule="auto"/>
              <w:jc w:val="both"/>
              <w:rPr>
                <w:rFonts w:ascii="Trebuchet MS" w:hAnsi="Trebuchet MS" w:cs="Arial"/>
                <w:b/>
                <w:bCs/>
                <w:color w:val="222222"/>
                <w:sz w:val="24"/>
                <w:szCs w:val="24"/>
                <w:lang w:val="x-none"/>
              </w:rPr>
            </w:pPr>
            <w:r w:rsidRPr="00C43055">
              <w:rPr>
                <w:rFonts w:ascii="Trebuchet MS" w:hAnsi="Trebuchet MS" w:cs="Arial"/>
                <w:b/>
                <w:bCs/>
                <w:color w:val="222222"/>
                <w:sz w:val="24"/>
                <w:szCs w:val="24"/>
                <w:lang w:val="x-none"/>
              </w:rPr>
              <w:t>67.5</w:t>
            </w:r>
          </w:p>
        </w:tc>
      </w:tr>
      <w:tr w:rsidR="002A3915" w:rsidRPr="00C43055" w:rsidTr="00566AA7">
        <w:trPr>
          <w:tblCellSpacing w:w="22" w:type="dxa"/>
        </w:trPr>
        <w:tc>
          <w:tcPr>
            <w:tcW w:w="3984" w:type="dxa"/>
            <w:tcBorders>
              <w:top w:val="nil"/>
              <w:left w:val="nil"/>
              <w:bottom w:val="nil"/>
              <w:right w:val="nil"/>
            </w:tcBorders>
            <w:shd w:val="clear" w:color="auto" w:fill="FFFFFF"/>
            <w:vAlign w:val="center"/>
          </w:tcPr>
          <w:p w:rsidR="002A3915" w:rsidRPr="00C43055" w:rsidRDefault="002A3915" w:rsidP="00911427">
            <w:pPr>
              <w:autoSpaceDE w:val="0"/>
              <w:autoSpaceDN w:val="0"/>
              <w:adjustRightInd w:val="0"/>
              <w:spacing w:before="45" w:after="0" w:line="240" w:lineRule="auto"/>
              <w:jc w:val="both"/>
              <w:rPr>
                <w:rFonts w:ascii="Trebuchet MS" w:hAnsi="Trebuchet MS" w:cs="Arial"/>
                <w:b/>
                <w:bCs/>
                <w:color w:val="222222"/>
                <w:sz w:val="24"/>
                <w:szCs w:val="24"/>
                <w:lang w:val="x-none"/>
              </w:rPr>
            </w:pPr>
            <w:r w:rsidRPr="00C43055">
              <w:rPr>
                <w:rFonts w:ascii="Trebuchet MS" w:hAnsi="Trebuchet MS" w:cs="Arial"/>
                <w:b/>
                <w:bCs/>
                <w:color w:val="222222"/>
                <w:sz w:val="24"/>
                <w:szCs w:val="24"/>
                <w:lang w:val="x-none"/>
              </w:rPr>
              <w:t>Putere cerută Pa</w:t>
            </w:r>
          </w:p>
        </w:tc>
        <w:tc>
          <w:tcPr>
            <w:tcW w:w="1546" w:type="dxa"/>
            <w:tcBorders>
              <w:top w:val="nil"/>
              <w:left w:val="nil"/>
              <w:bottom w:val="nil"/>
              <w:right w:val="nil"/>
            </w:tcBorders>
            <w:shd w:val="clear" w:color="auto" w:fill="FFFFFF"/>
            <w:vAlign w:val="center"/>
          </w:tcPr>
          <w:p w:rsidR="002A3915" w:rsidRPr="00C43055" w:rsidRDefault="002A3915" w:rsidP="00911427">
            <w:pPr>
              <w:autoSpaceDE w:val="0"/>
              <w:autoSpaceDN w:val="0"/>
              <w:adjustRightInd w:val="0"/>
              <w:spacing w:before="45" w:after="0" w:line="240" w:lineRule="auto"/>
              <w:jc w:val="both"/>
              <w:rPr>
                <w:rFonts w:ascii="Trebuchet MS" w:hAnsi="Trebuchet MS" w:cs="Arial"/>
                <w:b/>
                <w:bCs/>
                <w:color w:val="222222"/>
                <w:sz w:val="24"/>
                <w:szCs w:val="24"/>
                <w:lang w:val="x-none"/>
              </w:rPr>
            </w:pPr>
            <w:r w:rsidRPr="00C43055">
              <w:rPr>
                <w:rFonts w:ascii="Trebuchet MS" w:hAnsi="Trebuchet MS" w:cs="Arial"/>
                <w:b/>
                <w:bCs/>
                <w:color w:val="222222"/>
                <w:sz w:val="24"/>
                <w:szCs w:val="24"/>
                <w:lang w:val="x-none"/>
              </w:rPr>
              <w:t>kW</w:t>
            </w:r>
          </w:p>
        </w:tc>
        <w:tc>
          <w:tcPr>
            <w:tcW w:w="1554" w:type="dxa"/>
            <w:tcBorders>
              <w:top w:val="nil"/>
              <w:left w:val="nil"/>
              <w:bottom w:val="nil"/>
              <w:right w:val="nil"/>
            </w:tcBorders>
            <w:shd w:val="clear" w:color="auto" w:fill="FFFFFF"/>
            <w:vAlign w:val="center"/>
          </w:tcPr>
          <w:p w:rsidR="002A3915" w:rsidRPr="00C43055" w:rsidRDefault="002A3915" w:rsidP="00911427">
            <w:pPr>
              <w:autoSpaceDE w:val="0"/>
              <w:autoSpaceDN w:val="0"/>
              <w:adjustRightInd w:val="0"/>
              <w:spacing w:before="45" w:after="0" w:line="240" w:lineRule="auto"/>
              <w:jc w:val="both"/>
              <w:rPr>
                <w:rFonts w:ascii="Trebuchet MS" w:hAnsi="Trebuchet MS" w:cs="Arial"/>
                <w:b/>
                <w:bCs/>
                <w:color w:val="222222"/>
                <w:sz w:val="24"/>
                <w:szCs w:val="24"/>
                <w:lang w:val="x-none"/>
              </w:rPr>
            </w:pPr>
            <w:r w:rsidRPr="00C43055">
              <w:rPr>
                <w:rFonts w:ascii="Trebuchet MS" w:hAnsi="Trebuchet MS" w:cs="Arial"/>
                <w:b/>
                <w:bCs/>
                <w:color w:val="222222"/>
                <w:sz w:val="24"/>
                <w:szCs w:val="24"/>
                <w:lang w:val="x-none"/>
              </w:rPr>
              <w:t>54</w:t>
            </w:r>
          </w:p>
        </w:tc>
      </w:tr>
      <w:tr w:rsidR="002A3915" w:rsidRPr="00C43055" w:rsidTr="00566AA7">
        <w:trPr>
          <w:tblCellSpacing w:w="22" w:type="dxa"/>
        </w:trPr>
        <w:tc>
          <w:tcPr>
            <w:tcW w:w="3984" w:type="dxa"/>
            <w:tcBorders>
              <w:top w:val="nil"/>
              <w:left w:val="nil"/>
              <w:bottom w:val="nil"/>
              <w:right w:val="nil"/>
            </w:tcBorders>
            <w:shd w:val="clear" w:color="auto" w:fill="FFFFFF"/>
            <w:vAlign w:val="center"/>
          </w:tcPr>
          <w:p w:rsidR="002A3915" w:rsidRPr="00C43055" w:rsidRDefault="002A3915" w:rsidP="00911427">
            <w:pPr>
              <w:autoSpaceDE w:val="0"/>
              <w:autoSpaceDN w:val="0"/>
              <w:adjustRightInd w:val="0"/>
              <w:spacing w:before="45" w:after="0" w:line="240" w:lineRule="auto"/>
              <w:jc w:val="both"/>
              <w:rPr>
                <w:rFonts w:ascii="Trebuchet MS" w:hAnsi="Trebuchet MS" w:cs="Arial"/>
                <w:b/>
                <w:bCs/>
                <w:color w:val="222222"/>
                <w:sz w:val="24"/>
                <w:szCs w:val="24"/>
                <w:lang w:val="x-none"/>
              </w:rPr>
            </w:pPr>
            <w:r w:rsidRPr="00C43055">
              <w:rPr>
                <w:rFonts w:ascii="Trebuchet MS" w:hAnsi="Trebuchet MS" w:cs="Arial"/>
                <w:b/>
                <w:bCs/>
                <w:color w:val="222222"/>
                <w:sz w:val="24"/>
                <w:szCs w:val="24"/>
                <w:lang w:val="x-none"/>
              </w:rPr>
              <w:t>Coeficient  de simultaneitate</w:t>
            </w:r>
          </w:p>
        </w:tc>
        <w:tc>
          <w:tcPr>
            <w:tcW w:w="1546" w:type="dxa"/>
            <w:tcBorders>
              <w:top w:val="nil"/>
              <w:left w:val="nil"/>
              <w:bottom w:val="nil"/>
              <w:right w:val="nil"/>
            </w:tcBorders>
            <w:shd w:val="clear" w:color="auto" w:fill="FFFFFF"/>
            <w:vAlign w:val="center"/>
          </w:tcPr>
          <w:p w:rsidR="002A3915" w:rsidRPr="00C43055" w:rsidRDefault="002A3915" w:rsidP="00911427">
            <w:pPr>
              <w:autoSpaceDE w:val="0"/>
              <w:autoSpaceDN w:val="0"/>
              <w:adjustRightInd w:val="0"/>
              <w:spacing w:before="45" w:after="0" w:line="240" w:lineRule="auto"/>
              <w:jc w:val="both"/>
              <w:rPr>
                <w:rFonts w:ascii="Trebuchet MS" w:hAnsi="Trebuchet MS" w:cs="Arial"/>
                <w:b/>
                <w:bCs/>
                <w:color w:val="222222"/>
                <w:sz w:val="24"/>
                <w:szCs w:val="24"/>
                <w:lang w:val="x-none"/>
              </w:rPr>
            </w:pPr>
            <w:r w:rsidRPr="00C43055">
              <w:rPr>
                <w:rFonts w:ascii="Trebuchet MS" w:hAnsi="Trebuchet MS" w:cs="Arial"/>
                <w:b/>
                <w:bCs/>
                <w:color w:val="222222"/>
                <w:sz w:val="24"/>
                <w:szCs w:val="24"/>
                <w:lang w:val="x-none"/>
              </w:rPr>
              <w:t>-</w:t>
            </w:r>
          </w:p>
        </w:tc>
        <w:tc>
          <w:tcPr>
            <w:tcW w:w="1554" w:type="dxa"/>
            <w:tcBorders>
              <w:top w:val="nil"/>
              <w:left w:val="nil"/>
              <w:bottom w:val="nil"/>
              <w:right w:val="nil"/>
            </w:tcBorders>
            <w:shd w:val="clear" w:color="auto" w:fill="FFFFFF"/>
            <w:vAlign w:val="center"/>
          </w:tcPr>
          <w:p w:rsidR="002A3915" w:rsidRPr="00C43055" w:rsidRDefault="002A3915" w:rsidP="00911427">
            <w:pPr>
              <w:autoSpaceDE w:val="0"/>
              <w:autoSpaceDN w:val="0"/>
              <w:adjustRightInd w:val="0"/>
              <w:spacing w:before="45" w:after="0" w:line="240" w:lineRule="auto"/>
              <w:jc w:val="both"/>
              <w:rPr>
                <w:rFonts w:ascii="Trebuchet MS" w:hAnsi="Trebuchet MS" w:cs="Arial"/>
                <w:b/>
                <w:bCs/>
                <w:color w:val="222222"/>
                <w:sz w:val="24"/>
                <w:szCs w:val="24"/>
                <w:lang w:val="x-none"/>
              </w:rPr>
            </w:pPr>
            <w:r w:rsidRPr="00C43055">
              <w:rPr>
                <w:rFonts w:ascii="Trebuchet MS" w:hAnsi="Trebuchet MS" w:cs="Arial"/>
                <w:b/>
                <w:bCs/>
                <w:color w:val="222222"/>
                <w:sz w:val="24"/>
                <w:szCs w:val="24"/>
                <w:lang w:val="x-none"/>
              </w:rPr>
              <w:t>0,8</w:t>
            </w:r>
          </w:p>
        </w:tc>
      </w:tr>
    </w:tbl>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 Din tabloul electric general (TEG) se vor alimenta circuitele de ilumina, priză şi forţa.</w:t>
      </w:r>
      <w:bookmarkStart w:id="1" w:name="m__697958646808285259__Toc30730476"/>
      <w:bookmarkEnd w:id="1"/>
    </w:p>
    <w:p w:rsidR="002A3915" w:rsidRPr="00C43055" w:rsidRDefault="002A3915" w:rsidP="00911427">
      <w:pPr>
        <w:autoSpaceDE w:val="0"/>
        <w:autoSpaceDN w:val="0"/>
        <w:adjustRightInd w:val="0"/>
        <w:spacing w:before="45"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Pentru iluminat s-au utilizat corpuri de iluminat echipate cu lămpi fluorescente cu grad de protecţie IP65 sau mai mare în fucntie de indicaţiile urnizorului de echipamente. S-au prevăzut prize bipolare cu contact de protecţie şi IP65.</w:t>
      </w:r>
    </w:p>
    <w:p w:rsidR="002A3915" w:rsidRPr="00C43055" w:rsidRDefault="002A3915" w:rsidP="00911427">
      <w:pPr>
        <w:autoSpaceDE w:val="0"/>
        <w:autoSpaceDN w:val="0"/>
        <w:adjustRightInd w:val="0"/>
        <w:spacing w:before="45"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Circuitele de iluminat şi prize se vor realiza cu cabluri electrice de cupru (CYY) protejaţi în tuburi de protecţie din material plastic (IPY) montate îngropat în tencuială.</w:t>
      </w:r>
    </w:p>
    <w:p w:rsidR="002A3915" w:rsidRPr="00C43055" w:rsidRDefault="002A3915" w:rsidP="00911427">
      <w:pPr>
        <w:autoSpaceDE w:val="0"/>
        <w:autoSpaceDN w:val="0"/>
        <w:adjustRightInd w:val="0"/>
        <w:spacing w:before="45"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Comanda iluminatului se face cu ajutorul întrerupătoarelor şi comutatoarelor electrice montate aparent în camera tehnică.</w:t>
      </w:r>
    </w:p>
    <w:p w:rsidR="002A3915" w:rsidRPr="00C43055" w:rsidRDefault="002A3915" w:rsidP="00911427">
      <w:pPr>
        <w:autoSpaceDE w:val="0"/>
        <w:autoSpaceDN w:val="0"/>
        <w:adjustRightInd w:val="0"/>
        <w:spacing w:before="45"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Pentru protecţia împotriva tensiunilor accidentale de atingere, s-a realizat instalaţie de legare la pământ naturală.</w:t>
      </w:r>
    </w:p>
    <w:p w:rsidR="002A3915" w:rsidRPr="00C43055" w:rsidRDefault="002A3915" w:rsidP="00911427">
      <w:pPr>
        <w:autoSpaceDE w:val="0"/>
        <w:autoSpaceDN w:val="0"/>
        <w:adjustRightInd w:val="0"/>
        <w:spacing w:before="45"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Priza de pământ este naturală, formată din armăturile fundaţiei unite printr-un conductor OLZn 40x4, având rezistenţa de dispersie mai mică de 1 ohm (fiind o priză comună).</w:t>
      </w:r>
    </w:p>
    <w:p w:rsidR="002A3915" w:rsidRPr="00C43055" w:rsidRDefault="002A3915" w:rsidP="00911427">
      <w:pPr>
        <w:autoSpaceDE w:val="0"/>
        <w:autoSpaceDN w:val="0"/>
        <w:adjustRightInd w:val="0"/>
        <w:spacing w:before="45"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 xml:space="preserve"> În zona de subsol aceasta priză de pământ se va scoate în interior prin piese de separaţie şi va conecta atât centurile interioare realizate cu pb OL Zn 40(25) x4 din camerele tehnice cât şi cele două coborâri de paratrăsnet. Piesele de separaţie se vor </w:t>
      </w:r>
      <w:r w:rsidRPr="00C43055">
        <w:rPr>
          <w:rFonts w:ascii="Trebuchet MS" w:hAnsi="Trebuchet MS" w:cs="Arial"/>
          <w:color w:val="222222"/>
          <w:sz w:val="24"/>
          <w:szCs w:val="24"/>
          <w:lang w:val="x-none"/>
        </w:rPr>
        <w:lastRenderedPageBreak/>
        <w:t>monta la înălţimea de 0.4 m faţă de cota pardoselii şi se vor realiza conform detalilor de pe plan.</w:t>
      </w:r>
    </w:p>
    <w:p w:rsidR="002A3915" w:rsidRPr="00C43055" w:rsidRDefault="002A3915" w:rsidP="00911427">
      <w:pPr>
        <w:autoSpaceDE w:val="0"/>
        <w:autoSpaceDN w:val="0"/>
        <w:adjustRightInd w:val="0"/>
        <w:spacing w:before="45"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În cazul în care rezistenţa de dispersie nu este mai mică de valoarea impusă de normativul I7/2011 se va realiza suplimentarea prizei de pământ cu electrozi veticali OLZn d= 2 ½``, l=3 m, până la obţinerea valorii impuse.</w:t>
      </w:r>
    </w:p>
    <w:p w:rsidR="002A3915" w:rsidRPr="00C43055" w:rsidRDefault="002A3915" w:rsidP="00911427">
      <w:pPr>
        <w:autoSpaceDE w:val="0"/>
        <w:autoSpaceDN w:val="0"/>
        <w:adjustRightInd w:val="0"/>
        <w:spacing w:after="0" w:line="240" w:lineRule="auto"/>
        <w:ind w:right="4995"/>
        <w:rPr>
          <w:rFonts w:ascii="Trebuchet MS" w:hAnsi="Trebuchet MS" w:cs="Arial"/>
          <w:b/>
          <w:bCs/>
          <w:color w:val="000000"/>
          <w:sz w:val="24"/>
          <w:szCs w:val="24"/>
          <w:u w:val="single"/>
          <w:lang w:val="x-none"/>
        </w:rPr>
      </w:pPr>
      <w:r w:rsidRPr="00C43055">
        <w:rPr>
          <w:rFonts w:ascii="Trebuchet MS" w:hAnsi="Trebuchet MS" w:cs="Arial"/>
          <w:b/>
          <w:bCs/>
          <w:color w:val="000000"/>
          <w:sz w:val="24"/>
          <w:szCs w:val="24"/>
          <w:u w:val="single"/>
          <w:lang w:val="x-none"/>
        </w:rPr>
        <w:t>Instalaţii de apă şi canalizare</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Instalaţiile sanitare sunt alcătuite din instalaţiile de alimentare cu apă şi instalaţii de canalizare.</w:t>
      </w:r>
    </w:p>
    <w:p w:rsidR="00566AA7"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b/>
          <w:bCs/>
          <w:color w:val="222222"/>
          <w:sz w:val="24"/>
          <w:szCs w:val="24"/>
          <w:lang w:val="x-none"/>
        </w:rPr>
        <w:t>Alimentarea cu apă</w:t>
      </w:r>
      <w:r w:rsidRPr="00C43055">
        <w:rPr>
          <w:rFonts w:ascii="Trebuchet MS" w:hAnsi="Trebuchet MS" w:cs="Arial"/>
          <w:color w:val="222222"/>
          <w:sz w:val="24"/>
          <w:szCs w:val="24"/>
          <w:lang w:val="x-none"/>
        </w:rPr>
        <w:t xml:space="preserve"> se face din reţeaua de apă a localităţii. Contorizarea apei este realizată la limita proiprietatii.</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 xml:space="preserve">Instalaţia de </w:t>
      </w:r>
      <w:r w:rsidRPr="00C43055">
        <w:rPr>
          <w:rFonts w:ascii="Trebuchet MS" w:hAnsi="Trebuchet MS" w:cs="Arial"/>
          <w:b/>
          <w:bCs/>
          <w:color w:val="222222"/>
          <w:sz w:val="24"/>
          <w:szCs w:val="24"/>
          <w:lang w:val="x-none"/>
        </w:rPr>
        <w:t>canalizare</w:t>
      </w:r>
      <w:r w:rsidRPr="00C43055">
        <w:rPr>
          <w:rFonts w:ascii="Trebuchet MS" w:hAnsi="Trebuchet MS" w:cs="Arial"/>
          <w:color w:val="222222"/>
          <w:sz w:val="24"/>
          <w:szCs w:val="24"/>
          <w:lang w:val="x-none"/>
        </w:rPr>
        <w:t xml:space="preserve"> interioară conduce apele uzate rezultate în urma procesului de spălare a autovehiculelor într-un </w:t>
      </w:r>
      <w:r w:rsidRPr="00C43055">
        <w:rPr>
          <w:rFonts w:ascii="Trebuchet MS" w:hAnsi="Trebuchet MS" w:cs="Arial"/>
          <w:b/>
          <w:bCs/>
          <w:color w:val="222222"/>
          <w:sz w:val="24"/>
          <w:szCs w:val="24"/>
          <w:lang w:val="x-none"/>
        </w:rPr>
        <w:t>separator de hidrocarburi</w:t>
      </w:r>
      <w:r w:rsidRPr="00C43055">
        <w:rPr>
          <w:rFonts w:ascii="Trebuchet MS" w:hAnsi="Trebuchet MS" w:cs="Arial"/>
          <w:color w:val="222222"/>
          <w:sz w:val="24"/>
          <w:szCs w:val="24"/>
          <w:lang w:val="x-none"/>
        </w:rPr>
        <w:t xml:space="preserve"> şi de aici în peteau de canalizare a localităţii prin intermediul unui rămân de racord.</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Instalaţia de alimentare cu apă a boxelor se va fi realiza prin intermediul unui hidrofor pentru ridicarea presiunii conform specificaţiilor producătorului.</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Apa caldă se va prepara local cu ajutorului unui boiler electric instant, şi de aici va fi trimsa spre boxele de salare prin intermediul conductelor din polipropilenă tip Random.</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rPr>
        <w:t>/</w:t>
      </w:r>
      <w:r w:rsidRPr="00C43055">
        <w:rPr>
          <w:rFonts w:ascii="Trebuchet MS" w:hAnsi="Trebuchet MS" w:cs="Arial"/>
          <w:color w:val="222222"/>
          <w:sz w:val="24"/>
          <w:szCs w:val="24"/>
          <w:lang w:val="x-none"/>
        </w:rPr>
        <w:t>La trecerea prin pardoseală şi pereţi, a conductelor, se vor prevedea ţevi de protecţie (manşoane).</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Toate conductele vor fi fixate în pereţi cu ajutorul consolelor.</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Reţeaua de canalizare se va realiza din conducte PVC-Kg cu diametrul de 160 mm. La realizarea instalaţiilor sanitare se vor respecta prevederile normativelor tehnice aflate în valabilitate pentru lucrările de montaj ale acestora.</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Pentru evitarea accidentelor de muncă în timpul executării şi a exploatării instalaţiilor sanitare este necesar respectarea măsurilor de protecţie a muncii referitoare la aceste categorii de instalaţii.</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Apele pluviale de pe acoperiş se vor colecta cu ajutorul sistemului de jgheaburi şi burlane, şi vor fi conduse în sol.</w:t>
      </w:r>
    </w:p>
    <w:p w:rsidR="002A3915" w:rsidRPr="00C43055" w:rsidRDefault="002A3915" w:rsidP="00911427">
      <w:pPr>
        <w:autoSpaceDE w:val="0"/>
        <w:autoSpaceDN w:val="0"/>
        <w:adjustRightInd w:val="0"/>
        <w:spacing w:after="0"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Colectarea </w:t>
      </w:r>
      <w:r w:rsidRPr="00C43055">
        <w:rPr>
          <w:rFonts w:ascii="Trebuchet MS" w:hAnsi="Trebuchet MS" w:cs="Arial"/>
          <w:b/>
          <w:bCs/>
          <w:color w:val="000000"/>
          <w:sz w:val="24"/>
          <w:szCs w:val="24"/>
          <w:lang w:val="x-none"/>
        </w:rPr>
        <w:t>apelor pluviale</w:t>
      </w:r>
      <w:r w:rsidRPr="00C43055">
        <w:rPr>
          <w:rFonts w:ascii="Trebuchet MS" w:hAnsi="Trebuchet MS" w:cs="Arial"/>
          <w:color w:val="000000"/>
          <w:sz w:val="24"/>
          <w:szCs w:val="24"/>
          <w:lang w:val="x-none"/>
        </w:rPr>
        <w:t xml:space="preserve"> provenite de pe acoperiş se va face folosind fie sistem cu jgheaburi şi burlane. Apa provenită de pe platformele betonate din incintă şi respectiv din zona de parcare se va prelua printr</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un sistem de rigole, cămine cu grătare</w:t>
      </w:r>
      <w:bookmarkStart w:id="2" w:name="Se_recomandă_scoaterea_virgulei_înainte_"/>
      <w:bookmarkEnd w:id="2"/>
      <w:r w:rsidRPr="00C43055">
        <w:rPr>
          <w:rFonts w:ascii="Trebuchet MS" w:hAnsi="Trebuchet MS" w:cs="Arial"/>
          <w:color w:val="000000"/>
          <w:sz w:val="24"/>
          <w:szCs w:val="24"/>
          <w:lang w:val="x-none"/>
        </w:rPr>
        <w:t xml:space="preserve">, şi cămine de canalizare. </w:t>
      </w:r>
    </w:p>
    <w:p w:rsidR="002A3915" w:rsidRPr="00C43055" w:rsidRDefault="002A3915" w:rsidP="00911427">
      <w:pPr>
        <w:autoSpaceDE w:val="0"/>
        <w:autoSpaceDN w:val="0"/>
        <w:adjustRightInd w:val="0"/>
        <w:spacing w:after="0"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Apa pluvială va fi dirijată </w:t>
      </w:r>
      <w:r w:rsidRPr="00C43055">
        <w:rPr>
          <w:rFonts w:ascii="Trebuchet MS" w:hAnsi="Trebuchet MS" w:cs="Arial"/>
          <w:color w:val="000000"/>
          <w:sz w:val="24"/>
          <w:szCs w:val="24"/>
        </w:rPr>
        <w:t>intr-un bazin de hidrocarburi si va fi colectata</w:t>
      </w:r>
      <w:r w:rsidRPr="00C43055">
        <w:rPr>
          <w:rFonts w:ascii="Trebuchet MS" w:hAnsi="Trebuchet MS" w:cs="Arial"/>
          <w:color w:val="000000"/>
          <w:sz w:val="24"/>
          <w:szCs w:val="24"/>
          <w:lang w:val="x-none"/>
        </w:rPr>
        <w:t xml:space="preserve"> un bazin de retenţie amplasat în incinta amplasamentului. Apele pluviale vor fi direcţionate către spaţiile verzi.</w:t>
      </w:r>
    </w:p>
    <w:p w:rsidR="002A3915" w:rsidRPr="00C43055" w:rsidRDefault="002A3915" w:rsidP="00911427">
      <w:pPr>
        <w:autoSpaceDE w:val="0"/>
        <w:autoSpaceDN w:val="0"/>
        <w:adjustRightInd w:val="0"/>
        <w:spacing w:after="0" w:line="240" w:lineRule="auto"/>
        <w:jc w:val="both"/>
        <w:rPr>
          <w:rFonts w:ascii="Trebuchet MS" w:hAnsi="Trebuchet MS" w:cs="Arial"/>
          <w:color w:val="000000"/>
          <w:sz w:val="24"/>
          <w:szCs w:val="24"/>
          <w:lang w:val="x-none"/>
        </w:rPr>
      </w:pPr>
    </w:p>
    <w:p w:rsidR="002A3915" w:rsidRPr="00C43055" w:rsidRDefault="002A3915" w:rsidP="00911427">
      <w:pPr>
        <w:autoSpaceDE w:val="0"/>
        <w:autoSpaceDN w:val="0"/>
        <w:adjustRightInd w:val="0"/>
        <w:spacing w:after="0" w:line="240" w:lineRule="auto"/>
        <w:rPr>
          <w:rFonts w:ascii="Trebuchet MS" w:hAnsi="Trebuchet MS" w:cs="Arial"/>
          <w:b/>
          <w:bCs/>
          <w:color w:val="000000"/>
          <w:sz w:val="24"/>
          <w:szCs w:val="24"/>
          <w:u w:val="single"/>
          <w:lang w:val="x-none"/>
        </w:rPr>
      </w:pPr>
      <w:r w:rsidRPr="00C43055">
        <w:rPr>
          <w:rFonts w:ascii="Trebuchet MS" w:hAnsi="Trebuchet MS" w:cs="Arial"/>
          <w:b/>
          <w:bCs/>
          <w:color w:val="000000"/>
          <w:sz w:val="24"/>
          <w:szCs w:val="24"/>
          <w:u w:val="single"/>
          <w:lang w:val="x-none"/>
        </w:rPr>
        <w:t>Instalaţii termice, ventilaţii</w:t>
      </w:r>
    </w:p>
    <w:p w:rsidR="002A3915" w:rsidRPr="00C43055" w:rsidRDefault="002A3915" w:rsidP="00911427">
      <w:pPr>
        <w:autoSpaceDE w:val="0"/>
        <w:autoSpaceDN w:val="0"/>
        <w:adjustRightInd w:val="0"/>
        <w:spacing w:after="0" w:line="240" w:lineRule="auto"/>
        <w:ind w:right="30"/>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   Alimentarea cu energie termică este prevăzută din surse proprii, care asigură independentă în exploatare a obiectivului, respectiv un echipament care prepară agent termica apă caldă 80-60ºC, ce funtioneaza cu gaz natural, pentru incazirea în pardoseală în situaţia de iarnă.</w:t>
      </w:r>
    </w:p>
    <w:p w:rsidR="002A3915" w:rsidRPr="00C43055" w:rsidRDefault="002A3915" w:rsidP="00911427">
      <w:pPr>
        <w:autoSpaceDE w:val="0"/>
        <w:autoSpaceDN w:val="0"/>
        <w:adjustRightInd w:val="0"/>
        <w:spacing w:after="0" w:line="240" w:lineRule="auto"/>
        <w:ind w:right="30"/>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    Distribuţia cu agent termic, va fi bitubulara iar în punctele de minim ale acesteia vor fi montaţi robineţi de golire. Aerisirea instalaţiei se va realiza prin intermediul sistemelor de aerisire montate în punctele de maxim.</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lastRenderedPageBreak/>
        <w:t>Fiecare boxă se va fi alimentată cu tronsoane individuale care pleca din distribuitor - colectorul montat în camera tehnică. Distribuitorul/colectorul va fi echipat cu robinet de golire, manometru, termometru, ventil de aerisire.</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Conductele de distribuţia a agentului termic, la radiatoare în plan orizontal vor fi de tip PE-Xa, montate în sapă.</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Distanţele între spirele instalaţiei de încălzire în pardoseală, vor fi în conformitate cu STAS 1797/82. Montarea acestora se va face după probarea lor şi se va realiza cu ajutorul consolelor şi susţinătoarelor speciale pentru acest tip de conducte.</w:t>
      </w:r>
    </w:p>
    <w:p w:rsidR="002A3915" w:rsidRPr="00C43055" w:rsidRDefault="002A3915" w:rsidP="00911427">
      <w:pPr>
        <w:autoSpaceDE w:val="0"/>
        <w:autoSpaceDN w:val="0"/>
        <w:adjustRightInd w:val="0"/>
        <w:spacing w:after="0" w:line="240" w:lineRule="auto"/>
        <w:jc w:val="both"/>
        <w:rPr>
          <w:rFonts w:ascii="Trebuchet MS" w:hAnsi="Trebuchet MS" w:cs="Arial"/>
          <w:color w:val="222222"/>
          <w:sz w:val="24"/>
          <w:szCs w:val="24"/>
          <w:lang w:val="x-none"/>
        </w:rPr>
      </w:pPr>
      <w:r w:rsidRPr="00C43055">
        <w:rPr>
          <w:rFonts w:ascii="Trebuchet MS" w:hAnsi="Trebuchet MS" w:cs="Arial"/>
          <w:color w:val="222222"/>
          <w:sz w:val="24"/>
          <w:szCs w:val="24"/>
          <w:lang w:val="x-none"/>
        </w:rPr>
        <w:t>Conductele prin care circulă agent de încălzire până la intrarea în pardoseală vor fi izolate corespunzător.</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descrierea</w:t>
      </w:r>
      <w:proofErr w:type="gramEnd"/>
      <w:r w:rsidRPr="00C43055">
        <w:rPr>
          <w:rFonts w:ascii="Trebuchet MS" w:eastAsia="Times New Roman" w:hAnsi="Trebuchet MS" w:cs="Arial"/>
          <w:color w:val="00B0F0"/>
          <w:sz w:val="24"/>
          <w:szCs w:val="24"/>
          <w:lang w:eastAsia="ro-RO"/>
        </w:rPr>
        <w:t xml:space="preserve"> lucrărilor de refacere a amplasamentului în zona afectată de execuția investiției;</w:t>
      </w:r>
    </w:p>
    <w:p w:rsidR="002A3915" w:rsidRPr="00C43055" w:rsidRDefault="002A3915" w:rsidP="00566AA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Se vor respecta Legea 137/1995 (republicată) privind protecţia mediului, Legea 107/1996 a apelor, OG 243/2000 privind protecţia atmosferei, HGR 188/2002, Ord. MAPPM 462/1993, Ord. MAPPM 125/1996, Ord. MAPPM 756/1997. </w:t>
      </w:r>
    </w:p>
    <w:p w:rsidR="002A3915" w:rsidRPr="00C43055" w:rsidRDefault="002A3915" w:rsidP="00566AA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Funcţiunea prevăzută prin proiect – spălătorie auto </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 nu generează noxe sau alţi factori de poluare a mediului. Conform cu destinaţiile şi zona în care se află amplasamentul, imobilul nu afectează, nici local, nici zonal, factorii de mediu, flora şi faună, sau comunităţile învecinate. Nu sunt necesare măsuri sau dotări de supraveghere a factorilor de mediu. </w:t>
      </w:r>
    </w:p>
    <w:p w:rsidR="002A3915" w:rsidRPr="00C43055" w:rsidRDefault="00E4378A" w:rsidP="00566AA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Pr>
          <w:rFonts w:ascii="Trebuchet MS" w:hAnsi="Trebuchet MS" w:cs="Arial"/>
          <w:color w:val="000000"/>
          <w:sz w:val="24"/>
          <w:szCs w:val="24"/>
          <w:lang w:val="x-none"/>
        </w:rPr>
        <w:t xml:space="preserve">Apele pluviale </w:t>
      </w:r>
      <w:r w:rsidR="002A3915" w:rsidRPr="00C43055">
        <w:rPr>
          <w:rFonts w:ascii="Trebuchet MS" w:hAnsi="Trebuchet MS" w:cs="Arial"/>
          <w:color w:val="000000"/>
          <w:sz w:val="24"/>
          <w:szCs w:val="24"/>
          <w:lang w:val="x-none"/>
        </w:rPr>
        <w:t>se vor descărca către reţeaua publică de canalizare</w:t>
      </w:r>
      <w:r>
        <w:rPr>
          <w:rFonts w:ascii="Trebuchet MS" w:hAnsi="Trebuchet MS" w:cs="Arial"/>
          <w:color w:val="000000"/>
          <w:sz w:val="24"/>
          <w:szCs w:val="24"/>
          <w:lang w:val="ro-RO"/>
        </w:rPr>
        <w:t>.</w:t>
      </w:r>
    </w:p>
    <w:p w:rsidR="002A3915" w:rsidRPr="00C43055" w:rsidRDefault="002A3915" w:rsidP="00566AA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Colectarea şi depozitarea deşeurilor menajere se face prin prevederea Europubelelor – colectare selectivă, în zona dinspre str. Celofibrei a amplasamentului. </w:t>
      </w:r>
    </w:p>
    <w:p w:rsidR="002A3915" w:rsidRPr="00C43055" w:rsidRDefault="002A3915" w:rsidP="00566AA7">
      <w:pPr>
        <w:autoSpaceDE w:val="0"/>
        <w:autoSpaceDN w:val="0"/>
        <w:adjustRightInd w:val="0"/>
        <w:spacing w:after="15"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În prezent, terenul studiat în suprafaţă de are o sistematizare verticală care să dirijeze corect apele meteorice.</w:t>
      </w:r>
    </w:p>
    <w:p w:rsidR="002A3915" w:rsidRPr="00C43055" w:rsidRDefault="002A3915" w:rsidP="00566AA7">
      <w:pPr>
        <w:autoSpaceDE w:val="0"/>
        <w:autoSpaceDN w:val="0"/>
        <w:adjustRightInd w:val="0"/>
        <w:spacing w:after="15" w:line="240" w:lineRule="auto"/>
        <w:jc w:val="both"/>
        <w:rPr>
          <w:rFonts w:ascii="Trebuchet MS" w:hAnsi="Trebuchet MS" w:cs="Arial"/>
          <w:color w:val="000000"/>
          <w:sz w:val="24"/>
          <w:szCs w:val="24"/>
          <w:lang w:val="ro-RO"/>
        </w:rPr>
      </w:pPr>
      <w:r w:rsidRPr="00C43055">
        <w:rPr>
          <w:rFonts w:ascii="Trebuchet MS" w:hAnsi="Trebuchet MS" w:cs="Arial"/>
          <w:color w:val="000000"/>
          <w:sz w:val="24"/>
          <w:szCs w:val="24"/>
          <w:lang w:val="x-none"/>
        </w:rPr>
        <w:t>Se vor respecta prevederile Regulamentului General de referitoare la procentul minim de ocupare cu spaţii verzi, în proiect prevăzându</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se spaţiu verde în suprafaţă de minim 30%. Prin natura investiţiei propuse se propun parcaje corect dimensionate conform normativelor (</w:t>
      </w:r>
      <w:r w:rsidR="00E4378A">
        <w:rPr>
          <w:rFonts w:ascii="Trebuchet MS" w:hAnsi="Trebuchet MS" w:cs="Arial"/>
          <w:color w:val="000000"/>
          <w:sz w:val="24"/>
          <w:szCs w:val="24"/>
        </w:rPr>
        <w:t>10</w:t>
      </w:r>
      <w:r w:rsidRPr="00C43055">
        <w:rPr>
          <w:rFonts w:ascii="Trebuchet MS" w:hAnsi="Trebuchet MS" w:cs="Arial"/>
          <w:color w:val="000000"/>
          <w:sz w:val="24"/>
          <w:szCs w:val="24"/>
          <w:lang w:val="x-none"/>
        </w:rPr>
        <w:t xml:space="preserve"> locuri de parcare). Parcările au fost dimensionate conform standardelor.</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căi</w:t>
      </w:r>
      <w:proofErr w:type="gramEnd"/>
      <w:r w:rsidRPr="00C43055">
        <w:rPr>
          <w:rFonts w:ascii="Trebuchet MS" w:eastAsia="Times New Roman" w:hAnsi="Trebuchet MS" w:cs="Arial"/>
          <w:color w:val="00B0F0"/>
          <w:sz w:val="24"/>
          <w:szCs w:val="24"/>
          <w:lang w:eastAsia="ro-RO"/>
        </w:rPr>
        <w:t xml:space="preserve"> noi de acces sau schimbări ale celor existente;</w:t>
      </w:r>
    </w:p>
    <w:p w:rsidR="00B76B0D" w:rsidRPr="00C43055" w:rsidRDefault="002A3915" w:rsidP="00566AA7">
      <w:pPr>
        <w:autoSpaceDE w:val="0"/>
        <w:autoSpaceDN w:val="0"/>
        <w:adjustRightInd w:val="0"/>
        <w:spacing w:after="15"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Accesul auto şi pietonal client se realizează din str </w:t>
      </w:r>
      <w:r w:rsidR="00E16C27" w:rsidRPr="007E5792">
        <w:rPr>
          <w:rFonts w:ascii="Trebuchet MS" w:hAnsi="Trebuchet MS" w:cs="Arial"/>
          <w:sz w:val="24"/>
          <w:szCs w:val="24"/>
        </w:rPr>
        <w:t>str.Ghita Serban</w:t>
      </w:r>
      <w:r w:rsidR="00E16C27">
        <w:rPr>
          <w:rFonts w:ascii="Trebuchet MS" w:hAnsi="Trebuchet MS" w:cs="Arial"/>
          <w:sz w:val="24"/>
          <w:szCs w:val="24"/>
        </w:rPr>
        <w:t xml:space="preserve"> si str. Postavarului.</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resursele</w:t>
      </w:r>
      <w:proofErr w:type="gramEnd"/>
      <w:r w:rsidRPr="00C43055">
        <w:rPr>
          <w:rFonts w:ascii="Trebuchet MS" w:eastAsia="Times New Roman" w:hAnsi="Trebuchet MS" w:cs="Arial"/>
          <w:color w:val="00B0F0"/>
          <w:sz w:val="24"/>
          <w:szCs w:val="24"/>
          <w:lang w:eastAsia="ro-RO"/>
        </w:rPr>
        <w:t xml:space="preserve"> naturale folosite în construcție și funcționare;</w:t>
      </w:r>
    </w:p>
    <w:p w:rsidR="002A3915" w:rsidRPr="00C43055" w:rsidRDefault="002A3915" w:rsidP="00566AA7">
      <w:pPr>
        <w:autoSpaceDE w:val="0"/>
        <w:autoSpaceDN w:val="0"/>
        <w:adjustRightInd w:val="0"/>
        <w:spacing w:after="15"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Nu 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metode</w:t>
      </w:r>
      <w:proofErr w:type="gramEnd"/>
      <w:r w:rsidRPr="00C43055">
        <w:rPr>
          <w:rFonts w:ascii="Trebuchet MS" w:eastAsia="Times New Roman" w:hAnsi="Trebuchet MS" w:cs="Arial"/>
          <w:color w:val="00B0F0"/>
          <w:sz w:val="24"/>
          <w:szCs w:val="24"/>
          <w:lang w:eastAsia="ro-RO"/>
        </w:rPr>
        <w:t xml:space="preserve"> folosite în construcție/demolare;</w:t>
      </w:r>
    </w:p>
    <w:p w:rsidR="002A3915" w:rsidRPr="00C43055" w:rsidRDefault="00C43055" w:rsidP="00566AA7">
      <w:pPr>
        <w:autoSpaceDE w:val="0"/>
        <w:autoSpaceDN w:val="0"/>
        <w:adjustRightInd w:val="0"/>
        <w:spacing w:after="15"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ro-RO"/>
        </w:rPr>
        <w:t>Lucrarile</w:t>
      </w:r>
      <w:r w:rsidR="002A3915" w:rsidRPr="00C43055">
        <w:rPr>
          <w:rFonts w:ascii="Trebuchet MS" w:hAnsi="Trebuchet MS" w:cs="Arial"/>
          <w:color w:val="000000"/>
          <w:sz w:val="24"/>
          <w:szCs w:val="24"/>
          <w:lang w:val="x-none"/>
        </w:rPr>
        <w:t xml:space="preserve"> se vor realiza într-o singură fază de execuţie</w:t>
      </w:r>
      <w:r w:rsidR="002A3915" w:rsidRPr="00C43055">
        <w:rPr>
          <w:rFonts w:ascii="Trebuchet MS" w:hAnsi="Trebuchet MS" w:cs="Arial"/>
          <w:color w:val="000000"/>
          <w:sz w:val="24"/>
          <w:szCs w:val="24"/>
          <w:lang w:val="ro-RO"/>
        </w:rPr>
        <w:t>.</w:t>
      </w:r>
      <w:r w:rsidR="002A3915" w:rsidRPr="00C43055">
        <w:rPr>
          <w:rFonts w:ascii="Trebuchet MS" w:hAnsi="Trebuchet MS" w:cs="Arial"/>
          <w:color w:val="000000"/>
          <w:sz w:val="24"/>
          <w:szCs w:val="24"/>
          <w:lang w:val="x-none"/>
        </w:rPr>
        <w:t xml:space="preserve"> Investiţia va cuprinde toate instalaţiile şi amenajările necesare acestui program.</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planul</w:t>
      </w:r>
      <w:proofErr w:type="gramEnd"/>
      <w:r w:rsidRPr="00C43055">
        <w:rPr>
          <w:rFonts w:ascii="Trebuchet MS" w:eastAsia="Times New Roman" w:hAnsi="Trebuchet MS" w:cs="Arial"/>
          <w:color w:val="00B0F0"/>
          <w:sz w:val="24"/>
          <w:szCs w:val="24"/>
          <w:lang w:eastAsia="ro-RO"/>
        </w:rPr>
        <w:t xml:space="preserve"> de execuție, cuprinzând faza de construcție, punerea în funcțiune, exploatare, refacere și folosire ulterioară;</w:t>
      </w:r>
    </w:p>
    <w:tbl>
      <w:tblPr>
        <w:tblW w:w="9525" w:type="dxa"/>
        <w:tblInd w:w="240" w:type="dxa"/>
        <w:tblLayout w:type="fixed"/>
        <w:tblCellMar>
          <w:top w:w="30" w:type="dxa"/>
          <w:left w:w="15" w:type="dxa"/>
          <w:bottom w:w="30" w:type="dxa"/>
          <w:right w:w="15" w:type="dxa"/>
        </w:tblCellMar>
        <w:tblLook w:val="0000" w:firstRow="0" w:lastRow="0" w:firstColumn="0" w:lastColumn="0" w:noHBand="0" w:noVBand="0"/>
      </w:tblPr>
      <w:tblGrid>
        <w:gridCol w:w="450"/>
        <w:gridCol w:w="1653"/>
        <w:gridCol w:w="1953"/>
        <w:gridCol w:w="631"/>
        <w:gridCol w:w="1052"/>
        <w:gridCol w:w="1022"/>
        <w:gridCol w:w="1202"/>
        <w:gridCol w:w="1562"/>
      </w:tblGrid>
      <w:tr w:rsidR="002A3915" w:rsidRPr="00C43055" w:rsidTr="00566AA7">
        <w:trPr>
          <w:trHeight w:val="870"/>
        </w:trPr>
        <w:tc>
          <w:tcPr>
            <w:tcW w:w="450" w:type="dxa"/>
            <w:vMerge w:val="restart"/>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Nr. crt. </w:t>
            </w:r>
          </w:p>
        </w:tc>
        <w:tc>
          <w:tcPr>
            <w:tcW w:w="1650" w:type="dxa"/>
            <w:vMerge w:val="restart"/>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Faza din lucrare supusă obligatoriu </w:t>
            </w:r>
            <w:r w:rsidRPr="00C43055">
              <w:rPr>
                <w:rFonts w:ascii="Trebuchet MS" w:hAnsi="Trebuchet MS" w:cs="Arial"/>
                <w:color w:val="000000"/>
                <w:sz w:val="24"/>
                <w:szCs w:val="24"/>
                <w:lang w:val="x-none"/>
              </w:rPr>
              <w:lastRenderedPageBreak/>
              <w:t xml:space="preserve">controlului </w:t>
            </w:r>
          </w:p>
        </w:tc>
        <w:tc>
          <w:tcPr>
            <w:tcW w:w="1950" w:type="dxa"/>
            <w:vMerge w:val="restart"/>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ind w:right="450"/>
              <w:rPr>
                <w:rFonts w:ascii="Trebuchet MS" w:hAnsi="Trebuchet MS" w:cs="Arial"/>
                <w:color w:val="000000"/>
                <w:sz w:val="24"/>
                <w:szCs w:val="24"/>
                <w:lang w:val="x-none"/>
              </w:rPr>
            </w:pPr>
            <w:r w:rsidRPr="00C43055">
              <w:rPr>
                <w:rFonts w:ascii="Trebuchet MS" w:hAnsi="Trebuchet MS" w:cs="Arial"/>
                <w:color w:val="000000"/>
                <w:sz w:val="24"/>
                <w:szCs w:val="24"/>
                <w:lang w:val="x-none"/>
              </w:rPr>
              <w:lastRenderedPageBreak/>
              <w:t xml:space="preserve">Metoda de control </w:t>
            </w:r>
          </w:p>
        </w:tc>
        <w:tc>
          <w:tcPr>
            <w:tcW w:w="630" w:type="dxa"/>
            <w:tcBorders>
              <w:top w:val="single" w:sz="6" w:space="0" w:color="000000"/>
              <w:left w:val="single" w:sz="6" w:space="0" w:color="000000"/>
              <w:bottom w:val="single" w:sz="6" w:space="0" w:color="000000"/>
              <w:right w:val="nil"/>
            </w:tcBorders>
          </w:tcPr>
          <w:p w:rsidR="002A3915" w:rsidRPr="00C43055" w:rsidRDefault="002A3915" w:rsidP="00566AA7">
            <w:pPr>
              <w:autoSpaceDE w:val="0"/>
              <w:autoSpaceDN w:val="0"/>
              <w:adjustRightInd w:val="0"/>
              <w:spacing w:after="165" w:line="240" w:lineRule="auto"/>
              <w:rPr>
                <w:rFonts w:ascii="Trebuchet MS" w:hAnsi="Trebuchet MS" w:cs="Arial"/>
                <w:color w:val="000000"/>
                <w:sz w:val="24"/>
                <w:szCs w:val="24"/>
                <w:lang w:val="x-none"/>
              </w:rPr>
            </w:pPr>
          </w:p>
        </w:tc>
        <w:tc>
          <w:tcPr>
            <w:tcW w:w="3270" w:type="dxa"/>
            <w:gridSpan w:val="3"/>
            <w:tcBorders>
              <w:top w:val="single" w:sz="6" w:space="0" w:color="000000"/>
              <w:left w:val="nil"/>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Participă la control </w:t>
            </w:r>
          </w:p>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tc>
        <w:tc>
          <w:tcPr>
            <w:tcW w:w="1560" w:type="dxa"/>
            <w:vMerge w:val="restart"/>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Documente ce urmează să stea la </w:t>
            </w:r>
            <w:r w:rsidRPr="00C43055">
              <w:rPr>
                <w:rFonts w:ascii="Trebuchet MS" w:hAnsi="Trebuchet MS" w:cs="Arial"/>
                <w:color w:val="000000"/>
                <w:sz w:val="24"/>
                <w:szCs w:val="24"/>
                <w:lang w:val="x-none"/>
              </w:rPr>
              <w:lastRenderedPageBreak/>
              <w:t xml:space="preserve">baza atestării calităţii*** </w:t>
            </w:r>
          </w:p>
        </w:tc>
      </w:tr>
      <w:tr w:rsidR="002A3915" w:rsidRPr="00C43055" w:rsidTr="00566AA7">
        <w:trPr>
          <w:trHeight w:val="705"/>
        </w:trPr>
        <w:tc>
          <w:tcPr>
            <w:tcW w:w="450" w:type="dxa"/>
            <w:vMerge/>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b/>
                <w:bCs/>
                <w:color w:val="0000FF"/>
                <w:sz w:val="24"/>
                <w:szCs w:val="24"/>
                <w:lang w:val="x-none"/>
              </w:rPr>
            </w:pPr>
          </w:p>
        </w:tc>
        <w:tc>
          <w:tcPr>
            <w:tcW w:w="1650" w:type="dxa"/>
            <w:vMerge/>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b/>
                <w:bCs/>
                <w:color w:val="0000FF"/>
                <w:sz w:val="24"/>
                <w:szCs w:val="24"/>
                <w:lang w:val="x-none"/>
              </w:rPr>
            </w:pPr>
          </w:p>
        </w:tc>
        <w:tc>
          <w:tcPr>
            <w:tcW w:w="1950" w:type="dxa"/>
            <w:vMerge/>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b/>
                <w:bCs/>
                <w:color w:val="0000FF"/>
                <w:sz w:val="24"/>
                <w:szCs w:val="24"/>
                <w:lang w:val="x-none"/>
              </w:rPr>
            </w:pPr>
          </w:p>
        </w:tc>
        <w:tc>
          <w:tcPr>
            <w:tcW w:w="63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ISC</w:t>
            </w:r>
          </w:p>
        </w:tc>
        <w:tc>
          <w:tcPr>
            <w:tcW w:w="10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Beneficiar</w:t>
            </w:r>
          </w:p>
        </w:tc>
        <w:tc>
          <w:tcPr>
            <w:tcW w:w="102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Proiectant </w:t>
            </w:r>
          </w:p>
        </w:tc>
        <w:tc>
          <w:tcPr>
            <w:tcW w:w="120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Constructor </w:t>
            </w:r>
          </w:p>
        </w:tc>
        <w:tc>
          <w:tcPr>
            <w:tcW w:w="1560" w:type="dxa"/>
            <w:vMerge/>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b/>
                <w:bCs/>
                <w:color w:val="0000FF"/>
                <w:sz w:val="24"/>
                <w:szCs w:val="24"/>
                <w:lang w:val="x-none"/>
              </w:rPr>
            </w:pPr>
          </w:p>
        </w:tc>
      </w:tr>
      <w:tr w:rsidR="002A3915" w:rsidRPr="00C43055" w:rsidTr="00566AA7">
        <w:trPr>
          <w:trHeight w:val="855"/>
        </w:trPr>
        <w:tc>
          <w:tcPr>
            <w:tcW w:w="4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1. </w:t>
            </w:r>
          </w:p>
        </w:tc>
        <w:tc>
          <w:tcPr>
            <w:tcW w:w="16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Verificarea naturii terenului de fundare </w:t>
            </w:r>
          </w:p>
        </w:tc>
        <w:tc>
          <w:tcPr>
            <w:tcW w:w="19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Penetrări, probe de laborator </w:t>
            </w:r>
          </w:p>
        </w:tc>
        <w:tc>
          <w:tcPr>
            <w:tcW w:w="63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ind w:right="180"/>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 </w:t>
            </w:r>
          </w:p>
        </w:tc>
        <w:tc>
          <w:tcPr>
            <w:tcW w:w="10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02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20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56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PROCES VERBAL </w:t>
            </w:r>
          </w:p>
          <w:p w:rsidR="002A3915" w:rsidRPr="00C43055" w:rsidRDefault="002A3915" w:rsidP="00566AA7">
            <w:pPr>
              <w:autoSpaceDE w:val="0"/>
              <w:autoSpaceDN w:val="0"/>
              <w:adjustRightInd w:val="0"/>
              <w:spacing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FAZA DETERMINATĂ </w:t>
            </w:r>
          </w:p>
        </w:tc>
      </w:tr>
      <w:tr w:rsidR="002A3915" w:rsidRPr="00C43055" w:rsidTr="00566AA7">
        <w:trPr>
          <w:trHeight w:val="435"/>
        </w:trPr>
        <w:tc>
          <w:tcPr>
            <w:tcW w:w="4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2. </w:t>
            </w:r>
          </w:p>
        </w:tc>
        <w:tc>
          <w:tcPr>
            <w:tcW w:w="16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Verificarea trasării </w:t>
            </w:r>
          </w:p>
        </w:tc>
        <w:tc>
          <w:tcPr>
            <w:tcW w:w="19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Măsurători, verificare </w:t>
            </w:r>
          </w:p>
        </w:tc>
        <w:tc>
          <w:tcPr>
            <w:tcW w:w="63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tc>
        <w:tc>
          <w:tcPr>
            <w:tcW w:w="10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02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20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56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Proces verbal  </w:t>
            </w:r>
          </w:p>
        </w:tc>
      </w:tr>
      <w:tr w:rsidR="002A3915" w:rsidRPr="00C43055" w:rsidTr="00566AA7">
        <w:trPr>
          <w:trHeight w:val="990"/>
        </w:trPr>
        <w:tc>
          <w:tcPr>
            <w:tcW w:w="4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3. </w:t>
            </w:r>
          </w:p>
        </w:tc>
        <w:tc>
          <w:tcPr>
            <w:tcW w:w="16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Faza premergătoare turnării betonului în  tălpi fundaţii </w:t>
            </w:r>
          </w:p>
        </w:tc>
        <w:tc>
          <w:tcPr>
            <w:tcW w:w="19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Măsurători, verificare cofraje armături piese înglobate  </w:t>
            </w:r>
          </w:p>
        </w:tc>
        <w:tc>
          <w:tcPr>
            <w:tcW w:w="63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0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02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20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56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PROCES VERBAL </w:t>
            </w:r>
          </w:p>
          <w:p w:rsidR="002A3915" w:rsidRPr="00C43055" w:rsidRDefault="002A3915" w:rsidP="00566AA7">
            <w:pPr>
              <w:autoSpaceDE w:val="0"/>
              <w:autoSpaceDN w:val="0"/>
              <w:adjustRightInd w:val="0"/>
              <w:spacing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FAZA DETERMINATĂ </w:t>
            </w:r>
          </w:p>
        </w:tc>
      </w:tr>
      <w:tr w:rsidR="002A3915" w:rsidRPr="00C43055" w:rsidTr="00566AA7">
        <w:trPr>
          <w:trHeight w:val="975"/>
        </w:trPr>
        <w:tc>
          <w:tcPr>
            <w:tcW w:w="4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4. </w:t>
            </w:r>
          </w:p>
        </w:tc>
        <w:tc>
          <w:tcPr>
            <w:tcW w:w="16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Verificarea structurii metalice (stâlpi,grinzi, sarpantă) </w:t>
            </w:r>
          </w:p>
        </w:tc>
        <w:tc>
          <w:tcPr>
            <w:tcW w:w="19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Măsurători, verificare dimensiuni elemente </w:t>
            </w:r>
          </w:p>
        </w:tc>
        <w:tc>
          <w:tcPr>
            <w:tcW w:w="63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tc>
        <w:tc>
          <w:tcPr>
            <w:tcW w:w="10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02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20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56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Proces verbal  </w:t>
            </w:r>
          </w:p>
        </w:tc>
      </w:tr>
      <w:tr w:rsidR="002A3915" w:rsidRPr="00C43055" w:rsidTr="00566AA7">
        <w:trPr>
          <w:trHeight w:val="870"/>
        </w:trPr>
        <w:tc>
          <w:tcPr>
            <w:tcW w:w="4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5. </w:t>
            </w:r>
          </w:p>
        </w:tc>
        <w:tc>
          <w:tcPr>
            <w:tcW w:w="16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Verificarea la stadiul final al lucrărilor </w:t>
            </w:r>
          </w:p>
        </w:tc>
        <w:tc>
          <w:tcPr>
            <w:tcW w:w="19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Conf. C56</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85 </w:t>
            </w:r>
          </w:p>
        </w:tc>
        <w:tc>
          <w:tcPr>
            <w:tcW w:w="63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05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02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20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after="150"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p>
          <w:p w:rsidR="002A3915" w:rsidRPr="00C43055" w:rsidRDefault="002A3915"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DA </w:t>
            </w:r>
          </w:p>
        </w:tc>
        <w:tc>
          <w:tcPr>
            <w:tcW w:w="1560" w:type="dxa"/>
            <w:tcBorders>
              <w:top w:val="single" w:sz="6" w:space="0" w:color="000000"/>
              <w:left w:val="single" w:sz="6" w:space="0" w:color="000000"/>
              <w:bottom w:val="single" w:sz="6" w:space="0" w:color="000000"/>
              <w:right w:val="single" w:sz="6" w:space="0" w:color="000000"/>
            </w:tcBorders>
          </w:tcPr>
          <w:p w:rsidR="002A3915" w:rsidRPr="00C43055" w:rsidRDefault="002A3915" w:rsidP="00566AA7">
            <w:pPr>
              <w:autoSpaceDE w:val="0"/>
              <w:autoSpaceDN w:val="0"/>
              <w:adjustRightInd w:val="0"/>
              <w:spacing w:line="240" w:lineRule="auto"/>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Proces verbal de recepţie calitativă  </w:t>
            </w:r>
          </w:p>
        </w:tc>
      </w:tr>
    </w:tbl>
    <w:p w:rsidR="001762C1" w:rsidRDefault="001762C1" w:rsidP="00566AA7">
      <w:pPr>
        <w:shd w:val="clear" w:color="auto" w:fill="FFFFFF"/>
        <w:spacing w:after="0" w:line="240" w:lineRule="auto"/>
        <w:jc w:val="both"/>
        <w:rPr>
          <w:rFonts w:ascii="Trebuchet MS" w:eastAsia="Times New Roman" w:hAnsi="Trebuchet MS" w:cs="Arial"/>
          <w:sz w:val="24"/>
          <w:szCs w:val="24"/>
          <w:lang w:eastAsia="ro-RO"/>
        </w:rPr>
      </w:pPr>
    </w:p>
    <w:p w:rsidR="00C43055" w:rsidRDefault="00C43055" w:rsidP="00566AA7">
      <w:pPr>
        <w:shd w:val="clear" w:color="auto" w:fill="FFFFFF"/>
        <w:spacing w:after="0" w:line="240" w:lineRule="auto"/>
        <w:jc w:val="both"/>
        <w:rPr>
          <w:rFonts w:ascii="Trebuchet MS" w:eastAsia="Times New Roman" w:hAnsi="Trebuchet MS" w:cs="Arial"/>
          <w:sz w:val="24"/>
          <w:szCs w:val="24"/>
          <w:lang w:eastAsia="ro-RO"/>
        </w:rPr>
      </w:pPr>
    </w:p>
    <w:p w:rsidR="00C43055" w:rsidRPr="00C43055" w:rsidRDefault="00C43055" w:rsidP="00566AA7">
      <w:pPr>
        <w:shd w:val="clear" w:color="auto" w:fill="FFFFFF"/>
        <w:spacing w:after="0" w:line="240" w:lineRule="auto"/>
        <w:jc w:val="both"/>
        <w:rPr>
          <w:rFonts w:ascii="Trebuchet MS" w:eastAsia="Times New Roman" w:hAnsi="Trebuchet MS" w:cs="Arial"/>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relația</w:t>
      </w:r>
      <w:proofErr w:type="gramEnd"/>
      <w:r w:rsidRPr="00C43055">
        <w:rPr>
          <w:rFonts w:ascii="Trebuchet MS" w:eastAsia="Times New Roman" w:hAnsi="Trebuchet MS" w:cs="Arial"/>
          <w:color w:val="00B0F0"/>
          <w:sz w:val="24"/>
          <w:szCs w:val="24"/>
          <w:lang w:eastAsia="ro-RO"/>
        </w:rPr>
        <w:t xml:space="preserve"> cu alte proiecte existente sau planificate;</w:t>
      </w:r>
    </w:p>
    <w:p w:rsidR="00B76B0D" w:rsidRPr="00C43055" w:rsidRDefault="00B76B0D" w:rsidP="00B76B0D">
      <w:pPr>
        <w:autoSpaceDE w:val="0"/>
        <w:autoSpaceDN w:val="0"/>
        <w:adjustRightInd w:val="0"/>
        <w:spacing w:after="15"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Nu 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detalii</w:t>
      </w:r>
      <w:proofErr w:type="gramEnd"/>
      <w:r w:rsidRPr="00C43055">
        <w:rPr>
          <w:rFonts w:ascii="Trebuchet MS" w:eastAsia="Times New Roman" w:hAnsi="Trebuchet MS" w:cs="Arial"/>
          <w:color w:val="00B0F0"/>
          <w:sz w:val="24"/>
          <w:szCs w:val="24"/>
          <w:lang w:eastAsia="ro-RO"/>
        </w:rPr>
        <w:t xml:space="preserve"> privind alternativele care au fost luate în considerare;</w:t>
      </w:r>
    </w:p>
    <w:p w:rsidR="002A3915" w:rsidRPr="00C43055" w:rsidRDefault="002A3915" w:rsidP="00911427">
      <w:pPr>
        <w:autoSpaceDE w:val="0"/>
        <w:autoSpaceDN w:val="0"/>
        <w:adjustRightInd w:val="0"/>
        <w:spacing w:after="15"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rPr>
        <w:t>Initial beneficiarul a dorit construirea unei spalatorii si a unei vulcanizari auto.</w:t>
      </w:r>
      <w:r w:rsidRPr="00C43055">
        <w:rPr>
          <w:rFonts w:ascii="Trebuchet MS" w:hAnsi="Trebuchet MS" w:cs="Arial"/>
          <w:color w:val="000000"/>
          <w:sz w:val="24"/>
          <w:szCs w:val="24"/>
          <w:lang w:val="x-none"/>
        </w:rPr>
        <w:t xml:space="preserve">Analizând tendinţa pieţei, </w:t>
      </w:r>
      <w:r w:rsidRPr="00C43055">
        <w:rPr>
          <w:rFonts w:ascii="Trebuchet MS" w:hAnsi="Trebuchet MS" w:cs="Arial"/>
          <w:color w:val="000000"/>
          <w:sz w:val="24"/>
          <w:szCs w:val="24"/>
        </w:rPr>
        <w:t>s-</w:t>
      </w:r>
      <w:proofErr w:type="gramStart"/>
      <w:r w:rsidRPr="00C43055">
        <w:rPr>
          <w:rFonts w:ascii="Trebuchet MS" w:hAnsi="Trebuchet MS" w:cs="Arial"/>
          <w:color w:val="000000"/>
          <w:sz w:val="24"/>
          <w:szCs w:val="24"/>
        </w:rPr>
        <w:t>a</w:t>
      </w:r>
      <w:proofErr w:type="gramEnd"/>
      <w:r w:rsidRPr="00C43055">
        <w:rPr>
          <w:rFonts w:ascii="Trebuchet MS" w:hAnsi="Trebuchet MS" w:cs="Arial"/>
          <w:color w:val="000000"/>
          <w:sz w:val="24"/>
          <w:szCs w:val="24"/>
        </w:rPr>
        <w:t xml:space="preserve"> optat pentru construirea doar a spalatoriei auto tip self-service</w:t>
      </w:r>
      <w:r w:rsidR="00911427" w:rsidRPr="00C43055">
        <w:rPr>
          <w:rFonts w:ascii="Trebuchet MS" w:hAnsi="Trebuchet MS" w:cs="Arial"/>
          <w:color w:val="000000"/>
          <w:sz w:val="24"/>
          <w:szCs w:val="24"/>
          <w:lang w:val="x-none"/>
        </w:rPr>
        <w:t>.</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alte</w:t>
      </w:r>
      <w:proofErr w:type="gramEnd"/>
      <w:r w:rsidRPr="00C43055">
        <w:rPr>
          <w:rFonts w:ascii="Trebuchet MS" w:eastAsia="Times New Roman" w:hAnsi="Trebuchet MS" w:cs="Arial"/>
          <w:color w:val="00B0F0"/>
          <w:sz w:val="24"/>
          <w:szCs w:val="24"/>
          <w:lang w:eastAsia="ro-RO"/>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4D51D4" w:rsidRPr="00C43055" w:rsidRDefault="00911427" w:rsidP="00911427">
      <w:pPr>
        <w:autoSpaceDE w:val="0"/>
        <w:autoSpaceDN w:val="0"/>
        <w:adjustRightInd w:val="0"/>
        <w:spacing w:after="15"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Nu e cazul.</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alte</w:t>
      </w:r>
      <w:proofErr w:type="gramEnd"/>
      <w:r w:rsidRPr="00C43055">
        <w:rPr>
          <w:rFonts w:ascii="Trebuchet MS" w:eastAsia="Times New Roman" w:hAnsi="Trebuchet MS" w:cs="Arial"/>
          <w:color w:val="00B0F0"/>
          <w:sz w:val="24"/>
          <w:szCs w:val="24"/>
          <w:lang w:eastAsia="ro-RO"/>
        </w:rPr>
        <w:t xml:space="preserve"> autorizații cerute pentru proiect.</w:t>
      </w:r>
    </w:p>
    <w:p w:rsidR="004D51D4" w:rsidRPr="00C43055" w:rsidRDefault="004D51D4" w:rsidP="00566AA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Primăria </w:t>
      </w:r>
      <w:r w:rsidR="00E16C27">
        <w:rPr>
          <w:rFonts w:ascii="Trebuchet MS" w:hAnsi="Trebuchet MS" w:cs="Arial"/>
          <w:color w:val="000000"/>
          <w:sz w:val="24"/>
          <w:szCs w:val="24"/>
          <w:lang w:val="ro-RO"/>
        </w:rPr>
        <w:t>sectorului 3 a Municipilui Bucuresti</w:t>
      </w:r>
      <w:r w:rsidRPr="00C43055">
        <w:rPr>
          <w:rFonts w:ascii="Trebuchet MS" w:hAnsi="Trebuchet MS" w:cs="Arial"/>
          <w:color w:val="000000"/>
          <w:sz w:val="24"/>
          <w:szCs w:val="24"/>
          <w:lang w:val="x-none"/>
        </w:rPr>
        <w:t xml:space="preserve"> pe teritoriul căruia se găseşte amplasat terenul, prin intermediul Certificatului de Urbanism nr. 887 din 31.05.2018, a cerut următoarele avize/acorduri: </w:t>
      </w:r>
    </w:p>
    <w:p w:rsidR="004D51D4" w:rsidRPr="00C43055" w:rsidRDefault="004D51D4" w:rsidP="00566AA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alimentare cu apă – canalizare </w:t>
      </w:r>
    </w:p>
    <w:p w:rsidR="004D51D4" w:rsidRPr="00C43055" w:rsidRDefault="004D51D4" w:rsidP="00566AA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alimentare cu energie electrică </w:t>
      </w:r>
    </w:p>
    <w:p w:rsidR="00B76B0D" w:rsidRPr="00C43055" w:rsidRDefault="00B76B0D" w:rsidP="00566AA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sidRPr="00C43055">
        <w:rPr>
          <w:rFonts w:ascii="Trebuchet MS" w:hAnsi="Trebuchet MS" w:cs="Arial"/>
          <w:color w:val="000000"/>
          <w:sz w:val="24"/>
          <w:szCs w:val="24"/>
          <w:lang w:val="ro-RO"/>
        </w:rPr>
        <w:lastRenderedPageBreak/>
        <w:t>gaze naturale</w:t>
      </w:r>
    </w:p>
    <w:p w:rsidR="00B76B0D" w:rsidRPr="00C43055" w:rsidRDefault="00431851" w:rsidP="00566AA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Pr>
          <w:rFonts w:ascii="Trebuchet MS" w:hAnsi="Trebuchet MS" w:cs="Arial"/>
          <w:color w:val="000000"/>
          <w:sz w:val="24"/>
          <w:szCs w:val="24"/>
          <w:lang w:val="ro-RO"/>
        </w:rPr>
        <w:t>sanatatea populatiei</w:t>
      </w:r>
    </w:p>
    <w:p w:rsidR="004D51D4" w:rsidRPr="00C43055" w:rsidRDefault="004D51D4" w:rsidP="00566AA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salubritate </w:t>
      </w:r>
    </w:p>
    <w:p w:rsidR="004D51D4" w:rsidRPr="00C43055" w:rsidRDefault="00431851" w:rsidP="00566AA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Pr>
          <w:rFonts w:ascii="Trebuchet MS" w:hAnsi="Trebuchet MS" w:cs="Arial"/>
          <w:color w:val="000000"/>
          <w:sz w:val="24"/>
          <w:szCs w:val="24"/>
          <w:lang w:val="ro-RO"/>
        </w:rPr>
        <w:t>aviz tehnic de consultanta preliminara de circulatie S.P.U.</w:t>
      </w:r>
    </w:p>
    <w:p w:rsidR="00431851" w:rsidRDefault="00431851" w:rsidP="00431851">
      <w:pPr>
        <w:autoSpaceDE w:val="0"/>
        <w:autoSpaceDN w:val="0"/>
        <w:adjustRightInd w:val="0"/>
        <w:spacing w:after="15" w:line="240" w:lineRule="auto"/>
        <w:ind w:left="-225"/>
        <w:jc w:val="both"/>
        <w:rPr>
          <w:rFonts w:ascii="Trebuchet MS" w:hAnsi="Trebuchet MS" w:cs="Arial"/>
          <w:color w:val="000000"/>
          <w:sz w:val="24"/>
          <w:szCs w:val="24"/>
          <w:lang w:val="ro-RO"/>
        </w:rPr>
      </w:pPr>
      <w:r>
        <w:rPr>
          <w:rFonts w:ascii="Trebuchet MS" w:hAnsi="Trebuchet MS" w:cs="Arial"/>
          <w:color w:val="000000"/>
          <w:sz w:val="24"/>
          <w:szCs w:val="24"/>
          <w:lang w:val="ro-RO"/>
        </w:rPr>
        <w:t>-P.M.B.</w:t>
      </w:r>
    </w:p>
    <w:p w:rsidR="00431851" w:rsidRDefault="00431851" w:rsidP="00431851">
      <w:pPr>
        <w:autoSpaceDE w:val="0"/>
        <w:autoSpaceDN w:val="0"/>
        <w:adjustRightInd w:val="0"/>
        <w:spacing w:after="15" w:line="240" w:lineRule="auto"/>
        <w:ind w:left="-225"/>
        <w:jc w:val="both"/>
        <w:rPr>
          <w:rFonts w:ascii="Trebuchet MS" w:hAnsi="Trebuchet MS" w:cs="Arial"/>
          <w:color w:val="000000"/>
          <w:sz w:val="24"/>
          <w:szCs w:val="24"/>
          <w:lang w:val="ro-RO"/>
        </w:rPr>
      </w:pPr>
      <w:r>
        <w:rPr>
          <w:rFonts w:ascii="Trebuchet MS" w:hAnsi="Trebuchet MS" w:cs="Arial"/>
          <w:color w:val="000000"/>
          <w:sz w:val="24"/>
          <w:szCs w:val="24"/>
          <w:lang w:val="ro-RO"/>
        </w:rPr>
        <w:t>- aviz circulatii D.T.-P.M.B.</w:t>
      </w:r>
    </w:p>
    <w:p w:rsidR="00431851" w:rsidRDefault="00431851" w:rsidP="00431851">
      <w:pPr>
        <w:autoSpaceDE w:val="0"/>
        <w:autoSpaceDN w:val="0"/>
        <w:adjustRightInd w:val="0"/>
        <w:spacing w:after="15" w:line="240" w:lineRule="auto"/>
        <w:ind w:left="-225"/>
        <w:jc w:val="both"/>
        <w:rPr>
          <w:rFonts w:ascii="Trebuchet MS" w:hAnsi="Trebuchet MS" w:cs="Arial"/>
          <w:color w:val="000000"/>
          <w:sz w:val="24"/>
          <w:szCs w:val="24"/>
          <w:lang w:val="ro-RO"/>
        </w:rPr>
      </w:pPr>
      <w:r>
        <w:rPr>
          <w:rFonts w:ascii="Trebuchet MS" w:hAnsi="Trebuchet MS" w:cs="Arial"/>
          <w:color w:val="000000"/>
          <w:sz w:val="24"/>
          <w:szCs w:val="24"/>
          <w:lang w:val="ro-RO"/>
        </w:rPr>
        <w:t>- aviz Brigada de Politie Rutira  Bucuresti</w:t>
      </w:r>
    </w:p>
    <w:p w:rsidR="00D76E98" w:rsidRPr="00C43055" w:rsidRDefault="00431851" w:rsidP="00431851">
      <w:pPr>
        <w:autoSpaceDE w:val="0"/>
        <w:autoSpaceDN w:val="0"/>
        <w:adjustRightInd w:val="0"/>
        <w:spacing w:after="15" w:line="240" w:lineRule="auto"/>
        <w:ind w:left="-225"/>
        <w:jc w:val="both"/>
        <w:rPr>
          <w:rFonts w:ascii="Trebuchet MS" w:hAnsi="Trebuchet MS" w:cs="Arial"/>
          <w:color w:val="000000"/>
          <w:sz w:val="24"/>
          <w:szCs w:val="24"/>
          <w:lang w:val="x-none"/>
        </w:rPr>
      </w:pPr>
      <w:r>
        <w:rPr>
          <w:rFonts w:ascii="Trebuchet MS" w:hAnsi="Trebuchet MS" w:cs="Arial"/>
          <w:color w:val="000000"/>
          <w:sz w:val="24"/>
          <w:szCs w:val="24"/>
          <w:lang w:val="ro-RO"/>
        </w:rPr>
        <w:t>- accord Directia de Mediu-P.M.B.</w:t>
      </w:r>
      <w:r w:rsidR="00D76E98" w:rsidRPr="00C43055">
        <w:rPr>
          <w:rFonts w:ascii="Trebuchet MS" w:hAnsi="Trebuchet MS" w:cs="Arial"/>
          <w:color w:val="000000"/>
          <w:sz w:val="24"/>
          <w:szCs w:val="24"/>
          <w:lang w:val="ro-RO"/>
        </w:rPr>
        <w:t>Primarie sector 4</w:t>
      </w:r>
    </w:p>
    <w:p w:rsidR="004D51D4" w:rsidRPr="00C43055" w:rsidRDefault="004D51D4" w:rsidP="0091142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actul administrativ al autorităţii competente pentru protecţia mediului </w:t>
      </w:r>
    </w:p>
    <w:p w:rsidR="004D51D4" w:rsidRPr="00C43055" w:rsidRDefault="004D01E2" w:rsidP="00911427">
      <w:pPr>
        <w:autoSpaceDE w:val="0"/>
        <w:autoSpaceDN w:val="0"/>
        <w:adjustRightInd w:val="0"/>
        <w:spacing w:after="15" w:line="240" w:lineRule="auto"/>
        <w:jc w:val="both"/>
        <w:rPr>
          <w:rFonts w:ascii="Trebuchet MS" w:hAnsi="Trebuchet MS" w:cs="Arial"/>
          <w:color w:val="000000"/>
          <w:sz w:val="24"/>
          <w:szCs w:val="24"/>
          <w:lang w:val="x-none"/>
        </w:rPr>
      </w:pPr>
      <w:r w:rsidRPr="00C43055">
        <w:rPr>
          <w:rFonts w:ascii="Trebuchet MS" w:eastAsia="Times New Roman" w:hAnsi="Trebuchet MS" w:cs="Arial"/>
          <w:b/>
          <w:bCs/>
          <w:color w:val="00B0F0"/>
          <w:sz w:val="24"/>
          <w:szCs w:val="24"/>
          <w:lang w:eastAsia="ro-RO"/>
        </w:rPr>
        <w:t>IV.</w:t>
      </w:r>
      <w:r w:rsidRPr="00C43055">
        <w:rPr>
          <w:rFonts w:ascii="Trebuchet MS" w:eastAsia="Times New Roman" w:hAnsi="Trebuchet MS" w:cs="Arial"/>
          <w:color w:val="00B0F0"/>
          <w:sz w:val="24"/>
          <w:szCs w:val="24"/>
          <w:lang w:eastAsia="ro-RO"/>
        </w:rPr>
        <w:t> Descrierea lucrărilor de demolare necesare</w:t>
      </w:r>
      <w:r w:rsidRPr="00C43055">
        <w:rPr>
          <w:rFonts w:ascii="Trebuchet MS" w:eastAsia="Times New Roman" w:hAnsi="Trebuchet MS" w:cs="Arial"/>
          <w:sz w:val="24"/>
          <w:szCs w:val="24"/>
          <w:lang w:eastAsia="ro-RO"/>
        </w:rPr>
        <w:t>:</w:t>
      </w:r>
      <w:r w:rsidR="004D51D4" w:rsidRPr="00C43055">
        <w:rPr>
          <w:rFonts w:ascii="Trebuchet MS" w:hAnsi="Trebuchet MS" w:cs="Arial"/>
          <w:color w:val="000000"/>
          <w:sz w:val="24"/>
          <w:szCs w:val="24"/>
          <w:lang w:val="x-none"/>
        </w:rPr>
        <w:t xml:space="preserve"> Nu 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V.</w:t>
      </w:r>
      <w:r w:rsidRPr="00C43055">
        <w:rPr>
          <w:rFonts w:ascii="Trebuchet MS" w:eastAsia="Times New Roman" w:hAnsi="Trebuchet MS" w:cs="Arial"/>
          <w:color w:val="00B0F0"/>
          <w:sz w:val="24"/>
          <w:szCs w:val="24"/>
          <w:lang w:eastAsia="ro-RO"/>
        </w:rPr>
        <w:t> Descrierea amplasării proiectului:</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distanța față de granițe pentru proiectele care cad sub incidența </w:t>
      </w:r>
      <w:hyperlink r:id="rId6" w:tgtFrame="_blank" w:history="1">
        <w:r w:rsidRPr="00C43055">
          <w:rPr>
            <w:rFonts w:ascii="Trebuchet MS" w:eastAsia="Times New Roman" w:hAnsi="Trebuchet MS" w:cs="Arial"/>
            <w:color w:val="00B0F0"/>
            <w:sz w:val="24"/>
            <w:szCs w:val="24"/>
            <w:u w:val="single"/>
            <w:lang w:eastAsia="ro-RO"/>
          </w:rPr>
          <w:t>Convenției</w:t>
        </w:r>
      </w:hyperlink>
      <w:r w:rsidRPr="00C43055">
        <w:rPr>
          <w:rFonts w:ascii="Trebuchet MS" w:eastAsia="Times New Roman" w:hAnsi="Trebuchet MS" w:cs="Arial"/>
          <w:color w:val="00B0F0"/>
          <w:sz w:val="24"/>
          <w:szCs w:val="24"/>
          <w:lang w:eastAsia="ro-RO"/>
        </w:rPr>
        <w:t> privind evaluarea impactului asupra mediului în context transfrontieră, adoptată la Espoo la 25 februarie 1991, ratificată prin Legea </w:t>
      </w:r>
      <w:hyperlink r:id="rId7" w:tgtFrame="_blank" w:history="1">
        <w:r w:rsidRPr="00C43055">
          <w:rPr>
            <w:rFonts w:ascii="Trebuchet MS" w:eastAsia="Times New Roman" w:hAnsi="Trebuchet MS" w:cs="Arial"/>
            <w:color w:val="00B0F0"/>
            <w:sz w:val="24"/>
            <w:szCs w:val="24"/>
            <w:u w:val="single"/>
            <w:lang w:eastAsia="ro-RO"/>
          </w:rPr>
          <w:t>nr. 22/2001</w:t>
        </w:r>
      </w:hyperlink>
      <w:r w:rsidRPr="00C43055">
        <w:rPr>
          <w:rFonts w:ascii="Trebuchet MS" w:eastAsia="Times New Roman" w:hAnsi="Trebuchet MS" w:cs="Arial"/>
          <w:color w:val="00B0F0"/>
          <w:sz w:val="24"/>
          <w:szCs w:val="24"/>
          <w:lang w:eastAsia="ro-RO"/>
        </w:rPr>
        <w:t>, cu completările ulterioare;</w:t>
      </w:r>
    </w:p>
    <w:p w:rsidR="00B65F4D" w:rsidRPr="00C43055" w:rsidRDefault="00B65F4D" w:rsidP="00566AA7">
      <w:pPr>
        <w:autoSpaceDE w:val="0"/>
        <w:autoSpaceDN w:val="0"/>
        <w:adjustRightInd w:val="0"/>
        <w:spacing w:after="15" w:line="240" w:lineRule="auto"/>
        <w:jc w:val="both"/>
        <w:rPr>
          <w:rFonts w:ascii="Trebuchet MS" w:hAnsi="Trebuchet MS" w:cs="Arial"/>
          <w:color w:val="000000"/>
          <w:sz w:val="24"/>
          <w:szCs w:val="24"/>
          <w:lang w:val="x-none"/>
        </w:rPr>
      </w:pPr>
      <w:r w:rsidRPr="00C43055">
        <w:rPr>
          <w:rFonts w:ascii="Trebuchet MS" w:hAnsi="Trebuchet MS" w:cs="Arial"/>
          <w:color w:val="00B0F0"/>
          <w:sz w:val="24"/>
          <w:szCs w:val="24"/>
          <w:lang w:val="x-none"/>
        </w:rPr>
        <w:t>Nu e cazul</w:t>
      </w:r>
      <w:r w:rsidRPr="00C43055">
        <w:rPr>
          <w:rFonts w:ascii="Trebuchet MS" w:hAnsi="Trebuchet MS" w:cs="Arial"/>
          <w:color w:val="000000"/>
          <w:sz w:val="24"/>
          <w:szCs w:val="24"/>
          <w:lang w:val="x-none"/>
        </w:rPr>
        <w:t>.</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localizarea</w:t>
      </w:r>
      <w:proofErr w:type="gramEnd"/>
      <w:r w:rsidRPr="00C43055">
        <w:rPr>
          <w:rFonts w:ascii="Trebuchet MS" w:eastAsia="Times New Roman" w:hAnsi="Trebuchet MS" w:cs="Arial"/>
          <w:color w:val="00B0F0"/>
          <w:sz w:val="24"/>
          <w:szCs w:val="24"/>
          <w:lang w:eastAsia="ro-RO"/>
        </w:rPr>
        <w:t xml:space="preserve"> amplasamentului în raport cu patrimoniul cultural potrivit Listei monumentelor istorice, actualizată, aprobată prin Ordinul ministrului culturii și cultelor </w:t>
      </w:r>
      <w:hyperlink r:id="rId8" w:tgtFrame="_blank" w:history="1">
        <w:r w:rsidRPr="00C43055">
          <w:rPr>
            <w:rFonts w:ascii="Trebuchet MS" w:eastAsia="Times New Roman" w:hAnsi="Trebuchet MS" w:cs="Arial"/>
            <w:color w:val="00B0F0"/>
            <w:sz w:val="24"/>
            <w:szCs w:val="24"/>
            <w:u w:val="single"/>
            <w:lang w:eastAsia="ro-RO"/>
          </w:rPr>
          <w:t>nr. 2.314/2004</w:t>
        </w:r>
      </w:hyperlink>
      <w:r w:rsidRPr="00C43055">
        <w:rPr>
          <w:rFonts w:ascii="Trebuchet MS" w:eastAsia="Times New Roman" w:hAnsi="Trebuchet MS" w:cs="Arial"/>
          <w:color w:val="00B0F0"/>
          <w:sz w:val="24"/>
          <w:szCs w:val="24"/>
          <w:lang w:eastAsia="ro-RO"/>
        </w:rPr>
        <w:t>, cu modificările ulterioare, și Repertoriului arheologic național prevăzut de Ordonanța Guvernului </w:t>
      </w:r>
      <w:hyperlink r:id="rId9" w:tgtFrame="_blank" w:history="1">
        <w:r w:rsidRPr="00C43055">
          <w:rPr>
            <w:rFonts w:ascii="Trebuchet MS" w:eastAsia="Times New Roman" w:hAnsi="Trebuchet MS" w:cs="Arial"/>
            <w:color w:val="00B0F0"/>
            <w:sz w:val="24"/>
            <w:szCs w:val="24"/>
            <w:u w:val="single"/>
            <w:lang w:eastAsia="ro-RO"/>
          </w:rPr>
          <w:t>nr. 43/2000</w:t>
        </w:r>
      </w:hyperlink>
      <w:r w:rsidRPr="00C43055">
        <w:rPr>
          <w:rFonts w:ascii="Trebuchet MS" w:eastAsia="Times New Roman" w:hAnsi="Trebuchet MS" w:cs="Arial"/>
          <w:color w:val="00B0F0"/>
          <w:sz w:val="24"/>
          <w:szCs w:val="24"/>
          <w:lang w:eastAsia="ro-RO"/>
        </w:rPr>
        <w:t> privind protecția patrimoniului arheologic și declararea unor situri arheologice ca zone de interes național, republicată, cu modificările și completările ulterioare;</w:t>
      </w:r>
    </w:p>
    <w:p w:rsidR="004D51D4" w:rsidRPr="00C43055" w:rsidRDefault="00B65F4D" w:rsidP="00566AA7">
      <w:pPr>
        <w:autoSpaceDE w:val="0"/>
        <w:autoSpaceDN w:val="0"/>
        <w:adjustRightInd w:val="0"/>
        <w:spacing w:after="15" w:line="240" w:lineRule="auto"/>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Nu 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hărți, fotografii ale amplasamentului care pot oferi informații privind caracteristicile fizice ale mediului, atât naturale, cât și artificiale, și alte informații privind:</w:t>
      </w:r>
    </w:p>
    <w:p w:rsidR="00D76E98" w:rsidRPr="00C43055" w:rsidRDefault="00D058A6" w:rsidP="00C43055">
      <w:pPr>
        <w:autoSpaceDE w:val="0"/>
        <w:autoSpaceDN w:val="0"/>
        <w:adjustRightInd w:val="0"/>
        <w:spacing w:line="240" w:lineRule="auto"/>
        <w:jc w:val="center"/>
        <w:rPr>
          <w:rFonts w:ascii="Trebuchet MS" w:hAnsi="Trebuchet MS" w:cs="Arial"/>
          <w:sz w:val="24"/>
          <w:szCs w:val="24"/>
          <w:lang w:val="ro-RO"/>
        </w:rPr>
      </w:pPr>
      <w:r w:rsidRPr="00C43055">
        <w:rPr>
          <w:rFonts w:ascii="Trebuchet MS" w:hAnsi="Trebuchet MS" w:cs="Arial"/>
          <w:noProof/>
          <w:sz w:val="24"/>
          <w:szCs w:val="24"/>
        </w:rPr>
        <w:drawing>
          <wp:inline distT="0" distB="0" distL="0" distR="0">
            <wp:extent cx="5943600" cy="3481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cadrar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481070"/>
                    </a:xfrm>
                    <a:prstGeom prst="rect">
                      <a:avLst/>
                    </a:prstGeom>
                  </pic:spPr>
                </pic:pic>
              </a:graphicData>
            </a:graphic>
          </wp:inline>
        </w:drawing>
      </w:r>
    </w:p>
    <w:p w:rsidR="004D51D4" w:rsidRPr="00C43055" w:rsidRDefault="004D51D4" w:rsidP="00566AA7">
      <w:pPr>
        <w:autoSpaceDE w:val="0"/>
        <w:autoSpaceDN w:val="0"/>
        <w:adjustRightInd w:val="0"/>
        <w:spacing w:line="240" w:lineRule="auto"/>
        <w:jc w:val="center"/>
        <w:rPr>
          <w:rFonts w:ascii="Trebuchet MS" w:hAnsi="Trebuchet MS" w:cs="Arial"/>
          <w:color w:val="000000"/>
          <w:sz w:val="24"/>
          <w:szCs w:val="24"/>
          <w:lang w:val="x-none"/>
        </w:rPr>
      </w:pPr>
      <w:r w:rsidRPr="00C43055">
        <w:rPr>
          <w:rFonts w:ascii="Trebuchet MS" w:hAnsi="Trebuchet MS" w:cs="Arial"/>
          <w:color w:val="000000"/>
          <w:sz w:val="24"/>
          <w:szCs w:val="24"/>
          <w:lang w:val="x-none"/>
        </w:rPr>
        <w:t>Fig. 1 – Vedere din satelit</w:t>
      </w:r>
    </w:p>
    <w:p w:rsidR="004D51D4" w:rsidRPr="00C43055" w:rsidRDefault="004D51D4" w:rsidP="00566AA7">
      <w:pPr>
        <w:shd w:val="clear" w:color="auto" w:fill="FFFFFF"/>
        <w:spacing w:after="0" w:line="240" w:lineRule="auto"/>
        <w:jc w:val="both"/>
        <w:rPr>
          <w:rFonts w:ascii="Trebuchet MS" w:eastAsia="Times New Roman" w:hAnsi="Trebuchet MS" w:cs="Arial"/>
          <w:sz w:val="24"/>
          <w:szCs w:val="24"/>
          <w:lang w:eastAsia="ro-RO"/>
        </w:rPr>
      </w:pPr>
    </w:p>
    <w:p w:rsidR="004D01E2" w:rsidRPr="00C43055" w:rsidRDefault="00B65F4D"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color w:val="00B0F0"/>
          <w:sz w:val="24"/>
          <w:szCs w:val="24"/>
          <w:lang w:eastAsia="ro-RO"/>
        </w:rPr>
        <w:t>-</w:t>
      </w:r>
      <w:r w:rsidR="004D01E2" w:rsidRPr="00C43055">
        <w:rPr>
          <w:rFonts w:ascii="Trebuchet MS" w:eastAsia="Times New Roman" w:hAnsi="Trebuchet MS" w:cs="Arial"/>
          <w:color w:val="00B0F0"/>
          <w:sz w:val="24"/>
          <w:szCs w:val="24"/>
          <w:lang w:eastAsia="ro-RO"/>
        </w:rPr>
        <w:t>folosințele actuale și planificate ale terenului atât pe amplasament, cât și pe zone adiacente acestuia;</w:t>
      </w:r>
    </w:p>
    <w:p w:rsidR="004D51D4" w:rsidRPr="0047190C" w:rsidRDefault="004D51D4" w:rsidP="00566AA7">
      <w:pPr>
        <w:autoSpaceDE w:val="0"/>
        <w:autoSpaceDN w:val="0"/>
        <w:adjustRightInd w:val="0"/>
        <w:spacing w:after="15" w:line="240" w:lineRule="auto"/>
        <w:jc w:val="both"/>
        <w:rPr>
          <w:rFonts w:ascii="Trebuchet MS" w:hAnsi="Trebuchet MS" w:cs="Arial"/>
          <w:color w:val="000000"/>
          <w:sz w:val="24"/>
          <w:szCs w:val="24"/>
          <w:lang w:val="ro-RO"/>
        </w:rPr>
      </w:pPr>
      <w:r w:rsidRPr="00C43055">
        <w:rPr>
          <w:rFonts w:ascii="Trebuchet MS" w:hAnsi="Trebuchet MS" w:cs="Arial"/>
          <w:color w:val="000000"/>
          <w:sz w:val="24"/>
          <w:szCs w:val="24"/>
          <w:lang w:val="x-none"/>
        </w:rPr>
        <w:t xml:space="preserve">Folosinţa actuală a terenului este intravilan </w:t>
      </w:r>
      <w:r w:rsidR="0047190C">
        <w:rPr>
          <w:rFonts w:ascii="Trebuchet MS" w:hAnsi="Trebuchet MS" w:cs="Arial"/>
          <w:color w:val="000000"/>
          <w:sz w:val="24"/>
          <w:szCs w:val="24"/>
          <w:lang w:val="ro-RO"/>
        </w:rPr>
        <w:t>, curti- constructii.</w:t>
      </w:r>
    </w:p>
    <w:p w:rsidR="004D01E2" w:rsidRPr="00C43055" w:rsidRDefault="00B65F4D"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color w:val="00B0F0"/>
          <w:sz w:val="24"/>
          <w:szCs w:val="24"/>
          <w:lang w:eastAsia="ro-RO"/>
        </w:rPr>
        <w:t>-</w:t>
      </w:r>
      <w:r w:rsidR="004D01E2" w:rsidRPr="00C43055">
        <w:rPr>
          <w:rFonts w:ascii="Trebuchet MS" w:eastAsia="Times New Roman" w:hAnsi="Trebuchet MS" w:cs="Arial"/>
          <w:color w:val="00B0F0"/>
          <w:sz w:val="24"/>
          <w:szCs w:val="24"/>
          <w:lang w:eastAsia="ro-RO"/>
        </w:rPr>
        <w:t>politici de zonare și de folosire a terenului;</w:t>
      </w:r>
    </w:p>
    <w:p w:rsidR="0047190C" w:rsidRPr="00C43055" w:rsidRDefault="0047190C" w:rsidP="0047190C">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Nu este cazul</w:t>
      </w:r>
    </w:p>
    <w:p w:rsidR="004D01E2" w:rsidRPr="00C43055" w:rsidRDefault="00B65F4D"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color w:val="00B0F0"/>
          <w:sz w:val="24"/>
          <w:szCs w:val="24"/>
          <w:lang w:eastAsia="ro-RO"/>
        </w:rPr>
        <w:t>-</w:t>
      </w:r>
      <w:r w:rsidR="004D01E2" w:rsidRPr="00C43055">
        <w:rPr>
          <w:rFonts w:ascii="Trebuchet MS" w:eastAsia="Times New Roman" w:hAnsi="Trebuchet MS" w:cs="Arial"/>
          <w:color w:val="00B0F0"/>
          <w:sz w:val="24"/>
          <w:szCs w:val="24"/>
          <w:lang w:eastAsia="ro-RO"/>
        </w:rPr>
        <w:t> </w:t>
      </w:r>
      <w:proofErr w:type="gramStart"/>
      <w:r w:rsidR="004D01E2" w:rsidRPr="00C43055">
        <w:rPr>
          <w:rFonts w:ascii="Trebuchet MS" w:eastAsia="Times New Roman" w:hAnsi="Trebuchet MS" w:cs="Arial"/>
          <w:color w:val="00B0F0"/>
          <w:sz w:val="24"/>
          <w:szCs w:val="24"/>
          <w:lang w:eastAsia="ro-RO"/>
        </w:rPr>
        <w:t>arealele</w:t>
      </w:r>
      <w:proofErr w:type="gramEnd"/>
      <w:r w:rsidR="004D01E2" w:rsidRPr="00C43055">
        <w:rPr>
          <w:rFonts w:ascii="Trebuchet MS" w:eastAsia="Times New Roman" w:hAnsi="Trebuchet MS" w:cs="Arial"/>
          <w:color w:val="00B0F0"/>
          <w:sz w:val="24"/>
          <w:szCs w:val="24"/>
          <w:lang w:eastAsia="ro-RO"/>
        </w:rPr>
        <w:t xml:space="preserve"> sensibile;</w:t>
      </w:r>
    </w:p>
    <w:p w:rsidR="00B65F4D" w:rsidRPr="00C43055" w:rsidRDefault="00B65F4D" w:rsidP="00566AA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Nu este cazul</w:t>
      </w:r>
    </w:p>
    <w:p w:rsidR="004D01E2" w:rsidRPr="0047190C" w:rsidRDefault="004D01E2" w:rsidP="00566AA7">
      <w:pPr>
        <w:numPr>
          <w:ilvl w:val="0"/>
          <w:numId w:val="7"/>
        </w:numPr>
        <w:autoSpaceDE w:val="0"/>
        <w:autoSpaceDN w:val="0"/>
        <w:adjustRightInd w:val="0"/>
        <w:spacing w:after="15" w:line="240" w:lineRule="auto"/>
        <w:ind w:left="0" w:firstLine="0"/>
        <w:jc w:val="both"/>
        <w:rPr>
          <w:rFonts w:ascii="Trebuchet MS" w:hAnsi="Trebuchet MS" w:cs="Arial"/>
          <w:color w:val="000000"/>
          <w:sz w:val="24"/>
          <w:szCs w:val="24"/>
          <w:lang w:val="x-none"/>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coordonatele geografice ale amplasamentului proiectului, care vor fi prezentate sub formă de vector în format digital cu referință g</w:t>
      </w:r>
      <w:r w:rsidR="00B65F4D" w:rsidRPr="00C43055">
        <w:rPr>
          <w:rFonts w:ascii="Trebuchet MS" w:eastAsia="Times New Roman" w:hAnsi="Trebuchet MS" w:cs="Arial"/>
          <w:color w:val="00B0F0"/>
          <w:sz w:val="24"/>
          <w:szCs w:val="24"/>
          <w:lang w:eastAsia="ro-RO"/>
        </w:rPr>
        <w:t>e</w:t>
      </w:r>
      <w:r w:rsidRPr="00C43055">
        <w:rPr>
          <w:rFonts w:ascii="Trebuchet MS" w:eastAsia="Times New Roman" w:hAnsi="Trebuchet MS" w:cs="Arial"/>
          <w:color w:val="00B0F0"/>
          <w:sz w:val="24"/>
          <w:szCs w:val="24"/>
          <w:lang w:eastAsia="ro-RO"/>
        </w:rPr>
        <w:t>ografică, în sistem de proiecție națională Stereo 1970;</w:t>
      </w:r>
      <w:r w:rsidR="001A169E">
        <w:rPr>
          <w:rFonts w:ascii="Trebuchet MS" w:eastAsia="Times New Roman" w:hAnsi="Trebuchet MS" w:cs="Arial"/>
          <w:color w:val="00B0F0"/>
          <w:sz w:val="24"/>
          <w:szCs w:val="24"/>
          <w:lang w:eastAsia="ro-RO"/>
        </w:rPr>
        <w:t>-</w:t>
      </w:r>
      <w:r w:rsidR="001A169E" w:rsidRPr="001A169E">
        <w:rPr>
          <w:rFonts w:ascii="Trebuchet MS" w:eastAsia="Times New Roman" w:hAnsi="Trebuchet MS" w:cs="Arial"/>
          <w:color w:val="000000" w:themeColor="text1"/>
          <w:sz w:val="24"/>
          <w:szCs w:val="24"/>
          <w:lang w:eastAsia="ro-RO"/>
        </w:rPr>
        <w:t>CONFORM PLANSA ANEXATA</w:t>
      </w:r>
    </w:p>
    <w:p w:rsidR="00D76E98" w:rsidRPr="00C43055" w:rsidRDefault="00D76E98" w:rsidP="00566AA7">
      <w:pPr>
        <w:shd w:val="clear" w:color="auto" w:fill="FFFFFF"/>
        <w:spacing w:after="0" w:line="240" w:lineRule="auto"/>
        <w:jc w:val="both"/>
        <w:rPr>
          <w:rFonts w:ascii="Trebuchet MS" w:eastAsia="Times New Roman" w:hAnsi="Trebuchet MS" w:cs="Arial"/>
          <w:sz w:val="24"/>
          <w:szCs w:val="24"/>
          <w:lang w:eastAsia="ro-RO"/>
        </w:rPr>
      </w:pPr>
    </w:p>
    <w:p w:rsidR="004D01E2" w:rsidRPr="00C43055" w:rsidRDefault="001762C1"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color w:val="00B0F0"/>
          <w:sz w:val="24"/>
          <w:szCs w:val="24"/>
          <w:lang w:eastAsia="ro-RO"/>
        </w:rPr>
        <w:t>-</w:t>
      </w:r>
      <w:r w:rsidR="004D01E2" w:rsidRPr="00C43055">
        <w:rPr>
          <w:rFonts w:ascii="Trebuchet MS" w:eastAsia="Times New Roman" w:hAnsi="Trebuchet MS" w:cs="Arial"/>
          <w:color w:val="00B0F0"/>
          <w:sz w:val="24"/>
          <w:szCs w:val="24"/>
          <w:lang w:eastAsia="ro-RO"/>
        </w:rPr>
        <w:t>detalii privind orice variantă de amplasament care a fost luată în considerare.</w:t>
      </w:r>
    </w:p>
    <w:p w:rsidR="004D51D4" w:rsidRPr="00C43055" w:rsidRDefault="004D51D4" w:rsidP="00566AA7">
      <w:pPr>
        <w:autoSpaceDE w:val="0"/>
        <w:autoSpaceDN w:val="0"/>
        <w:adjustRightInd w:val="0"/>
        <w:spacing w:after="15" w:line="240" w:lineRule="auto"/>
        <w:jc w:val="both"/>
        <w:rPr>
          <w:rFonts w:ascii="Trebuchet MS" w:hAnsi="Trebuchet MS" w:cs="Arial"/>
          <w:color w:val="FF0000"/>
          <w:sz w:val="24"/>
          <w:szCs w:val="24"/>
          <w:lang w:val="x-none"/>
        </w:rPr>
      </w:pPr>
      <w:r w:rsidRPr="00C43055">
        <w:rPr>
          <w:rFonts w:ascii="Trebuchet MS" w:hAnsi="Trebuchet MS" w:cs="Arial"/>
          <w:color w:val="000000"/>
          <w:sz w:val="24"/>
          <w:szCs w:val="24"/>
          <w:lang w:val="x-none"/>
        </w:rPr>
        <w:t>Terenul nu prezintă declivităţi majore, prin urmare varianta de amplasament a viitoarei amenajări şi amplasare construcţii a fost una singură, conform cerinţelor beneficiarului şi reglementarilor urbanistice în vigoare.</w:t>
      </w:r>
    </w:p>
    <w:p w:rsidR="004D51D4" w:rsidRPr="00C43055" w:rsidRDefault="004D51D4" w:rsidP="00566AA7">
      <w:pPr>
        <w:shd w:val="clear" w:color="auto" w:fill="FFFFFF"/>
        <w:spacing w:after="0" w:line="240" w:lineRule="auto"/>
        <w:rPr>
          <w:rFonts w:ascii="Trebuchet MS" w:eastAsia="Times New Roman" w:hAnsi="Trebuchet MS" w:cs="Arial"/>
          <w:color w:val="FF0000"/>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VI.</w:t>
      </w:r>
      <w:r w:rsidRPr="00C43055">
        <w:rPr>
          <w:rFonts w:ascii="Trebuchet MS" w:eastAsia="Times New Roman" w:hAnsi="Trebuchet MS" w:cs="Arial"/>
          <w:color w:val="00B0F0"/>
          <w:sz w:val="24"/>
          <w:szCs w:val="24"/>
          <w:lang w:eastAsia="ro-RO"/>
        </w:rPr>
        <w:t> Descrierea tuturor efectelor semnificative posibile asupra mediului ale proiectului, în limita informațiilor disponibile:</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A.</w:t>
      </w:r>
      <w:r w:rsidRPr="00C43055">
        <w:rPr>
          <w:rFonts w:ascii="Trebuchet MS" w:eastAsia="Times New Roman" w:hAnsi="Trebuchet MS" w:cs="Arial"/>
          <w:color w:val="00B0F0"/>
          <w:sz w:val="24"/>
          <w:szCs w:val="24"/>
          <w:lang w:eastAsia="ro-RO"/>
        </w:rPr>
        <w:t> Surse de poluanți și instalații pentru reținerea, evacuarea și dispersia poluanților în mediu:</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a)</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protecția</w:t>
      </w:r>
      <w:proofErr w:type="gramEnd"/>
      <w:r w:rsidRPr="00C43055">
        <w:rPr>
          <w:rFonts w:ascii="Trebuchet MS" w:eastAsia="Times New Roman" w:hAnsi="Trebuchet MS" w:cs="Arial"/>
          <w:color w:val="00B0F0"/>
          <w:sz w:val="24"/>
          <w:szCs w:val="24"/>
          <w:lang w:eastAsia="ro-RO"/>
        </w:rPr>
        <w:t xml:space="preserve"> calității apelor:</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sursele</w:t>
      </w:r>
      <w:proofErr w:type="gramEnd"/>
      <w:r w:rsidRPr="00C43055">
        <w:rPr>
          <w:rFonts w:ascii="Trebuchet MS" w:eastAsia="Times New Roman" w:hAnsi="Trebuchet MS" w:cs="Arial"/>
          <w:color w:val="00B0F0"/>
          <w:sz w:val="24"/>
          <w:szCs w:val="24"/>
          <w:lang w:eastAsia="ro-RO"/>
        </w:rPr>
        <w:t xml:space="preserve"> de poluanți pentru ape, locul de evacuare sau emisarul;</w:t>
      </w:r>
    </w:p>
    <w:p w:rsidR="001762C1" w:rsidRPr="00C43055" w:rsidRDefault="001762C1"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Nu există surse de poluare pentru ape.</w:t>
      </w:r>
    </w:p>
    <w:p w:rsidR="001762C1" w:rsidRPr="00C43055" w:rsidRDefault="001762C1"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Apele uzate menajere, amestecate cu grăsimi sunt evacuate prin separatoare de hidrocarburi, cu dispozitive pentru reţinerea nămolului.</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stațiile și instalațiile de epurare sau de preepurare a apelor uzate prevăzute;</w:t>
      </w:r>
    </w:p>
    <w:p w:rsidR="001762C1" w:rsidRPr="00C43055" w:rsidRDefault="001762C1"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Separator hidrocarburi</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b)</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protecția</w:t>
      </w:r>
      <w:proofErr w:type="gramEnd"/>
      <w:r w:rsidRPr="00C43055">
        <w:rPr>
          <w:rFonts w:ascii="Trebuchet MS" w:eastAsia="Times New Roman" w:hAnsi="Trebuchet MS" w:cs="Arial"/>
          <w:color w:val="00B0F0"/>
          <w:sz w:val="24"/>
          <w:szCs w:val="24"/>
          <w:lang w:eastAsia="ro-RO"/>
        </w:rPr>
        <w:t xml:space="preserve"> aerului:</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sursele</w:t>
      </w:r>
      <w:proofErr w:type="gramEnd"/>
      <w:r w:rsidRPr="00C43055">
        <w:rPr>
          <w:rFonts w:ascii="Trebuchet MS" w:eastAsia="Times New Roman" w:hAnsi="Trebuchet MS" w:cs="Arial"/>
          <w:color w:val="00B0F0"/>
          <w:sz w:val="24"/>
          <w:szCs w:val="24"/>
          <w:lang w:eastAsia="ro-RO"/>
        </w:rPr>
        <w:t xml:space="preserve"> de poluanți pentru aer, poluanți, inclusiv surse de mirosuri;</w:t>
      </w:r>
    </w:p>
    <w:p w:rsidR="001762C1" w:rsidRPr="00C43055" w:rsidRDefault="001762C1"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Funcţiunile prevăzute prin proiect nu emană noxe sau alţi factori de poluare a mediului.</w:t>
      </w:r>
    </w:p>
    <w:p w:rsidR="001762C1" w:rsidRPr="00C43055" w:rsidRDefault="001762C1"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Echipamentele folosite se vor înscrie în limitele admise de emisii de gaze arse, conf. Ord. MAPPM nr.462/1993.</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instalațiile</w:t>
      </w:r>
      <w:proofErr w:type="gramEnd"/>
      <w:r w:rsidRPr="00C43055">
        <w:rPr>
          <w:rFonts w:ascii="Trebuchet MS" w:eastAsia="Times New Roman" w:hAnsi="Trebuchet MS" w:cs="Arial"/>
          <w:color w:val="00B0F0"/>
          <w:sz w:val="24"/>
          <w:szCs w:val="24"/>
          <w:lang w:eastAsia="ro-RO"/>
        </w:rPr>
        <w:t xml:space="preserve"> pentru reținerea și dispersia poluanților în atmosferă;</w:t>
      </w:r>
    </w:p>
    <w:p w:rsidR="001762C1" w:rsidRPr="00C43055" w:rsidRDefault="001762C1"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 xml:space="preserve">Nu </w:t>
      </w:r>
      <w:proofErr w:type="gramStart"/>
      <w:r w:rsidRPr="00C43055">
        <w:rPr>
          <w:rFonts w:ascii="Trebuchet MS" w:eastAsia="Times New Roman" w:hAnsi="Trebuchet MS" w:cs="Arial"/>
          <w:sz w:val="24"/>
          <w:szCs w:val="24"/>
          <w:lang w:eastAsia="ro-RO"/>
        </w:rPr>
        <w:t>este</w:t>
      </w:r>
      <w:proofErr w:type="gramEnd"/>
      <w:r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c)</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protecția</w:t>
      </w:r>
      <w:proofErr w:type="gramEnd"/>
      <w:r w:rsidRPr="00C43055">
        <w:rPr>
          <w:rFonts w:ascii="Trebuchet MS" w:eastAsia="Times New Roman" w:hAnsi="Trebuchet MS" w:cs="Arial"/>
          <w:color w:val="00B0F0"/>
          <w:sz w:val="24"/>
          <w:szCs w:val="24"/>
          <w:lang w:eastAsia="ro-RO"/>
        </w:rPr>
        <w:t xml:space="preserve"> împotriva zgomotului și vibrațiilor:</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sursele</w:t>
      </w:r>
      <w:proofErr w:type="gramEnd"/>
      <w:r w:rsidRPr="00C43055">
        <w:rPr>
          <w:rFonts w:ascii="Trebuchet MS" w:eastAsia="Times New Roman" w:hAnsi="Trebuchet MS" w:cs="Arial"/>
          <w:color w:val="00B0F0"/>
          <w:sz w:val="24"/>
          <w:szCs w:val="24"/>
          <w:lang w:eastAsia="ro-RO"/>
        </w:rPr>
        <w:t xml:space="preserve"> de zgomot și de vibrații;</w:t>
      </w:r>
    </w:p>
    <w:p w:rsidR="001762C1" w:rsidRPr="00C43055" w:rsidRDefault="001762C1"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Funcţiunile prevăzute nu generează factori de poluare fonică.</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amenajările</w:t>
      </w:r>
      <w:proofErr w:type="gramEnd"/>
      <w:r w:rsidRPr="00C43055">
        <w:rPr>
          <w:rFonts w:ascii="Trebuchet MS" w:eastAsia="Times New Roman" w:hAnsi="Trebuchet MS" w:cs="Arial"/>
          <w:color w:val="00B0F0"/>
          <w:sz w:val="24"/>
          <w:szCs w:val="24"/>
          <w:lang w:eastAsia="ro-RO"/>
        </w:rPr>
        <w:t xml:space="preserve"> și dotările pentru protecția împotriva zgomotului și vibrațiilor;</w:t>
      </w:r>
    </w:p>
    <w:p w:rsidR="001762C1" w:rsidRPr="00C43055" w:rsidRDefault="001762C1"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 xml:space="preserve">Nu </w:t>
      </w:r>
      <w:proofErr w:type="gramStart"/>
      <w:r w:rsidRPr="00C43055">
        <w:rPr>
          <w:rFonts w:ascii="Trebuchet MS" w:eastAsia="Times New Roman" w:hAnsi="Trebuchet MS" w:cs="Arial"/>
          <w:sz w:val="24"/>
          <w:szCs w:val="24"/>
          <w:lang w:eastAsia="ro-RO"/>
        </w:rPr>
        <w:t>este</w:t>
      </w:r>
      <w:proofErr w:type="gramEnd"/>
      <w:r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d)</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protecția</w:t>
      </w:r>
      <w:proofErr w:type="gramEnd"/>
      <w:r w:rsidRPr="00C43055">
        <w:rPr>
          <w:rFonts w:ascii="Trebuchet MS" w:eastAsia="Times New Roman" w:hAnsi="Trebuchet MS" w:cs="Arial"/>
          <w:color w:val="00B0F0"/>
          <w:sz w:val="24"/>
          <w:szCs w:val="24"/>
          <w:lang w:eastAsia="ro-RO"/>
        </w:rPr>
        <w:t xml:space="preserve"> împotriva radiațiilor:</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sursele</w:t>
      </w:r>
      <w:proofErr w:type="gramEnd"/>
      <w:r w:rsidRPr="00C43055">
        <w:rPr>
          <w:rFonts w:ascii="Trebuchet MS" w:eastAsia="Times New Roman" w:hAnsi="Trebuchet MS" w:cs="Arial"/>
          <w:color w:val="00B0F0"/>
          <w:sz w:val="24"/>
          <w:szCs w:val="24"/>
          <w:lang w:eastAsia="ro-RO"/>
        </w:rPr>
        <w:t xml:space="preserve"> de radiații;</w:t>
      </w:r>
    </w:p>
    <w:p w:rsidR="001762C1" w:rsidRPr="00C43055" w:rsidRDefault="001762C1"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Nu există surse de poluare cu radiaţii.</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amenajările</w:t>
      </w:r>
      <w:proofErr w:type="gramEnd"/>
      <w:r w:rsidRPr="00C43055">
        <w:rPr>
          <w:rFonts w:ascii="Trebuchet MS" w:eastAsia="Times New Roman" w:hAnsi="Trebuchet MS" w:cs="Arial"/>
          <w:color w:val="00B0F0"/>
          <w:sz w:val="24"/>
          <w:szCs w:val="24"/>
          <w:lang w:eastAsia="ro-RO"/>
        </w:rPr>
        <w:t xml:space="preserve"> și dotările pentru protecția împotriva radiațiilor;</w:t>
      </w:r>
    </w:p>
    <w:p w:rsidR="001762C1" w:rsidRPr="00C43055" w:rsidRDefault="001762C1"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lastRenderedPageBreak/>
        <w:t xml:space="preserve">Nu </w:t>
      </w:r>
      <w:proofErr w:type="gramStart"/>
      <w:r w:rsidRPr="00C43055">
        <w:rPr>
          <w:rFonts w:ascii="Trebuchet MS" w:eastAsia="Times New Roman" w:hAnsi="Trebuchet MS" w:cs="Arial"/>
          <w:sz w:val="24"/>
          <w:szCs w:val="24"/>
          <w:lang w:eastAsia="ro-RO"/>
        </w:rPr>
        <w:t>este</w:t>
      </w:r>
      <w:proofErr w:type="gramEnd"/>
      <w:r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e)</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protecția</w:t>
      </w:r>
      <w:proofErr w:type="gramEnd"/>
      <w:r w:rsidRPr="00C43055">
        <w:rPr>
          <w:rFonts w:ascii="Trebuchet MS" w:eastAsia="Times New Roman" w:hAnsi="Trebuchet MS" w:cs="Arial"/>
          <w:color w:val="00B0F0"/>
          <w:sz w:val="24"/>
          <w:szCs w:val="24"/>
          <w:lang w:eastAsia="ro-RO"/>
        </w:rPr>
        <w:t xml:space="preserve"> solului și a subsolului:</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sursele</w:t>
      </w:r>
      <w:proofErr w:type="gramEnd"/>
      <w:r w:rsidRPr="00C43055">
        <w:rPr>
          <w:rFonts w:ascii="Trebuchet MS" w:eastAsia="Times New Roman" w:hAnsi="Trebuchet MS" w:cs="Arial"/>
          <w:color w:val="00B0F0"/>
          <w:sz w:val="24"/>
          <w:szCs w:val="24"/>
          <w:lang w:eastAsia="ro-RO"/>
        </w:rPr>
        <w:t xml:space="preserve"> de poluanți pentru sol, subsol, ape freatice și de adâncime;</w:t>
      </w:r>
    </w:p>
    <w:p w:rsidR="001762C1" w:rsidRPr="00C43055" w:rsidRDefault="001762C1"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Nu există surse de poluare sol şi subsol.</w:t>
      </w:r>
    </w:p>
    <w:p w:rsidR="001762C1" w:rsidRPr="00C43055" w:rsidRDefault="001762C1" w:rsidP="00566AA7">
      <w:pPr>
        <w:shd w:val="clear" w:color="auto" w:fill="FFFFFF"/>
        <w:spacing w:after="0" w:line="240" w:lineRule="auto"/>
        <w:jc w:val="both"/>
        <w:rPr>
          <w:rFonts w:ascii="Trebuchet MS" w:eastAsia="Times New Roman" w:hAnsi="Trebuchet MS" w:cs="Arial"/>
          <w:color w:val="00B0F0"/>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lucrările</w:t>
      </w:r>
      <w:proofErr w:type="gramEnd"/>
      <w:r w:rsidRPr="00C43055">
        <w:rPr>
          <w:rFonts w:ascii="Trebuchet MS" w:eastAsia="Times New Roman" w:hAnsi="Trebuchet MS" w:cs="Arial"/>
          <w:color w:val="00B0F0"/>
          <w:sz w:val="24"/>
          <w:szCs w:val="24"/>
          <w:lang w:eastAsia="ro-RO"/>
        </w:rPr>
        <w:t xml:space="preserve"> și dotările pentru protecția solului și a subsolului;</w:t>
      </w:r>
    </w:p>
    <w:p w:rsidR="001762C1" w:rsidRPr="00C43055" w:rsidRDefault="001762C1"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 xml:space="preserve">Nu </w:t>
      </w:r>
      <w:proofErr w:type="gramStart"/>
      <w:r w:rsidRPr="00C43055">
        <w:rPr>
          <w:rFonts w:ascii="Trebuchet MS" w:eastAsia="Times New Roman" w:hAnsi="Trebuchet MS" w:cs="Arial"/>
          <w:sz w:val="24"/>
          <w:szCs w:val="24"/>
          <w:lang w:eastAsia="ro-RO"/>
        </w:rPr>
        <w:t>este</w:t>
      </w:r>
      <w:proofErr w:type="gramEnd"/>
      <w:r w:rsidRPr="00C43055">
        <w:rPr>
          <w:rFonts w:ascii="Trebuchet MS" w:eastAsia="Times New Roman" w:hAnsi="Trebuchet MS" w:cs="Arial"/>
          <w:sz w:val="24"/>
          <w:szCs w:val="24"/>
          <w:lang w:eastAsia="ro-RO"/>
        </w:rPr>
        <w:t xml:space="preserve"> cazul</w:t>
      </w:r>
    </w:p>
    <w:p w:rsidR="001762C1" w:rsidRPr="00C43055" w:rsidRDefault="001762C1" w:rsidP="00566AA7">
      <w:pPr>
        <w:shd w:val="clear" w:color="auto" w:fill="FFFFFF"/>
        <w:spacing w:after="0" w:line="240" w:lineRule="auto"/>
        <w:jc w:val="both"/>
        <w:rPr>
          <w:rFonts w:ascii="Trebuchet MS" w:eastAsia="Times New Roman" w:hAnsi="Trebuchet MS" w:cs="Arial"/>
          <w:color w:val="00B0F0"/>
          <w:sz w:val="24"/>
          <w:szCs w:val="24"/>
          <w:lang w:eastAsia="ro-RO"/>
        </w:rPr>
      </w:pPr>
    </w:p>
    <w:p w:rsidR="004D01E2" w:rsidRPr="00C43055" w:rsidRDefault="004D01E2" w:rsidP="00566AA7">
      <w:pPr>
        <w:pStyle w:val="ListParagraph"/>
        <w:numPr>
          <w:ilvl w:val="0"/>
          <w:numId w:val="3"/>
        </w:num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color w:val="00B0F0"/>
          <w:sz w:val="24"/>
          <w:szCs w:val="24"/>
          <w:lang w:eastAsia="ro-RO"/>
        </w:rPr>
        <w:t>protecția ecosistemelor terestre și acvatice:</w:t>
      </w:r>
    </w:p>
    <w:p w:rsidR="001762C1" w:rsidRPr="00C43055" w:rsidRDefault="001762C1"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 xml:space="preserve">Nu </w:t>
      </w:r>
      <w:proofErr w:type="gramStart"/>
      <w:r w:rsidRPr="00C43055">
        <w:rPr>
          <w:rFonts w:ascii="Trebuchet MS" w:eastAsia="Times New Roman" w:hAnsi="Trebuchet MS" w:cs="Arial"/>
          <w:sz w:val="24"/>
          <w:szCs w:val="24"/>
          <w:lang w:eastAsia="ro-RO"/>
        </w:rPr>
        <w:t>este</w:t>
      </w:r>
      <w:proofErr w:type="gramEnd"/>
      <w:r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identificarea</w:t>
      </w:r>
      <w:proofErr w:type="gramEnd"/>
      <w:r w:rsidRPr="00C43055">
        <w:rPr>
          <w:rFonts w:ascii="Trebuchet MS" w:eastAsia="Times New Roman" w:hAnsi="Trebuchet MS" w:cs="Arial"/>
          <w:color w:val="00B0F0"/>
          <w:sz w:val="24"/>
          <w:szCs w:val="24"/>
          <w:lang w:eastAsia="ro-RO"/>
        </w:rPr>
        <w:t xml:space="preserve"> arealelor sensibile ce pot fi afectate de proiect;</w:t>
      </w:r>
      <w:r w:rsidR="001762C1" w:rsidRPr="00C43055">
        <w:rPr>
          <w:rFonts w:ascii="Trebuchet MS" w:eastAsia="Times New Roman" w:hAnsi="Trebuchet MS" w:cs="Arial"/>
          <w:sz w:val="24"/>
          <w:szCs w:val="24"/>
          <w:lang w:eastAsia="ro-RO"/>
        </w:rPr>
        <w:t xml:space="preserve"> Nu este cazul</w:t>
      </w:r>
      <w:hyperlink r:id="rId11" w:tgtFrame="_blank" w:history="1">
        <w:r w:rsidR="00236BC5">
          <w:rPr>
            <w:rFonts w:ascii="Trebuchet MS" w:eastAsia="Times New Roman" w:hAnsi="Trebuchet MS" w:cs="Arial"/>
            <w:color w:val="00B0F0"/>
            <w:sz w:val="24"/>
            <w:szCs w:val="24"/>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lege5.ro/Buy?dosare=1&amp;legislatie=0" target="&quot;_blank&quot;" style="width:23.25pt;height:23.25pt" o:button="t"/>
          </w:pict>
        </w:r>
      </w:hyperlink>
    </w:p>
    <w:p w:rsidR="001762C1"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lucrările</w:t>
      </w:r>
      <w:proofErr w:type="gramEnd"/>
      <w:r w:rsidRPr="00C43055">
        <w:rPr>
          <w:rFonts w:ascii="Trebuchet MS" w:eastAsia="Times New Roman" w:hAnsi="Trebuchet MS" w:cs="Arial"/>
          <w:color w:val="00B0F0"/>
          <w:sz w:val="24"/>
          <w:szCs w:val="24"/>
          <w:lang w:eastAsia="ro-RO"/>
        </w:rPr>
        <w:t>, dotările și măsurile pentru protecția biodiversității, monumentelor naturii și ariilor protejate;</w:t>
      </w:r>
      <w:r w:rsidR="001762C1" w:rsidRPr="00C43055">
        <w:rPr>
          <w:rFonts w:ascii="Trebuchet MS" w:eastAsia="Times New Roman" w:hAnsi="Trebuchet MS" w:cs="Arial"/>
          <w:sz w:val="24"/>
          <w:szCs w:val="24"/>
          <w:lang w:eastAsia="ro-RO"/>
        </w:rPr>
        <w:t xml:space="preserve"> Nu este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g)</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protecția</w:t>
      </w:r>
      <w:proofErr w:type="gramEnd"/>
      <w:r w:rsidRPr="00C43055">
        <w:rPr>
          <w:rFonts w:ascii="Trebuchet MS" w:eastAsia="Times New Roman" w:hAnsi="Trebuchet MS" w:cs="Arial"/>
          <w:color w:val="00B0F0"/>
          <w:sz w:val="24"/>
          <w:szCs w:val="24"/>
          <w:lang w:eastAsia="ro-RO"/>
        </w:rPr>
        <w:t xml:space="preserve"> așezărilor umane și a altor obiective de interes public:</w:t>
      </w:r>
    </w:p>
    <w:p w:rsidR="00E149F0"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r w:rsidR="00E149F0" w:rsidRPr="00C43055">
        <w:rPr>
          <w:rFonts w:ascii="Trebuchet MS" w:eastAsia="Times New Roman" w:hAnsi="Trebuchet MS" w:cs="Arial"/>
          <w:sz w:val="24"/>
          <w:szCs w:val="24"/>
          <w:lang w:eastAsia="ro-RO"/>
        </w:rPr>
        <w:t xml:space="preserve"> Nu este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p>
    <w:p w:rsidR="00E149F0"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lucrările</w:t>
      </w:r>
      <w:proofErr w:type="gramEnd"/>
      <w:r w:rsidRPr="00C43055">
        <w:rPr>
          <w:rFonts w:ascii="Trebuchet MS" w:eastAsia="Times New Roman" w:hAnsi="Trebuchet MS" w:cs="Arial"/>
          <w:color w:val="00B0F0"/>
          <w:sz w:val="24"/>
          <w:szCs w:val="24"/>
          <w:lang w:eastAsia="ro-RO"/>
        </w:rPr>
        <w:t>, dotările și măsurile pentru protecția așezărilor umane și a obiectivelor protejate și/sau de interes public;</w:t>
      </w:r>
      <w:r w:rsidR="00E149F0" w:rsidRPr="00C43055">
        <w:rPr>
          <w:rFonts w:ascii="Trebuchet MS" w:eastAsia="Times New Roman" w:hAnsi="Trebuchet MS" w:cs="Arial"/>
          <w:sz w:val="24"/>
          <w:szCs w:val="24"/>
          <w:lang w:eastAsia="ro-RO"/>
        </w:rPr>
        <w:t xml:space="preserve"> Nu este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h)</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prevenirea</w:t>
      </w:r>
      <w:proofErr w:type="gramEnd"/>
      <w:r w:rsidRPr="00C43055">
        <w:rPr>
          <w:rFonts w:ascii="Trebuchet MS" w:eastAsia="Times New Roman" w:hAnsi="Trebuchet MS" w:cs="Arial"/>
          <w:color w:val="00B0F0"/>
          <w:sz w:val="24"/>
          <w:szCs w:val="24"/>
          <w:lang w:eastAsia="ro-RO"/>
        </w:rPr>
        <w:t xml:space="preserve"> și gestionarea deșeurilor generate pe amplasament în timpul realizării proiectului/în timpul exploatării, inclusiv eliminarea:</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lista</w:t>
      </w:r>
      <w:proofErr w:type="gramEnd"/>
      <w:r w:rsidRPr="00C43055">
        <w:rPr>
          <w:rFonts w:ascii="Trebuchet MS" w:eastAsia="Times New Roman" w:hAnsi="Trebuchet MS" w:cs="Arial"/>
          <w:color w:val="00B0F0"/>
          <w:sz w:val="24"/>
          <w:szCs w:val="24"/>
          <w:lang w:eastAsia="ro-RO"/>
        </w:rPr>
        <w:t xml:space="preserve"> deșeurilor (clasificate și codificate în conformitate cu prevederile legislației europene și naționale privind deșeurile), cantități de deșeuri generate;</w:t>
      </w:r>
    </w:p>
    <w:p w:rsidR="00E149F0" w:rsidRPr="00C43055" w:rsidRDefault="00E149F0"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 xml:space="preserve">Deseuri menajere, </w:t>
      </w:r>
      <w:r w:rsidR="00B40280" w:rsidRPr="00C43055">
        <w:rPr>
          <w:rFonts w:ascii="Trebuchet MS" w:eastAsia="Times New Roman" w:hAnsi="Trebuchet MS" w:cs="Arial"/>
          <w:sz w:val="24"/>
          <w:szCs w:val="24"/>
          <w:lang w:eastAsia="ro-RO"/>
        </w:rPr>
        <w:t>cantitate foarte mica aprox. 0.1</w:t>
      </w:r>
      <w:r w:rsidRPr="00C43055">
        <w:rPr>
          <w:rFonts w:ascii="Trebuchet MS" w:eastAsia="Times New Roman" w:hAnsi="Trebuchet MS" w:cs="Arial"/>
          <w:sz w:val="24"/>
          <w:szCs w:val="24"/>
          <w:lang w:eastAsia="ro-RO"/>
        </w:rPr>
        <w:t>mc pe zi</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programul</w:t>
      </w:r>
      <w:proofErr w:type="gramEnd"/>
      <w:r w:rsidRPr="00C43055">
        <w:rPr>
          <w:rFonts w:ascii="Trebuchet MS" w:eastAsia="Times New Roman" w:hAnsi="Trebuchet MS" w:cs="Arial"/>
          <w:color w:val="00B0F0"/>
          <w:sz w:val="24"/>
          <w:szCs w:val="24"/>
          <w:lang w:eastAsia="ro-RO"/>
        </w:rPr>
        <w:t xml:space="preserve"> de prevenire și reducere a cantităților de deșeuri generate;</w:t>
      </w:r>
    </w:p>
    <w:p w:rsidR="00E149F0" w:rsidRPr="00C43055" w:rsidRDefault="00E149F0"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 xml:space="preserve">Nu </w:t>
      </w:r>
      <w:proofErr w:type="gramStart"/>
      <w:r w:rsidRPr="00C43055">
        <w:rPr>
          <w:rFonts w:ascii="Trebuchet MS" w:eastAsia="Times New Roman" w:hAnsi="Trebuchet MS" w:cs="Arial"/>
          <w:sz w:val="24"/>
          <w:szCs w:val="24"/>
          <w:lang w:eastAsia="ro-RO"/>
        </w:rPr>
        <w:t>este</w:t>
      </w:r>
      <w:proofErr w:type="gramEnd"/>
      <w:r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planul</w:t>
      </w:r>
      <w:proofErr w:type="gramEnd"/>
      <w:r w:rsidRPr="00C43055">
        <w:rPr>
          <w:rFonts w:ascii="Trebuchet MS" w:eastAsia="Times New Roman" w:hAnsi="Trebuchet MS" w:cs="Arial"/>
          <w:color w:val="00B0F0"/>
          <w:sz w:val="24"/>
          <w:szCs w:val="24"/>
          <w:lang w:eastAsia="ro-RO"/>
        </w:rPr>
        <w:t xml:space="preserve"> de gestionare a deșeurilor;</w:t>
      </w:r>
    </w:p>
    <w:p w:rsidR="00E149F0" w:rsidRPr="00C43055" w:rsidRDefault="00E149F0"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Colectarea deşeurilor menajere generate de funcţiunile prevăzute se realizează în </w:t>
      </w:r>
      <w:r w:rsidRPr="00C43055">
        <w:rPr>
          <w:rFonts w:ascii="Trebuchet MS" w:hAnsi="Trebuchet MS" w:cs="Arial"/>
          <w:color w:val="000000"/>
          <w:sz w:val="24"/>
          <w:szCs w:val="24"/>
          <w:lang w:val="ro-RO"/>
        </w:rPr>
        <w:t xml:space="preserve">cosuri de gunoi, depozitate in </w:t>
      </w:r>
      <w:r w:rsidRPr="00C43055">
        <w:rPr>
          <w:rFonts w:ascii="Trebuchet MS" w:hAnsi="Trebuchet MS" w:cs="Arial"/>
          <w:color w:val="000000"/>
          <w:sz w:val="24"/>
          <w:szCs w:val="24"/>
          <w:lang w:val="x-none"/>
        </w:rPr>
        <w:t>europubele pe platforma special amenajată şi se evacuează prin grija furnizorului de servicii de salubritate.</w:t>
      </w:r>
    </w:p>
    <w:p w:rsidR="00E149F0" w:rsidRPr="00C43055" w:rsidRDefault="00E149F0"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Deşeurile rezultate din activităţile de construcţii vor fi evacuate şi transportate prin grija constructorului la o rampă de depozitare pentru deşeuri. Se vor respecta prevederile Normelor de Salubrizare Urbană.</w:t>
      </w:r>
    </w:p>
    <w:p w:rsidR="00E149F0" w:rsidRPr="00C43055" w:rsidRDefault="00E149F0" w:rsidP="00566AA7">
      <w:pPr>
        <w:shd w:val="clear" w:color="auto" w:fill="FFFFFF"/>
        <w:spacing w:after="0" w:line="240" w:lineRule="auto"/>
        <w:jc w:val="both"/>
        <w:rPr>
          <w:rFonts w:ascii="Trebuchet MS" w:eastAsia="Times New Roman" w:hAnsi="Trebuchet MS" w:cs="Arial"/>
          <w:color w:val="00B0F0"/>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i)</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gospodărirea</w:t>
      </w:r>
      <w:proofErr w:type="gramEnd"/>
      <w:r w:rsidRPr="00C43055">
        <w:rPr>
          <w:rFonts w:ascii="Trebuchet MS" w:eastAsia="Times New Roman" w:hAnsi="Trebuchet MS" w:cs="Arial"/>
          <w:color w:val="00B0F0"/>
          <w:sz w:val="24"/>
          <w:szCs w:val="24"/>
          <w:lang w:eastAsia="ro-RO"/>
        </w:rPr>
        <w:t xml:space="preserve"> substanțelor și preparatelor chimice periculoase:</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substanțele și preparatele chimice periculoase utilizate și/sau produse;</w:t>
      </w:r>
    </w:p>
    <w:p w:rsidR="00E149F0" w:rsidRPr="00C43055" w:rsidRDefault="00E149F0"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 xml:space="preserve">Nu </w:t>
      </w:r>
      <w:proofErr w:type="gramStart"/>
      <w:r w:rsidRPr="00C43055">
        <w:rPr>
          <w:rFonts w:ascii="Trebuchet MS" w:eastAsia="Times New Roman" w:hAnsi="Trebuchet MS" w:cs="Arial"/>
          <w:sz w:val="24"/>
          <w:szCs w:val="24"/>
          <w:lang w:eastAsia="ro-RO"/>
        </w:rPr>
        <w:t>este</w:t>
      </w:r>
      <w:proofErr w:type="gramEnd"/>
      <w:r w:rsidRPr="00C43055">
        <w:rPr>
          <w:rFonts w:ascii="Trebuchet MS" w:eastAsia="Times New Roman" w:hAnsi="Trebuchet MS" w:cs="Arial"/>
          <w:sz w:val="24"/>
          <w:szCs w:val="24"/>
          <w:lang w:eastAsia="ro-RO"/>
        </w:rPr>
        <w:t xml:space="preserve"> cazul</w:t>
      </w:r>
    </w:p>
    <w:p w:rsidR="00E149F0" w:rsidRPr="00C43055" w:rsidRDefault="00E149F0" w:rsidP="00566AA7">
      <w:pPr>
        <w:shd w:val="clear" w:color="auto" w:fill="FFFFFF"/>
        <w:spacing w:after="0" w:line="240" w:lineRule="auto"/>
        <w:jc w:val="both"/>
        <w:rPr>
          <w:rFonts w:ascii="Trebuchet MS" w:eastAsia="Times New Roman" w:hAnsi="Trebuchet MS" w:cs="Arial"/>
          <w:color w:val="00B0F0"/>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modul</w:t>
      </w:r>
      <w:proofErr w:type="gramEnd"/>
      <w:r w:rsidRPr="00C43055">
        <w:rPr>
          <w:rFonts w:ascii="Trebuchet MS" w:eastAsia="Times New Roman" w:hAnsi="Trebuchet MS" w:cs="Arial"/>
          <w:color w:val="00B0F0"/>
          <w:sz w:val="24"/>
          <w:szCs w:val="24"/>
          <w:lang w:eastAsia="ro-RO"/>
        </w:rPr>
        <w:t xml:space="preserve"> de gospodărire a substanțelor și preparatelor chimice periculoase și asigurarea condițiilor de protecție a factorilor de mediu și a sănătății populației.</w:t>
      </w:r>
    </w:p>
    <w:p w:rsidR="00E149F0" w:rsidRPr="00C43055" w:rsidRDefault="00E149F0"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sz w:val="24"/>
          <w:szCs w:val="24"/>
          <w:lang w:eastAsia="ro-RO"/>
        </w:rPr>
        <w:t xml:space="preserve">Nu </w:t>
      </w:r>
      <w:proofErr w:type="gramStart"/>
      <w:r w:rsidRPr="00C43055">
        <w:rPr>
          <w:rFonts w:ascii="Trebuchet MS" w:eastAsia="Times New Roman" w:hAnsi="Trebuchet MS" w:cs="Arial"/>
          <w:sz w:val="24"/>
          <w:szCs w:val="24"/>
          <w:lang w:eastAsia="ro-RO"/>
        </w:rPr>
        <w:t>este</w:t>
      </w:r>
      <w:proofErr w:type="gramEnd"/>
      <w:r w:rsidRPr="00C43055">
        <w:rPr>
          <w:rFonts w:ascii="Trebuchet MS" w:eastAsia="Times New Roman" w:hAnsi="Trebuchet MS" w:cs="Arial"/>
          <w:sz w:val="24"/>
          <w:szCs w:val="24"/>
          <w:lang w:eastAsia="ro-RO"/>
        </w:rPr>
        <w:t xml:space="preserve"> cazul</w:t>
      </w:r>
    </w:p>
    <w:p w:rsidR="00E149F0" w:rsidRPr="00C43055" w:rsidRDefault="00E149F0" w:rsidP="00566AA7">
      <w:pPr>
        <w:shd w:val="clear" w:color="auto" w:fill="FFFFFF"/>
        <w:spacing w:after="0" w:line="240" w:lineRule="auto"/>
        <w:jc w:val="both"/>
        <w:rPr>
          <w:rFonts w:ascii="Trebuchet MS" w:eastAsia="Times New Roman" w:hAnsi="Trebuchet MS" w:cs="Arial"/>
          <w:color w:val="00B0F0"/>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lastRenderedPageBreak/>
        <w:t>B.</w:t>
      </w:r>
      <w:r w:rsidRPr="00C43055">
        <w:rPr>
          <w:rFonts w:ascii="Trebuchet MS" w:eastAsia="Times New Roman" w:hAnsi="Trebuchet MS" w:cs="Arial"/>
          <w:color w:val="00B0F0"/>
          <w:sz w:val="24"/>
          <w:szCs w:val="24"/>
          <w:lang w:eastAsia="ro-RO"/>
        </w:rPr>
        <w:t xml:space="preserve"> Utilizarea resurselor naturale, în special a solului, a terenurilor, </w:t>
      </w:r>
      <w:proofErr w:type="gramStart"/>
      <w:r w:rsidRPr="00C43055">
        <w:rPr>
          <w:rFonts w:ascii="Trebuchet MS" w:eastAsia="Times New Roman" w:hAnsi="Trebuchet MS" w:cs="Arial"/>
          <w:color w:val="00B0F0"/>
          <w:sz w:val="24"/>
          <w:szCs w:val="24"/>
          <w:lang w:eastAsia="ro-RO"/>
        </w:rPr>
        <w:t>a</w:t>
      </w:r>
      <w:proofErr w:type="gramEnd"/>
      <w:r w:rsidRPr="00C43055">
        <w:rPr>
          <w:rFonts w:ascii="Trebuchet MS" w:eastAsia="Times New Roman" w:hAnsi="Trebuchet MS" w:cs="Arial"/>
          <w:color w:val="00B0F0"/>
          <w:sz w:val="24"/>
          <w:szCs w:val="24"/>
          <w:lang w:eastAsia="ro-RO"/>
        </w:rPr>
        <w:t xml:space="preserve"> apei și a biodiversității.</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VII.</w:t>
      </w:r>
      <w:r w:rsidRPr="00C43055">
        <w:rPr>
          <w:rFonts w:ascii="Trebuchet MS" w:eastAsia="Times New Roman" w:hAnsi="Trebuchet MS" w:cs="Arial"/>
          <w:color w:val="00B0F0"/>
          <w:sz w:val="24"/>
          <w:szCs w:val="24"/>
          <w:lang w:eastAsia="ro-RO"/>
        </w:rPr>
        <w:t> Descrierea aspectelor de mediu susceptibile a fi afectate în mod semnificativ de proiect:</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00ED7F45" w:rsidRPr="00C43055">
        <w:rPr>
          <w:rFonts w:ascii="Trebuchet MS" w:eastAsia="Times New Roman" w:hAnsi="Trebuchet MS" w:cs="Arial"/>
          <w:sz w:val="24"/>
          <w:szCs w:val="24"/>
          <w:lang w:eastAsia="ro-RO"/>
        </w:rPr>
        <w:t xml:space="preserve"> Nu </w:t>
      </w:r>
      <w:proofErr w:type="gramStart"/>
      <w:r w:rsidR="00ED7F45" w:rsidRPr="00C43055">
        <w:rPr>
          <w:rFonts w:ascii="Trebuchet MS" w:eastAsia="Times New Roman" w:hAnsi="Trebuchet MS" w:cs="Arial"/>
          <w:sz w:val="24"/>
          <w:szCs w:val="24"/>
          <w:lang w:eastAsia="ro-RO"/>
        </w:rPr>
        <w:t>este</w:t>
      </w:r>
      <w:proofErr w:type="gramEnd"/>
      <w:r w:rsidR="00ED7F45"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extinderea</w:t>
      </w:r>
      <w:proofErr w:type="gramEnd"/>
      <w:r w:rsidRPr="00C43055">
        <w:rPr>
          <w:rFonts w:ascii="Trebuchet MS" w:eastAsia="Times New Roman" w:hAnsi="Trebuchet MS" w:cs="Arial"/>
          <w:color w:val="00B0F0"/>
          <w:sz w:val="24"/>
          <w:szCs w:val="24"/>
          <w:lang w:eastAsia="ro-RO"/>
        </w:rPr>
        <w:t xml:space="preserve"> impactului (zona geografică, numărul populației/habitatelor/speciilor afectate);</w:t>
      </w:r>
      <w:r w:rsidR="00ED7F45" w:rsidRPr="00C43055">
        <w:rPr>
          <w:rFonts w:ascii="Trebuchet MS" w:eastAsia="Times New Roman" w:hAnsi="Trebuchet MS" w:cs="Arial"/>
          <w:sz w:val="24"/>
          <w:szCs w:val="24"/>
          <w:lang w:eastAsia="ro-RO"/>
        </w:rPr>
        <w:t xml:space="preserve"> Nu este cazul</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magnitudinea</w:t>
      </w:r>
      <w:proofErr w:type="gramEnd"/>
      <w:r w:rsidRPr="00C43055">
        <w:rPr>
          <w:rFonts w:ascii="Trebuchet MS" w:eastAsia="Times New Roman" w:hAnsi="Trebuchet MS" w:cs="Arial"/>
          <w:color w:val="00B0F0"/>
          <w:sz w:val="24"/>
          <w:szCs w:val="24"/>
          <w:lang w:eastAsia="ro-RO"/>
        </w:rPr>
        <w:t xml:space="preserve"> și complexitatea impactului;</w:t>
      </w:r>
      <w:r w:rsidR="00ED7F45" w:rsidRPr="00C43055">
        <w:rPr>
          <w:rFonts w:ascii="Trebuchet MS" w:eastAsia="Times New Roman" w:hAnsi="Trebuchet MS" w:cs="Arial"/>
          <w:sz w:val="24"/>
          <w:szCs w:val="24"/>
          <w:lang w:eastAsia="ro-RO"/>
        </w:rPr>
        <w:t xml:space="preserve"> Nu este cazul</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probabilitatea</w:t>
      </w:r>
      <w:proofErr w:type="gramEnd"/>
      <w:r w:rsidRPr="00C43055">
        <w:rPr>
          <w:rFonts w:ascii="Trebuchet MS" w:eastAsia="Times New Roman" w:hAnsi="Trebuchet MS" w:cs="Arial"/>
          <w:color w:val="00B0F0"/>
          <w:sz w:val="24"/>
          <w:szCs w:val="24"/>
          <w:lang w:eastAsia="ro-RO"/>
        </w:rPr>
        <w:t xml:space="preserve"> impactului;</w:t>
      </w:r>
      <w:r w:rsidR="00ED7F45" w:rsidRPr="00C43055">
        <w:rPr>
          <w:rFonts w:ascii="Trebuchet MS" w:eastAsia="Times New Roman" w:hAnsi="Trebuchet MS" w:cs="Arial"/>
          <w:sz w:val="24"/>
          <w:szCs w:val="24"/>
          <w:lang w:eastAsia="ro-RO"/>
        </w:rPr>
        <w:t xml:space="preserve"> Nu este cazul</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durata</w:t>
      </w:r>
      <w:proofErr w:type="gramEnd"/>
      <w:r w:rsidRPr="00C43055">
        <w:rPr>
          <w:rFonts w:ascii="Trebuchet MS" w:eastAsia="Times New Roman" w:hAnsi="Trebuchet MS" w:cs="Arial"/>
          <w:color w:val="00B0F0"/>
          <w:sz w:val="24"/>
          <w:szCs w:val="24"/>
          <w:lang w:eastAsia="ro-RO"/>
        </w:rPr>
        <w:t>, frecvența și reversibilitatea impactului;</w:t>
      </w:r>
      <w:r w:rsidR="00ED7F45" w:rsidRPr="00C43055">
        <w:rPr>
          <w:rFonts w:ascii="Trebuchet MS" w:eastAsia="Times New Roman" w:hAnsi="Trebuchet MS" w:cs="Arial"/>
          <w:sz w:val="24"/>
          <w:szCs w:val="24"/>
          <w:lang w:eastAsia="ro-RO"/>
        </w:rPr>
        <w:t xml:space="preserve"> Nu este cazul</w:t>
      </w:r>
    </w:p>
    <w:p w:rsidR="00ED7F45"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măsurile</w:t>
      </w:r>
      <w:proofErr w:type="gramEnd"/>
      <w:r w:rsidRPr="00C43055">
        <w:rPr>
          <w:rFonts w:ascii="Trebuchet MS" w:eastAsia="Times New Roman" w:hAnsi="Trebuchet MS" w:cs="Arial"/>
          <w:color w:val="00B0F0"/>
          <w:sz w:val="24"/>
          <w:szCs w:val="24"/>
          <w:lang w:eastAsia="ro-RO"/>
        </w:rPr>
        <w:t xml:space="preserve"> de evitare, reducere sau ameliorare a impactului semnificativ asupra mediului;</w:t>
      </w:r>
      <w:r w:rsidR="00E149F0" w:rsidRPr="00C43055">
        <w:rPr>
          <w:rFonts w:ascii="Trebuchet MS" w:eastAsia="Times New Roman" w:hAnsi="Trebuchet MS" w:cs="Arial"/>
          <w:sz w:val="24"/>
          <w:szCs w:val="24"/>
          <w:lang w:eastAsia="ro-RO"/>
        </w:rPr>
        <w:t xml:space="preserve"> Nu este cazul</w:t>
      </w:r>
    </w:p>
    <w:p w:rsidR="00ED7F45"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natura</w:t>
      </w:r>
      <w:proofErr w:type="gramEnd"/>
      <w:r w:rsidRPr="00C43055">
        <w:rPr>
          <w:rFonts w:ascii="Trebuchet MS" w:eastAsia="Times New Roman" w:hAnsi="Trebuchet MS" w:cs="Arial"/>
          <w:color w:val="00B0F0"/>
          <w:sz w:val="24"/>
          <w:szCs w:val="24"/>
          <w:lang w:eastAsia="ro-RO"/>
        </w:rPr>
        <w:t xml:space="preserve"> transfrontalieră a impactului.</w:t>
      </w:r>
      <w:r w:rsidR="00ED7F45" w:rsidRPr="00C43055">
        <w:rPr>
          <w:rFonts w:ascii="Trebuchet MS" w:eastAsia="Times New Roman" w:hAnsi="Trebuchet MS" w:cs="Arial"/>
          <w:sz w:val="24"/>
          <w:szCs w:val="24"/>
          <w:lang w:eastAsia="ro-RO"/>
        </w:rPr>
        <w:t xml:space="preserve"> Nu </w:t>
      </w:r>
      <w:proofErr w:type="gramStart"/>
      <w:r w:rsidR="00ED7F45" w:rsidRPr="00C43055">
        <w:rPr>
          <w:rFonts w:ascii="Trebuchet MS" w:eastAsia="Times New Roman" w:hAnsi="Trebuchet MS" w:cs="Arial"/>
          <w:sz w:val="24"/>
          <w:szCs w:val="24"/>
          <w:lang w:eastAsia="ro-RO"/>
        </w:rPr>
        <w:t>este</w:t>
      </w:r>
      <w:proofErr w:type="gramEnd"/>
      <w:r w:rsidR="00ED7F45" w:rsidRPr="00C43055">
        <w:rPr>
          <w:rFonts w:ascii="Trebuchet MS" w:eastAsia="Times New Roman" w:hAnsi="Trebuchet MS" w:cs="Arial"/>
          <w:sz w:val="24"/>
          <w:szCs w:val="24"/>
          <w:lang w:eastAsia="ro-RO"/>
        </w:rPr>
        <w:t xml:space="preserve"> cazul</w:t>
      </w:r>
    </w:p>
    <w:p w:rsidR="004D01E2" w:rsidRPr="00C43055" w:rsidRDefault="00236BC5" w:rsidP="00566AA7">
      <w:pPr>
        <w:shd w:val="clear" w:color="auto" w:fill="FFFFFF"/>
        <w:spacing w:after="0" w:line="240" w:lineRule="auto"/>
        <w:jc w:val="both"/>
        <w:rPr>
          <w:rFonts w:ascii="Trebuchet MS" w:eastAsia="Times New Roman" w:hAnsi="Trebuchet MS" w:cs="Arial"/>
          <w:sz w:val="24"/>
          <w:szCs w:val="24"/>
          <w:lang w:eastAsia="ro-RO"/>
        </w:rPr>
      </w:pPr>
      <w:hyperlink r:id="rId12" w:tgtFrame="_blank" w:history="1">
        <w:r>
          <w:rPr>
            <w:rFonts w:ascii="Trebuchet MS" w:eastAsia="Times New Roman" w:hAnsi="Trebuchet MS" w:cs="Arial"/>
            <w:color w:val="00B0F0"/>
            <w:sz w:val="24"/>
            <w:szCs w:val="24"/>
            <w:lang w:eastAsia="ro-RO"/>
          </w:rPr>
          <w:pict>
            <v:shape id="_x0000_i1026" type="#_x0000_t75" alt="" href="https://lege5.ro/CautaReviste?doctrinaCHBeck=1" target="&quot;_blank&quot;" style="width:23.25pt;height:23.25pt" o:button="t"/>
          </w:pict>
        </w:r>
      </w:hyperlink>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VIII.</w:t>
      </w:r>
      <w:r w:rsidRPr="00C43055">
        <w:rPr>
          <w:rFonts w:ascii="Trebuchet MS" w:eastAsia="Times New Roman" w:hAnsi="Trebuchet MS" w:cs="Arial"/>
          <w:color w:val="00B0F0"/>
          <w:sz w:val="24"/>
          <w:szCs w:val="24"/>
          <w:lang w:eastAsia="ro-RO"/>
        </w:rPr>
        <w:t xml:space="preserve"> Prevederi pentru monitorizarea mediului - dotări și măsuri prevăzute pentru controlul emisiilor de poluanți în mediu, inclusiv pentru conformarea la cerințele privind monitorizarea emisiilor prevăzute de concluziile celor mai bune tehnici disponibile aplicabile. Se </w:t>
      </w:r>
      <w:proofErr w:type="gramStart"/>
      <w:r w:rsidRPr="00C43055">
        <w:rPr>
          <w:rFonts w:ascii="Trebuchet MS" w:eastAsia="Times New Roman" w:hAnsi="Trebuchet MS" w:cs="Arial"/>
          <w:color w:val="00B0F0"/>
          <w:sz w:val="24"/>
          <w:szCs w:val="24"/>
          <w:lang w:eastAsia="ro-RO"/>
        </w:rPr>
        <w:t>va</w:t>
      </w:r>
      <w:proofErr w:type="gramEnd"/>
      <w:r w:rsidRPr="00C43055">
        <w:rPr>
          <w:rFonts w:ascii="Trebuchet MS" w:eastAsia="Times New Roman" w:hAnsi="Trebuchet MS" w:cs="Arial"/>
          <w:color w:val="00B0F0"/>
          <w:sz w:val="24"/>
          <w:szCs w:val="24"/>
          <w:lang w:eastAsia="ro-RO"/>
        </w:rPr>
        <w:t xml:space="preserve"> avea în vedere ca implementarea proiectului să nu influențeze negativ calitatea aerului în zonă.</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Cele mai sensibile strategii de control ale poluării (atmosferice) implica metode ce reduc, colectează, captează sau reţin poluanţi la ieşirea din proces şi înainte ca ei să intre în atmosfera. Din punct de vedere ecologic, reducând emisiile poluante cu o mărire a randamentului energetic şi prin măsuri de conservare, precum arderea de mai puţin combustibil este strategia preferată.</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Metode de controlare a poluării atmosferice includ şi îndepărtarea materialelor poluante direct din produsul brut, înainte ca acesta să fie folosit, sau imediat după ce s</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a format, dar şi alterarea proceselor chimice ce duc la obţinerea produsului finit, astfel încât produşii poluanţi să nu se formeze sau să se formeze la nivele scăzute. Reducerea emisiilor de gaze din arderea combustibililor folosiţi de către automobile este posibilă şi prin realizarea unei combustii cât mai complete a carburantului sau prin recircularea gazelor provenite de la rezervor, carburator şi motor, dar şi prin descompunerea gazelor în elemente puţin poluante cu ajutorul proceselor catalitice. Poluanţii industriali pot fi la rândul lor captaţi în filtre, precipitatori electrostatici etc.</w:t>
      </w:r>
    </w:p>
    <w:p w:rsidR="00ED7F45" w:rsidRPr="00C43055" w:rsidRDefault="00ED7F45" w:rsidP="00566AA7">
      <w:pPr>
        <w:autoSpaceDE w:val="0"/>
        <w:autoSpaceDN w:val="0"/>
        <w:adjustRightInd w:val="0"/>
        <w:spacing w:after="105" w:line="240" w:lineRule="auto"/>
        <w:ind w:left="120"/>
        <w:rPr>
          <w:rFonts w:ascii="Trebuchet MS" w:hAnsi="Trebuchet MS" w:cs="Arial"/>
          <w:color w:val="0000FF"/>
          <w:sz w:val="24"/>
          <w:szCs w:val="24"/>
          <w:lang w:val="x-none"/>
        </w:rPr>
      </w:pPr>
    </w:p>
    <w:p w:rsidR="00ED7F45" w:rsidRPr="00C43055" w:rsidRDefault="00ED7F45" w:rsidP="00566AA7">
      <w:pPr>
        <w:autoSpaceDE w:val="0"/>
        <w:autoSpaceDN w:val="0"/>
        <w:adjustRightInd w:val="0"/>
        <w:spacing w:after="15" w:line="240" w:lineRule="auto"/>
        <w:ind w:left="120"/>
        <w:rPr>
          <w:rFonts w:ascii="Trebuchet MS" w:hAnsi="Trebuchet MS" w:cs="Arial"/>
          <w:color w:val="000000"/>
          <w:sz w:val="24"/>
          <w:szCs w:val="24"/>
          <w:lang w:val="x-none"/>
        </w:rPr>
      </w:pPr>
      <w:r w:rsidRPr="00C43055">
        <w:rPr>
          <w:rFonts w:ascii="Trebuchet MS" w:hAnsi="Trebuchet MS" w:cs="Arial"/>
          <w:b/>
          <w:bCs/>
          <w:color w:val="000000"/>
          <w:sz w:val="24"/>
          <w:szCs w:val="24"/>
          <w:lang w:val="x-none"/>
        </w:rPr>
        <w:t>Apa</w:t>
      </w:r>
      <w:r w:rsidRPr="00C43055">
        <w:rPr>
          <w:rFonts w:ascii="Trebuchet MS" w:hAnsi="Trebuchet MS" w:cs="Arial"/>
          <w:color w:val="000000"/>
          <w:sz w:val="24"/>
          <w:szCs w:val="24"/>
          <w:lang w:val="x-none"/>
        </w:rPr>
        <w:t xml:space="preserve"> </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Tipurile de ape evacuate din proces, modul de reţinere şi evacuare sunt prezentate în tabelul următor:</w:t>
      </w:r>
    </w:p>
    <w:p w:rsidR="00ED7F45" w:rsidRPr="00C43055" w:rsidRDefault="00ED7F45" w:rsidP="00566AA7">
      <w:pPr>
        <w:autoSpaceDE w:val="0"/>
        <w:autoSpaceDN w:val="0"/>
        <w:adjustRightInd w:val="0"/>
        <w:spacing w:line="240" w:lineRule="auto"/>
        <w:ind w:left="120"/>
        <w:rPr>
          <w:rFonts w:ascii="Trebuchet MS" w:hAnsi="Trebuchet MS" w:cs="Arial"/>
          <w:color w:val="000000"/>
          <w:sz w:val="24"/>
          <w:szCs w:val="24"/>
          <w:lang w:val="x-none"/>
        </w:rPr>
      </w:pPr>
    </w:p>
    <w:tbl>
      <w:tblPr>
        <w:tblW w:w="9165" w:type="dxa"/>
        <w:tblInd w:w="180" w:type="dxa"/>
        <w:tblLayout w:type="fixed"/>
        <w:tblCellMar>
          <w:top w:w="15" w:type="dxa"/>
          <w:left w:w="105" w:type="dxa"/>
          <w:bottom w:w="15" w:type="dxa"/>
          <w:right w:w="105" w:type="dxa"/>
        </w:tblCellMar>
        <w:tblLook w:val="0000" w:firstRow="0" w:lastRow="0" w:firstColumn="0" w:lastColumn="0" w:noHBand="0" w:noVBand="0"/>
      </w:tblPr>
      <w:tblGrid>
        <w:gridCol w:w="992"/>
        <w:gridCol w:w="2975"/>
        <w:gridCol w:w="2614"/>
        <w:gridCol w:w="2584"/>
      </w:tblGrid>
      <w:tr w:rsidR="00ED7F45" w:rsidRPr="00C43055" w:rsidTr="00566AA7">
        <w:trPr>
          <w:trHeight w:val="255"/>
        </w:trPr>
        <w:tc>
          <w:tcPr>
            <w:tcW w:w="990" w:type="dxa"/>
            <w:tcBorders>
              <w:top w:val="single" w:sz="6" w:space="0" w:color="000000"/>
              <w:left w:val="single" w:sz="6" w:space="0" w:color="000000"/>
              <w:bottom w:val="single" w:sz="6" w:space="0" w:color="000000"/>
              <w:right w:val="single" w:sz="6" w:space="0" w:color="000000"/>
            </w:tcBorders>
          </w:tcPr>
          <w:p w:rsidR="00ED7F45" w:rsidRPr="00C43055" w:rsidRDefault="00ED7F45" w:rsidP="00566AA7">
            <w:pPr>
              <w:autoSpaceDE w:val="0"/>
              <w:autoSpaceDN w:val="0"/>
              <w:adjustRightInd w:val="0"/>
              <w:spacing w:line="240" w:lineRule="auto"/>
              <w:ind w:left="120"/>
              <w:rPr>
                <w:rFonts w:ascii="Trebuchet MS" w:hAnsi="Trebuchet MS" w:cs="Arial"/>
                <w:color w:val="000000"/>
                <w:sz w:val="24"/>
                <w:szCs w:val="24"/>
                <w:lang w:val="x-none"/>
              </w:rPr>
            </w:pPr>
            <w:r w:rsidRPr="00C43055">
              <w:rPr>
                <w:rFonts w:ascii="Trebuchet MS" w:hAnsi="Trebuchet MS" w:cs="Arial"/>
                <w:b/>
                <w:bCs/>
                <w:color w:val="000000"/>
                <w:sz w:val="24"/>
                <w:szCs w:val="24"/>
                <w:lang w:val="x-none"/>
              </w:rPr>
              <w:t>Nr.crt.</w:t>
            </w:r>
            <w:r w:rsidRPr="00C43055">
              <w:rPr>
                <w:rFonts w:ascii="Trebuchet MS" w:hAnsi="Trebuchet MS" w:cs="Arial"/>
                <w:color w:val="000000"/>
                <w:sz w:val="24"/>
                <w:szCs w:val="24"/>
                <w:lang w:val="x-none"/>
              </w:rPr>
              <w:t xml:space="preserve"> </w:t>
            </w:r>
          </w:p>
        </w:tc>
        <w:tc>
          <w:tcPr>
            <w:tcW w:w="2970" w:type="dxa"/>
            <w:tcBorders>
              <w:top w:val="single" w:sz="6" w:space="0" w:color="000000"/>
              <w:left w:val="single" w:sz="6" w:space="0" w:color="000000"/>
              <w:bottom w:val="single" w:sz="6" w:space="0" w:color="000000"/>
              <w:right w:val="single" w:sz="6" w:space="0" w:color="000000"/>
            </w:tcBorders>
          </w:tcPr>
          <w:p w:rsidR="00ED7F45" w:rsidRPr="00C43055" w:rsidRDefault="00ED7F45" w:rsidP="00566AA7">
            <w:pPr>
              <w:autoSpaceDE w:val="0"/>
              <w:autoSpaceDN w:val="0"/>
              <w:adjustRightInd w:val="0"/>
              <w:spacing w:line="240" w:lineRule="auto"/>
              <w:ind w:left="120"/>
              <w:rPr>
                <w:rFonts w:ascii="Trebuchet MS" w:hAnsi="Trebuchet MS" w:cs="Arial"/>
                <w:b/>
                <w:bCs/>
                <w:color w:val="000000"/>
                <w:sz w:val="24"/>
                <w:szCs w:val="24"/>
                <w:lang w:val="x-none"/>
              </w:rPr>
            </w:pPr>
            <w:r w:rsidRPr="00C43055">
              <w:rPr>
                <w:rFonts w:ascii="Trebuchet MS" w:hAnsi="Trebuchet MS" w:cs="Arial"/>
                <w:b/>
                <w:bCs/>
                <w:color w:val="000000"/>
                <w:sz w:val="24"/>
                <w:szCs w:val="24"/>
                <w:lang w:val="x-none"/>
              </w:rPr>
              <w:t>Sursă generatoare de apa uzată</w:t>
            </w:r>
          </w:p>
        </w:tc>
        <w:tc>
          <w:tcPr>
            <w:tcW w:w="2610" w:type="dxa"/>
            <w:tcBorders>
              <w:top w:val="single" w:sz="6" w:space="0" w:color="000000"/>
              <w:left w:val="single" w:sz="6" w:space="0" w:color="000000"/>
              <w:bottom w:val="single" w:sz="6" w:space="0" w:color="000000"/>
              <w:right w:val="single" w:sz="6" w:space="0" w:color="000000"/>
            </w:tcBorders>
          </w:tcPr>
          <w:p w:rsidR="00ED7F45" w:rsidRPr="00C43055" w:rsidRDefault="00ED7F45" w:rsidP="00566AA7">
            <w:pPr>
              <w:autoSpaceDE w:val="0"/>
              <w:autoSpaceDN w:val="0"/>
              <w:adjustRightInd w:val="0"/>
              <w:spacing w:line="240" w:lineRule="auto"/>
              <w:ind w:left="120"/>
              <w:rPr>
                <w:rFonts w:ascii="Trebuchet MS" w:hAnsi="Trebuchet MS" w:cs="Arial"/>
                <w:b/>
                <w:bCs/>
                <w:color w:val="000000"/>
                <w:sz w:val="24"/>
                <w:szCs w:val="24"/>
                <w:lang w:val="x-none"/>
              </w:rPr>
            </w:pPr>
            <w:r w:rsidRPr="00C43055">
              <w:rPr>
                <w:rFonts w:ascii="Trebuchet MS" w:hAnsi="Trebuchet MS" w:cs="Arial"/>
                <w:b/>
                <w:bCs/>
                <w:color w:val="000000"/>
                <w:sz w:val="24"/>
                <w:szCs w:val="24"/>
                <w:lang w:val="x-none"/>
              </w:rPr>
              <w:t>Metode de epurare</w:t>
            </w:r>
          </w:p>
        </w:tc>
        <w:tc>
          <w:tcPr>
            <w:tcW w:w="2580" w:type="dxa"/>
            <w:tcBorders>
              <w:top w:val="single" w:sz="6" w:space="0" w:color="000000"/>
              <w:left w:val="single" w:sz="6" w:space="0" w:color="000000"/>
              <w:bottom w:val="single" w:sz="6" w:space="0" w:color="000000"/>
              <w:right w:val="single" w:sz="6" w:space="0" w:color="000000"/>
            </w:tcBorders>
          </w:tcPr>
          <w:p w:rsidR="00ED7F45" w:rsidRPr="00C43055" w:rsidRDefault="00ED7F45" w:rsidP="00566AA7">
            <w:pPr>
              <w:autoSpaceDE w:val="0"/>
              <w:autoSpaceDN w:val="0"/>
              <w:adjustRightInd w:val="0"/>
              <w:spacing w:line="240" w:lineRule="auto"/>
              <w:ind w:left="120"/>
              <w:rPr>
                <w:rFonts w:ascii="Trebuchet MS" w:hAnsi="Trebuchet MS" w:cs="Arial"/>
                <w:b/>
                <w:bCs/>
                <w:color w:val="000000"/>
                <w:sz w:val="24"/>
                <w:szCs w:val="24"/>
                <w:lang w:val="x-none"/>
              </w:rPr>
            </w:pPr>
            <w:r w:rsidRPr="00C43055">
              <w:rPr>
                <w:rFonts w:ascii="Trebuchet MS" w:hAnsi="Trebuchet MS" w:cs="Arial"/>
                <w:b/>
                <w:bCs/>
                <w:color w:val="000000"/>
                <w:sz w:val="24"/>
                <w:szCs w:val="24"/>
                <w:lang w:val="x-none"/>
              </w:rPr>
              <w:t>Punct de evacuare</w:t>
            </w:r>
          </w:p>
        </w:tc>
      </w:tr>
      <w:tr w:rsidR="00ED7F45" w:rsidRPr="00C43055" w:rsidTr="00566AA7">
        <w:trPr>
          <w:trHeight w:val="270"/>
        </w:trPr>
        <w:tc>
          <w:tcPr>
            <w:tcW w:w="990" w:type="dxa"/>
            <w:tcBorders>
              <w:top w:val="single" w:sz="6" w:space="0" w:color="000000"/>
              <w:left w:val="single" w:sz="6" w:space="0" w:color="000000"/>
              <w:bottom w:val="single" w:sz="6" w:space="0" w:color="000000"/>
              <w:right w:val="single" w:sz="6" w:space="0" w:color="000000"/>
            </w:tcBorders>
          </w:tcPr>
          <w:p w:rsidR="00ED7F45" w:rsidRPr="00C43055" w:rsidRDefault="00ED7F45" w:rsidP="00566AA7">
            <w:pPr>
              <w:autoSpaceDE w:val="0"/>
              <w:autoSpaceDN w:val="0"/>
              <w:adjustRightInd w:val="0"/>
              <w:spacing w:line="240" w:lineRule="auto"/>
              <w:ind w:left="120"/>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1. </w:t>
            </w:r>
          </w:p>
        </w:tc>
        <w:tc>
          <w:tcPr>
            <w:tcW w:w="2970" w:type="dxa"/>
            <w:tcBorders>
              <w:top w:val="single" w:sz="6" w:space="0" w:color="000000"/>
              <w:left w:val="single" w:sz="6" w:space="0" w:color="000000"/>
              <w:bottom w:val="single" w:sz="6" w:space="0" w:color="000000"/>
              <w:right w:val="single" w:sz="6" w:space="0" w:color="000000"/>
            </w:tcBorders>
          </w:tcPr>
          <w:p w:rsidR="00ED7F45" w:rsidRPr="00C43055" w:rsidRDefault="00ED7F45" w:rsidP="00566AA7">
            <w:pPr>
              <w:autoSpaceDE w:val="0"/>
              <w:autoSpaceDN w:val="0"/>
              <w:adjustRightInd w:val="0"/>
              <w:spacing w:line="240" w:lineRule="auto"/>
              <w:ind w:left="120"/>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Apa uzată menajera </w:t>
            </w:r>
          </w:p>
        </w:tc>
        <w:tc>
          <w:tcPr>
            <w:tcW w:w="2610" w:type="dxa"/>
            <w:tcBorders>
              <w:top w:val="single" w:sz="6" w:space="0" w:color="000000"/>
              <w:left w:val="single" w:sz="6" w:space="0" w:color="000000"/>
              <w:bottom w:val="single" w:sz="6" w:space="0" w:color="000000"/>
              <w:right w:val="single" w:sz="6" w:space="0" w:color="000000"/>
            </w:tcBorders>
          </w:tcPr>
          <w:p w:rsidR="00ED7F45" w:rsidRPr="00C43055" w:rsidRDefault="00ED7F45" w:rsidP="00566AA7">
            <w:pPr>
              <w:autoSpaceDE w:val="0"/>
              <w:autoSpaceDN w:val="0"/>
              <w:adjustRightInd w:val="0"/>
              <w:spacing w:line="240" w:lineRule="auto"/>
              <w:ind w:left="120"/>
              <w:rPr>
                <w:rFonts w:ascii="Trebuchet MS" w:hAnsi="Trebuchet MS" w:cs="Arial"/>
                <w:color w:val="000000"/>
                <w:sz w:val="24"/>
                <w:szCs w:val="24"/>
                <w:lang w:val="ro-RO"/>
              </w:rPr>
            </w:pP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 </w:t>
            </w:r>
            <w:r w:rsidRPr="00C43055">
              <w:rPr>
                <w:rFonts w:ascii="Trebuchet MS" w:hAnsi="Trebuchet MS" w:cs="Arial"/>
                <w:color w:val="000000"/>
                <w:sz w:val="24"/>
                <w:szCs w:val="24"/>
              </w:rPr>
              <w:t>separator hidrocarburi</w:t>
            </w:r>
          </w:p>
        </w:tc>
        <w:tc>
          <w:tcPr>
            <w:tcW w:w="2580" w:type="dxa"/>
            <w:tcBorders>
              <w:top w:val="single" w:sz="6" w:space="0" w:color="000000"/>
              <w:left w:val="single" w:sz="6" w:space="0" w:color="000000"/>
              <w:bottom w:val="single" w:sz="6" w:space="0" w:color="000000"/>
              <w:right w:val="single" w:sz="6" w:space="0" w:color="000000"/>
            </w:tcBorders>
          </w:tcPr>
          <w:p w:rsidR="00ED7F45" w:rsidRPr="00C43055" w:rsidRDefault="00ED7F45" w:rsidP="00566AA7">
            <w:pPr>
              <w:autoSpaceDE w:val="0"/>
              <w:autoSpaceDN w:val="0"/>
              <w:adjustRightInd w:val="0"/>
              <w:spacing w:line="240" w:lineRule="auto"/>
              <w:ind w:left="120"/>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canalizare </w:t>
            </w:r>
          </w:p>
        </w:tc>
      </w:tr>
    </w:tbl>
    <w:p w:rsidR="00ED7F45" w:rsidRPr="00C43055" w:rsidRDefault="00ED7F45" w:rsidP="00566AA7">
      <w:pPr>
        <w:autoSpaceDE w:val="0"/>
        <w:autoSpaceDN w:val="0"/>
        <w:adjustRightInd w:val="0"/>
        <w:spacing w:after="90" w:line="240" w:lineRule="auto"/>
        <w:ind w:left="120"/>
        <w:rPr>
          <w:rFonts w:ascii="Trebuchet MS" w:hAnsi="Trebuchet MS" w:cs="Arial"/>
          <w:b/>
          <w:bCs/>
          <w:color w:val="000000"/>
          <w:sz w:val="24"/>
          <w:szCs w:val="24"/>
          <w:lang w:val="x-none"/>
        </w:rPr>
      </w:pPr>
      <w:r w:rsidRPr="00C43055">
        <w:rPr>
          <w:rFonts w:ascii="Trebuchet MS" w:hAnsi="Trebuchet MS" w:cs="Arial"/>
          <w:b/>
          <w:bCs/>
          <w:color w:val="000000"/>
          <w:sz w:val="24"/>
          <w:szCs w:val="24"/>
          <w:lang w:val="x-none"/>
        </w:rPr>
        <w:t xml:space="preserve">  </w:t>
      </w:r>
      <w:r w:rsidRPr="00C43055">
        <w:rPr>
          <w:rFonts w:ascii="Trebuchet MS" w:hAnsi="Trebuchet MS" w:cs="Arial"/>
          <w:b/>
          <w:bCs/>
          <w:color w:val="000000"/>
          <w:sz w:val="24"/>
          <w:szCs w:val="24"/>
          <w:lang w:val="x-none"/>
        </w:rPr>
        <w:tab/>
        <w:t xml:space="preserve"> </w:t>
      </w:r>
    </w:p>
    <w:p w:rsidR="00ED7F45" w:rsidRPr="00C43055" w:rsidRDefault="00ED7F45" w:rsidP="00566AA7">
      <w:pPr>
        <w:autoSpaceDE w:val="0"/>
        <w:autoSpaceDN w:val="0"/>
        <w:adjustRightInd w:val="0"/>
        <w:spacing w:after="15" w:line="240" w:lineRule="auto"/>
        <w:ind w:left="120"/>
        <w:rPr>
          <w:rFonts w:ascii="Trebuchet MS" w:hAnsi="Trebuchet MS" w:cs="Arial"/>
          <w:color w:val="000000"/>
          <w:sz w:val="24"/>
          <w:szCs w:val="24"/>
          <w:lang w:val="x-none"/>
        </w:rPr>
      </w:pPr>
      <w:r w:rsidRPr="00C43055">
        <w:rPr>
          <w:rFonts w:ascii="Trebuchet MS" w:hAnsi="Trebuchet MS" w:cs="Arial"/>
          <w:b/>
          <w:bCs/>
          <w:color w:val="000000"/>
          <w:sz w:val="24"/>
          <w:szCs w:val="24"/>
          <w:lang w:val="x-none"/>
        </w:rPr>
        <w:t>Sol</w:t>
      </w:r>
      <w:r w:rsidRPr="00C43055">
        <w:rPr>
          <w:rFonts w:ascii="Trebuchet MS" w:hAnsi="Trebuchet MS" w:cs="Arial"/>
          <w:color w:val="000000"/>
          <w:sz w:val="24"/>
          <w:szCs w:val="24"/>
          <w:lang w:val="x-none"/>
        </w:rPr>
        <w:t xml:space="preserve"> </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Surse potenţiale de poluare ale solului:</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 reţelele de canalizare ape uzate menajere;</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 reţeaua internă de canalizare, în cazul exploatării necorespunzătoare (colmatare) sau a degradării;</w:t>
      </w:r>
    </w:p>
    <w:p w:rsidR="00ED7F45" w:rsidRPr="00C43055" w:rsidRDefault="00ED7F45" w:rsidP="00566AA7">
      <w:pPr>
        <w:tabs>
          <w:tab w:val="center" w:pos="2610"/>
        </w:tabs>
        <w:autoSpaceDE w:val="0"/>
        <w:autoSpaceDN w:val="0"/>
        <w:adjustRightInd w:val="0"/>
        <w:spacing w:after="15" w:line="240" w:lineRule="auto"/>
        <w:ind w:left="120"/>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 depozitarea necontrolată a materialelor direct pe sol</w:t>
      </w:r>
    </w:p>
    <w:p w:rsidR="00ED7F45" w:rsidRPr="00C43055" w:rsidRDefault="00ED7F45" w:rsidP="00566AA7">
      <w:pPr>
        <w:tabs>
          <w:tab w:val="center" w:pos="2820"/>
        </w:tabs>
        <w:autoSpaceDE w:val="0"/>
        <w:autoSpaceDN w:val="0"/>
        <w:adjustRightInd w:val="0"/>
        <w:spacing w:after="15" w:line="240" w:lineRule="auto"/>
        <w:ind w:left="120"/>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 clădiri, cai de acces, utilaje – neîntreţinute corespunzător;</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 stocarea incorectă a deşeurilor menajere, a celor rezultate din activitatea de întreţinere, a deşeurilor menajere.</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 </w:t>
      </w:r>
      <w:r w:rsidRPr="00C43055">
        <w:rPr>
          <w:rFonts w:ascii="Trebuchet MS" w:hAnsi="Trebuchet MS" w:cs="Arial"/>
          <w:b/>
          <w:bCs/>
          <w:color w:val="000000"/>
          <w:sz w:val="24"/>
          <w:szCs w:val="24"/>
          <w:lang w:val="x-none"/>
        </w:rPr>
        <w:t>Zgomot</w:t>
      </w:r>
      <w:r w:rsidRPr="00C43055">
        <w:rPr>
          <w:rFonts w:ascii="Trebuchet MS" w:hAnsi="Trebuchet MS" w:cs="Arial"/>
          <w:color w:val="000000"/>
          <w:sz w:val="24"/>
          <w:szCs w:val="24"/>
          <w:lang w:val="x-none"/>
        </w:rPr>
        <w:t xml:space="preserve"> </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Surse generatoare de zgomot sunt:</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 circulaţia auto de pe amplasament.</w:t>
      </w:r>
    </w:p>
    <w:p w:rsidR="00ED7F45" w:rsidRPr="00C43055" w:rsidRDefault="00ED7F45" w:rsidP="00566AA7">
      <w:pPr>
        <w:shd w:val="clear" w:color="auto" w:fill="FFFFFF"/>
        <w:spacing w:after="0" w:line="240" w:lineRule="auto"/>
        <w:jc w:val="both"/>
        <w:rPr>
          <w:rFonts w:ascii="Trebuchet MS" w:eastAsia="Times New Roman" w:hAnsi="Trebuchet MS" w:cs="Arial"/>
          <w:color w:val="00B0F0"/>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IX.</w:t>
      </w:r>
      <w:r w:rsidRPr="00C43055">
        <w:rPr>
          <w:rFonts w:ascii="Trebuchet MS" w:eastAsia="Times New Roman" w:hAnsi="Trebuchet MS" w:cs="Arial"/>
          <w:color w:val="00B0F0"/>
          <w:sz w:val="24"/>
          <w:szCs w:val="24"/>
          <w:lang w:eastAsia="ro-RO"/>
        </w:rPr>
        <w:t> Legătura cu alte acte normative și/sau planuri/programe/strategii/documente de planificare:</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A.</w:t>
      </w:r>
      <w:r w:rsidRPr="00C43055">
        <w:rPr>
          <w:rFonts w:ascii="Trebuchet MS" w:eastAsia="Times New Roman" w:hAnsi="Trebuchet MS" w:cs="Arial"/>
          <w:color w:val="00B0F0"/>
          <w:sz w:val="24"/>
          <w:szCs w:val="24"/>
          <w:lang w:eastAsia="ro-RO"/>
        </w:rPr>
        <w:t> Justificarea încadrării proiectului, după caz, în prevederile altor acte normative naționale care transpun legislația Uniunii Europene: Directiva </w:t>
      </w:r>
      <w:hyperlink r:id="rId13" w:tgtFrame="_blank" w:history="1">
        <w:r w:rsidRPr="00C43055">
          <w:rPr>
            <w:rFonts w:ascii="Trebuchet MS" w:eastAsia="Times New Roman" w:hAnsi="Trebuchet MS" w:cs="Arial"/>
            <w:color w:val="00B0F0"/>
            <w:sz w:val="24"/>
            <w:szCs w:val="24"/>
            <w:u w:val="single"/>
            <w:lang w:eastAsia="ro-RO"/>
          </w:rPr>
          <w:t>2010/75/UE</w:t>
        </w:r>
      </w:hyperlink>
      <w:r w:rsidRPr="00C43055">
        <w:rPr>
          <w:rFonts w:ascii="Trebuchet MS" w:eastAsia="Times New Roman" w:hAnsi="Trebuchet MS" w:cs="Arial"/>
          <w:color w:val="00B0F0"/>
          <w:sz w:val="24"/>
          <w:szCs w:val="24"/>
          <w:lang w:eastAsia="ro-RO"/>
        </w:rPr>
        <w:t> (IED) a Parlamentului European și a Consiliului din 24 noiembrie 2010 privind emisiile industriale (prevenirea și controlul integrat al poluării), Directiva </w:t>
      </w:r>
      <w:hyperlink r:id="rId14" w:tgtFrame="_blank" w:history="1">
        <w:r w:rsidRPr="00C43055">
          <w:rPr>
            <w:rFonts w:ascii="Trebuchet MS" w:eastAsia="Times New Roman" w:hAnsi="Trebuchet MS" w:cs="Arial"/>
            <w:color w:val="00B0F0"/>
            <w:sz w:val="24"/>
            <w:szCs w:val="24"/>
            <w:u w:val="single"/>
            <w:lang w:eastAsia="ro-RO"/>
          </w:rPr>
          <w:t>2012/18/UE</w:t>
        </w:r>
      </w:hyperlink>
      <w:r w:rsidRPr="00C43055">
        <w:rPr>
          <w:rFonts w:ascii="Trebuchet MS" w:eastAsia="Times New Roman" w:hAnsi="Trebuchet MS" w:cs="Arial"/>
          <w:color w:val="00B0F0"/>
          <w:sz w:val="24"/>
          <w:szCs w:val="24"/>
          <w:lang w:eastAsia="ro-RO"/>
        </w:rPr>
        <w:t> a Parlamentului European și a Consiliului din 4 iulie 2012 privind controlul pericolelor de accidente majore care implică substanțe periculoase, de modificare și ulterior de abrogare a Directivei </w:t>
      </w:r>
      <w:hyperlink r:id="rId15" w:tgtFrame="_blank" w:history="1">
        <w:r w:rsidRPr="00C43055">
          <w:rPr>
            <w:rFonts w:ascii="Trebuchet MS" w:eastAsia="Times New Roman" w:hAnsi="Trebuchet MS" w:cs="Arial"/>
            <w:color w:val="00B0F0"/>
            <w:sz w:val="24"/>
            <w:szCs w:val="24"/>
            <w:u w:val="single"/>
            <w:lang w:eastAsia="ro-RO"/>
          </w:rPr>
          <w:t>96/82/CE</w:t>
        </w:r>
      </w:hyperlink>
      <w:r w:rsidRPr="00C43055">
        <w:rPr>
          <w:rFonts w:ascii="Trebuchet MS" w:eastAsia="Times New Roman" w:hAnsi="Trebuchet MS" w:cs="Arial"/>
          <w:color w:val="00B0F0"/>
          <w:sz w:val="24"/>
          <w:szCs w:val="24"/>
          <w:lang w:eastAsia="ro-RO"/>
        </w:rPr>
        <w:t> a Consiliului, Directiva </w:t>
      </w:r>
      <w:hyperlink r:id="rId16" w:tgtFrame="_blank" w:history="1">
        <w:r w:rsidRPr="00C43055">
          <w:rPr>
            <w:rFonts w:ascii="Trebuchet MS" w:eastAsia="Times New Roman" w:hAnsi="Trebuchet MS" w:cs="Arial"/>
            <w:color w:val="00B0F0"/>
            <w:sz w:val="24"/>
            <w:szCs w:val="24"/>
            <w:u w:val="single"/>
            <w:lang w:eastAsia="ro-RO"/>
          </w:rPr>
          <w:t>2000/60/CE</w:t>
        </w:r>
      </w:hyperlink>
      <w:r w:rsidRPr="00C43055">
        <w:rPr>
          <w:rFonts w:ascii="Trebuchet MS" w:eastAsia="Times New Roman" w:hAnsi="Trebuchet MS" w:cs="Arial"/>
          <w:color w:val="00B0F0"/>
          <w:sz w:val="24"/>
          <w:szCs w:val="24"/>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7" w:tgtFrame="_blank" w:history="1">
        <w:r w:rsidRPr="00C43055">
          <w:rPr>
            <w:rFonts w:ascii="Trebuchet MS" w:eastAsia="Times New Roman" w:hAnsi="Trebuchet MS" w:cs="Arial"/>
            <w:color w:val="00B0F0"/>
            <w:sz w:val="24"/>
            <w:szCs w:val="24"/>
            <w:u w:val="single"/>
            <w:lang w:eastAsia="ro-RO"/>
          </w:rPr>
          <w:t>2008/98/CE</w:t>
        </w:r>
      </w:hyperlink>
      <w:r w:rsidRPr="00C43055">
        <w:rPr>
          <w:rFonts w:ascii="Trebuchet MS" w:eastAsia="Times New Roman" w:hAnsi="Trebuchet MS" w:cs="Arial"/>
          <w:color w:val="00B0F0"/>
          <w:sz w:val="24"/>
          <w:szCs w:val="24"/>
          <w:lang w:eastAsia="ro-RO"/>
        </w:rPr>
        <w:t> a Parlamentului European și a Consiliului din 19 noiembrie 2008 privind deșeurile și de abrogare a anumitor directive, și altele).</w:t>
      </w:r>
      <w:r w:rsidR="00ED7F45" w:rsidRPr="00C43055">
        <w:rPr>
          <w:rFonts w:ascii="Trebuchet MS" w:eastAsia="Times New Roman" w:hAnsi="Trebuchet MS" w:cs="Arial"/>
          <w:sz w:val="24"/>
          <w:szCs w:val="24"/>
          <w:lang w:eastAsia="ro-RO"/>
        </w:rPr>
        <w:t>Nu este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B.</w:t>
      </w:r>
      <w:r w:rsidRPr="00C43055">
        <w:rPr>
          <w:rFonts w:ascii="Trebuchet MS" w:eastAsia="Times New Roman" w:hAnsi="Trebuchet MS" w:cs="Arial"/>
          <w:color w:val="00B0F0"/>
          <w:sz w:val="24"/>
          <w:szCs w:val="24"/>
          <w:lang w:eastAsia="ro-RO"/>
        </w:rPr>
        <w:t xml:space="preserve"> Se </w:t>
      </w:r>
      <w:proofErr w:type="gramStart"/>
      <w:r w:rsidRPr="00C43055">
        <w:rPr>
          <w:rFonts w:ascii="Trebuchet MS" w:eastAsia="Times New Roman" w:hAnsi="Trebuchet MS" w:cs="Arial"/>
          <w:color w:val="00B0F0"/>
          <w:sz w:val="24"/>
          <w:szCs w:val="24"/>
          <w:lang w:eastAsia="ro-RO"/>
        </w:rPr>
        <w:t>va</w:t>
      </w:r>
      <w:proofErr w:type="gramEnd"/>
      <w:r w:rsidRPr="00C43055">
        <w:rPr>
          <w:rFonts w:ascii="Trebuchet MS" w:eastAsia="Times New Roman" w:hAnsi="Trebuchet MS" w:cs="Arial"/>
          <w:color w:val="00B0F0"/>
          <w:sz w:val="24"/>
          <w:szCs w:val="24"/>
          <w:lang w:eastAsia="ro-RO"/>
        </w:rPr>
        <w:t xml:space="preserve"> menționa planul/programul/strategia/documentul de programare/planificare din care face proiectul, cu indicarea actului normativ prin care a fost aprobat.</w:t>
      </w:r>
      <w:r w:rsidR="00ED7F45" w:rsidRPr="00C43055">
        <w:rPr>
          <w:rFonts w:ascii="Trebuchet MS" w:eastAsia="Times New Roman" w:hAnsi="Trebuchet MS" w:cs="Arial"/>
          <w:sz w:val="24"/>
          <w:szCs w:val="24"/>
          <w:lang w:eastAsia="ro-RO"/>
        </w:rPr>
        <w:t xml:space="preserve"> Nu </w:t>
      </w:r>
      <w:proofErr w:type="gramStart"/>
      <w:r w:rsidR="00ED7F45" w:rsidRPr="00C43055">
        <w:rPr>
          <w:rFonts w:ascii="Trebuchet MS" w:eastAsia="Times New Roman" w:hAnsi="Trebuchet MS" w:cs="Arial"/>
          <w:sz w:val="24"/>
          <w:szCs w:val="24"/>
          <w:lang w:eastAsia="ro-RO"/>
        </w:rPr>
        <w:t>este</w:t>
      </w:r>
      <w:proofErr w:type="gramEnd"/>
      <w:r w:rsidR="00ED7F45"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X.</w:t>
      </w:r>
      <w:r w:rsidRPr="00C43055">
        <w:rPr>
          <w:rFonts w:ascii="Trebuchet MS" w:eastAsia="Times New Roman" w:hAnsi="Trebuchet MS" w:cs="Arial"/>
          <w:color w:val="00B0F0"/>
          <w:sz w:val="24"/>
          <w:szCs w:val="24"/>
          <w:lang w:eastAsia="ro-RO"/>
        </w:rPr>
        <w:t> Lucrări necesare organizării de șantier:</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descrierea</w:t>
      </w:r>
      <w:proofErr w:type="gramEnd"/>
      <w:r w:rsidRPr="00C43055">
        <w:rPr>
          <w:rFonts w:ascii="Trebuchet MS" w:eastAsia="Times New Roman" w:hAnsi="Trebuchet MS" w:cs="Arial"/>
          <w:color w:val="00B0F0"/>
          <w:sz w:val="24"/>
          <w:szCs w:val="24"/>
          <w:lang w:eastAsia="ro-RO"/>
        </w:rPr>
        <w:t xml:space="preserve"> lucrărilor necesare organizării de șantier;</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localizarea</w:t>
      </w:r>
      <w:proofErr w:type="gramEnd"/>
      <w:r w:rsidRPr="00C43055">
        <w:rPr>
          <w:rFonts w:ascii="Trebuchet MS" w:eastAsia="Times New Roman" w:hAnsi="Trebuchet MS" w:cs="Arial"/>
          <w:color w:val="00B0F0"/>
          <w:sz w:val="24"/>
          <w:szCs w:val="24"/>
          <w:lang w:eastAsia="ro-RO"/>
        </w:rPr>
        <w:t xml:space="preserve"> organizării de șantier;</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descrierea</w:t>
      </w:r>
      <w:proofErr w:type="gramEnd"/>
      <w:r w:rsidRPr="00C43055">
        <w:rPr>
          <w:rFonts w:ascii="Trebuchet MS" w:eastAsia="Times New Roman" w:hAnsi="Trebuchet MS" w:cs="Arial"/>
          <w:color w:val="00B0F0"/>
          <w:sz w:val="24"/>
          <w:szCs w:val="24"/>
          <w:lang w:eastAsia="ro-RO"/>
        </w:rPr>
        <w:t xml:space="preserve"> impactului asupra mediului a lucrărilor organizării de șantier;</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surse</w:t>
      </w:r>
      <w:proofErr w:type="gramEnd"/>
      <w:r w:rsidRPr="00C43055">
        <w:rPr>
          <w:rFonts w:ascii="Trebuchet MS" w:eastAsia="Times New Roman" w:hAnsi="Trebuchet MS" w:cs="Arial"/>
          <w:color w:val="00B0F0"/>
          <w:sz w:val="24"/>
          <w:szCs w:val="24"/>
          <w:lang w:eastAsia="ro-RO"/>
        </w:rPr>
        <w:t xml:space="preserve"> de poluanți și instalații pentru reținerea, evacuarea și dispersia poluanților în mediu în timpul organizării de șantier;</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lastRenderedPageBreak/>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dotări</w:t>
      </w:r>
      <w:proofErr w:type="gramEnd"/>
      <w:r w:rsidRPr="00C43055">
        <w:rPr>
          <w:rFonts w:ascii="Trebuchet MS" w:eastAsia="Times New Roman" w:hAnsi="Trebuchet MS" w:cs="Arial"/>
          <w:color w:val="00B0F0"/>
          <w:sz w:val="24"/>
          <w:szCs w:val="24"/>
          <w:lang w:eastAsia="ro-RO"/>
        </w:rPr>
        <w:t xml:space="preserve"> și măsuri prevăzute pentru controlul emisiilor de poluanți în mediu.</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Organizarea de şantier se va realiza exclusive în incinta proprietăţii.La realizarea construcţiilor se vor utiliza tehnologii de execuţie care să nu afecteze mediul înconjurător. Se va evita depozitarea materialelor toxice direct pe sol. Resturile de materiale (moloz) vor fi depozitate corespunzător şi transportate în locul special recomandat de administraţia locală. La efectuarea lucrărilor de săpături se va acorda o atenţie deosebită respectării legislaţiei privind protecţia mediului.</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După finalizarea construcţiilor se vor efectua lucrări de aducere în starea iniţială a zonelor afectate de organizarea de şantier, de depozitele de materiale şi de folosirea utilajelor şi mijloacelor de transport.</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 xml:space="preserve">Executantul va lua toate măsurile necesare privind prevenirea şi stingerea incendiilor pe durata execuţiei lucrărilor. Organizarea de şantier va avea în vedere dotarea corespunzătoare prevăzută de normele generale de protecţie împotriva incendiilor la proiectarea şi realizarea construcţiilor şi instalaţiilor </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 Decret nr. 290/97, de Normele tehnice de proiectare şi realizarea construcţiilor privind protecţia la acţiunea focului </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 P118/2014, de Normele generale de prevenire şi stingere a incendiilor, aprobate prin de Ordinul comun MI/MLPAT nr. 381/7/N/1993, de Normativul de prevenire şi stingere a incendiilor pe durata execuţiei lucrărilor de construcţii şi instalaţiile aferente acestora </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 C300/94, de normele de Siguranţă la foc şi Normele tehnice pentru ignifugarea materialelor şi produselor combustibile din lemn şi textile utilizate la construcţii </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 xml:space="preserve"> C58/96. În timpul execuţiei lucrărilor se vor urmări şi respecta toate normele specifice privind protecţia muncii, tehnica securităţii, sănătatea şi igiena muncii (Regulamentul privind protecţia şi igiena muncii, aprobat de Ordinul MLPAT nr. 9/N/1993). Executantul va adopta şi asigură masurile şi echipamentele necesare protejării personalului tehnic şi muncitor, va respecta normele corespunzătoare tehnologiilor de lucru, materialelor utilizate şi condiţiilor de execuţie, va dota corespunzător toate punctele de lucru şi va asigura incinta şantierului.</w:t>
      </w:r>
    </w:p>
    <w:p w:rsidR="00ED7F45" w:rsidRPr="00C43055" w:rsidRDefault="00ED7F45" w:rsidP="00566AA7">
      <w:pPr>
        <w:shd w:val="clear" w:color="auto" w:fill="FFFFFF"/>
        <w:spacing w:after="0" w:line="240" w:lineRule="auto"/>
        <w:jc w:val="both"/>
        <w:rPr>
          <w:rFonts w:ascii="Trebuchet MS" w:eastAsia="Times New Roman" w:hAnsi="Trebuchet MS" w:cs="Arial"/>
          <w:color w:val="00B0F0"/>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XI.</w:t>
      </w:r>
      <w:r w:rsidRPr="00C43055">
        <w:rPr>
          <w:rFonts w:ascii="Trebuchet MS" w:eastAsia="Times New Roman" w:hAnsi="Trebuchet MS" w:cs="Arial"/>
          <w:color w:val="00B0F0"/>
          <w:sz w:val="24"/>
          <w:szCs w:val="24"/>
          <w:lang w:eastAsia="ro-RO"/>
        </w:rPr>
        <w:t xml:space="preserve"> Lucrări de refacere </w:t>
      </w:r>
      <w:proofErr w:type="gramStart"/>
      <w:r w:rsidRPr="00C43055">
        <w:rPr>
          <w:rFonts w:ascii="Trebuchet MS" w:eastAsia="Times New Roman" w:hAnsi="Trebuchet MS" w:cs="Arial"/>
          <w:color w:val="00B0F0"/>
          <w:sz w:val="24"/>
          <w:szCs w:val="24"/>
          <w:lang w:eastAsia="ro-RO"/>
        </w:rPr>
        <w:t>a</w:t>
      </w:r>
      <w:proofErr w:type="gramEnd"/>
      <w:r w:rsidRPr="00C43055">
        <w:rPr>
          <w:rFonts w:ascii="Trebuchet MS" w:eastAsia="Times New Roman" w:hAnsi="Trebuchet MS" w:cs="Arial"/>
          <w:color w:val="00B0F0"/>
          <w:sz w:val="24"/>
          <w:szCs w:val="24"/>
          <w:lang w:eastAsia="ro-RO"/>
        </w:rPr>
        <w:t xml:space="preserve"> amplasamentului la finalizarea investiției, în caz de accidente și/sau la încetarea activității, în măsura în care aceste informații sunt disponibile:</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lucrările</w:t>
      </w:r>
      <w:proofErr w:type="gramEnd"/>
      <w:r w:rsidRPr="00C43055">
        <w:rPr>
          <w:rFonts w:ascii="Trebuchet MS" w:eastAsia="Times New Roman" w:hAnsi="Trebuchet MS" w:cs="Arial"/>
          <w:color w:val="00B0F0"/>
          <w:sz w:val="24"/>
          <w:szCs w:val="24"/>
          <w:lang w:eastAsia="ro-RO"/>
        </w:rPr>
        <w:t xml:space="preserve"> propuse pentru refacerea amplasamentului la finalizarea investiției, în caz de accidente și/sau la încetarea activității;</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aspecte</w:t>
      </w:r>
      <w:proofErr w:type="gramEnd"/>
      <w:r w:rsidRPr="00C43055">
        <w:rPr>
          <w:rFonts w:ascii="Trebuchet MS" w:eastAsia="Times New Roman" w:hAnsi="Trebuchet MS" w:cs="Arial"/>
          <w:color w:val="00B0F0"/>
          <w:sz w:val="24"/>
          <w:szCs w:val="24"/>
          <w:lang w:eastAsia="ro-RO"/>
        </w:rPr>
        <w:t xml:space="preserve"> referitoare la prevenirea și modul de răspuns pentru cazuri de poluări accidentale;</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aspecte</w:t>
      </w:r>
      <w:proofErr w:type="gramEnd"/>
      <w:r w:rsidRPr="00C43055">
        <w:rPr>
          <w:rFonts w:ascii="Trebuchet MS" w:eastAsia="Times New Roman" w:hAnsi="Trebuchet MS" w:cs="Arial"/>
          <w:color w:val="00B0F0"/>
          <w:sz w:val="24"/>
          <w:szCs w:val="24"/>
          <w:lang w:eastAsia="ro-RO"/>
        </w:rPr>
        <w:t xml:space="preserve"> referitoare la închiderea/dezafectarea/demolarea instalației;</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modalități</w:t>
      </w:r>
      <w:proofErr w:type="gramEnd"/>
      <w:r w:rsidRPr="00C43055">
        <w:rPr>
          <w:rFonts w:ascii="Trebuchet MS" w:eastAsia="Times New Roman" w:hAnsi="Trebuchet MS" w:cs="Arial"/>
          <w:color w:val="00B0F0"/>
          <w:sz w:val="24"/>
          <w:szCs w:val="24"/>
          <w:lang w:eastAsia="ro-RO"/>
        </w:rPr>
        <w:t xml:space="preserve"> de refacere a stării inițiale/reabilitare în vederea utilizării ulterioare a terenului.</w:t>
      </w:r>
    </w:p>
    <w:p w:rsidR="00ED7F45" w:rsidRPr="00C43055" w:rsidRDefault="00ED7F45" w:rsidP="00566AA7">
      <w:pPr>
        <w:autoSpaceDE w:val="0"/>
        <w:autoSpaceDN w:val="0"/>
        <w:adjustRightInd w:val="0"/>
        <w:spacing w:after="15" w:line="240" w:lineRule="auto"/>
        <w:ind w:left="120"/>
        <w:jc w:val="both"/>
        <w:rPr>
          <w:rFonts w:ascii="Trebuchet MS" w:hAnsi="Trebuchet MS" w:cs="Arial"/>
          <w:color w:val="000000"/>
          <w:sz w:val="24"/>
          <w:szCs w:val="24"/>
          <w:lang w:val="x-none"/>
        </w:rPr>
      </w:pPr>
      <w:r w:rsidRPr="00C43055">
        <w:rPr>
          <w:rFonts w:ascii="Trebuchet MS" w:hAnsi="Trebuchet MS" w:cs="Arial"/>
          <w:color w:val="000000"/>
          <w:sz w:val="24"/>
          <w:szCs w:val="24"/>
          <w:lang w:val="x-none"/>
        </w:rPr>
        <w:t>După finalizarea lucrărilor de execuţie se vor lua măsuri pentru redarea în folosinţă a terenului pe care a fost organizarea de şantier. În cazul în care se constată o degradare a terenului, vor fi aplicate măsuri de reconstrucţie ecologică.</w:t>
      </w:r>
    </w:p>
    <w:p w:rsidR="00ED7F45" w:rsidRPr="00C43055" w:rsidRDefault="00ED7F45" w:rsidP="00566AA7">
      <w:pPr>
        <w:autoSpaceDE w:val="0"/>
        <w:autoSpaceDN w:val="0"/>
        <w:adjustRightInd w:val="0"/>
        <w:spacing w:line="240" w:lineRule="auto"/>
        <w:ind w:left="120" w:right="15"/>
        <w:rPr>
          <w:rFonts w:ascii="Trebuchet MS" w:hAnsi="Trebuchet MS" w:cs="Arial"/>
          <w:color w:val="000000"/>
          <w:sz w:val="24"/>
          <w:szCs w:val="24"/>
          <w:lang w:val="x-none"/>
        </w:rPr>
      </w:pPr>
      <w:r w:rsidRPr="00C43055">
        <w:rPr>
          <w:rFonts w:ascii="Trebuchet MS" w:hAnsi="Trebuchet MS" w:cs="Arial"/>
          <w:color w:val="000000"/>
          <w:sz w:val="24"/>
          <w:szCs w:val="24"/>
          <w:lang w:val="x-none"/>
        </w:rPr>
        <w:t>De asemenea zonele în care s</w:t>
      </w:r>
      <w:r w:rsidRPr="00C43055">
        <w:rPr>
          <w:rFonts w:ascii="Trebuchet MS" w:hAnsi="Trebuchet MS" w:cs="Cambria Math"/>
          <w:color w:val="000000"/>
          <w:sz w:val="24"/>
          <w:szCs w:val="24"/>
          <w:lang w:val="x-none"/>
        </w:rPr>
        <w:t>‐</w:t>
      </w:r>
      <w:r w:rsidRPr="00C43055">
        <w:rPr>
          <w:rFonts w:ascii="Trebuchet MS" w:hAnsi="Trebuchet MS" w:cs="Arial"/>
          <w:color w:val="000000"/>
          <w:sz w:val="24"/>
          <w:szCs w:val="24"/>
          <w:lang w:val="x-none"/>
        </w:rPr>
        <w:t>au depozitat materiale provenite din excavaţii vor fi reamenajate la</w:t>
      </w:r>
      <w:r w:rsidRPr="00C43055">
        <w:rPr>
          <w:rFonts w:ascii="Trebuchet MS" w:hAnsi="Trebuchet MS" w:cs="Arial"/>
          <w:color w:val="000000"/>
          <w:sz w:val="24"/>
          <w:szCs w:val="24"/>
          <w:lang w:val="ro-RO"/>
        </w:rPr>
        <w:t xml:space="preserve"> </w:t>
      </w:r>
      <w:r w:rsidRPr="00C43055">
        <w:rPr>
          <w:rFonts w:ascii="Trebuchet MS" w:hAnsi="Trebuchet MS" w:cs="Arial"/>
          <w:color w:val="000000"/>
          <w:sz w:val="24"/>
          <w:szCs w:val="24"/>
          <w:lang w:val="x-none"/>
        </w:rPr>
        <w:t>terminarea lucrărilor şi vor fi redate circuitului iniţial etc.</w:t>
      </w:r>
    </w:p>
    <w:p w:rsidR="00ED7F45" w:rsidRPr="00C43055" w:rsidRDefault="00ED7F45" w:rsidP="00566AA7">
      <w:pPr>
        <w:shd w:val="clear" w:color="auto" w:fill="FFFFFF"/>
        <w:spacing w:after="0" w:line="240" w:lineRule="auto"/>
        <w:jc w:val="both"/>
        <w:rPr>
          <w:rFonts w:ascii="Trebuchet MS" w:eastAsia="Times New Roman" w:hAnsi="Trebuchet MS" w:cs="Arial"/>
          <w:color w:val="00B0F0"/>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lastRenderedPageBreak/>
        <w:t>XII.</w:t>
      </w:r>
      <w:r w:rsidRPr="00C43055">
        <w:rPr>
          <w:rFonts w:ascii="Trebuchet MS" w:eastAsia="Times New Roman" w:hAnsi="Trebuchet MS" w:cs="Arial"/>
          <w:color w:val="00B0F0"/>
          <w:sz w:val="24"/>
          <w:szCs w:val="24"/>
          <w:lang w:eastAsia="ro-RO"/>
        </w:rPr>
        <w:t> Anexe - piese desenate:</w:t>
      </w:r>
    </w:p>
    <w:p w:rsidR="00ED7F45" w:rsidRPr="00C43055" w:rsidRDefault="004D01E2" w:rsidP="00566AA7">
      <w:pPr>
        <w:pStyle w:val="ListParagraph"/>
        <w:numPr>
          <w:ilvl w:val="0"/>
          <w:numId w:val="8"/>
        </w:numPr>
        <w:shd w:val="clear" w:color="auto" w:fill="FFFFFF"/>
        <w:spacing w:after="0" w:line="240" w:lineRule="auto"/>
        <w:jc w:val="both"/>
        <w:rPr>
          <w:rFonts w:ascii="Trebuchet MS" w:hAnsi="Trebuchet MS" w:cs="Arial"/>
          <w:color w:val="0000FF"/>
          <w:sz w:val="24"/>
          <w:szCs w:val="24"/>
          <w:lang w:val="x-none"/>
        </w:rPr>
      </w:pPr>
      <w:r w:rsidRPr="00C43055">
        <w:rPr>
          <w:rFonts w:ascii="Trebuchet MS" w:eastAsia="Times New Roman" w:hAnsi="Trebuchet MS" w:cs="Arial"/>
          <w:color w:val="00B0F0"/>
          <w:sz w:val="24"/>
          <w:szCs w:val="24"/>
          <w:lang w:eastAsia="ro-RO"/>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r w:rsidR="00ED7F45" w:rsidRPr="00C43055">
        <w:rPr>
          <w:rFonts w:ascii="Trebuchet MS" w:hAnsi="Trebuchet MS" w:cs="Arial"/>
          <w:color w:val="0000FF"/>
          <w:sz w:val="24"/>
          <w:szCs w:val="24"/>
          <w:lang w:val="x-none"/>
        </w:rPr>
        <w:t xml:space="preserve"> </w:t>
      </w:r>
    </w:p>
    <w:p w:rsidR="00ED7F45" w:rsidRPr="00C43055" w:rsidRDefault="00ED7F45" w:rsidP="00566AA7">
      <w:pPr>
        <w:shd w:val="clear" w:color="auto" w:fill="FFFFFF"/>
        <w:spacing w:after="0" w:line="240" w:lineRule="auto"/>
        <w:jc w:val="both"/>
        <w:rPr>
          <w:rFonts w:ascii="Trebuchet MS" w:hAnsi="Trebuchet MS" w:cs="Arial"/>
          <w:sz w:val="24"/>
          <w:szCs w:val="24"/>
          <w:lang w:val="ro-RO"/>
        </w:rPr>
      </w:pPr>
      <w:r w:rsidRPr="00C43055">
        <w:rPr>
          <w:rFonts w:ascii="Trebuchet MS" w:hAnsi="Trebuchet MS" w:cs="Arial"/>
          <w:sz w:val="24"/>
          <w:szCs w:val="24"/>
          <w:lang w:val="x-none"/>
        </w:rPr>
        <w:t>A0</w:t>
      </w:r>
      <w:r w:rsidRPr="00C43055">
        <w:rPr>
          <w:rFonts w:ascii="Trebuchet MS" w:hAnsi="Trebuchet MS" w:cs="Arial"/>
          <w:sz w:val="24"/>
          <w:szCs w:val="24"/>
          <w:lang w:val="ro-RO"/>
        </w:rPr>
        <w:t>1</w:t>
      </w:r>
      <w:r w:rsidRPr="00C43055">
        <w:rPr>
          <w:rFonts w:ascii="Trebuchet MS" w:hAnsi="Trebuchet MS" w:cs="Arial"/>
          <w:b/>
          <w:bCs/>
          <w:sz w:val="24"/>
          <w:szCs w:val="24"/>
          <w:lang w:val="x-none"/>
        </w:rPr>
        <w:t xml:space="preserve"> PLA</w:t>
      </w:r>
      <w:r w:rsidR="00D76E98" w:rsidRPr="00C43055">
        <w:rPr>
          <w:rFonts w:ascii="Trebuchet MS" w:hAnsi="Trebuchet MS" w:cs="Arial"/>
          <w:b/>
          <w:bCs/>
          <w:sz w:val="24"/>
          <w:szCs w:val="24"/>
          <w:lang w:val="x-none"/>
        </w:rPr>
        <w:t>N DE ÎNCADRARE ÎN ZONA – SC. 1/2</w:t>
      </w:r>
      <w:r w:rsidRPr="00C43055">
        <w:rPr>
          <w:rFonts w:ascii="Trebuchet MS" w:hAnsi="Trebuchet MS" w:cs="Arial"/>
          <w:b/>
          <w:bCs/>
          <w:sz w:val="24"/>
          <w:szCs w:val="24"/>
          <w:lang w:val="x-none"/>
        </w:rPr>
        <w:t>00</w:t>
      </w:r>
      <w:r w:rsidRPr="00C43055">
        <w:rPr>
          <w:rFonts w:ascii="Trebuchet MS" w:hAnsi="Trebuchet MS" w:cs="Arial"/>
          <w:sz w:val="24"/>
          <w:szCs w:val="24"/>
          <w:lang w:val="x-none"/>
        </w:rPr>
        <w:t xml:space="preserve"> </w:t>
      </w:r>
      <w:r w:rsidR="00D76E98" w:rsidRPr="00C43055">
        <w:rPr>
          <w:rFonts w:ascii="Trebuchet MS" w:hAnsi="Trebuchet MS" w:cs="Arial"/>
          <w:sz w:val="24"/>
          <w:szCs w:val="24"/>
          <w:lang w:val="ro-RO"/>
        </w:rPr>
        <w:t>0</w:t>
      </w:r>
    </w:p>
    <w:p w:rsidR="00ED7F45" w:rsidRPr="00C43055" w:rsidRDefault="00ED7F45" w:rsidP="00566AA7">
      <w:pPr>
        <w:shd w:val="clear" w:color="auto" w:fill="FFFFFF"/>
        <w:spacing w:after="0" w:line="240" w:lineRule="auto"/>
        <w:jc w:val="both"/>
        <w:rPr>
          <w:rFonts w:ascii="Trebuchet MS" w:hAnsi="Trebuchet MS" w:cs="Arial"/>
          <w:sz w:val="24"/>
          <w:szCs w:val="24"/>
          <w:lang w:val="ro-RO"/>
        </w:rPr>
      </w:pPr>
      <w:r w:rsidRPr="00C43055">
        <w:rPr>
          <w:rFonts w:ascii="Trebuchet MS" w:hAnsi="Trebuchet MS" w:cs="Arial"/>
          <w:sz w:val="24"/>
          <w:szCs w:val="24"/>
          <w:lang w:val="ro-RO"/>
        </w:rPr>
        <w:t>A02 PLAN DE SITUATIE-SC.1/200</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2.</w:t>
      </w:r>
      <w:r w:rsidRPr="00C43055">
        <w:rPr>
          <w:rFonts w:ascii="Trebuchet MS" w:eastAsia="Times New Roman" w:hAnsi="Trebuchet MS" w:cs="Arial"/>
          <w:color w:val="00B0F0"/>
          <w:sz w:val="24"/>
          <w:szCs w:val="24"/>
          <w:lang w:eastAsia="ro-RO"/>
        </w:rPr>
        <w:t> schemele-flux pentru procesul tehnologic și fazele activității, cu instalațiile de depoluare;</w:t>
      </w:r>
      <w:r w:rsidR="00566AA7" w:rsidRPr="00C43055">
        <w:rPr>
          <w:rFonts w:ascii="Trebuchet MS" w:eastAsia="Times New Roman" w:hAnsi="Trebuchet MS" w:cs="Arial"/>
          <w:color w:val="00B0F0"/>
          <w:sz w:val="24"/>
          <w:szCs w:val="24"/>
          <w:lang w:eastAsia="ro-RO"/>
        </w:rPr>
        <w:t xml:space="preserve"> </w:t>
      </w:r>
      <w:r w:rsidR="00566AA7" w:rsidRPr="00C43055">
        <w:rPr>
          <w:rFonts w:ascii="Trebuchet MS" w:eastAsia="Times New Roman" w:hAnsi="Trebuchet MS" w:cs="Arial"/>
          <w:sz w:val="24"/>
          <w:szCs w:val="24"/>
          <w:lang w:eastAsia="ro-RO"/>
        </w:rPr>
        <w:t xml:space="preserve">Nu </w:t>
      </w:r>
      <w:proofErr w:type="gramStart"/>
      <w:r w:rsidR="00566AA7" w:rsidRPr="00C43055">
        <w:rPr>
          <w:rFonts w:ascii="Trebuchet MS" w:eastAsia="Times New Roman" w:hAnsi="Trebuchet MS" w:cs="Arial"/>
          <w:sz w:val="24"/>
          <w:szCs w:val="24"/>
          <w:lang w:eastAsia="ro-RO"/>
        </w:rPr>
        <w:t>este</w:t>
      </w:r>
      <w:proofErr w:type="gramEnd"/>
      <w:r w:rsidR="00566AA7"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3.</w:t>
      </w:r>
      <w:r w:rsidRPr="00C43055">
        <w:rPr>
          <w:rFonts w:ascii="Trebuchet MS" w:eastAsia="Times New Roman" w:hAnsi="Trebuchet MS" w:cs="Arial"/>
          <w:color w:val="00B0F0"/>
          <w:sz w:val="24"/>
          <w:szCs w:val="24"/>
          <w:lang w:eastAsia="ro-RO"/>
        </w:rPr>
        <w:t> schema-flux a gestionării deșeurilor;</w:t>
      </w:r>
      <w:r w:rsidR="00566AA7" w:rsidRPr="00C43055">
        <w:rPr>
          <w:rFonts w:ascii="Trebuchet MS" w:eastAsia="Times New Roman" w:hAnsi="Trebuchet MS" w:cs="Arial"/>
          <w:sz w:val="24"/>
          <w:szCs w:val="24"/>
          <w:lang w:eastAsia="ro-RO"/>
        </w:rPr>
        <w:t xml:space="preserve"> Nu </w:t>
      </w:r>
      <w:proofErr w:type="gramStart"/>
      <w:r w:rsidR="00566AA7" w:rsidRPr="00C43055">
        <w:rPr>
          <w:rFonts w:ascii="Trebuchet MS" w:eastAsia="Times New Roman" w:hAnsi="Trebuchet MS" w:cs="Arial"/>
          <w:sz w:val="24"/>
          <w:szCs w:val="24"/>
          <w:lang w:eastAsia="ro-RO"/>
        </w:rPr>
        <w:t>este</w:t>
      </w:r>
      <w:proofErr w:type="gramEnd"/>
      <w:r w:rsidR="00566AA7"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sz w:val="24"/>
          <w:szCs w:val="24"/>
          <w:lang w:eastAsia="ro-RO"/>
        </w:rPr>
      </w:pPr>
      <w:r w:rsidRPr="00C43055">
        <w:rPr>
          <w:rFonts w:ascii="Trebuchet MS" w:eastAsia="Times New Roman" w:hAnsi="Trebuchet MS" w:cs="Arial"/>
          <w:b/>
          <w:bCs/>
          <w:color w:val="00B0F0"/>
          <w:sz w:val="24"/>
          <w:szCs w:val="24"/>
          <w:lang w:eastAsia="ro-RO"/>
        </w:rPr>
        <w:t>4.</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alte</w:t>
      </w:r>
      <w:proofErr w:type="gramEnd"/>
      <w:r w:rsidRPr="00C43055">
        <w:rPr>
          <w:rFonts w:ascii="Trebuchet MS" w:eastAsia="Times New Roman" w:hAnsi="Trebuchet MS" w:cs="Arial"/>
          <w:color w:val="00B0F0"/>
          <w:sz w:val="24"/>
          <w:szCs w:val="24"/>
          <w:lang w:eastAsia="ro-RO"/>
        </w:rPr>
        <w:t xml:space="preserve"> piese desenate, stabilite de autoritatea publică pentru protecția mediului.</w:t>
      </w:r>
      <w:r w:rsidR="00566AA7" w:rsidRPr="00C43055">
        <w:rPr>
          <w:rFonts w:ascii="Trebuchet MS" w:eastAsia="Times New Roman" w:hAnsi="Trebuchet MS" w:cs="Arial"/>
          <w:sz w:val="24"/>
          <w:szCs w:val="24"/>
          <w:lang w:eastAsia="ro-RO"/>
        </w:rPr>
        <w:t xml:space="preserve"> Nu </w:t>
      </w:r>
      <w:proofErr w:type="gramStart"/>
      <w:r w:rsidR="00566AA7" w:rsidRPr="00C43055">
        <w:rPr>
          <w:rFonts w:ascii="Trebuchet MS" w:eastAsia="Times New Roman" w:hAnsi="Trebuchet MS" w:cs="Arial"/>
          <w:sz w:val="24"/>
          <w:szCs w:val="24"/>
          <w:lang w:eastAsia="ro-RO"/>
        </w:rPr>
        <w:t>este</w:t>
      </w:r>
      <w:proofErr w:type="gramEnd"/>
      <w:r w:rsidR="00566AA7" w:rsidRPr="00C43055">
        <w:rPr>
          <w:rFonts w:ascii="Trebuchet MS" w:eastAsia="Times New Roman" w:hAnsi="Trebuchet MS" w:cs="Arial"/>
          <w:sz w:val="24"/>
          <w:szCs w:val="24"/>
          <w:lang w:eastAsia="ro-RO"/>
        </w:rPr>
        <w:t xml:space="preserve"> cazul</w:t>
      </w:r>
    </w:p>
    <w:p w:rsidR="00566AA7" w:rsidRPr="00C43055" w:rsidRDefault="00566AA7" w:rsidP="00566AA7">
      <w:pPr>
        <w:shd w:val="clear" w:color="auto" w:fill="FFFFFF"/>
        <w:spacing w:after="0" w:line="240" w:lineRule="auto"/>
        <w:jc w:val="both"/>
        <w:rPr>
          <w:rFonts w:ascii="Trebuchet MS" w:eastAsia="Times New Roman" w:hAnsi="Trebuchet MS" w:cs="Arial"/>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XIII.</w:t>
      </w:r>
      <w:r w:rsidRPr="00C43055">
        <w:rPr>
          <w:rFonts w:ascii="Trebuchet MS" w:eastAsia="Times New Roman" w:hAnsi="Trebuchet MS" w:cs="Arial"/>
          <w:color w:val="00B0F0"/>
          <w:sz w:val="24"/>
          <w:szCs w:val="24"/>
          <w:lang w:eastAsia="ro-RO"/>
        </w:rPr>
        <w:t> Pentru proiectele care intră sub incidența prevederilor </w:t>
      </w:r>
      <w:hyperlink r:id="rId18" w:anchor="p-48878121" w:tgtFrame="_blank" w:history="1">
        <w:r w:rsidRPr="00C43055">
          <w:rPr>
            <w:rFonts w:ascii="Trebuchet MS" w:eastAsia="Times New Roman" w:hAnsi="Trebuchet MS" w:cs="Arial"/>
            <w:color w:val="00B0F0"/>
            <w:sz w:val="24"/>
            <w:szCs w:val="24"/>
            <w:u w:val="single"/>
            <w:lang w:eastAsia="ro-RO"/>
          </w:rPr>
          <w:t>art. 28</w:t>
        </w:r>
      </w:hyperlink>
      <w:r w:rsidRPr="00C43055">
        <w:rPr>
          <w:rFonts w:ascii="Trebuchet MS" w:eastAsia="Times New Roman" w:hAnsi="Trebuchet MS" w:cs="Arial"/>
          <w:color w:val="00B0F0"/>
          <w:sz w:val="24"/>
          <w:szCs w:val="24"/>
          <w:lang w:eastAsia="ro-RO"/>
        </w:rPr>
        <w:t> din Ordonanța de urgență a Guvernului nr. 57/2007 privind regimul ariilor naturale protejate, conservarea habitatelor naturale, a florei și faunei sălbatice, aprobată cu modificări și completări prin Legea </w:t>
      </w:r>
      <w:hyperlink r:id="rId19" w:tgtFrame="_blank" w:history="1">
        <w:r w:rsidRPr="00C43055">
          <w:rPr>
            <w:rFonts w:ascii="Trebuchet MS" w:eastAsia="Times New Roman" w:hAnsi="Trebuchet MS" w:cs="Arial"/>
            <w:color w:val="00B0F0"/>
            <w:sz w:val="24"/>
            <w:szCs w:val="24"/>
            <w:u w:val="single"/>
            <w:lang w:eastAsia="ro-RO"/>
          </w:rPr>
          <w:t>nr. 49/2011</w:t>
        </w:r>
      </w:hyperlink>
      <w:r w:rsidRPr="00C43055">
        <w:rPr>
          <w:rFonts w:ascii="Trebuchet MS" w:eastAsia="Times New Roman" w:hAnsi="Trebuchet MS" w:cs="Arial"/>
          <w:color w:val="00B0F0"/>
          <w:sz w:val="24"/>
          <w:szCs w:val="24"/>
          <w:lang w:eastAsia="ro-RO"/>
        </w:rPr>
        <w:t xml:space="preserve">, cu modificările și completările ulterioare, memoriul </w:t>
      </w:r>
      <w:proofErr w:type="gramStart"/>
      <w:r w:rsidRPr="00C43055">
        <w:rPr>
          <w:rFonts w:ascii="Trebuchet MS" w:eastAsia="Times New Roman" w:hAnsi="Trebuchet MS" w:cs="Arial"/>
          <w:color w:val="00B0F0"/>
          <w:sz w:val="24"/>
          <w:szCs w:val="24"/>
          <w:lang w:eastAsia="ro-RO"/>
        </w:rPr>
        <w:t>va</w:t>
      </w:r>
      <w:proofErr w:type="gramEnd"/>
      <w:r w:rsidRPr="00C43055">
        <w:rPr>
          <w:rFonts w:ascii="Trebuchet MS" w:eastAsia="Times New Roman" w:hAnsi="Trebuchet MS" w:cs="Arial"/>
          <w:color w:val="00B0F0"/>
          <w:sz w:val="24"/>
          <w:szCs w:val="24"/>
          <w:lang w:eastAsia="ro-RO"/>
        </w:rPr>
        <w:t xml:space="preserve"> fi completat cu următoarele:</w:t>
      </w:r>
      <w:r w:rsidR="00566AA7" w:rsidRPr="00C43055">
        <w:rPr>
          <w:rFonts w:ascii="Trebuchet MS" w:eastAsia="Times New Roman" w:hAnsi="Trebuchet MS" w:cs="Arial"/>
          <w:sz w:val="24"/>
          <w:szCs w:val="24"/>
          <w:lang w:eastAsia="ro-RO"/>
        </w:rPr>
        <w:t xml:space="preserve"> Nu este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a)</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descrierea</w:t>
      </w:r>
      <w:proofErr w:type="gramEnd"/>
      <w:r w:rsidRPr="00C43055">
        <w:rPr>
          <w:rFonts w:ascii="Trebuchet MS" w:eastAsia="Times New Roman" w:hAnsi="Trebuchet MS" w:cs="Arial"/>
          <w:color w:val="00B0F0"/>
          <w:sz w:val="24"/>
          <w:szCs w:val="24"/>
          <w:lang w:eastAsia="ro-RO"/>
        </w:rPr>
        <w:t xml:space="preserve">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b)</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numele</w:t>
      </w:r>
      <w:proofErr w:type="gramEnd"/>
      <w:r w:rsidRPr="00C43055">
        <w:rPr>
          <w:rFonts w:ascii="Trebuchet MS" w:eastAsia="Times New Roman" w:hAnsi="Trebuchet MS" w:cs="Arial"/>
          <w:color w:val="00B0F0"/>
          <w:sz w:val="24"/>
          <w:szCs w:val="24"/>
          <w:lang w:eastAsia="ro-RO"/>
        </w:rPr>
        <w:t xml:space="preserve"> și codul ariei naturale protejate de interes comunitar;</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c)</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prezența</w:t>
      </w:r>
      <w:proofErr w:type="gramEnd"/>
      <w:r w:rsidRPr="00C43055">
        <w:rPr>
          <w:rFonts w:ascii="Trebuchet MS" w:eastAsia="Times New Roman" w:hAnsi="Trebuchet MS" w:cs="Arial"/>
          <w:color w:val="00B0F0"/>
          <w:sz w:val="24"/>
          <w:szCs w:val="24"/>
          <w:lang w:eastAsia="ro-RO"/>
        </w:rPr>
        <w:t xml:space="preserve"> și efectivele/suprafețele acoperite de specii și habitate de interes comunitar în zona proiectului;</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d)</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se</w:t>
      </w:r>
      <w:proofErr w:type="gramEnd"/>
      <w:r w:rsidRPr="00C43055">
        <w:rPr>
          <w:rFonts w:ascii="Trebuchet MS" w:eastAsia="Times New Roman" w:hAnsi="Trebuchet MS" w:cs="Arial"/>
          <w:color w:val="00B0F0"/>
          <w:sz w:val="24"/>
          <w:szCs w:val="24"/>
          <w:lang w:eastAsia="ro-RO"/>
        </w:rPr>
        <w:t xml:space="preserve"> va preciza dacă proiectul propus nu are legătură directă cu sau nu este necesar pentru managementul conservării ariei naturale protejate de interes comunitar;</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e)</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se</w:t>
      </w:r>
      <w:proofErr w:type="gramEnd"/>
      <w:r w:rsidRPr="00C43055">
        <w:rPr>
          <w:rFonts w:ascii="Trebuchet MS" w:eastAsia="Times New Roman" w:hAnsi="Trebuchet MS" w:cs="Arial"/>
          <w:color w:val="00B0F0"/>
          <w:sz w:val="24"/>
          <w:szCs w:val="24"/>
          <w:lang w:eastAsia="ro-RO"/>
        </w:rPr>
        <w:t xml:space="preserve"> va estima impactul potențial al proiectului asupra speciilor și habitatelor din aria naturală protejată de interes comunitar;</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f)</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alte</w:t>
      </w:r>
      <w:proofErr w:type="gramEnd"/>
      <w:r w:rsidRPr="00C43055">
        <w:rPr>
          <w:rFonts w:ascii="Trebuchet MS" w:eastAsia="Times New Roman" w:hAnsi="Trebuchet MS" w:cs="Arial"/>
          <w:color w:val="00B0F0"/>
          <w:sz w:val="24"/>
          <w:szCs w:val="24"/>
          <w:lang w:eastAsia="ro-RO"/>
        </w:rPr>
        <w:t xml:space="preserve"> informații prevăzute în legislația în vigoare.</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XIV.</w:t>
      </w:r>
      <w:r w:rsidRPr="00C43055">
        <w:rPr>
          <w:rFonts w:ascii="Trebuchet MS" w:eastAsia="Times New Roman" w:hAnsi="Trebuchet MS" w:cs="Arial"/>
          <w:color w:val="00B0F0"/>
          <w:sz w:val="24"/>
          <w:szCs w:val="24"/>
          <w:lang w:eastAsia="ro-RO"/>
        </w:rPr>
        <w:t xml:space="preserve"> Pentru proiectele care se realizează pe ape sau au legătură cu apele, memoriul </w:t>
      </w:r>
      <w:proofErr w:type="gramStart"/>
      <w:r w:rsidRPr="00C43055">
        <w:rPr>
          <w:rFonts w:ascii="Trebuchet MS" w:eastAsia="Times New Roman" w:hAnsi="Trebuchet MS" w:cs="Arial"/>
          <w:color w:val="00B0F0"/>
          <w:sz w:val="24"/>
          <w:szCs w:val="24"/>
          <w:lang w:eastAsia="ro-RO"/>
        </w:rPr>
        <w:t>va</w:t>
      </w:r>
      <w:proofErr w:type="gramEnd"/>
      <w:r w:rsidRPr="00C43055">
        <w:rPr>
          <w:rFonts w:ascii="Trebuchet MS" w:eastAsia="Times New Roman" w:hAnsi="Trebuchet MS" w:cs="Arial"/>
          <w:color w:val="00B0F0"/>
          <w:sz w:val="24"/>
          <w:szCs w:val="24"/>
          <w:lang w:eastAsia="ro-RO"/>
        </w:rPr>
        <w:t xml:space="preserve"> fi completat cu următoarele informații, preluate din Planurile de management bazinale, actualizate:</w:t>
      </w:r>
      <w:r w:rsidR="00566AA7" w:rsidRPr="00C43055">
        <w:rPr>
          <w:rFonts w:ascii="Trebuchet MS" w:eastAsia="Times New Roman" w:hAnsi="Trebuchet MS" w:cs="Arial"/>
          <w:sz w:val="24"/>
          <w:szCs w:val="24"/>
          <w:lang w:eastAsia="ro-RO"/>
        </w:rPr>
        <w:t xml:space="preserve"> Nu este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1.</w:t>
      </w:r>
      <w:r w:rsidRPr="00C43055">
        <w:rPr>
          <w:rFonts w:ascii="Trebuchet MS" w:eastAsia="Times New Roman" w:hAnsi="Trebuchet MS" w:cs="Arial"/>
          <w:color w:val="00B0F0"/>
          <w:sz w:val="24"/>
          <w:szCs w:val="24"/>
          <w:lang w:eastAsia="ro-RO"/>
        </w:rPr>
        <w:t> Localizarea proiectului:</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bazinul</w:t>
      </w:r>
      <w:proofErr w:type="gramEnd"/>
      <w:r w:rsidRPr="00C43055">
        <w:rPr>
          <w:rFonts w:ascii="Trebuchet MS" w:eastAsia="Times New Roman" w:hAnsi="Trebuchet MS" w:cs="Arial"/>
          <w:color w:val="00B0F0"/>
          <w:sz w:val="24"/>
          <w:szCs w:val="24"/>
          <w:lang w:eastAsia="ro-RO"/>
        </w:rPr>
        <w:t xml:space="preserve"> hidrografic;</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cursul</w:t>
      </w:r>
      <w:proofErr w:type="gramEnd"/>
      <w:r w:rsidRPr="00C43055">
        <w:rPr>
          <w:rFonts w:ascii="Trebuchet MS" w:eastAsia="Times New Roman" w:hAnsi="Trebuchet MS" w:cs="Arial"/>
          <w:color w:val="00B0F0"/>
          <w:sz w:val="24"/>
          <w:szCs w:val="24"/>
          <w:lang w:eastAsia="ro-RO"/>
        </w:rPr>
        <w:t xml:space="preserve"> de apă: denumirea și codul cadastral;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w:t>
      </w:r>
      <w:r w:rsidRPr="00C43055">
        <w:rPr>
          <w:rFonts w:ascii="Trebuchet MS" w:eastAsia="Times New Roman" w:hAnsi="Trebuchet MS" w:cs="Arial"/>
          <w:color w:val="00B0F0"/>
          <w:sz w:val="24"/>
          <w:szCs w:val="24"/>
          <w:lang w:eastAsia="ro-RO"/>
        </w:rPr>
        <w:t> </w:t>
      </w:r>
      <w:proofErr w:type="gramStart"/>
      <w:r w:rsidRPr="00C43055">
        <w:rPr>
          <w:rFonts w:ascii="Trebuchet MS" w:eastAsia="Times New Roman" w:hAnsi="Trebuchet MS" w:cs="Arial"/>
          <w:color w:val="00B0F0"/>
          <w:sz w:val="24"/>
          <w:szCs w:val="24"/>
          <w:lang w:eastAsia="ro-RO"/>
        </w:rPr>
        <w:t>corpul</w:t>
      </w:r>
      <w:proofErr w:type="gramEnd"/>
      <w:r w:rsidRPr="00C43055">
        <w:rPr>
          <w:rFonts w:ascii="Trebuchet MS" w:eastAsia="Times New Roman" w:hAnsi="Trebuchet MS" w:cs="Arial"/>
          <w:color w:val="00B0F0"/>
          <w:sz w:val="24"/>
          <w:szCs w:val="24"/>
          <w:lang w:eastAsia="ro-RO"/>
        </w:rPr>
        <w:t xml:space="preserve"> de apă (de suprafață și/sau subteran): denumire și cod.</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2.</w:t>
      </w:r>
      <w:r w:rsidRPr="00C43055">
        <w:rPr>
          <w:rFonts w:ascii="Trebuchet MS" w:eastAsia="Times New Roman" w:hAnsi="Trebuchet MS" w:cs="Arial"/>
          <w:color w:val="00B0F0"/>
          <w:sz w:val="24"/>
          <w:szCs w:val="24"/>
          <w:lang w:eastAsia="ro-RO"/>
        </w:rPr>
        <w:t xml:space="preserve"> Indicarea stării ecologice/potențialului ecologic și starea chimică a corpului de </w:t>
      </w:r>
      <w:proofErr w:type="gramStart"/>
      <w:r w:rsidRPr="00C43055">
        <w:rPr>
          <w:rFonts w:ascii="Trebuchet MS" w:eastAsia="Times New Roman" w:hAnsi="Trebuchet MS" w:cs="Arial"/>
          <w:color w:val="00B0F0"/>
          <w:sz w:val="24"/>
          <w:szCs w:val="24"/>
          <w:lang w:eastAsia="ro-RO"/>
        </w:rPr>
        <w:t>apă</w:t>
      </w:r>
      <w:proofErr w:type="gramEnd"/>
      <w:r w:rsidRPr="00C43055">
        <w:rPr>
          <w:rFonts w:ascii="Trebuchet MS" w:eastAsia="Times New Roman" w:hAnsi="Trebuchet MS" w:cs="Arial"/>
          <w:color w:val="00B0F0"/>
          <w:sz w:val="24"/>
          <w:szCs w:val="24"/>
          <w:lang w:eastAsia="ro-RO"/>
        </w:rPr>
        <w:t xml:space="preserve"> de suprafață; pentru corpul de apă subteran se vor indica starea cantitativă și starea chimică a corpului de apă.</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t>3.</w:t>
      </w:r>
      <w:r w:rsidRPr="00C43055">
        <w:rPr>
          <w:rFonts w:ascii="Trebuchet MS" w:eastAsia="Times New Roman" w:hAnsi="Trebuchet MS" w:cs="Arial"/>
          <w:color w:val="00B0F0"/>
          <w:sz w:val="24"/>
          <w:szCs w:val="24"/>
          <w:lang w:eastAsia="ro-RO"/>
        </w:rPr>
        <w:t xml:space="preserve"> Indicarea obiectivului/obiectivelor de mediu pentru fiecare corp de </w:t>
      </w:r>
      <w:proofErr w:type="gramStart"/>
      <w:r w:rsidRPr="00C43055">
        <w:rPr>
          <w:rFonts w:ascii="Trebuchet MS" w:eastAsia="Times New Roman" w:hAnsi="Trebuchet MS" w:cs="Arial"/>
          <w:color w:val="00B0F0"/>
          <w:sz w:val="24"/>
          <w:szCs w:val="24"/>
          <w:lang w:eastAsia="ro-RO"/>
        </w:rPr>
        <w:t>apă</w:t>
      </w:r>
      <w:proofErr w:type="gramEnd"/>
      <w:r w:rsidRPr="00C43055">
        <w:rPr>
          <w:rFonts w:ascii="Trebuchet MS" w:eastAsia="Times New Roman" w:hAnsi="Trebuchet MS" w:cs="Arial"/>
          <w:color w:val="00B0F0"/>
          <w:sz w:val="24"/>
          <w:szCs w:val="24"/>
          <w:lang w:eastAsia="ro-RO"/>
        </w:rPr>
        <w:t xml:space="preserve"> identificat, cu precizarea excepțiilor aplicate și a termenelor aferente, după caz.</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r w:rsidRPr="00C43055">
        <w:rPr>
          <w:rFonts w:ascii="Trebuchet MS" w:eastAsia="Times New Roman" w:hAnsi="Trebuchet MS" w:cs="Arial"/>
          <w:b/>
          <w:bCs/>
          <w:color w:val="00B0F0"/>
          <w:sz w:val="24"/>
          <w:szCs w:val="24"/>
          <w:lang w:eastAsia="ro-RO"/>
        </w:rPr>
        <w:lastRenderedPageBreak/>
        <w:t>XV.</w:t>
      </w:r>
      <w:r w:rsidRPr="00C43055">
        <w:rPr>
          <w:rFonts w:ascii="Trebuchet MS" w:eastAsia="Times New Roman" w:hAnsi="Trebuchet MS" w:cs="Arial"/>
          <w:color w:val="00B0F0"/>
          <w:sz w:val="24"/>
          <w:szCs w:val="24"/>
          <w:lang w:eastAsia="ro-RO"/>
        </w:rPr>
        <w:t xml:space="preserve"> Criteriile prevăzute în anexa nr. 3 la Legea nr. . . . . . . . . . . </w:t>
      </w:r>
      <w:proofErr w:type="gramStart"/>
      <w:r w:rsidRPr="00C43055">
        <w:rPr>
          <w:rFonts w:ascii="Trebuchet MS" w:eastAsia="Times New Roman" w:hAnsi="Trebuchet MS" w:cs="Arial"/>
          <w:color w:val="00B0F0"/>
          <w:sz w:val="24"/>
          <w:szCs w:val="24"/>
          <w:lang w:eastAsia="ro-RO"/>
        </w:rPr>
        <w:t>privind</w:t>
      </w:r>
      <w:proofErr w:type="gramEnd"/>
      <w:r w:rsidRPr="00C43055">
        <w:rPr>
          <w:rFonts w:ascii="Trebuchet MS" w:eastAsia="Times New Roman" w:hAnsi="Trebuchet MS" w:cs="Arial"/>
          <w:color w:val="00B0F0"/>
          <w:sz w:val="24"/>
          <w:szCs w:val="24"/>
          <w:lang w:eastAsia="ro-RO"/>
        </w:rPr>
        <w:t xml:space="preserve"> evaluarea impactului anumitor proiecte publice și private asupra mediului se iau în considerare, dacă este cazul, în momentul compilării informațiilor în conformitate cu punctele III-XIV.</w:t>
      </w:r>
      <w:r w:rsidR="00566AA7" w:rsidRPr="00C43055">
        <w:rPr>
          <w:rFonts w:ascii="Trebuchet MS" w:eastAsia="Times New Roman" w:hAnsi="Trebuchet MS" w:cs="Arial"/>
          <w:sz w:val="24"/>
          <w:szCs w:val="24"/>
          <w:lang w:eastAsia="ro-RO"/>
        </w:rPr>
        <w:t xml:space="preserve"> Nu </w:t>
      </w:r>
      <w:proofErr w:type="gramStart"/>
      <w:r w:rsidR="00566AA7" w:rsidRPr="00C43055">
        <w:rPr>
          <w:rFonts w:ascii="Trebuchet MS" w:eastAsia="Times New Roman" w:hAnsi="Trebuchet MS" w:cs="Arial"/>
          <w:sz w:val="24"/>
          <w:szCs w:val="24"/>
          <w:lang w:eastAsia="ro-RO"/>
        </w:rPr>
        <w:t>este</w:t>
      </w:r>
      <w:proofErr w:type="gramEnd"/>
      <w:r w:rsidR="00566AA7" w:rsidRPr="00C43055">
        <w:rPr>
          <w:rFonts w:ascii="Trebuchet MS" w:eastAsia="Times New Roman" w:hAnsi="Trebuchet MS" w:cs="Arial"/>
          <w:sz w:val="24"/>
          <w:szCs w:val="24"/>
          <w:lang w:eastAsia="ro-RO"/>
        </w:rPr>
        <w:t xml:space="preserve"> cazul</w:t>
      </w:r>
    </w:p>
    <w:p w:rsidR="004D01E2" w:rsidRPr="00C43055" w:rsidRDefault="004D01E2" w:rsidP="00566AA7">
      <w:pPr>
        <w:shd w:val="clear" w:color="auto" w:fill="FFFFFF"/>
        <w:spacing w:after="0" w:line="240" w:lineRule="auto"/>
        <w:jc w:val="both"/>
        <w:rPr>
          <w:rFonts w:ascii="Trebuchet MS" w:eastAsia="Times New Roman" w:hAnsi="Trebuchet MS" w:cs="Arial"/>
          <w:color w:val="00B0F0"/>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0000" w:themeColor="text1"/>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0000" w:themeColor="text1"/>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0000" w:themeColor="text1"/>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0000" w:themeColor="text1"/>
          <w:sz w:val="24"/>
          <w:szCs w:val="24"/>
          <w:lang w:eastAsia="ro-RO"/>
        </w:rPr>
      </w:pPr>
    </w:p>
    <w:p w:rsidR="004D01E2" w:rsidRPr="00C43055" w:rsidRDefault="004D01E2" w:rsidP="00566AA7">
      <w:pPr>
        <w:shd w:val="clear" w:color="auto" w:fill="FFFFFF"/>
        <w:spacing w:after="0" w:line="240" w:lineRule="auto"/>
        <w:jc w:val="both"/>
        <w:rPr>
          <w:rFonts w:ascii="Trebuchet MS" w:eastAsia="Times New Roman" w:hAnsi="Trebuchet MS" w:cs="Arial"/>
          <w:color w:val="000000" w:themeColor="text1"/>
          <w:sz w:val="24"/>
          <w:szCs w:val="24"/>
          <w:lang w:eastAsia="ro-RO"/>
        </w:rPr>
      </w:pPr>
    </w:p>
    <w:tbl>
      <w:tblPr>
        <w:tblW w:w="2595" w:type="dxa"/>
        <w:jc w:val="center"/>
        <w:tblCellMar>
          <w:top w:w="15" w:type="dxa"/>
          <w:left w:w="15" w:type="dxa"/>
          <w:bottom w:w="15" w:type="dxa"/>
          <w:right w:w="15" w:type="dxa"/>
        </w:tblCellMar>
        <w:tblLook w:val="04A0" w:firstRow="1" w:lastRow="0" w:firstColumn="1" w:lastColumn="0" w:noHBand="0" w:noVBand="1"/>
      </w:tblPr>
      <w:tblGrid>
        <w:gridCol w:w="9"/>
        <w:gridCol w:w="2586"/>
      </w:tblGrid>
      <w:tr w:rsidR="00D76E98" w:rsidRPr="00C43055" w:rsidTr="00566AA7">
        <w:trPr>
          <w:trHeight w:val="15"/>
          <w:jc w:val="center"/>
        </w:trPr>
        <w:tc>
          <w:tcPr>
            <w:tcW w:w="0" w:type="auto"/>
            <w:tcMar>
              <w:top w:w="0" w:type="dxa"/>
              <w:left w:w="0" w:type="dxa"/>
              <w:bottom w:w="0" w:type="dxa"/>
              <w:right w:w="0" w:type="dxa"/>
            </w:tcMar>
            <w:vAlign w:val="center"/>
            <w:hideMark/>
          </w:tcPr>
          <w:p w:rsidR="004D01E2" w:rsidRPr="00C43055" w:rsidRDefault="004D01E2" w:rsidP="00566AA7">
            <w:pPr>
              <w:spacing w:after="0" w:line="240" w:lineRule="auto"/>
              <w:rPr>
                <w:rFonts w:ascii="Trebuchet MS" w:eastAsia="Times New Roman" w:hAnsi="Trebuchet MS" w:cs="Arial"/>
                <w:color w:val="000000" w:themeColor="text1"/>
                <w:sz w:val="24"/>
                <w:szCs w:val="24"/>
                <w:lang w:eastAsia="ro-RO"/>
              </w:rPr>
            </w:pPr>
          </w:p>
        </w:tc>
        <w:tc>
          <w:tcPr>
            <w:tcW w:w="0" w:type="auto"/>
            <w:tcMar>
              <w:top w:w="0" w:type="dxa"/>
              <w:left w:w="0" w:type="dxa"/>
              <w:bottom w:w="0" w:type="dxa"/>
              <w:right w:w="0" w:type="dxa"/>
            </w:tcMar>
            <w:vAlign w:val="center"/>
            <w:hideMark/>
          </w:tcPr>
          <w:p w:rsidR="004D01E2" w:rsidRPr="00C43055" w:rsidRDefault="004D01E2" w:rsidP="00566AA7">
            <w:pPr>
              <w:spacing w:after="0" w:line="240" w:lineRule="auto"/>
              <w:rPr>
                <w:rFonts w:ascii="Trebuchet MS" w:eastAsia="Times New Roman" w:hAnsi="Trebuchet MS" w:cs="Arial"/>
                <w:color w:val="000000" w:themeColor="text1"/>
                <w:sz w:val="24"/>
                <w:szCs w:val="24"/>
                <w:lang w:eastAsia="ro-RO"/>
              </w:rPr>
            </w:pPr>
          </w:p>
        </w:tc>
      </w:tr>
      <w:tr w:rsidR="00D76E98" w:rsidRPr="00C43055" w:rsidTr="00566AA7">
        <w:trPr>
          <w:trHeight w:val="570"/>
          <w:jc w:val="center"/>
        </w:trPr>
        <w:tc>
          <w:tcPr>
            <w:tcW w:w="0" w:type="auto"/>
            <w:tcMar>
              <w:top w:w="0" w:type="dxa"/>
              <w:left w:w="0" w:type="dxa"/>
              <w:bottom w:w="0" w:type="dxa"/>
              <w:right w:w="0" w:type="dxa"/>
            </w:tcMar>
            <w:vAlign w:val="center"/>
            <w:hideMark/>
          </w:tcPr>
          <w:p w:rsidR="004D01E2" w:rsidRPr="00C43055" w:rsidRDefault="004D01E2" w:rsidP="00566AA7">
            <w:pPr>
              <w:spacing w:after="0" w:line="240" w:lineRule="auto"/>
              <w:rPr>
                <w:rFonts w:ascii="Trebuchet MS" w:eastAsia="Times New Roman" w:hAnsi="Trebuchet MS" w:cs="Arial"/>
                <w:color w:val="000000" w:themeColor="text1"/>
                <w:sz w:val="24"/>
                <w:szCs w:val="24"/>
                <w:lang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4D01E2" w:rsidRPr="00C43055" w:rsidRDefault="004D01E2" w:rsidP="00566AA7">
            <w:pPr>
              <w:spacing w:after="0" w:line="240" w:lineRule="auto"/>
              <w:jc w:val="center"/>
              <w:rPr>
                <w:rFonts w:ascii="Trebuchet MS" w:eastAsia="Times New Roman" w:hAnsi="Trebuchet MS" w:cs="Arial"/>
                <w:color w:val="000000" w:themeColor="text1"/>
                <w:sz w:val="24"/>
                <w:szCs w:val="24"/>
                <w:lang w:eastAsia="ro-RO"/>
              </w:rPr>
            </w:pPr>
            <w:r w:rsidRPr="00C43055">
              <w:rPr>
                <w:rFonts w:ascii="Trebuchet MS" w:eastAsia="Times New Roman" w:hAnsi="Trebuchet MS" w:cs="Arial"/>
                <w:color w:val="000000" w:themeColor="text1"/>
                <w:sz w:val="24"/>
                <w:szCs w:val="24"/>
                <w:lang w:eastAsia="ro-RO"/>
              </w:rPr>
              <w:t>Semnătura și ștampila titularului</w:t>
            </w:r>
            <w:r w:rsidRPr="00C43055">
              <w:rPr>
                <w:rFonts w:ascii="Trebuchet MS" w:eastAsia="Times New Roman" w:hAnsi="Trebuchet MS" w:cs="Arial"/>
                <w:color w:val="000000" w:themeColor="text1"/>
                <w:sz w:val="24"/>
                <w:szCs w:val="24"/>
                <w:lang w:eastAsia="ro-RO"/>
              </w:rPr>
              <w:br/>
            </w:r>
            <w:r w:rsidR="00566AA7" w:rsidRPr="00C43055">
              <w:rPr>
                <w:rFonts w:ascii="Trebuchet MS" w:eastAsia="Times New Roman" w:hAnsi="Trebuchet MS" w:cs="Arial"/>
                <w:color w:val="000000" w:themeColor="text1"/>
                <w:sz w:val="24"/>
                <w:szCs w:val="24"/>
                <w:lang w:eastAsia="ro-RO"/>
              </w:rPr>
              <w:t>arh. Ana TUDOR</w:t>
            </w:r>
          </w:p>
        </w:tc>
      </w:tr>
    </w:tbl>
    <w:p w:rsidR="00BD5EF3" w:rsidRPr="00C43055" w:rsidRDefault="00BD5EF3" w:rsidP="00566AA7">
      <w:pPr>
        <w:spacing w:line="240" w:lineRule="auto"/>
        <w:rPr>
          <w:rFonts w:ascii="Trebuchet MS" w:hAnsi="Trebuchet MS" w:cs="Arial"/>
          <w:color w:val="00B0F0"/>
          <w:sz w:val="24"/>
          <w:szCs w:val="24"/>
        </w:rPr>
      </w:pPr>
    </w:p>
    <w:p w:rsidR="00C43055" w:rsidRPr="00C43055" w:rsidRDefault="00C43055">
      <w:pPr>
        <w:spacing w:line="240" w:lineRule="auto"/>
        <w:rPr>
          <w:rFonts w:ascii="Trebuchet MS" w:hAnsi="Trebuchet MS" w:cs="Arial"/>
          <w:color w:val="00B0F0"/>
          <w:sz w:val="24"/>
          <w:szCs w:val="24"/>
        </w:rPr>
      </w:pPr>
    </w:p>
    <w:sectPr w:rsidR="00C43055" w:rsidRPr="00C430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D6824"/>
    <w:multiLevelType w:val="hybridMultilevel"/>
    <w:tmpl w:val="40C2B24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0BF7672"/>
    <w:multiLevelType w:val="multilevel"/>
    <w:tmpl w:val="7AE27DAF"/>
    <w:lvl w:ilvl="0">
      <w:numFmt w:val="bullet"/>
      <w:lvlText w:val="-"/>
      <w:lvlJc w:val="left"/>
      <w:pPr>
        <w:tabs>
          <w:tab w:val="num" w:pos="75"/>
        </w:tabs>
        <w:ind w:firstLine="570"/>
      </w:pPr>
      <w:rPr>
        <w:rFonts w:ascii="Arial" w:hAnsi="Arial" w:cs="Aria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 w15:restartNumberingAfterBreak="0">
    <w:nsid w:val="20E5BEAB"/>
    <w:multiLevelType w:val="multilevel"/>
    <w:tmpl w:val="5386BB54"/>
    <w:lvl w:ilvl="0">
      <w:numFmt w:val="bullet"/>
      <w:lvlText w:val="Ř"/>
      <w:lvlJc w:val="left"/>
      <w:pPr>
        <w:tabs>
          <w:tab w:val="num" w:pos="720"/>
        </w:tabs>
        <w:ind w:firstLine="570"/>
      </w:pPr>
      <w:rPr>
        <w:rFonts w:ascii="Wingdings" w:hAnsi="Wingdings" w:cs="Wingdings"/>
        <w:b/>
        <w:bCs/>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 w15:restartNumberingAfterBreak="0">
    <w:nsid w:val="216F54D0"/>
    <w:multiLevelType w:val="hybridMultilevel"/>
    <w:tmpl w:val="1D56D80C"/>
    <w:lvl w:ilvl="0" w:tplc="58BA5354">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2619560D"/>
    <w:multiLevelType w:val="multilevel"/>
    <w:tmpl w:val="35C57068"/>
    <w:lvl w:ilvl="0">
      <w:numFmt w:val="bullet"/>
      <w:lvlText w:val="-"/>
      <w:lvlJc w:val="left"/>
      <w:pPr>
        <w:tabs>
          <w:tab w:val="num" w:pos="120"/>
        </w:tabs>
        <w:ind w:left="120" w:hanging="345"/>
      </w:pPr>
      <w:rPr>
        <w:rFonts w:ascii="Segoe UI" w:hAnsi="Segoe UI" w:cs="Segoe UI"/>
        <w:color w:val="000000"/>
        <w:sz w:val="20"/>
        <w:szCs w:val="20"/>
      </w:rPr>
    </w:lvl>
    <w:lvl w:ilvl="1">
      <w:numFmt w:val="bullet"/>
      <w:lvlText w:val="o"/>
      <w:lvlJc w:val="left"/>
      <w:pPr>
        <w:tabs>
          <w:tab w:val="num" w:pos="1170"/>
        </w:tabs>
        <w:ind w:left="1170"/>
      </w:pPr>
      <w:rPr>
        <w:rFonts w:ascii="Segoe UI" w:hAnsi="Segoe UI" w:cs="Segoe UI"/>
        <w:color w:val="000000"/>
        <w:sz w:val="20"/>
        <w:szCs w:val="20"/>
      </w:rPr>
    </w:lvl>
    <w:lvl w:ilvl="2">
      <w:numFmt w:val="bullet"/>
      <w:lvlText w:val="▪"/>
      <w:lvlJc w:val="left"/>
      <w:pPr>
        <w:tabs>
          <w:tab w:val="num" w:pos="1890"/>
        </w:tabs>
        <w:ind w:left="1890"/>
      </w:pPr>
      <w:rPr>
        <w:rFonts w:ascii="Segoe UI" w:hAnsi="Segoe UI" w:cs="Segoe UI"/>
        <w:color w:val="000000"/>
        <w:sz w:val="20"/>
        <w:szCs w:val="20"/>
      </w:rPr>
    </w:lvl>
    <w:lvl w:ilvl="3">
      <w:numFmt w:val="bullet"/>
      <w:lvlText w:val="•"/>
      <w:lvlJc w:val="left"/>
      <w:pPr>
        <w:tabs>
          <w:tab w:val="num" w:pos="2610"/>
        </w:tabs>
        <w:ind w:left="2610"/>
      </w:pPr>
      <w:rPr>
        <w:rFonts w:ascii="Segoe UI" w:hAnsi="Segoe UI" w:cs="Segoe UI"/>
        <w:color w:val="000000"/>
        <w:sz w:val="20"/>
        <w:szCs w:val="20"/>
      </w:rPr>
    </w:lvl>
    <w:lvl w:ilvl="4">
      <w:numFmt w:val="bullet"/>
      <w:lvlText w:val="o"/>
      <w:lvlJc w:val="left"/>
      <w:pPr>
        <w:tabs>
          <w:tab w:val="num" w:pos="3330"/>
        </w:tabs>
        <w:ind w:left="3330"/>
      </w:pPr>
      <w:rPr>
        <w:rFonts w:ascii="Segoe UI" w:hAnsi="Segoe UI" w:cs="Segoe UI"/>
        <w:color w:val="000000"/>
        <w:sz w:val="20"/>
        <w:szCs w:val="20"/>
      </w:rPr>
    </w:lvl>
    <w:lvl w:ilvl="5">
      <w:numFmt w:val="bullet"/>
      <w:lvlText w:val="▪"/>
      <w:lvlJc w:val="left"/>
      <w:pPr>
        <w:tabs>
          <w:tab w:val="num" w:pos="4050"/>
        </w:tabs>
        <w:ind w:left="4050"/>
      </w:pPr>
      <w:rPr>
        <w:rFonts w:ascii="Segoe UI" w:hAnsi="Segoe UI" w:cs="Segoe UI"/>
        <w:color w:val="000000"/>
        <w:sz w:val="20"/>
        <w:szCs w:val="20"/>
      </w:rPr>
    </w:lvl>
    <w:lvl w:ilvl="6">
      <w:numFmt w:val="bullet"/>
      <w:lvlText w:val="•"/>
      <w:lvlJc w:val="left"/>
      <w:pPr>
        <w:tabs>
          <w:tab w:val="num" w:pos="4770"/>
        </w:tabs>
        <w:ind w:left="4770"/>
      </w:pPr>
      <w:rPr>
        <w:rFonts w:ascii="Segoe UI" w:hAnsi="Segoe UI" w:cs="Segoe UI"/>
        <w:color w:val="000000"/>
        <w:sz w:val="20"/>
        <w:szCs w:val="20"/>
      </w:rPr>
    </w:lvl>
    <w:lvl w:ilvl="7">
      <w:numFmt w:val="bullet"/>
      <w:lvlText w:val="o"/>
      <w:lvlJc w:val="left"/>
      <w:pPr>
        <w:tabs>
          <w:tab w:val="num" w:pos="5490"/>
        </w:tabs>
        <w:ind w:left="5490"/>
      </w:pPr>
      <w:rPr>
        <w:rFonts w:ascii="Segoe UI" w:hAnsi="Segoe UI" w:cs="Segoe UI"/>
        <w:color w:val="000000"/>
        <w:sz w:val="20"/>
        <w:szCs w:val="20"/>
      </w:rPr>
    </w:lvl>
    <w:lvl w:ilvl="8">
      <w:numFmt w:val="bullet"/>
      <w:lvlText w:val="▪"/>
      <w:lvlJc w:val="left"/>
      <w:pPr>
        <w:tabs>
          <w:tab w:val="num" w:pos="6210"/>
        </w:tabs>
        <w:ind w:left="6210"/>
      </w:pPr>
      <w:rPr>
        <w:rFonts w:ascii="Segoe UI" w:hAnsi="Segoe UI" w:cs="Segoe UI"/>
        <w:color w:val="000000"/>
        <w:sz w:val="20"/>
        <w:szCs w:val="20"/>
      </w:rPr>
    </w:lvl>
  </w:abstractNum>
  <w:abstractNum w:abstractNumId="5" w15:restartNumberingAfterBreak="0">
    <w:nsid w:val="33EF2229"/>
    <w:multiLevelType w:val="hybridMultilevel"/>
    <w:tmpl w:val="57F49FCC"/>
    <w:lvl w:ilvl="0" w:tplc="1DAA4842">
      <w:start w:val="1"/>
      <w:numFmt w:val="decimal"/>
      <w:lvlText w:val="%1."/>
      <w:lvlJc w:val="left"/>
      <w:pPr>
        <w:ind w:left="720" w:hanging="360"/>
      </w:pPr>
      <w:rPr>
        <w:rFonts w:eastAsia="Times New Roman" w:cs="Times New Roman" w:hint="default"/>
        <w:b/>
        <w:color w:val="00B0F0"/>
        <w:sz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632143CB"/>
    <w:multiLevelType w:val="hybridMultilevel"/>
    <w:tmpl w:val="53E4E5D6"/>
    <w:lvl w:ilvl="0" w:tplc="5770CD26">
      <w:start w:val="1"/>
      <w:numFmt w:val="bullet"/>
      <w:lvlText w:val=""/>
      <w:lvlJc w:val="left"/>
      <w:pPr>
        <w:ind w:left="720" w:hanging="360"/>
      </w:pPr>
      <w:rPr>
        <w:rFonts w:ascii="Symbol" w:hAnsi="Symbol"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78AB24F4"/>
    <w:multiLevelType w:val="multilevel"/>
    <w:tmpl w:val="19408BCA"/>
    <w:lvl w:ilvl="0">
      <w:numFmt w:val="bullet"/>
      <w:lvlText w:val="Ř"/>
      <w:lvlJc w:val="left"/>
      <w:pPr>
        <w:tabs>
          <w:tab w:val="num" w:pos="930"/>
        </w:tabs>
        <w:ind w:firstLine="570"/>
      </w:pPr>
      <w:rPr>
        <w:rFonts w:ascii="Wingdings" w:hAnsi="Wingdings" w:cs="Wingdings"/>
        <w:b/>
        <w:bCs/>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 w15:restartNumberingAfterBreak="0">
    <w:nsid w:val="7AEF3241"/>
    <w:multiLevelType w:val="multilevel"/>
    <w:tmpl w:val="5EE48ED9"/>
    <w:lvl w:ilvl="0">
      <w:numFmt w:val="bullet"/>
      <w:lvlText w:val="-"/>
      <w:lvlJc w:val="left"/>
      <w:pPr>
        <w:tabs>
          <w:tab w:val="num" w:pos="480"/>
        </w:tabs>
        <w:ind w:left="120"/>
      </w:pPr>
      <w:rPr>
        <w:rFonts w:ascii="Calibri" w:hAnsi="Calibri" w:cs="Calibri"/>
        <w:b/>
        <w:bCs/>
        <w:color w:val="000000"/>
        <w:sz w:val="24"/>
        <w:szCs w:val="24"/>
      </w:rPr>
    </w:lvl>
    <w:lvl w:ilvl="1">
      <w:numFmt w:val="bullet"/>
      <w:lvlText w:val="o"/>
      <w:lvlJc w:val="left"/>
      <w:pPr>
        <w:tabs>
          <w:tab w:val="num" w:pos="1140"/>
        </w:tabs>
        <w:ind w:left="1140" w:hanging="360"/>
      </w:pPr>
      <w:rPr>
        <w:rFonts w:ascii="Courier New" w:hAnsi="Courier New" w:cs="Courier New"/>
        <w:sz w:val="24"/>
        <w:szCs w:val="24"/>
      </w:rPr>
    </w:lvl>
    <w:lvl w:ilvl="2">
      <w:numFmt w:val="bullet"/>
      <w:lvlText w:val="§"/>
      <w:lvlJc w:val="left"/>
      <w:pPr>
        <w:tabs>
          <w:tab w:val="num" w:pos="1860"/>
        </w:tabs>
        <w:ind w:left="1860" w:hanging="360"/>
      </w:pPr>
      <w:rPr>
        <w:rFonts w:ascii="Wingdings" w:hAnsi="Wingdings" w:cs="Wingdings"/>
        <w:sz w:val="24"/>
        <w:szCs w:val="24"/>
      </w:rPr>
    </w:lvl>
    <w:lvl w:ilvl="3">
      <w:numFmt w:val="bullet"/>
      <w:lvlText w:val="·"/>
      <w:lvlJc w:val="left"/>
      <w:pPr>
        <w:tabs>
          <w:tab w:val="num" w:pos="2580"/>
        </w:tabs>
        <w:ind w:left="2580" w:hanging="360"/>
      </w:pPr>
      <w:rPr>
        <w:rFonts w:ascii="Symbol" w:hAnsi="Symbol" w:cs="Symbol"/>
        <w:sz w:val="24"/>
        <w:szCs w:val="24"/>
      </w:rPr>
    </w:lvl>
    <w:lvl w:ilvl="4">
      <w:numFmt w:val="bullet"/>
      <w:lvlText w:val="o"/>
      <w:lvlJc w:val="left"/>
      <w:pPr>
        <w:tabs>
          <w:tab w:val="num" w:pos="3300"/>
        </w:tabs>
        <w:ind w:left="3300" w:hanging="360"/>
      </w:pPr>
      <w:rPr>
        <w:rFonts w:ascii="Courier New" w:hAnsi="Courier New" w:cs="Courier New"/>
        <w:sz w:val="24"/>
        <w:szCs w:val="24"/>
      </w:rPr>
    </w:lvl>
    <w:lvl w:ilvl="5">
      <w:numFmt w:val="bullet"/>
      <w:lvlText w:val="§"/>
      <w:lvlJc w:val="left"/>
      <w:pPr>
        <w:tabs>
          <w:tab w:val="num" w:pos="4020"/>
        </w:tabs>
        <w:ind w:left="4020" w:hanging="360"/>
      </w:pPr>
      <w:rPr>
        <w:rFonts w:ascii="Wingdings" w:hAnsi="Wingdings" w:cs="Wingdings"/>
        <w:sz w:val="24"/>
        <w:szCs w:val="24"/>
      </w:rPr>
    </w:lvl>
    <w:lvl w:ilvl="6">
      <w:numFmt w:val="bullet"/>
      <w:lvlText w:val="·"/>
      <w:lvlJc w:val="left"/>
      <w:pPr>
        <w:tabs>
          <w:tab w:val="num" w:pos="4740"/>
        </w:tabs>
        <w:ind w:left="4740" w:hanging="360"/>
      </w:pPr>
      <w:rPr>
        <w:rFonts w:ascii="Symbol" w:hAnsi="Symbol" w:cs="Symbol"/>
        <w:sz w:val="24"/>
        <w:szCs w:val="24"/>
      </w:rPr>
    </w:lvl>
    <w:lvl w:ilvl="7">
      <w:numFmt w:val="bullet"/>
      <w:lvlText w:val="o"/>
      <w:lvlJc w:val="left"/>
      <w:pPr>
        <w:tabs>
          <w:tab w:val="num" w:pos="5460"/>
        </w:tabs>
        <w:ind w:left="5460" w:hanging="360"/>
      </w:pPr>
      <w:rPr>
        <w:rFonts w:ascii="Courier New" w:hAnsi="Courier New" w:cs="Courier New"/>
        <w:sz w:val="24"/>
        <w:szCs w:val="24"/>
      </w:rPr>
    </w:lvl>
    <w:lvl w:ilvl="8">
      <w:numFmt w:val="bullet"/>
      <w:lvlText w:val="§"/>
      <w:lvlJc w:val="left"/>
      <w:pPr>
        <w:tabs>
          <w:tab w:val="num" w:pos="6180"/>
        </w:tabs>
        <w:ind w:left="6180" w:hanging="360"/>
      </w:pPr>
      <w:rPr>
        <w:rFonts w:ascii="Wingdings" w:hAnsi="Wingdings" w:cs="Wingdings"/>
        <w:sz w:val="24"/>
        <w:szCs w:val="24"/>
      </w:rPr>
    </w:lvl>
  </w:abstractNum>
  <w:num w:numId="1">
    <w:abstractNumId w:val="3"/>
  </w:num>
  <w:num w:numId="2">
    <w:abstractNumId w:val="8"/>
  </w:num>
  <w:num w:numId="3">
    <w:abstractNumId w:val="6"/>
  </w:num>
  <w:num w:numId="4">
    <w:abstractNumId w:val="1"/>
  </w:num>
  <w:num w:numId="5">
    <w:abstractNumId w:val="2"/>
  </w:num>
  <w:num w:numId="6">
    <w:abstractNumId w:val="7"/>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compat>
    <w:useFELayout/>
    <w:compatSetting w:name="compatibilityMode" w:uri="http://schemas.microsoft.com/office/word" w:val="12"/>
  </w:compat>
  <w:rsids>
    <w:rsidRoot w:val="004D01E2"/>
    <w:rsid w:val="001762C1"/>
    <w:rsid w:val="001A169E"/>
    <w:rsid w:val="002209A6"/>
    <w:rsid w:val="00236BC5"/>
    <w:rsid w:val="002A3915"/>
    <w:rsid w:val="00431851"/>
    <w:rsid w:val="0047190C"/>
    <w:rsid w:val="004D01E2"/>
    <w:rsid w:val="004D51D4"/>
    <w:rsid w:val="004F734D"/>
    <w:rsid w:val="00566AA7"/>
    <w:rsid w:val="00672EDC"/>
    <w:rsid w:val="007351E0"/>
    <w:rsid w:val="007B180A"/>
    <w:rsid w:val="007D5537"/>
    <w:rsid w:val="00911427"/>
    <w:rsid w:val="00B40280"/>
    <w:rsid w:val="00B65F4D"/>
    <w:rsid w:val="00B76B0D"/>
    <w:rsid w:val="00BD5EF3"/>
    <w:rsid w:val="00C43055"/>
    <w:rsid w:val="00D058A6"/>
    <w:rsid w:val="00D309B4"/>
    <w:rsid w:val="00D76E98"/>
    <w:rsid w:val="00DA47EA"/>
    <w:rsid w:val="00DA64B2"/>
    <w:rsid w:val="00DF5341"/>
    <w:rsid w:val="00E149F0"/>
    <w:rsid w:val="00E16C27"/>
    <w:rsid w:val="00E4378A"/>
    <w:rsid w:val="00ED7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BCCA7-B98B-4A12-B841-3EA30F2F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351E0"/>
    <w:pPr>
      <w:ind w:left="720"/>
      <w:contextualSpacing/>
    </w:pPr>
  </w:style>
  <w:style w:type="character" w:customStyle="1" w:styleId="ListParagraphChar">
    <w:name w:val="List Paragraph Char"/>
    <w:link w:val="ListParagraph"/>
    <w:uiPriority w:val="34"/>
    <w:rsid w:val="007D5537"/>
  </w:style>
  <w:style w:type="character" w:customStyle="1" w:styleId="tsp1">
    <w:name w:val="tsp1"/>
    <w:basedOn w:val="DefaultParagraphFont"/>
    <w:rsid w:val="00672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uztmmjv/ordinul-nr-2314-2004-privind-aprobarea-listei-monumentelor-istorice-actualizata-si-a-listei-monumentelor-istorice-disparute?d=2018-12-11" TargetMode="External"/><Relationship Id="rId13" Type="http://schemas.openxmlformats.org/officeDocument/2006/relationships/hyperlink" Target="https://lege5.ro/Gratuit/gm2donzwga/directiva-nr-75-2010-privind-emisiile-industriale-prevenirea-si-controlul-integrat-al-poluarii-reformare-text-cu-relevanta-pentru-see?d=2018-12-11" TargetMode="External"/><Relationship Id="rId18"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2" Type="http://schemas.openxmlformats.org/officeDocument/2006/relationships/hyperlink" Target="https://lege5.ro/CautaReviste?doctrinaCHBeck=1" TargetMode="External"/><Relationship Id="rId17" Type="http://schemas.openxmlformats.org/officeDocument/2006/relationships/hyperlink" Target="https://lege5.ro/Gratuit/gi3tsmjwha/directiva-privind-deseurile-si-de-abrogare-a-anumitor-directive-text-cu-relevanta-pentru-see?d=2018-12-11" TargetMode="External"/><Relationship Id="rId2" Type="http://schemas.openxmlformats.org/officeDocument/2006/relationships/numbering" Target="numbering.xml"/><Relationship Id="rId16" Type="http://schemas.openxmlformats.org/officeDocument/2006/relationships/hyperlink" Target="https://lege5.ro/Gratuit/gi3tinjxge/directiva-nr-60-2000-de-stabilire-a-unui-cadru-de-politica-comunitara-in-domeniul-apei?d=2018-12-1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lege5.ro/Gratuit/gy3domzs/conventia-privind-evaluarea-impactului-asupra-mediului-in-context-transfrontiera-din-25021991?d=2018-12-11" TargetMode="External"/><Relationship Id="rId11" Type="http://schemas.openxmlformats.org/officeDocument/2006/relationships/hyperlink" Target="https://lege5.ro/Buy?dosare=1&amp;legislatie=0" TargetMode="External"/><Relationship Id="rId5" Type="http://schemas.openxmlformats.org/officeDocument/2006/relationships/webSettings" Target="webSettings.xml"/><Relationship Id="rId15" Type="http://schemas.openxmlformats.org/officeDocument/2006/relationships/hyperlink" Target="https://lege5.ro/Gratuit/gi3dsmruga/directiva-nr-82-1996-privind-controlul-asupra-riscului-de-accidente-majore-care-implica-substante-periculoase?d=2018-12-11" TargetMode="External"/><Relationship Id="rId10" Type="http://schemas.openxmlformats.org/officeDocument/2006/relationships/image" Target="media/image1.png"/><Relationship Id="rId19"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4" Type="http://schemas.openxmlformats.org/officeDocument/2006/relationships/settings" Target="settings.xml"/><Relationship Id="rId9" Type="http://schemas.openxmlformats.org/officeDocument/2006/relationships/hyperlink" Target="https://lege5.ro/Gratuit/gezdiobqgy/ordonanta-nr-43-2000-privind-protectia-patrimoniului-arheologic-si-declararea-unor-situri-arheologice-ca-zone-de-interes-national?d=2018-12-11" TargetMode="External"/><Relationship Id="rId14"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072F0-951C-4180-B944-A46CA467A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5248</Words>
  <Characters>29915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Andrei Rosu</cp:lastModifiedBy>
  <cp:revision>3</cp:revision>
  <dcterms:created xsi:type="dcterms:W3CDTF">2019-06-11T15:33:00Z</dcterms:created>
  <dcterms:modified xsi:type="dcterms:W3CDTF">2019-06-19T10:32:00Z</dcterms:modified>
</cp:coreProperties>
</file>