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A12FB5">
        <w:rPr>
          <w:color w:val="000000"/>
          <w:sz w:val="28"/>
          <w:szCs w:val="28"/>
        </w:rPr>
        <w:t xml:space="preserve">construire ansamblu de locuinte colective, birouri si spatii comerciale cu regim de inaltime 2S+P+12E, 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A12FB5">
        <w:rPr>
          <w:color w:val="000000"/>
          <w:sz w:val="28"/>
          <w:szCs w:val="28"/>
        </w:rPr>
        <w:t xml:space="preserve">Bucuresti, sector 4, Str. Turnu Magurele, nr. 272-274, lot 1/1 si lot ½,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</w:t>
      </w:r>
      <w:r w:rsidR="00A12FB5">
        <w:rPr>
          <w:color w:val="000000"/>
          <w:sz w:val="28"/>
          <w:szCs w:val="28"/>
        </w:rPr>
        <w:t xml:space="preserve"> MEGA VISION CONSTRUCT SRL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A12FB5">
        <w:rPr>
          <w:color w:val="000000"/>
          <w:sz w:val="28"/>
          <w:szCs w:val="28"/>
        </w:rPr>
        <w:t>din Bucuresti, sector 6, Splaiul independentei, nr. 291-293 si la APM Bucuresti din Aleea Lacul Morii, nr. 1, sector 6, Bucuresti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A12FB5">
      <w:pPr>
        <w:rPr>
          <w:sz w:val="28"/>
          <w:szCs w:val="28"/>
        </w:rPr>
      </w:pPr>
      <w:r>
        <w:rPr>
          <w:sz w:val="28"/>
          <w:szCs w:val="28"/>
        </w:rPr>
        <w:t>26.07.2019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5B3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2FB5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cp:lastPrinted>2019-07-26T08:51:00Z</cp:lastPrinted>
  <dcterms:created xsi:type="dcterms:W3CDTF">2019-07-26T08:51:00Z</dcterms:created>
  <dcterms:modified xsi:type="dcterms:W3CDTF">2019-07-26T08:51:00Z</dcterms:modified>
</cp:coreProperties>
</file>