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44276C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Desființare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construcții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existente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nefuncționale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cadrul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terminalului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ciment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Holcim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Progresu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extinderea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capacității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producție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prin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amplasarea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unei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instalații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însăcuire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paletizare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clădire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electrică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consolidare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silozuri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metalice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ciment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existente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organizare</w:t>
      </w:r>
      <w:proofErr w:type="spellEnd"/>
      <w:r w:rsidR="005E3CCA" w:rsidRPr="005E3CCA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E3CCA" w:rsidRPr="005E3CCA">
        <w:rPr>
          <w:rFonts w:ascii="Times New Roman" w:hAnsi="Times New Roman"/>
          <w:i/>
          <w:sz w:val="28"/>
          <w:szCs w:val="28"/>
        </w:rPr>
        <w:t>șantier</w:t>
      </w:r>
      <w:proofErr w:type="spellEnd"/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fi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Drumul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E3CCA">
        <w:rPr>
          <w:rFonts w:ascii="Times New Roman" w:hAnsi="Times New Roman"/>
          <w:b w:val="0"/>
          <w:sz w:val="28"/>
          <w:szCs w:val="28"/>
        </w:rPr>
        <w:t>Bercenarului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nr. </w:t>
      </w:r>
      <w:r w:rsidR="005E3CCA">
        <w:rPr>
          <w:rFonts w:ascii="Times New Roman" w:hAnsi="Times New Roman"/>
          <w:b w:val="0"/>
          <w:sz w:val="28"/>
          <w:szCs w:val="28"/>
        </w:rPr>
        <w:t>8</w:t>
      </w:r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, </w:t>
      </w:r>
      <w:r w:rsidR="005E3CCA">
        <w:rPr>
          <w:rFonts w:ascii="Times New Roman" w:hAnsi="Times New Roman"/>
          <w:b w:val="0"/>
          <w:sz w:val="28"/>
          <w:szCs w:val="28"/>
        </w:rPr>
        <w:t>sector 4</w:t>
      </w:r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5E3CCA">
        <w:rPr>
          <w:rFonts w:ascii="Times New Roman" w:hAnsi="Times New Roman"/>
          <w:sz w:val="28"/>
          <w:szCs w:val="28"/>
        </w:rPr>
        <w:t>HOLCIM ROMANIA SA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411482">
        <w:rPr>
          <w:color w:val="000000"/>
          <w:sz w:val="28"/>
          <w:szCs w:val="28"/>
        </w:rPr>
        <w:t>17</w:t>
      </w:r>
      <w:r w:rsidR="00E92475" w:rsidRPr="0044276C">
        <w:rPr>
          <w:color w:val="000000"/>
          <w:sz w:val="28"/>
          <w:szCs w:val="28"/>
        </w:rPr>
        <w:t>.</w:t>
      </w:r>
      <w:r w:rsidR="005E3CCA">
        <w:rPr>
          <w:color w:val="000000"/>
          <w:sz w:val="28"/>
          <w:szCs w:val="28"/>
        </w:rPr>
        <w:t>05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411482">
        <w:rPr>
          <w:color w:val="000000"/>
          <w:sz w:val="28"/>
          <w:szCs w:val="28"/>
        </w:rPr>
        <w:t>07</w:t>
      </w:r>
      <w:r w:rsidR="009A29A1">
        <w:rPr>
          <w:color w:val="000000"/>
          <w:sz w:val="28"/>
          <w:szCs w:val="28"/>
        </w:rPr>
        <w:t>.0</w:t>
      </w:r>
      <w:r w:rsidR="005E3CCA">
        <w:rPr>
          <w:color w:val="000000"/>
          <w:sz w:val="28"/>
          <w:szCs w:val="28"/>
        </w:rPr>
        <w:t>5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1482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3CCA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39CA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4697"/>
    <w:rsid w:val="00A71638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2399-638E-4487-9A72-5493C29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Elena Garban</cp:lastModifiedBy>
  <cp:revision>2</cp:revision>
  <cp:lastPrinted>2019-10-28T10:07:00Z</cp:lastPrinted>
  <dcterms:created xsi:type="dcterms:W3CDTF">2020-05-06T13:00:00Z</dcterms:created>
  <dcterms:modified xsi:type="dcterms:W3CDTF">2020-05-06T13:00:00Z</dcterms:modified>
</cp:coreProperties>
</file>