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FD6BAF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EE1487" w:rsidRDefault="008A58B4" w:rsidP="00EE1487">
      <w:pPr>
        <w:spacing w:after="0" w:line="240" w:lineRule="auto"/>
        <w:ind w:firstLine="720"/>
        <w:jc w:val="both"/>
        <w:rPr>
          <w:b/>
          <w:sz w:val="28"/>
          <w:lang w:val="ro-RO"/>
        </w:rPr>
      </w:pPr>
      <w:r w:rsidRPr="00FD6BAF">
        <w:rPr>
          <w:color w:val="000000"/>
          <w:sz w:val="28"/>
          <w:szCs w:val="28"/>
        </w:rPr>
        <w:t>APM Bucuresti anunţă publicul interesat asupra luării deciziei etapei de încadrare</w:t>
      </w:r>
      <w:r w:rsidR="0011561F" w:rsidRPr="00FD6BAF">
        <w:rPr>
          <w:color w:val="000000"/>
          <w:sz w:val="28"/>
          <w:szCs w:val="28"/>
        </w:rPr>
        <w:t>,</w:t>
      </w:r>
      <w:r w:rsidRPr="00FD6BAF">
        <w:rPr>
          <w:color w:val="000000"/>
          <w:sz w:val="28"/>
          <w:szCs w:val="28"/>
        </w:rPr>
        <w:t xml:space="preserve"> </w:t>
      </w:r>
      <w:r w:rsidRPr="00FD6BAF">
        <w:rPr>
          <w:b/>
          <w:sz w:val="28"/>
          <w:szCs w:val="28"/>
        </w:rPr>
        <w:t>nu se supune evaluării impactului asupra mediului</w:t>
      </w:r>
      <w:r w:rsidRPr="00FD6BAF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1561F" w:rsidRPr="00FD6BAF">
        <w:rPr>
          <w:color w:val="000000"/>
          <w:sz w:val="28"/>
          <w:szCs w:val="28"/>
        </w:rPr>
        <w:t>ʺ</w:t>
      </w:r>
      <w:r w:rsidR="00EE1487">
        <w:rPr>
          <w:i/>
          <w:sz w:val="28"/>
          <w:lang w:val="ro-RO"/>
        </w:rPr>
        <w:t>amenajare terasă existentă cu pergole retractabile, mobilier urban și amenajare spațiu verde</w:t>
      </w:r>
      <w:r w:rsidR="00664EF8" w:rsidRPr="00FD6BAF">
        <w:rPr>
          <w:i/>
          <w:sz w:val="28"/>
          <w:szCs w:val="28"/>
        </w:rPr>
        <w:t xml:space="preserve">”, </w:t>
      </w:r>
      <w:r w:rsidRPr="00FD6BAF">
        <w:rPr>
          <w:color w:val="000000"/>
          <w:sz w:val="28"/>
          <w:szCs w:val="28"/>
        </w:rPr>
        <w:t xml:space="preserve">propus a fi amplasat în </w:t>
      </w:r>
      <w:r w:rsidR="00664EF8" w:rsidRPr="00FD6BAF">
        <w:rPr>
          <w:sz w:val="28"/>
          <w:szCs w:val="28"/>
        </w:rPr>
        <w:t xml:space="preserve">în Bucureşti, </w:t>
      </w:r>
      <w:r w:rsidR="00EE1487">
        <w:rPr>
          <w:sz w:val="28"/>
          <w:lang w:val="ro-RO"/>
        </w:rPr>
        <w:t>sect. 1, Șos. Kiseleff nr. 32</w:t>
      </w:r>
      <w:r w:rsidR="00011AD2" w:rsidRPr="00FD6BAF">
        <w:rPr>
          <w:color w:val="000000"/>
          <w:sz w:val="28"/>
          <w:szCs w:val="28"/>
        </w:rPr>
        <w:t xml:space="preserve">, titular </w:t>
      </w:r>
      <w:r w:rsidR="00EE1487">
        <w:rPr>
          <w:b/>
          <w:sz w:val="28"/>
          <w:lang w:val="ro-RO"/>
        </w:rPr>
        <w:t>ADMINISTRAȚIA LACURI, PARCURI ȘI AGREMENT prin S.C. BLACK PEARL HERĂSTRĂU S.R.L.</w:t>
      </w:r>
    </w:p>
    <w:p w:rsidR="008A58B4" w:rsidRPr="00EE1487" w:rsidRDefault="008A58B4" w:rsidP="00EE1487">
      <w:pPr>
        <w:spacing w:after="0" w:line="240" w:lineRule="auto"/>
        <w:ind w:firstLine="720"/>
        <w:jc w:val="both"/>
        <w:rPr>
          <w:b/>
          <w:sz w:val="28"/>
          <w:lang w:val="ro-RO"/>
        </w:rPr>
      </w:pPr>
      <w:r w:rsidRPr="00C722A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722A4">
        <w:rPr>
          <w:sz w:val="28"/>
          <w:szCs w:val="28"/>
          <w:lang w:val="ro-RO"/>
        </w:rPr>
        <w:t>http://apmbuc.anpm.ro</w:t>
      </w:r>
    </w:p>
    <w:p w:rsidR="008A58B4" w:rsidRPr="00C722A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 </w:t>
      </w:r>
      <w:r w:rsidR="0011561F" w:rsidRPr="00C722A4">
        <w:rPr>
          <w:color w:val="000000"/>
          <w:sz w:val="28"/>
          <w:szCs w:val="28"/>
        </w:rPr>
        <w:tab/>
      </w:r>
      <w:r w:rsidRPr="00C722A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910AA9">
        <w:rPr>
          <w:color w:val="000000"/>
          <w:sz w:val="28"/>
          <w:szCs w:val="28"/>
        </w:rPr>
        <w:t>03</w:t>
      </w:r>
      <w:r w:rsidR="00082C02" w:rsidRPr="00C722A4">
        <w:rPr>
          <w:color w:val="000000"/>
          <w:sz w:val="28"/>
          <w:szCs w:val="28"/>
        </w:rPr>
        <w:t>.</w:t>
      </w:r>
      <w:r w:rsidR="00910AA9">
        <w:rPr>
          <w:color w:val="000000"/>
          <w:sz w:val="28"/>
          <w:szCs w:val="28"/>
        </w:rPr>
        <w:t>10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  <w:r w:rsidR="00735ED9" w:rsidRPr="00C722A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910AA9">
        <w:rPr>
          <w:color w:val="000000"/>
          <w:sz w:val="28"/>
          <w:szCs w:val="28"/>
        </w:rPr>
        <w:t>24</w:t>
      </w:r>
      <w:r w:rsidR="00082C02">
        <w:rPr>
          <w:color w:val="000000"/>
          <w:sz w:val="28"/>
          <w:szCs w:val="28"/>
        </w:rPr>
        <w:t>.</w:t>
      </w:r>
      <w:r w:rsidR="00EE1487">
        <w:rPr>
          <w:color w:val="000000"/>
          <w:sz w:val="28"/>
          <w:szCs w:val="28"/>
        </w:rPr>
        <w:t>09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185C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03F26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A73B0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4E57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045A"/>
    <w:rsid w:val="003F30CA"/>
    <w:rsid w:val="003F66E4"/>
    <w:rsid w:val="00401E94"/>
    <w:rsid w:val="004024FE"/>
    <w:rsid w:val="00405EAC"/>
    <w:rsid w:val="004066DA"/>
    <w:rsid w:val="0041134E"/>
    <w:rsid w:val="004113CC"/>
    <w:rsid w:val="004113CE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2EF8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66F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24E1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4EF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0A1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00F1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0AA9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6463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0B05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22A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1577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C7FB0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2E7A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269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1487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6BAF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5</cp:revision>
  <dcterms:created xsi:type="dcterms:W3CDTF">2020-09-16T10:32:00Z</dcterms:created>
  <dcterms:modified xsi:type="dcterms:W3CDTF">2020-09-24T11:44:00Z</dcterms:modified>
</cp:coreProperties>
</file>