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bookmarkStart w:id="0" w:name="_GoBack"/>
      <w:bookmarkEnd w:id="0"/>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E226C2"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8279B9" w:rsidRDefault="00D66BFF" w:rsidP="00BF3F31">
      <w:pPr>
        <w:pStyle w:val="Heading3"/>
        <w:spacing w:before="0" w:line="240" w:lineRule="auto"/>
        <w:ind w:firstLine="706"/>
        <w:jc w:val="both"/>
        <w:rPr>
          <w:rFonts w:ascii="Arial" w:hAnsi="Arial" w:cs="Arial"/>
          <w:color w:val="auto"/>
          <w:lang w:val="ro-RO"/>
        </w:rPr>
      </w:pPr>
      <w:r w:rsidRPr="008279B9">
        <w:rPr>
          <w:rFonts w:ascii="Arial" w:hAnsi="Arial" w:cs="Arial"/>
          <w:color w:val="auto"/>
          <w:lang w:val="ro-RO"/>
        </w:rPr>
        <w:t>Ca urmare a solicitării de emitere a acordului de mediu adresate de</w:t>
      </w:r>
      <w:r w:rsidRPr="008279B9">
        <w:rPr>
          <w:rFonts w:ascii="Arial" w:hAnsi="Arial" w:cs="Arial"/>
          <w:b/>
          <w:color w:val="auto"/>
          <w:lang w:val="ro-RO"/>
        </w:rPr>
        <w:t xml:space="preserve"> </w:t>
      </w:r>
      <w:r w:rsidR="004761FE">
        <w:rPr>
          <w:rFonts w:ascii="Arial" w:eastAsia="Times New Roman" w:hAnsi="Arial" w:cs="Arial"/>
          <w:b/>
          <w:color w:val="243F60"/>
        </w:rPr>
        <w:t>DRĂGULIN DANIEL IONEL</w:t>
      </w:r>
      <w:r w:rsidR="00BF3F31" w:rsidRPr="004E103F">
        <w:rPr>
          <w:rFonts w:ascii="Arial" w:hAnsi="Arial" w:cs="Arial"/>
          <w:color w:val="auto"/>
          <w:lang w:val="ro-RO"/>
        </w:rPr>
        <w:t xml:space="preserve">, </w:t>
      </w:r>
      <w:r w:rsidR="005813DF" w:rsidRPr="004E103F">
        <w:rPr>
          <w:rFonts w:ascii="Arial" w:hAnsi="Arial" w:cs="Arial"/>
          <w:color w:val="auto"/>
          <w:lang w:val="ro-RO"/>
        </w:rPr>
        <w:t xml:space="preserve">cu </w:t>
      </w:r>
      <w:r w:rsidR="004E103F" w:rsidRPr="004E103F">
        <w:rPr>
          <w:rFonts w:ascii="Arial" w:hAnsi="Arial" w:cs="Arial"/>
          <w:color w:val="auto"/>
          <w:lang w:val="ro-RO"/>
        </w:rPr>
        <w:t>domiciliul</w:t>
      </w:r>
      <w:r w:rsidR="005813DF" w:rsidRPr="004E103F">
        <w:rPr>
          <w:rFonts w:ascii="Arial" w:hAnsi="Arial" w:cs="Arial"/>
          <w:color w:val="auto"/>
          <w:lang w:val="ro-RO"/>
        </w:rPr>
        <w:t xml:space="preserve"> în </w:t>
      </w:r>
      <w:r w:rsidR="004E103F" w:rsidRPr="004E103F">
        <w:rPr>
          <w:rFonts w:ascii="Arial" w:hAnsi="Arial" w:cs="Arial"/>
          <w:color w:val="auto"/>
          <w:lang w:val="ro-RO"/>
        </w:rPr>
        <w:t xml:space="preserve">Mun. </w:t>
      </w:r>
      <w:r w:rsidR="00BF3F31" w:rsidRPr="004E103F">
        <w:rPr>
          <w:rFonts w:ascii="Arial" w:hAnsi="Arial" w:cs="Arial"/>
          <w:color w:val="auto"/>
          <w:lang w:val="ro-RO"/>
        </w:rPr>
        <w:t xml:space="preserve">Bucureşti, </w:t>
      </w:r>
      <w:r w:rsidR="007F0B74">
        <w:rPr>
          <w:rFonts w:ascii="Arial" w:eastAsia="Times New Roman" w:hAnsi="Arial" w:cs="Arial"/>
          <w:color w:val="243F60"/>
        </w:rPr>
        <w:t>sector 4</w:t>
      </w:r>
      <w:r w:rsidR="004E103F" w:rsidRPr="004E103F">
        <w:rPr>
          <w:rFonts w:ascii="Arial" w:eastAsia="Times New Roman" w:hAnsi="Arial" w:cs="Arial"/>
          <w:color w:val="243F60"/>
        </w:rPr>
        <w:t xml:space="preserve">, </w:t>
      </w:r>
      <w:proofErr w:type="spellStart"/>
      <w:r w:rsidR="004761FE">
        <w:rPr>
          <w:rFonts w:ascii="Arial" w:eastAsia="Times New Roman" w:hAnsi="Arial" w:cs="Arial"/>
          <w:color w:val="243F60"/>
        </w:rPr>
        <w:t>Șos</w:t>
      </w:r>
      <w:proofErr w:type="spellEnd"/>
      <w:r w:rsidR="004E103F" w:rsidRPr="004E103F">
        <w:rPr>
          <w:rFonts w:ascii="Arial" w:eastAsia="Times New Roman" w:hAnsi="Arial" w:cs="Arial"/>
          <w:color w:val="243F60"/>
        </w:rPr>
        <w:t xml:space="preserve">. </w:t>
      </w:r>
      <w:proofErr w:type="spellStart"/>
      <w:proofErr w:type="gramStart"/>
      <w:r w:rsidR="004761FE">
        <w:rPr>
          <w:rFonts w:ascii="Arial" w:eastAsia="Times New Roman" w:hAnsi="Arial" w:cs="Arial"/>
          <w:color w:val="243F60"/>
        </w:rPr>
        <w:t>Olteniței</w:t>
      </w:r>
      <w:proofErr w:type="spellEnd"/>
      <w:r w:rsidR="004E103F" w:rsidRPr="004E103F">
        <w:rPr>
          <w:rFonts w:ascii="Arial" w:eastAsia="Times New Roman" w:hAnsi="Arial" w:cs="Arial"/>
          <w:color w:val="243F60"/>
        </w:rPr>
        <w:t xml:space="preserve"> nr.</w:t>
      </w:r>
      <w:proofErr w:type="gramEnd"/>
      <w:r w:rsidR="004E103F" w:rsidRPr="004E103F">
        <w:rPr>
          <w:rFonts w:ascii="Arial" w:eastAsia="Times New Roman" w:hAnsi="Arial" w:cs="Arial"/>
          <w:color w:val="243F60"/>
        </w:rPr>
        <w:t xml:space="preserve"> </w:t>
      </w:r>
      <w:proofErr w:type="gramStart"/>
      <w:r w:rsidR="004761FE">
        <w:rPr>
          <w:rFonts w:ascii="Arial" w:eastAsia="Times New Roman" w:hAnsi="Arial" w:cs="Arial"/>
          <w:color w:val="243F60"/>
        </w:rPr>
        <w:t>111</w:t>
      </w:r>
      <w:r w:rsidR="004E103F" w:rsidRPr="004E103F">
        <w:rPr>
          <w:rFonts w:ascii="Arial" w:eastAsia="Times New Roman" w:hAnsi="Arial" w:cs="Arial"/>
          <w:color w:val="243F60"/>
        </w:rPr>
        <w:t xml:space="preserve">, bl. </w:t>
      </w:r>
      <w:r w:rsidR="004761FE">
        <w:rPr>
          <w:rFonts w:ascii="Arial" w:eastAsia="Times New Roman" w:hAnsi="Arial" w:cs="Arial"/>
          <w:color w:val="243F60"/>
        </w:rPr>
        <w:t>25, sc.</w:t>
      </w:r>
      <w:proofErr w:type="gramEnd"/>
      <w:r w:rsidR="004761FE">
        <w:rPr>
          <w:rFonts w:ascii="Arial" w:eastAsia="Times New Roman" w:hAnsi="Arial" w:cs="Arial"/>
          <w:color w:val="243F60"/>
        </w:rPr>
        <w:t xml:space="preserve"> </w:t>
      </w:r>
      <w:proofErr w:type="gramStart"/>
      <w:r w:rsidR="004761FE">
        <w:rPr>
          <w:rFonts w:ascii="Arial" w:eastAsia="Times New Roman" w:hAnsi="Arial" w:cs="Arial"/>
          <w:color w:val="243F60"/>
        </w:rPr>
        <w:t>A</w:t>
      </w:r>
      <w:r w:rsidR="004E103F" w:rsidRPr="004E103F">
        <w:rPr>
          <w:rFonts w:ascii="Arial" w:eastAsia="Times New Roman" w:hAnsi="Arial" w:cs="Arial"/>
          <w:color w:val="243F60"/>
        </w:rPr>
        <w:t xml:space="preserve">, ap. </w:t>
      </w:r>
      <w:r w:rsidR="004761FE">
        <w:rPr>
          <w:rFonts w:ascii="Arial" w:eastAsia="Times New Roman" w:hAnsi="Arial" w:cs="Arial"/>
          <w:color w:val="243F60"/>
        </w:rPr>
        <w:t>7</w:t>
      </w:r>
      <w:r w:rsidR="00BF3F31" w:rsidRPr="004E103F">
        <w:rPr>
          <w:rFonts w:ascii="Arial" w:hAnsi="Arial" w:cs="Arial"/>
          <w:color w:val="auto"/>
          <w:lang w:val="ro-RO"/>
        </w:rPr>
        <w:t>,</w:t>
      </w:r>
      <w:r w:rsidR="008279B9">
        <w:rPr>
          <w:rFonts w:ascii="Arial" w:hAnsi="Arial" w:cs="Arial"/>
          <w:color w:val="auto"/>
          <w:lang w:val="ro-RO"/>
        </w:rPr>
        <w:t xml:space="preserve"> </w:t>
      </w:r>
      <w:r w:rsidR="00EC7471" w:rsidRPr="008279B9">
        <w:rPr>
          <w:rFonts w:ascii="Arial" w:hAnsi="Arial" w:cs="Arial"/>
          <w:color w:val="auto"/>
          <w:lang w:val="ro-RO"/>
        </w:rPr>
        <w:t>în</w:t>
      </w:r>
      <w:r w:rsidR="00BF3F31" w:rsidRPr="008279B9">
        <w:rPr>
          <w:rFonts w:ascii="Arial" w:hAnsi="Arial" w:cs="Arial"/>
          <w:color w:val="auto"/>
          <w:lang w:val="ro-RO"/>
        </w:rPr>
        <w:t xml:space="preserve">registrată la A.P.M. Bucureşti </w:t>
      </w:r>
      <w:r w:rsidR="007E6BE3" w:rsidRPr="008279B9">
        <w:rPr>
          <w:rFonts w:ascii="Arial" w:hAnsi="Arial" w:cs="Arial"/>
          <w:color w:val="auto"/>
          <w:lang w:val="ro-RO"/>
        </w:rPr>
        <w:t xml:space="preserve">cu </w:t>
      </w:r>
      <w:r w:rsidR="00416ABF" w:rsidRPr="008279B9">
        <w:rPr>
          <w:rFonts w:ascii="Arial" w:hAnsi="Arial" w:cs="Arial"/>
          <w:color w:val="auto"/>
          <w:lang w:val="ro-RO"/>
        </w:rPr>
        <w:t>nr.</w:t>
      </w:r>
      <w:proofErr w:type="gramEnd"/>
      <w:r w:rsidR="00416ABF" w:rsidRPr="008279B9">
        <w:rPr>
          <w:rFonts w:ascii="Arial" w:hAnsi="Arial" w:cs="Arial"/>
          <w:color w:val="auto"/>
          <w:lang w:val="ro-RO"/>
        </w:rPr>
        <w:t xml:space="preserve"> </w:t>
      </w:r>
      <w:r w:rsidR="007F0B74">
        <w:rPr>
          <w:rFonts w:ascii="Arial" w:hAnsi="Arial" w:cs="Arial"/>
          <w:color w:val="auto"/>
          <w:lang w:val="ro-RO"/>
        </w:rPr>
        <w:t>9311</w:t>
      </w:r>
      <w:r w:rsidR="00BF3F31" w:rsidRPr="008279B9">
        <w:rPr>
          <w:rFonts w:ascii="Arial" w:hAnsi="Arial" w:cs="Arial"/>
          <w:color w:val="auto"/>
          <w:lang w:val="ro-RO"/>
        </w:rPr>
        <w:t xml:space="preserve"> </w:t>
      </w:r>
      <w:r w:rsidR="00BF3F31" w:rsidRPr="008279B9">
        <w:rPr>
          <w:rFonts w:ascii="Arial" w:hAnsi="Arial" w:cs="Arial"/>
          <w:color w:val="auto"/>
        </w:rPr>
        <w:t xml:space="preserve">din </w:t>
      </w:r>
      <w:r w:rsidR="007F0B74">
        <w:rPr>
          <w:rFonts w:ascii="Arial" w:hAnsi="Arial" w:cs="Arial"/>
          <w:color w:val="auto"/>
        </w:rPr>
        <w:t>09.04</w:t>
      </w:r>
      <w:r w:rsidR="008279B9">
        <w:rPr>
          <w:rFonts w:ascii="Arial" w:hAnsi="Arial" w:cs="Arial"/>
          <w:color w:val="auto"/>
        </w:rPr>
        <w:t>.2020</w:t>
      </w:r>
      <w:r w:rsidR="00BF3F31" w:rsidRPr="008279B9">
        <w:rPr>
          <w:rFonts w:ascii="Arial" w:hAnsi="Arial" w:cs="Arial"/>
          <w:color w:val="auto"/>
          <w:lang w:val="ro-RO"/>
        </w:rPr>
        <w:t xml:space="preserve">, completată ulterior cu documente înregistrate cu nr. </w:t>
      </w:r>
      <w:r w:rsidR="007F0B74">
        <w:rPr>
          <w:rFonts w:ascii="Arial" w:hAnsi="Arial" w:cs="Arial"/>
          <w:color w:val="auto"/>
          <w:lang w:val="ro-RO"/>
        </w:rPr>
        <w:t>12864</w:t>
      </w:r>
      <w:r w:rsidR="00BF3F31" w:rsidRPr="008279B9">
        <w:rPr>
          <w:rFonts w:ascii="Arial" w:hAnsi="Arial" w:cs="Arial"/>
          <w:color w:val="auto"/>
          <w:lang w:val="ro-RO"/>
        </w:rPr>
        <w:t xml:space="preserve"> din </w:t>
      </w:r>
      <w:r w:rsidR="007F0B74">
        <w:rPr>
          <w:rFonts w:ascii="Arial" w:hAnsi="Arial" w:cs="Arial"/>
          <w:color w:val="auto"/>
          <w:lang w:val="ro-RO"/>
        </w:rPr>
        <w:t>26.06</w:t>
      </w:r>
      <w:r w:rsidR="008056F2" w:rsidRPr="008279B9">
        <w:rPr>
          <w:rFonts w:ascii="Arial" w:hAnsi="Arial" w:cs="Arial"/>
          <w:color w:val="auto"/>
          <w:lang w:val="ro-RO"/>
        </w:rPr>
        <w:t>.20</w:t>
      </w:r>
      <w:r w:rsidR="008279B9">
        <w:rPr>
          <w:rFonts w:ascii="Arial" w:hAnsi="Arial" w:cs="Arial"/>
          <w:color w:val="auto"/>
          <w:lang w:val="ro-RO"/>
        </w:rPr>
        <w:t>20</w:t>
      </w:r>
      <w:r w:rsidR="004E103F">
        <w:rPr>
          <w:rFonts w:ascii="Arial" w:hAnsi="Arial" w:cs="Arial"/>
          <w:color w:val="auto"/>
          <w:lang w:val="ro-RO"/>
        </w:rPr>
        <w:t>,</w:t>
      </w:r>
      <w:r w:rsidR="0013405F" w:rsidRPr="008279B9">
        <w:rPr>
          <w:rFonts w:ascii="Arial" w:hAnsi="Arial" w:cs="Arial"/>
          <w:color w:val="auto"/>
          <w:lang w:val="ro-RO"/>
        </w:rPr>
        <w:t xml:space="preserve"> </w:t>
      </w:r>
      <w:r w:rsidRPr="008279B9">
        <w:rPr>
          <w:rFonts w:ascii="Arial" w:hAnsi="Arial" w:cs="Arial"/>
          <w:color w:val="auto"/>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AF1F39" w:rsidRDefault="00D66BFF" w:rsidP="00BF30CB">
      <w:pPr>
        <w:spacing w:after="0" w:line="240" w:lineRule="auto"/>
        <w:ind w:firstLine="706"/>
        <w:jc w:val="both"/>
        <w:rPr>
          <w:rFonts w:ascii="Arial" w:hAnsi="Arial" w:cs="Arial"/>
          <w:sz w:val="24"/>
          <w:szCs w:val="24"/>
          <w:lang w:val="ro-RO"/>
        </w:rPr>
      </w:pPr>
      <w:r w:rsidRPr="00AF1F39">
        <w:rPr>
          <w:rFonts w:ascii="Arial" w:hAnsi="Arial" w:cs="Arial"/>
          <w:b/>
          <w:sz w:val="24"/>
          <w:szCs w:val="24"/>
          <w:lang w:val="ro-RO"/>
        </w:rPr>
        <w:t>APM Bucureşti decide</w:t>
      </w:r>
      <w:r w:rsidRPr="00AF1F39">
        <w:rPr>
          <w:rFonts w:ascii="Arial" w:hAnsi="Arial" w:cs="Arial"/>
          <w:sz w:val="24"/>
          <w:szCs w:val="24"/>
          <w:lang w:val="ro-RO"/>
        </w:rPr>
        <w:t xml:space="preserve">, ca urmare a consultărilor desfăşurate în cadrul şedinţei Colectivului de Analiză Tehnică </w:t>
      </w:r>
      <w:r w:rsidR="00DA10A0" w:rsidRPr="00AF1F39">
        <w:rPr>
          <w:rFonts w:ascii="Arial" w:hAnsi="Arial" w:cs="Arial"/>
          <w:sz w:val="24"/>
          <w:szCs w:val="24"/>
          <w:lang w:val="ro-RO"/>
        </w:rPr>
        <w:t xml:space="preserve">(videoconferință) </w:t>
      </w:r>
      <w:r w:rsidRPr="00AF1F39">
        <w:rPr>
          <w:rFonts w:ascii="Arial" w:hAnsi="Arial" w:cs="Arial"/>
          <w:sz w:val="24"/>
          <w:szCs w:val="24"/>
          <w:lang w:val="ro-RO"/>
        </w:rPr>
        <w:t xml:space="preserve">din data de </w:t>
      </w:r>
      <w:r w:rsidR="00AF1F39" w:rsidRPr="00AF1F39">
        <w:rPr>
          <w:rFonts w:ascii="Arial" w:hAnsi="Arial" w:cs="Arial"/>
          <w:sz w:val="24"/>
          <w:szCs w:val="24"/>
          <w:lang w:val="ro-RO"/>
        </w:rPr>
        <w:t>31</w:t>
      </w:r>
      <w:r w:rsidR="0013405F" w:rsidRPr="00AF1F39">
        <w:rPr>
          <w:rFonts w:ascii="Arial" w:hAnsi="Arial" w:cs="Arial"/>
          <w:sz w:val="24"/>
          <w:szCs w:val="24"/>
          <w:lang w:val="ro-RO"/>
        </w:rPr>
        <w:t>.</w:t>
      </w:r>
      <w:r w:rsidR="005C5DDD" w:rsidRPr="00AF1F39">
        <w:rPr>
          <w:rFonts w:ascii="Arial" w:hAnsi="Arial" w:cs="Arial"/>
          <w:sz w:val="24"/>
          <w:szCs w:val="24"/>
          <w:lang w:val="ro-RO"/>
        </w:rPr>
        <w:t>0</w:t>
      </w:r>
      <w:r w:rsidR="00AF1F39" w:rsidRPr="00AF1F39">
        <w:rPr>
          <w:rFonts w:ascii="Arial" w:hAnsi="Arial" w:cs="Arial"/>
          <w:sz w:val="24"/>
          <w:szCs w:val="24"/>
          <w:lang w:val="ro-RO"/>
        </w:rPr>
        <w:t>8</w:t>
      </w:r>
      <w:r w:rsidR="0013405F" w:rsidRPr="00AF1F39">
        <w:rPr>
          <w:rFonts w:ascii="Arial" w:hAnsi="Arial" w:cs="Arial"/>
          <w:sz w:val="24"/>
          <w:szCs w:val="24"/>
          <w:lang w:val="ro-RO"/>
        </w:rPr>
        <w:t>.20</w:t>
      </w:r>
      <w:r w:rsidR="008056F2" w:rsidRPr="00AF1F39">
        <w:rPr>
          <w:rFonts w:ascii="Arial" w:hAnsi="Arial" w:cs="Arial"/>
          <w:sz w:val="24"/>
          <w:szCs w:val="24"/>
          <w:lang w:val="ro-RO"/>
        </w:rPr>
        <w:t>20</w:t>
      </w:r>
      <w:r w:rsidRPr="00AF1F39">
        <w:rPr>
          <w:rFonts w:ascii="Arial" w:hAnsi="Arial" w:cs="Arial"/>
          <w:sz w:val="24"/>
          <w:szCs w:val="24"/>
          <w:lang w:val="ro-RO"/>
        </w:rPr>
        <w:t>, că proiectul</w:t>
      </w:r>
      <w:r w:rsidRPr="00AF1F39">
        <w:rPr>
          <w:rFonts w:ascii="Arial" w:hAnsi="Arial" w:cs="Arial"/>
          <w:b/>
          <w:sz w:val="24"/>
          <w:szCs w:val="24"/>
          <w:lang w:val="ro-RO"/>
        </w:rPr>
        <w:t xml:space="preserve"> </w:t>
      </w:r>
      <w:r w:rsidR="00E226C2" w:rsidRPr="00AF1F39">
        <w:rPr>
          <w:rFonts w:ascii="Arial" w:hAnsi="Arial" w:cs="Arial"/>
          <w:i/>
          <w:sz w:val="24"/>
          <w:szCs w:val="24"/>
          <w:lang w:val="ro-RO"/>
        </w:rPr>
        <w:t>„</w:t>
      </w:r>
      <w:proofErr w:type="spellStart"/>
      <w:r w:rsidR="007F0B74" w:rsidRPr="00AF1F39">
        <w:rPr>
          <w:rFonts w:ascii="Arial" w:hAnsi="Arial" w:cs="Arial"/>
          <w:i/>
          <w:sz w:val="24"/>
          <w:szCs w:val="24"/>
        </w:rPr>
        <w:t>Desființare</w:t>
      </w:r>
      <w:proofErr w:type="spellEnd"/>
      <w:r w:rsidR="007F0B74" w:rsidRPr="00AF1F39">
        <w:rPr>
          <w:rFonts w:ascii="Arial" w:hAnsi="Arial" w:cs="Arial"/>
          <w:i/>
          <w:sz w:val="24"/>
          <w:szCs w:val="24"/>
        </w:rPr>
        <w:t xml:space="preserve"> </w:t>
      </w:r>
      <w:proofErr w:type="spellStart"/>
      <w:r w:rsidR="007F0B74" w:rsidRPr="00AF1F39">
        <w:rPr>
          <w:rFonts w:ascii="Arial" w:hAnsi="Arial" w:cs="Arial"/>
          <w:i/>
          <w:sz w:val="24"/>
          <w:szCs w:val="24"/>
        </w:rPr>
        <w:t>construcții</w:t>
      </w:r>
      <w:proofErr w:type="spellEnd"/>
      <w:r w:rsidR="004E103F" w:rsidRPr="00AF1F39">
        <w:rPr>
          <w:rFonts w:ascii="Arial" w:hAnsi="Arial" w:cs="Arial"/>
          <w:i/>
          <w:sz w:val="24"/>
          <w:szCs w:val="24"/>
        </w:rPr>
        <w:t xml:space="preserve"> </w:t>
      </w:r>
      <w:proofErr w:type="spellStart"/>
      <w:r w:rsidR="004E103F" w:rsidRPr="00AF1F39">
        <w:rPr>
          <w:rFonts w:ascii="Arial" w:hAnsi="Arial" w:cs="Arial"/>
          <w:i/>
          <w:sz w:val="24"/>
          <w:szCs w:val="24"/>
        </w:rPr>
        <w:t>existente</w:t>
      </w:r>
      <w:proofErr w:type="spellEnd"/>
      <w:r w:rsidR="007F0B74" w:rsidRPr="00AF1F39">
        <w:rPr>
          <w:rFonts w:ascii="Arial" w:hAnsi="Arial" w:cs="Arial"/>
          <w:i/>
          <w:sz w:val="24"/>
          <w:szCs w:val="24"/>
        </w:rPr>
        <w:t xml:space="preserve"> </w:t>
      </w:r>
      <w:proofErr w:type="spellStart"/>
      <w:r w:rsidR="007F0B74" w:rsidRPr="00AF1F39">
        <w:rPr>
          <w:rFonts w:ascii="Arial" w:hAnsi="Arial" w:cs="Arial"/>
          <w:i/>
          <w:sz w:val="24"/>
          <w:szCs w:val="24"/>
        </w:rPr>
        <w:t>pe</w:t>
      </w:r>
      <w:proofErr w:type="spellEnd"/>
      <w:r w:rsidR="007F0B74" w:rsidRPr="00AF1F39">
        <w:rPr>
          <w:rFonts w:ascii="Arial" w:hAnsi="Arial" w:cs="Arial"/>
          <w:i/>
          <w:sz w:val="24"/>
          <w:szCs w:val="24"/>
        </w:rPr>
        <w:t xml:space="preserve"> </w:t>
      </w:r>
      <w:proofErr w:type="spellStart"/>
      <w:r w:rsidR="007F0B74" w:rsidRPr="00AF1F39">
        <w:rPr>
          <w:rFonts w:ascii="Arial" w:hAnsi="Arial" w:cs="Arial"/>
          <w:i/>
          <w:sz w:val="24"/>
          <w:szCs w:val="24"/>
        </w:rPr>
        <w:t>teren</w:t>
      </w:r>
      <w:proofErr w:type="spellEnd"/>
      <w:r w:rsidR="007F0B74" w:rsidRPr="00AF1F39">
        <w:rPr>
          <w:rFonts w:ascii="Arial" w:hAnsi="Arial" w:cs="Arial"/>
          <w:i/>
          <w:sz w:val="24"/>
          <w:szCs w:val="24"/>
        </w:rPr>
        <w:t xml:space="preserve">, </w:t>
      </w:r>
      <w:proofErr w:type="spellStart"/>
      <w:r w:rsidR="007F0B74" w:rsidRPr="00AF1F39">
        <w:rPr>
          <w:rFonts w:ascii="Arial" w:hAnsi="Arial" w:cs="Arial"/>
          <w:i/>
          <w:sz w:val="24"/>
          <w:szCs w:val="24"/>
        </w:rPr>
        <w:t>în</w:t>
      </w:r>
      <w:proofErr w:type="spellEnd"/>
      <w:r w:rsidR="007F0B74" w:rsidRPr="00AF1F39">
        <w:rPr>
          <w:rFonts w:ascii="Arial" w:hAnsi="Arial" w:cs="Arial"/>
          <w:i/>
          <w:sz w:val="24"/>
          <w:szCs w:val="24"/>
        </w:rPr>
        <w:t xml:space="preserve"> </w:t>
      </w:r>
      <w:proofErr w:type="spellStart"/>
      <w:r w:rsidR="007F0B74" w:rsidRPr="00AF1F39">
        <w:rPr>
          <w:rFonts w:ascii="Arial" w:hAnsi="Arial" w:cs="Arial"/>
          <w:i/>
          <w:sz w:val="24"/>
          <w:szCs w:val="24"/>
        </w:rPr>
        <w:t>vederea</w:t>
      </w:r>
      <w:proofErr w:type="spellEnd"/>
      <w:r w:rsidR="007F0B74" w:rsidRPr="00AF1F39">
        <w:rPr>
          <w:rFonts w:ascii="Arial" w:hAnsi="Arial" w:cs="Arial"/>
          <w:i/>
          <w:sz w:val="24"/>
          <w:szCs w:val="24"/>
        </w:rPr>
        <w:t xml:space="preserve"> </w:t>
      </w:r>
      <w:proofErr w:type="spellStart"/>
      <w:r w:rsidR="007F0B74" w:rsidRPr="00AF1F39">
        <w:rPr>
          <w:rFonts w:ascii="Arial" w:hAnsi="Arial" w:cs="Arial"/>
          <w:i/>
          <w:sz w:val="24"/>
          <w:szCs w:val="24"/>
        </w:rPr>
        <w:t>eliberării</w:t>
      </w:r>
      <w:proofErr w:type="spellEnd"/>
      <w:r w:rsidR="007F0B74" w:rsidRPr="00AF1F39">
        <w:rPr>
          <w:rFonts w:ascii="Arial" w:hAnsi="Arial" w:cs="Arial"/>
          <w:i/>
          <w:sz w:val="24"/>
          <w:szCs w:val="24"/>
        </w:rPr>
        <w:t xml:space="preserve"> </w:t>
      </w:r>
      <w:proofErr w:type="spellStart"/>
      <w:r w:rsidR="007F0B74" w:rsidRPr="00AF1F39">
        <w:rPr>
          <w:rFonts w:ascii="Arial" w:hAnsi="Arial" w:cs="Arial"/>
          <w:i/>
          <w:sz w:val="24"/>
          <w:szCs w:val="24"/>
        </w:rPr>
        <w:t>amplasamentului</w:t>
      </w:r>
      <w:proofErr w:type="spellEnd"/>
      <w:r w:rsidR="007F0B74" w:rsidRPr="00AF1F39">
        <w:rPr>
          <w:rFonts w:ascii="Arial" w:hAnsi="Arial" w:cs="Arial"/>
          <w:i/>
          <w:sz w:val="24"/>
          <w:szCs w:val="24"/>
        </w:rPr>
        <w:t>"</w:t>
      </w:r>
      <w:r w:rsidR="00E226C2" w:rsidRPr="00AF1F39">
        <w:rPr>
          <w:rFonts w:ascii="Arial" w:hAnsi="Arial" w:cs="Arial"/>
          <w:i/>
          <w:sz w:val="24"/>
          <w:szCs w:val="24"/>
          <w:lang w:val="ro-RO"/>
        </w:rPr>
        <w:t xml:space="preserve"> </w:t>
      </w:r>
      <w:r w:rsidR="00E226C2" w:rsidRPr="00AF1F39">
        <w:rPr>
          <w:rFonts w:ascii="Arial" w:hAnsi="Arial" w:cs="Arial"/>
          <w:sz w:val="24"/>
          <w:szCs w:val="24"/>
          <w:lang w:val="ro-RO"/>
        </w:rPr>
        <w:t xml:space="preserve">propus a fi amplasat în </w:t>
      </w:r>
      <w:proofErr w:type="spellStart"/>
      <w:r w:rsidR="004E103F" w:rsidRPr="00AF1F39">
        <w:rPr>
          <w:rFonts w:ascii="Arial" w:hAnsi="Arial" w:cs="Arial"/>
          <w:sz w:val="24"/>
          <w:szCs w:val="24"/>
        </w:rPr>
        <w:t>Șos</w:t>
      </w:r>
      <w:proofErr w:type="spellEnd"/>
      <w:r w:rsidR="004E103F" w:rsidRPr="00AF1F39">
        <w:rPr>
          <w:rFonts w:ascii="Arial" w:hAnsi="Arial" w:cs="Arial"/>
          <w:sz w:val="24"/>
          <w:szCs w:val="24"/>
        </w:rPr>
        <w:t xml:space="preserve">. </w:t>
      </w:r>
      <w:proofErr w:type="spellStart"/>
      <w:proofErr w:type="gramStart"/>
      <w:r w:rsidR="007F0B74" w:rsidRPr="00AF1F39">
        <w:rPr>
          <w:rFonts w:ascii="Arial" w:hAnsi="Arial" w:cs="Arial"/>
          <w:sz w:val="24"/>
          <w:szCs w:val="24"/>
        </w:rPr>
        <w:t>Pipera</w:t>
      </w:r>
      <w:proofErr w:type="spellEnd"/>
      <w:r w:rsidR="004E103F" w:rsidRPr="00AF1F39">
        <w:rPr>
          <w:rFonts w:ascii="Arial" w:hAnsi="Arial" w:cs="Arial"/>
          <w:sz w:val="24"/>
          <w:szCs w:val="24"/>
        </w:rPr>
        <w:t xml:space="preserve"> nr.</w:t>
      </w:r>
      <w:proofErr w:type="gramEnd"/>
      <w:r w:rsidR="004E103F" w:rsidRPr="00AF1F39">
        <w:rPr>
          <w:rFonts w:ascii="Arial" w:hAnsi="Arial" w:cs="Arial"/>
          <w:sz w:val="24"/>
          <w:szCs w:val="24"/>
        </w:rPr>
        <w:t xml:space="preserve"> </w:t>
      </w:r>
      <w:r w:rsidR="007F0B74" w:rsidRPr="00AF1F39">
        <w:rPr>
          <w:rFonts w:ascii="Arial" w:hAnsi="Arial" w:cs="Arial"/>
          <w:sz w:val="24"/>
          <w:szCs w:val="24"/>
        </w:rPr>
        <w:t>52</w:t>
      </w:r>
      <w:r w:rsidR="004E103F" w:rsidRPr="00AF1F39">
        <w:rPr>
          <w:rFonts w:ascii="Arial" w:hAnsi="Arial" w:cs="Arial"/>
          <w:sz w:val="24"/>
          <w:szCs w:val="24"/>
        </w:rPr>
        <w:t>, sector 2</w:t>
      </w:r>
      <w:r w:rsidRPr="00AF1F39">
        <w:rPr>
          <w:rFonts w:ascii="Arial" w:hAnsi="Arial" w:cs="Arial"/>
          <w:sz w:val="24"/>
          <w:szCs w:val="24"/>
          <w:lang w:val="ro-RO"/>
        </w:rPr>
        <w:t>,</w:t>
      </w:r>
      <w:r w:rsidR="00BF3F31" w:rsidRPr="00AF1F39">
        <w:rPr>
          <w:rFonts w:ascii="Arial" w:hAnsi="Arial" w:cs="Arial"/>
          <w:sz w:val="24"/>
          <w:szCs w:val="24"/>
          <w:lang w:val="ro-RO"/>
        </w:rPr>
        <w:t xml:space="preserve"> București,</w:t>
      </w:r>
      <w:r w:rsidRPr="00AF1F39">
        <w:rPr>
          <w:rFonts w:ascii="Arial" w:hAnsi="Arial" w:cs="Arial"/>
          <w:b/>
          <w:sz w:val="24"/>
          <w:szCs w:val="24"/>
          <w:lang w:val="ro-RO"/>
        </w:rPr>
        <w:t xml:space="preserve"> nu se supune evaluării impactului asupra mediului.</w:t>
      </w:r>
      <w:r w:rsidRPr="00AF1F39">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BF3F31" w:rsidP="007555F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sidRPr="00884B90">
        <w:rPr>
          <w:rFonts w:ascii="Arial" w:hAnsi="Arial" w:cs="Arial"/>
          <w:sz w:val="24"/>
          <w:szCs w:val="24"/>
          <w:lang w:val="ro-RO"/>
        </w:rPr>
        <w:t xml:space="preserve"> </w:t>
      </w:r>
      <w:r w:rsidR="00D66BFF"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00D66BFF"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4E103F">
        <w:rPr>
          <w:rFonts w:ascii="Arial" w:hAnsi="Arial" w:cs="Arial"/>
          <w:sz w:val="24"/>
          <w:szCs w:val="24"/>
          <w:lang w:val="ro-RO"/>
        </w:rPr>
        <w:t>3</w:t>
      </w:r>
      <w:r w:rsidR="0013405F">
        <w:rPr>
          <w:rFonts w:ascii="Arial" w:hAnsi="Arial" w:cs="Arial"/>
          <w:sz w:val="24"/>
          <w:szCs w:val="24"/>
          <w:lang w:val="ro-RO"/>
        </w:rPr>
        <w:t xml:space="preserve"> </w:t>
      </w:r>
      <w:r w:rsidR="004E103F">
        <w:rPr>
          <w:rFonts w:ascii="Arial" w:hAnsi="Arial" w:cs="Arial"/>
          <w:sz w:val="24"/>
          <w:szCs w:val="24"/>
          <w:lang w:val="ro-RO"/>
        </w:rPr>
        <w:t>a</w:t>
      </w:r>
      <w:r w:rsidR="00D66BFF"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Default="007555FD" w:rsidP="007555FD">
      <w:pPr>
        <w:spacing w:after="0" w:line="240" w:lineRule="auto"/>
        <w:jc w:val="both"/>
        <w:rPr>
          <w:rFonts w:ascii="Arial" w:hAnsi="Arial" w:cs="Arial"/>
          <w:bCs/>
          <w:sz w:val="24"/>
          <w:szCs w:val="24"/>
          <w:lang w:val="ro-RO"/>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4E103F" w:rsidP="00347CAE">
      <w:pPr>
        <w:spacing w:after="0" w:line="240" w:lineRule="auto"/>
        <w:jc w:val="both"/>
        <w:rPr>
          <w:rFonts w:ascii="Arial" w:hAnsi="Arial" w:cs="Arial"/>
          <w:sz w:val="24"/>
          <w:szCs w:val="24"/>
        </w:rPr>
      </w:pPr>
      <w:r>
        <w:rPr>
          <w:rFonts w:ascii="Arial" w:hAnsi="Arial" w:cs="Arial"/>
          <w:sz w:val="24"/>
          <w:szCs w:val="24"/>
        </w:rPr>
        <w:t>c</w:t>
      </w:r>
      <w:r w:rsidR="00BF3F31">
        <w:rPr>
          <w:rFonts w:ascii="Arial" w:hAnsi="Arial" w:cs="Arial"/>
          <w:sz w:val="24"/>
          <w:szCs w:val="24"/>
        </w:rPr>
        <w:t>)</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proofErr w:type="gramStart"/>
      <w:r w:rsidR="004A52A3" w:rsidRPr="00884B90">
        <w:rPr>
          <w:rFonts w:ascii="Arial" w:hAnsi="Arial" w:cs="Arial"/>
          <w:sz w:val="24"/>
          <w:szCs w:val="24"/>
        </w:rPr>
        <w:t>dimensiunea</w:t>
      </w:r>
      <w:proofErr w:type="spellEnd"/>
      <w:proofErr w:type="gram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CD0746"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proofErr w:type="spellStart"/>
      <w:r w:rsidRPr="00266C7E">
        <w:rPr>
          <w:rFonts w:ascii="Arial" w:hAnsi="Arial" w:cs="Arial"/>
          <w:sz w:val="24"/>
          <w:szCs w:val="24"/>
        </w:rPr>
        <w:t>Proiectul</w:t>
      </w:r>
      <w:proofErr w:type="spellEnd"/>
      <w:r w:rsidRPr="00266C7E">
        <w:rPr>
          <w:rFonts w:ascii="Arial" w:hAnsi="Arial" w:cs="Arial"/>
          <w:sz w:val="24"/>
          <w:szCs w:val="24"/>
        </w:rPr>
        <w:t xml:space="preserve"> </w:t>
      </w:r>
      <w:proofErr w:type="spellStart"/>
      <w:r w:rsidRPr="00266C7E">
        <w:rPr>
          <w:rFonts w:ascii="Arial" w:hAnsi="Arial" w:cs="Arial"/>
          <w:sz w:val="24"/>
          <w:szCs w:val="24"/>
        </w:rPr>
        <w:t>prevede</w:t>
      </w:r>
      <w:proofErr w:type="spellEnd"/>
      <w:r w:rsidRPr="00266C7E">
        <w:rPr>
          <w:rFonts w:ascii="Arial" w:hAnsi="Arial" w:cs="Arial"/>
          <w:sz w:val="24"/>
          <w:szCs w:val="24"/>
        </w:rPr>
        <w:t xml:space="preserve"> </w:t>
      </w:r>
      <w:proofErr w:type="spellStart"/>
      <w:r w:rsidR="004E103F">
        <w:rPr>
          <w:rFonts w:ascii="Arial" w:hAnsi="Arial" w:cs="Arial"/>
          <w:sz w:val="24"/>
          <w:szCs w:val="24"/>
        </w:rPr>
        <w:t>demolarea</w:t>
      </w:r>
      <w:proofErr w:type="spellEnd"/>
      <w:r w:rsidR="004E103F">
        <w:rPr>
          <w:rFonts w:ascii="Arial" w:hAnsi="Arial" w:cs="Arial"/>
          <w:sz w:val="24"/>
          <w:szCs w:val="24"/>
        </w:rPr>
        <w:t xml:space="preserve"> </w:t>
      </w:r>
      <w:proofErr w:type="spellStart"/>
      <w:r w:rsidR="004E103F">
        <w:rPr>
          <w:rFonts w:ascii="Arial" w:hAnsi="Arial" w:cs="Arial"/>
          <w:sz w:val="24"/>
          <w:szCs w:val="24"/>
        </w:rPr>
        <w:t>tuturor</w:t>
      </w:r>
      <w:proofErr w:type="spellEnd"/>
      <w:r w:rsidR="004E103F">
        <w:rPr>
          <w:rFonts w:ascii="Arial" w:hAnsi="Arial" w:cs="Arial"/>
          <w:sz w:val="24"/>
          <w:szCs w:val="24"/>
        </w:rPr>
        <w:t xml:space="preserve"> </w:t>
      </w:r>
      <w:proofErr w:type="spellStart"/>
      <w:r w:rsidR="004E103F">
        <w:rPr>
          <w:rFonts w:ascii="Arial" w:hAnsi="Arial" w:cs="Arial"/>
          <w:sz w:val="24"/>
          <w:szCs w:val="24"/>
        </w:rPr>
        <w:t>construcț</w:t>
      </w:r>
      <w:r w:rsidR="007F0B74">
        <w:rPr>
          <w:rFonts w:ascii="Arial" w:hAnsi="Arial" w:cs="Arial"/>
          <w:sz w:val="24"/>
          <w:szCs w:val="24"/>
        </w:rPr>
        <w:t>iilor</w:t>
      </w:r>
      <w:proofErr w:type="spellEnd"/>
      <w:r w:rsidR="007F0B74">
        <w:rPr>
          <w:rFonts w:ascii="Arial" w:hAnsi="Arial" w:cs="Arial"/>
          <w:sz w:val="24"/>
          <w:szCs w:val="24"/>
        </w:rPr>
        <w:t xml:space="preserve"> </w:t>
      </w:r>
      <w:proofErr w:type="spellStart"/>
      <w:r w:rsidR="007F0B74">
        <w:rPr>
          <w:rFonts w:ascii="Arial" w:hAnsi="Arial" w:cs="Arial"/>
          <w:sz w:val="24"/>
          <w:szCs w:val="24"/>
        </w:rPr>
        <w:t>existente</w:t>
      </w:r>
      <w:proofErr w:type="spellEnd"/>
      <w:r w:rsidR="007F0B74">
        <w:rPr>
          <w:rFonts w:ascii="Arial" w:hAnsi="Arial" w:cs="Arial"/>
          <w:sz w:val="24"/>
          <w:szCs w:val="24"/>
        </w:rPr>
        <w:t xml:space="preserve"> </w:t>
      </w:r>
      <w:proofErr w:type="spellStart"/>
      <w:r w:rsidR="007F0B74">
        <w:rPr>
          <w:rFonts w:ascii="Arial" w:hAnsi="Arial" w:cs="Arial"/>
          <w:sz w:val="24"/>
          <w:szCs w:val="24"/>
        </w:rPr>
        <w:t>pe</w:t>
      </w:r>
      <w:proofErr w:type="spellEnd"/>
      <w:r w:rsidR="007F0B74">
        <w:rPr>
          <w:rFonts w:ascii="Arial" w:hAnsi="Arial" w:cs="Arial"/>
          <w:sz w:val="24"/>
          <w:szCs w:val="24"/>
        </w:rPr>
        <w:t xml:space="preserve"> </w:t>
      </w:r>
      <w:proofErr w:type="spellStart"/>
      <w:r w:rsidR="007F0B74">
        <w:rPr>
          <w:rFonts w:ascii="Arial" w:hAnsi="Arial" w:cs="Arial"/>
          <w:sz w:val="24"/>
          <w:szCs w:val="24"/>
        </w:rPr>
        <w:t>amplasament</w:t>
      </w:r>
      <w:proofErr w:type="spellEnd"/>
      <w:r w:rsidR="004E103F">
        <w:rPr>
          <w:rFonts w:ascii="Arial" w:hAnsi="Arial" w:cs="Arial"/>
          <w:sz w:val="24"/>
          <w:szCs w:val="24"/>
        </w:rPr>
        <w:t xml:space="preserve"> </w:t>
      </w:r>
      <w:r w:rsidR="007F0B74">
        <w:rPr>
          <w:rFonts w:ascii="Arial" w:hAnsi="Arial" w:cs="Arial"/>
          <w:sz w:val="24"/>
          <w:szCs w:val="24"/>
        </w:rPr>
        <w:t xml:space="preserve">care au </w:t>
      </w:r>
      <w:proofErr w:type="spellStart"/>
      <w:r w:rsidR="007F0B74">
        <w:rPr>
          <w:rFonts w:ascii="Arial" w:hAnsi="Arial" w:cs="Arial"/>
          <w:sz w:val="24"/>
          <w:szCs w:val="24"/>
        </w:rPr>
        <w:t>fost</w:t>
      </w:r>
      <w:proofErr w:type="spellEnd"/>
      <w:r w:rsidR="007F0B74">
        <w:rPr>
          <w:rFonts w:ascii="Arial" w:hAnsi="Arial" w:cs="Arial"/>
          <w:sz w:val="24"/>
          <w:szCs w:val="24"/>
        </w:rPr>
        <w:t xml:space="preserve"> </w:t>
      </w:r>
      <w:proofErr w:type="spellStart"/>
      <w:r w:rsidR="007F0B74">
        <w:rPr>
          <w:rFonts w:ascii="Arial" w:hAnsi="Arial" w:cs="Arial"/>
          <w:sz w:val="24"/>
          <w:szCs w:val="24"/>
        </w:rPr>
        <w:t>dezafectate</w:t>
      </w:r>
      <w:proofErr w:type="spellEnd"/>
      <w:r w:rsidR="007F0B74">
        <w:rPr>
          <w:rFonts w:ascii="Arial" w:hAnsi="Arial" w:cs="Arial"/>
          <w:sz w:val="24"/>
          <w:szCs w:val="24"/>
        </w:rPr>
        <w:t xml:space="preserve">, </w:t>
      </w:r>
      <w:proofErr w:type="spellStart"/>
      <w:r w:rsidR="007F0B74">
        <w:rPr>
          <w:rFonts w:ascii="Arial" w:hAnsi="Arial" w:cs="Arial"/>
          <w:sz w:val="24"/>
          <w:szCs w:val="24"/>
        </w:rPr>
        <w:t>respectiv</w:t>
      </w:r>
      <w:proofErr w:type="spellEnd"/>
      <w:r w:rsidR="007F0B74">
        <w:rPr>
          <w:rFonts w:ascii="Arial" w:hAnsi="Arial" w:cs="Arial"/>
          <w:sz w:val="24"/>
          <w:szCs w:val="24"/>
        </w:rPr>
        <w:t>:</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 – </w:t>
      </w:r>
      <w:proofErr w:type="spellStart"/>
      <w:r w:rsidR="001B3D2A">
        <w:rPr>
          <w:rFonts w:ascii="Arial" w:hAnsi="Arial" w:cs="Arial"/>
          <w:sz w:val="24"/>
          <w:szCs w:val="24"/>
        </w:rPr>
        <w:t>magazie</w:t>
      </w:r>
      <w:proofErr w:type="spellEnd"/>
      <w:r w:rsidR="001B3D2A">
        <w:rPr>
          <w:rFonts w:ascii="Arial" w:hAnsi="Arial" w:cs="Arial"/>
          <w:sz w:val="24"/>
          <w:szCs w:val="24"/>
        </w:rPr>
        <w:t xml:space="preserve"> </w:t>
      </w:r>
      <w:proofErr w:type="spellStart"/>
      <w:r w:rsidR="001B3D2A">
        <w:rPr>
          <w:rFonts w:ascii="Arial" w:hAnsi="Arial" w:cs="Arial"/>
          <w:sz w:val="24"/>
          <w:szCs w:val="24"/>
        </w:rPr>
        <w:t>carbid</w:t>
      </w:r>
      <w:proofErr w:type="spellEnd"/>
      <w:r>
        <w:rPr>
          <w:rFonts w:ascii="Arial" w:hAnsi="Arial" w:cs="Arial"/>
          <w:sz w:val="24"/>
          <w:szCs w:val="24"/>
        </w:rPr>
        <w:t xml:space="preserve"> cu Sc=</w:t>
      </w:r>
      <w:r w:rsidR="001B3D2A">
        <w:rPr>
          <w:rFonts w:ascii="Arial" w:hAnsi="Arial" w:cs="Arial"/>
          <w:sz w:val="24"/>
          <w:szCs w:val="24"/>
        </w:rPr>
        <w:t>141</w:t>
      </w:r>
      <w:r>
        <w:rPr>
          <w:rFonts w:ascii="Arial" w:hAnsi="Arial" w:cs="Arial"/>
          <w:sz w:val="24"/>
          <w:szCs w:val="24"/>
        </w:rPr>
        <w:t xml:space="preserve">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C2 – </w:t>
      </w:r>
      <w:proofErr w:type="spellStart"/>
      <w:r w:rsidR="001B3D2A">
        <w:rPr>
          <w:rFonts w:ascii="Arial" w:hAnsi="Arial" w:cs="Arial"/>
          <w:sz w:val="24"/>
          <w:szCs w:val="24"/>
        </w:rPr>
        <w:t>magazie</w:t>
      </w:r>
      <w:proofErr w:type="spellEnd"/>
      <w:r w:rsidR="001B3D2A">
        <w:rPr>
          <w:rFonts w:ascii="Arial" w:hAnsi="Arial" w:cs="Arial"/>
          <w:sz w:val="24"/>
          <w:szCs w:val="24"/>
        </w:rPr>
        <w:t xml:space="preserve"> </w:t>
      </w:r>
      <w:proofErr w:type="spellStart"/>
      <w:r w:rsidR="001B3D2A">
        <w:rPr>
          <w:rFonts w:ascii="Arial" w:hAnsi="Arial" w:cs="Arial"/>
          <w:sz w:val="24"/>
          <w:szCs w:val="24"/>
        </w:rPr>
        <w:t>sanitară</w:t>
      </w:r>
      <w:proofErr w:type="spellEnd"/>
      <w:r>
        <w:rPr>
          <w:rFonts w:ascii="Arial" w:hAnsi="Arial" w:cs="Arial"/>
          <w:sz w:val="24"/>
          <w:szCs w:val="24"/>
        </w:rPr>
        <w:t xml:space="preserve"> cu Sc=</w:t>
      </w:r>
      <w:r w:rsidR="001B3D2A">
        <w:rPr>
          <w:rFonts w:ascii="Arial" w:hAnsi="Arial" w:cs="Arial"/>
          <w:sz w:val="24"/>
          <w:szCs w:val="24"/>
        </w:rPr>
        <w:t>85</w:t>
      </w:r>
      <w:r>
        <w:rPr>
          <w:rFonts w:ascii="Arial" w:hAnsi="Arial" w:cs="Arial"/>
          <w:sz w:val="24"/>
          <w:szCs w:val="24"/>
        </w:rPr>
        <w:t xml:space="preserve">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C3 – </w:t>
      </w:r>
      <w:proofErr w:type="spellStart"/>
      <w:r>
        <w:rPr>
          <w:rFonts w:ascii="Arial" w:hAnsi="Arial" w:cs="Arial"/>
          <w:sz w:val="24"/>
          <w:szCs w:val="24"/>
        </w:rPr>
        <w:t>magazie</w:t>
      </w:r>
      <w:proofErr w:type="spellEnd"/>
      <w:r>
        <w:rPr>
          <w:rFonts w:ascii="Arial" w:hAnsi="Arial" w:cs="Arial"/>
          <w:sz w:val="24"/>
          <w:szCs w:val="24"/>
        </w:rPr>
        <w:t xml:space="preserve"> cu Sc=</w:t>
      </w:r>
      <w:r w:rsidR="001B3D2A">
        <w:rPr>
          <w:rFonts w:ascii="Arial" w:hAnsi="Arial" w:cs="Arial"/>
          <w:sz w:val="24"/>
          <w:szCs w:val="24"/>
        </w:rPr>
        <w:t>85</w:t>
      </w:r>
      <w:r>
        <w:rPr>
          <w:rFonts w:ascii="Arial" w:hAnsi="Arial" w:cs="Arial"/>
          <w:sz w:val="24"/>
          <w:szCs w:val="24"/>
        </w:rPr>
        <w:t xml:space="preserve">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C4 </w:t>
      </w:r>
      <w:r w:rsidR="001B3D2A">
        <w:rPr>
          <w:rFonts w:ascii="Arial" w:hAnsi="Arial" w:cs="Arial"/>
          <w:sz w:val="24"/>
          <w:szCs w:val="24"/>
        </w:rPr>
        <w:t>–</w:t>
      </w:r>
      <w:r>
        <w:rPr>
          <w:rFonts w:ascii="Arial" w:hAnsi="Arial" w:cs="Arial"/>
          <w:sz w:val="24"/>
          <w:szCs w:val="24"/>
        </w:rPr>
        <w:t xml:space="preserve"> </w:t>
      </w:r>
      <w:proofErr w:type="spellStart"/>
      <w:r w:rsidR="001B3D2A">
        <w:rPr>
          <w:rFonts w:ascii="Arial" w:hAnsi="Arial" w:cs="Arial"/>
          <w:sz w:val="24"/>
          <w:szCs w:val="24"/>
        </w:rPr>
        <w:t>depozit</w:t>
      </w:r>
      <w:proofErr w:type="spellEnd"/>
      <w:r w:rsidR="001B3D2A">
        <w:rPr>
          <w:rFonts w:ascii="Arial" w:hAnsi="Arial" w:cs="Arial"/>
          <w:sz w:val="24"/>
          <w:szCs w:val="24"/>
        </w:rPr>
        <w:t xml:space="preserve"> </w:t>
      </w:r>
      <w:proofErr w:type="spellStart"/>
      <w:r w:rsidR="001B3D2A">
        <w:rPr>
          <w:rFonts w:ascii="Arial" w:hAnsi="Arial" w:cs="Arial"/>
          <w:sz w:val="24"/>
          <w:szCs w:val="24"/>
        </w:rPr>
        <w:t>butelii</w:t>
      </w:r>
      <w:proofErr w:type="spellEnd"/>
      <w:r>
        <w:rPr>
          <w:rFonts w:ascii="Arial" w:hAnsi="Arial" w:cs="Arial"/>
          <w:sz w:val="24"/>
          <w:szCs w:val="24"/>
        </w:rPr>
        <w:t xml:space="preserve"> cu Sc=</w:t>
      </w:r>
      <w:r w:rsidR="001B3D2A">
        <w:rPr>
          <w:rFonts w:ascii="Arial" w:hAnsi="Arial" w:cs="Arial"/>
          <w:sz w:val="24"/>
          <w:szCs w:val="24"/>
        </w:rPr>
        <w:t>61</w:t>
      </w:r>
      <w:r>
        <w:rPr>
          <w:rFonts w:ascii="Arial" w:hAnsi="Arial" w:cs="Arial"/>
          <w:sz w:val="24"/>
          <w:szCs w:val="24"/>
        </w:rPr>
        <w:t xml:space="preserve">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C5 – </w:t>
      </w:r>
      <w:proofErr w:type="spellStart"/>
      <w:r w:rsidR="001B3D2A">
        <w:rPr>
          <w:rFonts w:ascii="Arial" w:hAnsi="Arial" w:cs="Arial"/>
          <w:sz w:val="24"/>
          <w:szCs w:val="24"/>
        </w:rPr>
        <w:t>magazie</w:t>
      </w:r>
      <w:proofErr w:type="spellEnd"/>
      <w:r>
        <w:rPr>
          <w:rFonts w:ascii="Arial" w:hAnsi="Arial" w:cs="Arial"/>
          <w:sz w:val="24"/>
          <w:szCs w:val="24"/>
        </w:rPr>
        <w:t xml:space="preserve"> cu Sc=</w:t>
      </w:r>
      <w:r w:rsidR="001B3D2A">
        <w:rPr>
          <w:rFonts w:ascii="Arial" w:hAnsi="Arial" w:cs="Arial"/>
          <w:sz w:val="24"/>
          <w:szCs w:val="24"/>
        </w:rPr>
        <w:t>187</w:t>
      </w:r>
      <w:r>
        <w:rPr>
          <w:rFonts w:ascii="Arial" w:hAnsi="Arial" w:cs="Arial"/>
          <w:sz w:val="24"/>
          <w:szCs w:val="24"/>
        </w:rPr>
        <w:t xml:space="preserve">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lastRenderedPageBreak/>
        <w:t>Corpul</w:t>
      </w:r>
      <w:proofErr w:type="spellEnd"/>
      <w:r>
        <w:rPr>
          <w:rFonts w:ascii="Arial" w:hAnsi="Arial" w:cs="Arial"/>
          <w:sz w:val="24"/>
          <w:szCs w:val="24"/>
        </w:rPr>
        <w:t xml:space="preserve"> C6 – </w:t>
      </w:r>
      <w:proofErr w:type="spellStart"/>
      <w:r w:rsidR="001B3D2A">
        <w:rPr>
          <w:rFonts w:ascii="Arial" w:hAnsi="Arial" w:cs="Arial"/>
          <w:sz w:val="24"/>
          <w:szCs w:val="24"/>
        </w:rPr>
        <w:t>magazie</w:t>
      </w:r>
      <w:proofErr w:type="spellEnd"/>
      <w:r>
        <w:rPr>
          <w:rFonts w:ascii="Arial" w:hAnsi="Arial" w:cs="Arial"/>
          <w:sz w:val="24"/>
          <w:szCs w:val="24"/>
        </w:rPr>
        <w:t xml:space="preserve"> cu Sc=</w:t>
      </w:r>
      <w:r w:rsidR="001B3D2A">
        <w:rPr>
          <w:rFonts w:ascii="Arial" w:hAnsi="Arial" w:cs="Arial"/>
          <w:sz w:val="24"/>
          <w:szCs w:val="24"/>
        </w:rPr>
        <w:t>70</w:t>
      </w:r>
      <w:r>
        <w:rPr>
          <w:rFonts w:ascii="Arial" w:hAnsi="Arial" w:cs="Arial"/>
          <w:sz w:val="24"/>
          <w:szCs w:val="24"/>
        </w:rPr>
        <w:t xml:space="preserve">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C7 – </w:t>
      </w:r>
      <w:proofErr w:type="spellStart"/>
      <w:r>
        <w:rPr>
          <w:rFonts w:ascii="Arial" w:hAnsi="Arial" w:cs="Arial"/>
          <w:sz w:val="24"/>
          <w:szCs w:val="24"/>
        </w:rPr>
        <w:t>magazie</w:t>
      </w:r>
      <w:proofErr w:type="spellEnd"/>
      <w:r>
        <w:rPr>
          <w:rFonts w:ascii="Arial" w:hAnsi="Arial" w:cs="Arial"/>
          <w:sz w:val="24"/>
          <w:szCs w:val="24"/>
        </w:rPr>
        <w:t xml:space="preserve"> cu Sc=</w:t>
      </w:r>
      <w:r w:rsidR="001B3D2A">
        <w:rPr>
          <w:rFonts w:ascii="Arial" w:hAnsi="Arial" w:cs="Arial"/>
          <w:sz w:val="24"/>
          <w:szCs w:val="24"/>
        </w:rPr>
        <w:t>40</w:t>
      </w:r>
      <w:r>
        <w:rPr>
          <w:rFonts w:ascii="Arial" w:hAnsi="Arial" w:cs="Arial"/>
          <w:sz w:val="24"/>
          <w:szCs w:val="24"/>
        </w:rPr>
        <w:t xml:space="preserve">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C8 – </w:t>
      </w:r>
      <w:proofErr w:type="spellStart"/>
      <w:r w:rsidR="001B3D2A">
        <w:rPr>
          <w:rFonts w:ascii="Arial" w:hAnsi="Arial" w:cs="Arial"/>
          <w:sz w:val="24"/>
          <w:szCs w:val="24"/>
        </w:rPr>
        <w:t>cale</w:t>
      </w:r>
      <w:proofErr w:type="spellEnd"/>
      <w:r w:rsidR="001B3D2A">
        <w:rPr>
          <w:rFonts w:ascii="Arial" w:hAnsi="Arial" w:cs="Arial"/>
          <w:sz w:val="24"/>
          <w:szCs w:val="24"/>
        </w:rPr>
        <w:t xml:space="preserve"> </w:t>
      </w:r>
      <w:proofErr w:type="spellStart"/>
      <w:r w:rsidR="001B3D2A">
        <w:rPr>
          <w:rFonts w:ascii="Arial" w:hAnsi="Arial" w:cs="Arial"/>
          <w:sz w:val="24"/>
          <w:szCs w:val="24"/>
        </w:rPr>
        <w:t>ferată</w:t>
      </w:r>
      <w:proofErr w:type="spellEnd"/>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C9 – </w:t>
      </w:r>
      <w:proofErr w:type="spellStart"/>
      <w:r w:rsidR="001B3D2A">
        <w:rPr>
          <w:rFonts w:ascii="Arial" w:hAnsi="Arial" w:cs="Arial"/>
          <w:sz w:val="24"/>
          <w:szCs w:val="24"/>
        </w:rPr>
        <w:t>cale</w:t>
      </w:r>
      <w:proofErr w:type="spellEnd"/>
      <w:r w:rsidR="001B3D2A">
        <w:rPr>
          <w:rFonts w:ascii="Arial" w:hAnsi="Arial" w:cs="Arial"/>
          <w:sz w:val="24"/>
          <w:szCs w:val="24"/>
        </w:rPr>
        <w:t xml:space="preserve"> </w:t>
      </w:r>
      <w:proofErr w:type="spellStart"/>
      <w:r w:rsidR="001B3D2A">
        <w:rPr>
          <w:rFonts w:ascii="Arial" w:hAnsi="Arial" w:cs="Arial"/>
          <w:sz w:val="24"/>
          <w:szCs w:val="24"/>
        </w:rPr>
        <w:t>ferată</w:t>
      </w:r>
      <w:proofErr w:type="spellEnd"/>
    </w:p>
    <w:p w:rsidR="00E62881" w:rsidRDefault="00E62881"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C10 </w:t>
      </w:r>
      <w:r w:rsidR="001B3D2A">
        <w:rPr>
          <w:rFonts w:ascii="Arial" w:hAnsi="Arial" w:cs="Arial"/>
          <w:sz w:val="24"/>
          <w:szCs w:val="24"/>
        </w:rPr>
        <w:t>–</w:t>
      </w:r>
      <w:r>
        <w:rPr>
          <w:rFonts w:ascii="Arial" w:hAnsi="Arial" w:cs="Arial"/>
          <w:sz w:val="24"/>
          <w:szCs w:val="24"/>
        </w:rPr>
        <w:t xml:space="preserve"> </w:t>
      </w:r>
      <w:proofErr w:type="spellStart"/>
      <w:r w:rsidR="001B3D2A">
        <w:rPr>
          <w:rFonts w:ascii="Arial" w:hAnsi="Arial" w:cs="Arial"/>
          <w:sz w:val="24"/>
          <w:szCs w:val="24"/>
        </w:rPr>
        <w:t>depozit</w:t>
      </w:r>
      <w:proofErr w:type="spellEnd"/>
      <w:r w:rsidR="001B3D2A">
        <w:rPr>
          <w:rFonts w:ascii="Arial" w:hAnsi="Arial" w:cs="Arial"/>
          <w:sz w:val="24"/>
          <w:szCs w:val="24"/>
        </w:rPr>
        <w:t xml:space="preserve"> </w:t>
      </w:r>
      <w:proofErr w:type="spellStart"/>
      <w:r w:rsidR="001B3D2A">
        <w:rPr>
          <w:rFonts w:ascii="Arial" w:hAnsi="Arial" w:cs="Arial"/>
          <w:sz w:val="24"/>
          <w:szCs w:val="24"/>
        </w:rPr>
        <w:t>electrice</w:t>
      </w:r>
      <w:proofErr w:type="spellEnd"/>
      <w:r>
        <w:rPr>
          <w:rFonts w:ascii="Arial" w:hAnsi="Arial" w:cs="Arial"/>
          <w:sz w:val="24"/>
          <w:szCs w:val="24"/>
        </w:rPr>
        <w:t xml:space="preserve"> cu Sc=</w:t>
      </w:r>
      <w:r w:rsidR="001B3D2A">
        <w:rPr>
          <w:rFonts w:ascii="Arial" w:hAnsi="Arial" w:cs="Arial"/>
          <w:sz w:val="24"/>
          <w:szCs w:val="24"/>
        </w:rPr>
        <w:t>632</w:t>
      </w:r>
      <w:r>
        <w:rPr>
          <w:rFonts w:ascii="Arial" w:hAnsi="Arial" w:cs="Arial"/>
          <w:sz w:val="24"/>
          <w:szCs w:val="24"/>
        </w:rPr>
        <w:t xml:space="preserve"> mp</w:t>
      </w:r>
    </w:p>
    <w:p w:rsidR="00E62881" w:rsidRDefault="00E62881"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C11 – </w:t>
      </w:r>
      <w:proofErr w:type="spellStart"/>
      <w:r w:rsidR="001B3D2A">
        <w:rPr>
          <w:rFonts w:ascii="Arial" w:hAnsi="Arial" w:cs="Arial"/>
          <w:sz w:val="24"/>
          <w:szCs w:val="24"/>
        </w:rPr>
        <w:t>magazie</w:t>
      </w:r>
      <w:proofErr w:type="spellEnd"/>
      <w:r>
        <w:rPr>
          <w:rFonts w:ascii="Arial" w:hAnsi="Arial" w:cs="Arial"/>
          <w:sz w:val="24"/>
          <w:szCs w:val="24"/>
        </w:rPr>
        <w:t xml:space="preserve"> cu Sc=</w:t>
      </w:r>
      <w:r w:rsidR="001B3D2A">
        <w:rPr>
          <w:rFonts w:ascii="Arial" w:hAnsi="Arial" w:cs="Arial"/>
          <w:sz w:val="24"/>
          <w:szCs w:val="24"/>
        </w:rPr>
        <w:t>176</w:t>
      </w:r>
      <w:r>
        <w:rPr>
          <w:rFonts w:ascii="Arial" w:hAnsi="Arial" w:cs="Arial"/>
          <w:sz w:val="24"/>
          <w:szCs w:val="24"/>
        </w:rPr>
        <w:t xml:space="preserve"> mp</w:t>
      </w:r>
    </w:p>
    <w:p w:rsidR="00E62881" w:rsidRDefault="00E62881" w:rsidP="00E62881">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C12 – </w:t>
      </w:r>
      <w:proofErr w:type="spellStart"/>
      <w:r w:rsidR="001B3D2A">
        <w:rPr>
          <w:rFonts w:ascii="Arial" w:hAnsi="Arial" w:cs="Arial"/>
          <w:sz w:val="24"/>
          <w:szCs w:val="24"/>
        </w:rPr>
        <w:t>magazie</w:t>
      </w:r>
      <w:proofErr w:type="spellEnd"/>
      <w:r>
        <w:rPr>
          <w:rFonts w:ascii="Arial" w:hAnsi="Arial" w:cs="Arial"/>
          <w:sz w:val="24"/>
          <w:szCs w:val="24"/>
        </w:rPr>
        <w:t xml:space="preserve"> cu Sc=</w:t>
      </w:r>
      <w:r w:rsidR="001B3D2A">
        <w:rPr>
          <w:rFonts w:ascii="Arial" w:hAnsi="Arial" w:cs="Arial"/>
          <w:sz w:val="24"/>
          <w:szCs w:val="24"/>
        </w:rPr>
        <w:t>910</w:t>
      </w:r>
      <w:r>
        <w:rPr>
          <w:rFonts w:ascii="Arial" w:hAnsi="Arial" w:cs="Arial"/>
          <w:sz w:val="24"/>
          <w:szCs w:val="24"/>
        </w:rPr>
        <w:t xml:space="preserve"> mp</w:t>
      </w:r>
    </w:p>
    <w:p w:rsidR="00E62881" w:rsidRDefault="00E62881" w:rsidP="00E62881">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C13 – </w:t>
      </w:r>
      <w:proofErr w:type="spellStart"/>
      <w:r w:rsidR="001B3D2A">
        <w:rPr>
          <w:rFonts w:ascii="Arial" w:hAnsi="Arial" w:cs="Arial"/>
          <w:sz w:val="24"/>
          <w:szCs w:val="24"/>
        </w:rPr>
        <w:t>magazie</w:t>
      </w:r>
      <w:proofErr w:type="spellEnd"/>
      <w:r>
        <w:rPr>
          <w:rFonts w:ascii="Arial" w:hAnsi="Arial" w:cs="Arial"/>
          <w:sz w:val="24"/>
          <w:szCs w:val="24"/>
        </w:rPr>
        <w:t xml:space="preserve"> cu Sc=</w:t>
      </w:r>
      <w:r w:rsidR="001B3D2A">
        <w:rPr>
          <w:rFonts w:ascii="Arial" w:hAnsi="Arial" w:cs="Arial"/>
          <w:sz w:val="24"/>
          <w:szCs w:val="24"/>
        </w:rPr>
        <w:t>764</w:t>
      </w:r>
      <w:r>
        <w:rPr>
          <w:rFonts w:ascii="Arial" w:hAnsi="Arial" w:cs="Arial"/>
          <w:sz w:val="24"/>
          <w:szCs w:val="24"/>
        </w:rPr>
        <w:t xml:space="preserve"> mp</w:t>
      </w:r>
    </w:p>
    <w:p w:rsidR="00E62881" w:rsidRDefault="00E62881"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C14 – </w:t>
      </w:r>
      <w:proofErr w:type="spellStart"/>
      <w:r w:rsidR="001B3D2A">
        <w:rPr>
          <w:rFonts w:ascii="Arial" w:hAnsi="Arial" w:cs="Arial"/>
          <w:sz w:val="24"/>
          <w:szCs w:val="24"/>
        </w:rPr>
        <w:t>șopron</w:t>
      </w:r>
      <w:proofErr w:type="spellEnd"/>
      <w:r w:rsidR="001B3D2A">
        <w:rPr>
          <w:rFonts w:ascii="Arial" w:hAnsi="Arial" w:cs="Arial"/>
          <w:sz w:val="24"/>
          <w:szCs w:val="24"/>
        </w:rPr>
        <w:t xml:space="preserve"> </w:t>
      </w:r>
      <w:proofErr w:type="spellStart"/>
      <w:r w:rsidR="001B3D2A">
        <w:rPr>
          <w:rFonts w:ascii="Arial" w:hAnsi="Arial" w:cs="Arial"/>
          <w:sz w:val="24"/>
          <w:szCs w:val="24"/>
        </w:rPr>
        <w:t>geamuri</w:t>
      </w:r>
      <w:proofErr w:type="spellEnd"/>
      <w:r>
        <w:rPr>
          <w:rFonts w:ascii="Arial" w:hAnsi="Arial" w:cs="Arial"/>
          <w:sz w:val="24"/>
          <w:szCs w:val="24"/>
        </w:rPr>
        <w:t xml:space="preserve"> cu Sc=</w:t>
      </w:r>
      <w:r w:rsidR="001B3D2A">
        <w:rPr>
          <w:rFonts w:ascii="Arial" w:hAnsi="Arial" w:cs="Arial"/>
          <w:sz w:val="24"/>
          <w:szCs w:val="24"/>
        </w:rPr>
        <w:t>275</w:t>
      </w:r>
      <w:r>
        <w:rPr>
          <w:rFonts w:ascii="Arial" w:hAnsi="Arial" w:cs="Arial"/>
          <w:sz w:val="24"/>
          <w:szCs w:val="24"/>
        </w:rPr>
        <w:t xml:space="preserve"> mp</w:t>
      </w:r>
    </w:p>
    <w:p w:rsidR="00E62881" w:rsidRDefault="00E62881"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C15 – </w:t>
      </w:r>
      <w:proofErr w:type="spellStart"/>
      <w:r>
        <w:rPr>
          <w:rFonts w:ascii="Arial" w:hAnsi="Arial" w:cs="Arial"/>
          <w:sz w:val="24"/>
          <w:szCs w:val="24"/>
        </w:rPr>
        <w:t>magazie</w:t>
      </w:r>
      <w:proofErr w:type="spellEnd"/>
      <w:r>
        <w:rPr>
          <w:rFonts w:ascii="Arial" w:hAnsi="Arial" w:cs="Arial"/>
          <w:sz w:val="24"/>
          <w:szCs w:val="24"/>
        </w:rPr>
        <w:t xml:space="preserve"> cu Sc=</w:t>
      </w:r>
      <w:r w:rsidR="001B3D2A">
        <w:rPr>
          <w:rFonts w:ascii="Arial" w:hAnsi="Arial" w:cs="Arial"/>
          <w:sz w:val="24"/>
          <w:szCs w:val="24"/>
        </w:rPr>
        <w:t xml:space="preserve">26 </w:t>
      </w:r>
      <w:r>
        <w:rPr>
          <w:rFonts w:ascii="Arial" w:hAnsi="Arial" w:cs="Arial"/>
          <w:sz w:val="24"/>
          <w:szCs w:val="24"/>
        </w:rPr>
        <w:t>mp</w:t>
      </w:r>
    </w:p>
    <w:p w:rsidR="00E62881" w:rsidRDefault="00E62881"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C16 – </w:t>
      </w:r>
      <w:proofErr w:type="spellStart"/>
      <w:r>
        <w:rPr>
          <w:rFonts w:ascii="Arial" w:hAnsi="Arial" w:cs="Arial"/>
          <w:sz w:val="24"/>
          <w:szCs w:val="24"/>
        </w:rPr>
        <w:t>magazie</w:t>
      </w:r>
      <w:proofErr w:type="spellEnd"/>
      <w:r>
        <w:rPr>
          <w:rFonts w:ascii="Arial" w:hAnsi="Arial" w:cs="Arial"/>
          <w:sz w:val="24"/>
          <w:szCs w:val="24"/>
        </w:rPr>
        <w:t xml:space="preserve"> cu Sc=</w:t>
      </w:r>
      <w:r w:rsidR="001B3D2A">
        <w:rPr>
          <w:rFonts w:ascii="Arial" w:hAnsi="Arial" w:cs="Arial"/>
          <w:sz w:val="24"/>
          <w:szCs w:val="24"/>
        </w:rPr>
        <w:t>35</w:t>
      </w:r>
      <w:r>
        <w:rPr>
          <w:rFonts w:ascii="Arial" w:hAnsi="Arial" w:cs="Arial"/>
          <w:sz w:val="24"/>
          <w:szCs w:val="24"/>
        </w:rPr>
        <w:t xml:space="preserve"> mp</w:t>
      </w:r>
    </w:p>
    <w:p w:rsidR="00E62881" w:rsidRDefault="00E62881"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C17 – </w:t>
      </w:r>
      <w:proofErr w:type="spellStart"/>
      <w:r w:rsidR="001B3D2A">
        <w:rPr>
          <w:rFonts w:ascii="Arial" w:hAnsi="Arial" w:cs="Arial"/>
          <w:sz w:val="24"/>
          <w:szCs w:val="24"/>
        </w:rPr>
        <w:t>birouri</w:t>
      </w:r>
      <w:proofErr w:type="spellEnd"/>
      <w:r>
        <w:rPr>
          <w:rFonts w:ascii="Arial" w:hAnsi="Arial" w:cs="Arial"/>
          <w:sz w:val="24"/>
          <w:szCs w:val="24"/>
        </w:rPr>
        <w:t xml:space="preserve"> cu Sc=</w:t>
      </w:r>
      <w:r w:rsidR="001B3D2A">
        <w:rPr>
          <w:rFonts w:ascii="Arial" w:hAnsi="Arial" w:cs="Arial"/>
          <w:sz w:val="24"/>
          <w:szCs w:val="24"/>
        </w:rPr>
        <w:t>360</w:t>
      </w:r>
      <w:r>
        <w:rPr>
          <w:rFonts w:ascii="Arial" w:hAnsi="Arial" w:cs="Arial"/>
          <w:sz w:val="24"/>
          <w:szCs w:val="24"/>
        </w:rPr>
        <w:t xml:space="preserve"> mp</w:t>
      </w:r>
    </w:p>
    <w:p w:rsidR="00E62881" w:rsidRDefault="00E62881"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C18 – </w:t>
      </w:r>
      <w:proofErr w:type="spellStart"/>
      <w:r w:rsidR="001B3D2A">
        <w:rPr>
          <w:rFonts w:ascii="Arial" w:hAnsi="Arial" w:cs="Arial"/>
          <w:sz w:val="24"/>
          <w:szCs w:val="24"/>
        </w:rPr>
        <w:t>remiză</w:t>
      </w:r>
      <w:proofErr w:type="spellEnd"/>
      <w:r w:rsidR="001B3D2A">
        <w:rPr>
          <w:rFonts w:ascii="Arial" w:hAnsi="Arial" w:cs="Arial"/>
          <w:sz w:val="24"/>
          <w:szCs w:val="24"/>
        </w:rPr>
        <w:t xml:space="preserve"> PSI</w:t>
      </w:r>
      <w:r>
        <w:rPr>
          <w:rFonts w:ascii="Arial" w:hAnsi="Arial" w:cs="Arial"/>
          <w:sz w:val="24"/>
          <w:szCs w:val="24"/>
        </w:rPr>
        <w:t xml:space="preserve"> cu Sc=</w:t>
      </w:r>
      <w:r w:rsidR="001B3D2A">
        <w:rPr>
          <w:rFonts w:ascii="Arial" w:hAnsi="Arial" w:cs="Arial"/>
          <w:sz w:val="24"/>
          <w:szCs w:val="24"/>
        </w:rPr>
        <w:t>45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C19 – </w:t>
      </w:r>
      <w:proofErr w:type="spellStart"/>
      <w:r>
        <w:rPr>
          <w:rFonts w:ascii="Arial" w:hAnsi="Arial" w:cs="Arial"/>
          <w:sz w:val="24"/>
          <w:szCs w:val="24"/>
        </w:rPr>
        <w:t>magazie</w:t>
      </w:r>
      <w:proofErr w:type="spellEnd"/>
      <w:r>
        <w:rPr>
          <w:rFonts w:ascii="Arial" w:hAnsi="Arial" w:cs="Arial"/>
          <w:sz w:val="24"/>
          <w:szCs w:val="24"/>
        </w:rPr>
        <w:t xml:space="preserve"> cu Sc=24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C20 – </w:t>
      </w:r>
      <w:proofErr w:type="spellStart"/>
      <w:r>
        <w:rPr>
          <w:rFonts w:ascii="Arial" w:hAnsi="Arial" w:cs="Arial"/>
          <w:sz w:val="24"/>
          <w:szCs w:val="24"/>
        </w:rPr>
        <w:t>magazie</w:t>
      </w:r>
      <w:proofErr w:type="spellEnd"/>
      <w:r>
        <w:rPr>
          <w:rFonts w:ascii="Arial" w:hAnsi="Arial" w:cs="Arial"/>
          <w:sz w:val="24"/>
          <w:szCs w:val="24"/>
        </w:rPr>
        <w:t xml:space="preserve"> cu Sc=60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C21 – </w:t>
      </w:r>
      <w:proofErr w:type="spellStart"/>
      <w:r>
        <w:rPr>
          <w:rFonts w:ascii="Arial" w:hAnsi="Arial" w:cs="Arial"/>
          <w:sz w:val="24"/>
          <w:szCs w:val="24"/>
        </w:rPr>
        <w:t>depozit</w:t>
      </w:r>
      <w:proofErr w:type="spellEnd"/>
      <w:r>
        <w:rPr>
          <w:rFonts w:ascii="Arial" w:hAnsi="Arial" w:cs="Arial"/>
          <w:sz w:val="24"/>
          <w:szCs w:val="24"/>
        </w:rPr>
        <w:t xml:space="preserve"> cu Sc=79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C22 – </w:t>
      </w:r>
      <w:proofErr w:type="spellStart"/>
      <w:r>
        <w:rPr>
          <w:rFonts w:ascii="Arial" w:hAnsi="Arial" w:cs="Arial"/>
          <w:sz w:val="24"/>
          <w:szCs w:val="24"/>
        </w:rPr>
        <w:t>magazie</w:t>
      </w:r>
      <w:proofErr w:type="spellEnd"/>
      <w:r>
        <w:rPr>
          <w:rFonts w:ascii="Arial" w:hAnsi="Arial" w:cs="Arial"/>
          <w:sz w:val="24"/>
          <w:szCs w:val="24"/>
        </w:rPr>
        <w:t xml:space="preserve"> cu Sc=1203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C23 – </w:t>
      </w:r>
      <w:proofErr w:type="spellStart"/>
      <w:r>
        <w:rPr>
          <w:rFonts w:ascii="Arial" w:hAnsi="Arial" w:cs="Arial"/>
          <w:sz w:val="24"/>
          <w:szCs w:val="24"/>
        </w:rPr>
        <w:t>magazie</w:t>
      </w:r>
      <w:proofErr w:type="spellEnd"/>
      <w:r>
        <w:rPr>
          <w:rFonts w:ascii="Arial" w:hAnsi="Arial" w:cs="Arial"/>
          <w:sz w:val="24"/>
          <w:szCs w:val="24"/>
        </w:rPr>
        <w:t xml:space="preserve"> cu Sc=22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C24 – </w:t>
      </w:r>
      <w:proofErr w:type="spellStart"/>
      <w:r>
        <w:rPr>
          <w:rFonts w:ascii="Arial" w:hAnsi="Arial" w:cs="Arial"/>
          <w:sz w:val="24"/>
          <w:szCs w:val="24"/>
        </w:rPr>
        <w:t>buncăr</w:t>
      </w:r>
      <w:proofErr w:type="spellEnd"/>
      <w:r>
        <w:rPr>
          <w:rFonts w:ascii="Arial" w:hAnsi="Arial" w:cs="Arial"/>
          <w:sz w:val="24"/>
          <w:szCs w:val="24"/>
        </w:rPr>
        <w:t xml:space="preserve"> cu Sc=242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C25 – </w:t>
      </w:r>
      <w:proofErr w:type="spellStart"/>
      <w:r>
        <w:rPr>
          <w:rFonts w:ascii="Arial" w:hAnsi="Arial" w:cs="Arial"/>
          <w:sz w:val="24"/>
          <w:szCs w:val="24"/>
        </w:rPr>
        <w:t>vestiar</w:t>
      </w:r>
      <w:proofErr w:type="spellEnd"/>
      <w:r>
        <w:rPr>
          <w:rFonts w:ascii="Arial" w:hAnsi="Arial" w:cs="Arial"/>
          <w:sz w:val="24"/>
          <w:szCs w:val="24"/>
        </w:rPr>
        <w:t xml:space="preserve"> cu Sc=34mp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C26 – </w:t>
      </w:r>
      <w:proofErr w:type="spellStart"/>
      <w:r>
        <w:rPr>
          <w:rFonts w:ascii="Arial" w:hAnsi="Arial" w:cs="Arial"/>
          <w:sz w:val="24"/>
          <w:szCs w:val="24"/>
        </w:rPr>
        <w:t>magazie</w:t>
      </w:r>
      <w:proofErr w:type="spellEnd"/>
      <w:r>
        <w:rPr>
          <w:rFonts w:ascii="Arial" w:hAnsi="Arial" w:cs="Arial"/>
          <w:sz w:val="24"/>
          <w:szCs w:val="24"/>
        </w:rPr>
        <w:t xml:space="preserve"> cu Sc=39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C27 – </w:t>
      </w:r>
      <w:proofErr w:type="spellStart"/>
      <w:r>
        <w:rPr>
          <w:rFonts w:ascii="Arial" w:hAnsi="Arial" w:cs="Arial"/>
          <w:sz w:val="24"/>
          <w:szCs w:val="24"/>
        </w:rPr>
        <w:t>magazie</w:t>
      </w:r>
      <w:proofErr w:type="spellEnd"/>
      <w:r>
        <w:rPr>
          <w:rFonts w:ascii="Arial" w:hAnsi="Arial" w:cs="Arial"/>
          <w:sz w:val="24"/>
          <w:szCs w:val="24"/>
        </w:rPr>
        <w:t xml:space="preserve"> cu Sc=95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C28 – </w:t>
      </w:r>
      <w:proofErr w:type="spellStart"/>
      <w:r>
        <w:rPr>
          <w:rFonts w:ascii="Arial" w:hAnsi="Arial" w:cs="Arial"/>
          <w:sz w:val="24"/>
          <w:szCs w:val="24"/>
        </w:rPr>
        <w:t>șopron</w:t>
      </w:r>
      <w:proofErr w:type="spellEnd"/>
      <w:r>
        <w:rPr>
          <w:rFonts w:ascii="Arial" w:hAnsi="Arial" w:cs="Arial"/>
          <w:sz w:val="24"/>
          <w:szCs w:val="24"/>
        </w:rPr>
        <w:t xml:space="preserve"> cu Sc=26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C29 – </w:t>
      </w:r>
      <w:proofErr w:type="spellStart"/>
      <w:r>
        <w:rPr>
          <w:rFonts w:ascii="Arial" w:hAnsi="Arial" w:cs="Arial"/>
          <w:sz w:val="24"/>
          <w:szCs w:val="24"/>
        </w:rPr>
        <w:t>clădire</w:t>
      </w:r>
      <w:proofErr w:type="spellEnd"/>
      <w:r>
        <w:rPr>
          <w:rFonts w:ascii="Arial" w:hAnsi="Arial" w:cs="Arial"/>
          <w:sz w:val="24"/>
          <w:szCs w:val="24"/>
        </w:rPr>
        <w:t xml:space="preserve"> cu Sc=59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C30 – </w:t>
      </w:r>
      <w:proofErr w:type="spellStart"/>
      <w:r>
        <w:rPr>
          <w:rFonts w:ascii="Arial" w:hAnsi="Arial" w:cs="Arial"/>
          <w:sz w:val="24"/>
          <w:szCs w:val="24"/>
        </w:rPr>
        <w:t>depozit</w:t>
      </w:r>
      <w:proofErr w:type="spellEnd"/>
      <w:r>
        <w:rPr>
          <w:rFonts w:ascii="Arial" w:hAnsi="Arial" w:cs="Arial"/>
          <w:sz w:val="24"/>
          <w:szCs w:val="24"/>
        </w:rPr>
        <w:t xml:space="preserve"> cu Sc=91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C31 – </w:t>
      </w:r>
      <w:proofErr w:type="spellStart"/>
      <w:r>
        <w:rPr>
          <w:rFonts w:ascii="Arial" w:hAnsi="Arial" w:cs="Arial"/>
          <w:sz w:val="24"/>
          <w:szCs w:val="24"/>
        </w:rPr>
        <w:t>magazie</w:t>
      </w:r>
      <w:proofErr w:type="spellEnd"/>
      <w:r>
        <w:rPr>
          <w:rFonts w:ascii="Arial" w:hAnsi="Arial" w:cs="Arial"/>
          <w:sz w:val="24"/>
          <w:szCs w:val="24"/>
        </w:rPr>
        <w:t xml:space="preserve"> cu Sc=94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C32 – </w:t>
      </w:r>
      <w:proofErr w:type="spellStart"/>
      <w:r>
        <w:rPr>
          <w:rFonts w:ascii="Arial" w:hAnsi="Arial" w:cs="Arial"/>
          <w:sz w:val="24"/>
          <w:szCs w:val="24"/>
        </w:rPr>
        <w:t>magazie</w:t>
      </w:r>
      <w:proofErr w:type="spellEnd"/>
      <w:r>
        <w:rPr>
          <w:rFonts w:ascii="Arial" w:hAnsi="Arial" w:cs="Arial"/>
          <w:sz w:val="24"/>
          <w:szCs w:val="24"/>
        </w:rPr>
        <w:t xml:space="preserve"> cu Sc=125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C33 – </w:t>
      </w:r>
      <w:proofErr w:type="spellStart"/>
      <w:r>
        <w:rPr>
          <w:rFonts w:ascii="Arial" w:hAnsi="Arial" w:cs="Arial"/>
          <w:sz w:val="24"/>
          <w:szCs w:val="24"/>
        </w:rPr>
        <w:t>magazie</w:t>
      </w:r>
      <w:proofErr w:type="spellEnd"/>
      <w:r>
        <w:rPr>
          <w:rFonts w:ascii="Arial" w:hAnsi="Arial" w:cs="Arial"/>
          <w:sz w:val="24"/>
          <w:szCs w:val="24"/>
        </w:rPr>
        <w:t xml:space="preserve"> cu Sc=213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C34 – </w:t>
      </w:r>
      <w:proofErr w:type="spellStart"/>
      <w:r>
        <w:rPr>
          <w:rFonts w:ascii="Arial" w:hAnsi="Arial" w:cs="Arial"/>
          <w:sz w:val="24"/>
          <w:szCs w:val="24"/>
        </w:rPr>
        <w:t>magazie</w:t>
      </w:r>
      <w:proofErr w:type="spellEnd"/>
      <w:r>
        <w:rPr>
          <w:rFonts w:ascii="Arial" w:hAnsi="Arial" w:cs="Arial"/>
          <w:sz w:val="24"/>
          <w:szCs w:val="24"/>
        </w:rPr>
        <w:t xml:space="preserve"> </w:t>
      </w:r>
      <w:proofErr w:type="spellStart"/>
      <w:r>
        <w:rPr>
          <w:rFonts w:ascii="Arial" w:hAnsi="Arial" w:cs="Arial"/>
          <w:sz w:val="24"/>
          <w:szCs w:val="24"/>
        </w:rPr>
        <w:t>chimicale</w:t>
      </w:r>
      <w:proofErr w:type="spellEnd"/>
      <w:r>
        <w:rPr>
          <w:rFonts w:ascii="Arial" w:hAnsi="Arial" w:cs="Arial"/>
          <w:sz w:val="24"/>
          <w:szCs w:val="24"/>
        </w:rPr>
        <w:t xml:space="preserve"> cu Sc=260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C35 – </w:t>
      </w:r>
      <w:proofErr w:type="spellStart"/>
      <w:r>
        <w:rPr>
          <w:rFonts w:ascii="Arial" w:hAnsi="Arial" w:cs="Arial"/>
          <w:sz w:val="24"/>
          <w:szCs w:val="24"/>
        </w:rPr>
        <w:t>baracă</w:t>
      </w:r>
      <w:proofErr w:type="spellEnd"/>
      <w:r>
        <w:rPr>
          <w:rFonts w:ascii="Arial" w:hAnsi="Arial" w:cs="Arial"/>
          <w:sz w:val="24"/>
          <w:szCs w:val="24"/>
        </w:rPr>
        <w:t xml:space="preserve"> cu Sc=38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C36 – </w:t>
      </w:r>
      <w:proofErr w:type="spellStart"/>
      <w:r>
        <w:rPr>
          <w:rFonts w:ascii="Arial" w:hAnsi="Arial" w:cs="Arial"/>
          <w:sz w:val="24"/>
          <w:szCs w:val="24"/>
        </w:rPr>
        <w:t>depozit</w:t>
      </w:r>
      <w:proofErr w:type="spellEnd"/>
      <w:r>
        <w:rPr>
          <w:rFonts w:ascii="Arial" w:hAnsi="Arial" w:cs="Arial"/>
          <w:sz w:val="24"/>
          <w:szCs w:val="24"/>
        </w:rPr>
        <w:t xml:space="preserve"> general cu Sc=81 mp</w:t>
      </w:r>
    </w:p>
    <w:p w:rsidR="001B3D2A" w:rsidRDefault="001B3D2A" w:rsidP="001B3D2A">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C37 – </w:t>
      </w:r>
      <w:proofErr w:type="spellStart"/>
      <w:r>
        <w:rPr>
          <w:rFonts w:ascii="Arial" w:hAnsi="Arial" w:cs="Arial"/>
          <w:sz w:val="24"/>
          <w:szCs w:val="24"/>
        </w:rPr>
        <w:t>cabină</w:t>
      </w:r>
      <w:proofErr w:type="spellEnd"/>
      <w:r>
        <w:rPr>
          <w:rFonts w:ascii="Arial" w:hAnsi="Arial" w:cs="Arial"/>
          <w:sz w:val="24"/>
          <w:szCs w:val="24"/>
        </w:rPr>
        <w:t xml:space="preserve"> </w:t>
      </w:r>
      <w:proofErr w:type="spellStart"/>
      <w:r>
        <w:rPr>
          <w:rFonts w:ascii="Arial" w:hAnsi="Arial" w:cs="Arial"/>
          <w:sz w:val="24"/>
          <w:szCs w:val="24"/>
        </w:rPr>
        <w:t>cântar</w:t>
      </w:r>
      <w:proofErr w:type="spellEnd"/>
      <w:r>
        <w:rPr>
          <w:rFonts w:ascii="Arial" w:hAnsi="Arial" w:cs="Arial"/>
          <w:sz w:val="24"/>
          <w:szCs w:val="24"/>
        </w:rPr>
        <w:t xml:space="preserve"> cu Sc=</w:t>
      </w:r>
      <w:r w:rsidR="004934F2">
        <w:rPr>
          <w:rFonts w:ascii="Arial" w:hAnsi="Arial" w:cs="Arial"/>
          <w:sz w:val="24"/>
          <w:szCs w:val="24"/>
        </w:rPr>
        <w:t>9</w:t>
      </w:r>
      <w:r>
        <w:rPr>
          <w:rFonts w:ascii="Arial" w:hAnsi="Arial" w:cs="Arial"/>
          <w:sz w:val="24"/>
          <w:szCs w:val="24"/>
        </w:rPr>
        <w:t xml:space="preserve"> mp</w:t>
      </w:r>
    </w:p>
    <w:p w:rsidR="004934F2" w:rsidRDefault="004934F2" w:rsidP="004934F2">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C38 – </w:t>
      </w:r>
      <w:proofErr w:type="spellStart"/>
      <w:r>
        <w:rPr>
          <w:rFonts w:ascii="Arial" w:hAnsi="Arial" w:cs="Arial"/>
          <w:sz w:val="24"/>
          <w:szCs w:val="24"/>
        </w:rPr>
        <w:t>chioșc</w:t>
      </w:r>
      <w:proofErr w:type="spellEnd"/>
      <w:r>
        <w:rPr>
          <w:rFonts w:ascii="Arial" w:hAnsi="Arial" w:cs="Arial"/>
          <w:sz w:val="24"/>
          <w:szCs w:val="24"/>
        </w:rPr>
        <w:t xml:space="preserve"> cu Sc=94 mp</w:t>
      </w:r>
    </w:p>
    <w:p w:rsidR="004934F2" w:rsidRDefault="004934F2" w:rsidP="004934F2">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C39 – </w:t>
      </w:r>
      <w:proofErr w:type="spellStart"/>
      <w:r>
        <w:rPr>
          <w:rFonts w:ascii="Arial" w:hAnsi="Arial" w:cs="Arial"/>
          <w:sz w:val="24"/>
          <w:szCs w:val="24"/>
        </w:rPr>
        <w:t>magazie</w:t>
      </w:r>
      <w:proofErr w:type="spellEnd"/>
      <w:r>
        <w:rPr>
          <w:rFonts w:ascii="Arial" w:hAnsi="Arial" w:cs="Arial"/>
          <w:sz w:val="24"/>
          <w:szCs w:val="24"/>
        </w:rPr>
        <w:t xml:space="preserve"> cu Sc=30 mp</w:t>
      </w:r>
    </w:p>
    <w:p w:rsidR="004934F2" w:rsidRDefault="004934F2" w:rsidP="004934F2">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C40 – </w:t>
      </w:r>
      <w:proofErr w:type="spellStart"/>
      <w:r>
        <w:rPr>
          <w:rFonts w:ascii="Arial" w:hAnsi="Arial" w:cs="Arial"/>
          <w:sz w:val="24"/>
          <w:szCs w:val="24"/>
        </w:rPr>
        <w:t>laborator</w:t>
      </w:r>
      <w:proofErr w:type="spellEnd"/>
      <w:r>
        <w:rPr>
          <w:rFonts w:ascii="Arial" w:hAnsi="Arial" w:cs="Arial"/>
          <w:sz w:val="24"/>
          <w:szCs w:val="24"/>
        </w:rPr>
        <w:t xml:space="preserve"> central cu Sc=184 mp</w:t>
      </w:r>
    </w:p>
    <w:p w:rsidR="004934F2" w:rsidRDefault="004934F2" w:rsidP="004934F2">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C41 – </w:t>
      </w:r>
      <w:proofErr w:type="spellStart"/>
      <w:r>
        <w:rPr>
          <w:rFonts w:ascii="Arial" w:hAnsi="Arial" w:cs="Arial"/>
          <w:sz w:val="24"/>
          <w:szCs w:val="24"/>
        </w:rPr>
        <w:t>vestiar</w:t>
      </w:r>
      <w:proofErr w:type="spellEnd"/>
      <w:r>
        <w:rPr>
          <w:rFonts w:ascii="Arial" w:hAnsi="Arial" w:cs="Arial"/>
          <w:sz w:val="24"/>
          <w:szCs w:val="24"/>
        </w:rPr>
        <w:t xml:space="preserve"> cu Sc=35 mp</w:t>
      </w:r>
    </w:p>
    <w:p w:rsidR="004934F2" w:rsidRDefault="004934F2" w:rsidP="004934F2">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C42 – atelier </w:t>
      </w:r>
      <w:proofErr w:type="spellStart"/>
      <w:r>
        <w:rPr>
          <w:rFonts w:ascii="Arial" w:hAnsi="Arial" w:cs="Arial"/>
          <w:sz w:val="24"/>
          <w:szCs w:val="24"/>
        </w:rPr>
        <w:t>mecanic</w:t>
      </w:r>
      <w:proofErr w:type="spellEnd"/>
      <w:r>
        <w:rPr>
          <w:rFonts w:ascii="Arial" w:hAnsi="Arial" w:cs="Arial"/>
          <w:sz w:val="24"/>
          <w:szCs w:val="24"/>
        </w:rPr>
        <w:t xml:space="preserve"> cu Sc=44 mp</w:t>
      </w:r>
    </w:p>
    <w:p w:rsidR="001B3D2A" w:rsidRPr="004934F2" w:rsidRDefault="004934F2" w:rsidP="004934F2">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C43 – </w:t>
      </w:r>
      <w:proofErr w:type="spellStart"/>
      <w:r>
        <w:rPr>
          <w:rFonts w:ascii="Arial" w:hAnsi="Arial" w:cs="Arial"/>
          <w:sz w:val="24"/>
          <w:szCs w:val="24"/>
        </w:rPr>
        <w:t>cale</w:t>
      </w:r>
      <w:proofErr w:type="spellEnd"/>
      <w:r>
        <w:rPr>
          <w:rFonts w:ascii="Arial" w:hAnsi="Arial" w:cs="Arial"/>
          <w:sz w:val="24"/>
          <w:szCs w:val="24"/>
        </w:rPr>
        <w:t xml:space="preserve"> </w:t>
      </w:r>
      <w:proofErr w:type="spellStart"/>
      <w:r>
        <w:rPr>
          <w:rFonts w:ascii="Arial" w:hAnsi="Arial" w:cs="Arial"/>
          <w:sz w:val="24"/>
          <w:szCs w:val="24"/>
        </w:rPr>
        <w:t>ferată</w:t>
      </w:r>
      <w:proofErr w:type="spellEnd"/>
      <w:r>
        <w:rPr>
          <w:rFonts w:ascii="Arial" w:hAnsi="Arial" w:cs="Arial"/>
          <w:sz w:val="24"/>
          <w:szCs w:val="24"/>
        </w:rPr>
        <w:t>.</w:t>
      </w:r>
    </w:p>
    <w:p w:rsidR="00D23D69"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Pr="00BD3DA2">
        <w:rPr>
          <w:rFonts w:ascii="Arial" w:hAnsi="Arial" w:cs="Arial"/>
          <w:sz w:val="24"/>
          <w:szCs w:val="24"/>
        </w:rPr>
        <w:t>totală</w:t>
      </w:r>
      <w:proofErr w:type="spellEnd"/>
      <w:r w:rsidRPr="00BD3DA2">
        <w:rPr>
          <w:rFonts w:ascii="Arial" w:hAnsi="Arial" w:cs="Arial"/>
          <w:sz w:val="24"/>
          <w:szCs w:val="24"/>
        </w:rPr>
        <w:t xml:space="preserve"> a </w:t>
      </w:r>
      <w:proofErr w:type="spellStart"/>
      <w:r w:rsidRPr="00BD3DA2">
        <w:rPr>
          <w:rFonts w:ascii="Arial" w:hAnsi="Arial" w:cs="Arial"/>
          <w:sz w:val="24"/>
          <w:szCs w:val="24"/>
        </w:rPr>
        <w:t>terenului</w:t>
      </w:r>
      <w:proofErr w:type="spellEnd"/>
      <w:r w:rsidRPr="00BD3DA2">
        <w:rPr>
          <w:rFonts w:ascii="Arial" w:hAnsi="Arial" w:cs="Arial"/>
          <w:sz w:val="24"/>
          <w:szCs w:val="24"/>
        </w:rPr>
        <w:t xml:space="preserve"> = </w:t>
      </w:r>
      <w:r w:rsidR="004934F2">
        <w:rPr>
          <w:rFonts w:ascii="Arial" w:hAnsi="Arial" w:cs="Arial"/>
          <w:sz w:val="24"/>
          <w:szCs w:val="24"/>
        </w:rPr>
        <w:t>26175</w:t>
      </w:r>
      <w:r w:rsidRPr="00BD3DA2">
        <w:rPr>
          <w:rFonts w:ascii="Arial" w:hAnsi="Arial" w:cs="Arial"/>
          <w:sz w:val="24"/>
          <w:szCs w:val="24"/>
        </w:rPr>
        <w:t xml:space="preserve"> mp</w:t>
      </w:r>
      <w:r w:rsidR="00652756">
        <w:rPr>
          <w:rFonts w:ascii="Arial" w:hAnsi="Arial" w:cs="Arial"/>
          <w:sz w:val="24"/>
          <w:szCs w:val="24"/>
        </w:rPr>
        <w:t>;</w:t>
      </w:r>
    </w:p>
    <w:p w:rsidR="00D23D69" w:rsidRPr="00BD3DA2" w:rsidRDefault="00652756" w:rsidP="00B162A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00D23D69" w:rsidRPr="00BD3DA2">
        <w:rPr>
          <w:rFonts w:ascii="Arial" w:hAnsi="Arial" w:cs="Arial"/>
          <w:sz w:val="24"/>
          <w:szCs w:val="24"/>
        </w:rPr>
        <w:t>Suprafaţa</w:t>
      </w:r>
      <w:proofErr w:type="spellEnd"/>
      <w:r w:rsidR="00D23D69" w:rsidRPr="00BD3DA2">
        <w:rPr>
          <w:rFonts w:ascii="Arial" w:hAnsi="Arial" w:cs="Arial"/>
          <w:sz w:val="24"/>
          <w:szCs w:val="24"/>
        </w:rPr>
        <w:t xml:space="preserve"> </w:t>
      </w:r>
      <w:proofErr w:type="spellStart"/>
      <w:r w:rsidR="00D23D69" w:rsidRPr="00BD3DA2">
        <w:rPr>
          <w:rFonts w:ascii="Arial" w:hAnsi="Arial" w:cs="Arial"/>
          <w:sz w:val="24"/>
          <w:szCs w:val="24"/>
        </w:rPr>
        <w:t>totală</w:t>
      </w:r>
      <w:proofErr w:type="spellEnd"/>
      <w:r w:rsidR="00D23D69" w:rsidRPr="00BD3DA2">
        <w:rPr>
          <w:rFonts w:ascii="Arial" w:hAnsi="Arial" w:cs="Arial"/>
          <w:sz w:val="24"/>
          <w:szCs w:val="24"/>
        </w:rPr>
        <w:t xml:space="preserve"> </w:t>
      </w:r>
      <w:proofErr w:type="spellStart"/>
      <w:r w:rsidR="00E62881">
        <w:rPr>
          <w:rFonts w:ascii="Arial" w:hAnsi="Arial" w:cs="Arial"/>
          <w:sz w:val="24"/>
          <w:szCs w:val="24"/>
        </w:rPr>
        <w:t>clădiri</w:t>
      </w:r>
      <w:proofErr w:type="spellEnd"/>
      <w:r w:rsidR="00E62881">
        <w:rPr>
          <w:rFonts w:ascii="Arial" w:hAnsi="Arial" w:cs="Arial"/>
          <w:sz w:val="24"/>
          <w:szCs w:val="24"/>
        </w:rPr>
        <w:t xml:space="preserve"> </w:t>
      </w:r>
      <w:proofErr w:type="spellStart"/>
      <w:r w:rsidR="00E62881">
        <w:rPr>
          <w:rFonts w:ascii="Arial" w:hAnsi="Arial" w:cs="Arial"/>
          <w:sz w:val="24"/>
          <w:szCs w:val="24"/>
        </w:rPr>
        <w:t>propuse</w:t>
      </w:r>
      <w:proofErr w:type="spellEnd"/>
      <w:r w:rsidR="00E62881">
        <w:rPr>
          <w:rFonts w:ascii="Arial" w:hAnsi="Arial" w:cs="Arial"/>
          <w:sz w:val="24"/>
          <w:szCs w:val="24"/>
        </w:rPr>
        <w:t xml:space="preserve"> </w:t>
      </w:r>
      <w:proofErr w:type="spellStart"/>
      <w:r w:rsidR="00E62881">
        <w:rPr>
          <w:rFonts w:ascii="Arial" w:hAnsi="Arial" w:cs="Arial"/>
          <w:sz w:val="24"/>
          <w:szCs w:val="24"/>
        </w:rPr>
        <w:t>spre</w:t>
      </w:r>
      <w:proofErr w:type="spellEnd"/>
      <w:r w:rsidR="00E62881">
        <w:rPr>
          <w:rFonts w:ascii="Arial" w:hAnsi="Arial" w:cs="Arial"/>
          <w:sz w:val="24"/>
          <w:szCs w:val="24"/>
        </w:rPr>
        <w:t xml:space="preserve"> </w:t>
      </w:r>
      <w:proofErr w:type="spellStart"/>
      <w:r w:rsidR="00E62881">
        <w:rPr>
          <w:rFonts w:ascii="Arial" w:hAnsi="Arial" w:cs="Arial"/>
          <w:sz w:val="24"/>
          <w:szCs w:val="24"/>
        </w:rPr>
        <w:t>demolare</w:t>
      </w:r>
      <w:proofErr w:type="spellEnd"/>
      <w:r w:rsidR="00BD3DA2" w:rsidRPr="00BD3DA2">
        <w:rPr>
          <w:rFonts w:ascii="Arial" w:hAnsi="Arial" w:cs="Arial"/>
          <w:sz w:val="24"/>
          <w:szCs w:val="24"/>
        </w:rPr>
        <w:t xml:space="preserve"> </w:t>
      </w:r>
      <w:r w:rsidR="00D23D69" w:rsidRPr="00BD3DA2">
        <w:rPr>
          <w:rFonts w:ascii="Arial" w:hAnsi="Arial" w:cs="Arial"/>
          <w:sz w:val="24"/>
          <w:szCs w:val="24"/>
        </w:rPr>
        <w:t xml:space="preserve">= </w:t>
      </w:r>
      <w:r w:rsidR="004934F2">
        <w:rPr>
          <w:rFonts w:ascii="Arial" w:hAnsi="Arial" w:cs="Arial"/>
          <w:sz w:val="24"/>
          <w:szCs w:val="24"/>
        </w:rPr>
        <w:t xml:space="preserve">7073 </w:t>
      </w:r>
      <w:r w:rsidR="00604D32" w:rsidRPr="00BD3DA2">
        <w:rPr>
          <w:rFonts w:ascii="Arial" w:hAnsi="Arial" w:cs="Arial"/>
          <w:sz w:val="24"/>
          <w:szCs w:val="24"/>
        </w:rPr>
        <w:t>mp;</w:t>
      </w:r>
    </w:p>
    <w:p w:rsidR="00A44EF1" w:rsidRDefault="00604D32" w:rsidP="00652756">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00652756">
        <w:rPr>
          <w:rFonts w:ascii="Arial" w:hAnsi="Arial" w:cs="Arial"/>
          <w:sz w:val="24"/>
          <w:szCs w:val="24"/>
        </w:rPr>
        <w:t>platforme</w:t>
      </w:r>
      <w:proofErr w:type="spellEnd"/>
      <w:r w:rsidR="00652756">
        <w:rPr>
          <w:rFonts w:ascii="Arial" w:hAnsi="Arial" w:cs="Arial"/>
          <w:sz w:val="24"/>
          <w:szCs w:val="24"/>
        </w:rPr>
        <w:t xml:space="preserve"> </w:t>
      </w:r>
      <w:proofErr w:type="spellStart"/>
      <w:r w:rsidR="00652756">
        <w:rPr>
          <w:rFonts w:ascii="Arial" w:hAnsi="Arial" w:cs="Arial"/>
          <w:sz w:val="24"/>
          <w:szCs w:val="24"/>
        </w:rPr>
        <w:t>și</w:t>
      </w:r>
      <w:proofErr w:type="spellEnd"/>
      <w:r w:rsidR="00652756">
        <w:rPr>
          <w:rFonts w:ascii="Arial" w:hAnsi="Arial" w:cs="Arial"/>
          <w:sz w:val="24"/>
          <w:szCs w:val="24"/>
        </w:rPr>
        <w:t xml:space="preserve"> </w:t>
      </w:r>
      <w:proofErr w:type="spellStart"/>
      <w:proofErr w:type="gramStart"/>
      <w:r w:rsidR="00E62881">
        <w:rPr>
          <w:rFonts w:ascii="Arial" w:hAnsi="Arial" w:cs="Arial"/>
          <w:sz w:val="24"/>
          <w:szCs w:val="24"/>
        </w:rPr>
        <w:t>căi</w:t>
      </w:r>
      <w:proofErr w:type="spellEnd"/>
      <w:proofErr w:type="gramEnd"/>
      <w:r w:rsidR="00E62881">
        <w:rPr>
          <w:rFonts w:ascii="Arial" w:hAnsi="Arial" w:cs="Arial"/>
          <w:sz w:val="24"/>
          <w:szCs w:val="24"/>
        </w:rPr>
        <w:t xml:space="preserve"> de </w:t>
      </w:r>
      <w:proofErr w:type="spellStart"/>
      <w:r w:rsidR="00E62881">
        <w:rPr>
          <w:rFonts w:ascii="Arial" w:hAnsi="Arial" w:cs="Arial"/>
          <w:sz w:val="24"/>
          <w:szCs w:val="24"/>
        </w:rPr>
        <w:t>acces</w:t>
      </w:r>
      <w:proofErr w:type="spellEnd"/>
      <w:r w:rsidRPr="00BD3DA2">
        <w:rPr>
          <w:rFonts w:ascii="Arial" w:hAnsi="Arial" w:cs="Arial"/>
          <w:sz w:val="24"/>
          <w:szCs w:val="24"/>
        </w:rPr>
        <w:t xml:space="preserve">= </w:t>
      </w:r>
      <w:r w:rsidR="004934F2">
        <w:rPr>
          <w:rFonts w:ascii="Arial" w:hAnsi="Arial" w:cs="Arial"/>
          <w:sz w:val="24"/>
          <w:szCs w:val="24"/>
        </w:rPr>
        <w:t>19102 mp.</w:t>
      </w:r>
    </w:p>
    <w:p w:rsidR="004E6BE3" w:rsidRPr="00E62881" w:rsidRDefault="00A44EF1" w:rsidP="00B162AD">
      <w:pPr>
        <w:tabs>
          <w:tab w:val="left" w:pos="720"/>
        </w:tabs>
        <w:spacing w:after="0" w:line="240" w:lineRule="auto"/>
        <w:jc w:val="both"/>
        <w:rPr>
          <w:rFonts w:ascii="Arial" w:hAnsi="Arial" w:cs="Arial"/>
          <w:sz w:val="24"/>
          <w:szCs w:val="24"/>
        </w:rPr>
      </w:pPr>
      <w:r>
        <w:rPr>
          <w:rFonts w:ascii="Arial" w:hAnsi="Arial" w:cs="Arial"/>
          <w:sz w:val="24"/>
          <w:szCs w:val="24"/>
        </w:rPr>
        <w:tab/>
      </w:r>
      <w:r w:rsidR="00D23D69" w:rsidRPr="00BD3DA2">
        <w:rPr>
          <w:rFonts w:ascii="Arial" w:hAnsi="Arial" w:cs="Arial"/>
          <w:sz w:val="24"/>
          <w:szCs w:val="24"/>
        </w:rPr>
        <w:tab/>
      </w: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3D0D12" w:rsidRPr="009E3E71" w:rsidRDefault="009E3E71"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sidRPr="009E3E71">
        <w:rPr>
          <w:rFonts w:ascii="Arial" w:hAnsi="Arial" w:cs="Arial"/>
          <w:sz w:val="24"/>
          <w:szCs w:val="24"/>
        </w:rPr>
        <w:t xml:space="preserve">Nu </w:t>
      </w:r>
      <w:proofErr w:type="spellStart"/>
      <w:proofErr w:type="gramStart"/>
      <w:r w:rsidRPr="009E3E71">
        <w:rPr>
          <w:rFonts w:ascii="Arial" w:hAnsi="Arial" w:cs="Arial"/>
          <w:sz w:val="24"/>
          <w:szCs w:val="24"/>
        </w:rPr>
        <w:t>este</w:t>
      </w:r>
      <w:proofErr w:type="spellEnd"/>
      <w:proofErr w:type="gramEnd"/>
      <w:r w:rsidRPr="009E3E71">
        <w:rPr>
          <w:rFonts w:ascii="Arial" w:hAnsi="Arial" w:cs="Arial"/>
          <w:sz w:val="24"/>
          <w:szCs w:val="24"/>
        </w:rPr>
        <w:t xml:space="preserve"> </w:t>
      </w:r>
      <w:proofErr w:type="spellStart"/>
      <w:r w:rsidRPr="009E3E71">
        <w:rPr>
          <w:rFonts w:ascii="Arial" w:hAnsi="Arial" w:cs="Arial"/>
          <w:sz w:val="24"/>
          <w:szCs w:val="24"/>
        </w:rPr>
        <w:t>cazul</w:t>
      </w:r>
      <w:proofErr w:type="spellEnd"/>
      <w:r w:rsidRPr="009E3E71">
        <w:rPr>
          <w:rFonts w:ascii="Arial" w:hAnsi="Arial" w:cs="Arial"/>
          <w:sz w:val="24"/>
          <w:szCs w:val="24"/>
        </w:rPr>
        <w:t xml:space="preserve">. </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E3E71" w:rsidRDefault="00DF04F9" w:rsidP="009E3E71">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w:t>
      </w:r>
      <w:r w:rsidR="0014414C">
        <w:rPr>
          <w:rFonts w:ascii="Arial" w:hAnsi="Arial" w:cs="Arial"/>
          <w:sz w:val="24"/>
          <w:szCs w:val="24"/>
          <w:lang w:val="ro-RO"/>
        </w:rPr>
        <w:t>ș</w:t>
      </w:r>
      <w:r w:rsidRPr="00DC30D0">
        <w:rPr>
          <w:rFonts w:ascii="Arial" w:hAnsi="Arial" w:cs="Arial"/>
          <w:sz w:val="24"/>
          <w:szCs w:val="24"/>
          <w:lang w:val="ro-RO"/>
        </w:rPr>
        <w:t xml:space="preserve">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 xml:space="preserve">în perioada lucrărilor de </w:t>
      </w:r>
      <w:r w:rsidR="009E3E71">
        <w:rPr>
          <w:rFonts w:ascii="Arial" w:hAnsi="Arial" w:cs="Arial"/>
          <w:sz w:val="24"/>
          <w:szCs w:val="24"/>
          <w:lang w:val="pt-BR"/>
        </w:rPr>
        <w:t>demolare</w:t>
      </w:r>
      <w:r w:rsidR="00943DA6" w:rsidRPr="003E39A1">
        <w:rPr>
          <w:rFonts w:ascii="Arial" w:hAnsi="Arial" w:cs="Arial"/>
          <w:sz w:val="24"/>
          <w:szCs w:val="24"/>
          <w:lang w:val="pt-BR"/>
        </w:rPr>
        <w:t xml:space="preserve"> rezultă deşeuri specifice </w:t>
      </w:r>
      <w:r w:rsidR="009E3E71">
        <w:rPr>
          <w:rFonts w:ascii="Arial" w:hAnsi="Arial" w:cs="Arial"/>
          <w:sz w:val="24"/>
          <w:szCs w:val="24"/>
          <w:lang w:val="pt-BR"/>
        </w:rPr>
        <w:t>demolării</w:t>
      </w:r>
      <w:r w:rsidR="00943DA6" w:rsidRPr="003E39A1">
        <w:rPr>
          <w:rFonts w:ascii="Arial" w:hAnsi="Arial" w:cs="Arial"/>
          <w:sz w:val="24"/>
          <w:szCs w:val="24"/>
          <w:lang w:val="pt-BR"/>
        </w:rPr>
        <w:t>; nu sunt identificate deşeuri potenţial periculoase pentru mediu;</w:t>
      </w:r>
    </w:p>
    <w:p w:rsidR="00743561" w:rsidRPr="00743561" w:rsidRDefault="00943DA6" w:rsidP="009E3E71">
      <w:pPr>
        <w:spacing w:after="0" w:line="240" w:lineRule="auto"/>
        <w:jc w:val="both"/>
        <w:rPr>
          <w:rFonts w:ascii="Arial" w:hAnsi="Arial" w:cs="Arial"/>
          <w:sz w:val="10"/>
          <w:szCs w:val="24"/>
          <w:lang w:val="pt-BR"/>
        </w:rPr>
      </w:pPr>
      <w:r w:rsidRPr="003E39A1">
        <w:rPr>
          <w:rFonts w:ascii="Arial" w:hAnsi="Arial" w:cs="Arial"/>
          <w:sz w:val="24"/>
          <w:szCs w:val="24"/>
          <w:lang w:val="pt-BR"/>
        </w:rPr>
        <w:t xml:space="preserve"> </w:t>
      </w: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lastRenderedPageBreak/>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 xml:space="preserve">emisii poluate, inclusiv zgomotul şi alte efecte negative: emisiile, zgomotul şi vibraţiile sunt cele produse prin funcţionarea utilajelor specifice în perioada lucrărilor de </w:t>
      </w:r>
      <w:r w:rsidR="009E3E71">
        <w:rPr>
          <w:rFonts w:ascii="Arial" w:hAnsi="Arial" w:cs="Arial"/>
          <w:sz w:val="24"/>
          <w:szCs w:val="24"/>
          <w:lang w:val="ro-RO"/>
        </w:rPr>
        <w:t>demolare</w:t>
      </w:r>
      <w:r w:rsidR="00455F1F" w:rsidRPr="00770A45">
        <w:rPr>
          <w:rFonts w:ascii="Arial" w:hAnsi="Arial" w:cs="Arial"/>
          <w:sz w:val="24"/>
          <w:szCs w:val="24"/>
          <w:lang w:val="ro-RO"/>
        </w:rPr>
        <w:t xml:space="preserv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9D6E13" w:rsidP="00347CAE">
      <w:pPr>
        <w:spacing w:after="0" w:line="240" w:lineRule="auto"/>
        <w:jc w:val="both"/>
        <w:rPr>
          <w:rFonts w:ascii="Arial" w:hAnsi="Arial" w:cs="Arial"/>
          <w:b/>
          <w:sz w:val="24"/>
          <w:szCs w:val="24"/>
          <w:lang w:val="pt-BR"/>
        </w:rPr>
      </w:pPr>
      <w:r>
        <w:rPr>
          <w:rFonts w:ascii="Arial" w:hAnsi="Arial" w:cs="Arial"/>
          <w:sz w:val="24"/>
          <w:szCs w:val="24"/>
          <w:lang w:val="pt-BR"/>
        </w:rPr>
        <w:t>e</w:t>
      </w:r>
      <w:r w:rsidR="006724D5">
        <w:rPr>
          <w:rFonts w:ascii="Arial" w:hAnsi="Arial" w:cs="Arial"/>
          <w:sz w:val="24"/>
          <w:szCs w:val="24"/>
          <w:lang w:val="pt-BR"/>
        </w:rPr>
        <w:t>)</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770A45" w:rsidRPr="005515B3" w:rsidRDefault="00D66BFF" w:rsidP="005515B3">
      <w:pPr>
        <w:autoSpaceDE w:val="0"/>
        <w:autoSpaceDN w:val="0"/>
        <w:adjustRightInd w:val="0"/>
        <w:spacing w:after="0" w:line="240" w:lineRule="auto"/>
        <w:jc w:val="both"/>
        <w:rPr>
          <w:rFonts w:ascii="Arial" w:hAnsi="Arial" w:cs="Arial"/>
          <w:b/>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4934F2">
        <w:rPr>
          <w:rFonts w:ascii="Arial" w:hAnsi="Arial" w:cs="Arial"/>
          <w:sz w:val="24"/>
          <w:szCs w:val="24"/>
          <w:lang w:val="pt-BR"/>
        </w:rPr>
        <w:t>PUZ – Închidere inelul median de circulație la zona nord/autostrada urbană, terenul este situat în tronsonul 3, UTR 3_8 și UTR 3_17</w:t>
      </w:r>
      <w:r w:rsidR="006C3A2E">
        <w:rPr>
          <w:rFonts w:ascii="Arial" w:hAnsi="Arial" w:cs="Arial"/>
          <w:b/>
          <w:sz w:val="24"/>
          <w:szCs w:val="24"/>
          <w:lang w:val="pt-BR"/>
        </w:rPr>
        <w:t>.</w:t>
      </w:r>
    </w:p>
    <w:p w:rsidR="00F954CE"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14414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14414C">
        <w:rPr>
          <w:rFonts w:ascii="Arial" w:hAnsi="Arial" w:cs="Arial"/>
          <w:sz w:val="24"/>
          <w:szCs w:val="24"/>
        </w:rPr>
        <w:t xml:space="preserve"> </w:t>
      </w:r>
      <w:proofErr w:type="spellStart"/>
      <w:proofErr w:type="gramStart"/>
      <w:r w:rsidRPr="0014414C">
        <w:rPr>
          <w:rFonts w:ascii="Arial" w:hAnsi="Arial" w:cs="Arial"/>
          <w:sz w:val="24"/>
          <w:szCs w:val="24"/>
        </w:rPr>
        <w:t>zonele</w:t>
      </w:r>
      <w:proofErr w:type="spellEnd"/>
      <w:proofErr w:type="gramEnd"/>
      <w:r w:rsidRPr="0014414C">
        <w:rPr>
          <w:rFonts w:ascii="Arial" w:hAnsi="Arial" w:cs="Arial"/>
          <w:sz w:val="24"/>
          <w:szCs w:val="24"/>
        </w:rPr>
        <w:t xml:space="preserve"> </w:t>
      </w:r>
      <w:proofErr w:type="spellStart"/>
      <w:r w:rsidRPr="0014414C">
        <w:rPr>
          <w:rFonts w:ascii="Arial" w:hAnsi="Arial" w:cs="Arial"/>
          <w:sz w:val="24"/>
          <w:szCs w:val="24"/>
        </w:rPr>
        <w:t>montane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00C845DA" w:rsidRPr="0014414C">
        <w:rPr>
          <w:rFonts w:ascii="Arial" w:hAnsi="Arial" w:cs="Arial"/>
          <w:sz w:val="24"/>
          <w:szCs w:val="24"/>
        </w:rPr>
        <w:t>forestiere</w:t>
      </w:r>
      <w:proofErr w:type="spellEnd"/>
      <w:r w:rsidRPr="0014414C">
        <w:rPr>
          <w:rFonts w:ascii="Arial" w:hAnsi="Arial" w:cs="Arial"/>
          <w:sz w:val="24"/>
          <w:szCs w:val="24"/>
        </w:rPr>
        <w:t xml:space="preserve"> –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D66BFF" w:rsidP="0014414C">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14414C">
        <w:rPr>
          <w:rFonts w:ascii="Arial" w:hAnsi="Arial" w:cs="Arial"/>
          <w:sz w:val="24"/>
          <w:szCs w:val="24"/>
        </w:rPr>
        <w:t xml:space="preserve"> </w:t>
      </w:r>
      <w:proofErr w:type="spellStart"/>
      <w:proofErr w:type="gramStart"/>
      <w:r w:rsidR="00035131" w:rsidRPr="0014414C">
        <w:rPr>
          <w:rFonts w:ascii="Arial" w:hAnsi="Arial" w:cs="Arial"/>
          <w:sz w:val="24"/>
          <w:szCs w:val="24"/>
        </w:rPr>
        <w:t>arii</w:t>
      </w:r>
      <w:proofErr w:type="spellEnd"/>
      <w:proofErr w:type="gram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naturale</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protejate</w:t>
      </w:r>
      <w:proofErr w:type="spellEnd"/>
      <w:r w:rsidR="00035131" w:rsidRPr="0014414C">
        <w:rPr>
          <w:rFonts w:ascii="Arial" w:hAnsi="Arial" w:cs="Arial"/>
          <w:sz w:val="24"/>
          <w:szCs w:val="24"/>
        </w:rPr>
        <w:t xml:space="preserve"> de </w:t>
      </w:r>
      <w:proofErr w:type="spellStart"/>
      <w:r w:rsidR="00035131" w:rsidRPr="0014414C">
        <w:rPr>
          <w:rFonts w:ascii="Arial" w:hAnsi="Arial" w:cs="Arial"/>
          <w:sz w:val="24"/>
          <w:szCs w:val="24"/>
        </w:rPr>
        <w:t>interes</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naţional</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comunitar</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internaţional</w:t>
      </w:r>
      <w:proofErr w:type="spellEnd"/>
      <w:r w:rsidR="00035131" w:rsidRPr="0014414C">
        <w:rPr>
          <w:rFonts w:ascii="Arial" w:hAnsi="Arial" w:cs="Arial"/>
          <w:sz w:val="24"/>
          <w:szCs w:val="24"/>
        </w:rPr>
        <w:t xml:space="preserve"> </w:t>
      </w:r>
      <w:r w:rsidRPr="0014414C">
        <w:rPr>
          <w:rFonts w:ascii="Arial" w:hAnsi="Arial" w:cs="Arial"/>
          <w:sz w:val="24"/>
          <w:szCs w:val="24"/>
        </w:rPr>
        <w:t xml:space="preserve">–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proofErr w:type="gramStart"/>
      <w:r w:rsidRPr="0014414C">
        <w:rPr>
          <w:rFonts w:ascii="Arial" w:hAnsi="Arial" w:cs="Arial"/>
          <w:sz w:val="24"/>
          <w:szCs w:val="24"/>
        </w:rPr>
        <w:t>zone</w:t>
      </w:r>
      <w:proofErr w:type="gramEnd"/>
      <w:r w:rsidRPr="0014414C">
        <w:rPr>
          <w:rFonts w:ascii="Arial" w:hAnsi="Arial" w:cs="Arial"/>
          <w:sz w:val="24"/>
          <w:szCs w:val="24"/>
        </w:rPr>
        <w:t xml:space="preserve"> </w:t>
      </w:r>
      <w:proofErr w:type="spellStart"/>
      <w:r w:rsidRPr="0014414C">
        <w:rPr>
          <w:rFonts w:ascii="Arial" w:hAnsi="Arial" w:cs="Arial"/>
          <w:sz w:val="24"/>
          <w:szCs w:val="24"/>
        </w:rPr>
        <w:t>clasificate</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protejate</w:t>
      </w:r>
      <w:proofErr w:type="spellEnd"/>
      <w:r w:rsidRPr="0014414C">
        <w:rPr>
          <w:rFonts w:ascii="Arial" w:hAnsi="Arial" w:cs="Arial"/>
          <w:sz w:val="24"/>
          <w:szCs w:val="24"/>
        </w:rPr>
        <w:t xml:space="preserve"> conform </w:t>
      </w:r>
      <w:proofErr w:type="spellStart"/>
      <w:r w:rsidRPr="0014414C">
        <w:rPr>
          <w:rFonts w:ascii="Arial" w:hAnsi="Arial" w:cs="Arial"/>
          <w:sz w:val="24"/>
          <w:szCs w:val="24"/>
        </w:rPr>
        <w:t>legislaţiei</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w:t>
      </w:r>
      <w:proofErr w:type="spellStart"/>
      <w:r w:rsidRPr="0014414C">
        <w:rPr>
          <w:rFonts w:ascii="Arial" w:hAnsi="Arial" w:cs="Arial"/>
          <w:sz w:val="24"/>
          <w:szCs w:val="24"/>
        </w:rPr>
        <w:t>vigoare</w:t>
      </w:r>
      <w:proofErr w:type="spellEnd"/>
      <w:r w:rsidRPr="0014414C">
        <w:rPr>
          <w:rFonts w:ascii="Arial" w:hAnsi="Arial" w:cs="Arial"/>
          <w:sz w:val="24"/>
          <w:szCs w:val="24"/>
        </w:rPr>
        <w:t>:</w:t>
      </w:r>
      <w:r w:rsidR="00D66BFF" w:rsidRPr="0014414C">
        <w:rPr>
          <w:rFonts w:ascii="Arial" w:hAnsi="Arial" w:cs="Arial"/>
          <w:sz w:val="24"/>
          <w:szCs w:val="24"/>
        </w:rPr>
        <w:t xml:space="preserve"> </w:t>
      </w:r>
      <w:proofErr w:type="spellStart"/>
      <w:r w:rsidR="00D66BFF" w:rsidRPr="0014414C">
        <w:rPr>
          <w:rFonts w:ascii="Arial" w:hAnsi="Arial" w:cs="Arial"/>
          <w:sz w:val="24"/>
          <w:szCs w:val="24"/>
        </w:rPr>
        <w:t>mai</w:t>
      </w:r>
      <w:proofErr w:type="spellEnd"/>
      <w:r w:rsidR="00D66BFF" w:rsidRPr="0014414C">
        <w:rPr>
          <w:rFonts w:ascii="Arial" w:hAnsi="Arial" w:cs="Arial"/>
          <w:sz w:val="24"/>
          <w:szCs w:val="24"/>
        </w:rPr>
        <w:t xml:space="preserve"> ales </w:t>
      </w:r>
      <w:proofErr w:type="spellStart"/>
      <w:r w:rsidR="00D66BFF" w:rsidRPr="0014414C">
        <w:rPr>
          <w:rFonts w:ascii="Arial" w:hAnsi="Arial" w:cs="Arial"/>
          <w:sz w:val="24"/>
          <w:szCs w:val="24"/>
        </w:rPr>
        <w:t>cele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desemnate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Ordonanţa</w:t>
      </w:r>
      <w:proofErr w:type="spellEnd"/>
      <w:r w:rsidR="00D66BFF" w:rsidRPr="0014414C">
        <w:rPr>
          <w:rFonts w:ascii="Arial" w:hAnsi="Arial" w:cs="Arial"/>
          <w:sz w:val="24"/>
          <w:szCs w:val="24"/>
        </w:rPr>
        <w:t xml:space="preserve"> de </w:t>
      </w:r>
      <w:proofErr w:type="spellStart"/>
      <w:r w:rsidR="00F80B33">
        <w:rPr>
          <w:rFonts w:ascii="Arial" w:hAnsi="Arial" w:cs="Arial"/>
          <w:sz w:val="24"/>
          <w:szCs w:val="24"/>
        </w:rPr>
        <w:t>U</w:t>
      </w:r>
      <w:r w:rsidR="00D66BFF" w:rsidRPr="0014414C">
        <w:rPr>
          <w:rFonts w:ascii="Arial" w:hAnsi="Arial" w:cs="Arial"/>
          <w:sz w:val="24"/>
          <w:szCs w:val="24"/>
        </w:rPr>
        <w:t>rgenţă</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57/2007 </w:t>
      </w:r>
      <w:proofErr w:type="spellStart"/>
      <w:r w:rsidR="00D66BFF" w:rsidRPr="0014414C">
        <w:rPr>
          <w:rFonts w:ascii="Arial" w:hAnsi="Arial" w:cs="Arial"/>
          <w:sz w:val="24"/>
          <w:szCs w:val="24"/>
        </w:rPr>
        <w:t>cu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prevăzute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Legea</w:t>
      </w:r>
      <w:proofErr w:type="spellEnd"/>
      <w:r w:rsidR="00D66BFF" w:rsidRPr="0014414C">
        <w:rPr>
          <w:rFonts w:ascii="Arial" w:hAnsi="Arial" w:cs="Arial"/>
          <w:sz w:val="24"/>
          <w:szCs w:val="24"/>
        </w:rPr>
        <w:t xml:space="preserve"> nr. 5/2000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Planului</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amenajare</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teritoriului</w:t>
      </w:r>
      <w:proofErr w:type="spellEnd"/>
      <w:r w:rsidR="00D66BFF" w:rsidRPr="0014414C">
        <w:rPr>
          <w:rFonts w:ascii="Arial" w:hAnsi="Arial" w:cs="Arial"/>
          <w:sz w:val="24"/>
          <w:szCs w:val="24"/>
        </w:rPr>
        <w:t xml:space="preserve"> conform </w:t>
      </w:r>
      <w:proofErr w:type="spellStart"/>
      <w:r w:rsidR="00D66BFF" w:rsidRPr="0014414C">
        <w:rPr>
          <w:rFonts w:ascii="Arial" w:hAnsi="Arial" w:cs="Arial"/>
          <w:sz w:val="24"/>
          <w:szCs w:val="24"/>
        </w:rPr>
        <w:t>prevederilor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Legii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apelor</w:t>
      </w:r>
      <w:proofErr w:type="spellEnd"/>
      <w:r w:rsidR="00D66BFF" w:rsidRPr="0014414C">
        <w:rPr>
          <w:rFonts w:ascii="Arial" w:hAnsi="Arial" w:cs="Arial"/>
          <w:sz w:val="24"/>
          <w:szCs w:val="24"/>
        </w:rPr>
        <w:t xml:space="preserve"> nr. 107/1996, cu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Hotărârea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930/2005 </w:t>
      </w:r>
      <w:proofErr w:type="spellStart"/>
      <w:r w:rsidR="00D66BFF" w:rsidRPr="0014414C">
        <w:rPr>
          <w:rFonts w:ascii="Arial" w:hAnsi="Arial" w:cs="Arial"/>
          <w:sz w:val="24"/>
          <w:szCs w:val="24"/>
        </w:rPr>
        <w:t>pentru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Normelor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speciale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caracterul</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mărimea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zonelor</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protecţie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sanitară</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hidrogeologică</w:t>
      </w:r>
      <w:proofErr w:type="spellEnd"/>
      <w:r w:rsidR="00D66BFF" w:rsidRPr="0014414C">
        <w:rPr>
          <w:rFonts w:ascii="Arial" w:hAnsi="Arial" w:cs="Arial"/>
          <w:sz w:val="24"/>
          <w:szCs w:val="24"/>
        </w:rPr>
        <w:t xml:space="preserve">: </w:t>
      </w:r>
      <w:r w:rsidR="004326A1" w:rsidRPr="0014414C">
        <w:rPr>
          <w:rFonts w:ascii="Arial" w:hAnsi="Arial" w:cs="Arial"/>
          <w:sz w:val="24"/>
          <w:szCs w:val="24"/>
        </w:rPr>
        <w:t xml:space="preserve">nu </w:t>
      </w:r>
      <w:proofErr w:type="spellStart"/>
      <w:proofErr w:type="gramStart"/>
      <w:r w:rsidR="004326A1" w:rsidRPr="0014414C">
        <w:rPr>
          <w:rFonts w:ascii="Arial" w:hAnsi="Arial" w:cs="Arial"/>
          <w:sz w:val="24"/>
          <w:szCs w:val="24"/>
        </w:rPr>
        <w:t>este</w:t>
      </w:r>
      <w:proofErr w:type="spellEnd"/>
      <w:proofErr w:type="gramEnd"/>
      <w:r w:rsidR="004326A1" w:rsidRPr="0014414C">
        <w:rPr>
          <w:rFonts w:ascii="Arial" w:hAnsi="Arial" w:cs="Arial"/>
          <w:sz w:val="24"/>
          <w:szCs w:val="24"/>
        </w:rPr>
        <w:t xml:space="preserve"> </w:t>
      </w:r>
      <w:proofErr w:type="spellStart"/>
      <w:r w:rsidR="004326A1" w:rsidRPr="0014414C">
        <w:rPr>
          <w:rFonts w:ascii="Arial" w:hAnsi="Arial" w:cs="Arial"/>
          <w:sz w:val="24"/>
          <w:szCs w:val="24"/>
        </w:rPr>
        <w:t>cazul</w:t>
      </w:r>
      <w:proofErr w:type="spellEnd"/>
      <w:r w:rsidR="00D66BFF" w:rsidRPr="0014414C">
        <w:rPr>
          <w:rFonts w:ascii="Arial" w:hAnsi="Arial" w:cs="Arial"/>
          <w:i/>
          <w:sz w:val="24"/>
          <w:szCs w:val="24"/>
        </w:rPr>
        <w:t>.</w:t>
      </w:r>
    </w:p>
    <w:p w:rsidR="00D66BFF" w:rsidRPr="0014414C"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14414C">
        <w:rPr>
          <w:rFonts w:ascii="Arial" w:hAnsi="Arial" w:cs="Arial"/>
          <w:sz w:val="24"/>
          <w:szCs w:val="24"/>
        </w:rPr>
        <w:t>zonele</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au </w:t>
      </w:r>
      <w:proofErr w:type="spellStart"/>
      <w:r w:rsidRPr="0014414C">
        <w:rPr>
          <w:rFonts w:ascii="Arial" w:hAnsi="Arial" w:cs="Arial"/>
          <w:sz w:val="24"/>
          <w:szCs w:val="24"/>
        </w:rPr>
        <w:t>existat</w:t>
      </w:r>
      <w:proofErr w:type="spellEnd"/>
      <w:r w:rsidRPr="0014414C">
        <w:rPr>
          <w:rFonts w:ascii="Arial" w:hAnsi="Arial" w:cs="Arial"/>
          <w:sz w:val="24"/>
          <w:szCs w:val="24"/>
        </w:rPr>
        <w:t xml:space="preserve"> </w:t>
      </w:r>
      <w:proofErr w:type="spellStart"/>
      <w:r w:rsidRPr="0014414C">
        <w:rPr>
          <w:rFonts w:ascii="Arial" w:hAnsi="Arial" w:cs="Arial"/>
          <w:sz w:val="24"/>
          <w:szCs w:val="24"/>
        </w:rPr>
        <w:t>deja</w:t>
      </w:r>
      <w:proofErr w:type="spellEnd"/>
      <w:r w:rsidRPr="0014414C">
        <w:rPr>
          <w:rFonts w:ascii="Arial" w:hAnsi="Arial" w:cs="Arial"/>
          <w:sz w:val="24"/>
          <w:szCs w:val="24"/>
        </w:rPr>
        <w:t xml:space="preserve"> </w:t>
      </w:r>
      <w:proofErr w:type="spellStart"/>
      <w:r w:rsidRPr="0014414C">
        <w:rPr>
          <w:rFonts w:ascii="Arial" w:hAnsi="Arial" w:cs="Arial"/>
          <w:sz w:val="24"/>
          <w:szCs w:val="24"/>
        </w:rPr>
        <w:t>cazuri</w:t>
      </w:r>
      <w:proofErr w:type="spellEnd"/>
      <w:r w:rsidRPr="0014414C">
        <w:rPr>
          <w:rFonts w:ascii="Arial" w:hAnsi="Arial" w:cs="Arial"/>
          <w:sz w:val="24"/>
          <w:szCs w:val="24"/>
        </w:rPr>
        <w:t xml:space="preserve"> de </w:t>
      </w:r>
      <w:proofErr w:type="spellStart"/>
      <w:r w:rsidRPr="0014414C">
        <w:rPr>
          <w:rFonts w:ascii="Arial" w:hAnsi="Arial" w:cs="Arial"/>
          <w:sz w:val="24"/>
          <w:szCs w:val="24"/>
        </w:rPr>
        <w:t>nerespectare</w:t>
      </w:r>
      <w:proofErr w:type="spellEnd"/>
      <w:r w:rsidRPr="0014414C">
        <w:rPr>
          <w:rFonts w:ascii="Arial" w:hAnsi="Arial" w:cs="Arial"/>
          <w:sz w:val="24"/>
          <w:szCs w:val="24"/>
        </w:rPr>
        <w:t xml:space="preserve"> a </w:t>
      </w:r>
      <w:proofErr w:type="spellStart"/>
      <w:r w:rsidRPr="0014414C">
        <w:rPr>
          <w:rFonts w:ascii="Arial" w:hAnsi="Arial" w:cs="Arial"/>
          <w:sz w:val="24"/>
          <w:szCs w:val="24"/>
        </w:rPr>
        <w:t>standardelor</w:t>
      </w:r>
      <w:proofErr w:type="spellEnd"/>
      <w:r w:rsidRPr="0014414C">
        <w:rPr>
          <w:rFonts w:ascii="Arial" w:hAnsi="Arial" w:cs="Arial"/>
          <w:sz w:val="24"/>
          <w:szCs w:val="24"/>
        </w:rPr>
        <w:t xml:space="preserve"> de </w:t>
      </w:r>
      <w:proofErr w:type="spellStart"/>
      <w:r w:rsidRPr="0014414C">
        <w:rPr>
          <w:rFonts w:ascii="Arial" w:hAnsi="Arial" w:cs="Arial"/>
          <w:sz w:val="24"/>
          <w:szCs w:val="24"/>
        </w:rPr>
        <w:t>calitate</w:t>
      </w:r>
      <w:proofErr w:type="spellEnd"/>
      <w:r w:rsidRPr="0014414C">
        <w:rPr>
          <w:rFonts w:ascii="Arial" w:hAnsi="Arial" w:cs="Arial"/>
          <w:sz w:val="24"/>
          <w:szCs w:val="24"/>
        </w:rPr>
        <w:t xml:space="preserve"> a </w:t>
      </w:r>
      <w:proofErr w:type="spellStart"/>
      <w:r w:rsidRPr="0014414C">
        <w:rPr>
          <w:rFonts w:ascii="Arial" w:hAnsi="Arial" w:cs="Arial"/>
          <w:sz w:val="24"/>
          <w:szCs w:val="24"/>
        </w:rPr>
        <w:t>mediului</w:t>
      </w:r>
      <w:proofErr w:type="spellEnd"/>
      <w:r w:rsidRPr="0014414C">
        <w:rPr>
          <w:rFonts w:ascii="Arial" w:hAnsi="Arial" w:cs="Arial"/>
          <w:sz w:val="24"/>
          <w:szCs w:val="24"/>
        </w:rPr>
        <w:t xml:space="preserve"> </w:t>
      </w:r>
      <w:proofErr w:type="spellStart"/>
      <w:r w:rsidRPr="0014414C">
        <w:rPr>
          <w:rFonts w:ascii="Arial" w:hAnsi="Arial" w:cs="Arial"/>
          <w:sz w:val="24"/>
          <w:szCs w:val="24"/>
        </w:rPr>
        <w:t>prevăzute</w:t>
      </w:r>
      <w:proofErr w:type="spellEnd"/>
      <w:r w:rsidRPr="0014414C">
        <w:rPr>
          <w:rFonts w:ascii="Arial" w:hAnsi="Arial" w:cs="Arial"/>
          <w:sz w:val="24"/>
          <w:szCs w:val="24"/>
        </w:rPr>
        <w:t xml:space="preserve"> de </w:t>
      </w:r>
      <w:proofErr w:type="spellStart"/>
      <w:r w:rsidRPr="0014414C">
        <w:rPr>
          <w:rFonts w:ascii="Arial" w:hAnsi="Arial" w:cs="Arial"/>
          <w:sz w:val="24"/>
          <w:szCs w:val="24"/>
        </w:rPr>
        <w:t>legislaţia</w:t>
      </w:r>
      <w:proofErr w:type="spellEnd"/>
      <w:r w:rsidRPr="0014414C">
        <w:rPr>
          <w:rFonts w:ascii="Arial" w:hAnsi="Arial" w:cs="Arial"/>
          <w:sz w:val="24"/>
          <w:szCs w:val="24"/>
        </w:rPr>
        <w:t xml:space="preserve"> </w:t>
      </w:r>
      <w:proofErr w:type="spellStart"/>
      <w:r w:rsidRPr="0014414C">
        <w:rPr>
          <w:rFonts w:ascii="Arial" w:hAnsi="Arial" w:cs="Arial"/>
          <w:sz w:val="24"/>
          <w:szCs w:val="24"/>
        </w:rPr>
        <w:t>naţională</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la </w:t>
      </w:r>
      <w:proofErr w:type="spellStart"/>
      <w:r w:rsidRPr="0014414C">
        <w:rPr>
          <w:rFonts w:ascii="Arial" w:hAnsi="Arial" w:cs="Arial"/>
          <w:sz w:val="24"/>
          <w:szCs w:val="24"/>
        </w:rPr>
        <w:t>nivelul</w:t>
      </w:r>
      <w:proofErr w:type="spellEnd"/>
      <w:r w:rsidRPr="0014414C">
        <w:rPr>
          <w:rFonts w:ascii="Arial" w:hAnsi="Arial" w:cs="Arial"/>
          <w:sz w:val="24"/>
          <w:szCs w:val="24"/>
        </w:rPr>
        <w:t xml:space="preserve"> </w:t>
      </w:r>
      <w:proofErr w:type="spellStart"/>
      <w:r w:rsidRPr="0014414C">
        <w:rPr>
          <w:rFonts w:ascii="Arial" w:hAnsi="Arial" w:cs="Arial"/>
          <w:sz w:val="24"/>
          <w:szCs w:val="24"/>
        </w:rPr>
        <w:t>Uniunii</w:t>
      </w:r>
      <w:proofErr w:type="spellEnd"/>
      <w:r w:rsidRPr="0014414C">
        <w:rPr>
          <w:rFonts w:ascii="Arial" w:hAnsi="Arial" w:cs="Arial"/>
          <w:sz w:val="24"/>
          <w:szCs w:val="24"/>
        </w:rPr>
        <w:t xml:space="preserve"> </w:t>
      </w:r>
      <w:proofErr w:type="spellStart"/>
      <w:r w:rsidRPr="0014414C">
        <w:rPr>
          <w:rFonts w:ascii="Arial" w:hAnsi="Arial" w:cs="Arial"/>
          <w:sz w:val="24"/>
          <w:szCs w:val="24"/>
        </w:rPr>
        <w:t>Europene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Pr="0014414C">
        <w:rPr>
          <w:rFonts w:ascii="Arial" w:hAnsi="Arial" w:cs="Arial"/>
          <w:sz w:val="24"/>
          <w:szCs w:val="24"/>
        </w:rPr>
        <w:t>relevante</w:t>
      </w:r>
      <w:proofErr w:type="spellEnd"/>
      <w:r w:rsidRPr="0014414C">
        <w:rPr>
          <w:rFonts w:ascii="Arial" w:hAnsi="Arial" w:cs="Arial"/>
          <w:sz w:val="24"/>
          <w:szCs w:val="24"/>
        </w:rPr>
        <w:t xml:space="preserve"> </w:t>
      </w:r>
      <w:proofErr w:type="spellStart"/>
      <w:r w:rsidRPr="0014414C">
        <w:rPr>
          <w:rFonts w:ascii="Arial" w:hAnsi="Arial" w:cs="Arial"/>
          <w:sz w:val="24"/>
          <w:szCs w:val="24"/>
        </w:rPr>
        <w:t>pentru</w:t>
      </w:r>
      <w:proofErr w:type="spellEnd"/>
      <w:r w:rsidRPr="0014414C">
        <w:rPr>
          <w:rFonts w:ascii="Arial" w:hAnsi="Arial" w:cs="Arial"/>
          <w:sz w:val="24"/>
          <w:szCs w:val="24"/>
        </w:rPr>
        <w:t xml:space="preserve"> </w:t>
      </w:r>
      <w:proofErr w:type="spellStart"/>
      <w:r w:rsidRPr="0014414C">
        <w:rPr>
          <w:rFonts w:ascii="Arial" w:hAnsi="Arial" w:cs="Arial"/>
          <w:sz w:val="24"/>
          <w:szCs w:val="24"/>
        </w:rPr>
        <w:t>proiect</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se </w:t>
      </w:r>
      <w:proofErr w:type="spellStart"/>
      <w:r w:rsidRPr="0014414C">
        <w:rPr>
          <w:rFonts w:ascii="Arial" w:hAnsi="Arial" w:cs="Arial"/>
          <w:sz w:val="24"/>
          <w:szCs w:val="24"/>
        </w:rPr>
        <w:t>consideră</w:t>
      </w:r>
      <w:proofErr w:type="spellEnd"/>
      <w:r w:rsidRPr="0014414C">
        <w:rPr>
          <w:rFonts w:ascii="Arial" w:hAnsi="Arial" w:cs="Arial"/>
          <w:sz w:val="24"/>
          <w:szCs w:val="24"/>
        </w:rPr>
        <w:t xml:space="preserve"> </w:t>
      </w:r>
      <w:proofErr w:type="spellStart"/>
      <w:r w:rsidRPr="0014414C">
        <w:rPr>
          <w:rFonts w:ascii="Arial" w:hAnsi="Arial" w:cs="Arial"/>
          <w:sz w:val="24"/>
          <w:szCs w:val="24"/>
        </w:rPr>
        <w:t>că</w:t>
      </w:r>
      <w:proofErr w:type="spellEnd"/>
      <w:r w:rsidRPr="0014414C">
        <w:rPr>
          <w:rFonts w:ascii="Arial" w:hAnsi="Arial" w:cs="Arial"/>
          <w:sz w:val="24"/>
          <w:szCs w:val="24"/>
        </w:rPr>
        <w:t xml:space="preserve"> </w:t>
      </w:r>
      <w:proofErr w:type="spellStart"/>
      <w:r w:rsidRPr="0014414C">
        <w:rPr>
          <w:rFonts w:ascii="Arial" w:hAnsi="Arial" w:cs="Arial"/>
          <w:sz w:val="24"/>
          <w:szCs w:val="24"/>
        </w:rPr>
        <w:t>există</w:t>
      </w:r>
      <w:proofErr w:type="spellEnd"/>
      <w:r w:rsidRPr="0014414C">
        <w:rPr>
          <w:rFonts w:ascii="Arial" w:hAnsi="Arial" w:cs="Arial"/>
          <w:sz w:val="24"/>
          <w:szCs w:val="24"/>
        </w:rPr>
        <w:t xml:space="preserve"> </w:t>
      </w:r>
      <w:proofErr w:type="spellStart"/>
      <w:r w:rsidRPr="0014414C">
        <w:rPr>
          <w:rFonts w:ascii="Arial" w:hAnsi="Arial" w:cs="Arial"/>
          <w:sz w:val="24"/>
          <w:szCs w:val="24"/>
        </w:rPr>
        <w:t>astfel</w:t>
      </w:r>
      <w:proofErr w:type="spellEnd"/>
      <w:r w:rsidRPr="0014414C">
        <w:rPr>
          <w:rFonts w:ascii="Arial" w:hAnsi="Arial" w:cs="Arial"/>
          <w:sz w:val="24"/>
          <w:szCs w:val="24"/>
        </w:rPr>
        <w:t xml:space="preserve"> de </w:t>
      </w:r>
      <w:proofErr w:type="spellStart"/>
      <w:r w:rsidRPr="0014414C">
        <w:rPr>
          <w:rFonts w:ascii="Arial" w:hAnsi="Arial" w:cs="Arial"/>
          <w:sz w:val="24"/>
          <w:szCs w:val="24"/>
        </w:rPr>
        <w:t>cazuri</w:t>
      </w:r>
      <w:proofErr w:type="spellEnd"/>
      <w:r w:rsidR="00F21A5D" w:rsidRPr="0014414C">
        <w:rPr>
          <w:rFonts w:ascii="Arial" w:hAnsi="Arial" w:cs="Arial"/>
          <w:sz w:val="24"/>
          <w:szCs w:val="24"/>
        </w:rPr>
        <w:t xml:space="preserve">: nu </w:t>
      </w:r>
      <w:proofErr w:type="spellStart"/>
      <w:r w:rsidR="00F21A5D" w:rsidRPr="0014414C">
        <w:rPr>
          <w:rFonts w:ascii="Arial" w:hAnsi="Arial" w:cs="Arial"/>
          <w:sz w:val="24"/>
          <w:szCs w:val="24"/>
        </w:rPr>
        <w:t>este</w:t>
      </w:r>
      <w:proofErr w:type="spellEnd"/>
      <w:r w:rsidR="00F21A5D" w:rsidRPr="0014414C">
        <w:rPr>
          <w:rFonts w:ascii="Arial" w:hAnsi="Arial" w:cs="Arial"/>
          <w:sz w:val="24"/>
          <w:szCs w:val="24"/>
        </w:rPr>
        <w:t xml:space="preserve"> </w:t>
      </w:r>
      <w:proofErr w:type="spellStart"/>
      <w:r w:rsidR="00F21A5D" w:rsidRPr="0014414C">
        <w:rPr>
          <w:rFonts w:ascii="Arial" w:hAnsi="Arial" w:cs="Arial"/>
          <w:sz w:val="24"/>
          <w:szCs w:val="24"/>
        </w:rPr>
        <w:t>cazul</w:t>
      </w:r>
      <w:proofErr w:type="spellEnd"/>
      <w:r w:rsidR="00D66BFF" w:rsidRPr="0014414C">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9D6E13" w:rsidP="00347CAE">
      <w:pPr>
        <w:spacing w:after="0" w:line="240" w:lineRule="auto"/>
        <w:jc w:val="both"/>
        <w:rPr>
          <w:rFonts w:ascii="Arial" w:hAnsi="Arial" w:cs="Arial"/>
          <w:sz w:val="24"/>
          <w:szCs w:val="24"/>
          <w:lang w:val="pt-BR"/>
        </w:rPr>
      </w:pPr>
      <w:r>
        <w:rPr>
          <w:rFonts w:ascii="Arial" w:hAnsi="Arial" w:cs="Arial"/>
          <w:sz w:val="24"/>
          <w:szCs w:val="24"/>
          <w:lang w:val="pt-BR"/>
        </w:rPr>
        <w:t>f</w:t>
      </w:r>
      <w:r w:rsidR="006724D5">
        <w:rPr>
          <w:rFonts w:ascii="Arial" w:hAnsi="Arial" w:cs="Arial"/>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proofErr w:type="gramStart"/>
      <w:r>
        <w:rPr>
          <w:rFonts w:ascii="Arial" w:hAnsi="Arial" w:cs="Arial"/>
          <w:sz w:val="24"/>
          <w:szCs w:val="24"/>
        </w:rPr>
        <w:t>debutul</w:t>
      </w:r>
      <w:proofErr w:type="spellEnd"/>
      <w:proofErr w:type="gram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 xml:space="preserve">preconizate ale impactului: impact redus asupra mediului în perioada desfăşurării lucrărilor de </w:t>
      </w:r>
      <w:r w:rsidR="001A3C5C">
        <w:rPr>
          <w:rFonts w:ascii="Arial" w:hAnsi="Arial" w:cs="Arial"/>
          <w:sz w:val="24"/>
          <w:szCs w:val="24"/>
          <w:lang w:val="ro-RO"/>
        </w:rPr>
        <w:t>demolare</w:t>
      </w:r>
      <w:r w:rsidR="0014414C">
        <w:rPr>
          <w:rFonts w:ascii="Arial" w:hAnsi="Arial" w:cs="Arial"/>
          <w:sz w:val="24"/>
          <w:szCs w:val="24"/>
          <w:lang w:val="ro-RO"/>
        </w:rPr>
        <w:t>, în condiții de funcț</w:t>
      </w:r>
      <w:r w:rsidR="00247C90" w:rsidRPr="00247C90">
        <w:rPr>
          <w:rFonts w:ascii="Arial" w:hAnsi="Arial" w:cs="Arial"/>
          <w:sz w:val="24"/>
          <w:szCs w:val="24"/>
          <w:lang w:val="ro-RO"/>
        </w:rPr>
        <w:t>ionare corespunzatoare a utilajelor. Efectel</w:t>
      </w:r>
      <w:r w:rsidR="0014414C">
        <w:rPr>
          <w:rFonts w:ascii="Arial" w:hAnsi="Arial" w:cs="Arial"/>
          <w:sz w:val="24"/>
          <w:szCs w:val="24"/>
          <w:lang w:val="ro-RO"/>
        </w:rPr>
        <w:t>e asupra mediului sunt de scurtă durată</w:t>
      </w:r>
      <w:r w:rsidR="00247C90" w:rsidRPr="00247C90">
        <w:rPr>
          <w:rFonts w:ascii="Arial" w:hAnsi="Arial" w:cs="Arial"/>
          <w:sz w:val="24"/>
          <w:szCs w:val="24"/>
          <w:lang w:val="ro-RO"/>
        </w:rPr>
        <w:t>,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cumularea</w:t>
      </w:r>
      <w:proofErr w:type="spellEnd"/>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posibilitatea</w:t>
      </w:r>
      <w:proofErr w:type="spellEnd"/>
      <w:proofErr w:type="gram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9D6E13" w:rsidP="00CF1C6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rPr>
        <w:lastRenderedPageBreak/>
        <w:t>g</w:t>
      </w:r>
      <w:r w:rsidR="006724D5">
        <w:rPr>
          <w:rFonts w:ascii="Arial" w:hAnsi="Arial" w:cs="Arial"/>
          <w:sz w:val="24"/>
          <w:szCs w:val="24"/>
        </w:rPr>
        <w:t>)</w:t>
      </w:r>
      <w:r w:rsidR="00E011C2" w:rsidRPr="00F21A5D">
        <w:rPr>
          <w:rFonts w:ascii="Arial" w:hAnsi="Arial" w:cs="Arial"/>
          <w:sz w:val="24"/>
          <w:szCs w:val="24"/>
        </w:rPr>
        <w:t xml:space="preserve"> </w:t>
      </w:r>
      <w:proofErr w:type="spellStart"/>
      <w:r w:rsidR="00E011C2" w:rsidRPr="00F21A5D">
        <w:rPr>
          <w:rFonts w:ascii="Arial" w:hAnsi="Arial" w:cs="Arial"/>
          <w:i/>
          <w:sz w:val="24"/>
          <w:szCs w:val="24"/>
        </w:rPr>
        <w:t>Lipsa</w:t>
      </w:r>
      <w:proofErr w:type="spellEnd"/>
      <w:r w:rsidR="00E011C2" w:rsidRPr="00F21A5D">
        <w:rPr>
          <w:rFonts w:ascii="Arial" w:hAnsi="Arial" w:cs="Arial"/>
          <w:i/>
          <w:sz w:val="24"/>
          <w:szCs w:val="24"/>
        </w:rPr>
        <w:t xml:space="preserve"> </w:t>
      </w:r>
      <w:proofErr w:type="spellStart"/>
      <w:r w:rsidR="00E011C2" w:rsidRPr="00F21A5D">
        <w:rPr>
          <w:rFonts w:ascii="Arial" w:hAnsi="Arial" w:cs="Arial"/>
          <w:i/>
          <w:sz w:val="24"/>
          <w:szCs w:val="24"/>
        </w:rPr>
        <w:t>comentariilor</w:t>
      </w:r>
      <w:proofErr w:type="spellEnd"/>
      <w:r w:rsidR="00E011C2" w:rsidRPr="00F21A5D">
        <w:rPr>
          <w:rFonts w:ascii="Arial" w:hAnsi="Arial" w:cs="Arial"/>
          <w:sz w:val="24"/>
          <w:szCs w:val="24"/>
        </w:rPr>
        <w:t xml:space="preserve"> din </w:t>
      </w:r>
      <w:proofErr w:type="spellStart"/>
      <w:r w:rsidR="00E011C2" w:rsidRPr="00F21A5D">
        <w:rPr>
          <w:rFonts w:ascii="Arial" w:hAnsi="Arial" w:cs="Arial"/>
          <w:sz w:val="24"/>
          <w:szCs w:val="24"/>
        </w:rPr>
        <w:t>partea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publicului</w:t>
      </w:r>
      <w:proofErr w:type="spellEnd"/>
      <w:r w:rsidR="00E011C2" w:rsidRPr="00F21A5D">
        <w:rPr>
          <w:rFonts w:ascii="Arial" w:hAnsi="Arial" w:cs="Arial"/>
          <w:sz w:val="24"/>
          <w:szCs w:val="24"/>
        </w:rPr>
        <w:t xml:space="preserve"> ca </w:t>
      </w:r>
      <w:proofErr w:type="spellStart"/>
      <w:r w:rsidR="00E011C2" w:rsidRPr="00F21A5D">
        <w:rPr>
          <w:rFonts w:ascii="Arial" w:hAnsi="Arial" w:cs="Arial"/>
          <w:sz w:val="24"/>
          <w:szCs w:val="24"/>
        </w:rPr>
        <w:t>urmare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publicarii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depunerea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solicitării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obţinere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acordului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mediu</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şi</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afisării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proiectului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deciziei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r w:rsidR="00E011C2" w:rsidRPr="00F21A5D">
        <w:rPr>
          <w:rFonts w:ascii="Arial" w:hAnsi="Arial" w:cs="Arial"/>
          <w:sz w:val="24"/>
          <w:szCs w:val="24"/>
          <w:lang w:val="ro-RO"/>
        </w:rPr>
        <w:t xml:space="preserve">pe pagina de internet a APM București </w:t>
      </w:r>
      <w:r w:rsidR="002A779D">
        <w:fldChar w:fldCharType="begin"/>
      </w:r>
      <w:r w:rsidR="00FA7368">
        <w:instrText>HYPERLINK "http://apmbuc.anpm.ro"</w:instrText>
      </w:r>
      <w:r w:rsidR="002A779D">
        <w:fldChar w:fldCharType="separate"/>
      </w:r>
      <w:r w:rsidR="00E011C2" w:rsidRPr="00F21A5D">
        <w:rPr>
          <w:rStyle w:val="Hyperlink"/>
          <w:rFonts w:ascii="Arial" w:hAnsi="Arial" w:cs="Arial"/>
          <w:color w:val="auto"/>
          <w:sz w:val="24"/>
          <w:szCs w:val="24"/>
          <w:lang w:val="pt-BR"/>
        </w:rPr>
        <w:t>http://apmbuc.anpm.ro</w:t>
      </w:r>
      <w:r w:rsidR="002A779D">
        <w:fldChar w:fldCharType="end"/>
      </w:r>
      <w:r w:rsidR="00E011C2"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Default="00D666B4" w:rsidP="00BC5C2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4934F2">
        <w:rPr>
          <w:rFonts w:ascii="Arial" w:hAnsi="Arial" w:cs="Arial"/>
          <w:sz w:val="24"/>
          <w:szCs w:val="24"/>
          <w:lang w:val="ro-RO"/>
        </w:rPr>
        <w:t>155/27P</w:t>
      </w:r>
      <w:r w:rsidRPr="001B3E05">
        <w:rPr>
          <w:rFonts w:ascii="Arial" w:hAnsi="Arial" w:cs="Arial"/>
          <w:sz w:val="24"/>
          <w:szCs w:val="24"/>
          <w:lang w:val="ro-RO"/>
        </w:rPr>
        <w:t xml:space="preserve"> din </w:t>
      </w:r>
      <w:r w:rsidR="004934F2">
        <w:rPr>
          <w:rFonts w:ascii="Arial" w:hAnsi="Arial" w:cs="Arial"/>
          <w:sz w:val="24"/>
          <w:szCs w:val="24"/>
          <w:lang w:val="ro-RO"/>
        </w:rPr>
        <w:t>13</w:t>
      </w:r>
      <w:r w:rsidRPr="001B3E05">
        <w:rPr>
          <w:rFonts w:ascii="Arial" w:hAnsi="Arial" w:cs="Arial"/>
          <w:sz w:val="24"/>
          <w:szCs w:val="24"/>
          <w:lang w:val="ro-RO"/>
        </w:rPr>
        <w:t>.</w:t>
      </w:r>
      <w:r w:rsidR="004934F2">
        <w:rPr>
          <w:rFonts w:ascii="Arial" w:hAnsi="Arial" w:cs="Arial"/>
          <w:sz w:val="24"/>
          <w:szCs w:val="24"/>
          <w:lang w:val="ro-RO"/>
        </w:rPr>
        <w:t>02</w:t>
      </w:r>
      <w:r w:rsidRPr="001B3E05">
        <w:rPr>
          <w:rFonts w:ascii="Arial" w:hAnsi="Arial" w:cs="Arial"/>
          <w:sz w:val="24"/>
          <w:szCs w:val="24"/>
          <w:lang w:val="ro-RO"/>
        </w:rPr>
        <w:t>.20</w:t>
      </w:r>
      <w:r w:rsidR="001A3C5C">
        <w:rPr>
          <w:rFonts w:ascii="Arial" w:hAnsi="Arial" w:cs="Arial"/>
          <w:sz w:val="24"/>
          <w:szCs w:val="24"/>
          <w:lang w:val="ro-RO"/>
        </w:rPr>
        <w:t>20</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1A3C5C">
        <w:rPr>
          <w:rFonts w:ascii="Arial" w:hAnsi="Arial" w:cs="Arial"/>
          <w:sz w:val="24"/>
          <w:szCs w:val="24"/>
          <w:lang w:val="ro-RO"/>
        </w:rPr>
        <w:t>2</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A3C5C" w:rsidRPr="001A3C5C" w:rsidRDefault="004934F2" w:rsidP="001A3C5C">
      <w:pPr>
        <w:pStyle w:val="ListParagraph"/>
        <w:numPr>
          <w:ilvl w:val="0"/>
          <w:numId w:val="12"/>
        </w:numPr>
        <w:tabs>
          <w:tab w:val="left" w:pos="270"/>
        </w:tabs>
        <w:spacing w:after="0" w:line="240" w:lineRule="auto"/>
        <w:ind w:left="0" w:firstLine="0"/>
        <w:jc w:val="both"/>
        <w:rPr>
          <w:rFonts w:ascii="Arial" w:hAnsi="Arial" w:cs="Arial"/>
          <w:sz w:val="24"/>
          <w:szCs w:val="24"/>
          <w:lang w:val="ro-RO"/>
        </w:rPr>
      </w:pPr>
      <w:proofErr w:type="spellStart"/>
      <w:r>
        <w:rPr>
          <w:rFonts w:ascii="Arial" w:hAnsi="Arial" w:cs="Arial"/>
          <w:b/>
          <w:sz w:val="24"/>
          <w:szCs w:val="24"/>
        </w:rPr>
        <w:t>E</w:t>
      </w:r>
      <w:r w:rsidR="001A3C5C" w:rsidRPr="001A3C5C">
        <w:rPr>
          <w:rFonts w:ascii="Arial" w:hAnsi="Arial" w:cs="Arial"/>
          <w:b/>
          <w:sz w:val="24"/>
          <w:szCs w:val="24"/>
        </w:rPr>
        <w:t>ventualele</w:t>
      </w:r>
      <w:proofErr w:type="spellEnd"/>
      <w:r w:rsidR="001A3C5C" w:rsidRPr="001A3C5C">
        <w:rPr>
          <w:rFonts w:ascii="Arial" w:hAnsi="Arial" w:cs="Arial"/>
          <w:b/>
          <w:sz w:val="24"/>
          <w:szCs w:val="24"/>
        </w:rPr>
        <w:t xml:space="preserve"> </w:t>
      </w:r>
      <w:proofErr w:type="spellStart"/>
      <w:r w:rsidR="001A3C5C" w:rsidRPr="001A3C5C">
        <w:rPr>
          <w:rFonts w:ascii="Arial" w:hAnsi="Arial" w:cs="Arial"/>
          <w:b/>
          <w:sz w:val="24"/>
          <w:szCs w:val="24"/>
        </w:rPr>
        <w:t>defrișări</w:t>
      </w:r>
      <w:proofErr w:type="spellEnd"/>
      <w:r w:rsidR="001A3C5C" w:rsidRPr="001A3C5C">
        <w:rPr>
          <w:rFonts w:ascii="Arial" w:hAnsi="Arial" w:cs="Arial"/>
          <w:b/>
          <w:sz w:val="24"/>
          <w:szCs w:val="24"/>
        </w:rPr>
        <w:t xml:space="preserve"> se </w:t>
      </w:r>
      <w:proofErr w:type="spellStart"/>
      <w:r w:rsidR="001A3C5C" w:rsidRPr="001A3C5C">
        <w:rPr>
          <w:rFonts w:ascii="Arial" w:hAnsi="Arial" w:cs="Arial"/>
          <w:b/>
          <w:sz w:val="24"/>
          <w:szCs w:val="24"/>
        </w:rPr>
        <w:t>vor</w:t>
      </w:r>
      <w:proofErr w:type="spellEnd"/>
      <w:r w:rsidR="001A3C5C" w:rsidRPr="001A3C5C">
        <w:rPr>
          <w:rFonts w:ascii="Arial" w:hAnsi="Arial" w:cs="Arial"/>
          <w:b/>
          <w:sz w:val="24"/>
          <w:szCs w:val="24"/>
        </w:rPr>
        <w:t xml:space="preserve"> </w:t>
      </w:r>
      <w:proofErr w:type="spellStart"/>
      <w:r w:rsidR="001A3C5C" w:rsidRPr="001A3C5C">
        <w:rPr>
          <w:rFonts w:ascii="Arial" w:hAnsi="Arial" w:cs="Arial"/>
          <w:b/>
          <w:sz w:val="24"/>
          <w:szCs w:val="24"/>
        </w:rPr>
        <w:t>efectua</w:t>
      </w:r>
      <w:proofErr w:type="spellEnd"/>
      <w:r w:rsidR="001A3C5C" w:rsidRPr="001A3C5C">
        <w:rPr>
          <w:rFonts w:ascii="Arial" w:hAnsi="Arial" w:cs="Arial"/>
          <w:b/>
          <w:sz w:val="24"/>
          <w:szCs w:val="24"/>
        </w:rPr>
        <w:t xml:space="preserve"> </w:t>
      </w:r>
      <w:proofErr w:type="spellStart"/>
      <w:r w:rsidR="001A3C5C" w:rsidRPr="001A3C5C">
        <w:rPr>
          <w:rFonts w:ascii="Arial" w:hAnsi="Arial" w:cs="Arial"/>
          <w:b/>
          <w:sz w:val="24"/>
          <w:szCs w:val="24"/>
        </w:rPr>
        <w:t>doar</w:t>
      </w:r>
      <w:proofErr w:type="spellEnd"/>
      <w:r w:rsidR="001A3C5C" w:rsidRPr="001A3C5C">
        <w:rPr>
          <w:rFonts w:ascii="Arial" w:hAnsi="Arial" w:cs="Arial"/>
          <w:b/>
          <w:sz w:val="24"/>
          <w:szCs w:val="24"/>
        </w:rPr>
        <w:t xml:space="preserve"> cu </w:t>
      </w:r>
      <w:proofErr w:type="spellStart"/>
      <w:r w:rsidR="001A3C5C" w:rsidRPr="001A3C5C">
        <w:rPr>
          <w:rFonts w:ascii="Arial" w:hAnsi="Arial" w:cs="Arial"/>
          <w:b/>
          <w:sz w:val="24"/>
          <w:szCs w:val="24"/>
        </w:rPr>
        <w:t>avizul</w:t>
      </w:r>
      <w:proofErr w:type="spellEnd"/>
      <w:r w:rsidR="001A3C5C" w:rsidRPr="001A3C5C">
        <w:rPr>
          <w:rFonts w:ascii="Arial" w:hAnsi="Arial" w:cs="Arial"/>
          <w:b/>
          <w:sz w:val="24"/>
          <w:szCs w:val="24"/>
        </w:rPr>
        <w:t xml:space="preserve"> </w:t>
      </w:r>
      <w:proofErr w:type="spellStart"/>
      <w:r w:rsidR="001A3C5C" w:rsidRPr="001A3C5C">
        <w:rPr>
          <w:rFonts w:ascii="Arial" w:hAnsi="Arial" w:cs="Arial"/>
          <w:b/>
          <w:sz w:val="24"/>
          <w:szCs w:val="24"/>
        </w:rPr>
        <w:t>favorabil</w:t>
      </w:r>
      <w:proofErr w:type="spellEnd"/>
      <w:r w:rsidR="001A3C5C" w:rsidRPr="001A3C5C">
        <w:rPr>
          <w:rFonts w:ascii="Arial" w:hAnsi="Arial" w:cs="Arial"/>
          <w:b/>
          <w:sz w:val="24"/>
          <w:szCs w:val="24"/>
        </w:rPr>
        <w:t xml:space="preserve"> </w:t>
      </w:r>
      <w:proofErr w:type="spellStart"/>
      <w:r w:rsidR="001A3C5C" w:rsidRPr="001A3C5C">
        <w:rPr>
          <w:rFonts w:ascii="Arial" w:hAnsi="Arial" w:cs="Arial"/>
          <w:b/>
          <w:sz w:val="24"/>
          <w:szCs w:val="24"/>
        </w:rPr>
        <w:t>emis</w:t>
      </w:r>
      <w:proofErr w:type="spellEnd"/>
      <w:r w:rsidR="001A3C5C" w:rsidRPr="001A3C5C">
        <w:rPr>
          <w:rFonts w:ascii="Arial" w:hAnsi="Arial" w:cs="Arial"/>
          <w:b/>
          <w:sz w:val="24"/>
          <w:szCs w:val="24"/>
        </w:rPr>
        <w:t xml:space="preserve"> de </w:t>
      </w:r>
      <w:proofErr w:type="spellStart"/>
      <w:r w:rsidR="001A3C5C" w:rsidRPr="001A3C5C">
        <w:rPr>
          <w:rFonts w:ascii="Arial" w:hAnsi="Arial" w:cs="Arial"/>
          <w:b/>
          <w:sz w:val="24"/>
          <w:szCs w:val="24"/>
        </w:rPr>
        <w:t>Direcția</w:t>
      </w:r>
      <w:proofErr w:type="spellEnd"/>
      <w:r w:rsidR="001A3C5C" w:rsidRPr="001A3C5C">
        <w:rPr>
          <w:rFonts w:ascii="Arial" w:hAnsi="Arial" w:cs="Arial"/>
          <w:b/>
          <w:sz w:val="24"/>
          <w:szCs w:val="24"/>
        </w:rPr>
        <w:t xml:space="preserve"> de </w:t>
      </w:r>
      <w:proofErr w:type="spellStart"/>
      <w:r w:rsidR="001A3C5C" w:rsidRPr="001A3C5C">
        <w:rPr>
          <w:rFonts w:ascii="Arial" w:hAnsi="Arial" w:cs="Arial"/>
          <w:b/>
          <w:sz w:val="24"/>
          <w:szCs w:val="24"/>
        </w:rPr>
        <w:t>Mediu</w:t>
      </w:r>
      <w:proofErr w:type="spellEnd"/>
      <w:r w:rsidR="001A3C5C" w:rsidRPr="001A3C5C">
        <w:rPr>
          <w:rFonts w:ascii="Arial" w:hAnsi="Arial" w:cs="Arial"/>
          <w:b/>
          <w:sz w:val="24"/>
          <w:szCs w:val="24"/>
        </w:rPr>
        <w:t xml:space="preserve"> din </w:t>
      </w:r>
      <w:proofErr w:type="spellStart"/>
      <w:r w:rsidR="001A3C5C" w:rsidRPr="001A3C5C">
        <w:rPr>
          <w:rFonts w:ascii="Arial" w:hAnsi="Arial" w:cs="Arial"/>
          <w:b/>
          <w:sz w:val="24"/>
          <w:szCs w:val="24"/>
        </w:rPr>
        <w:t>cadrul</w:t>
      </w:r>
      <w:proofErr w:type="spellEnd"/>
      <w:r w:rsidR="001A3C5C" w:rsidRPr="001A3C5C">
        <w:rPr>
          <w:rFonts w:ascii="Arial" w:hAnsi="Arial" w:cs="Arial"/>
          <w:b/>
          <w:sz w:val="24"/>
          <w:szCs w:val="24"/>
        </w:rPr>
        <w:t xml:space="preserve"> PMB</w:t>
      </w:r>
      <w:r w:rsidR="001A3C5C" w:rsidRPr="001A3C5C">
        <w:rPr>
          <w:rFonts w:ascii="Arial" w:hAnsi="Arial" w:cs="Arial"/>
          <w:b/>
          <w:sz w:val="24"/>
          <w:szCs w:val="24"/>
          <w:lang w:val="ro-RO"/>
        </w:rPr>
        <w:t>.</w:t>
      </w:r>
    </w:p>
    <w:p w:rsidR="00BD65A1" w:rsidRDefault="006724D5"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3</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1A3C5C">
        <w:rPr>
          <w:rFonts w:ascii="Arial" w:hAnsi="Arial" w:cs="Arial"/>
          <w:sz w:val="24"/>
          <w:szCs w:val="24"/>
          <w:lang w:val="fr-FR"/>
        </w:rPr>
        <w:t>demolare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w:t>
      </w:r>
      <w:r w:rsidR="00F80B33">
        <w:rPr>
          <w:rFonts w:ascii="Arial" w:hAnsi="Arial" w:cs="Arial"/>
          <w:sz w:val="24"/>
          <w:szCs w:val="24"/>
          <w:lang w:val="it-IT"/>
        </w:rPr>
        <w:t>.</w:t>
      </w:r>
      <w:r w:rsidRPr="00203846">
        <w:rPr>
          <w:rFonts w:ascii="Arial" w:hAnsi="Arial" w:cs="Arial"/>
          <w:sz w:val="24"/>
          <w:szCs w:val="24"/>
          <w:lang w:val="it-IT"/>
        </w:rPr>
        <w:t>G</w:t>
      </w:r>
      <w:r w:rsidR="00F80B33">
        <w:rPr>
          <w:rFonts w:ascii="Arial" w:hAnsi="Arial" w:cs="Arial"/>
          <w:sz w:val="24"/>
          <w:szCs w:val="24"/>
          <w:lang w:val="it-IT"/>
        </w:rPr>
        <w:t>.</w:t>
      </w:r>
      <w:r w:rsidRPr="00203846">
        <w:rPr>
          <w:rFonts w:ascii="Arial" w:hAnsi="Arial" w:cs="Arial"/>
          <w:sz w:val="24"/>
          <w:szCs w:val="24"/>
          <w:lang w:val="it-IT"/>
        </w:rPr>
        <w:t xml:space="preserve"> nr. 352/2005. </w:t>
      </w:r>
    </w:p>
    <w:p w:rsidR="001A3C5C"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w:t>
      </w:r>
      <w:r w:rsidR="006724D5">
        <w:rPr>
          <w:rFonts w:ascii="Arial" w:hAnsi="Arial" w:cs="Arial"/>
          <w:sz w:val="24"/>
          <w:szCs w:val="24"/>
          <w:lang w:val="it-IT"/>
        </w:rPr>
        <w:t>.</w:t>
      </w:r>
      <w:r w:rsidRPr="00DA7D47">
        <w:rPr>
          <w:rFonts w:ascii="Arial" w:hAnsi="Arial" w:cs="Arial"/>
          <w:sz w:val="24"/>
          <w:szCs w:val="24"/>
          <w:lang w:val="it-IT"/>
        </w:rPr>
        <w:t>G</w:t>
      </w:r>
      <w:r w:rsidR="006724D5">
        <w:rPr>
          <w:rFonts w:ascii="Arial" w:hAnsi="Arial" w:cs="Arial"/>
          <w:sz w:val="24"/>
          <w:szCs w:val="24"/>
          <w:lang w:val="it-IT"/>
        </w:rPr>
        <w:t>.</w:t>
      </w:r>
      <w:r w:rsidRPr="00DA7D47">
        <w:rPr>
          <w:rFonts w:ascii="Arial" w:hAnsi="Arial" w:cs="Arial"/>
          <w:sz w:val="24"/>
          <w:szCs w:val="24"/>
          <w:lang w:val="it-IT"/>
        </w:rPr>
        <w:t xml:space="preserve">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disconfortului, se vor alege trasee optime pentru vehiculele care deservesc şantierul, iar transportul materialelor </w:t>
      </w:r>
      <w:r w:rsidR="00406F4D">
        <w:rPr>
          <w:rFonts w:ascii="Arial" w:hAnsi="Arial" w:cs="Arial"/>
          <w:sz w:val="24"/>
          <w:szCs w:val="24"/>
          <w:lang w:val="it-IT"/>
        </w:rPr>
        <w:t>rezultate din demolare</w:t>
      </w:r>
      <w:r w:rsidR="00406F4D" w:rsidRPr="00DA7D47">
        <w:rPr>
          <w:rFonts w:ascii="Arial" w:hAnsi="Arial" w:cs="Arial"/>
          <w:sz w:val="24"/>
          <w:szCs w:val="24"/>
          <w:lang w:val="it-IT"/>
        </w:rPr>
        <w:t xml:space="preserve"> </w:t>
      </w:r>
      <w:r w:rsidRPr="00DA7D47">
        <w:rPr>
          <w:rFonts w:ascii="Arial" w:hAnsi="Arial" w:cs="Arial"/>
          <w:sz w:val="24"/>
          <w:szCs w:val="24"/>
          <w:lang w:val="it-IT"/>
        </w:rPr>
        <w:t>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406F4D" w:rsidRPr="00F35D7D" w:rsidRDefault="00DD5FAA" w:rsidP="00406F4D">
      <w:pPr>
        <w:pStyle w:val="BodyTextIndent3"/>
        <w:tabs>
          <w:tab w:val="num" w:pos="720"/>
        </w:tabs>
        <w:spacing w:after="0"/>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406F4D" w:rsidRPr="00F35D7D">
        <w:rPr>
          <w:rFonts w:ascii="Arial" w:hAnsi="Arial" w:cs="Arial"/>
          <w:sz w:val="24"/>
          <w:szCs w:val="24"/>
          <w:lang w:val="ro-RO"/>
        </w:rPr>
        <w:t xml:space="preserve">Organizarea de şantier </w:t>
      </w:r>
      <w:r w:rsidR="00406F4D">
        <w:rPr>
          <w:rFonts w:ascii="Arial" w:hAnsi="Arial" w:cs="Arial"/>
          <w:sz w:val="24"/>
          <w:szCs w:val="24"/>
          <w:lang w:val="ro-RO"/>
        </w:rPr>
        <w:t xml:space="preserve">pentru demolare </w:t>
      </w:r>
      <w:r w:rsidR="00406F4D" w:rsidRPr="00F35D7D">
        <w:rPr>
          <w:rFonts w:ascii="Arial" w:hAnsi="Arial" w:cs="Arial"/>
          <w:sz w:val="24"/>
          <w:szCs w:val="24"/>
          <w:lang w:val="ro-RO"/>
        </w:rPr>
        <w:t>se va amenaja în limita terenului de</w:t>
      </w:r>
      <w:r w:rsidR="00406F4D" w:rsidRPr="00F35D7D">
        <w:rPr>
          <w:rFonts w:ascii="Arial" w:hAnsi="Arial" w:cs="Arial"/>
          <w:sz w:val="24"/>
          <w:szCs w:val="24"/>
          <w:lang w:val="it-IT"/>
        </w:rPr>
        <w:t>ţ</w:t>
      </w:r>
      <w:r w:rsidR="00406F4D" w:rsidRPr="00F35D7D">
        <w:rPr>
          <w:rFonts w:ascii="Arial" w:hAnsi="Arial" w:cs="Arial"/>
          <w:sz w:val="24"/>
          <w:szCs w:val="24"/>
          <w:lang w:val="ro-RO"/>
        </w:rPr>
        <w:t>inut de titular</w:t>
      </w:r>
      <w:r w:rsidR="00406F4D" w:rsidRPr="00F35D7D">
        <w:rPr>
          <w:rFonts w:ascii="Arial" w:hAnsi="Arial" w:cs="Arial"/>
          <w:sz w:val="24"/>
          <w:szCs w:val="24"/>
          <w:lang w:val="it-IT"/>
        </w:rPr>
        <w:t>; spaţiul va fi împrejmuit.</w:t>
      </w:r>
    </w:p>
    <w:p w:rsidR="00406F4D" w:rsidRPr="00F35D7D" w:rsidRDefault="00406F4D" w:rsidP="00406F4D">
      <w:pPr>
        <w:pStyle w:val="BodyTextIndent3"/>
        <w:tabs>
          <w:tab w:val="num" w:pos="720"/>
        </w:tabs>
        <w:spacing w:after="0"/>
        <w:ind w:left="0" w:firstLine="360"/>
        <w:jc w:val="both"/>
        <w:rPr>
          <w:rFonts w:ascii="Arial" w:hAnsi="Arial" w:cs="Arial"/>
          <w:sz w:val="24"/>
          <w:szCs w:val="24"/>
          <w:lang w:val="it-IT"/>
        </w:rPr>
      </w:pPr>
      <w:r w:rsidRPr="00F35D7D">
        <w:rPr>
          <w:rFonts w:ascii="Arial" w:hAnsi="Arial" w:cs="Arial"/>
          <w:sz w:val="24"/>
          <w:szCs w:val="24"/>
          <w:lang w:val="it-IT"/>
        </w:rPr>
        <w:t xml:space="preserve">- Depozitarea temporară în zona fronturilor de lucru a deşeurilor rezultate în urma </w:t>
      </w:r>
      <w:r>
        <w:rPr>
          <w:rFonts w:ascii="Arial" w:hAnsi="Arial" w:cs="Arial"/>
          <w:sz w:val="24"/>
          <w:szCs w:val="24"/>
          <w:lang w:val="it-IT"/>
        </w:rPr>
        <w:t>demolării</w:t>
      </w:r>
      <w:r w:rsidRPr="00F35D7D">
        <w:rPr>
          <w:rFonts w:ascii="Arial" w:hAnsi="Arial" w:cs="Arial"/>
          <w:sz w:val="24"/>
          <w:szCs w:val="24"/>
          <w:lang w:val="it-IT"/>
        </w:rPr>
        <w:t xml:space="preserve"> se va realiza pe suprafeţe betonate/asfaltate.</w:t>
      </w:r>
    </w:p>
    <w:p w:rsidR="00406F4D" w:rsidRPr="00F35D7D" w:rsidRDefault="00406F4D" w:rsidP="00406F4D">
      <w:pPr>
        <w:pStyle w:val="BodyTextIndent3"/>
        <w:tabs>
          <w:tab w:val="num" w:pos="720"/>
        </w:tabs>
        <w:spacing w:after="0"/>
        <w:ind w:left="0" w:firstLine="360"/>
        <w:jc w:val="both"/>
        <w:rPr>
          <w:rFonts w:ascii="Arial" w:hAnsi="Arial" w:cs="Arial"/>
          <w:sz w:val="24"/>
          <w:szCs w:val="24"/>
          <w:lang w:val="it-IT"/>
        </w:rPr>
      </w:pPr>
      <w:r w:rsidRPr="00F35D7D">
        <w:rPr>
          <w:rFonts w:ascii="Arial" w:hAnsi="Arial" w:cs="Arial"/>
          <w:sz w:val="24"/>
          <w:szCs w:val="24"/>
          <w:lang w:val="it-IT"/>
        </w:rPr>
        <w:t xml:space="preserve">- Se vor lua masuri pentru evitarea poluării solului cu carburanţi sau uleiuri în urma operaţiilor de </w:t>
      </w:r>
      <w:r>
        <w:rPr>
          <w:rFonts w:ascii="Arial" w:hAnsi="Arial" w:cs="Arial"/>
          <w:sz w:val="24"/>
          <w:szCs w:val="24"/>
          <w:lang w:val="it-IT"/>
        </w:rPr>
        <w:t>demolare</w:t>
      </w:r>
      <w:r w:rsidRPr="00F35D7D">
        <w:rPr>
          <w:rFonts w:ascii="Arial" w:hAnsi="Arial" w:cs="Arial"/>
          <w:sz w:val="24"/>
          <w:szCs w:val="24"/>
          <w:lang w:val="it-IT"/>
        </w:rPr>
        <w:t xml:space="preserve"> sau ca urmare a funcţionării defectuoase a utilajelor.</w:t>
      </w:r>
    </w:p>
    <w:p w:rsidR="00406F4D" w:rsidRPr="00F35D7D" w:rsidRDefault="00406F4D" w:rsidP="00406F4D">
      <w:pPr>
        <w:pStyle w:val="BodyTextIndent3"/>
        <w:tabs>
          <w:tab w:val="num" w:pos="720"/>
        </w:tabs>
        <w:spacing w:after="0"/>
        <w:ind w:left="0" w:firstLine="360"/>
        <w:jc w:val="both"/>
        <w:rPr>
          <w:rFonts w:ascii="Arial" w:hAnsi="Arial" w:cs="Arial"/>
          <w:sz w:val="24"/>
          <w:szCs w:val="24"/>
          <w:lang w:val="fr-FR"/>
        </w:rPr>
      </w:pPr>
      <w:r w:rsidRPr="00F35D7D">
        <w:rPr>
          <w:rFonts w:ascii="Arial" w:hAnsi="Arial" w:cs="Arial"/>
          <w:sz w:val="24"/>
          <w:szCs w:val="24"/>
          <w:lang w:val="fr-FR"/>
        </w:rPr>
        <w:t xml:space="preserve">- </w:t>
      </w:r>
      <w:proofErr w:type="spellStart"/>
      <w:r w:rsidRPr="00F35D7D">
        <w:rPr>
          <w:rFonts w:ascii="Arial" w:hAnsi="Arial" w:cs="Arial"/>
          <w:sz w:val="24"/>
          <w:szCs w:val="24"/>
          <w:lang w:val="fr-FR"/>
        </w:rPr>
        <w:t>În</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cazul</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unor</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poluări</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accidentale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cu</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produse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petroliere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sau</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cu</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alte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materiale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dăunatoare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solului</w:t>
      </w:r>
      <w:proofErr w:type="spellEnd"/>
      <w:r w:rsidRPr="00F35D7D">
        <w:rPr>
          <w:rFonts w:ascii="Arial" w:hAnsi="Arial" w:cs="Arial"/>
          <w:sz w:val="24"/>
          <w:szCs w:val="24"/>
          <w:lang w:val="fr-FR"/>
        </w:rPr>
        <w:t xml:space="preserve"> se vor </w:t>
      </w:r>
      <w:proofErr w:type="spellStart"/>
      <w:r w:rsidRPr="00F35D7D">
        <w:rPr>
          <w:rFonts w:ascii="Arial" w:hAnsi="Arial" w:cs="Arial"/>
          <w:sz w:val="24"/>
          <w:szCs w:val="24"/>
          <w:lang w:val="fr-FR"/>
        </w:rPr>
        <w:t>lua</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măsuri</w:t>
      </w:r>
      <w:proofErr w:type="spellEnd"/>
      <w:r w:rsidRPr="00F35D7D">
        <w:rPr>
          <w:rFonts w:ascii="Arial" w:hAnsi="Arial" w:cs="Arial"/>
          <w:sz w:val="24"/>
          <w:szCs w:val="24"/>
          <w:lang w:val="fr-FR"/>
        </w:rPr>
        <w:t xml:space="preserve"> de </w:t>
      </w:r>
      <w:proofErr w:type="spellStart"/>
      <w:r w:rsidRPr="00F35D7D">
        <w:rPr>
          <w:rFonts w:ascii="Arial" w:hAnsi="Arial" w:cs="Arial"/>
          <w:sz w:val="24"/>
          <w:szCs w:val="24"/>
          <w:lang w:val="fr-FR"/>
        </w:rPr>
        <w:t>remediere</w:t>
      </w:r>
      <w:proofErr w:type="spellEnd"/>
      <w:r w:rsidRPr="00F35D7D">
        <w:rPr>
          <w:rFonts w:ascii="Arial" w:hAnsi="Arial" w:cs="Arial"/>
          <w:sz w:val="24"/>
          <w:szCs w:val="24"/>
          <w:lang w:val="fr-FR"/>
        </w:rPr>
        <w:t xml:space="preserve">.  </w:t>
      </w:r>
    </w:p>
    <w:p w:rsidR="002777A8" w:rsidRPr="00EF7242" w:rsidRDefault="002777A8" w:rsidP="00406F4D">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w:t>
      </w:r>
      <w:r w:rsidR="00BA0095">
        <w:rPr>
          <w:rFonts w:ascii="Arial" w:hAnsi="Arial" w:cs="Arial"/>
          <w:sz w:val="24"/>
          <w:szCs w:val="24"/>
          <w:lang w:val="it-IT"/>
        </w:rPr>
        <w:t>.</w:t>
      </w:r>
      <w:r w:rsidRPr="00DA7D47">
        <w:rPr>
          <w:rFonts w:ascii="Arial" w:hAnsi="Arial" w:cs="Arial"/>
          <w:sz w:val="24"/>
          <w:szCs w:val="24"/>
          <w:lang w:val="it-IT"/>
        </w:rPr>
        <w:t>G</w:t>
      </w:r>
      <w:r w:rsidR="00BA0095">
        <w:rPr>
          <w:rFonts w:ascii="Arial" w:hAnsi="Arial" w:cs="Arial"/>
          <w:sz w:val="24"/>
          <w:szCs w:val="24"/>
          <w:lang w:val="it-IT"/>
        </w:rPr>
        <w:t>.</w:t>
      </w:r>
      <w:r w:rsidRPr="00DA7D47">
        <w:rPr>
          <w:rFonts w:ascii="Arial" w:hAnsi="Arial" w:cs="Arial"/>
          <w:sz w:val="24"/>
          <w:szCs w:val="24"/>
          <w:lang w:val="it-IT"/>
        </w:rPr>
        <w:t xml:space="preserve">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406F4D" w:rsidRDefault="00406F4D" w:rsidP="00DD5FAA">
      <w:pPr>
        <w:spacing w:after="0" w:line="240" w:lineRule="auto"/>
        <w:ind w:firstLine="360"/>
        <w:jc w:val="both"/>
        <w:rPr>
          <w:rFonts w:ascii="Arial" w:hAnsi="Arial" w:cs="Arial"/>
          <w:b/>
          <w:bCs/>
          <w:sz w:val="2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w:t>
      </w:r>
      <w:r w:rsidR="00E50F33">
        <w:rPr>
          <w:rFonts w:ascii="Arial" w:hAnsi="Arial" w:cs="Arial"/>
          <w:sz w:val="24"/>
          <w:szCs w:val="24"/>
          <w:lang w:val="it-IT"/>
        </w:rPr>
        <w:t xml:space="preserve"> </w:t>
      </w:r>
      <w:r w:rsidRPr="00DA7D47">
        <w:rPr>
          <w:rFonts w:ascii="Arial" w:hAnsi="Arial" w:cs="Arial"/>
          <w:sz w:val="24"/>
          <w:szCs w:val="24"/>
          <w:lang w:val="it-IT"/>
        </w:rPr>
        <w:t>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406F4D" w:rsidRDefault="00406F4D" w:rsidP="00DD5FAA">
      <w:pPr>
        <w:tabs>
          <w:tab w:val="num" w:pos="720"/>
        </w:tabs>
        <w:spacing w:after="0" w:line="240" w:lineRule="auto"/>
        <w:ind w:firstLine="360"/>
        <w:jc w:val="both"/>
        <w:rPr>
          <w:rFonts w:ascii="Arial" w:hAnsi="Arial" w:cs="Arial"/>
          <w:sz w:val="2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AA74E4" w:rsidRPr="008401EE" w:rsidRDefault="00DD5FAA" w:rsidP="008401EE">
      <w:pPr>
        <w:tabs>
          <w:tab w:val="num" w:pos="720"/>
        </w:tabs>
        <w:ind w:firstLine="360"/>
        <w:jc w:val="both"/>
        <w:rPr>
          <w:rFonts w:ascii="Arial" w:hAnsi="Arial" w:cs="Arial"/>
          <w:sz w:val="24"/>
          <w:szCs w:val="24"/>
          <w:lang w:val="it-IT"/>
        </w:rPr>
      </w:pPr>
      <w:r w:rsidRPr="00DA7D47">
        <w:rPr>
          <w:rFonts w:ascii="Arial" w:hAnsi="Arial" w:cs="Arial"/>
          <w:sz w:val="24"/>
          <w:szCs w:val="24"/>
          <w:lang w:val="it-IT"/>
        </w:rPr>
        <w:t xml:space="preserve">- </w:t>
      </w:r>
      <w:r w:rsidR="008401EE" w:rsidRPr="00F35D7D">
        <w:rPr>
          <w:rFonts w:ascii="Arial" w:hAnsi="Arial" w:cs="Arial"/>
          <w:sz w:val="24"/>
          <w:szCs w:val="24"/>
          <w:lang w:val="it-IT"/>
        </w:rPr>
        <w:t xml:space="preserve">Deşeurile inerte provenite din </w:t>
      </w:r>
      <w:r w:rsidR="008401EE">
        <w:rPr>
          <w:rFonts w:ascii="Arial" w:hAnsi="Arial" w:cs="Arial"/>
          <w:sz w:val="24"/>
          <w:szCs w:val="24"/>
          <w:lang w:val="it-IT"/>
        </w:rPr>
        <w:t>demolări vor fi</w:t>
      </w:r>
      <w:r w:rsidR="008401EE" w:rsidRPr="00F35D7D">
        <w:rPr>
          <w:rFonts w:ascii="Arial" w:hAnsi="Arial" w:cs="Arial"/>
          <w:sz w:val="24"/>
          <w:szCs w:val="24"/>
          <w:lang w:val="it-IT"/>
        </w:rPr>
        <w:t xml:space="preserve"> eliminate prin unităţi specializate. </w:t>
      </w:r>
    </w:p>
    <w:p w:rsidR="00DD5FAA" w:rsidRDefault="006724D5" w:rsidP="00DD5FAA">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6</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6724D5"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7</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6724D5"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8</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lastRenderedPageBreak/>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E111D5" w:rsidRDefault="006724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9</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214A8C" w:rsidRPr="006E29A6" w:rsidRDefault="00214A8C" w:rsidP="009D6E13">
      <w:pPr>
        <w:spacing w:after="0" w:line="240" w:lineRule="auto"/>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2A779D">
        <w:fldChar w:fldCharType="begin"/>
      </w:r>
      <w:r w:rsidR="00FA7368">
        <w:instrText>HYPERLINK "http://apmbuc.anpm.ro"</w:instrText>
      </w:r>
      <w:r w:rsidR="002A779D">
        <w:fldChar w:fldCharType="separate"/>
      </w:r>
      <w:r w:rsidR="00226C9D" w:rsidRPr="00D407C9">
        <w:rPr>
          <w:rStyle w:val="Hyperlink"/>
          <w:rFonts w:ascii="Arial" w:hAnsi="Arial" w:cs="Arial"/>
          <w:sz w:val="24"/>
          <w:szCs w:val="24"/>
          <w:lang w:val="es-ES"/>
        </w:rPr>
        <w:t>http://apmbuc.anpm.ro</w:t>
      </w:r>
      <w:r w:rsidR="002A779D">
        <w:fldChar w:fldCharType="end"/>
      </w:r>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6724D5" w:rsidRDefault="00902456" w:rsidP="008401EE">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1A6D5A" w:rsidP="008B7DFF">
      <w:pPr>
        <w:spacing w:after="0" w:line="240" w:lineRule="auto"/>
        <w:jc w:val="center"/>
        <w:rPr>
          <w:rFonts w:ascii="Arial" w:hAnsi="Arial" w:cs="Arial"/>
          <w:sz w:val="24"/>
          <w:szCs w:val="24"/>
          <w:lang w:val="ro-RO"/>
        </w:rPr>
      </w:pPr>
      <w:r>
        <w:rPr>
          <w:rFonts w:ascii="Arial" w:hAnsi="Arial" w:cs="Arial"/>
          <w:sz w:val="24"/>
          <w:szCs w:val="24"/>
          <w:lang w:val="ro-RO"/>
        </w:rPr>
        <w:t>Ecolog Oana TĂURESC</w:t>
      </w:r>
    </w:p>
    <w:sectPr w:rsidR="00ED6B1D" w:rsidSect="00887A56">
      <w:footerReference w:type="even" r:id="rId8"/>
      <w:footerReference w:type="default" r:id="rId9"/>
      <w:headerReference w:type="first" r:id="rId10"/>
      <w:footerReference w:type="first" r:id="rId11"/>
      <w:pgSz w:w="11907" w:h="16840" w:code="9"/>
      <w:pgMar w:top="1080" w:right="927" w:bottom="907" w:left="1134" w:header="403"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CAB" w:rsidRDefault="00CA6CAB" w:rsidP="00D66BFF">
      <w:pPr>
        <w:spacing w:after="0" w:line="240" w:lineRule="auto"/>
      </w:pPr>
      <w:r>
        <w:separator/>
      </w:r>
    </w:p>
  </w:endnote>
  <w:endnote w:type="continuationSeparator" w:id="0">
    <w:p w:rsidR="00CA6CAB" w:rsidRDefault="00CA6CAB"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39" w:rsidRDefault="00AF1F39"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F1F39" w:rsidRDefault="00AF1F39"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AF1F39" w:rsidRPr="007A4C64" w:rsidRDefault="00AF1F39"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60723271" r:id="rId2"/>
              </w:pict>
            </w:r>
            <w:r w:rsidRPr="007A4C64">
              <w:rPr>
                <w:rFonts w:ascii="Arial" w:hAnsi="Arial" w:cs="Arial"/>
                <w:b/>
                <w:sz w:val="20"/>
                <w:szCs w:val="20"/>
              </w:rPr>
              <w:t>AG</w:t>
            </w:r>
            <w:r>
              <w:rPr>
                <w:rFonts w:ascii="Arial" w:hAnsi="Arial" w:cs="Arial"/>
                <w:b/>
                <w:sz w:val="20"/>
                <w:szCs w:val="20"/>
              </w:rPr>
              <w:t>ENŢIA PENTRU PROTECŢIA MEDIULUI BUCURESTI</w:t>
            </w:r>
          </w:p>
          <w:p w:rsidR="00AF1F39" w:rsidRPr="00FD1306" w:rsidRDefault="00AF1F39"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AF1F39" w:rsidRPr="007A4C64" w:rsidRDefault="00AF1F39"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AF1F39" w:rsidRDefault="00AF1F39" w:rsidP="007614DF">
        <w:pPr>
          <w:pStyle w:val="Footer"/>
          <w:tabs>
            <w:tab w:val="center" w:pos="4987"/>
            <w:tab w:val="left" w:pos="5760"/>
          </w:tabs>
          <w:rPr>
            <w:noProof/>
          </w:rPr>
        </w:pPr>
        <w:r>
          <w:tab/>
        </w:r>
        <w:r>
          <w:tab/>
          <w:t xml:space="preserve"> </w:t>
        </w:r>
        <w:fldSimple w:instr=" PAGE   \* MERGEFORMAT ">
          <w:r w:rsidR="00A54D84">
            <w:rPr>
              <w:noProof/>
            </w:rPr>
            <w:t>3</w:t>
          </w:r>
        </w:fldSimple>
      </w:p>
    </w:sdtContent>
  </w:sdt>
  <w:p w:rsidR="00AF1F39" w:rsidRPr="007614DF" w:rsidRDefault="00AF1F39"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AF1F39" w:rsidRDefault="00AF1F39" w:rsidP="00E80E41">
        <w:pPr>
          <w:pStyle w:val="Footer"/>
          <w:pBdr>
            <w:top w:val="single" w:sz="4" w:space="1" w:color="auto"/>
          </w:pBdr>
          <w:rPr>
            <w:sz w:val="20"/>
            <w:szCs w:val="20"/>
          </w:rPr>
        </w:pPr>
        <w:r w:rsidRPr="002A779D">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2.35pt;width:41.9pt;height:34.45pt;z-index:-251653120;mso-position-horizontal-relative:text;mso-position-vertical-relative:text">
              <v:imagedata r:id="rId1" o:title=""/>
            </v:shape>
            <o:OLEObject Type="Embed" ProgID="CorelDRAW.Graphic.13" ShapeID="_x0000_s2050" DrawAspect="Content" ObjectID="_1660723273" r:id="rId2"/>
          </w:pict>
        </w:r>
      </w:p>
      <w:sdt>
        <w:sdtPr>
          <w:alias w:val="Câmp editabil text"/>
          <w:tag w:val="CampEditabil"/>
          <w:id w:val="-1706009557"/>
        </w:sdtPr>
        <w:sdtContent>
          <w:p w:rsidR="00AF1F39" w:rsidRPr="00ED7D75" w:rsidRDefault="00AF1F39" w:rsidP="00E80E4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AF1F39" w:rsidRPr="009B0F1D" w:rsidRDefault="00AF1F39" w:rsidP="00E80E41">
            <w:pPr>
              <w:pStyle w:val="Header"/>
              <w:jc w:val="center"/>
              <w:rPr>
                <w:rFonts w:ascii="Arial" w:hAnsi="Arial" w:cs="Arial"/>
                <w:color w:val="00214E"/>
              </w:rPr>
            </w:pPr>
            <w:proofErr w:type="spellStart"/>
            <w:r w:rsidRPr="009B0F1D">
              <w:rPr>
                <w:rFonts w:ascii="Arial" w:hAnsi="Arial" w:cs="Arial"/>
                <w:color w:val="00214E"/>
              </w:rPr>
              <w:t>Aleea</w:t>
            </w:r>
            <w:proofErr w:type="spellEnd"/>
            <w:r w:rsidRPr="009B0F1D">
              <w:rPr>
                <w:rFonts w:ascii="Arial" w:hAnsi="Arial" w:cs="Arial"/>
                <w:color w:val="00214E"/>
              </w:rPr>
              <w:t xml:space="preserve"> </w:t>
            </w:r>
            <w:proofErr w:type="spellStart"/>
            <w:r w:rsidRPr="009B0F1D">
              <w:rPr>
                <w:rFonts w:ascii="Arial" w:hAnsi="Arial" w:cs="Arial"/>
                <w:color w:val="00214E"/>
              </w:rPr>
              <w:t>Lacul</w:t>
            </w:r>
            <w:proofErr w:type="spellEnd"/>
            <w:r w:rsidRPr="009B0F1D">
              <w:rPr>
                <w:rFonts w:ascii="Arial" w:hAnsi="Arial" w:cs="Arial"/>
                <w:color w:val="00214E"/>
              </w:rPr>
              <w:t xml:space="preserve"> </w:t>
            </w:r>
            <w:proofErr w:type="spellStart"/>
            <w:r w:rsidRPr="009B0F1D">
              <w:rPr>
                <w:rFonts w:ascii="Arial" w:hAnsi="Arial" w:cs="Arial"/>
                <w:color w:val="00214E"/>
              </w:rPr>
              <w:t>Morii</w:t>
            </w:r>
            <w:proofErr w:type="spellEnd"/>
            <w:r w:rsidRPr="009B0F1D">
              <w:rPr>
                <w:rFonts w:ascii="Arial" w:hAnsi="Arial" w:cs="Arial"/>
                <w:color w:val="00214E"/>
              </w:rPr>
              <w:t xml:space="preserve"> nr. 1, </w:t>
            </w:r>
            <w:proofErr w:type="spellStart"/>
            <w:r w:rsidRPr="009B0F1D">
              <w:rPr>
                <w:rFonts w:ascii="Arial" w:hAnsi="Arial" w:cs="Arial"/>
                <w:color w:val="00214E"/>
              </w:rPr>
              <w:t>sectorul</w:t>
            </w:r>
            <w:proofErr w:type="spellEnd"/>
            <w:r w:rsidRPr="009B0F1D">
              <w:rPr>
                <w:rFonts w:ascii="Arial" w:hAnsi="Arial" w:cs="Arial"/>
                <w:color w:val="00214E"/>
              </w:rPr>
              <w:t xml:space="preserve"> 6 </w:t>
            </w:r>
            <w:proofErr w:type="spellStart"/>
            <w:r w:rsidRPr="009B0F1D">
              <w:rPr>
                <w:rFonts w:ascii="Arial" w:hAnsi="Arial" w:cs="Arial"/>
                <w:color w:val="00214E"/>
              </w:rPr>
              <w:t>Bucureşti</w:t>
            </w:r>
            <w:proofErr w:type="spellEnd"/>
            <w:r w:rsidRPr="009B0F1D">
              <w:rPr>
                <w:rFonts w:ascii="Arial" w:hAnsi="Arial" w:cs="Arial"/>
                <w:color w:val="00214E"/>
              </w:rPr>
              <w:t>, Cod 060841</w:t>
            </w:r>
          </w:p>
          <w:p w:rsidR="00AF1F39" w:rsidRDefault="00AF1F39" w:rsidP="00E80E41">
            <w:pPr>
              <w:pStyle w:val="Header"/>
              <w:jc w:val="center"/>
              <w:rPr>
                <w:rFonts w:ascii="Arial" w:hAnsi="Arial" w:cs="Arial"/>
                <w:color w:val="00214E"/>
              </w:rPr>
            </w:pPr>
            <w:r w:rsidRPr="009B0F1D">
              <w:rPr>
                <w:rFonts w:ascii="Arial" w:hAnsi="Arial" w:cs="Arial"/>
                <w:color w:val="00214E"/>
              </w:rPr>
              <w:t xml:space="preserve">E-mail: </w:t>
            </w:r>
            <w:hyperlink r:id="rId3" w:history="1">
              <w:r w:rsidRPr="009B0F1D">
                <w:rPr>
                  <w:rStyle w:val="Hyperlink"/>
                  <w:rFonts w:ascii="Arial" w:hAnsi="Arial" w:cs="Arial"/>
                </w:rPr>
                <w:t>office@apmbuc.anpm.ro</w:t>
              </w:r>
            </w:hyperlink>
            <w:r w:rsidRPr="009B0F1D">
              <w:rPr>
                <w:rFonts w:ascii="Arial" w:hAnsi="Arial" w:cs="Arial"/>
                <w:color w:val="00214E"/>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AF1F39" w:rsidRPr="00C12B03" w:rsidTr="00E80E41">
              <w:tc>
                <w:tcPr>
                  <w:tcW w:w="8370" w:type="dxa"/>
                  <w:shd w:val="clear" w:color="auto" w:fill="auto"/>
                </w:tcPr>
                <w:p w:rsidR="00AF1F39" w:rsidRPr="00C12B03" w:rsidRDefault="00AF1F39" w:rsidP="00E80E41">
                  <w:pPr>
                    <w:pStyle w:val="Header"/>
                    <w:jc w:val="center"/>
                    <w:rPr>
                      <w:sz w:val="24"/>
                      <w:szCs w:val="24"/>
                      <w:lang w:val="ro-RO"/>
                    </w:rPr>
                  </w:pPr>
                  <w:r w:rsidRPr="00C12B03">
                    <w:rPr>
                      <w:i/>
                      <w:iCs/>
                      <w:color w:val="000000"/>
                      <w:sz w:val="24"/>
                      <w:szCs w:val="24"/>
                      <w:lang w:val="ro-RO"/>
                    </w:rPr>
                    <w:t>Operator de date cu caracter personal, conform Regulamentului (UE) 2016/679</w:t>
                  </w:r>
                </w:p>
              </w:tc>
            </w:tr>
          </w:tbl>
          <w:p w:rsidR="00AF1F39" w:rsidRDefault="00AF1F39" w:rsidP="00E80E41">
            <w:pPr>
              <w:pStyle w:val="Footer"/>
              <w:pBdr>
                <w:top w:val="single" w:sz="4" w:space="1" w:color="auto"/>
              </w:pBdr>
              <w:jc w:val="center"/>
            </w:pPr>
          </w:p>
        </w:sdtContent>
      </w:sdt>
      <w:p w:rsidR="00AF1F39" w:rsidRPr="00992A14" w:rsidRDefault="00AF1F39" w:rsidP="00E80E41">
        <w:pPr>
          <w:pStyle w:val="Footer"/>
          <w:pBdr>
            <w:top w:val="single" w:sz="4" w:space="1" w:color="auto"/>
          </w:pBdr>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CAB" w:rsidRDefault="00CA6CAB" w:rsidP="00D66BFF">
      <w:pPr>
        <w:spacing w:after="0" w:line="240" w:lineRule="auto"/>
      </w:pPr>
      <w:r>
        <w:separator/>
      </w:r>
    </w:p>
  </w:footnote>
  <w:footnote w:type="continuationSeparator" w:id="0">
    <w:p w:rsidR="00CA6CAB" w:rsidRDefault="00CA6CAB"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39" w:rsidRDefault="00AF1F39" w:rsidP="00556112">
    <w:pPr>
      <w:pStyle w:val="Header"/>
      <w:jc w:val="center"/>
      <w:rPr>
        <w:rFonts w:cs="Calibri"/>
        <w:lang w:eastAsia="ar-SA"/>
      </w:rPr>
    </w:pP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AF1F39" w:rsidRDefault="00AF1F39" w:rsidP="00556112">
    <w:pPr>
      <w:pStyle w:val="Header"/>
      <w:tabs>
        <w:tab w:val="left" w:pos="9000"/>
      </w:tabs>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65pt;margin-top:-9.85pt;width:57.9pt;height:46.55pt;z-index:-251652096">
          <v:imagedata r:id="rId2" o:title=""/>
        </v:shape>
        <o:OLEObject Type="Embed" ProgID="CorelDRAW.Graphic.13" ShapeID="_x0000_s2051" DrawAspect="Content" ObjectID="_1660723272" r:id="rId3"/>
      </w:pict>
    </w:r>
    <w:r>
      <w:rPr>
        <w:lang w:val="it-IT"/>
      </w:rPr>
      <w:t xml:space="preserve">                     </w:t>
    </w:r>
  </w:p>
  <w:p w:rsidR="00AF1F39" w:rsidRPr="00A61CB9" w:rsidRDefault="00AF1F39" w:rsidP="008056F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AF1F39" w:rsidRPr="00A61CB9" w:rsidRDefault="00AF1F39" w:rsidP="008056F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AF1F39" w:rsidRPr="004075B3" w:rsidTr="000A7905">
      <w:trPr>
        <w:trHeight w:val="531"/>
      </w:trPr>
      <w:tc>
        <w:tcPr>
          <w:tcW w:w="10031" w:type="dxa"/>
          <w:tcBorders>
            <w:top w:val="single" w:sz="8" w:space="0" w:color="000000"/>
            <w:bottom w:val="single" w:sz="8" w:space="0" w:color="000000"/>
          </w:tcBorders>
          <w:shd w:val="clear" w:color="auto" w:fill="auto"/>
          <w:vAlign w:val="center"/>
        </w:tcPr>
        <w:p w:rsidR="00AF1F39" w:rsidRPr="00A61CB9" w:rsidRDefault="00AF1F39" w:rsidP="000A7905">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AF1F39" w:rsidRPr="00556112" w:rsidRDefault="00AF1F39" w:rsidP="00AB7446">
    <w:pPr>
      <w:spacing w:after="0" w:line="240" w:lineRule="auto"/>
      <w:rPr>
        <w:rFonts w:ascii="Arial" w:hAnsi="Arial" w:cs="Arial"/>
        <w:sz w:val="24"/>
        <w:szCs w:val="24"/>
      </w:rPr>
    </w:pPr>
    <w:r>
      <w:rPr>
        <w:rFonts w:ascii="Arial" w:hAnsi="Arial" w:cs="Arial"/>
        <w:sz w:val="24"/>
        <w:szCs w:val="24"/>
      </w:rPr>
      <w:t>Nr. 9311</w:t>
    </w:r>
    <w:r w:rsidRPr="00556112">
      <w:rPr>
        <w:rFonts w:ascii="Arial" w:hAnsi="Arial" w:cs="Arial"/>
        <w:sz w:val="24"/>
        <w:szCs w:val="24"/>
      </w:rPr>
      <w:t xml:space="preserve"> / </w:t>
    </w:r>
    <w:r>
      <w:rPr>
        <w:rFonts w:ascii="Arial" w:hAnsi="Arial" w:cs="Arial"/>
        <w:sz w:val="24"/>
        <w:szCs w:val="24"/>
      </w:rPr>
      <w:t xml:space="preserve">   .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9621D92"/>
    <w:multiLevelType w:val="hybridMultilevel"/>
    <w:tmpl w:val="1FAEB6D4"/>
    <w:lvl w:ilvl="0" w:tplc="3A10CC52">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2"/>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3"/>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4"/>
  </w:num>
  <w:num w:numId="21">
    <w:abstractNumId w:val="6"/>
  </w:num>
  <w:num w:numId="22">
    <w:abstractNumId w:val="11"/>
  </w:num>
  <w:num w:numId="23">
    <w:abstractNumId w:val="0"/>
  </w:num>
  <w:num w:numId="24">
    <w:abstractNumId w:val="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656"/>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A7905"/>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414C"/>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8DF"/>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3C5C"/>
    <w:rsid w:val="001A40B6"/>
    <w:rsid w:val="001A42F4"/>
    <w:rsid w:val="001A605F"/>
    <w:rsid w:val="001A643D"/>
    <w:rsid w:val="001A69F6"/>
    <w:rsid w:val="001A6D1D"/>
    <w:rsid w:val="001A6D5A"/>
    <w:rsid w:val="001A6DBC"/>
    <w:rsid w:val="001B03A8"/>
    <w:rsid w:val="001B150C"/>
    <w:rsid w:val="001B16E5"/>
    <w:rsid w:val="001B26B5"/>
    <w:rsid w:val="001B3D2A"/>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D75BB"/>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26F6"/>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3EE"/>
    <w:rsid w:val="00286577"/>
    <w:rsid w:val="00290F8F"/>
    <w:rsid w:val="0029787F"/>
    <w:rsid w:val="002A1872"/>
    <w:rsid w:val="002A3B0E"/>
    <w:rsid w:val="002A4065"/>
    <w:rsid w:val="002A510A"/>
    <w:rsid w:val="002A6B8C"/>
    <w:rsid w:val="002A779D"/>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2BAB"/>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39C1"/>
    <w:rsid w:val="003F5CAF"/>
    <w:rsid w:val="003F5F52"/>
    <w:rsid w:val="00400A70"/>
    <w:rsid w:val="00402800"/>
    <w:rsid w:val="004028DB"/>
    <w:rsid w:val="00402A4C"/>
    <w:rsid w:val="0040320B"/>
    <w:rsid w:val="00403EDC"/>
    <w:rsid w:val="00406F4D"/>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1FE"/>
    <w:rsid w:val="00476693"/>
    <w:rsid w:val="004769F7"/>
    <w:rsid w:val="00480021"/>
    <w:rsid w:val="00481FE8"/>
    <w:rsid w:val="004820BD"/>
    <w:rsid w:val="00482753"/>
    <w:rsid w:val="004860C6"/>
    <w:rsid w:val="0048656E"/>
    <w:rsid w:val="004875EB"/>
    <w:rsid w:val="00487A84"/>
    <w:rsid w:val="0049068E"/>
    <w:rsid w:val="004908E5"/>
    <w:rsid w:val="004920AE"/>
    <w:rsid w:val="004934F2"/>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03F"/>
    <w:rsid w:val="004E1D97"/>
    <w:rsid w:val="004E25AA"/>
    <w:rsid w:val="004E29FA"/>
    <w:rsid w:val="004E33A8"/>
    <w:rsid w:val="004E3CBD"/>
    <w:rsid w:val="004E6BE3"/>
    <w:rsid w:val="004F1670"/>
    <w:rsid w:val="004F1F3E"/>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5B3"/>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296A"/>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56"/>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24D5"/>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3A2E"/>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29A6"/>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1D35"/>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277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B74"/>
    <w:rsid w:val="007F0F0B"/>
    <w:rsid w:val="007F2029"/>
    <w:rsid w:val="007F2B30"/>
    <w:rsid w:val="007F2E84"/>
    <w:rsid w:val="007F3B11"/>
    <w:rsid w:val="007F437C"/>
    <w:rsid w:val="007F4F79"/>
    <w:rsid w:val="007F548F"/>
    <w:rsid w:val="007F6E30"/>
    <w:rsid w:val="007F7A27"/>
    <w:rsid w:val="007F7C58"/>
    <w:rsid w:val="00800D00"/>
    <w:rsid w:val="00801AC2"/>
    <w:rsid w:val="00802D9A"/>
    <w:rsid w:val="00803BD3"/>
    <w:rsid w:val="008056F2"/>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279B9"/>
    <w:rsid w:val="00830FDE"/>
    <w:rsid w:val="0083126B"/>
    <w:rsid w:val="008346F4"/>
    <w:rsid w:val="0083673A"/>
    <w:rsid w:val="008373D8"/>
    <w:rsid w:val="008401EE"/>
    <w:rsid w:val="00840E16"/>
    <w:rsid w:val="00843633"/>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D6E13"/>
    <w:rsid w:val="009E02C0"/>
    <w:rsid w:val="009E077A"/>
    <w:rsid w:val="009E1D33"/>
    <w:rsid w:val="009E2D73"/>
    <w:rsid w:val="009E3E71"/>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01C"/>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4EF1"/>
    <w:rsid w:val="00A45543"/>
    <w:rsid w:val="00A45B85"/>
    <w:rsid w:val="00A467F4"/>
    <w:rsid w:val="00A50EF1"/>
    <w:rsid w:val="00A51FBC"/>
    <w:rsid w:val="00A524CE"/>
    <w:rsid w:val="00A53293"/>
    <w:rsid w:val="00A5351E"/>
    <w:rsid w:val="00A541E0"/>
    <w:rsid w:val="00A54D84"/>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1F39"/>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4DE"/>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00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C2E"/>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2F45"/>
    <w:rsid w:val="00BE4B56"/>
    <w:rsid w:val="00BE514F"/>
    <w:rsid w:val="00BE5276"/>
    <w:rsid w:val="00BF0C2C"/>
    <w:rsid w:val="00BF11B8"/>
    <w:rsid w:val="00BF1381"/>
    <w:rsid w:val="00BF2283"/>
    <w:rsid w:val="00BF30CB"/>
    <w:rsid w:val="00BF32FC"/>
    <w:rsid w:val="00BF3391"/>
    <w:rsid w:val="00BF3F3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5743"/>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87BCC"/>
    <w:rsid w:val="00C900E8"/>
    <w:rsid w:val="00C90171"/>
    <w:rsid w:val="00C92F26"/>
    <w:rsid w:val="00CA06C4"/>
    <w:rsid w:val="00CA1F70"/>
    <w:rsid w:val="00CA2A75"/>
    <w:rsid w:val="00CA34BC"/>
    <w:rsid w:val="00CA5B97"/>
    <w:rsid w:val="00CA6CAB"/>
    <w:rsid w:val="00CA7C07"/>
    <w:rsid w:val="00CB16D3"/>
    <w:rsid w:val="00CB1812"/>
    <w:rsid w:val="00CB5416"/>
    <w:rsid w:val="00CB6D7E"/>
    <w:rsid w:val="00CB6E30"/>
    <w:rsid w:val="00CB7FE4"/>
    <w:rsid w:val="00CC36F5"/>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3860"/>
    <w:rsid w:val="00D6560B"/>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10A0"/>
    <w:rsid w:val="00DA3E1E"/>
    <w:rsid w:val="00DA5457"/>
    <w:rsid w:val="00DB402E"/>
    <w:rsid w:val="00DB4780"/>
    <w:rsid w:val="00DB47CB"/>
    <w:rsid w:val="00DB604E"/>
    <w:rsid w:val="00DB6CA7"/>
    <w:rsid w:val="00DC092E"/>
    <w:rsid w:val="00DC126C"/>
    <w:rsid w:val="00DC2F6C"/>
    <w:rsid w:val="00DC30D0"/>
    <w:rsid w:val="00DC3E14"/>
    <w:rsid w:val="00DC4415"/>
    <w:rsid w:val="00DC4AB8"/>
    <w:rsid w:val="00DC5920"/>
    <w:rsid w:val="00DC6117"/>
    <w:rsid w:val="00DC69D0"/>
    <w:rsid w:val="00DC6CB4"/>
    <w:rsid w:val="00DD0152"/>
    <w:rsid w:val="00DD0E44"/>
    <w:rsid w:val="00DD1332"/>
    <w:rsid w:val="00DD1EDE"/>
    <w:rsid w:val="00DD2FB0"/>
    <w:rsid w:val="00DD3907"/>
    <w:rsid w:val="00DD5FAA"/>
    <w:rsid w:val="00DD6A53"/>
    <w:rsid w:val="00DE007E"/>
    <w:rsid w:val="00DE04D5"/>
    <w:rsid w:val="00DE0842"/>
    <w:rsid w:val="00DE0D05"/>
    <w:rsid w:val="00DE1138"/>
    <w:rsid w:val="00DE1BD7"/>
    <w:rsid w:val="00DE3581"/>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164C"/>
    <w:rsid w:val="00E2206E"/>
    <w:rsid w:val="00E22201"/>
    <w:rsid w:val="00E22411"/>
    <w:rsid w:val="00E226C2"/>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F33"/>
    <w:rsid w:val="00E517A4"/>
    <w:rsid w:val="00E52A38"/>
    <w:rsid w:val="00E52CF3"/>
    <w:rsid w:val="00E53387"/>
    <w:rsid w:val="00E53FD5"/>
    <w:rsid w:val="00E55279"/>
    <w:rsid w:val="00E56526"/>
    <w:rsid w:val="00E57E09"/>
    <w:rsid w:val="00E6078D"/>
    <w:rsid w:val="00E615F8"/>
    <w:rsid w:val="00E61F51"/>
    <w:rsid w:val="00E6231A"/>
    <w:rsid w:val="00E625FC"/>
    <w:rsid w:val="00E62881"/>
    <w:rsid w:val="00E65676"/>
    <w:rsid w:val="00E6574A"/>
    <w:rsid w:val="00E66761"/>
    <w:rsid w:val="00E7077E"/>
    <w:rsid w:val="00E711F7"/>
    <w:rsid w:val="00E71B54"/>
    <w:rsid w:val="00E76A41"/>
    <w:rsid w:val="00E7720E"/>
    <w:rsid w:val="00E77C5D"/>
    <w:rsid w:val="00E8098F"/>
    <w:rsid w:val="00E80DA6"/>
    <w:rsid w:val="00E80E41"/>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071B"/>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0B33"/>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A7368"/>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22B1D-28F6-4CB1-BD86-9A2AEDF8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jsare</cp:lastModifiedBy>
  <cp:revision>3</cp:revision>
  <cp:lastPrinted>2019-08-26T09:07:00Z</cp:lastPrinted>
  <dcterms:created xsi:type="dcterms:W3CDTF">2020-09-04T08:11:00Z</dcterms:created>
  <dcterms:modified xsi:type="dcterms:W3CDTF">2020-09-04T08:15:00Z</dcterms:modified>
</cp:coreProperties>
</file>