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4B" w:rsidRPr="00322BC8" w:rsidRDefault="007E484B" w:rsidP="007E484B">
      <w:pPr>
        <w:numPr>
          <w:ilvl w:val="0"/>
          <w:numId w:val="1"/>
        </w:numPr>
        <w:spacing w:before="100" w:beforeAutospacing="1" w:after="100" w:afterAutospacing="1"/>
        <w:rPr>
          <w:rFonts w:eastAsia="Times New Roman"/>
          <w:lang w:eastAsia="ro-RO"/>
        </w:rPr>
      </w:pPr>
      <w:bookmarkStart w:id="0" w:name="_GoBack"/>
      <w:bookmarkEnd w:id="0"/>
      <w:r w:rsidRPr="00322BC8">
        <w:rPr>
          <w:rFonts w:eastAsia="Times New Roman"/>
          <w:b/>
          <w:bCs/>
          <w:lang w:eastAsia="ro-RO"/>
        </w:rPr>
        <w:t>Ce documente sunt necesare pentru inscrierea in programul Casa Verde?</w:t>
      </w:r>
    </w:p>
    <w:p w:rsidR="00041FC8" w:rsidRPr="00041FC8" w:rsidRDefault="00041FC8" w:rsidP="00041FC8">
      <w:pPr>
        <w:pStyle w:val="Default"/>
        <w:rPr>
          <w:rFonts w:eastAsia="Times New Roman"/>
          <w:b/>
          <w:color w:val="auto"/>
          <w:lang w:eastAsia="ro-RO"/>
        </w:rPr>
      </w:pPr>
      <w:r w:rsidRPr="00041FC8">
        <w:rPr>
          <w:rFonts w:eastAsia="Times New Roman"/>
          <w:b/>
          <w:color w:val="auto"/>
          <w:lang w:eastAsia="ro-RO"/>
        </w:rPr>
        <w:t>(1) Dosarul de finanţare va cuprinde:</w:t>
      </w:r>
    </w:p>
    <w:p w:rsidR="00041FC8" w:rsidRPr="00AC284E" w:rsidRDefault="00041FC8" w:rsidP="00041FC8">
      <w:pPr>
        <w:pStyle w:val="Default"/>
        <w:rPr>
          <w:rFonts w:eastAsia="Times New Roman"/>
          <w:color w:val="auto"/>
          <w:lang w:eastAsia="ro-RO"/>
        </w:rPr>
      </w:pPr>
      <w:r w:rsidRPr="00AC284E">
        <w:rPr>
          <w:rFonts w:eastAsia="Times New Roman"/>
          <w:color w:val="auto"/>
          <w:lang w:eastAsia="ro-RO"/>
        </w:rPr>
        <w:t>a) cerere de finanţare nerambursabilă, conform anexei nr. 2 la prezentul ghid, completată prin tehnoredactare computerizată şi semnată de solicitant, în original;</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b) decizia emisă de către autoritatea tutelară competentă teritorial, în copie legalizată, în cazul persoanei puse sub interdicţie sau al persoanei asupra căreia a fost instituită curatela sau tutela potrivit prevederilor legale în vigoare, din care să rezulte că tutorele ori curatorul este expres mandatat să acţioneze şi să încheie acte juridice în cadrul programului, în numele, pe seama şi în interesul persoanei ocrotite;</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c) declaraţie pe propria răspundere a solicitantului, conform anexei nr. 3 la prezentul ghid, completată şi semnată de către solicitant, în original;</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d) actul de identitate al solicitantului, în copie;</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e) actul de identitate al persoanei tutorelui sau curatorului, dacă este cazul, în copie;</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f) extras de carte funciară pentru informare nu mai vechi de 30 de zile, valabil la data depunerii cererii de finanţare, care să ateste dreptul de proprietate/coproprietate al solicitantului asupra imobilului-teren şi imobilului-construcţie pe care se implementează sistemul de încălzire, în original, pentru solicitanţii care deţin individual un imobil;</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g) documentul eliberat de autoritatea publică locală, care atestă adresa imobilului, în situaţia în care adresa de implementare din cererea de finanţare diferă de cea din extrasul de carte funciară, în original;</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h) copia cărţii funciare şi extras de carte funciară individuală; pentru proprietăţi comune, pot fi maximum două unităţi individuale trecute pe aceeaşi carte funciară, care adunate trebuie să fie egale cu 1 (un) întreg;</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i) pentru imobilele deţinute în coproprietate se va depune o declaraţie notarială, semnată de toţi coproprietarii, din care să reiasă că pentru imobilul respectiv se va depune o singură cerere de finanţare, precum şi persoana solicitantă, în original;</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j) certificat de atestare fiscală privind plata obligaţiilor la bugetul local, emis pe numele solicitantului, valabil la data depunerii dosarului de finanţare, eliberat de către organele competente de pe raza cărora îşi are domiciliul solicitantul, în original;</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k) certificat de atestare fiscală privind obligaţiile de plată către bugetul de stat, emis pe numele solicitantului, de către organul teritorial de specialitate al Ministerului Finanţelor Publice, în termen de valabilitate la data depunerii dosarului de finanţare, în original;</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l) certificat de cazier judiciar emis pe numele solicitantului, eliberat de către organul teritorial de specialitate al Ministerului Afacerilor Interne, în termen de valabilitate la data depunerii dosarului de acceptare, în original sau copie legalizată;</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m) adeverinţă privind existenţa contului bancar al solicitantului finanţării, emisă de o bancă comercială, sau extras de cont;</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n) în cazul în care domiciliul solicitantului este diferit de locul de implementare se va depune şi certificat de atestare fiscală privind plata obligaţiilor la bugetul local, emis pe numele solicitantului, în original, valabil la data depunerii dosarului de finanţare, eliberat de către organele competente de pe raza teritorială unde va fi implementat proiectul.</w:t>
      </w:r>
    </w:p>
    <w:p w:rsidR="00041FC8" w:rsidRPr="00041FC8" w:rsidRDefault="00041FC8" w:rsidP="00041FC8">
      <w:pPr>
        <w:pStyle w:val="Default"/>
        <w:rPr>
          <w:rFonts w:eastAsia="Times New Roman"/>
          <w:color w:val="auto"/>
          <w:lang w:eastAsia="ro-RO"/>
        </w:rPr>
      </w:pPr>
      <w:r w:rsidRPr="00041FC8">
        <w:rPr>
          <w:rFonts w:eastAsia="Times New Roman"/>
          <w:color w:val="auto"/>
          <w:lang w:eastAsia="ro-RO"/>
        </w:rPr>
        <w:t>(2) Documentele menţionate la alin. (1) se vor depune în plic pe care se vor completa numele şi adresa completă a solicitantului, titlul programului: "Programul privind instalarea sistemelor de încălzire care utilizează energie regenerabilă, inclusiv înlocuirea sau completarea sistemelor clasice de încălzire, beneficiari persoane fizice", precum şi sesiunea de depunere.</w:t>
      </w:r>
    </w:p>
    <w:p w:rsidR="00D862D2" w:rsidRPr="00B05EAD" w:rsidRDefault="00D862D2" w:rsidP="00B05EAD">
      <w:pPr>
        <w:spacing w:after="200" w:line="276" w:lineRule="auto"/>
        <w:rPr>
          <w:rFonts w:eastAsia="Times New Roman"/>
          <w:lang w:eastAsia="ro-RO"/>
        </w:rPr>
      </w:pPr>
    </w:p>
    <w:sectPr w:rsidR="00D862D2" w:rsidRPr="00B05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031B4"/>
    <w:multiLevelType w:val="multilevel"/>
    <w:tmpl w:val="F926B5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177C71"/>
    <w:multiLevelType w:val="multilevel"/>
    <w:tmpl w:val="F926B5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4B"/>
    <w:rsid w:val="00041FC8"/>
    <w:rsid w:val="007E484B"/>
    <w:rsid w:val="00AC284E"/>
    <w:rsid w:val="00B05EAD"/>
    <w:rsid w:val="00D862D2"/>
    <w:rsid w:val="00DC4F36"/>
    <w:rsid w:val="00E636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4B"/>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8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369C"/>
    <w:rPr>
      <w:rFonts w:ascii="Tahoma" w:hAnsi="Tahoma" w:cs="Tahoma"/>
      <w:sz w:val="16"/>
      <w:szCs w:val="16"/>
    </w:rPr>
  </w:style>
  <w:style w:type="character" w:customStyle="1" w:styleId="BalloonTextChar">
    <w:name w:val="Balloon Text Char"/>
    <w:basedOn w:val="DefaultParagraphFont"/>
    <w:link w:val="BalloonText"/>
    <w:uiPriority w:val="99"/>
    <w:semiHidden/>
    <w:rsid w:val="00E6369C"/>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84B"/>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484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6369C"/>
    <w:rPr>
      <w:rFonts w:ascii="Tahoma" w:hAnsi="Tahoma" w:cs="Tahoma"/>
      <w:sz w:val="16"/>
      <w:szCs w:val="16"/>
    </w:rPr>
  </w:style>
  <w:style w:type="character" w:customStyle="1" w:styleId="BalloonTextChar">
    <w:name w:val="Balloon Text Char"/>
    <w:basedOn w:val="DefaultParagraphFont"/>
    <w:link w:val="BalloonText"/>
    <w:uiPriority w:val="99"/>
    <w:semiHidden/>
    <w:rsid w:val="00E6369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Ianosi</dc:creator>
  <cp:lastModifiedBy>Andrei Szentes</cp:lastModifiedBy>
  <cp:revision>2</cp:revision>
  <cp:lastPrinted>2016-09-29T06:58:00Z</cp:lastPrinted>
  <dcterms:created xsi:type="dcterms:W3CDTF">2016-09-29T07:14:00Z</dcterms:created>
  <dcterms:modified xsi:type="dcterms:W3CDTF">2016-09-29T07:14:00Z</dcterms:modified>
</cp:coreProperties>
</file>