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CD" w:rsidRPr="008014CD" w:rsidRDefault="008014CD" w:rsidP="00801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CD">
        <w:rPr>
          <w:rFonts w:ascii="Times New Roman" w:hAnsi="Times New Roman" w:cs="Times New Roman"/>
          <w:b/>
          <w:sz w:val="28"/>
          <w:szCs w:val="28"/>
        </w:rPr>
        <w:t>Criterii de eligibilitate: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8014CD">
        <w:rPr>
          <w:rFonts w:ascii="Times New Roman" w:hAnsi="Times New Roman" w:cs="Times New Roman"/>
          <w:sz w:val="28"/>
          <w:szCs w:val="28"/>
        </w:rPr>
        <w:t>Pentru a participa la program, solicitantul trebuie să îndeplinească cumulativ următoarele criterii de eligibilitate: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a) nu înregistrează obligaţii de plată restante la bugetul de stat, bugetul local, Fondul pentru mediu, conform legislaţiei naţionale în vigoare;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b) în activitatea desfăşurată anterior începerii proiectului reprezentantul legal nu a fost condamnat pentru infracţiuni împotriva mediului, prin hotărâre judecătorească definitivă;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c) să nu fie înregistrat cu fapte sancţionate de legislaţia financiară, vamală, precum şi cu fapte care privesc disciplina financiară;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d) să facă dovada că poate să asigure şi va asigura contribuţia proprie în vederea implementării proiectului;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e) să aibă în administrare sau în proprietate imobilul, teren şi construcţie, pe care urmează să se implementeze proiectul;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f) să nu facă parte dintr-o întreprindere unică, aşa cum este ea definită în Regulamentul (UE) nr. 1.407/2013 al Comisiei din 18 decembrie 2013 privind aplicarea articolelor 107 şi 108 din Tratatul privind funcţionarea Uniunii Europene ajutoarelor de minimis;</w:t>
      </w:r>
    </w:p>
    <w:p w:rsidR="0043632C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g) în construcţia/construcţiile pentru care se solicită finanţare există sistem de alimentare cu apă, funcţional.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4CD">
        <w:rPr>
          <w:rFonts w:ascii="Times New Roman" w:hAnsi="Times New Roman" w:cs="Times New Roman"/>
          <w:b/>
          <w:sz w:val="28"/>
          <w:szCs w:val="28"/>
        </w:rPr>
        <w:t>ART. 9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(1) Alocarea din Fondul pentru mediu</w:t>
      </w:r>
      <w:bookmarkStart w:id="0" w:name="_GoBack"/>
      <w:bookmarkEnd w:id="0"/>
      <w:r w:rsidRPr="008014CD">
        <w:rPr>
          <w:rFonts w:ascii="Times New Roman" w:hAnsi="Times New Roman" w:cs="Times New Roman"/>
          <w:sz w:val="28"/>
          <w:szCs w:val="28"/>
        </w:rPr>
        <w:t xml:space="preserve"> a sumei necesare finanţării programului </w:t>
      </w:r>
      <w:r w:rsidRPr="008014CD">
        <w:rPr>
          <w:rFonts w:ascii="Times New Roman" w:hAnsi="Times New Roman" w:cs="Times New Roman"/>
          <w:b/>
          <w:sz w:val="28"/>
          <w:szCs w:val="28"/>
        </w:rPr>
        <w:t>se face anual</w:t>
      </w:r>
      <w:r w:rsidRPr="008014CD">
        <w:rPr>
          <w:rFonts w:ascii="Times New Roman" w:hAnsi="Times New Roman" w:cs="Times New Roman"/>
          <w:sz w:val="28"/>
          <w:szCs w:val="28"/>
        </w:rPr>
        <w:t>, în limita fondurilor stabilite cu această destinaţie prin bugetul anual de venituri şi cheltuieli al Autorităţii, aprobat conform legii.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(2) Un solicitant poate depune în cadrul unei sesiuni de finanţare o singură cerere de finanţare. Unităţile administrativ-teritoriale/Instituţiile publice/Unităţile de cult pot solicita finanţare pentru mai multe imobile/obiective în cadrul aceleiaşi cereri de finanţare. Pentru</w:t>
      </w:r>
    </w:p>
    <w:p w:rsidR="008014CD" w:rsidRPr="008014CD" w:rsidRDefault="008014CD" w:rsidP="008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014CD">
        <w:rPr>
          <w:rFonts w:ascii="Times New Roman" w:hAnsi="Times New Roman" w:cs="Times New Roman"/>
          <w:sz w:val="28"/>
          <w:szCs w:val="28"/>
        </w:rPr>
        <w:t>fiecare imobil/obiectiv pentru care se solicită finanţare este obligatorie întocmirea unei documentaţii tehnice separate (studiu de fezabilitate separat pentru fiecare imobil/obiectiv în parte).</w:t>
      </w:r>
    </w:p>
    <w:sectPr w:rsidR="008014CD" w:rsidRPr="0080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CD"/>
    <w:rsid w:val="0043632C"/>
    <w:rsid w:val="0080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Ianosi</dc:creator>
  <cp:lastModifiedBy>Mirela Ianosi</cp:lastModifiedBy>
  <cp:revision>1</cp:revision>
  <dcterms:created xsi:type="dcterms:W3CDTF">2016-09-29T05:46:00Z</dcterms:created>
  <dcterms:modified xsi:type="dcterms:W3CDTF">2016-09-29T05:48:00Z</dcterms:modified>
</cp:coreProperties>
</file>