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5E0" w:rsidRDefault="007535E0" w:rsidP="007535E0">
      <w:pPr>
        <w:spacing w:after="0"/>
        <w:jc w:val="center"/>
        <w:outlineLvl w:val="0"/>
        <w:rPr>
          <w:rFonts w:ascii="Times New Roman" w:hAnsi="Times New Roman"/>
          <w:b/>
          <w:sz w:val="24"/>
          <w:szCs w:val="24"/>
          <w:lang w:val="ro-RO"/>
        </w:rPr>
      </w:pPr>
      <w:r>
        <w:rPr>
          <w:rFonts w:ascii="Times New Roman" w:hAnsi="Times New Roman"/>
          <w:b/>
          <w:sz w:val="24"/>
          <w:szCs w:val="24"/>
          <w:lang w:val="ro-RO"/>
        </w:rPr>
        <w:t>ACORD DE MEDIU</w:t>
      </w:r>
    </w:p>
    <w:p w:rsidR="007535E0" w:rsidRDefault="007535E0" w:rsidP="007535E0">
      <w:pPr>
        <w:spacing w:after="0" w:line="240" w:lineRule="auto"/>
        <w:jc w:val="center"/>
        <w:outlineLvl w:val="0"/>
        <w:rPr>
          <w:rFonts w:ascii="Times New Roman" w:hAnsi="Times New Roman"/>
          <w:b/>
          <w:sz w:val="24"/>
          <w:szCs w:val="24"/>
          <w:lang w:val="ro-RO"/>
        </w:rPr>
      </w:pPr>
      <w:r>
        <w:rPr>
          <w:rFonts w:ascii="Times New Roman" w:hAnsi="Times New Roman"/>
          <w:b/>
          <w:sz w:val="24"/>
          <w:szCs w:val="24"/>
          <w:lang w:val="ro-RO"/>
        </w:rPr>
        <w:t>PROIECT</w:t>
      </w:r>
    </w:p>
    <w:p w:rsidR="007535E0" w:rsidRDefault="007535E0" w:rsidP="007535E0">
      <w:pPr>
        <w:spacing w:after="0" w:line="240" w:lineRule="auto"/>
        <w:jc w:val="center"/>
        <w:outlineLvl w:val="0"/>
        <w:rPr>
          <w:rFonts w:ascii="Times New Roman" w:hAnsi="Times New Roman"/>
          <w:sz w:val="24"/>
          <w:szCs w:val="24"/>
          <w:lang w:val="ro-RO"/>
        </w:rPr>
      </w:pPr>
      <w:r>
        <w:rPr>
          <w:rFonts w:ascii="Times New Roman" w:hAnsi="Times New Roman"/>
          <w:sz w:val="24"/>
          <w:szCs w:val="24"/>
          <w:lang w:val="ro-RO"/>
        </w:rPr>
        <w:t>Nr. 8582 din 17.05.2017</w:t>
      </w:r>
    </w:p>
    <w:p w:rsidR="007535E0" w:rsidRDefault="007535E0" w:rsidP="007535E0">
      <w:pPr>
        <w:spacing w:after="0" w:line="240" w:lineRule="auto"/>
        <w:jc w:val="center"/>
        <w:outlineLvl w:val="0"/>
        <w:rPr>
          <w:rFonts w:ascii="Times New Roman" w:hAnsi="Times New Roman"/>
          <w:color w:val="FF0000"/>
          <w:sz w:val="24"/>
          <w:szCs w:val="24"/>
          <w:lang w:val="ro-RO"/>
        </w:rPr>
      </w:pPr>
    </w:p>
    <w:p w:rsidR="007535E0" w:rsidRDefault="007535E0" w:rsidP="007535E0">
      <w:pPr>
        <w:pStyle w:val="NormalWeb"/>
        <w:spacing w:before="0"/>
        <w:ind w:left="0"/>
        <w:rPr>
          <w:spacing w:val="0"/>
        </w:rPr>
      </w:pPr>
      <w:r>
        <w:rPr>
          <w:spacing w:val="0"/>
        </w:rPr>
        <w:t>Ca urmare a cererii adresate de</w:t>
      </w:r>
      <w:r>
        <w:rPr>
          <w:color w:val="FF0000"/>
          <w:spacing w:val="0"/>
        </w:rPr>
        <w:t xml:space="preserve"> </w:t>
      </w:r>
      <w:r>
        <w:rPr>
          <w:spacing w:val="0"/>
        </w:rPr>
        <w:t xml:space="preserve">S.C. </w:t>
      </w:r>
      <w:r>
        <w:rPr>
          <w:b/>
          <w:spacing w:val="0"/>
        </w:rPr>
        <w:t>CRH CIMENT</w:t>
      </w:r>
      <w:r>
        <w:rPr>
          <w:spacing w:val="0"/>
        </w:rPr>
        <w:t xml:space="preserve"> (România) S.A. (fostă S.C. CRH AGREGATE BETOANE S.A.)</w:t>
      </w:r>
      <w:r>
        <w:rPr>
          <w:color w:val="FF0000"/>
          <w:spacing w:val="0"/>
        </w:rPr>
        <w:t xml:space="preserve"> </w:t>
      </w:r>
      <w:r>
        <w:rPr>
          <w:spacing w:val="0"/>
        </w:rPr>
        <w:t xml:space="preserve">București, cu sediul în București, str. Piața Charles de Gaulle, nr. 15, et. 2, sector 1, înregistrată </w:t>
      </w:r>
      <w:smartTag w:uri="urn:schemas-microsoft-com:office:smarttags" w:element="PersonName">
        <w:smartTagPr>
          <w:attr w:name="ProductID" w:val="la A.P"/>
        </w:smartTagPr>
        <w:r>
          <w:rPr>
            <w:spacing w:val="0"/>
          </w:rPr>
          <w:t>la A.P</w:t>
        </w:r>
      </w:smartTag>
      <w:r>
        <w:rPr>
          <w:spacing w:val="0"/>
        </w:rPr>
        <w:t>.M. Giurgiu cu nr.</w:t>
      </w:r>
      <w:r>
        <w:rPr>
          <w:color w:val="FF0000"/>
          <w:spacing w:val="0"/>
        </w:rPr>
        <w:t xml:space="preserve"> </w:t>
      </w:r>
      <w:r>
        <w:rPr>
          <w:spacing w:val="0"/>
        </w:rPr>
        <w:t>8582 din 11.11.2017, în baza O.U.G. nr. 195/2005 privind protecţia mediului, aprobată cu modificări şi completări prin Legea nr. 265/2006, cu modificările şi completările ulterioare, a Hotărârii Guvernului nr. 445/2009 privind evaluarea impactului anumitor proiecte publice şi private asupra mediului şi a Ordonanţei de Urgenţă a Guvernului nr. 57/2007 privind regimul ariilor naturale protejate, conservarea habitatelor naturale, a florei şi faunei sălbatice, cu modificările şi completările ulterioare, după caz, se emite:</w:t>
      </w:r>
    </w:p>
    <w:p w:rsidR="007535E0" w:rsidRDefault="007535E0" w:rsidP="007535E0">
      <w:pPr>
        <w:spacing w:after="0" w:line="240" w:lineRule="auto"/>
        <w:jc w:val="center"/>
        <w:outlineLvl w:val="0"/>
        <w:rPr>
          <w:rFonts w:ascii="Times New Roman" w:eastAsia="Times New Roman" w:hAnsi="Times New Roman"/>
          <w:b/>
          <w:sz w:val="24"/>
          <w:szCs w:val="24"/>
          <w:lang w:val="ro-RO"/>
        </w:rPr>
      </w:pPr>
    </w:p>
    <w:p w:rsidR="007535E0" w:rsidRDefault="007535E0" w:rsidP="007535E0">
      <w:pPr>
        <w:spacing w:after="0" w:line="240" w:lineRule="auto"/>
        <w:jc w:val="center"/>
        <w:outlineLvl w:val="0"/>
        <w:rPr>
          <w:rFonts w:ascii="Times New Roman" w:eastAsia="Times New Roman" w:hAnsi="Times New Roman"/>
          <w:b/>
          <w:color w:val="FF0000"/>
          <w:sz w:val="24"/>
          <w:szCs w:val="24"/>
          <w:lang w:val="ro-RO"/>
        </w:rPr>
      </w:pPr>
      <w:r>
        <w:rPr>
          <w:rFonts w:ascii="Times New Roman" w:eastAsia="Times New Roman" w:hAnsi="Times New Roman"/>
          <w:b/>
          <w:sz w:val="24"/>
          <w:szCs w:val="24"/>
          <w:lang w:val="ro-RO"/>
        </w:rPr>
        <w:t>ACORD DE MEDIU</w:t>
      </w:r>
    </w:p>
    <w:p w:rsidR="007535E0" w:rsidRDefault="007535E0" w:rsidP="007535E0">
      <w:pPr>
        <w:spacing w:after="0" w:line="240" w:lineRule="auto"/>
        <w:jc w:val="both"/>
        <w:rPr>
          <w:rFonts w:ascii="Times New Roman" w:eastAsia="Times New Roman" w:hAnsi="Times New Roman"/>
          <w:sz w:val="24"/>
          <w:szCs w:val="24"/>
          <w:lang w:val="ro-RO"/>
        </w:rPr>
      </w:pPr>
      <w:r>
        <w:rPr>
          <w:rFonts w:ascii="Times New Roman" w:eastAsia="Times New Roman" w:hAnsi="Times New Roman"/>
          <w:sz w:val="24"/>
          <w:szCs w:val="24"/>
          <w:lang w:val="ro-RO"/>
        </w:rPr>
        <w:t xml:space="preserve">Pentru proiectul: “ Extindere zonă extragere agregate minerale din terasă mal stâng râu Argeș, cu redarea terenului în circuitul productiv prin taluzare și nivelare, sat </w:t>
      </w:r>
      <w:proofErr w:type="spellStart"/>
      <w:r>
        <w:rPr>
          <w:rFonts w:ascii="Times New Roman" w:eastAsia="Times New Roman" w:hAnsi="Times New Roman"/>
          <w:sz w:val="24"/>
          <w:szCs w:val="24"/>
          <w:lang w:val="ro-RO"/>
        </w:rPr>
        <w:t>Tîntava</w:t>
      </w:r>
      <w:proofErr w:type="spellEnd"/>
      <w:r>
        <w:rPr>
          <w:rFonts w:ascii="Times New Roman" w:eastAsia="Times New Roman" w:hAnsi="Times New Roman"/>
          <w:sz w:val="24"/>
          <w:szCs w:val="24"/>
          <w:lang w:val="ro-RO"/>
        </w:rPr>
        <w:t xml:space="preserve"> – comuna Grădinari, județul Giurgiu” propusă a se realiza în comuna Grădinari, sat Tântava, tarla 3, parcelele 15, 16, 17, 18, 19, jud.</w:t>
      </w:r>
      <w:r>
        <w:rPr>
          <w:rFonts w:ascii="Times New Roman" w:eastAsia="Times New Roman" w:hAnsi="Times New Roman"/>
          <w:color w:val="FF0000"/>
          <w:sz w:val="24"/>
          <w:szCs w:val="24"/>
          <w:lang w:val="ro-RO"/>
        </w:rPr>
        <w:t xml:space="preserve"> </w:t>
      </w:r>
      <w:r>
        <w:rPr>
          <w:rFonts w:ascii="Times New Roman" w:eastAsia="Times New Roman" w:hAnsi="Times New Roman"/>
          <w:sz w:val="24"/>
          <w:szCs w:val="24"/>
          <w:lang w:val="ro-RO"/>
        </w:rPr>
        <w:t>Giurgiu, în scopul stabilirii condiţiilor şi măsurilor pentru protecţia mediului care trebuie respectate pentru realizarea proiectului</w:t>
      </w:r>
    </w:p>
    <w:p w:rsidR="007535E0" w:rsidRDefault="007535E0" w:rsidP="007535E0">
      <w:pPr>
        <w:spacing w:after="0" w:line="240" w:lineRule="auto"/>
        <w:jc w:val="both"/>
        <w:rPr>
          <w:rFonts w:ascii="Times New Roman" w:eastAsia="Times New Roman" w:hAnsi="Times New Roman"/>
          <w:sz w:val="24"/>
          <w:szCs w:val="24"/>
          <w:lang w:val="ro-RO"/>
        </w:rPr>
      </w:pPr>
      <w:r>
        <w:rPr>
          <w:rFonts w:ascii="Times New Roman" w:eastAsia="Times New Roman" w:hAnsi="Times New Roman"/>
          <w:sz w:val="24"/>
          <w:szCs w:val="24"/>
          <w:lang w:val="ro-RO"/>
        </w:rPr>
        <w:t>care prevede:</w:t>
      </w:r>
    </w:p>
    <w:p w:rsidR="007535E0" w:rsidRDefault="007535E0" w:rsidP="007535E0">
      <w:pPr>
        <w:spacing w:after="0" w:line="240" w:lineRule="auto"/>
        <w:jc w:val="both"/>
        <w:rPr>
          <w:rFonts w:ascii="Times New Roman" w:eastAsia="Times New Roman" w:hAnsi="Times New Roman"/>
          <w:sz w:val="24"/>
          <w:szCs w:val="24"/>
          <w:lang w:val="ro-RO"/>
        </w:rPr>
      </w:pPr>
      <w:r>
        <w:rPr>
          <w:rFonts w:ascii="Times New Roman" w:eastAsia="Times New Roman" w:hAnsi="Times New Roman"/>
          <w:sz w:val="24"/>
          <w:szCs w:val="24"/>
          <w:lang w:val="ro-RO"/>
        </w:rPr>
        <w:t>I. Descrierea proiectului, lucrările prevăzute de proiect, inclusiv instalaţiile şi echipamentele</w:t>
      </w:r>
    </w:p>
    <w:p w:rsidR="007535E0" w:rsidRDefault="007535E0" w:rsidP="007535E0">
      <w:pPr>
        <w:spacing w:after="0" w:line="240" w:lineRule="auto"/>
        <w:ind w:firstLine="284"/>
        <w:jc w:val="both"/>
        <w:rPr>
          <w:rFonts w:ascii="Times New Roman" w:eastAsia="Times New Roman" w:hAnsi="Times New Roman"/>
          <w:sz w:val="24"/>
          <w:szCs w:val="24"/>
          <w:lang w:val="ro-RO"/>
        </w:rPr>
      </w:pPr>
      <w:r>
        <w:rPr>
          <w:rFonts w:ascii="Times New Roman" w:eastAsia="Times New Roman" w:hAnsi="Times New Roman"/>
          <w:sz w:val="24"/>
          <w:szCs w:val="24"/>
          <w:lang w:val="ro-RO"/>
        </w:rPr>
        <w:t xml:space="preserve">Proiectul presupune exploatare agregate minerale din terasa mal stâng râu Argeș cu redarea terenului în circuitul productiv prin taluzare și nivelare sat Tântava, </w:t>
      </w:r>
      <w:proofErr w:type="spellStart"/>
      <w:r>
        <w:rPr>
          <w:rFonts w:ascii="Times New Roman" w:eastAsia="Times New Roman" w:hAnsi="Times New Roman"/>
          <w:sz w:val="24"/>
          <w:szCs w:val="24"/>
          <w:lang w:val="ro-RO"/>
        </w:rPr>
        <w:t>com</w:t>
      </w:r>
      <w:proofErr w:type="spellEnd"/>
      <w:r>
        <w:rPr>
          <w:rFonts w:ascii="Times New Roman" w:eastAsia="Times New Roman" w:hAnsi="Times New Roman"/>
          <w:sz w:val="24"/>
          <w:szCs w:val="24"/>
          <w:lang w:val="ro-RO"/>
        </w:rPr>
        <w:t>. Grădinari, jud. Giurgiu.</w:t>
      </w:r>
    </w:p>
    <w:p w:rsidR="007535E0" w:rsidRDefault="007535E0" w:rsidP="007535E0">
      <w:pPr>
        <w:spacing w:after="0" w:line="240" w:lineRule="auto"/>
        <w:ind w:firstLine="284"/>
        <w:jc w:val="both"/>
        <w:rPr>
          <w:rFonts w:ascii="Times New Roman" w:eastAsia="Times New Roman" w:hAnsi="Times New Roman"/>
          <w:sz w:val="24"/>
          <w:szCs w:val="24"/>
          <w:lang w:val="ro-RO"/>
        </w:rPr>
      </w:pPr>
      <w:r>
        <w:rPr>
          <w:b/>
          <w:szCs w:val="24"/>
          <w:lang w:val="ro-RO"/>
        </w:rPr>
        <w:t xml:space="preserve">S.C. CRH CIMENT (România) S.A. (fostă </w:t>
      </w:r>
      <w:r>
        <w:rPr>
          <w:szCs w:val="24"/>
          <w:lang w:val="ro-RO"/>
        </w:rPr>
        <w:t>S.C. CRH AGREGATE BETOANE S.A.</w:t>
      </w:r>
      <w:r>
        <w:rPr>
          <w:b/>
          <w:szCs w:val="24"/>
          <w:lang w:val="ro-RO"/>
        </w:rPr>
        <w:t>),</w:t>
      </w:r>
      <w:r>
        <w:rPr>
          <w:rFonts w:ascii="Times New Roman" w:eastAsia="Times New Roman" w:hAnsi="Times New Roman"/>
          <w:sz w:val="24"/>
          <w:szCs w:val="24"/>
          <w:lang w:val="ro-RO"/>
        </w:rPr>
        <w:t xml:space="preserve"> derulează activități de exploatare agregate minerale concomitent cu amenajarea bazinelor piscicole pe o suprafață de 37,01 ha în extravilanul </w:t>
      </w:r>
      <w:proofErr w:type="spellStart"/>
      <w:r>
        <w:rPr>
          <w:rFonts w:ascii="Times New Roman" w:eastAsia="Times New Roman" w:hAnsi="Times New Roman"/>
          <w:sz w:val="24"/>
          <w:szCs w:val="24"/>
          <w:lang w:val="ro-RO"/>
        </w:rPr>
        <w:t>com</w:t>
      </w:r>
      <w:proofErr w:type="spellEnd"/>
      <w:r>
        <w:rPr>
          <w:rFonts w:ascii="Times New Roman" w:eastAsia="Times New Roman" w:hAnsi="Times New Roman"/>
          <w:sz w:val="24"/>
          <w:szCs w:val="24"/>
          <w:lang w:val="ro-RO"/>
        </w:rPr>
        <w:t>. Grădinari în partea de sud față de zona ce face obiectul prezentei documentații.</w:t>
      </w:r>
    </w:p>
    <w:p w:rsidR="007535E0" w:rsidRDefault="007535E0" w:rsidP="007535E0">
      <w:pPr>
        <w:pStyle w:val="NormalWeb"/>
        <w:spacing w:before="0"/>
        <w:ind w:left="0" w:firstLine="567"/>
        <w:rPr>
          <w:color w:val="FF0000"/>
          <w:spacing w:val="0"/>
          <w:szCs w:val="20"/>
        </w:rPr>
      </w:pPr>
      <w:r>
        <w:rPr>
          <w:spacing w:val="0"/>
          <w:szCs w:val="20"/>
        </w:rPr>
        <w:t>Zona ce face obiectul prezentei documentaţii</w:t>
      </w:r>
      <w:r>
        <w:rPr>
          <w:color w:val="FF0000"/>
          <w:spacing w:val="0"/>
          <w:szCs w:val="20"/>
        </w:rPr>
        <w:t xml:space="preserve"> (</w:t>
      </w:r>
      <w:r>
        <w:rPr>
          <w:spacing w:val="0"/>
          <w:szCs w:val="20"/>
          <w:u w:val="single"/>
        </w:rPr>
        <w:t>perimetrul Grădinari XI</w:t>
      </w:r>
      <w:r>
        <w:rPr>
          <w:spacing w:val="0"/>
          <w:szCs w:val="20"/>
        </w:rPr>
        <w:t xml:space="preserve">)  împreună cu zona amplasată în partea de </w:t>
      </w:r>
      <w:proofErr w:type="spellStart"/>
      <w:r>
        <w:rPr>
          <w:spacing w:val="0"/>
          <w:szCs w:val="20"/>
        </w:rPr>
        <w:t>vnord</w:t>
      </w:r>
      <w:proofErr w:type="spellEnd"/>
      <w:r>
        <w:rPr>
          <w:spacing w:val="0"/>
          <w:szCs w:val="20"/>
        </w:rPr>
        <w:t xml:space="preserve"> (amenajare bazine piscicole) cu o suprafaţă de 37,01 ha)  vor forma un complex  de articulare a unităţii peisagistice prin </w:t>
      </w:r>
      <w:proofErr w:type="spellStart"/>
      <w:r>
        <w:rPr>
          <w:spacing w:val="0"/>
          <w:szCs w:val="20"/>
        </w:rPr>
        <w:t>infinţarea</w:t>
      </w:r>
      <w:proofErr w:type="spellEnd"/>
      <w:r>
        <w:rPr>
          <w:spacing w:val="0"/>
          <w:szCs w:val="20"/>
        </w:rPr>
        <w:t xml:space="preserve"> unei noi zone verzi</w:t>
      </w:r>
      <w:r>
        <w:rPr>
          <w:color w:val="FF0000"/>
          <w:spacing w:val="0"/>
          <w:szCs w:val="20"/>
        </w:rPr>
        <w:t>.</w:t>
      </w:r>
    </w:p>
    <w:p w:rsidR="007535E0" w:rsidRDefault="007535E0" w:rsidP="007535E0">
      <w:pPr>
        <w:widowControl w:val="0"/>
        <w:tabs>
          <w:tab w:val="left" w:pos="1080"/>
        </w:tabs>
        <w:spacing w:after="0" w:line="240" w:lineRule="auto"/>
        <w:rPr>
          <w:rFonts w:ascii="Times New Roman" w:hAnsi="Times New Roman"/>
          <w:color w:val="FF0000"/>
          <w:sz w:val="24"/>
          <w:szCs w:val="24"/>
          <w:lang w:val="ro-RO"/>
        </w:rPr>
      </w:pPr>
      <w:r>
        <w:rPr>
          <w:rFonts w:ascii="Times New Roman" w:eastAsia="Times New Roman" w:hAnsi="Times New Roman"/>
          <w:sz w:val="24"/>
          <w:szCs w:val="24"/>
          <w:lang w:val="ro-RO"/>
        </w:rPr>
        <w:t xml:space="preserve"> </w:t>
      </w:r>
      <w:r>
        <w:rPr>
          <w:rFonts w:ascii="Times New Roman" w:hAnsi="Times New Roman"/>
          <w:sz w:val="24"/>
          <w:szCs w:val="24"/>
          <w:lang w:val="ro-RO"/>
        </w:rPr>
        <w:t>Perimetrul pe care se va realiza excavațiile, în suprafața totală de 2,</w:t>
      </w:r>
      <w:proofErr w:type="spellStart"/>
      <w:r>
        <w:rPr>
          <w:rFonts w:ascii="Times New Roman" w:hAnsi="Times New Roman"/>
          <w:sz w:val="24"/>
          <w:szCs w:val="24"/>
          <w:lang w:val="ro-RO"/>
        </w:rPr>
        <w:t>2</w:t>
      </w:r>
      <w:proofErr w:type="spellEnd"/>
      <w:r>
        <w:rPr>
          <w:rFonts w:ascii="Times New Roman" w:hAnsi="Times New Roman"/>
          <w:sz w:val="24"/>
          <w:szCs w:val="24"/>
          <w:lang w:val="ro-RO"/>
        </w:rPr>
        <w:t xml:space="preserve"> ha,</w:t>
      </w:r>
      <w:r>
        <w:rPr>
          <w:rFonts w:ascii="Times New Roman" w:hAnsi="Times New Roman"/>
          <w:color w:val="FF0000"/>
          <w:sz w:val="24"/>
          <w:szCs w:val="24"/>
          <w:lang w:val="ro-RO"/>
        </w:rPr>
        <w:t xml:space="preserve"> </w:t>
      </w:r>
      <w:r>
        <w:rPr>
          <w:rFonts w:ascii="Times New Roman" w:hAnsi="Times New Roman"/>
          <w:sz w:val="24"/>
          <w:szCs w:val="24"/>
          <w:lang w:val="ro-RO"/>
        </w:rPr>
        <w:t>este situat în extravilanul localității Tântava, Comuna Grădinari, jud. Giurgiu, în cadrul terasei din malul stâng al râului Argeș.</w:t>
      </w:r>
    </w:p>
    <w:p w:rsidR="007535E0" w:rsidRDefault="007535E0" w:rsidP="007535E0">
      <w:pPr>
        <w:widowControl w:val="0"/>
        <w:tabs>
          <w:tab w:val="left" w:pos="1080"/>
        </w:tabs>
        <w:spacing w:before="60"/>
        <w:rPr>
          <w:rFonts w:ascii="Times New Roman" w:hAnsi="Times New Roman"/>
          <w:sz w:val="24"/>
          <w:szCs w:val="24"/>
          <w:lang w:val="ro-RO"/>
        </w:rPr>
      </w:pPr>
      <w:proofErr w:type="spellStart"/>
      <w:r>
        <w:rPr>
          <w:rFonts w:ascii="Times New Roman" w:hAnsi="Times New Roman"/>
          <w:sz w:val="24"/>
          <w:szCs w:val="24"/>
          <w:lang w:val="ro-RO"/>
        </w:rPr>
        <w:t>Acesul</w:t>
      </w:r>
      <w:proofErr w:type="spellEnd"/>
      <w:r>
        <w:rPr>
          <w:rFonts w:ascii="Times New Roman" w:hAnsi="Times New Roman"/>
          <w:sz w:val="24"/>
          <w:szCs w:val="24"/>
          <w:lang w:val="ro-RO"/>
        </w:rPr>
        <w:t xml:space="preserve"> se </w:t>
      </w:r>
      <w:proofErr w:type="spellStart"/>
      <w:r>
        <w:rPr>
          <w:rFonts w:ascii="Times New Roman" w:hAnsi="Times New Roman"/>
          <w:sz w:val="24"/>
          <w:szCs w:val="24"/>
          <w:lang w:val="ro-RO"/>
        </w:rPr>
        <w:t>realizeaza</w:t>
      </w:r>
      <w:proofErr w:type="spellEnd"/>
      <w:r>
        <w:rPr>
          <w:rFonts w:ascii="Times New Roman" w:hAnsi="Times New Roman"/>
          <w:sz w:val="24"/>
          <w:szCs w:val="24"/>
          <w:lang w:val="ro-RO"/>
        </w:rPr>
        <w:t xml:space="preserve"> pe drumurile de exploatare existente din care se va desprinde un drum în pantă (rampă) realizat în coperta zăcământului, care constituie tranşeea de deschidere, pentru accesul la frontului de excavare .</w:t>
      </w:r>
    </w:p>
    <w:p w:rsidR="007535E0" w:rsidRDefault="007535E0" w:rsidP="007535E0">
      <w:pPr>
        <w:rPr>
          <w:rFonts w:ascii="Times New Roman" w:hAnsi="Times New Roman"/>
          <w:sz w:val="24"/>
          <w:szCs w:val="24"/>
          <w:lang w:val="ro-RO"/>
        </w:rPr>
      </w:pPr>
      <w:r>
        <w:rPr>
          <w:rFonts w:ascii="Times New Roman" w:hAnsi="Times New Roman"/>
          <w:sz w:val="24"/>
          <w:szCs w:val="24"/>
          <w:lang w:val="ro-RO"/>
        </w:rPr>
        <w:t>Coordonatele de delimitare în sistem STEREO '70  a perimetrului de exploatare Grădinari XI, sunt următoarele:</w:t>
      </w:r>
    </w:p>
    <w:tbl>
      <w:tblPr>
        <w:tblW w:w="4819" w:type="dxa"/>
        <w:tblInd w:w="2660" w:type="dxa"/>
        <w:tblLook w:val="04A0" w:firstRow="1" w:lastRow="0" w:firstColumn="1" w:lastColumn="0" w:noHBand="0" w:noVBand="1"/>
      </w:tblPr>
      <w:tblGrid>
        <w:gridCol w:w="1276"/>
        <w:gridCol w:w="1559"/>
        <w:gridCol w:w="1984"/>
      </w:tblGrid>
      <w:tr w:rsidR="007535E0" w:rsidTr="007535E0">
        <w:trPr>
          <w:trHeight w:val="315"/>
          <w:tblHeader/>
        </w:trPr>
        <w:tc>
          <w:tcPr>
            <w:tcW w:w="1276" w:type="dxa"/>
            <w:tcBorders>
              <w:top w:val="single" w:sz="8" w:space="0" w:color="auto"/>
              <w:left w:val="single" w:sz="8" w:space="0" w:color="auto"/>
              <w:bottom w:val="single" w:sz="8" w:space="0" w:color="auto"/>
              <w:right w:val="single" w:sz="4" w:space="0" w:color="auto"/>
            </w:tcBorders>
            <w:noWrap/>
            <w:vAlign w:val="center"/>
            <w:hideMark/>
          </w:tcPr>
          <w:p w:rsidR="007535E0" w:rsidRDefault="007535E0">
            <w:pPr>
              <w:jc w:val="center"/>
              <w:rPr>
                <w:b/>
                <w:bCs/>
                <w:color w:val="000000"/>
                <w:lang w:val="ro-RO"/>
              </w:rPr>
            </w:pPr>
            <w:r>
              <w:rPr>
                <w:b/>
                <w:bCs/>
                <w:color w:val="000000"/>
                <w:lang w:val="ro-RO"/>
              </w:rPr>
              <w:t>Punct</w:t>
            </w:r>
          </w:p>
        </w:tc>
        <w:tc>
          <w:tcPr>
            <w:tcW w:w="1559" w:type="dxa"/>
            <w:tcBorders>
              <w:top w:val="single" w:sz="8" w:space="0" w:color="auto"/>
              <w:left w:val="nil"/>
              <w:bottom w:val="single" w:sz="8" w:space="0" w:color="auto"/>
              <w:right w:val="single" w:sz="4" w:space="0" w:color="auto"/>
            </w:tcBorders>
            <w:noWrap/>
            <w:vAlign w:val="center"/>
            <w:hideMark/>
          </w:tcPr>
          <w:p w:rsidR="007535E0" w:rsidRDefault="007535E0">
            <w:pPr>
              <w:jc w:val="center"/>
              <w:rPr>
                <w:b/>
                <w:bCs/>
                <w:color w:val="000000"/>
                <w:lang w:val="ro-RO"/>
              </w:rPr>
            </w:pPr>
            <w:r>
              <w:rPr>
                <w:b/>
                <w:bCs/>
                <w:color w:val="000000"/>
                <w:lang w:val="ro-RO"/>
              </w:rPr>
              <w:t>X</w:t>
            </w:r>
          </w:p>
        </w:tc>
        <w:tc>
          <w:tcPr>
            <w:tcW w:w="1984" w:type="dxa"/>
            <w:tcBorders>
              <w:top w:val="single" w:sz="8" w:space="0" w:color="auto"/>
              <w:left w:val="nil"/>
              <w:bottom w:val="single" w:sz="8" w:space="0" w:color="auto"/>
              <w:right w:val="single" w:sz="8" w:space="0" w:color="auto"/>
            </w:tcBorders>
            <w:noWrap/>
            <w:vAlign w:val="center"/>
            <w:hideMark/>
          </w:tcPr>
          <w:p w:rsidR="007535E0" w:rsidRDefault="007535E0">
            <w:pPr>
              <w:jc w:val="center"/>
              <w:rPr>
                <w:b/>
                <w:bCs/>
                <w:color w:val="000000"/>
                <w:lang w:val="ro-RO"/>
              </w:rPr>
            </w:pPr>
            <w:r>
              <w:rPr>
                <w:b/>
                <w:bCs/>
                <w:color w:val="000000"/>
                <w:lang w:val="ro-RO"/>
              </w:rPr>
              <w:t>Y</w:t>
            </w:r>
          </w:p>
        </w:tc>
      </w:tr>
      <w:tr w:rsidR="007535E0" w:rsidTr="007535E0">
        <w:trPr>
          <w:trHeight w:val="345"/>
        </w:trPr>
        <w:tc>
          <w:tcPr>
            <w:tcW w:w="1276" w:type="dxa"/>
            <w:tcBorders>
              <w:top w:val="nil"/>
              <w:left w:val="single" w:sz="8" w:space="0" w:color="auto"/>
              <w:bottom w:val="single" w:sz="4" w:space="0" w:color="auto"/>
              <w:right w:val="single" w:sz="4" w:space="0" w:color="auto"/>
            </w:tcBorders>
            <w:noWrap/>
            <w:vAlign w:val="center"/>
            <w:hideMark/>
          </w:tcPr>
          <w:p w:rsidR="007535E0" w:rsidRDefault="007535E0">
            <w:pPr>
              <w:jc w:val="center"/>
              <w:rPr>
                <w:color w:val="000000"/>
                <w:lang w:val="ro-RO"/>
              </w:rPr>
            </w:pPr>
            <w:r>
              <w:rPr>
                <w:color w:val="000000"/>
                <w:lang w:val="ro-RO"/>
              </w:rPr>
              <w:t>1</w:t>
            </w:r>
          </w:p>
        </w:tc>
        <w:tc>
          <w:tcPr>
            <w:tcW w:w="1559" w:type="dxa"/>
            <w:tcBorders>
              <w:top w:val="nil"/>
              <w:left w:val="nil"/>
              <w:bottom w:val="single" w:sz="4" w:space="0" w:color="auto"/>
              <w:right w:val="single" w:sz="4" w:space="0" w:color="auto"/>
            </w:tcBorders>
            <w:noWrap/>
            <w:vAlign w:val="center"/>
            <w:hideMark/>
          </w:tcPr>
          <w:p w:rsidR="007535E0" w:rsidRDefault="007535E0">
            <w:pPr>
              <w:jc w:val="center"/>
              <w:rPr>
                <w:color w:val="000000"/>
                <w:lang w:val="ro-RO"/>
              </w:rPr>
            </w:pPr>
            <w:r>
              <w:rPr>
                <w:color w:val="000000"/>
                <w:lang w:val="ro-RO"/>
              </w:rPr>
              <w:t>323 382</w:t>
            </w:r>
          </w:p>
        </w:tc>
        <w:tc>
          <w:tcPr>
            <w:tcW w:w="1984" w:type="dxa"/>
            <w:tcBorders>
              <w:top w:val="nil"/>
              <w:left w:val="nil"/>
              <w:bottom w:val="single" w:sz="4" w:space="0" w:color="auto"/>
              <w:right w:val="single" w:sz="8" w:space="0" w:color="auto"/>
            </w:tcBorders>
            <w:noWrap/>
            <w:vAlign w:val="center"/>
            <w:hideMark/>
          </w:tcPr>
          <w:p w:rsidR="007535E0" w:rsidRDefault="007535E0">
            <w:pPr>
              <w:jc w:val="center"/>
              <w:rPr>
                <w:color w:val="000000"/>
                <w:lang w:val="ro-RO"/>
              </w:rPr>
            </w:pPr>
            <w:r>
              <w:rPr>
                <w:color w:val="000000"/>
                <w:lang w:val="ro-RO"/>
              </w:rPr>
              <w:t>564 504</w:t>
            </w:r>
          </w:p>
        </w:tc>
      </w:tr>
      <w:tr w:rsidR="007535E0" w:rsidTr="007535E0">
        <w:trPr>
          <w:trHeight w:val="345"/>
        </w:trPr>
        <w:tc>
          <w:tcPr>
            <w:tcW w:w="1276" w:type="dxa"/>
            <w:tcBorders>
              <w:top w:val="nil"/>
              <w:left w:val="single" w:sz="8" w:space="0" w:color="auto"/>
              <w:bottom w:val="single" w:sz="4" w:space="0" w:color="auto"/>
              <w:right w:val="single" w:sz="4" w:space="0" w:color="auto"/>
            </w:tcBorders>
            <w:noWrap/>
            <w:vAlign w:val="center"/>
            <w:hideMark/>
          </w:tcPr>
          <w:p w:rsidR="007535E0" w:rsidRDefault="007535E0">
            <w:pPr>
              <w:jc w:val="center"/>
              <w:rPr>
                <w:color w:val="000000"/>
                <w:lang w:val="ro-RO"/>
              </w:rPr>
            </w:pPr>
            <w:r>
              <w:rPr>
                <w:color w:val="000000"/>
                <w:lang w:val="ro-RO"/>
              </w:rPr>
              <w:t>2</w:t>
            </w:r>
          </w:p>
        </w:tc>
        <w:tc>
          <w:tcPr>
            <w:tcW w:w="1559" w:type="dxa"/>
            <w:tcBorders>
              <w:top w:val="nil"/>
              <w:left w:val="nil"/>
              <w:bottom w:val="single" w:sz="4" w:space="0" w:color="auto"/>
              <w:right w:val="single" w:sz="4" w:space="0" w:color="auto"/>
            </w:tcBorders>
            <w:noWrap/>
            <w:vAlign w:val="center"/>
            <w:hideMark/>
          </w:tcPr>
          <w:p w:rsidR="007535E0" w:rsidRDefault="007535E0">
            <w:pPr>
              <w:jc w:val="center"/>
              <w:rPr>
                <w:color w:val="000000"/>
                <w:lang w:val="ro-RO"/>
              </w:rPr>
            </w:pPr>
            <w:r>
              <w:rPr>
                <w:color w:val="000000"/>
                <w:lang w:val="ro-RO"/>
              </w:rPr>
              <w:t>323 459</w:t>
            </w:r>
          </w:p>
        </w:tc>
        <w:tc>
          <w:tcPr>
            <w:tcW w:w="1984" w:type="dxa"/>
            <w:tcBorders>
              <w:top w:val="nil"/>
              <w:left w:val="nil"/>
              <w:bottom w:val="single" w:sz="4" w:space="0" w:color="auto"/>
              <w:right w:val="single" w:sz="8" w:space="0" w:color="auto"/>
            </w:tcBorders>
            <w:noWrap/>
            <w:vAlign w:val="center"/>
            <w:hideMark/>
          </w:tcPr>
          <w:p w:rsidR="007535E0" w:rsidRDefault="007535E0">
            <w:pPr>
              <w:jc w:val="center"/>
              <w:rPr>
                <w:color w:val="000000"/>
                <w:lang w:val="ro-RO"/>
              </w:rPr>
            </w:pPr>
            <w:r>
              <w:rPr>
                <w:color w:val="000000"/>
                <w:lang w:val="ro-RO"/>
              </w:rPr>
              <w:t>564 643</w:t>
            </w:r>
          </w:p>
        </w:tc>
      </w:tr>
      <w:tr w:rsidR="007535E0" w:rsidTr="007535E0">
        <w:trPr>
          <w:trHeight w:val="345"/>
        </w:trPr>
        <w:tc>
          <w:tcPr>
            <w:tcW w:w="1276" w:type="dxa"/>
            <w:tcBorders>
              <w:top w:val="nil"/>
              <w:left w:val="single" w:sz="8" w:space="0" w:color="auto"/>
              <w:bottom w:val="single" w:sz="4" w:space="0" w:color="auto"/>
              <w:right w:val="single" w:sz="4" w:space="0" w:color="auto"/>
            </w:tcBorders>
            <w:noWrap/>
            <w:vAlign w:val="center"/>
            <w:hideMark/>
          </w:tcPr>
          <w:p w:rsidR="007535E0" w:rsidRDefault="007535E0">
            <w:pPr>
              <w:jc w:val="center"/>
              <w:rPr>
                <w:color w:val="000000"/>
                <w:lang w:val="ro-RO"/>
              </w:rPr>
            </w:pPr>
            <w:r>
              <w:rPr>
                <w:color w:val="000000"/>
                <w:lang w:val="ro-RO"/>
              </w:rPr>
              <w:t>3</w:t>
            </w:r>
          </w:p>
        </w:tc>
        <w:tc>
          <w:tcPr>
            <w:tcW w:w="1559" w:type="dxa"/>
            <w:tcBorders>
              <w:top w:val="nil"/>
              <w:left w:val="nil"/>
              <w:bottom w:val="single" w:sz="4" w:space="0" w:color="auto"/>
              <w:right w:val="single" w:sz="4" w:space="0" w:color="auto"/>
            </w:tcBorders>
            <w:noWrap/>
            <w:vAlign w:val="center"/>
            <w:hideMark/>
          </w:tcPr>
          <w:p w:rsidR="007535E0" w:rsidRDefault="007535E0">
            <w:pPr>
              <w:jc w:val="center"/>
              <w:rPr>
                <w:color w:val="000000"/>
                <w:lang w:val="ro-RO"/>
              </w:rPr>
            </w:pPr>
            <w:r>
              <w:rPr>
                <w:color w:val="000000"/>
                <w:lang w:val="ro-RO"/>
              </w:rPr>
              <w:t>323 337</w:t>
            </w:r>
          </w:p>
        </w:tc>
        <w:tc>
          <w:tcPr>
            <w:tcW w:w="1984" w:type="dxa"/>
            <w:tcBorders>
              <w:top w:val="nil"/>
              <w:left w:val="nil"/>
              <w:bottom w:val="single" w:sz="4" w:space="0" w:color="auto"/>
              <w:right w:val="single" w:sz="8" w:space="0" w:color="auto"/>
            </w:tcBorders>
            <w:noWrap/>
            <w:vAlign w:val="center"/>
            <w:hideMark/>
          </w:tcPr>
          <w:p w:rsidR="007535E0" w:rsidRDefault="007535E0">
            <w:pPr>
              <w:jc w:val="center"/>
              <w:rPr>
                <w:color w:val="000000"/>
                <w:lang w:val="ro-RO"/>
              </w:rPr>
            </w:pPr>
            <w:r>
              <w:rPr>
                <w:color w:val="000000"/>
                <w:lang w:val="ro-RO"/>
              </w:rPr>
              <w:t>564 707</w:t>
            </w:r>
          </w:p>
        </w:tc>
      </w:tr>
      <w:tr w:rsidR="007535E0" w:rsidTr="007535E0">
        <w:trPr>
          <w:trHeight w:val="360"/>
        </w:trPr>
        <w:tc>
          <w:tcPr>
            <w:tcW w:w="1276" w:type="dxa"/>
            <w:tcBorders>
              <w:top w:val="nil"/>
              <w:left w:val="single" w:sz="8" w:space="0" w:color="auto"/>
              <w:bottom w:val="single" w:sz="8" w:space="0" w:color="auto"/>
              <w:right w:val="single" w:sz="4" w:space="0" w:color="auto"/>
            </w:tcBorders>
            <w:noWrap/>
            <w:vAlign w:val="center"/>
            <w:hideMark/>
          </w:tcPr>
          <w:p w:rsidR="007535E0" w:rsidRDefault="007535E0">
            <w:pPr>
              <w:jc w:val="center"/>
              <w:rPr>
                <w:color w:val="000000"/>
                <w:lang w:val="ro-RO"/>
              </w:rPr>
            </w:pPr>
            <w:r>
              <w:rPr>
                <w:color w:val="000000"/>
                <w:lang w:val="ro-RO"/>
              </w:rPr>
              <w:lastRenderedPageBreak/>
              <w:t>4</w:t>
            </w:r>
          </w:p>
        </w:tc>
        <w:tc>
          <w:tcPr>
            <w:tcW w:w="1559" w:type="dxa"/>
            <w:tcBorders>
              <w:top w:val="nil"/>
              <w:left w:val="nil"/>
              <w:bottom w:val="single" w:sz="8" w:space="0" w:color="auto"/>
              <w:right w:val="single" w:sz="4" w:space="0" w:color="auto"/>
            </w:tcBorders>
            <w:noWrap/>
            <w:vAlign w:val="center"/>
            <w:hideMark/>
          </w:tcPr>
          <w:p w:rsidR="007535E0" w:rsidRDefault="007535E0">
            <w:pPr>
              <w:jc w:val="center"/>
              <w:rPr>
                <w:color w:val="000000"/>
                <w:lang w:val="ro-RO"/>
              </w:rPr>
            </w:pPr>
            <w:r>
              <w:rPr>
                <w:color w:val="000000"/>
                <w:lang w:val="ro-RO"/>
              </w:rPr>
              <w:t>323 260</w:t>
            </w:r>
          </w:p>
        </w:tc>
        <w:tc>
          <w:tcPr>
            <w:tcW w:w="1984" w:type="dxa"/>
            <w:tcBorders>
              <w:top w:val="nil"/>
              <w:left w:val="nil"/>
              <w:bottom w:val="single" w:sz="8" w:space="0" w:color="auto"/>
              <w:right w:val="single" w:sz="8" w:space="0" w:color="auto"/>
            </w:tcBorders>
            <w:noWrap/>
            <w:vAlign w:val="center"/>
            <w:hideMark/>
          </w:tcPr>
          <w:p w:rsidR="007535E0" w:rsidRDefault="007535E0">
            <w:pPr>
              <w:jc w:val="center"/>
              <w:rPr>
                <w:color w:val="000000"/>
                <w:lang w:val="ro-RO"/>
              </w:rPr>
            </w:pPr>
            <w:r>
              <w:rPr>
                <w:color w:val="000000"/>
                <w:lang w:val="ro-RO"/>
              </w:rPr>
              <w:t>564 570</w:t>
            </w:r>
          </w:p>
        </w:tc>
      </w:tr>
    </w:tbl>
    <w:p w:rsidR="007535E0" w:rsidRDefault="007535E0" w:rsidP="007535E0">
      <w:pPr>
        <w:rPr>
          <w:lang w:val="ro-RO"/>
        </w:rPr>
      </w:pPr>
      <w:r>
        <w:rPr>
          <w:lang w:val="ro-RO"/>
        </w:rPr>
        <w:t xml:space="preserve">Suprafaţa perimetrului de exploatare </w:t>
      </w:r>
      <w:r>
        <w:rPr>
          <w:b/>
          <w:u w:val="single"/>
          <w:lang w:val="ro-RO"/>
        </w:rPr>
        <w:t>Grădinari XI</w:t>
      </w:r>
      <w:r>
        <w:rPr>
          <w:lang w:val="ro-RO"/>
        </w:rPr>
        <w:t xml:space="preserve">  este de 2,</w:t>
      </w:r>
      <w:proofErr w:type="spellStart"/>
      <w:r>
        <w:rPr>
          <w:lang w:val="ro-RO"/>
        </w:rPr>
        <w:t>2</w:t>
      </w:r>
      <w:proofErr w:type="spellEnd"/>
      <w:r>
        <w:rPr>
          <w:lang w:val="ro-RO"/>
        </w:rPr>
        <w:t xml:space="preserve"> ha.</w:t>
      </w:r>
    </w:p>
    <w:p w:rsidR="007535E0" w:rsidRDefault="007535E0" w:rsidP="007535E0">
      <w:pPr>
        <w:rPr>
          <w:lang w:val="ro-RO"/>
        </w:rPr>
      </w:pPr>
      <w:r>
        <w:rPr>
          <w:lang w:val="ro-RO"/>
        </w:rPr>
        <w:t>Perimetrul de exploatare Grădinari XI este inclus în terenul proprietate a SC CRH AGREGATE BETOANE SA cu  suprafaţa de 2,25 ha.</w:t>
      </w:r>
    </w:p>
    <w:p w:rsidR="007535E0" w:rsidRDefault="007535E0" w:rsidP="007535E0">
      <w:pPr>
        <w:rPr>
          <w:lang w:val="ro-RO"/>
        </w:rPr>
      </w:pPr>
      <w:r>
        <w:rPr>
          <w:lang w:val="ro-RO"/>
        </w:rPr>
        <w:t xml:space="preserve">Coordonatele de delimitare în sistem STEREO '70 a terenului proprietate </w:t>
      </w:r>
      <w:r>
        <w:rPr>
          <w:szCs w:val="28"/>
          <w:lang w:val="ro-RO"/>
        </w:rPr>
        <w:t xml:space="preserve">SC CRH CIMENT (ROMANIA) SA </w:t>
      </w:r>
      <w:r>
        <w:rPr>
          <w:lang w:val="ro-RO"/>
        </w:rPr>
        <w:t>sunt următoarele:</w:t>
      </w:r>
    </w:p>
    <w:tbl>
      <w:tblPr>
        <w:tblW w:w="0" w:type="auto"/>
        <w:jc w:val="center"/>
        <w:tblInd w:w="-9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
        <w:gridCol w:w="2547"/>
        <w:gridCol w:w="2605"/>
      </w:tblGrid>
      <w:tr w:rsidR="007535E0" w:rsidTr="007535E0">
        <w:trPr>
          <w:trHeight w:val="132"/>
          <w:tblHeader/>
          <w:jc w:val="center"/>
        </w:trPr>
        <w:tc>
          <w:tcPr>
            <w:tcW w:w="1045" w:type="dxa"/>
            <w:vMerge w:val="restart"/>
            <w:tcBorders>
              <w:top w:val="single" w:sz="4" w:space="0" w:color="auto"/>
              <w:left w:val="single" w:sz="4" w:space="0" w:color="auto"/>
              <w:bottom w:val="single" w:sz="4" w:space="0" w:color="auto"/>
              <w:right w:val="single" w:sz="4" w:space="0" w:color="auto"/>
            </w:tcBorders>
            <w:hideMark/>
          </w:tcPr>
          <w:p w:rsidR="007535E0" w:rsidRDefault="007535E0">
            <w:pPr>
              <w:jc w:val="center"/>
              <w:rPr>
                <w:rFonts w:cs="Arial"/>
                <w:b/>
                <w:color w:val="000000"/>
                <w:lang w:val="ro-RO"/>
              </w:rPr>
            </w:pPr>
            <w:proofErr w:type="spellStart"/>
            <w:r>
              <w:rPr>
                <w:rFonts w:cs="Arial"/>
                <w:b/>
                <w:color w:val="000000"/>
                <w:lang w:val="ro-RO"/>
              </w:rPr>
              <w:t>Nr.pct</w:t>
            </w:r>
            <w:proofErr w:type="spellEnd"/>
            <w:r>
              <w:rPr>
                <w:rFonts w:cs="Arial"/>
                <w:b/>
                <w:color w:val="000000"/>
                <w:lang w:val="ro-RO"/>
              </w:rPr>
              <w:t>.</w:t>
            </w:r>
          </w:p>
        </w:tc>
        <w:tc>
          <w:tcPr>
            <w:tcW w:w="5152" w:type="dxa"/>
            <w:gridSpan w:val="2"/>
            <w:tcBorders>
              <w:top w:val="single" w:sz="4" w:space="0" w:color="auto"/>
              <w:left w:val="single" w:sz="4" w:space="0" w:color="auto"/>
              <w:bottom w:val="single" w:sz="4" w:space="0" w:color="auto"/>
              <w:right w:val="single" w:sz="4" w:space="0" w:color="auto"/>
            </w:tcBorders>
            <w:hideMark/>
          </w:tcPr>
          <w:p w:rsidR="007535E0" w:rsidRDefault="007535E0">
            <w:pPr>
              <w:jc w:val="center"/>
              <w:rPr>
                <w:rFonts w:cs="Arial"/>
                <w:b/>
                <w:color w:val="000000"/>
                <w:lang w:val="ro-RO"/>
              </w:rPr>
            </w:pPr>
            <w:r>
              <w:rPr>
                <w:rFonts w:cs="Arial"/>
                <w:b/>
                <w:color w:val="000000"/>
                <w:lang w:val="ro-RO"/>
              </w:rPr>
              <w:t>COORDONATE STEREO 70</w:t>
            </w:r>
          </w:p>
        </w:tc>
      </w:tr>
      <w:tr w:rsidR="007535E0" w:rsidTr="007535E0">
        <w:trPr>
          <w:trHeight w:val="132"/>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535E0" w:rsidRDefault="007535E0">
            <w:pPr>
              <w:spacing w:after="0" w:line="240" w:lineRule="auto"/>
              <w:rPr>
                <w:rFonts w:cs="Arial"/>
                <w:b/>
                <w:color w:val="000000"/>
                <w:lang w:val="ro-RO"/>
              </w:rPr>
            </w:pPr>
          </w:p>
        </w:tc>
        <w:tc>
          <w:tcPr>
            <w:tcW w:w="2547" w:type="dxa"/>
            <w:tcBorders>
              <w:top w:val="single" w:sz="4" w:space="0" w:color="auto"/>
              <w:left w:val="single" w:sz="4" w:space="0" w:color="auto"/>
              <w:bottom w:val="single" w:sz="4" w:space="0" w:color="auto"/>
              <w:right w:val="single" w:sz="4" w:space="0" w:color="auto"/>
            </w:tcBorders>
            <w:hideMark/>
          </w:tcPr>
          <w:p w:rsidR="007535E0" w:rsidRDefault="007535E0">
            <w:pPr>
              <w:jc w:val="center"/>
              <w:rPr>
                <w:rFonts w:cs="Arial"/>
                <w:b/>
                <w:color w:val="000000"/>
                <w:lang w:val="ro-RO"/>
              </w:rPr>
            </w:pPr>
            <w:r>
              <w:rPr>
                <w:rFonts w:cs="Arial"/>
                <w:b/>
                <w:color w:val="000000"/>
                <w:lang w:val="ro-RO"/>
              </w:rPr>
              <w:t>X</w:t>
            </w:r>
          </w:p>
        </w:tc>
        <w:tc>
          <w:tcPr>
            <w:tcW w:w="2605" w:type="dxa"/>
            <w:tcBorders>
              <w:top w:val="single" w:sz="4" w:space="0" w:color="auto"/>
              <w:left w:val="single" w:sz="4" w:space="0" w:color="auto"/>
              <w:bottom w:val="single" w:sz="4" w:space="0" w:color="auto"/>
              <w:right w:val="single" w:sz="4" w:space="0" w:color="auto"/>
            </w:tcBorders>
            <w:hideMark/>
          </w:tcPr>
          <w:p w:rsidR="007535E0" w:rsidRDefault="007535E0">
            <w:pPr>
              <w:jc w:val="center"/>
              <w:rPr>
                <w:rFonts w:cs="Arial"/>
                <w:b/>
                <w:color w:val="000000"/>
                <w:lang w:val="ro-RO"/>
              </w:rPr>
            </w:pPr>
            <w:r>
              <w:rPr>
                <w:rFonts w:cs="Arial"/>
                <w:b/>
                <w:color w:val="000000"/>
                <w:lang w:val="ro-RO"/>
              </w:rPr>
              <w:t>Y</w:t>
            </w:r>
          </w:p>
        </w:tc>
      </w:tr>
      <w:tr w:rsidR="007535E0" w:rsidTr="007535E0">
        <w:trPr>
          <w:trHeight w:val="125"/>
          <w:jc w:val="center"/>
        </w:trPr>
        <w:tc>
          <w:tcPr>
            <w:tcW w:w="1045" w:type="dxa"/>
            <w:tcBorders>
              <w:top w:val="single" w:sz="4" w:space="0" w:color="auto"/>
              <w:left w:val="single" w:sz="4" w:space="0" w:color="auto"/>
              <w:bottom w:val="single" w:sz="4" w:space="0" w:color="auto"/>
              <w:right w:val="single" w:sz="4" w:space="0" w:color="auto"/>
            </w:tcBorders>
            <w:hideMark/>
          </w:tcPr>
          <w:p w:rsidR="007535E0" w:rsidRDefault="007535E0">
            <w:pPr>
              <w:jc w:val="center"/>
              <w:rPr>
                <w:rFonts w:cs="Arial"/>
                <w:color w:val="000000"/>
                <w:lang w:val="ro-RO"/>
              </w:rPr>
            </w:pPr>
            <w:r>
              <w:rPr>
                <w:rFonts w:cs="Arial"/>
                <w:color w:val="000000"/>
                <w:lang w:val="ro-RO"/>
              </w:rPr>
              <w:t>1</w:t>
            </w:r>
          </w:p>
        </w:tc>
        <w:tc>
          <w:tcPr>
            <w:tcW w:w="2547" w:type="dxa"/>
            <w:tcBorders>
              <w:top w:val="single" w:sz="4" w:space="0" w:color="auto"/>
              <w:left w:val="single" w:sz="4" w:space="0" w:color="auto"/>
              <w:bottom w:val="single" w:sz="4" w:space="0" w:color="auto"/>
              <w:right w:val="single" w:sz="4" w:space="0" w:color="auto"/>
            </w:tcBorders>
            <w:hideMark/>
          </w:tcPr>
          <w:p w:rsidR="007535E0" w:rsidRDefault="007535E0">
            <w:pPr>
              <w:jc w:val="center"/>
              <w:rPr>
                <w:rFonts w:cs="Arial"/>
                <w:color w:val="000000"/>
                <w:lang w:val="ro-RO"/>
              </w:rPr>
            </w:pPr>
            <w:r>
              <w:rPr>
                <w:rFonts w:cs="Arial"/>
                <w:color w:val="000000"/>
                <w:lang w:val="ro-RO"/>
              </w:rPr>
              <w:t>323 383.751</w:t>
            </w:r>
          </w:p>
        </w:tc>
        <w:tc>
          <w:tcPr>
            <w:tcW w:w="2605" w:type="dxa"/>
            <w:tcBorders>
              <w:top w:val="single" w:sz="4" w:space="0" w:color="auto"/>
              <w:left w:val="single" w:sz="4" w:space="0" w:color="auto"/>
              <w:bottom w:val="single" w:sz="4" w:space="0" w:color="auto"/>
              <w:right w:val="single" w:sz="4" w:space="0" w:color="auto"/>
            </w:tcBorders>
            <w:hideMark/>
          </w:tcPr>
          <w:p w:rsidR="007535E0" w:rsidRDefault="007535E0">
            <w:pPr>
              <w:jc w:val="center"/>
              <w:rPr>
                <w:rFonts w:cs="Arial"/>
                <w:color w:val="000000"/>
                <w:lang w:val="ro-RO"/>
              </w:rPr>
            </w:pPr>
            <w:r>
              <w:rPr>
                <w:rFonts w:cs="Arial"/>
                <w:color w:val="000000"/>
                <w:lang w:val="ro-RO"/>
              </w:rPr>
              <w:t>564 502.607</w:t>
            </w:r>
          </w:p>
        </w:tc>
      </w:tr>
      <w:tr w:rsidR="007535E0" w:rsidTr="007535E0">
        <w:trPr>
          <w:jc w:val="center"/>
        </w:trPr>
        <w:tc>
          <w:tcPr>
            <w:tcW w:w="1045" w:type="dxa"/>
            <w:tcBorders>
              <w:top w:val="single" w:sz="4" w:space="0" w:color="auto"/>
              <w:left w:val="single" w:sz="4" w:space="0" w:color="auto"/>
              <w:bottom w:val="single" w:sz="4" w:space="0" w:color="auto"/>
              <w:right w:val="single" w:sz="4" w:space="0" w:color="auto"/>
            </w:tcBorders>
            <w:hideMark/>
          </w:tcPr>
          <w:p w:rsidR="007535E0" w:rsidRDefault="007535E0">
            <w:pPr>
              <w:jc w:val="center"/>
              <w:rPr>
                <w:rFonts w:cs="Arial"/>
                <w:color w:val="000000"/>
                <w:lang w:val="ro-RO"/>
              </w:rPr>
            </w:pPr>
            <w:r>
              <w:rPr>
                <w:rFonts w:cs="Arial"/>
                <w:color w:val="000000"/>
                <w:lang w:val="ro-RO"/>
              </w:rPr>
              <w:t>2</w:t>
            </w:r>
          </w:p>
        </w:tc>
        <w:tc>
          <w:tcPr>
            <w:tcW w:w="2547" w:type="dxa"/>
            <w:tcBorders>
              <w:top w:val="single" w:sz="4" w:space="0" w:color="auto"/>
              <w:left w:val="single" w:sz="4" w:space="0" w:color="auto"/>
              <w:bottom w:val="single" w:sz="4" w:space="0" w:color="auto"/>
              <w:right w:val="single" w:sz="4" w:space="0" w:color="auto"/>
            </w:tcBorders>
            <w:hideMark/>
          </w:tcPr>
          <w:p w:rsidR="007535E0" w:rsidRDefault="007535E0">
            <w:pPr>
              <w:jc w:val="center"/>
              <w:rPr>
                <w:rFonts w:cs="Arial"/>
                <w:color w:val="000000"/>
                <w:lang w:val="ro-RO"/>
              </w:rPr>
            </w:pPr>
            <w:r>
              <w:rPr>
                <w:rFonts w:cs="Arial"/>
                <w:color w:val="000000"/>
                <w:lang w:val="ro-RO"/>
              </w:rPr>
              <w:t>323 399.682</w:t>
            </w:r>
          </w:p>
        </w:tc>
        <w:tc>
          <w:tcPr>
            <w:tcW w:w="2605" w:type="dxa"/>
            <w:tcBorders>
              <w:top w:val="single" w:sz="4" w:space="0" w:color="auto"/>
              <w:left w:val="single" w:sz="4" w:space="0" w:color="auto"/>
              <w:bottom w:val="single" w:sz="4" w:space="0" w:color="auto"/>
              <w:right w:val="single" w:sz="4" w:space="0" w:color="auto"/>
            </w:tcBorders>
            <w:hideMark/>
          </w:tcPr>
          <w:p w:rsidR="007535E0" w:rsidRDefault="007535E0">
            <w:pPr>
              <w:jc w:val="center"/>
              <w:rPr>
                <w:rFonts w:cs="Arial"/>
                <w:color w:val="000000"/>
                <w:lang w:val="ro-RO"/>
              </w:rPr>
            </w:pPr>
            <w:r>
              <w:rPr>
                <w:rFonts w:cs="Arial"/>
                <w:color w:val="000000"/>
                <w:lang w:val="ro-RO"/>
              </w:rPr>
              <w:t>564 534.164</w:t>
            </w:r>
          </w:p>
        </w:tc>
      </w:tr>
      <w:tr w:rsidR="007535E0" w:rsidTr="007535E0">
        <w:trPr>
          <w:jc w:val="center"/>
        </w:trPr>
        <w:tc>
          <w:tcPr>
            <w:tcW w:w="1045" w:type="dxa"/>
            <w:tcBorders>
              <w:top w:val="single" w:sz="4" w:space="0" w:color="auto"/>
              <w:left w:val="single" w:sz="4" w:space="0" w:color="auto"/>
              <w:bottom w:val="single" w:sz="4" w:space="0" w:color="auto"/>
              <w:right w:val="single" w:sz="4" w:space="0" w:color="auto"/>
            </w:tcBorders>
            <w:hideMark/>
          </w:tcPr>
          <w:p w:rsidR="007535E0" w:rsidRDefault="007535E0">
            <w:pPr>
              <w:jc w:val="center"/>
              <w:rPr>
                <w:rFonts w:cs="Arial"/>
                <w:color w:val="000000"/>
                <w:lang w:val="ro-RO"/>
              </w:rPr>
            </w:pPr>
            <w:r>
              <w:rPr>
                <w:rFonts w:cs="Arial"/>
                <w:color w:val="000000"/>
                <w:lang w:val="ro-RO"/>
              </w:rPr>
              <w:t>3</w:t>
            </w:r>
          </w:p>
        </w:tc>
        <w:tc>
          <w:tcPr>
            <w:tcW w:w="2547" w:type="dxa"/>
            <w:tcBorders>
              <w:top w:val="single" w:sz="4" w:space="0" w:color="auto"/>
              <w:left w:val="single" w:sz="4" w:space="0" w:color="auto"/>
              <w:bottom w:val="single" w:sz="4" w:space="0" w:color="auto"/>
              <w:right w:val="single" w:sz="4" w:space="0" w:color="auto"/>
            </w:tcBorders>
            <w:hideMark/>
          </w:tcPr>
          <w:p w:rsidR="007535E0" w:rsidRDefault="007535E0">
            <w:pPr>
              <w:jc w:val="center"/>
              <w:rPr>
                <w:rFonts w:cs="Arial"/>
                <w:color w:val="000000"/>
                <w:lang w:val="ro-RO"/>
              </w:rPr>
            </w:pPr>
            <w:r>
              <w:rPr>
                <w:rFonts w:cs="Arial"/>
                <w:color w:val="000000"/>
                <w:lang w:val="ro-RO"/>
              </w:rPr>
              <w:t>323 401.313</w:t>
            </w:r>
          </w:p>
        </w:tc>
        <w:tc>
          <w:tcPr>
            <w:tcW w:w="2605" w:type="dxa"/>
            <w:tcBorders>
              <w:top w:val="single" w:sz="4" w:space="0" w:color="auto"/>
              <w:left w:val="single" w:sz="4" w:space="0" w:color="auto"/>
              <w:bottom w:val="single" w:sz="4" w:space="0" w:color="auto"/>
              <w:right w:val="single" w:sz="4" w:space="0" w:color="auto"/>
            </w:tcBorders>
            <w:hideMark/>
          </w:tcPr>
          <w:p w:rsidR="007535E0" w:rsidRDefault="007535E0">
            <w:pPr>
              <w:jc w:val="center"/>
              <w:rPr>
                <w:rFonts w:cs="Arial"/>
                <w:color w:val="000000"/>
                <w:lang w:val="ro-RO"/>
              </w:rPr>
            </w:pPr>
            <w:r>
              <w:rPr>
                <w:rFonts w:cs="Arial"/>
                <w:color w:val="000000"/>
                <w:lang w:val="ro-RO"/>
              </w:rPr>
              <w:t>564 537.297</w:t>
            </w:r>
          </w:p>
        </w:tc>
      </w:tr>
      <w:tr w:rsidR="007535E0" w:rsidTr="007535E0">
        <w:trPr>
          <w:jc w:val="center"/>
        </w:trPr>
        <w:tc>
          <w:tcPr>
            <w:tcW w:w="1045" w:type="dxa"/>
            <w:tcBorders>
              <w:top w:val="single" w:sz="4" w:space="0" w:color="auto"/>
              <w:left w:val="single" w:sz="4" w:space="0" w:color="auto"/>
              <w:bottom w:val="single" w:sz="4" w:space="0" w:color="auto"/>
              <w:right w:val="single" w:sz="4" w:space="0" w:color="auto"/>
            </w:tcBorders>
            <w:hideMark/>
          </w:tcPr>
          <w:p w:rsidR="007535E0" w:rsidRDefault="007535E0">
            <w:pPr>
              <w:jc w:val="center"/>
              <w:rPr>
                <w:rFonts w:cs="Arial"/>
                <w:color w:val="000000"/>
                <w:lang w:val="ro-RO"/>
              </w:rPr>
            </w:pPr>
            <w:r>
              <w:rPr>
                <w:rFonts w:cs="Arial"/>
                <w:color w:val="000000"/>
                <w:lang w:val="ro-RO"/>
              </w:rPr>
              <w:t>4</w:t>
            </w:r>
          </w:p>
        </w:tc>
        <w:tc>
          <w:tcPr>
            <w:tcW w:w="2547" w:type="dxa"/>
            <w:tcBorders>
              <w:top w:val="single" w:sz="4" w:space="0" w:color="auto"/>
              <w:left w:val="single" w:sz="4" w:space="0" w:color="auto"/>
              <w:bottom w:val="single" w:sz="4" w:space="0" w:color="auto"/>
              <w:right w:val="single" w:sz="4" w:space="0" w:color="auto"/>
            </w:tcBorders>
            <w:hideMark/>
          </w:tcPr>
          <w:p w:rsidR="007535E0" w:rsidRDefault="007535E0">
            <w:pPr>
              <w:jc w:val="center"/>
              <w:rPr>
                <w:rFonts w:cs="Arial"/>
                <w:color w:val="000000"/>
                <w:lang w:val="ro-RO"/>
              </w:rPr>
            </w:pPr>
            <w:r>
              <w:rPr>
                <w:rFonts w:cs="Arial"/>
                <w:color w:val="000000"/>
                <w:lang w:val="ro-RO"/>
              </w:rPr>
              <w:t>323 417.287</w:t>
            </w:r>
          </w:p>
        </w:tc>
        <w:tc>
          <w:tcPr>
            <w:tcW w:w="2605" w:type="dxa"/>
            <w:tcBorders>
              <w:top w:val="single" w:sz="4" w:space="0" w:color="auto"/>
              <w:left w:val="single" w:sz="4" w:space="0" w:color="auto"/>
              <w:bottom w:val="single" w:sz="4" w:space="0" w:color="auto"/>
              <w:right w:val="single" w:sz="4" w:space="0" w:color="auto"/>
            </w:tcBorders>
            <w:hideMark/>
          </w:tcPr>
          <w:p w:rsidR="007535E0" w:rsidRDefault="007535E0">
            <w:pPr>
              <w:jc w:val="center"/>
              <w:rPr>
                <w:rFonts w:cs="Arial"/>
                <w:color w:val="000000"/>
                <w:lang w:val="ro-RO"/>
              </w:rPr>
            </w:pPr>
            <w:r>
              <w:rPr>
                <w:rFonts w:cs="Arial"/>
                <w:color w:val="000000"/>
                <w:lang w:val="ro-RO"/>
              </w:rPr>
              <w:t>564 565.007</w:t>
            </w:r>
          </w:p>
        </w:tc>
      </w:tr>
      <w:tr w:rsidR="007535E0" w:rsidTr="007535E0">
        <w:trPr>
          <w:jc w:val="center"/>
        </w:trPr>
        <w:tc>
          <w:tcPr>
            <w:tcW w:w="1045" w:type="dxa"/>
            <w:tcBorders>
              <w:top w:val="single" w:sz="4" w:space="0" w:color="auto"/>
              <w:left w:val="single" w:sz="4" w:space="0" w:color="auto"/>
              <w:bottom w:val="single" w:sz="4" w:space="0" w:color="auto"/>
              <w:right w:val="single" w:sz="4" w:space="0" w:color="auto"/>
            </w:tcBorders>
            <w:hideMark/>
          </w:tcPr>
          <w:p w:rsidR="007535E0" w:rsidRDefault="007535E0">
            <w:pPr>
              <w:jc w:val="center"/>
              <w:rPr>
                <w:rFonts w:cs="Arial"/>
                <w:color w:val="000000"/>
                <w:lang w:val="ro-RO"/>
              </w:rPr>
            </w:pPr>
            <w:r>
              <w:rPr>
                <w:rFonts w:cs="Arial"/>
                <w:color w:val="000000"/>
                <w:lang w:val="ro-RO"/>
              </w:rPr>
              <w:t>5</w:t>
            </w:r>
          </w:p>
        </w:tc>
        <w:tc>
          <w:tcPr>
            <w:tcW w:w="2547" w:type="dxa"/>
            <w:tcBorders>
              <w:top w:val="single" w:sz="4" w:space="0" w:color="auto"/>
              <w:left w:val="single" w:sz="4" w:space="0" w:color="auto"/>
              <w:bottom w:val="single" w:sz="4" w:space="0" w:color="auto"/>
              <w:right w:val="single" w:sz="4" w:space="0" w:color="auto"/>
            </w:tcBorders>
            <w:hideMark/>
          </w:tcPr>
          <w:p w:rsidR="007535E0" w:rsidRDefault="007535E0">
            <w:pPr>
              <w:jc w:val="center"/>
              <w:rPr>
                <w:rFonts w:cs="Arial"/>
                <w:color w:val="000000"/>
                <w:lang w:val="ro-RO"/>
              </w:rPr>
            </w:pPr>
            <w:r>
              <w:rPr>
                <w:rFonts w:cs="Arial"/>
                <w:color w:val="000000"/>
                <w:lang w:val="ro-RO"/>
              </w:rPr>
              <w:t>323 428.644</w:t>
            </w:r>
          </w:p>
        </w:tc>
        <w:tc>
          <w:tcPr>
            <w:tcW w:w="2605" w:type="dxa"/>
            <w:tcBorders>
              <w:top w:val="single" w:sz="4" w:space="0" w:color="auto"/>
              <w:left w:val="single" w:sz="4" w:space="0" w:color="auto"/>
              <w:bottom w:val="single" w:sz="4" w:space="0" w:color="auto"/>
              <w:right w:val="single" w:sz="4" w:space="0" w:color="auto"/>
            </w:tcBorders>
            <w:hideMark/>
          </w:tcPr>
          <w:p w:rsidR="007535E0" w:rsidRDefault="007535E0">
            <w:pPr>
              <w:jc w:val="center"/>
              <w:rPr>
                <w:rFonts w:cs="Arial"/>
                <w:color w:val="000000"/>
                <w:lang w:val="ro-RO"/>
              </w:rPr>
            </w:pPr>
            <w:r>
              <w:rPr>
                <w:rFonts w:cs="Arial"/>
                <w:color w:val="000000"/>
                <w:lang w:val="ro-RO"/>
              </w:rPr>
              <w:t>564 584.707</w:t>
            </w:r>
          </w:p>
        </w:tc>
      </w:tr>
      <w:tr w:rsidR="007535E0" w:rsidTr="007535E0">
        <w:trPr>
          <w:jc w:val="center"/>
        </w:trPr>
        <w:tc>
          <w:tcPr>
            <w:tcW w:w="1045" w:type="dxa"/>
            <w:tcBorders>
              <w:top w:val="single" w:sz="4" w:space="0" w:color="auto"/>
              <w:left w:val="single" w:sz="4" w:space="0" w:color="auto"/>
              <w:bottom w:val="single" w:sz="4" w:space="0" w:color="auto"/>
              <w:right w:val="single" w:sz="4" w:space="0" w:color="auto"/>
            </w:tcBorders>
            <w:hideMark/>
          </w:tcPr>
          <w:p w:rsidR="007535E0" w:rsidRDefault="007535E0">
            <w:pPr>
              <w:jc w:val="center"/>
              <w:rPr>
                <w:rFonts w:cs="Arial"/>
                <w:color w:val="000000"/>
                <w:lang w:val="ro-RO"/>
              </w:rPr>
            </w:pPr>
            <w:r>
              <w:rPr>
                <w:rFonts w:cs="Arial"/>
                <w:color w:val="000000"/>
                <w:lang w:val="ro-RO"/>
              </w:rPr>
              <w:t>6</w:t>
            </w:r>
          </w:p>
        </w:tc>
        <w:tc>
          <w:tcPr>
            <w:tcW w:w="2547" w:type="dxa"/>
            <w:tcBorders>
              <w:top w:val="single" w:sz="4" w:space="0" w:color="auto"/>
              <w:left w:val="single" w:sz="4" w:space="0" w:color="auto"/>
              <w:bottom w:val="single" w:sz="4" w:space="0" w:color="auto"/>
              <w:right w:val="single" w:sz="4" w:space="0" w:color="auto"/>
            </w:tcBorders>
            <w:hideMark/>
          </w:tcPr>
          <w:p w:rsidR="007535E0" w:rsidRDefault="007535E0">
            <w:pPr>
              <w:jc w:val="center"/>
              <w:rPr>
                <w:rFonts w:cs="Arial"/>
                <w:color w:val="000000"/>
                <w:lang w:val="ro-RO"/>
              </w:rPr>
            </w:pPr>
            <w:r>
              <w:rPr>
                <w:rFonts w:cs="Arial"/>
                <w:color w:val="000000"/>
                <w:lang w:val="ro-RO"/>
              </w:rPr>
              <w:t>323 436.042</w:t>
            </w:r>
          </w:p>
        </w:tc>
        <w:tc>
          <w:tcPr>
            <w:tcW w:w="2605" w:type="dxa"/>
            <w:tcBorders>
              <w:top w:val="single" w:sz="4" w:space="0" w:color="auto"/>
              <w:left w:val="single" w:sz="4" w:space="0" w:color="auto"/>
              <w:bottom w:val="single" w:sz="4" w:space="0" w:color="auto"/>
              <w:right w:val="single" w:sz="4" w:space="0" w:color="auto"/>
            </w:tcBorders>
            <w:hideMark/>
          </w:tcPr>
          <w:p w:rsidR="007535E0" w:rsidRDefault="007535E0">
            <w:pPr>
              <w:jc w:val="center"/>
              <w:rPr>
                <w:rFonts w:cs="Arial"/>
                <w:color w:val="000000"/>
                <w:lang w:val="ro-RO"/>
              </w:rPr>
            </w:pPr>
            <w:r>
              <w:rPr>
                <w:rFonts w:cs="Arial"/>
                <w:color w:val="000000"/>
                <w:lang w:val="ro-RO"/>
              </w:rPr>
              <w:t>564 595.163</w:t>
            </w:r>
          </w:p>
        </w:tc>
      </w:tr>
      <w:tr w:rsidR="007535E0" w:rsidTr="007535E0">
        <w:trPr>
          <w:jc w:val="center"/>
        </w:trPr>
        <w:tc>
          <w:tcPr>
            <w:tcW w:w="1045" w:type="dxa"/>
            <w:tcBorders>
              <w:top w:val="single" w:sz="4" w:space="0" w:color="auto"/>
              <w:left w:val="single" w:sz="4" w:space="0" w:color="auto"/>
              <w:bottom w:val="single" w:sz="4" w:space="0" w:color="auto"/>
              <w:right w:val="single" w:sz="4" w:space="0" w:color="auto"/>
            </w:tcBorders>
            <w:hideMark/>
          </w:tcPr>
          <w:p w:rsidR="007535E0" w:rsidRDefault="007535E0">
            <w:pPr>
              <w:jc w:val="center"/>
              <w:rPr>
                <w:rFonts w:cs="Arial"/>
                <w:color w:val="000000"/>
                <w:lang w:val="ro-RO"/>
              </w:rPr>
            </w:pPr>
            <w:r>
              <w:rPr>
                <w:rFonts w:cs="Arial"/>
                <w:color w:val="000000"/>
                <w:lang w:val="ro-RO"/>
              </w:rPr>
              <w:t>7</w:t>
            </w:r>
          </w:p>
        </w:tc>
        <w:tc>
          <w:tcPr>
            <w:tcW w:w="2547" w:type="dxa"/>
            <w:tcBorders>
              <w:top w:val="single" w:sz="4" w:space="0" w:color="auto"/>
              <w:left w:val="single" w:sz="4" w:space="0" w:color="auto"/>
              <w:bottom w:val="single" w:sz="4" w:space="0" w:color="auto"/>
              <w:right w:val="single" w:sz="4" w:space="0" w:color="auto"/>
            </w:tcBorders>
            <w:hideMark/>
          </w:tcPr>
          <w:p w:rsidR="007535E0" w:rsidRDefault="007535E0">
            <w:pPr>
              <w:jc w:val="center"/>
              <w:rPr>
                <w:rFonts w:cs="Arial"/>
                <w:color w:val="000000"/>
                <w:lang w:val="ro-RO"/>
              </w:rPr>
            </w:pPr>
            <w:r>
              <w:rPr>
                <w:rFonts w:cs="Arial"/>
                <w:color w:val="000000"/>
                <w:lang w:val="ro-RO"/>
              </w:rPr>
              <w:t>323 452.344</w:t>
            </w:r>
          </w:p>
        </w:tc>
        <w:tc>
          <w:tcPr>
            <w:tcW w:w="2605" w:type="dxa"/>
            <w:tcBorders>
              <w:top w:val="single" w:sz="4" w:space="0" w:color="auto"/>
              <w:left w:val="single" w:sz="4" w:space="0" w:color="auto"/>
              <w:bottom w:val="single" w:sz="4" w:space="0" w:color="auto"/>
              <w:right w:val="single" w:sz="4" w:space="0" w:color="auto"/>
            </w:tcBorders>
            <w:hideMark/>
          </w:tcPr>
          <w:p w:rsidR="007535E0" w:rsidRDefault="007535E0">
            <w:pPr>
              <w:jc w:val="center"/>
              <w:rPr>
                <w:rFonts w:cs="Arial"/>
                <w:color w:val="000000"/>
                <w:lang w:val="ro-RO"/>
              </w:rPr>
            </w:pPr>
            <w:r>
              <w:rPr>
                <w:rFonts w:cs="Arial"/>
                <w:color w:val="000000"/>
                <w:lang w:val="ro-RO"/>
              </w:rPr>
              <w:t>564 626.506</w:t>
            </w:r>
          </w:p>
        </w:tc>
      </w:tr>
      <w:tr w:rsidR="007535E0" w:rsidTr="007535E0">
        <w:trPr>
          <w:jc w:val="center"/>
        </w:trPr>
        <w:tc>
          <w:tcPr>
            <w:tcW w:w="1045" w:type="dxa"/>
            <w:tcBorders>
              <w:top w:val="single" w:sz="4" w:space="0" w:color="auto"/>
              <w:left w:val="single" w:sz="4" w:space="0" w:color="auto"/>
              <w:bottom w:val="single" w:sz="4" w:space="0" w:color="auto"/>
              <w:right w:val="single" w:sz="4" w:space="0" w:color="auto"/>
            </w:tcBorders>
            <w:hideMark/>
          </w:tcPr>
          <w:p w:rsidR="007535E0" w:rsidRDefault="007535E0">
            <w:pPr>
              <w:jc w:val="center"/>
              <w:rPr>
                <w:rFonts w:cs="Arial"/>
                <w:color w:val="000000"/>
                <w:lang w:val="ro-RO"/>
              </w:rPr>
            </w:pPr>
            <w:r>
              <w:rPr>
                <w:rFonts w:cs="Arial"/>
                <w:color w:val="000000"/>
                <w:lang w:val="ro-RO"/>
              </w:rPr>
              <w:t>8</w:t>
            </w:r>
          </w:p>
        </w:tc>
        <w:tc>
          <w:tcPr>
            <w:tcW w:w="2547" w:type="dxa"/>
            <w:tcBorders>
              <w:top w:val="single" w:sz="4" w:space="0" w:color="auto"/>
              <w:left w:val="single" w:sz="4" w:space="0" w:color="auto"/>
              <w:bottom w:val="single" w:sz="4" w:space="0" w:color="auto"/>
              <w:right w:val="single" w:sz="4" w:space="0" w:color="auto"/>
            </w:tcBorders>
            <w:hideMark/>
          </w:tcPr>
          <w:p w:rsidR="007535E0" w:rsidRDefault="007535E0">
            <w:pPr>
              <w:jc w:val="center"/>
              <w:rPr>
                <w:rFonts w:cs="Arial"/>
                <w:color w:val="000000"/>
                <w:lang w:val="ro-RO"/>
              </w:rPr>
            </w:pPr>
            <w:r>
              <w:rPr>
                <w:rFonts w:cs="Arial"/>
                <w:color w:val="000000"/>
                <w:lang w:val="ro-RO"/>
              </w:rPr>
              <w:t>323 460.522</w:t>
            </w:r>
          </w:p>
        </w:tc>
        <w:tc>
          <w:tcPr>
            <w:tcW w:w="2605" w:type="dxa"/>
            <w:tcBorders>
              <w:top w:val="single" w:sz="4" w:space="0" w:color="auto"/>
              <w:left w:val="single" w:sz="4" w:space="0" w:color="auto"/>
              <w:bottom w:val="single" w:sz="4" w:space="0" w:color="auto"/>
              <w:right w:val="single" w:sz="4" w:space="0" w:color="auto"/>
            </w:tcBorders>
            <w:hideMark/>
          </w:tcPr>
          <w:p w:rsidR="007535E0" w:rsidRDefault="007535E0">
            <w:pPr>
              <w:jc w:val="center"/>
              <w:rPr>
                <w:rFonts w:cs="Arial"/>
                <w:color w:val="000000"/>
                <w:lang w:val="ro-RO"/>
              </w:rPr>
            </w:pPr>
            <w:r>
              <w:rPr>
                <w:rFonts w:cs="Arial"/>
                <w:color w:val="000000"/>
                <w:lang w:val="ro-RO"/>
              </w:rPr>
              <w:t>564 642.229</w:t>
            </w:r>
          </w:p>
        </w:tc>
      </w:tr>
      <w:tr w:rsidR="007535E0" w:rsidTr="007535E0">
        <w:trPr>
          <w:jc w:val="center"/>
        </w:trPr>
        <w:tc>
          <w:tcPr>
            <w:tcW w:w="1045" w:type="dxa"/>
            <w:tcBorders>
              <w:top w:val="single" w:sz="4" w:space="0" w:color="auto"/>
              <w:left w:val="single" w:sz="4" w:space="0" w:color="auto"/>
              <w:bottom w:val="single" w:sz="4" w:space="0" w:color="auto"/>
              <w:right w:val="single" w:sz="4" w:space="0" w:color="auto"/>
            </w:tcBorders>
            <w:hideMark/>
          </w:tcPr>
          <w:p w:rsidR="007535E0" w:rsidRDefault="007535E0">
            <w:pPr>
              <w:jc w:val="center"/>
              <w:rPr>
                <w:rFonts w:cs="Arial"/>
                <w:color w:val="000000"/>
                <w:lang w:val="ro-RO"/>
              </w:rPr>
            </w:pPr>
            <w:r>
              <w:rPr>
                <w:rFonts w:cs="Arial"/>
                <w:color w:val="000000"/>
                <w:lang w:val="ro-RO"/>
              </w:rPr>
              <w:t>9</w:t>
            </w:r>
          </w:p>
        </w:tc>
        <w:tc>
          <w:tcPr>
            <w:tcW w:w="2547" w:type="dxa"/>
            <w:tcBorders>
              <w:top w:val="single" w:sz="4" w:space="0" w:color="auto"/>
              <w:left w:val="single" w:sz="4" w:space="0" w:color="auto"/>
              <w:bottom w:val="single" w:sz="4" w:space="0" w:color="auto"/>
              <w:right w:val="single" w:sz="4" w:space="0" w:color="auto"/>
            </w:tcBorders>
            <w:hideMark/>
          </w:tcPr>
          <w:p w:rsidR="007535E0" w:rsidRDefault="007535E0">
            <w:pPr>
              <w:jc w:val="center"/>
              <w:rPr>
                <w:rFonts w:cs="Arial"/>
                <w:color w:val="000000"/>
                <w:lang w:val="ro-RO"/>
              </w:rPr>
            </w:pPr>
            <w:r>
              <w:rPr>
                <w:rFonts w:cs="Arial"/>
                <w:color w:val="000000"/>
                <w:lang w:val="ro-RO"/>
              </w:rPr>
              <w:t>3233 335.801</w:t>
            </w:r>
          </w:p>
        </w:tc>
        <w:tc>
          <w:tcPr>
            <w:tcW w:w="2605" w:type="dxa"/>
            <w:tcBorders>
              <w:top w:val="single" w:sz="4" w:space="0" w:color="auto"/>
              <w:left w:val="single" w:sz="4" w:space="0" w:color="auto"/>
              <w:bottom w:val="single" w:sz="4" w:space="0" w:color="auto"/>
              <w:right w:val="single" w:sz="4" w:space="0" w:color="auto"/>
            </w:tcBorders>
            <w:hideMark/>
          </w:tcPr>
          <w:p w:rsidR="007535E0" w:rsidRDefault="007535E0">
            <w:pPr>
              <w:jc w:val="center"/>
              <w:rPr>
                <w:rFonts w:cs="Arial"/>
                <w:color w:val="000000"/>
                <w:lang w:val="ro-RO"/>
              </w:rPr>
            </w:pPr>
            <w:r>
              <w:rPr>
                <w:rFonts w:cs="Arial"/>
                <w:color w:val="000000"/>
                <w:lang w:val="ro-RO"/>
              </w:rPr>
              <w:t>564 709.054</w:t>
            </w:r>
          </w:p>
        </w:tc>
      </w:tr>
      <w:tr w:rsidR="007535E0" w:rsidTr="007535E0">
        <w:trPr>
          <w:jc w:val="center"/>
        </w:trPr>
        <w:tc>
          <w:tcPr>
            <w:tcW w:w="1045" w:type="dxa"/>
            <w:tcBorders>
              <w:top w:val="single" w:sz="4" w:space="0" w:color="auto"/>
              <w:left w:val="single" w:sz="4" w:space="0" w:color="auto"/>
              <w:bottom w:val="single" w:sz="4" w:space="0" w:color="auto"/>
              <w:right w:val="single" w:sz="4" w:space="0" w:color="auto"/>
            </w:tcBorders>
            <w:hideMark/>
          </w:tcPr>
          <w:p w:rsidR="007535E0" w:rsidRDefault="007535E0">
            <w:pPr>
              <w:jc w:val="center"/>
              <w:rPr>
                <w:rFonts w:cs="Arial"/>
                <w:color w:val="000000"/>
                <w:lang w:val="ro-RO"/>
              </w:rPr>
            </w:pPr>
            <w:r>
              <w:rPr>
                <w:rFonts w:cs="Arial"/>
                <w:color w:val="000000"/>
                <w:lang w:val="ro-RO"/>
              </w:rPr>
              <w:t>10</w:t>
            </w:r>
          </w:p>
        </w:tc>
        <w:tc>
          <w:tcPr>
            <w:tcW w:w="2547" w:type="dxa"/>
            <w:tcBorders>
              <w:top w:val="single" w:sz="4" w:space="0" w:color="auto"/>
              <w:left w:val="single" w:sz="4" w:space="0" w:color="auto"/>
              <w:bottom w:val="single" w:sz="4" w:space="0" w:color="auto"/>
              <w:right w:val="single" w:sz="4" w:space="0" w:color="auto"/>
            </w:tcBorders>
            <w:hideMark/>
          </w:tcPr>
          <w:p w:rsidR="007535E0" w:rsidRDefault="007535E0">
            <w:pPr>
              <w:jc w:val="center"/>
              <w:rPr>
                <w:rFonts w:cs="Arial"/>
                <w:color w:val="000000"/>
                <w:lang w:val="ro-RO"/>
              </w:rPr>
            </w:pPr>
            <w:r>
              <w:rPr>
                <w:rFonts w:cs="Arial"/>
                <w:color w:val="000000"/>
                <w:lang w:val="ro-RO"/>
              </w:rPr>
              <w:t>323 330.852</w:t>
            </w:r>
          </w:p>
        </w:tc>
        <w:tc>
          <w:tcPr>
            <w:tcW w:w="2605" w:type="dxa"/>
            <w:tcBorders>
              <w:top w:val="single" w:sz="4" w:space="0" w:color="auto"/>
              <w:left w:val="single" w:sz="4" w:space="0" w:color="auto"/>
              <w:bottom w:val="single" w:sz="4" w:space="0" w:color="auto"/>
              <w:right w:val="single" w:sz="4" w:space="0" w:color="auto"/>
            </w:tcBorders>
            <w:hideMark/>
          </w:tcPr>
          <w:p w:rsidR="007535E0" w:rsidRDefault="007535E0">
            <w:pPr>
              <w:jc w:val="center"/>
              <w:rPr>
                <w:rFonts w:cs="Arial"/>
                <w:color w:val="000000"/>
                <w:lang w:val="ro-RO"/>
              </w:rPr>
            </w:pPr>
            <w:r>
              <w:rPr>
                <w:rFonts w:cs="Arial"/>
                <w:color w:val="000000"/>
                <w:lang w:val="ro-RO"/>
              </w:rPr>
              <w:t>564 698.071</w:t>
            </w:r>
          </w:p>
        </w:tc>
      </w:tr>
      <w:tr w:rsidR="007535E0" w:rsidTr="007535E0">
        <w:trPr>
          <w:jc w:val="center"/>
        </w:trPr>
        <w:tc>
          <w:tcPr>
            <w:tcW w:w="1045" w:type="dxa"/>
            <w:tcBorders>
              <w:top w:val="single" w:sz="4" w:space="0" w:color="auto"/>
              <w:left w:val="single" w:sz="4" w:space="0" w:color="auto"/>
              <w:bottom w:val="single" w:sz="4" w:space="0" w:color="auto"/>
              <w:right w:val="single" w:sz="4" w:space="0" w:color="auto"/>
            </w:tcBorders>
            <w:hideMark/>
          </w:tcPr>
          <w:p w:rsidR="007535E0" w:rsidRDefault="007535E0">
            <w:pPr>
              <w:jc w:val="center"/>
              <w:rPr>
                <w:rFonts w:cs="Arial"/>
                <w:color w:val="000000"/>
                <w:lang w:val="ro-RO"/>
              </w:rPr>
            </w:pPr>
            <w:r>
              <w:rPr>
                <w:rFonts w:cs="Arial"/>
                <w:color w:val="000000"/>
                <w:lang w:val="ro-RO"/>
              </w:rPr>
              <w:t>11</w:t>
            </w:r>
          </w:p>
        </w:tc>
        <w:tc>
          <w:tcPr>
            <w:tcW w:w="2547" w:type="dxa"/>
            <w:tcBorders>
              <w:top w:val="single" w:sz="4" w:space="0" w:color="auto"/>
              <w:left w:val="single" w:sz="4" w:space="0" w:color="auto"/>
              <w:bottom w:val="single" w:sz="4" w:space="0" w:color="auto"/>
              <w:right w:val="single" w:sz="4" w:space="0" w:color="auto"/>
            </w:tcBorders>
            <w:hideMark/>
          </w:tcPr>
          <w:p w:rsidR="007535E0" w:rsidRDefault="007535E0">
            <w:pPr>
              <w:jc w:val="center"/>
              <w:rPr>
                <w:rFonts w:cs="Arial"/>
                <w:color w:val="000000"/>
                <w:lang w:val="ro-RO"/>
              </w:rPr>
            </w:pPr>
            <w:r>
              <w:rPr>
                <w:rFonts w:cs="Arial"/>
                <w:color w:val="000000"/>
                <w:lang w:val="ro-RO"/>
              </w:rPr>
              <w:t>323 328.1587</w:t>
            </w:r>
          </w:p>
        </w:tc>
        <w:tc>
          <w:tcPr>
            <w:tcW w:w="2605" w:type="dxa"/>
            <w:tcBorders>
              <w:top w:val="single" w:sz="4" w:space="0" w:color="auto"/>
              <w:left w:val="single" w:sz="4" w:space="0" w:color="auto"/>
              <w:bottom w:val="single" w:sz="4" w:space="0" w:color="auto"/>
              <w:right w:val="single" w:sz="4" w:space="0" w:color="auto"/>
            </w:tcBorders>
            <w:hideMark/>
          </w:tcPr>
          <w:p w:rsidR="007535E0" w:rsidRDefault="007535E0">
            <w:pPr>
              <w:jc w:val="center"/>
              <w:rPr>
                <w:rFonts w:cs="Arial"/>
                <w:color w:val="000000"/>
                <w:lang w:val="ro-RO"/>
              </w:rPr>
            </w:pPr>
            <w:r>
              <w:rPr>
                <w:rFonts w:cs="Arial"/>
                <w:color w:val="000000"/>
                <w:lang w:val="ro-RO"/>
              </w:rPr>
              <w:t>564 693.0443</w:t>
            </w:r>
          </w:p>
        </w:tc>
      </w:tr>
      <w:tr w:rsidR="007535E0" w:rsidTr="007535E0">
        <w:trPr>
          <w:jc w:val="center"/>
        </w:trPr>
        <w:tc>
          <w:tcPr>
            <w:tcW w:w="1045" w:type="dxa"/>
            <w:tcBorders>
              <w:top w:val="single" w:sz="4" w:space="0" w:color="auto"/>
              <w:left w:val="single" w:sz="4" w:space="0" w:color="auto"/>
              <w:bottom w:val="single" w:sz="4" w:space="0" w:color="auto"/>
              <w:right w:val="single" w:sz="4" w:space="0" w:color="auto"/>
            </w:tcBorders>
            <w:hideMark/>
          </w:tcPr>
          <w:p w:rsidR="007535E0" w:rsidRDefault="007535E0">
            <w:pPr>
              <w:jc w:val="center"/>
              <w:rPr>
                <w:rFonts w:cs="Arial"/>
                <w:color w:val="000000"/>
                <w:lang w:val="ro-RO"/>
              </w:rPr>
            </w:pPr>
            <w:r>
              <w:rPr>
                <w:rFonts w:cs="Arial"/>
                <w:color w:val="000000"/>
                <w:lang w:val="ro-RO"/>
              </w:rPr>
              <w:t>12</w:t>
            </w:r>
          </w:p>
        </w:tc>
        <w:tc>
          <w:tcPr>
            <w:tcW w:w="2547" w:type="dxa"/>
            <w:tcBorders>
              <w:top w:val="single" w:sz="4" w:space="0" w:color="auto"/>
              <w:left w:val="single" w:sz="4" w:space="0" w:color="auto"/>
              <w:bottom w:val="single" w:sz="4" w:space="0" w:color="auto"/>
              <w:right w:val="single" w:sz="4" w:space="0" w:color="auto"/>
            </w:tcBorders>
            <w:hideMark/>
          </w:tcPr>
          <w:p w:rsidR="007535E0" w:rsidRDefault="007535E0">
            <w:pPr>
              <w:jc w:val="center"/>
              <w:rPr>
                <w:rFonts w:cs="Arial"/>
                <w:color w:val="000000"/>
                <w:lang w:val="ro-RO"/>
              </w:rPr>
            </w:pPr>
            <w:r>
              <w:rPr>
                <w:rFonts w:cs="Arial"/>
                <w:color w:val="000000"/>
                <w:lang w:val="ro-RO"/>
              </w:rPr>
              <w:t>323 310.803</w:t>
            </w:r>
          </w:p>
        </w:tc>
        <w:tc>
          <w:tcPr>
            <w:tcW w:w="2605" w:type="dxa"/>
            <w:tcBorders>
              <w:top w:val="single" w:sz="4" w:space="0" w:color="auto"/>
              <w:left w:val="single" w:sz="4" w:space="0" w:color="auto"/>
              <w:bottom w:val="single" w:sz="4" w:space="0" w:color="auto"/>
              <w:right w:val="single" w:sz="4" w:space="0" w:color="auto"/>
            </w:tcBorders>
            <w:hideMark/>
          </w:tcPr>
          <w:p w:rsidR="007535E0" w:rsidRDefault="007535E0">
            <w:pPr>
              <w:jc w:val="center"/>
              <w:rPr>
                <w:rFonts w:cs="Arial"/>
                <w:color w:val="000000"/>
                <w:lang w:val="ro-RO"/>
              </w:rPr>
            </w:pPr>
            <w:r>
              <w:rPr>
                <w:rFonts w:cs="Arial"/>
                <w:color w:val="000000"/>
                <w:lang w:val="ro-RO"/>
              </w:rPr>
              <w:t>564 662.266</w:t>
            </w:r>
          </w:p>
        </w:tc>
      </w:tr>
      <w:tr w:rsidR="007535E0" w:rsidTr="007535E0">
        <w:trPr>
          <w:jc w:val="center"/>
        </w:trPr>
        <w:tc>
          <w:tcPr>
            <w:tcW w:w="1045" w:type="dxa"/>
            <w:tcBorders>
              <w:top w:val="single" w:sz="4" w:space="0" w:color="auto"/>
              <w:left w:val="single" w:sz="4" w:space="0" w:color="auto"/>
              <w:bottom w:val="single" w:sz="4" w:space="0" w:color="auto"/>
              <w:right w:val="single" w:sz="4" w:space="0" w:color="auto"/>
            </w:tcBorders>
            <w:hideMark/>
          </w:tcPr>
          <w:p w:rsidR="007535E0" w:rsidRDefault="007535E0">
            <w:pPr>
              <w:jc w:val="center"/>
              <w:rPr>
                <w:rFonts w:cs="Arial"/>
                <w:color w:val="000000"/>
                <w:lang w:val="ro-RO"/>
              </w:rPr>
            </w:pPr>
            <w:r>
              <w:rPr>
                <w:rFonts w:cs="Arial"/>
                <w:color w:val="000000"/>
                <w:lang w:val="ro-RO"/>
              </w:rPr>
              <w:t>13</w:t>
            </w:r>
          </w:p>
        </w:tc>
        <w:tc>
          <w:tcPr>
            <w:tcW w:w="2547" w:type="dxa"/>
            <w:tcBorders>
              <w:top w:val="single" w:sz="4" w:space="0" w:color="auto"/>
              <w:left w:val="single" w:sz="4" w:space="0" w:color="auto"/>
              <w:bottom w:val="single" w:sz="4" w:space="0" w:color="auto"/>
              <w:right w:val="single" w:sz="4" w:space="0" w:color="auto"/>
            </w:tcBorders>
            <w:hideMark/>
          </w:tcPr>
          <w:p w:rsidR="007535E0" w:rsidRDefault="007535E0">
            <w:pPr>
              <w:jc w:val="center"/>
              <w:rPr>
                <w:rFonts w:cs="Arial"/>
                <w:color w:val="000000"/>
                <w:lang w:val="ro-RO"/>
              </w:rPr>
            </w:pPr>
            <w:r>
              <w:rPr>
                <w:rFonts w:cs="Arial"/>
                <w:color w:val="000000"/>
                <w:lang w:val="ro-RO"/>
              </w:rPr>
              <w:t>323 293.131</w:t>
            </w:r>
          </w:p>
        </w:tc>
        <w:tc>
          <w:tcPr>
            <w:tcW w:w="2605" w:type="dxa"/>
            <w:tcBorders>
              <w:top w:val="single" w:sz="4" w:space="0" w:color="auto"/>
              <w:left w:val="single" w:sz="4" w:space="0" w:color="auto"/>
              <w:bottom w:val="single" w:sz="4" w:space="0" w:color="auto"/>
              <w:right w:val="single" w:sz="4" w:space="0" w:color="auto"/>
            </w:tcBorders>
            <w:hideMark/>
          </w:tcPr>
          <w:p w:rsidR="007535E0" w:rsidRDefault="007535E0">
            <w:pPr>
              <w:jc w:val="center"/>
              <w:rPr>
                <w:rFonts w:cs="Arial"/>
                <w:color w:val="000000"/>
                <w:lang w:val="ro-RO"/>
              </w:rPr>
            </w:pPr>
            <w:r>
              <w:rPr>
                <w:rFonts w:cs="Arial"/>
                <w:color w:val="000000"/>
                <w:lang w:val="ro-RO"/>
              </w:rPr>
              <w:t>564 631.53</w:t>
            </w:r>
          </w:p>
        </w:tc>
      </w:tr>
      <w:tr w:rsidR="007535E0" w:rsidTr="007535E0">
        <w:trPr>
          <w:jc w:val="center"/>
        </w:trPr>
        <w:tc>
          <w:tcPr>
            <w:tcW w:w="1045" w:type="dxa"/>
            <w:tcBorders>
              <w:top w:val="single" w:sz="4" w:space="0" w:color="auto"/>
              <w:left w:val="single" w:sz="4" w:space="0" w:color="auto"/>
              <w:bottom w:val="single" w:sz="4" w:space="0" w:color="auto"/>
              <w:right w:val="single" w:sz="4" w:space="0" w:color="auto"/>
            </w:tcBorders>
            <w:hideMark/>
          </w:tcPr>
          <w:p w:rsidR="007535E0" w:rsidRDefault="007535E0">
            <w:pPr>
              <w:jc w:val="center"/>
              <w:rPr>
                <w:rFonts w:cs="Arial"/>
                <w:color w:val="000000"/>
                <w:lang w:val="ro-RO"/>
              </w:rPr>
            </w:pPr>
            <w:r>
              <w:rPr>
                <w:rFonts w:cs="Arial"/>
                <w:color w:val="000000"/>
                <w:lang w:val="ro-RO"/>
              </w:rPr>
              <w:t>14</w:t>
            </w:r>
          </w:p>
        </w:tc>
        <w:tc>
          <w:tcPr>
            <w:tcW w:w="2547" w:type="dxa"/>
            <w:tcBorders>
              <w:top w:val="single" w:sz="4" w:space="0" w:color="auto"/>
              <w:left w:val="single" w:sz="4" w:space="0" w:color="auto"/>
              <w:bottom w:val="single" w:sz="4" w:space="0" w:color="auto"/>
              <w:right w:val="single" w:sz="4" w:space="0" w:color="auto"/>
            </w:tcBorders>
            <w:hideMark/>
          </w:tcPr>
          <w:p w:rsidR="007535E0" w:rsidRDefault="007535E0">
            <w:pPr>
              <w:jc w:val="center"/>
              <w:rPr>
                <w:rFonts w:cs="Arial"/>
                <w:color w:val="000000"/>
                <w:lang w:val="ro-RO"/>
              </w:rPr>
            </w:pPr>
            <w:r>
              <w:rPr>
                <w:rFonts w:cs="Arial"/>
                <w:color w:val="000000"/>
                <w:lang w:val="ro-RO"/>
              </w:rPr>
              <w:t>323 275.428</w:t>
            </w:r>
          </w:p>
        </w:tc>
        <w:tc>
          <w:tcPr>
            <w:tcW w:w="2605" w:type="dxa"/>
            <w:tcBorders>
              <w:top w:val="single" w:sz="4" w:space="0" w:color="auto"/>
              <w:left w:val="single" w:sz="4" w:space="0" w:color="auto"/>
              <w:bottom w:val="single" w:sz="4" w:space="0" w:color="auto"/>
              <w:right w:val="single" w:sz="4" w:space="0" w:color="auto"/>
            </w:tcBorders>
            <w:hideMark/>
          </w:tcPr>
          <w:p w:rsidR="007535E0" w:rsidRDefault="007535E0">
            <w:pPr>
              <w:jc w:val="center"/>
              <w:rPr>
                <w:rFonts w:cs="Arial"/>
                <w:color w:val="000000"/>
                <w:lang w:val="ro-RO"/>
              </w:rPr>
            </w:pPr>
            <w:r>
              <w:rPr>
                <w:rFonts w:cs="Arial"/>
                <w:color w:val="000000"/>
                <w:lang w:val="ro-RO"/>
              </w:rPr>
              <w:t>564 600.74</w:t>
            </w:r>
          </w:p>
        </w:tc>
      </w:tr>
      <w:tr w:rsidR="007535E0" w:rsidTr="007535E0">
        <w:trPr>
          <w:jc w:val="center"/>
        </w:trPr>
        <w:tc>
          <w:tcPr>
            <w:tcW w:w="1045" w:type="dxa"/>
            <w:tcBorders>
              <w:top w:val="single" w:sz="4" w:space="0" w:color="auto"/>
              <w:left w:val="single" w:sz="4" w:space="0" w:color="auto"/>
              <w:bottom w:val="single" w:sz="4" w:space="0" w:color="auto"/>
              <w:right w:val="single" w:sz="4" w:space="0" w:color="auto"/>
            </w:tcBorders>
            <w:hideMark/>
          </w:tcPr>
          <w:p w:rsidR="007535E0" w:rsidRDefault="007535E0">
            <w:pPr>
              <w:jc w:val="center"/>
              <w:rPr>
                <w:rFonts w:cs="Arial"/>
                <w:color w:val="000000"/>
                <w:lang w:val="ro-RO"/>
              </w:rPr>
            </w:pPr>
            <w:r>
              <w:rPr>
                <w:rFonts w:cs="Arial"/>
                <w:color w:val="000000"/>
                <w:lang w:val="ro-RO"/>
              </w:rPr>
              <w:t>15</w:t>
            </w:r>
          </w:p>
        </w:tc>
        <w:tc>
          <w:tcPr>
            <w:tcW w:w="2547" w:type="dxa"/>
            <w:tcBorders>
              <w:top w:val="single" w:sz="4" w:space="0" w:color="auto"/>
              <w:left w:val="single" w:sz="4" w:space="0" w:color="auto"/>
              <w:bottom w:val="single" w:sz="4" w:space="0" w:color="auto"/>
              <w:right w:val="single" w:sz="4" w:space="0" w:color="auto"/>
            </w:tcBorders>
            <w:hideMark/>
          </w:tcPr>
          <w:p w:rsidR="007535E0" w:rsidRDefault="007535E0">
            <w:pPr>
              <w:jc w:val="center"/>
              <w:rPr>
                <w:rFonts w:cs="Arial"/>
                <w:color w:val="000000"/>
                <w:lang w:val="ro-RO"/>
              </w:rPr>
            </w:pPr>
            <w:r>
              <w:rPr>
                <w:rFonts w:cs="Arial"/>
                <w:color w:val="000000"/>
                <w:lang w:val="ro-RO"/>
              </w:rPr>
              <w:t>323 258.58</w:t>
            </w:r>
          </w:p>
        </w:tc>
        <w:tc>
          <w:tcPr>
            <w:tcW w:w="2605" w:type="dxa"/>
            <w:tcBorders>
              <w:top w:val="single" w:sz="4" w:space="0" w:color="auto"/>
              <w:left w:val="single" w:sz="4" w:space="0" w:color="auto"/>
              <w:bottom w:val="single" w:sz="4" w:space="0" w:color="auto"/>
              <w:right w:val="single" w:sz="4" w:space="0" w:color="auto"/>
            </w:tcBorders>
            <w:hideMark/>
          </w:tcPr>
          <w:p w:rsidR="007535E0" w:rsidRDefault="007535E0">
            <w:pPr>
              <w:jc w:val="center"/>
              <w:rPr>
                <w:rFonts w:cs="Arial"/>
                <w:color w:val="000000"/>
                <w:lang w:val="ro-RO"/>
              </w:rPr>
            </w:pPr>
            <w:r>
              <w:rPr>
                <w:rFonts w:cs="Arial"/>
                <w:color w:val="000000"/>
                <w:lang w:val="ro-RO"/>
              </w:rPr>
              <w:t>564 569.674</w:t>
            </w:r>
          </w:p>
        </w:tc>
      </w:tr>
    </w:tbl>
    <w:p w:rsidR="007535E0" w:rsidRDefault="007535E0" w:rsidP="007535E0">
      <w:pPr>
        <w:rPr>
          <w:rFonts w:cs="Arial"/>
          <w:lang w:val="ro-RO"/>
        </w:rPr>
      </w:pPr>
      <w:r>
        <w:rPr>
          <w:rFonts w:cs="Arial"/>
          <w:lang w:val="ro-RO"/>
        </w:rPr>
        <w:t xml:space="preserve">Amplasamentul se afla la cca. 600 m fata de malul </w:t>
      </w:r>
      <w:proofErr w:type="spellStart"/>
      <w:r>
        <w:rPr>
          <w:rFonts w:cs="Arial"/>
          <w:lang w:val="ro-RO"/>
        </w:rPr>
        <w:t>stang</w:t>
      </w:r>
      <w:proofErr w:type="spellEnd"/>
      <w:r>
        <w:rPr>
          <w:rFonts w:cs="Arial"/>
          <w:lang w:val="ro-RO"/>
        </w:rPr>
        <w:t xml:space="preserve"> al albiei majore a </w:t>
      </w:r>
      <w:proofErr w:type="spellStart"/>
      <w:r>
        <w:rPr>
          <w:rFonts w:cs="Arial"/>
          <w:lang w:val="ro-RO"/>
        </w:rPr>
        <w:t>raului</w:t>
      </w:r>
      <w:proofErr w:type="spellEnd"/>
      <w:r>
        <w:rPr>
          <w:rFonts w:cs="Arial"/>
          <w:lang w:val="ro-RO"/>
        </w:rPr>
        <w:t>, la cca. 2,</w:t>
      </w:r>
      <w:proofErr w:type="spellStart"/>
      <w:r>
        <w:rPr>
          <w:rFonts w:cs="Arial"/>
          <w:lang w:val="ro-RO"/>
        </w:rPr>
        <w:t>2</w:t>
      </w:r>
      <w:proofErr w:type="spellEnd"/>
      <w:r>
        <w:rPr>
          <w:rFonts w:cs="Arial"/>
          <w:lang w:val="ro-RO"/>
        </w:rPr>
        <w:t xml:space="preserve"> km amonte de podul de pe </w:t>
      </w:r>
      <w:proofErr w:type="spellStart"/>
      <w:r>
        <w:rPr>
          <w:rFonts w:cs="Arial"/>
          <w:lang w:val="ro-RO"/>
        </w:rPr>
        <w:t>Dc</w:t>
      </w:r>
      <w:proofErr w:type="spellEnd"/>
      <w:r>
        <w:rPr>
          <w:rFonts w:cs="Arial"/>
          <w:lang w:val="ro-RO"/>
        </w:rPr>
        <w:t xml:space="preserve"> 130 </w:t>
      </w:r>
      <w:proofErr w:type="spellStart"/>
      <w:r>
        <w:rPr>
          <w:rFonts w:cs="Arial"/>
          <w:lang w:val="ro-RO"/>
        </w:rPr>
        <w:t>Gradinari-Tantava</w:t>
      </w:r>
      <w:proofErr w:type="spellEnd"/>
      <w:r>
        <w:rPr>
          <w:rFonts w:cs="Arial"/>
          <w:lang w:val="ro-RO"/>
        </w:rPr>
        <w:t xml:space="preserve">, la cca. 1,0 km vest de intravilanul </w:t>
      </w:r>
      <w:proofErr w:type="spellStart"/>
      <w:r>
        <w:rPr>
          <w:rFonts w:cs="Arial"/>
          <w:lang w:val="ro-RO"/>
        </w:rPr>
        <w:t>localitatii</w:t>
      </w:r>
      <w:proofErr w:type="spellEnd"/>
      <w:r>
        <w:rPr>
          <w:rFonts w:cs="Arial"/>
          <w:lang w:val="ro-RO"/>
        </w:rPr>
        <w:t xml:space="preserve"> </w:t>
      </w:r>
      <w:proofErr w:type="spellStart"/>
      <w:r>
        <w:rPr>
          <w:rFonts w:cs="Arial"/>
          <w:lang w:val="ro-RO"/>
        </w:rPr>
        <w:t>Tantava</w:t>
      </w:r>
      <w:proofErr w:type="spellEnd"/>
      <w:r>
        <w:rPr>
          <w:rFonts w:cs="Arial"/>
          <w:lang w:val="ro-RO"/>
        </w:rPr>
        <w:t xml:space="preserve"> si la cca. 300 m nord est de </w:t>
      </w:r>
      <w:proofErr w:type="spellStart"/>
      <w:r>
        <w:rPr>
          <w:rFonts w:cs="Arial"/>
          <w:lang w:val="ro-RO"/>
        </w:rPr>
        <w:t>statia</w:t>
      </w:r>
      <w:proofErr w:type="spellEnd"/>
      <w:r>
        <w:rPr>
          <w:rFonts w:cs="Arial"/>
          <w:lang w:val="ro-RO"/>
        </w:rPr>
        <w:t xml:space="preserve"> de sortare </w:t>
      </w:r>
      <w:proofErr w:type="spellStart"/>
      <w:r>
        <w:rPr>
          <w:rFonts w:cs="Arial"/>
          <w:lang w:val="ro-RO"/>
        </w:rPr>
        <w:t>Tantava</w:t>
      </w:r>
      <w:proofErr w:type="spellEnd"/>
      <w:r>
        <w:rPr>
          <w:rFonts w:cs="Arial"/>
          <w:lang w:val="ro-RO"/>
        </w:rPr>
        <w:t xml:space="preserve"> - </w:t>
      </w:r>
      <w:proofErr w:type="spellStart"/>
      <w:r>
        <w:rPr>
          <w:rFonts w:cs="Arial"/>
          <w:lang w:val="ro-RO"/>
        </w:rPr>
        <w:t>Gradinari</w:t>
      </w:r>
      <w:proofErr w:type="spellEnd"/>
      <w:r>
        <w:rPr>
          <w:rFonts w:cs="Arial"/>
          <w:lang w:val="ro-RO"/>
        </w:rPr>
        <w:t xml:space="preserve">, </w:t>
      </w:r>
      <w:proofErr w:type="spellStart"/>
      <w:r>
        <w:rPr>
          <w:rFonts w:cs="Arial"/>
          <w:lang w:val="ro-RO"/>
        </w:rPr>
        <w:t>apartinand</w:t>
      </w:r>
      <w:proofErr w:type="spellEnd"/>
      <w:r>
        <w:rPr>
          <w:rFonts w:cs="Arial"/>
          <w:lang w:val="ro-RO"/>
        </w:rPr>
        <w:t xml:space="preserve"> beneficiarului.</w:t>
      </w:r>
    </w:p>
    <w:p w:rsidR="007535E0" w:rsidRDefault="007535E0" w:rsidP="007535E0">
      <w:pPr>
        <w:spacing w:after="0" w:line="240" w:lineRule="auto"/>
        <w:ind w:firstLine="567"/>
        <w:rPr>
          <w:rFonts w:ascii="Times New Roman" w:hAnsi="Times New Roman"/>
          <w:color w:val="FF0000"/>
          <w:sz w:val="24"/>
          <w:szCs w:val="24"/>
          <w:lang w:val="ro-RO"/>
        </w:rPr>
      </w:pPr>
    </w:p>
    <w:p w:rsidR="007535E0" w:rsidRDefault="007535E0" w:rsidP="007535E0">
      <w:pPr>
        <w:rPr>
          <w:rFonts w:cs="Arial"/>
          <w:lang w:val="ro-RO"/>
        </w:rPr>
      </w:pPr>
      <w:r>
        <w:rPr>
          <w:rFonts w:cs="Arial"/>
          <w:lang w:val="ro-RO"/>
        </w:rPr>
        <w:lastRenderedPageBreak/>
        <w:t xml:space="preserve">In cadrul depozitelor aluvionare din </w:t>
      </w:r>
      <w:r>
        <w:rPr>
          <w:rFonts w:cs="Arial"/>
          <w:b/>
          <w:i/>
          <w:lang w:val="ro-RO"/>
        </w:rPr>
        <w:t xml:space="preserve">terasa </w:t>
      </w:r>
      <w:r>
        <w:rPr>
          <w:rFonts w:cs="Arial"/>
          <w:lang w:val="ro-RO"/>
        </w:rPr>
        <w:t xml:space="preserve">apare o coperta formata din sol fertil si argile </w:t>
      </w:r>
      <w:proofErr w:type="spellStart"/>
      <w:r>
        <w:rPr>
          <w:rFonts w:cs="Arial"/>
          <w:lang w:val="ro-RO"/>
        </w:rPr>
        <w:t>loessoide</w:t>
      </w:r>
      <w:proofErr w:type="spellEnd"/>
      <w:r>
        <w:rPr>
          <w:rFonts w:cs="Arial"/>
          <w:lang w:val="ro-RO"/>
        </w:rPr>
        <w:t xml:space="preserve"> cu grosimi medii de 2,70 m. </w:t>
      </w:r>
    </w:p>
    <w:p w:rsidR="007535E0" w:rsidRDefault="007535E0" w:rsidP="007535E0">
      <w:pPr>
        <w:rPr>
          <w:rFonts w:cs="Arial"/>
          <w:lang w:val="ro-RO"/>
        </w:rPr>
      </w:pPr>
      <w:r>
        <w:rPr>
          <w:rFonts w:cs="Arial"/>
          <w:lang w:val="ro-RO"/>
        </w:rPr>
        <w:t>Tehnologia de decopertare presupune decaparea solului fertil si a sterilului, depunerea (</w:t>
      </w:r>
      <w:proofErr w:type="spellStart"/>
      <w:r>
        <w:rPr>
          <w:rFonts w:cs="Arial"/>
          <w:lang w:val="ro-RO"/>
        </w:rPr>
        <w:t>haldarea</w:t>
      </w:r>
      <w:proofErr w:type="spellEnd"/>
      <w:r>
        <w:rPr>
          <w:rFonts w:cs="Arial"/>
          <w:lang w:val="ro-RO"/>
        </w:rPr>
        <w:t xml:space="preserve">) exterioara a acestuia si realizarea unui dig de contur pentru </w:t>
      </w:r>
      <w:proofErr w:type="spellStart"/>
      <w:r>
        <w:rPr>
          <w:rFonts w:cs="Arial"/>
          <w:lang w:val="ro-RO"/>
        </w:rPr>
        <w:t>protectia</w:t>
      </w:r>
      <w:proofErr w:type="spellEnd"/>
      <w:r>
        <w:rPr>
          <w:rFonts w:cs="Arial"/>
          <w:lang w:val="ro-RO"/>
        </w:rPr>
        <w:t xml:space="preserve"> cuvetei excavate. </w:t>
      </w:r>
    </w:p>
    <w:p w:rsidR="007535E0" w:rsidRDefault="007535E0" w:rsidP="007535E0">
      <w:pPr>
        <w:tabs>
          <w:tab w:val="num" w:pos="0"/>
        </w:tabs>
        <w:rPr>
          <w:rFonts w:cs="Arial"/>
          <w:lang w:val="ro-RO"/>
        </w:rPr>
      </w:pPr>
      <w:r>
        <w:rPr>
          <w:rFonts w:cs="Arial"/>
          <w:lang w:val="ro-RO"/>
        </w:rPr>
        <w:tab/>
        <w:t xml:space="preserve">Coperta rezultata in urma </w:t>
      </w:r>
      <w:proofErr w:type="spellStart"/>
      <w:r>
        <w:rPr>
          <w:rFonts w:cs="Arial"/>
          <w:lang w:val="ro-RO"/>
        </w:rPr>
        <w:t>lucrarilor</w:t>
      </w:r>
      <w:proofErr w:type="spellEnd"/>
      <w:r>
        <w:rPr>
          <w:rFonts w:cs="Arial"/>
          <w:lang w:val="ro-RO"/>
        </w:rPr>
        <w:t xml:space="preserve"> de </w:t>
      </w:r>
      <w:proofErr w:type="spellStart"/>
      <w:r>
        <w:rPr>
          <w:rFonts w:cs="Arial"/>
          <w:lang w:val="ro-RO"/>
        </w:rPr>
        <w:t>pregatire</w:t>
      </w:r>
      <w:proofErr w:type="spellEnd"/>
      <w:r>
        <w:rPr>
          <w:rFonts w:cs="Arial"/>
          <w:lang w:val="ro-RO"/>
        </w:rPr>
        <w:t xml:space="preserve"> va fi folosita la refacerea zonei exploatate - </w:t>
      </w:r>
      <w:proofErr w:type="spellStart"/>
      <w:r>
        <w:rPr>
          <w:rFonts w:cs="Arial"/>
          <w:lang w:val="ro-RO"/>
        </w:rPr>
        <w:t>lucrari</w:t>
      </w:r>
      <w:proofErr w:type="spellEnd"/>
      <w:r>
        <w:rPr>
          <w:rFonts w:cs="Arial"/>
          <w:lang w:val="ro-RO"/>
        </w:rPr>
        <w:t xml:space="preserve"> de taluzare, copertare si nivelarea </w:t>
      </w:r>
      <w:proofErr w:type="spellStart"/>
      <w:r>
        <w:rPr>
          <w:rFonts w:cs="Arial"/>
          <w:lang w:val="ro-RO"/>
        </w:rPr>
        <w:t>suprafetei</w:t>
      </w:r>
      <w:proofErr w:type="spellEnd"/>
      <w:r>
        <w:rPr>
          <w:rFonts w:cs="Arial"/>
          <w:lang w:val="ro-RO"/>
        </w:rPr>
        <w:t>.</w:t>
      </w:r>
    </w:p>
    <w:p w:rsidR="007535E0" w:rsidRDefault="007535E0" w:rsidP="007535E0">
      <w:pPr>
        <w:rPr>
          <w:rFonts w:cs="Arial"/>
          <w:lang w:val="ro-RO"/>
        </w:rPr>
      </w:pPr>
      <w:r>
        <w:rPr>
          <w:rFonts w:cs="Arial"/>
          <w:lang w:val="ro-RO"/>
        </w:rPr>
        <w:t xml:space="preserve">Ampriza haldei de steril (patul de </w:t>
      </w:r>
      <w:proofErr w:type="spellStart"/>
      <w:r>
        <w:rPr>
          <w:rFonts w:cs="Arial"/>
          <w:lang w:val="ro-RO"/>
        </w:rPr>
        <w:t>haldare</w:t>
      </w:r>
      <w:proofErr w:type="spellEnd"/>
      <w:r>
        <w:rPr>
          <w:rFonts w:cs="Arial"/>
          <w:lang w:val="ro-RO"/>
        </w:rPr>
        <w:t xml:space="preserve">) este aproximativ orizontal, iar materialul din halda nu va </w:t>
      </w:r>
      <w:proofErr w:type="spellStart"/>
      <w:r>
        <w:rPr>
          <w:rFonts w:cs="Arial"/>
          <w:lang w:val="ro-RO"/>
        </w:rPr>
        <w:t>depasi</w:t>
      </w:r>
      <w:proofErr w:type="spellEnd"/>
      <w:r>
        <w:rPr>
          <w:rFonts w:cs="Arial"/>
          <w:lang w:val="ro-RO"/>
        </w:rPr>
        <w:t xml:space="preserve"> înălţimea de 3,0 m, urmând a fi periodic terasat cu utilaje specifice sau împins pe latura vestică pentru sistematizarea bazinului. In acest caz este exclusă posibilitatea unor alunecări, care sa afecteze zonele învecinate (cuveta excavată), prin diluţie cu steril. </w:t>
      </w:r>
    </w:p>
    <w:p w:rsidR="007535E0" w:rsidRDefault="007535E0" w:rsidP="007535E0">
      <w:pPr>
        <w:rPr>
          <w:lang w:val="ro-RO"/>
        </w:rPr>
      </w:pPr>
      <w:r>
        <w:rPr>
          <w:lang w:val="ro-RO"/>
        </w:rPr>
        <w:t>Volumul de steril decapat pe întreaga suprafaţă a perimetrului a fost apreciat la cca. 53.500 mc.</w:t>
      </w:r>
    </w:p>
    <w:p w:rsidR="007535E0" w:rsidRDefault="007535E0" w:rsidP="007535E0">
      <w:pPr>
        <w:spacing w:before="60"/>
        <w:ind w:firstLine="567"/>
        <w:rPr>
          <w:bCs/>
          <w:lang w:val="ro-RO"/>
        </w:rPr>
      </w:pPr>
      <w:r>
        <w:rPr>
          <w:bCs/>
          <w:lang w:val="ro-RO"/>
        </w:rPr>
        <w:t xml:space="preserve">Pe perioada derulării activităţii miniere  se vor extrage cca </w:t>
      </w:r>
      <w:r>
        <w:rPr>
          <w:lang w:val="ro-RO"/>
        </w:rPr>
        <w:t>70 000 mc</w:t>
      </w:r>
      <w:r>
        <w:rPr>
          <w:bCs/>
          <w:lang w:val="ro-RO"/>
        </w:rPr>
        <w:t xml:space="preserve"> de balast.</w:t>
      </w:r>
    </w:p>
    <w:p w:rsidR="007535E0" w:rsidRDefault="007535E0" w:rsidP="007535E0">
      <w:pPr>
        <w:ind w:firstLine="567"/>
        <w:rPr>
          <w:rFonts w:cs="Arial"/>
          <w:lang w:val="ro-RO"/>
        </w:rPr>
      </w:pPr>
      <w:proofErr w:type="spellStart"/>
      <w:r>
        <w:rPr>
          <w:rFonts w:cs="Arial"/>
          <w:lang w:val="ro-RO"/>
        </w:rPr>
        <w:t>Adancimea</w:t>
      </w:r>
      <w:proofErr w:type="spellEnd"/>
      <w:r>
        <w:rPr>
          <w:rFonts w:cs="Arial"/>
          <w:lang w:val="ro-RO"/>
        </w:rPr>
        <w:t xml:space="preserve"> </w:t>
      </w:r>
      <w:r>
        <w:rPr>
          <w:lang w:val="ro-RO"/>
        </w:rPr>
        <w:t xml:space="preserve"> medie este de 6,0 m</w:t>
      </w:r>
      <w:r>
        <w:rPr>
          <w:rFonts w:cs="Arial"/>
          <w:lang w:val="ro-RO"/>
        </w:rPr>
        <w:t xml:space="preserve"> </w:t>
      </w:r>
      <w:r>
        <w:rPr>
          <w:lang w:val="ro-RO"/>
        </w:rPr>
        <w:t>derocarea se va face numai in uscat.</w:t>
      </w:r>
    </w:p>
    <w:p w:rsidR="007535E0" w:rsidRDefault="007535E0" w:rsidP="007535E0">
      <w:pPr>
        <w:autoSpaceDE w:val="0"/>
        <w:autoSpaceDN w:val="0"/>
        <w:adjustRightInd w:val="0"/>
        <w:ind w:firstLine="567"/>
        <w:rPr>
          <w:rFonts w:cs="Helv"/>
          <w:color w:val="000000"/>
          <w:lang w:val="ro-RO"/>
        </w:rPr>
      </w:pPr>
      <w:r>
        <w:rPr>
          <w:rFonts w:cs="Helv"/>
          <w:color w:val="000000"/>
          <w:lang w:val="ro-RO"/>
        </w:rPr>
        <w:t xml:space="preserve">Exploatarea se va realiza </w:t>
      </w:r>
      <w:proofErr w:type="spellStart"/>
      <w:r>
        <w:rPr>
          <w:rFonts w:cs="Helv"/>
          <w:color w:val="000000"/>
          <w:lang w:val="ro-RO"/>
        </w:rPr>
        <w:t>functie</w:t>
      </w:r>
      <w:proofErr w:type="spellEnd"/>
      <w:r>
        <w:rPr>
          <w:rFonts w:cs="Helv"/>
          <w:color w:val="000000"/>
          <w:lang w:val="ro-RO"/>
        </w:rPr>
        <w:t xml:space="preserve"> de litologia </w:t>
      </w:r>
      <w:proofErr w:type="spellStart"/>
      <w:r>
        <w:rPr>
          <w:rFonts w:cs="Helv"/>
          <w:color w:val="000000"/>
          <w:lang w:val="ro-RO"/>
        </w:rPr>
        <w:t>intalnita</w:t>
      </w:r>
      <w:proofErr w:type="spellEnd"/>
      <w:r>
        <w:rPr>
          <w:rFonts w:cs="Helv"/>
          <w:color w:val="000000"/>
          <w:lang w:val="ro-RO"/>
        </w:rPr>
        <w:t xml:space="preserve"> si de eficienţa utilajelor. In cazul </w:t>
      </w:r>
      <w:proofErr w:type="spellStart"/>
      <w:r>
        <w:rPr>
          <w:rFonts w:cs="Helv"/>
          <w:color w:val="000000"/>
          <w:lang w:val="ro-RO"/>
        </w:rPr>
        <w:t>intalnirii</w:t>
      </w:r>
      <w:proofErr w:type="spellEnd"/>
      <w:r>
        <w:rPr>
          <w:rFonts w:cs="Helv"/>
          <w:color w:val="000000"/>
          <w:lang w:val="ro-RO"/>
        </w:rPr>
        <w:t xml:space="preserve"> lentilelor de argila, acestea se vor exploata si se vor depozita separat, </w:t>
      </w:r>
      <w:proofErr w:type="spellStart"/>
      <w:r>
        <w:rPr>
          <w:rFonts w:cs="Helv"/>
          <w:color w:val="000000"/>
          <w:lang w:val="ro-RO"/>
        </w:rPr>
        <w:t>urmand</w:t>
      </w:r>
      <w:proofErr w:type="spellEnd"/>
      <w:r>
        <w:rPr>
          <w:rFonts w:cs="Helv"/>
          <w:color w:val="000000"/>
          <w:lang w:val="ro-RO"/>
        </w:rPr>
        <w:t xml:space="preserve"> a fi utilizate la </w:t>
      </w:r>
      <w:proofErr w:type="spellStart"/>
      <w:r>
        <w:rPr>
          <w:rFonts w:cs="Helv"/>
          <w:color w:val="000000"/>
          <w:lang w:val="ro-RO"/>
        </w:rPr>
        <w:t>reconstructia</w:t>
      </w:r>
      <w:proofErr w:type="spellEnd"/>
      <w:r>
        <w:rPr>
          <w:rFonts w:cs="Helv"/>
          <w:color w:val="000000"/>
          <w:lang w:val="ro-RO"/>
        </w:rPr>
        <w:t xml:space="preserve"> ecologica.</w:t>
      </w:r>
    </w:p>
    <w:p w:rsidR="007535E0" w:rsidRDefault="007535E0" w:rsidP="007535E0">
      <w:pPr>
        <w:ind w:firstLine="360"/>
        <w:rPr>
          <w:rFonts w:cs="Arial"/>
          <w:lang w:val="ro-RO"/>
        </w:rPr>
      </w:pPr>
      <w:r>
        <w:rPr>
          <w:rFonts w:cs="Arial"/>
          <w:lang w:val="ro-RO"/>
        </w:rPr>
        <w:t xml:space="preserve">    Agregatele vor fi prelucrate in </w:t>
      </w:r>
      <w:proofErr w:type="spellStart"/>
      <w:r>
        <w:rPr>
          <w:rFonts w:cs="Arial"/>
          <w:lang w:val="ro-RO"/>
        </w:rPr>
        <w:t>statia</w:t>
      </w:r>
      <w:proofErr w:type="spellEnd"/>
      <w:r>
        <w:rPr>
          <w:rFonts w:cs="Arial"/>
          <w:lang w:val="ro-RO"/>
        </w:rPr>
        <w:t xml:space="preserve"> de sortare ce </w:t>
      </w:r>
      <w:proofErr w:type="spellStart"/>
      <w:r>
        <w:rPr>
          <w:rFonts w:cs="Arial"/>
          <w:lang w:val="ro-RO"/>
        </w:rPr>
        <w:t>apartine</w:t>
      </w:r>
      <w:proofErr w:type="spellEnd"/>
      <w:r>
        <w:rPr>
          <w:rFonts w:cs="Arial"/>
          <w:lang w:val="ro-RO"/>
        </w:rPr>
        <w:t xml:space="preserve"> S.C. CRH CIMENT ROMANIA S.A. </w:t>
      </w:r>
      <w:proofErr w:type="spellStart"/>
      <w:r>
        <w:rPr>
          <w:rFonts w:cs="Arial"/>
          <w:lang w:val="ro-RO"/>
        </w:rPr>
        <w:t>Bucuresti</w:t>
      </w:r>
      <w:proofErr w:type="spellEnd"/>
      <w:r>
        <w:rPr>
          <w:rFonts w:cs="Arial"/>
          <w:lang w:val="ro-RO"/>
        </w:rPr>
        <w:t>, amplasata la cca. 300 m de perimetrul de exploatare.</w:t>
      </w:r>
    </w:p>
    <w:p w:rsidR="007535E0" w:rsidRDefault="007535E0" w:rsidP="007535E0">
      <w:pPr>
        <w:widowControl w:val="0"/>
        <w:rPr>
          <w:lang w:val="ro-RO"/>
        </w:rPr>
      </w:pPr>
      <w:r>
        <w:rPr>
          <w:lang w:val="ro-RO"/>
        </w:rPr>
        <w:t>Perioada de realizare activităţii miniere :  2017 –  2019.</w:t>
      </w:r>
    </w:p>
    <w:p w:rsidR="007535E0" w:rsidRDefault="007535E0" w:rsidP="007535E0">
      <w:pPr>
        <w:widowControl w:val="0"/>
        <w:spacing w:beforeLines="60" w:before="144"/>
        <w:rPr>
          <w:lang w:val="ro-RO"/>
        </w:rPr>
      </w:pPr>
      <w:r>
        <w:rPr>
          <w:lang w:val="ro-RO"/>
        </w:rPr>
        <w:t xml:space="preserve">In situaţia în care la finele anului  2019 nu se solicită un nou permis de exploatare, lucrările de ecologizare, închidere şi de </w:t>
      </w:r>
      <w:proofErr w:type="spellStart"/>
      <w:r>
        <w:rPr>
          <w:lang w:val="ro-RO"/>
        </w:rPr>
        <w:t>postînchidere</w:t>
      </w:r>
      <w:proofErr w:type="spellEnd"/>
      <w:r>
        <w:rPr>
          <w:lang w:val="ro-RO"/>
        </w:rPr>
        <w:t xml:space="preserve"> a suprafeţelor afectate pe perioada permisului de exploatare vor consta în:</w:t>
      </w:r>
    </w:p>
    <w:p w:rsidR="007535E0" w:rsidRDefault="007535E0" w:rsidP="007535E0">
      <w:pPr>
        <w:widowControl w:val="0"/>
        <w:numPr>
          <w:ilvl w:val="0"/>
          <w:numId w:val="2"/>
        </w:numPr>
        <w:tabs>
          <w:tab w:val="num" w:pos="1097"/>
        </w:tabs>
        <w:spacing w:beforeLines="60" w:before="144" w:after="0" w:line="240" w:lineRule="auto"/>
        <w:ind w:left="1077"/>
        <w:jc w:val="both"/>
        <w:rPr>
          <w:lang w:val="ro-RO"/>
        </w:rPr>
      </w:pPr>
      <w:r>
        <w:rPr>
          <w:lang w:val="ro-RO"/>
        </w:rPr>
        <w:t>lucrări taluzare/compactare (reprofilare configuraţie teren) S =0,3 ha;</w:t>
      </w:r>
    </w:p>
    <w:p w:rsidR="007535E0" w:rsidRDefault="007535E0" w:rsidP="007535E0">
      <w:pPr>
        <w:widowControl w:val="0"/>
        <w:numPr>
          <w:ilvl w:val="0"/>
          <w:numId w:val="2"/>
        </w:numPr>
        <w:tabs>
          <w:tab w:val="num" w:pos="1097"/>
        </w:tabs>
        <w:spacing w:beforeLines="60" w:before="144" w:after="0" w:line="240" w:lineRule="auto"/>
        <w:ind w:left="1077"/>
        <w:jc w:val="both"/>
        <w:rPr>
          <w:lang w:val="ro-RO"/>
        </w:rPr>
      </w:pPr>
      <w:r>
        <w:rPr>
          <w:rFonts w:cs="Arial"/>
          <w:lang w:val="ro-RO"/>
        </w:rPr>
        <w:t>împrăştiere mecanizată a pământului in zona afectată de excavaţii (1,8 ha);</w:t>
      </w:r>
    </w:p>
    <w:p w:rsidR="007535E0" w:rsidRDefault="007535E0" w:rsidP="007535E0">
      <w:pPr>
        <w:widowControl w:val="0"/>
        <w:numPr>
          <w:ilvl w:val="0"/>
          <w:numId w:val="2"/>
        </w:numPr>
        <w:tabs>
          <w:tab w:val="num" w:pos="1097"/>
        </w:tabs>
        <w:spacing w:beforeLines="60" w:before="144" w:after="0" w:line="240" w:lineRule="auto"/>
        <w:ind w:left="1077"/>
        <w:jc w:val="both"/>
        <w:rPr>
          <w:lang w:val="ro-RO"/>
        </w:rPr>
      </w:pPr>
      <w:r>
        <w:rPr>
          <w:rFonts w:cs="Arial"/>
          <w:lang w:val="ro-RO"/>
        </w:rPr>
        <w:t>nivelare mecanizată a suprafeţelor (1,8 ha);</w:t>
      </w:r>
    </w:p>
    <w:p w:rsidR="007535E0" w:rsidRDefault="007535E0" w:rsidP="007535E0">
      <w:pPr>
        <w:widowControl w:val="0"/>
        <w:numPr>
          <w:ilvl w:val="0"/>
          <w:numId w:val="2"/>
        </w:numPr>
        <w:tabs>
          <w:tab w:val="num" w:pos="1097"/>
        </w:tabs>
        <w:spacing w:beforeLines="60" w:before="144" w:after="0" w:line="240" w:lineRule="auto"/>
        <w:ind w:left="1077"/>
        <w:jc w:val="both"/>
        <w:rPr>
          <w:lang w:val="ro-RO"/>
        </w:rPr>
      </w:pPr>
      <w:r>
        <w:rPr>
          <w:rFonts w:cs="Arial"/>
          <w:lang w:val="ro-RO"/>
        </w:rPr>
        <w:t>achiziţionarea gramineelor (54 kg);</w:t>
      </w:r>
    </w:p>
    <w:p w:rsidR="007535E0" w:rsidRDefault="007535E0" w:rsidP="007535E0">
      <w:pPr>
        <w:widowControl w:val="0"/>
        <w:numPr>
          <w:ilvl w:val="0"/>
          <w:numId w:val="2"/>
        </w:numPr>
        <w:tabs>
          <w:tab w:val="num" w:pos="1097"/>
        </w:tabs>
        <w:spacing w:beforeLines="60" w:before="144" w:after="0" w:line="240" w:lineRule="auto"/>
        <w:ind w:left="1077"/>
        <w:jc w:val="both"/>
        <w:rPr>
          <w:lang w:val="ro-RO"/>
        </w:rPr>
      </w:pPr>
      <w:proofErr w:type="spellStart"/>
      <w:r>
        <w:rPr>
          <w:rFonts w:cs="Arial"/>
          <w:lang w:val="ro-RO"/>
        </w:rPr>
        <w:t>insămânţare</w:t>
      </w:r>
      <w:proofErr w:type="spellEnd"/>
      <w:r>
        <w:rPr>
          <w:rFonts w:cs="Arial"/>
          <w:lang w:val="ro-RO"/>
        </w:rPr>
        <w:t xml:space="preserve"> (360 ore).</w:t>
      </w:r>
    </w:p>
    <w:p w:rsidR="007535E0" w:rsidRDefault="007535E0" w:rsidP="007535E0">
      <w:pPr>
        <w:widowControl w:val="0"/>
        <w:spacing w:beforeLines="60" w:before="144"/>
        <w:ind w:left="737"/>
        <w:rPr>
          <w:lang w:val="ro-RO"/>
        </w:rPr>
      </w:pPr>
      <w:r>
        <w:rPr>
          <w:lang w:val="ro-RO"/>
        </w:rPr>
        <w:t>Coperta va fi utilizată în faza de închidere  la acoperirea excavaţiei.</w:t>
      </w:r>
    </w:p>
    <w:p w:rsidR="007535E0" w:rsidRDefault="007535E0" w:rsidP="007535E0">
      <w:pPr>
        <w:widowControl w:val="0"/>
        <w:spacing w:beforeLines="60" w:before="144"/>
        <w:rPr>
          <w:lang w:val="ro-RO"/>
        </w:rPr>
      </w:pPr>
      <w:r>
        <w:rPr>
          <w:lang w:val="ro-RO"/>
        </w:rPr>
        <w:t xml:space="preserve">Prin execuţia lucrărilor de nivelare se va realiza o pantă a terenului, lucrare care va </w:t>
      </w:r>
      <w:proofErr w:type="spellStart"/>
      <w:r>
        <w:rPr>
          <w:lang w:val="ro-RO"/>
        </w:rPr>
        <w:t>impiedica</w:t>
      </w:r>
      <w:proofErr w:type="spellEnd"/>
      <w:r>
        <w:rPr>
          <w:lang w:val="ro-RO"/>
        </w:rPr>
        <w:t xml:space="preserve"> stagnarea/băltirea apei pluviale.</w:t>
      </w:r>
    </w:p>
    <w:p w:rsidR="007535E0" w:rsidRDefault="007535E0" w:rsidP="007535E0">
      <w:pPr>
        <w:widowControl w:val="0"/>
        <w:spacing w:beforeLines="60" w:before="144"/>
        <w:rPr>
          <w:lang w:val="ro-RO"/>
        </w:rPr>
      </w:pPr>
      <w:r>
        <w:rPr>
          <w:lang w:val="ro-RO"/>
        </w:rPr>
        <w:t xml:space="preserve">Asociat acestor lucrări au fost introduse şi cheltuieli pentru monitorizarea post – închidere, cheltuieli diverse si </w:t>
      </w:r>
      <w:proofErr w:type="spellStart"/>
      <w:r>
        <w:rPr>
          <w:lang w:val="ro-RO"/>
        </w:rPr>
        <w:t>neprevazute</w:t>
      </w:r>
      <w:proofErr w:type="spellEnd"/>
      <w:r>
        <w:rPr>
          <w:lang w:val="ro-RO"/>
        </w:rPr>
        <w:t>, etc.</w:t>
      </w:r>
    </w:p>
    <w:p w:rsidR="007535E0" w:rsidRDefault="007535E0" w:rsidP="007535E0">
      <w:pPr>
        <w:widowControl w:val="0"/>
        <w:spacing w:beforeLines="60" w:before="144"/>
        <w:rPr>
          <w:lang w:val="ro-RO"/>
        </w:rPr>
      </w:pPr>
      <w:r>
        <w:rPr>
          <w:lang w:val="ro-RO"/>
        </w:rPr>
        <w:t xml:space="preserve">Pe perioada execuţiei activităţii de exploatare vor fi executate în principal lucrări de reprofilare a </w:t>
      </w:r>
      <w:proofErr w:type="spellStart"/>
      <w:r>
        <w:rPr>
          <w:lang w:val="ro-RO"/>
        </w:rPr>
        <w:t>taluzelor</w:t>
      </w:r>
      <w:proofErr w:type="spellEnd"/>
      <w:r>
        <w:rPr>
          <w:lang w:val="ro-RO"/>
        </w:rPr>
        <w:t xml:space="preserve"> în zona excavaţiei.</w:t>
      </w:r>
    </w:p>
    <w:p w:rsidR="007535E0" w:rsidRDefault="007535E0" w:rsidP="007535E0">
      <w:pPr>
        <w:numPr>
          <w:ilvl w:val="0"/>
          <w:numId w:val="3"/>
        </w:numPr>
        <w:spacing w:after="0" w:line="240" w:lineRule="auto"/>
        <w:rPr>
          <w:rFonts w:ascii="Times New Roman" w:hAnsi="Times New Roman"/>
          <w:sz w:val="24"/>
          <w:szCs w:val="24"/>
          <w:lang w:val="ro-RO"/>
        </w:rPr>
      </w:pPr>
      <w:r>
        <w:rPr>
          <w:rFonts w:ascii="Times New Roman" w:hAnsi="Times New Roman"/>
          <w:sz w:val="24"/>
          <w:szCs w:val="24"/>
          <w:lang w:val="ro-RO"/>
        </w:rPr>
        <w:lastRenderedPageBreak/>
        <w:t>Alimentarea cu apă</w:t>
      </w:r>
    </w:p>
    <w:p w:rsidR="007535E0" w:rsidRDefault="007535E0" w:rsidP="007535E0">
      <w:pPr>
        <w:pStyle w:val="p2"/>
        <w:numPr>
          <w:ilvl w:val="0"/>
          <w:numId w:val="3"/>
        </w:numPr>
        <w:spacing w:line="240" w:lineRule="auto"/>
        <w:jc w:val="both"/>
        <w:rPr>
          <w:sz w:val="24"/>
          <w:szCs w:val="24"/>
          <w:lang w:val="ro-RO"/>
        </w:rPr>
      </w:pPr>
      <w:r>
        <w:rPr>
          <w:sz w:val="24"/>
          <w:szCs w:val="24"/>
          <w:lang w:val="ro-RO"/>
        </w:rPr>
        <w:t xml:space="preserve">în scop potabil, apa este asigurată din </w:t>
      </w:r>
      <w:proofErr w:type="spellStart"/>
      <w:r>
        <w:rPr>
          <w:sz w:val="24"/>
          <w:szCs w:val="24"/>
          <w:lang w:val="ro-RO"/>
        </w:rPr>
        <w:t>recipienţi</w:t>
      </w:r>
      <w:proofErr w:type="spellEnd"/>
      <w:r>
        <w:rPr>
          <w:sz w:val="24"/>
          <w:szCs w:val="24"/>
          <w:lang w:val="ro-RO"/>
        </w:rPr>
        <w:t xml:space="preserve"> PET (dozator tip Fântâna).</w:t>
      </w:r>
    </w:p>
    <w:p w:rsidR="007535E0" w:rsidRDefault="007535E0" w:rsidP="007535E0">
      <w:pPr>
        <w:pStyle w:val="p2"/>
        <w:numPr>
          <w:ilvl w:val="0"/>
          <w:numId w:val="3"/>
        </w:numPr>
        <w:spacing w:line="240" w:lineRule="auto"/>
        <w:jc w:val="both"/>
        <w:rPr>
          <w:sz w:val="24"/>
          <w:szCs w:val="24"/>
          <w:lang w:val="ro-RO"/>
        </w:rPr>
      </w:pPr>
      <w:r>
        <w:rPr>
          <w:sz w:val="24"/>
          <w:szCs w:val="24"/>
          <w:lang w:val="ro-RO"/>
        </w:rPr>
        <w:t>în scop menajer, alimentarea cu apă se realizează dintr-un puţ forat, existent in zona staţiei de sortare.</w:t>
      </w:r>
    </w:p>
    <w:p w:rsidR="007535E0" w:rsidRDefault="007535E0" w:rsidP="007535E0">
      <w:pPr>
        <w:numPr>
          <w:ilvl w:val="0"/>
          <w:numId w:val="3"/>
        </w:numPr>
        <w:spacing w:after="0" w:line="240" w:lineRule="auto"/>
        <w:rPr>
          <w:rFonts w:ascii="Times New Roman" w:hAnsi="Times New Roman"/>
          <w:sz w:val="24"/>
          <w:szCs w:val="24"/>
          <w:lang w:val="ro-RO"/>
        </w:rPr>
      </w:pPr>
      <w:bookmarkStart w:id="0" w:name="_Toc289340146"/>
      <w:bookmarkStart w:id="1" w:name="_Toc289340052"/>
      <w:bookmarkStart w:id="2" w:name="_Toc289339959"/>
      <w:bookmarkStart w:id="3" w:name="_Toc278805720"/>
      <w:r>
        <w:rPr>
          <w:rFonts w:ascii="Times New Roman" w:hAnsi="Times New Roman"/>
          <w:sz w:val="24"/>
          <w:szCs w:val="24"/>
          <w:lang w:val="ro-RO"/>
        </w:rPr>
        <w:t>Alimentarea cu energie electric</w:t>
      </w:r>
      <w:bookmarkEnd w:id="0"/>
      <w:bookmarkEnd w:id="1"/>
      <w:bookmarkEnd w:id="2"/>
      <w:bookmarkEnd w:id="3"/>
      <w:r>
        <w:rPr>
          <w:rFonts w:ascii="Times New Roman" w:hAnsi="Times New Roman"/>
          <w:sz w:val="24"/>
          <w:szCs w:val="24"/>
          <w:lang w:val="ro-RO"/>
        </w:rPr>
        <w:t>ă</w:t>
      </w:r>
    </w:p>
    <w:p w:rsidR="007535E0" w:rsidRDefault="007535E0" w:rsidP="007535E0">
      <w:pPr>
        <w:pStyle w:val="p2"/>
        <w:numPr>
          <w:ilvl w:val="0"/>
          <w:numId w:val="3"/>
        </w:numPr>
        <w:spacing w:line="240" w:lineRule="auto"/>
        <w:jc w:val="both"/>
        <w:rPr>
          <w:sz w:val="24"/>
          <w:szCs w:val="24"/>
          <w:lang w:val="ro-RO"/>
        </w:rPr>
      </w:pPr>
      <w:r>
        <w:rPr>
          <w:sz w:val="24"/>
          <w:szCs w:val="24"/>
          <w:lang w:val="ro-RO"/>
        </w:rPr>
        <w:t>Activitatea de exploatare nisipurilor şi pietrişurilor nu se va derula pe perioada nopţii ci doar pe timpul zilei, iluminatul fiind asigurat din sursă naturală.</w:t>
      </w:r>
    </w:p>
    <w:p w:rsidR="007535E0" w:rsidRDefault="007535E0" w:rsidP="007535E0">
      <w:pPr>
        <w:pStyle w:val="p2"/>
        <w:numPr>
          <w:ilvl w:val="0"/>
          <w:numId w:val="3"/>
        </w:numPr>
        <w:spacing w:line="240" w:lineRule="auto"/>
        <w:jc w:val="both"/>
        <w:rPr>
          <w:sz w:val="24"/>
          <w:szCs w:val="24"/>
          <w:lang w:val="ro-RO"/>
        </w:rPr>
      </w:pPr>
      <w:r>
        <w:rPr>
          <w:sz w:val="24"/>
          <w:szCs w:val="24"/>
          <w:lang w:val="ro-RO"/>
        </w:rPr>
        <w:t>în zona frontului de lucru nu este necesară alimentarea cu energie electrică.</w:t>
      </w:r>
    </w:p>
    <w:p w:rsidR="007535E0" w:rsidRDefault="007535E0" w:rsidP="007535E0">
      <w:pPr>
        <w:numPr>
          <w:ilvl w:val="0"/>
          <w:numId w:val="3"/>
        </w:numPr>
        <w:spacing w:after="0" w:line="240" w:lineRule="auto"/>
        <w:rPr>
          <w:rFonts w:ascii="Times New Roman" w:hAnsi="Times New Roman"/>
          <w:sz w:val="24"/>
          <w:szCs w:val="24"/>
          <w:lang w:val="ro-RO"/>
        </w:rPr>
      </w:pPr>
      <w:r>
        <w:rPr>
          <w:rFonts w:ascii="Times New Roman" w:hAnsi="Times New Roman"/>
          <w:sz w:val="24"/>
          <w:szCs w:val="24"/>
          <w:lang w:val="ro-RO"/>
        </w:rPr>
        <w:t>Alimentarea cu combustibil</w:t>
      </w:r>
    </w:p>
    <w:p w:rsidR="007535E0" w:rsidRDefault="007535E0" w:rsidP="007535E0">
      <w:pPr>
        <w:numPr>
          <w:ilvl w:val="0"/>
          <w:numId w:val="3"/>
        </w:numPr>
        <w:spacing w:after="0" w:line="240" w:lineRule="auto"/>
        <w:rPr>
          <w:rFonts w:ascii="Times New Roman" w:hAnsi="Times New Roman"/>
          <w:sz w:val="24"/>
          <w:szCs w:val="24"/>
          <w:lang w:val="ro-RO"/>
        </w:rPr>
      </w:pPr>
      <w:r>
        <w:rPr>
          <w:rFonts w:ascii="Times New Roman" w:hAnsi="Times New Roman"/>
          <w:sz w:val="24"/>
          <w:szCs w:val="24"/>
          <w:lang w:val="ro-RO"/>
        </w:rPr>
        <w:t xml:space="preserve">Modulul pentru </w:t>
      </w:r>
      <w:proofErr w:type="spellStart"/>
      <w:r>
        <w:rPr>
          <w:rFonts w:ascii="Times New Roman" w:hAnsi="Times New Roman"/>
          <w:sz w:val="24"/>
          <w:szCs w:val="24"/>
          <w:lang w:val="ro-RO"/>
        </w:rPr>
        <w:t>distributia</w:t>
      </w:r>
      <w:proofErr w:type="spellEnd"/>
      <w:r>
        <w:rPr>
          <w:rFonts w:ascii="Times New Roman" w:hAnsi="Times New Roman"/>
          <w:sz w:val="24"/>
          <w:szCs w:val="24"/>
          <w:lang w:val="ro-RO"/>
        </w:rPr>
        <w:t xml:space="preserve"> motorinei este amplasat la staţia de </w:t>
      </w:r>
      <w:proofErr w:type="spellStart"/>
      <w:r>
        <w:rPr>
          <w:rFonts w:ascii="Times New Roman" w:hAnsi="Times New Roman"/>
          <w:sz w:val="24"/>
          <w:szCs w:val="24"/>
          <w:lang w:val="ro-RO"/>
        </w:rPr>
        <w:t>sortare-</w:t>
      </w:r>
      <w:proofErr w:type="spellEnd"/>
      <w:r>
        <w:rPr>
          <w:rFonts w:ascii="Times New Roman" w:hAnsi="Times New Roman"/>
          <w:sz w:val="24"/>
          <w:szCs w:val="24"/>
          <w:lang w:val="ro-RO"/>
        </w:rPr>
        <w:t xml:space="preserve"> spălare pe o platforma din beton impermeabilizat conectată printr-o reţea de canalizare la un separator de produse petroliere.</w:t>
      </w:r>
    </w:p>
    <w:p w:rsidR="007535E0" w:rsidRDefault="007535E0" w:rsidP="007535E0">
      <w:pPr>
        <w:numPr>
          <w:ilvl w:val="0"/>
          <w:numId w:val="3"/>
        </w:numPr>
        <w:spacing w:after="0" w:line="240" w:lineRule="auto"/>
        <w:rPr>
          <w:rFonts w:ascii="Times New Roman" w:hAnsi="Times New Roman"/>
          <w:sz w:val="24"/>
          <w:szCs w:val="24"/>
          <w:lang w:val="ro-RO"/>
        </w:rPr>
      </w:pPr>
      <w:r>
        <w:rPr>
          <w:rFonts w:ascii="Times New Roman" w:hAnsi="Times New Roman"/>
          <w:sz w:val="24"/>
          <w:szCs w:val="24"/>
          <w:lang w:val="ro-RO"/>
        </w:rPr>
        <w:t xml:space="preserve">Separatorul de produse petroliere reţine hidrocarburile din apele pluviale colectate de pe platforma modulului si de pe platforma aferenta </w:t>
      </w:r>
      <w:proofErr w:type="spellStart"/>
      <w:r>
        <w:rPr>
          <w:rFonts w:ascii="Times New Roman" w:hAnsi="Times New Roman"/>
          <w:sz w:val="24"/>
          <w:szCs w:val="24"/>
          <w:lang w:val="ro-RO"/>
        </w:rPr>
        <w:t>parcarii</w:t>
      </w:r>
      <w:proofErr w:type="spellEnd"/>
      <w:r>
        <w:rPr>
          <w:rFonts w:ascii="Times New Roman" w:hAnsi="Times New Roman"/>
          <w:sz w:val="24"/>
          <w:szCs w:val="24"/>
          <w:lang w:val="ro-RO"/>
        </w:rPr>
        <w:t xml:space="preserve"> autovehiculelor si utilajelor terasiere. Hidrocarburile sunt colectate de </w:t>
      </w:r>
      <w:proofErr w:type="spellStart"/>
      <w:r>
        <w:rPr>
          <w:rFonts w:ascii="Times New Roman" w:hAnsi="Times New Roman"/>
          <w:sz w:val="24"/>
          <w:szCs w:val="24"/>
          <w:lang w:val="ro-RO"/>
        </w:rPr>
        <w:t>catre</w:t>
      </w:r>
      <w:proofErr w:type="spellEnd"/>
      <w:r>
        <w:rPr>
          <w:rFonts w:ascii="Times New Roman" w:hAnsi="Times New Roman"/>
          <w:sz w:val="24"/>
          <w:szCs w:val="24"/>
          <w:lang w:val="ro-RO"/>
        </w:rPr>
        <w:t xml:space="preserve"> o firma autorizata si transportate contractual la o </w:t>
      </w:r>
      <w:proofErr w:type="spellStart"/>
      <w:r>
        <w:rPr>
          <w:rFonts w:ascii="Times New Roman" w:hAnsi="Times New Roman"/>
          <w:sz w:val="24"/>
          <w:szCs w:val="24"/>
          <w:lang w:val="ro-RO"/>
        </w:rPr>
        <w:t>statie</w:t>
      </w:r>
      <w:proofErr w:type="spellEnd"/>
      <w:r>
        <w:rPr>
          <w:rFonts w:ascii="Times New Roman" w:hAnsi="Times New Roman"/>
          <w:sz w:val="24"/>
          <w:szCs w:val="24"/>
          <w:lang w:val="ro-RO"/>
        </w:rPr>
        <w:t xml:space="preserve"> de epurare. </w:t>
      </w:r>
    </w:p>
    <w:p w:rsidR="007535E0" w:rsidRDefault="007535E0" w:rsidP="007535E0">
      <w:pPr>
        <w:numPr>
          <w:ilvl w:val="0"/>
          <w:numId w:val="3"/>
        </w:numPr>
        <w:spacing w:after="0" w:line="240" w:lineRule="auto"/>
        <w:rPr>
          <w:rFonts w:ascii="Times New Roman" w:hAnsi="Times New Roman"/>
          <w:sz w:val="24"/>
          <w:szCs w:val="24"/>
          <w:lang w:val="ro-RO"/>
        </w:rPr>
      </w:pPr>
      <w:r>
        <w:rPr>
          <w:rFonts w:ascii="Times New Roman" w:hAnsi="Times New Roman"/>
          <w:sz w:val="24"/>
          <w:szCs w:val="24"/>
          <w:lang w:val="ro-RO"/>
        </w:rPr>
        <w:t>Telefonie</w:t>
      </w:r>
    </w:p>
    <w:p w:rsidR="007535E0" w:rsidRDefault="007535E0" w:rsidP="007535E0">
      <w:pPr>
        <w:numPr>
          <w:ilvl w:val="0"/>
          <w:numId w:val="3"/>
        </w:numPr>
        <w:spacing w:after="0" w:line="240" w:lineRule="auto"/>
        <w:rPr>
          <w:rFonts w:ascii="Times New Roman" w:hAnsi="Times New Roman"/>
          <w:sz w:val="24"/>
          <w:szCs w:val="24"/>
          <w:lang w:val="ro-RO"/>
        </w:rPr>
      </w:pPr>
      <w:r>
        <w:rPr>
          <w:rFonts w:ascii="Times New Roman" w:hAnsi="Times New Roman"/>
          <w:sz w:val="24"/>
          <w:szCs w:val="24"/>
          <w:lang w:val="ro-RO"/>
        </w:rPr>
        <w:t>Comunicaţiile în interiorul şi exteriorul amplasamentului investiţiei se vor realiza prin intermediul telefoanelor GSM  (reţeaua ORANGE având acoperire în zonă).</w:t>
      </w:r>
    </w:p>
    <w:p w:rsidR="007535E0" w:rsidRDefault="007535E0" w:rsidP="007535E0">
      <w:pPr>
        <w:numPr>
          <w:ilvl w:val="0"/>
          <w:numId w:val="3"/>
        </w:numPr>
        <w:spacing w:after="0" w:line="240" w:lineRule="auto"/>
        <w:rPr>
          <w:rFonts w:ascii="Times New Roman" w:hAnsi="Times New Roman"/>
          <w:sz w:val="24"/>
          <w:szCs w:val="24"/>
          <w:lang w:val="ro-RO"/>
        </w:rPr>
      </w:pPr>
      <w:r>
        <w:rPr>
          <w:rFonts w:ascii="Times New Roman" w:hAnsi="Times New Roman"/>
          <w:sz w:val="24"/>
          <w:szCs w:val="24"/>
          <w:lang w:val="ro-RO"/>
        </w:rPr>
        <w:t>Astfel, în caz de avarii sau incendii, se poate lua legătura cu directorul, şefii de secţie, compartimentul de protecţie a muncii, Spitalul Judeţean, etc.</w:t>
      </w:r>
    </w:p>
    <w:p w:rsidR="007535E0" w:rsidRDefault="007535E0" w:rsidP="007535E0">
      <w:pPr>
        <w:widowControl w:val="0"/>
        <w:numPr>
          <w:ilvl w:val="0"/>
          <w:numId w:val="3"/>
        </w:numPr>
        <w:spacing w:after="0" w:line="240" w:lineRule="auto"/>
        <w:rPr>
          <w:rFonts w:ascii="Times New Roman" w:hAnsi="Times New Roman"/>
          <w:sz w:val="24"/>
          <w:szCs w:val="24"/>
          <w:u w:val="single"/>
          <w:lang w:val="ro-RO"/>
        </w:rPr>
      </w:pPr>
      <w:r>
        <w:rPr>
          <w:rFonts w:ascii="Times New Roman" w:hAnsi="Times New Roman"/>
          <w:sz w:val="24"/>
          <w:szCs w:val="24"/>
          <w:u w:val="single"/>
          <w:lang w:val="ro-RO"/>
        </w:rPr>
        <w:t>Colectarea deşeurilor</w:t>
      </w:r>
    </w:p>
    <w:p w:rsidR="007535E0" w:rsidRDefault="007535E0" w:rsidP="007535E0">
      <w:pPr>
        <w:widowControl w:val="0"/>
        <w:numPr>
          <w:ilvl w:val="0"/>
          <w:numId w:val="3"/>
        </w:numPr>
        <w:spacing w:after="0" w:line="240" w:lineRule="auto"/>
        <w:rPr>
          <w:rFonts w:ascii="Times New Roman" w:hAnsi="Times New Roman"/>
          <w:sz w:val="24"/>
          <w:szCs w:val="24"/>
          <w:lang w:val="ro-RO"/>
        </w:rPr>
      </w:pPr>
      <w:r>
        <w:rPr>
          <w:rFonts w:ascii="Times New Roman" w:hAnsi="Times New Roman"/>
          <w:i/>
          <w:sz w:val="24"/>
          <w:szCs w:val="24"/>
          <w:u w:val="single"/>
          <w:lang w:val="ro-RO"/>
        </w:rPr>
        <w:t>Deşeurile menajere</w:t>
      </w:r>
      <w:r>
        <w:rPr>
          <w:rFonts w:ascii="Times New Roman" w:hAnsi="Times New Roman"/>
          <w:sz w:val="24"/>
          <w:szCs w:val="24"/>
          <w:lang w:val="ro-RO"/>
        </w:rPr>
        <w:t xml:space="preserve"> sunt colectate în pubelele  amplasate în zona staţiei de sortare – prelucrare, ulterior fiind preluate de către o firmă de salubrizare autorizată.</w:t>
      </w:r>
    </w:p>
    <w:p w:rsidR="007535E0" w:rsidRDefault="007535E0" w:rsidP="007535E0">
      <w:pPr>
        <w:widowControl w:val="0"/>
        <w:numPr>
          <w:ilvl w:val="0"/>
          <w:numId w:val="3"/>
        </w:numPr>
        <w:spacing w:after="0" w:line="240" w:lineRule="auto"/>
        <w:rPr>
          <w:rFonts w:ascii="Times New Roman" w:hAnsi="Times New Roman"/>
          <w:sz w:val="24"/>
          <w:szCs w:val="24"/>
          <w:lang w:val="ro-RO"/>
        </w:rPr>
      </w:pPr>
      <w:r>
        <w:rPr>
          <w:rFonts w:ascii="Times New Roman" w:hAnsi="Times New Roman"/>
          <w:i/>
          <w:sz w:val="24"/>
          <w:szCs w:val="24"/>
          <w:u w:val="single"/>
          <w:lang w:val="ro-RO"/>
        </w:rPr>
        <w:t>Deşeurile tehnologice</w:t>
      </w:r>
      <w:r>
        <w:rPr>
          <w:rFonts w:ascii="Times New Roman" w:hAnsi="Times New Roman"/>
          <w:sz w:val="24"/>
          <w:szCs w:val="24"/>
          <w:lang w:val="ro-RO"/>
        </w:rPr>
        <w:t xml:space="preserve"> </w:t>
      </w:r>
    </w:p>
    <w:p w:rsidR="007535E0" w:rsidRDefault="007535E0" w:rsidP="007535E0">
      <w:pPr>
        <w:widowControl w:val="0"/>
        <w:numPr>
          <w:ilvl w:val="0"/>
          <w:numId w:val="3"/>
        </w:numPr>
        <w:spacing w:after="0" w:line="240" w:lineRule="auto"/>
        <w:ind w:left="981"/>
        <w:rPr>
          <w:rFonts w:ascii="Times New Roman" w:hAnsi="Times New Roman"/>
          <w:sz w:val="24"/>
          <w:szCs w:val="24"/>
          <w:lang w:val="ro-RO"/>
        </w:rPr>
      </w:pPr>
      <w:r>
        <w:rPr>
          <w:rFonts w:ascii="Times New Roman" w:hAnsi="Times New Roman"/>
          <w:sz w:val="24"/>
          <w:szCs w:val="24"/>
          <w:lang w:val="ro-RO"/>
        </w:rPr>
        <w:t xml:space="preserve">1.Coperta ( solul vegetal şi intercalaţii argiloase) </w:t>
      </w:r>
    </w:p>
    <w:p w:rsidR="007535E0" w:rsidRDefault="007535E0" w:rsidP="007535E0">
      <w:pPr>
        <w:widowControl w:val="0"/>
        <w:numPr>
          <w:ilvl w:val="0"/>
          <w:numId w:val="3"/>
        </w:numPr>
        <w:spacing w:after="0" w:line="240" w:lineRule="auto"/>
        <w:ind w:left="981"/>
        <w:rPr>
          <w:rFonts w:ascii="Times New Roman" w:hAnsi="Times New Roman"/>
          <w:sz w:val="24"/>
          <w:szCs w:val="24"/>
          <w:lang w:val="ro-RO"/>
        </w:rPr>
      </w:pPr>
      <w:r>
        <w:rPr>
          <w:rFonts w:ascii="Times New Roman" w:hAnsi="Times New Roman"/>
          <w:sz w:val="24"/>
          <w:szCs w:val="24"/>
          <w:lang w:val="ro-RO"/>
        </w:rPr>
        <w:t>Coperta va fi utilizată în faza de închidere  la acoperirea excavaţiei.</w:t>
      </w:r>
    </w:p>
    <w:p w:rsidR="007535E0" w:rsidRDefault="007535E0" w:rsidP="007535E0">
      <w:pPr>
        <w:widowControl w:val="0"/>
        <w:numPr>
          <w:ilvl w:val="0"/>
          <w:numId w:val="3"/>
        </w:numPr>
        <w:spacing w:after="0" w:line="240" w:lineRule="auto"/>
        <w:ind w:left="981"/>
        <w:rPr>
          <w:rFonts w:ascii="Times New Roman" w:hAnsi="Times New Roman"/>
          <w:sz w:val="24"/>
          <w:szCs w:val="24"/>
          <w:lang w:val="ro-RO"/>
        </w:rPr>
      </w:pPr>
      <w:r>
        <w:rPr>
          <w:rFonts w:ascii="Times New Roman" w:hAnsi="Times New Roman"/>
          <w:color w:val="FF0000"/>
          <w:sz w:val="24"/>
          <w:szCs w:val="24"/>
          <w:lang w:val="ro-RO"/>
        </w:rPr>
        <w:t xml:space="preserve"> </w:t>
      </w:r>
      <w:r>
        <w:rPr>
          <w:rFonts w:ascii="Times New Roman" w:hAnsi="Times New Roman"/>
          <w:sz w:val="24"/>
          <w:szCs w:val="24"/>
          <w:lang w:val="ro-RO"/>
        </w:rPr>
        <w:t>Anvelope uzate  şi uleiuri uzate, sunt p</w:t>
      </w:r>
      <w:r>
        <w:rPr>
          <w:rFonts w:ascii="Times New Roman" w:hAnsi="Times New Roman"/>
          <w:bCs/>
          <w:iCs/>
          <w:sz w:val="24"/>
          <w:szCs w:val="24"/>
          <w:lang w:val="ro-RO"/>
        </w:rPr>
        <w:t>redate unităţilor autorizate în colectarea sau valorificarea lor.</w:t>
      </w:r>
      <w:r>
        <w:rPr>
          <w:rFonts w:ascii="Times New Roman" w:hAnsi="Times New Roman"/>
          <w:sz w:val="24"/>
          <w:szCs w:val="24"/>
          <w:lang w:val="ro-RO"/>
        </w:rPr>
        <w:t xml:space="preserve"> Anvelopele uzate se </w:t>
      </w:r>
      <w:proofErr w:type="spellStart"/>
      <w:r>
        <w:rPr>
          <w:rFonts w:ascii="Times New Roman" w:hAnsi="Times New Roman"/>
          <w:sz w:val="24"/>
          <w:szCs w:val="24"/>
          <w:lang w:val="ro-RO"/>
        </w:rPr>
        <w:t>colecteaza</w:t>
      </w:r>
      <w:proofErr w:type="spellEnd"/>
      <w:r>
        <w:rPr>
          <w:rFonts w:ascii="Times New Roman" w:hAnsi="Times New Roman"/>
          <w:sz w:val="24"/>
          <w:szCs w:val="24"/>
          <w:lang w:val="ro-RO"/>
        </w:rPr>
        <w:t xml:space="preserve"> centralizat de la toate balastierele din</w:t>
      </w:r>
      <w:r>
        <w:rPr>
          <w:rFonts w:ascii="Times New Roman" w:hAnsi="Times New Roman"/>
          <w:color w:val="FF0000"/>
          <w:sz w:val="24"/>
          <w:szCs w:val="24"/>
          <w:lang w:val="ro-RO"/>
        </w:rPr>
        <w:t xml:space="preserve"> </w:t>
      </w:r>
      <w:r>
        <w:rPr>
          <w:rFonts w:ascii="Times New Roman" w:hAnsi="Times New Roman"/>
          <w:sz w:val="24"/>
          <w:szCs w:val="24"/>
          <w:lang w:val="ro-RO"/>
        </w:rPr>
        <w:t xml:space="preserve">sud si se </w:t>
      </w:r>
      <w:proofErr w:type="spellStart"/>
      <w:r>
        <w:rPr>
          <w:rFonts w:ascii="Times New Roman" w:hAnsi="Times New Roman"/>
          <w:sz w:val="24"/>
          <w:szCs w:val="24"/>
          <w:lang w:val="ro-RO"/>
        </w:rPr>
        <w:t>stocheaza</w:t>
      </w:r>
      <w:proofErr w:type="spellEnd"/>
      <w:r>
        <w:rPr>
          <w:rFonts w:ascii="Times New Roman" w:hAnsi="Times New Roman"/>
          <w:sz w:val="24"/>
          <w:szCs w:val="24"/>
          <w:lang w:val="ro-RO"/>
        </w:rPr>
        <w:t xml:space="preserve"> temporar (maxim 6 luni) pe o platforma impermeabilizata, în zona staţiei de sortare - spălare de unde se transporta contractual la SC CRH Ciment SA </w:t>
      </w:r>
      <w:proofErr w:type="spellStart"/>
      <w:r>
        <w:rPr>
          <w:rFonts w:ascii="Times New Roman" w:hAnsi="Times New Roman"/>
          <w:sz w:val="24"/>
          <w:szCs w:val="24"/>
          <w:lang w:val="ro-RO"/>
        </w:rPr>
        <w:t>Bucuresti</w:t>
      </w:r>
      <w:proofErr w:type="spellEnd"/>
      <w:r>
        <w:rPr>
          <w:rFonts w:ascii="Times New Roman" w:hAnsi="Times New Roman"/>
          <w:sz w:val="24"/>
          <w:szCs w:val="24"/>
          <w:lang w:val="ro-RO"/>
        </w:rPr>
        <w:t>.</w:t>
      </w:r>
    </w:p>
    <w:p w:rsidR="007535E0" w:rsidRDefault="007535E0" w:rsidP="007535E0">
      <w:pPr>
        <w:widowControl w:val="0"/>
        <w:numPr>
          <w:ilvl w:val="0"/>
          <w:numId w:val="3"/>
        </w:numPr>
        <w:spacing w:after="0" w:line="240" w:lineRule="auto"/>
        <w:ind w:left="981"/>
        <w:rPr>
          <w:rFonts w:ascii="Times New Roman" w:hAnsi="Times New Roman"/>
          <w:sz w:val="24"/>
          <w:szCs w:val="24"/>
          <w:lang w:val="ro-RO"/>
        </w:rPr>
      </w:pPr>
      <w:r>
        <w:rPr>
          <w:rFonts w:ascii="Times New Roman" w:hAnsi="Times New Roman"/>
          <w:sz w:val="24"/>
          <w:szCs w:val="24"/>
          <w:lang w:val="ro-RO"/>
        </w:rPr>
        <w:t xml:space="preserve">3.Deşeuri metalice </w:t>
      </w:r>
      <w:proofErr w:type="spellStart"/>
      <w:r>
        <w:rPr>
          <w:rFonts w:ascii="Times New Roman" w:hAnsi="Times New Roman"/>
          <w:sz w:val="24"/>
          <w:szCs w:val="24"/>
          <w:lang w:val="ro-RO"/>
        </w:rPr>
        <w:t>feroase-</w:t>
      </w:r>
      <w:proofErr w:type="spellEnd"/>
      <w:r>
        <w:rPr>
          <w:rFonts w:ascii="Times New Roman" w:hAnsi="Times New Roman"/>
          <w:sz w:val="24"/>
          <w:szCs w:val="24"/>
          <w:lang w:val="ro-RO"/>
        </w:rPr>
        <w:t xml:space="preserve"> Valorificate periodic la REMAT.</w:t>
      </w:r>
    </w:p>
    <w:p w:rsidR="007535E0" w:rsidRDefault="007535E0" w:rsidP="007535E0">
      <w:pPr>
        <w:widowControl w:val="0"/>
        <w:numPr>
          <w:ilvl w:val="0"/>
          <w:numId w:val="3"/>
        </w:numPr>
        <w:spacing w:before="60" w:after="0" w:line="240" w:lineRule="auto"/>
        <w:ind w:left="981"/>
        <w:rPr>
          <w:rFonts w:ascii="Times New Roman" w:hAnsi="Times New Roman"/>
          <w:sz w:val="24"/>
          <w:szCs w:val="24"/>
          <w:lang w:val="ro-RO"/>
        </w:rPr>
      </w:pPr>
      <w:r>
        <w:rPr>
          <w:rFonts w:ascii="Times New Roman" w:hAnsi="Times New Roman"/>
          <w:sz w:val="24"/>
          <w:szCs w:val="24"/>
          <w:lang w:val="ro-RO"/>
        </w:rPr>
        <w:t>Evacuarea apelor uzate-pe amplasamentul investiţiei nu vor rezulta ape tehnologice sau ape menajere uzate.</w:t>
      </w:r>
    </w:p>
    <w:p w:rsidR="007535E0" w:rsidRDefault="007535E0" w:rsidP="007535E0">
      <w:pPr>
        <w:spacing w:after="0" w:line="240" w:lineRule="auto"/>
        <w:ind w:firstLine="284"/>
        <w:jc w:val="both"/>
        <w:rPr>
          <w:rFonts w:ascii="Times New Roman" w:eastAsia="Times New Roman" w:hAnsi="Times New Roman"/>
          <w:color w:val="FF0000"/>
          <w:sz w:val="24"/>
          <w:szCs w:val="24"/>
          <w:lang w:val="ro-RO"/>
        </w:rPr>
      </w:pPr>
    </w:p>
    <w:p w:rsidR="007535E0" w:rsidRDefault="007535E0" w:rsidP="007535E0">
      <w:pPr>
        <w:spacing w:after="0" w:line="240" w:lineRule="atLeast"/>
        <w:rPr>
          <w:rFonts w:ascii="Times New Roman" w:hAnsi="Times New Roman"/>
          <w:color w:val="FF0000"/>
          <w:sz w:val="24"/>
          <w:szCs w:val="24"/>
          <w:lang w:val="ro-RO"/>
        </w:rPr>
      </w:pPr>
      <w:r>
        <w:rPr>
          <w:rFonts w:ascii="Times New Roman" w:hAnsi="Times New Roman"/>
          <w:color w:val="FF0000"/>
          <w:lang w:val="ro-RO"/>
        </w:rPr>
        <w:t xml:space="preserve">     </w:t>
      </w:r>
    </w:p>
    <w:p w:rsidR="007535E0" w:rsidRDefault="007535E0" w:rsidP="007535E0">
      <w:pPr>
        <w:spacing w:after="0" w:line="240" w:lineRule="auto"/>
        <w:jc w:val="both"/>
        <w:rPr>
          <w:rFonts w:ascii="Times New Roman" w:eastAsia="Times New Roman" w:hAnsi="Times New Roman"/>
          <w:color w:val="FF0000"/>
          <w:sz w:val="24"/>
          <w:szCs w:val="24"/>
          <w:lang w:val="ro-RO"/>
        </w:rPr>
      </w:pPr>
    </w:p>
    <w:p w:rsidR="007535E0" w:rsidRDefault="007535E0" w:rsidP="007535E0">
      <w:pPr>
        <w:tabs>
          <w:tab w:val="num" w:pos="374"/>
        </w:tabs>
        <w:spacing w:after="0" w:line="240" w:lineRule="auto"/>
        <w:jc w:val="both"/>
        <w:rPr>
          <w:rFonts w:ascii="Times New Roman" w:eastAsia="Times New Roman" w:hAnsi="Times New Roman"/>
          <w:b/>
          <w:sz w:val="24"/>
          <w:szCs w:val="24"/>
          <w:lang w:val="ro-RO"/>
        </w:rPr>
      </w:pPr>
      <w:r>
        <w:rPr>
          <w:rFonts w:ascii="Times New Roman" w:eastAsia="Times New Roman" w:hAnsi="Times New Roman"/>
          <w:b/>
          <w:sz w:val="24"/>
          <w:szCs w:val="24"/>
          <w:lang w:val="ro-RO"/>
        </w:rPr>
        <w:t>II. Motivele şi considerentele care au stat la baza emiterii acordului de mediu</w:t>
      </w:r>
    </w:p>
    <w:p w:rsidR="007535E0" w:rsidRDefault="007535E0" w:rsidP="007535E0">
      <w:pPr>
        <w:spacing w:after="0" w:line="240" w:lineRule="auto"/>
        <w:ind w:left="374"/>
        <w:jc w:val="both"/>
        <w:rPr>
          <w:rFonts w:ascii="Times New Roman" w:eastAsia="Times New Roman" w:hAnsi="Times New Roman"/>
          <w:sz w:val="24"/>
          <w:szCs w:val="24"/>
          <w:lang w:val="ro-RO"/>
        </w:rPr>
      </w:pPr>
      <w:r>
        <w:rPr>
          <w:rFonts w:ascii="Times New Roman" w:eastAsia="Times New Roman" w:hAnsi="Times New Roman"/>
          <w:sz w:val="24"/>
          <w:szCs w:val="24"/>
          <w:lang w:val="ro-RO"/>
        </w:rPr>
        <w:t xml:space="preserve">Conform raportului la studiul de evaluare a impactului s-a ajuns la următoarele concluzii: </w:t>
      </w:r>
    </w:p>
    <w:p w:rsidR="007535E0" w:rsidRDefault="007535E0" w:rsidP="007535E0">
      <w:pPr>
        <w:numPr>
          <w:ilvl w:val="0"/>
          <w:numId w:val="1"/>
        </w:numPr>
        <w:spacing w:after="0" w:line="240" w:lineRule="auto"/>
        <w:ind w:left="374"/>
        <w:jc w:val="both"/>
        <w:rPr>
          <w:rFonts w:ascii="Times New Roman" w:eastAsia="Times New Roman" w:hAnsi="Times New Roman"/>
          <w:sz w:val="24"/>
          <w:szCs w:val="24"/>
          <w:lang w:val="ro-RO"/>
        </w:rPr>
      </w:pPr>
      <w:r>
        <w:rPr>
          <w:rFonts w:ascii="Times New Roman" w:eastAsia="Times New Roman" w:hAnsi="Times New Roman"/>
          <w:sz w:val="24"/>
          <w:szCs w:val="24"/>
          <w:lang w:val="ro-RO"/>
        </w:rPr>
        <w:t>Activitatea de exploatarea agregatelor minerale nu va avea un impact negativ asupra altor activități economice ce se desfășoară în regiune (în principal agricultură) acestea datorită:</w:t>
      </w:r>
    </w:p>
    <w:p w:rsidR="007535E0" w:rsidRDefault="007535E0" w:rsidP="007535E0">
      <w:pPr>
        <w:numPr>
          <w:ilvl w:val="0"/>
          <w:numId w:val="1"/>
        </w:numPr>
        <w:spacing w:after="0" w:line="240" w:lineRule="auto"/>
        <w:ind w:left="734"/>
        <w:jc w:val="both"/>
        <w:rPr>
          <w:rFonts w:ascii="Times New Roman" w:eastAsia="Times New Roman" w:hAnsi="Times New Roman"/>
          <w:sz w:val="24"/>
          <w:szCs w:val="24"/>
          <w:lang w:val="ro-RO"/>
        </w:rPr>
      </w:pPr>
      <w:r>
        <w:rPr>
          <w:rFonts w:ascii="Times New Roman" w:eastAsia="Times New Roman" w:hAnsi="Times New Roman"/>
          <w:sz w:val="24"/>
          <w:szCs w:val="24"/>
          <w:lang w:val="ro-RO"/>
        </w:rPr>
        <w:t xml:space="preserve">Emisiilor reduse a </w:t>
      </w:r>
      <w:proofErr w:type="spellStart"/>
      <w:r>
        <w:rPr>
          <w:rFonts w:ascii="Times New Roman" w:eastAsia="Times New Roman" w:hAnsi="Times New Roman"/>
          <w:sz w:val="24"/>
          <w:szCs w:val="24"/>
          <w:lang w:val="ro-RO"/>
        </w:rPr>
        <w:t>poluanílor</w:t>
      </w:r>
      <w:proofErr w:type="spellEnd"/>
    </w:p>
    <w:p w:rsidR="007535E0" w:rsidRDefault="007535E0" w:rsidP="007535E0">
      <w:pPr>
        <w:numPr>
          <w:ilvl w:val="0"/>
          <w:numId w:val="1"/>
        </w:numPr>
        <w:spacing w:after="0" w:line="240" w:lineRule="auto"/>
        <w:ind w:left="734"/>
        <w:jc w:val="both"/>
        <w:rPr>
          <w:rFonts w:ascii="Times New Roman" w:eastAsia="Times New Roman" w:hAnsi="Times New Roman"/>
          <w:sz w:val="24"/>
          <w:szCs w:val="24"/>
          <w:lang w:val="ro-RO"/>
        </w:rPr>
      </w:pPr>
      <w:r>
        <w:rPr>
          <w:rFonts w:ascii="Times New Roman" w:eastAsia="Times New Roman" w:hAnsi="Times New Roman"/>
          <w:sz w:val="24"/>
          <w:szCs w:val="24"/>
          <w:lang w:val="ro-RO"/>
        </w:rPr>
        <w:t xml:space="preserve">Tipului de </w:t>
      </w:r>
      <w:proofErr w:type="spellStart"/>
      <w:r>
        <w:rPr>
          <w:rFonts w:ascii="Times New Roman" w:eastAsia="Times New Roman" w:hAnsi="Times New Roman"/>
          <w:sz w:val="24"/>
          <w:szCs w:val="24"/>
          <w:lang w:val="ro-RO"/>
        </w:rPr>
        <w:t>poluanțí</w:t>
      </w:r>
      <w:proofErr w:type="spellEnd"/>
      <w:r>
        <w:rPr>
          <w:rFonts w:ascii="Times New Roman" w:eastAsia="Times New Roman" w:hAnsi="Times New Roman"/>
          <w:sz w:val="24"/>
          <w:szCs w:val="24"/>
          <w:lang w:val="ro-RO"/>
        </w:rPr>
        <w:t>, ce au un grad redus de toxicitate</w:t>
      </w:r>
    </w:p>
    <w:p w:rsidR="007535E0" w:rsidRDefault="007535E0" w:rsidP="007535E0">
      <w:pPr>
        <w:numPr>
          <w:ilvl w:val="0"/>
          <w:numId w:val="1"/>
        </w:numPr>
        <w:spacing w:after="0" w:line="240" w:lineRule="auto"/>
        <w:ind w:left="734"/>
        <w:jc w:val="both"/>
        <w:rPr>
          <w:rFonts w:ascii="Times New Roman" w:eastAsia="Times New Roman" w:hAnsi="Times New Roman"/>
          <w:sz w:val="24"/>
          <w:szCs w:val="24"/>
          <w:lang w:val="ro-RO"/>
        </w:rPr>
      </w:pPr>
      <w:r>
        <w:rPr>
          <w:rFonts w:ascii="Times New Roman" w:eastAsia="Times New Roman" w:hAnsi="Times New Roman"/>
          <w:sz w:val="24"/>
          <w:szCs w:val="24"/>
          <w:lang w:val="ro-RO"/>
        </w:rPr>
        <w:t>Distanțelor relativ mari dintre perimetrul de exploatare și alte activități ce se desfășoară în zonă</w:t>
      </w:r>
    </w:p>
    <w:p w:rsidR="007535E0" w:rsidRDefault="007535E0" w:rsidP="007535E0">
      <w:pPr>
        <w:numPr>
          <w:ilvl w:val="0"/>
          <w:numId w:val="1"/>
        </w:numPr>
        <w:spacing w:after="0" w:line="240" w:lineRule="auto"/>
        <w:ind w:left="734"/>
        <w:jc w:val="both"/>
        <w:rPr>
          <w:rFonts w:ascii="Times New Roman" w:eastAsia="Times New Roman" w:hAnsi="Times New Roman"/>
          <w:sz w:val="24"/>
          <w:szCs w:val="24"/>
          <w:lang w:val="ro-RO"/>
        </w:rPr>
      </w:pPr>
      <w:r>
        <w:rPr>
          <w:rFonts w:ascii="Times New Roman" w:eastAsia="Times New Roman" w:hAnsi="Times New Roman"/>
          <w:sz w:val="24"/>
          <w:szCs w:val="24"/>
          <w:lang w:val="ro-RO"/>
        </w:rPr>
        <w:t>Lucrări de întreținere a drumurilor ce se vor realiza pentru menținerea infrastructurii drumurilor tehnologice</w:t>
      </w:r>
    </w:p>
    <w:p w:rsidR="007535E0" w:rsidRDefault="007535E0" w:rsidP="007535E0">
      <w:pPr>
        <w:numPr>
          <w:ilvl w:val="0"/>
          <w:numId w:val="1"/>
        </w:numPr>
        <w:spacing w:after="0" w:line="240" w:lineRule="auto"/>
        <w:ind w:left="374"/>
        <w:jc w:val="both"/>
        <w:rPr>
          <w:rFonts w:ascii="Times New Roman" w:eastAsia="Times New Roman" w:hAnsi="Times New Roman"/>
          <w:sz w:val="24"/>
          <w:szCs w:val="24"/>
          <w:lang w:val="ro-RO"/>
        </w:rPr>
      </w:pPr>
      <w:r>
        <w:rPr>
          <w:rFonts w:ascii="Times New Roman" w:eastAsia="Times New Roman" w:hAnsi="Times New Roman"/>
          <w:sz w:val="24"/>
          <w:szCs w:val="24"/>
          <w:lang w:val="ro-RO"/>
        </w:rPr>
        <w:lastRenderedPageBreak/>
        <w:t>lucrările de exploatare în perimetrul Grădinari, jud. Giurgiu, nu se constituie în surse de impact major asupra aerului, apelor de suprafață şi subterane, vegetaţiei şi faunei terestre, solului şi subsolului şi nici asupra aşezărilor umane sau a altor obiective din zonă;</w:t>
      </w:r>
    </w:p>
    <w:p w:rsidR="007535E0" w:rsidRDefault="007535E0" w:rsidP="007535E0">
      <w:pPr>
        <w:numPr>
          <w:ilvl w:val="0"/>
          <w:numId w:val="1"/>
        </w:numPr>
        <w:spacing w:after="0" w:line="240" w:lineRule="auto"/>
        <w:ind w:left="374"/>
        <w:jc w:val="both"/>
        <w:rPr>
          <w:rFonts w:ascii="Times New Roman" w:eastAsia="Times New Roman" w:hAnsi="Times New Roman"/>
          <w:sz w:val="24"/>
          <w:szCs w:val="24"/>
          <w:lang w:val="ro-RO"/>
        </w:rPr>
      </w:pPr>
      <w:r>
        <w:rPr>
          <w:rFonts w:ascii="Times New Roman" w:eastAsia="Times New Roman" w:hAnsi="Times New Roman"/>
          <w:sz w:val="24"/>
          <w:szCs w:val="24"/>
          <w:lang w:val="ro-RO"/>
        </w:rPr>
        <w:t>zona în care se resimte impactul direct al lucrărilor de exploatare a agregatelor minerale se limitează strict la perimetrul de exploatare; într-o măsură mai mică, impactul se resimte şi în zonele învecinate;</w:t>
      </w:r>
    </w:p>
    <w:p w:rsidR="007535E0" w:rsidRDefault="007535E0" w:rsidP="007535E0">
      <w:pPr>
        <w:numPr>
          <w:ilvl w:val="0"/>
          <w:numId w:val="1"/>
        </w:numPr>
        <w:spacing w:after="0" w:line="240" w:lineRule="auto"/>
        <w:ind w:left="374"/>
        <w:jc w:val="both"/>
        <w:rPr>
          <w:rFonts w:ascii="Times New Roman" w:eastAsia="Times New Roman" w:hAnsi="Times New Roman"/>
          <w:sz w:val="24"/>
          <w:szCs w:val="24"/>
          <w:lang w:val="ro-RO"/>
        </w:rPr>
      </w:pPr>
      <w:r>
        <w:rPr>
          <w:rFonts w:ascii="Times New Roman" w:eastAsia="Times New Roman" w:hAnsi="Times New Roman"/>
          <w:sz w:val="24"/>
          <w:szCs w:val="24"/>
          <w:lang w:val="ro-RO"/>
        </w:rPr>
        <w:t>activitățile propuse vor avea impact negativ în limitele admisibile asupra factorului de mediu ape, asupra factorului de mediu sol/subsol, vegetație faună;</w:t>
      </w:r>
    </w:p>
    <w:p w:rsidR="007535E0" w:rsidRDefault="007535E0" w:rsidP="007535E0">
      <w:pPr>
        <w:numPr>
          <w:ilvl w:val="0"/>
          <w:numId w:val="1"/>
        </w:numPr>
        <w:spacing w:after="0" w:line="240" w:lineRule="auto"/>
        <w:ind w:left="374"/>
        <w:jc w:val="both"/>
        <w:rPr>
          <w:rFonts w:ascii="Times New Roman" w:eastAsia="Times New Roman" w:hAnsi="Times New Roman"/>
          <w:sz w:val="24"/>
          <w:szCs w:val="24"/>
          <w:lang w:val="ro-RO"/>
        </w:rPr>
      </w:pPr>
      <w:r>
        <w:rPr>
          <w:rFonts w:ascii="Times New Roman" w:eastAsia="Times New Roman" w:hAnsi="Times New Roman"/>
          <w:sz w:val="24"/>
          <w:szCs w:val="24"/>
          <w:lang w:val="ro-RO"/>
        </w:rPr>
        <w:t xml:space="preserve">activitățile vor avea un impact pozitiv asupra factorului </w:t>
      </w:r>
      <w:proofErr w:type="spellStart"/>
      <w:r>
        <w:rPr>
          <w:rFonts w:ascii="Times New Roman" w:eastAsia="Times New Roman" w:hAnsi="Times New Roman"/>
          <w:sz w:val="24"/>
          <w:szCs w:val="24"/>
          <w:lang w:val="ro-RO"/>
        </w:rPr>
        <w:t>socio</w:t>
      </w:r>
      <w:proofErr w:type="spellEnd"/>
      <w:r>
        <w:rPr>
          <w:rFonts w:ascii="Times New Roman" w:eastAsia="Times New Roman" w:hAnsi="Times New Roman"/>
          <w:sz w:val="24"/>
          <w:szCs w:val="24"/>
          <w:lang w:val="ro-RO"/>
        </w:rPr>
        <w:t xml:space="preserve"> economic </w:t>
      </w:r>
    </w:p>
    <w:p w:rsidR="007535E0" w:rsidRDefault="007535E0" w:rsidP="007535E0">
      <w:pPr>
        <w:tabs>
          <w:tab w:val="num" w:pos="374"/>
        </w:tabs>
        <w:spacing w:after="0" w:line="240" w:lineRule="auto"/>
        <w:jc w:val="both"/>
        <w:rPr>
          <w:rFonts w:ascii="Times New Roman" w:eastAsia="Times New Roman" w:hAnsi="Times New Roman"/>
          <w:b/>
          <w:sz w:val="24"/>
          <w:szCs w:val="24"/>
          <w:lang w:val="ro-RO"/>
        </w:rPr>
      </w:pPr>
      <w:r>
        <w:rPr>
          <w:rFonts w:ascii="Times New Roman" w:eastAsia="Times New Roman" w:hAnsi="Times New Roman"/>
          <w:b/>
          <w:sz w:val="24"/>
          <w:szCs w:val="24"/>
          <w:lang w:val="ro-RO"/>
        </w:rPr>
        <w:t>III. Măsuri pentru prevenirea, reducerea, compensarea efectelor negative semnificative asupra mediului</w:t>
      </w:r>
    </w:p>
    <w:p w:rsidR="007535E0" w:rsidRDefault="007535E0" w:rsidP="007535E0">
      <w:pPr>
        <w:spacing w:after="0" w:line="240" w:lineRule="auto"/>
        <w:jc w:val="both"/>
        <w:rPr>
          <w:rFonts w:ascii="Times New Roman" w:eastAsia="Times New Roman" w:hAnsi="Times New Roman"/>
          <w:b/>
          <w:sz w:val="24"/>
          <w:szCs w:val="24"/>
          <w:lang w:val="ro-RO"/>
        </w:rPr>
      </w:pPr>
      <w:r>
        <w:rPr>
          <w:rFonts w:ascii="Times New Roman" w:eastAsia="Times New Roman" w:hAnsi="Times New Roman"/>
          <w:b/>
          <w:sz w:val="24"/>
          <w:szCs w:val="24"/>
          <w:lang w:val="ro-RO"/>
        </w:rPr>
        <w:t>Protecţia calităţii apelor</w:t>
      </w:r>
    </w:p>
    <w:p w:rsidR="007535E0" w:rsidRDefault="007535E0" w:rsidP="007535E0">
      <w:pPr>
        <w:pStyle w:val="NormalWeb"/>
        <w:spacing w:before="0"/>
        <w:ind w:left="0" w:firstLine="708"/>
        <w:rPr>
          <w:spacing w:val="0"/>
          <w:lang w:eastAsia="ro-RO"/>
        </w:rPr>
      </w:pPr>
      <w:r>
        <w:rPr>
          <w:rStyle w:val="BodytextBold8"/>
          <w:lang w:eastAsia="ro-RO"/>
        </w:rPr>
        <w:t>Alimentarea cu apa potabila</w:t>
      </w:r>
      <w:r>
        <w:rPr>
          <w:spacing w:val="0"/>
          <w:lang w:eastAsia="ro-RO"/>
        </w:rPr>
        <w:t xml:space="preserve"> va fi asigurata pentru </w:t>
      </w:r>
      <w:proofErr w:type="spellStart"/>
      <w:r>
        <w:rPr>
          <w:spacing w:val="0"/>
          <w:lang w:eastAsia="ro-RO"/>
        </w:rPr>
        <w:t>intreg</w:t>
      </w:r>
      <w:proofErr w:type="spellEnd"/>
      <w:r>
        <w:rPr>
          <w:spacing w:val="0"/>
          <w:lang w:eastAsia="ro-RO"/>
        </w:rPr>
        <w:t xml:space="preserve"> personalul de la un dozator tip „</w:t>
      </w:r>
      <w:proofErr w:type="spellStart"/>
      <w:r>
        <w:rPr>
          <w:i/>
          <w:spacing w:val="0"/>
          <w:lang w:eastAsia="ro-RO"/>
        </w:rPr>
        <w:t>Fântana</w:t>
      </w:r>
      <w:proofErr w:type="spellEnd"/>
      <w:r>
        <w:rPr>
          <w:spacing w:val="0"/>
          <w:lang w:eastAsia="ro-RO"/>
        </w:rPr>
        <w:t>” amplasat în zona staţiei de sortare-prelucrare. Apa potabila se va aproviziona contractual de la o firma autorizata pentru aceasta activitate.</w:t>
      </w:r>
    </w:p>
    <w:p w:rsidR="007535E0" w:rsidRDefault="007535E0" w:rsidP="007535E0">
      <w:pPr>
        <w:spacing w:after="0" w:line="240" w:lineRule="auto"/>
        <w:rPr>
          <w:rFonts w:ascii="Times New Roman" w:hAnsi="Times New Roman"/>
          <w:sz w:val="24"/>
          <w:szCs w:val="24"/>
          <w:lang w:val="ro-RO"/>
        </w:rPr>
      </w:pPr>
      <w:r>
        <w:rPr>
          <w:rFonts w:ascii="Times New Roman" w:hAnsi="Times New Roman"/>
          <w:b/>
          <w:sz w:val="24"/>
          <w:szCs w:val="24"/>
          <w:lang w:val="ro-RO"/>
        </w:rPr>
        <w:t>Alimentarea cu apă în scop tehnologic</w:t>
      </w:r>
      <w:r>
        <w:rPr>
          <w:rFonts w:ascii="Times New Roman" w:hAnsi="Times New Roman"/>
          <w:sz w:val="24"/>
          <w:szCs w:val="24"/>
          <w:lang w:val="ro-RO"/>
        </w:rPr>
        <w:t>: nu este cazul.</w:t>
      </w:r>
    </w:p>
    <w:p w:rsidR="007535E0" w:rsidRDefault="007535E0" w:rsidP="007535E0">
      <w:pPr>
        <w:spacing w:after="0" w:line="240" w:lineRule="auto"/>
        <w:rPr>
          <w:rFonts w:ascii="Times New Roman" w:hAnsi="Times New Roman"/>
          <w:sz w:val="24"/>
          <w:szCs w:val="24"/>
          <w:lang w:val="ro-RO"/>
        </w:rPr>
      </w:pPr>
      <w:r>
        <w:rPr>
          <w:rFonts w:ascii="Times New Roman" w:hAnsi="Times New Roman"/>
          <w:b/>
          <w:sz w:val="24"/>
          <w:szCs w:val="24"/>
          <w:lang w:val="ro-RO"/>
        </w:rPr>
        <w:t>Apa pentru nevoi igienico – sanitare</w:t>
      </w:r>
      <w:r>
        <w:rPr>
          <w:rFonts w:ascii="Times New Roman" w:hAnsi="Times New Roman"/>
          <w:sz w:val="24"/>
          <w:szCs w:val="24"/>
          <w:lang w:val="ro-RO"/>
        </w:rPr>
        <w:t xml:space="preserve">: Apa igienico - sanitară pentru personalul deservent este asigurată în zona staţiei de sortare dintr-un puţ (= 114 mm, H = 20m) amplasat la circa 25 m sud est de grupul sanitar. </w:t>
      </w:r>
    </w:p>
    <w:p w:rsidR="007535E0" w:rsidRDefault="007535E0" w:rsidP="007535E0">
      <w:pPr>
        <w:spacing w:after="0" w:line="240" w:lineRule="auto"/>
        <w:rPr>
          <w:rFonts w:ascii="Times New Roman" w:hAnsi="Times New Roman"/>
          <w:sz w:val="24"/>
          <w:szCs w:val="24"/>
          <w:lang w:val="ro-RO"/>
        </w:rPr>
      </w:pPr>
      <w:r>
        <w:rPr>
          <w:rFonts w:ascii="Times New Roman" w:hAnsi="Times New Roman"/>
          <w:sz w:val="24"/>
          <w:szCs w:val="24"/>
          <w:lang w:val="ro-RO"/>
        </w:rPr>
        <w:t>In anotimpul cald drumurile tehnologice se vor umecta periodic, necesarul de 6 m</w:t>
      </w:r>
      <w:r>
        <w:rPr>
          <w:rFonts w:ascii="Times New Roman" w:hAnsi="Times New Roman"/>
          <w:sz w:val="24"/>
          <w:szCs w:val="24"/>
          <w:vertAlign w:val="superscript"/>
          <w:lang w:val="ro-RO"/>
        </w:rPr>
        <w:t>3</w:t>
      </w:r>
      <w:r>
        <w:rPr>
          <w:rFonts w:ascii="Times New Roman" w:hAnsi="Times New Roman"/>
          <w:sz w:val="24"/>
          <w:szCs w:val="24"/>
          <w:lang w:val="ro-RO"/>
        </w:rPr>
        <w:t xml:space="preserve">/zi în sezonul cald. </w:t>
      </w:r>
    </w:p>
    <w:p w:rsidR="007535E0" w:rsidRDefault="007535E0" w:rsidP="007535E0">
      <w:pPr>
        <w:autoSpaceDE w:val="0"/>
        <w:autoSpaceDN w:val="0"/>
        <w:adjustRightInd w:val="0"/>
        <w:spacing w:after="0" w:line="240" w:lineRule="auto"/>
        <w:ind w:firstLine="567"/>
        <w:rPr>
          <w:rFonts w:ascii="Times New Roman" w:hAnsi="Times New Roman"/>
          <w:sz w:val="24"/>
          <w:szCs w:val="24"/>
          <w:u w:val="single"/>
          <w:lang w:val="ro-RO"/>
        </w:rPr>
      </w:pPr>
      <w:r>
        <w:rPr>
          <w:rFonts w:ascii="Times New Roman" w:hAnsi="Times New Roman"/>
          <w:sz w:val="24"/>
          <w:szCs w:val="24"/>
          <w:u w:val="single"/>
          <w:lang w:val="ro-RO"/>
        </w:rPr>
        <w:t xml:space="preserve">Apele pluviale </w:t>
      </w:r>
      <w:proofErr w:type="spellStart"/>
      <w:r>
        <w:rPr>
          <w:rFonts w:ascii="Times New Roman" w:hAnsi="Times New Roman"/>
          <w:sz w:val="24"/>
          <w:szCs w:val="24"/>
          <w:u w:val="single"/>
          <w:lang w:val="ro-RO"/>
        </w:rPr>
        <w:t>incărcate</w:t>
      </w:r>
      <w:proofErr w:type="spellEnd"/>
      <w:r>
        <w:rPr>
          <w:rFonts w:ascii="Times New Roman" w:hAnsi="Times New Roman"/>
          <w:sz w:val="24"/>
          <w:szCs w:val="24"/>
          <w:u w:val="single"/>
          <w:lang w:val="ro-RO"/>
        </w:rPr>
        <w:t xml:space="preserve"> cu suspensii şi accidental cu produse petroliere</w:t>
      </w:r>
    </w:p>
    <w:p w:rsidR="007535E0" w:rsidRDefault="007535E0" w:rsidP="007535E0">
      <w:pPr>
        <w:pStyle w:val="tabel"/>
        <w:rPr>
          <w:rFonts w:ascii="Times New Roman" w:hAnsi="Times New Roman"/>
          <w:szCs w:val="24"/>
          <w:lang w:val="ro-RO"/>
        </w:rPr>
      </w:pPr>
      <w:r>
        <w:rPr>
          <w:rFonts w:ascii="Times New Roman" w:hAnsi="Times New Roman"/>
          <w:szCs w:val="24"/>
          <w:lang w:val="ro-RO"/>
        </w:rPr>
        <w:t>Poluanţii ce pot fi transportaţi de apele pluviale ce spală zona investiţiei şi care pot afecta calitatea apelor de suprafaţă şi subterane, sunt:</w:t>
      </w:r>
    </w:p>
    <w:p w:rsidR="007535E0" w:rsidRDefault="007535E0" w:rsidP="007535E0">
      <w:pPr>
        <w:pStyle w:val="tabel"/>
        <w:widowControl/>
        <w:numPr>
          <w:ilvl w:val="0"/>
          <w:numId w:val="4"/>
        </w:numPr>
        <w:tabs>
          <w:tab w:val="num" w:pos="1224"/>
        </w:tabs>
        <w:ind w:left="1224"/>
        <w:rPr>
          <w:rFonts w:ascii="Times New Roman" w:hAnsi="Times New Roman"/>
          <w:szCs w:val="24"/>
          <w:lang w:val="ro-RO"/>
        </w:rPr>
      </w:pPr>
      <w:r>
        <w:rPr>
          <w:rFonts w:ascii="Times New Roman" w:hAnsi="Times New Roman"/>
          <w:szCs w:val="24"/>
          <w:lang w:val="ro-RO"/>
        </w:rPr>
        <w:t>suspensii;</w:t>
      </w:r>
    </w:p>
    <w:p w:rsidR="007535E0" w:rsidRDefault="007535E0" w:rsidP="007535E0">
      <w:pPr>
        <w:pStyle w:val="tabel"/>
        <w:widowControl/>
        <w:numPr>
          <w:ilvl w:val="0"/>
          <w:numId w:val="4"/>
        </w:numPr>
        <w:tabs>
          <w:tab w:val="num" w:pos="1224"/>
        </w:tabs>
        <w:ind w:left="1224"/>
        <w:rPr>
          <w:rFonts w:ascii="Times New Roman" w:hAnsi="Times New Roman"/>
          <w:szCs w:val="24"/>
          <w:lang w:val="ro-RO"/>
        </w:rPr>
      </w:pPr>
      <w:r>
        <w:rPr>
          <w:rFonts w:ascii="Times New Roman" w:hAnsi="Times New Roman"/>
          <w:szCs w:val="24"/>
          <w:lang w:val="ro-RO"/>
        </w:rPr>
        <w:t xml:space="preserve">produse petroliere apărute accidental pe </w:t>
      </w:r>
      <w:proofErr w:type="spellStart"/>
      <w:r>
        <w:rPr>
          <w:rFonts w:ascii="Times New Roman" w:hAnsi="Times New Roman"/>
          <w:szCs w:val="24"/>
          <w:lang w:val="ro-RO"/>
        </w:rPr>
        <w:t>suprafeţa</w:t>
      </w:r>
      <w:proofErr w:type="spellEnd"/>
      <w:r>
        <w:rPr>
          <w:rFonts w:ascii="Times New Roman" w:hAnsi="Times New Roman"/>
          <w:szCs w:val="24"/>
          <w:lang w:val="ro-RO"/>
        </w:rPr>
        <w:t xml:space="preserve"> zonei investiţiei .</w:t>
      </w:r>
    </w:p>
    <w:p w:rsidR="007535E0" w:rsidRDefault="007535E0" w:rsidP="007535E0">
      <w:pPr>
        <w:spacing w:after="0" w:line="240" w:lineRule="auto"/>
        <w:rPr>
          <w:rFonts w:ascii="Times New Roman" w:hAnsi="Times New Roman"/>
          <w:sz w:val="24"/>
          <w:szCs w:val="24"/>
          <w:u w:val="single"/>
          <w:lang w:val="ro-RO"/>
        </w:rPr>
      </w:pPr>
      <w:r>
        <w:rPr>
          <w:rFonts w:ascii="Times New Roman" w:hAnsi="Times New Roman"/>
          <w:sz w:val="24"/>
          <w:szCs w:val="24"/>
          <w:u w:val="single"/>
          <w:lang w:val="ro-RO"/>
        </w:rPr>
        <w:t xml:space="preserve">Apele pluviale încărcate cu suspensii </w:t>
      </w:r>
    </w:p>
    <w:p w:rsidR="007535E0" w:rsidRDefault="007535E0" w:rsidP="007535E0">
      <w:pPr>
        <w:spacing w:after="0" w:line="240" w:lineRule="auto"/>
        <w:ind w:right="22" w:firstLine="708"/>
        <w:rPr>
          <w:rFonts w:ascii="Times New Roman" w:hAnsi="Times New Roman"/>
          <w:sz w:val="24"/>
          <w:szCs w:val="24"/>
          <w:lang w:val="ro-RO"/>
        </w:rPr>
      </w:pPr>
      <w:r>
        <w:rPr>
          <w:rFonts w:ascii="Times New Roman" w:hAnsi="Times New Roman"/>
          <w:sz w:val="24"/>
          <w:szCs w:val="24"/>
          <w:lang w:val="ro-RO"/>
        </w:rPr>
        <w:t>Deşi suspensiile antrenate de apele pluviale nu se constituie, prin natura lor, în substanţe poluante, ele fiind compuse din particule de rocă utilă, pot influenţa, prin cantitatea lor, calitatea apelor de suprafaţă.</w:t>
      </w:r>
    </w:p>
    <w:p w:rsidR="007535E0" w:rsidRDefault="007535E0" w:rsidP="007535E0">
      <w:pPr>
        <w:spacing w:after="0" w:line="240" w:lineRule="auto"/>
        <w:rPr>
          <w:rFonts w:ascii="Times New Roman" w:hAnsi="Times New Roman"/>
          <w:lang w:val="ro-RO"/>
        </w:rPr>
      </w:pPr>
      <w:r>
        <w:rPr>
          <w:rFonts w:ascii="Times New Roman" w:hAnsi="Times New Roman"/>
          <w:lang w:val="ro-RO"/>
        </w:rPr>
        <w:t>Apele pluviale contaminate accidental cu produse petroliere</w:t>
      </w:r>
    </w:p>
    <w:p w:rsidR="007535E0" w:rsidRDefault="007535E0" w:rsidP="007535E0">
      <w:pPr>
        <w:spacing w:after="0" w:line="240" w:lineRule="auto"/>
        <w:rPr>
          <w:rFonts w:ascii="Times New Roman" w:hAnsi="Times New Roman"/>
          <w:lang w:val="ro-RO"/>
        </w:rPr>
      </w:pPr>
      <w:r>
        <w:rPr>
          <w:rFonts w:ascii="Times New Roman" w:hAnsi="Times New Roman"/>
          <w:lang w:val="ro-RO"/>
        </w:rPr>
        <w:t xml:space="preserve">Alimentarea cu </w:t>
      </w:r>
      <w:proofErr w:type="spellStart"/>
      <w:r>
        <w:rPr>
          <w:rFonts w:ascii="Times New Roman" w:hAnsi="Times New Roman"/>
          <w:lang w:val="ro-RO"/>
        </w:rPr>
        <w:t>carburanti</w:t>
      </w:r>
      <w:proofErr w:type="spellEnd"/>
      <w:r>
        <w:rPr>
          <w:rFonts w:ascii="Times New Roman" w:hAnsi="Times New Roman"/>
          <w:lang w:val="ro-RO"/>
        </w:rPr>
        <w:t xml:space="preserve"> a utilajelor de exploatare se va face zilnic, cu carburant </w:t>
      </w:r>
      <w:proofErr w:type="spellStart"/>
      <w:r>
        <w:rPr>
          <w:rFonts w:ascii="Times New Roman" w:hAnsi="Times New Roman"/>
          <w:lang w:val="ro-RO"/>
        </w:rPr>
        <w:t>dintr</w:t>
      </w:r>
      <w:proofErr w:type="spellEnd"/>
      <w:r>
        <w:rPr>
          <w:rFonts w:ascii="Times New Roman" w:hAnsi="Times New Roman"/>
          <w:lang w:val="ro-RO"/>
        </w:rPr>
        <w:t xml:space="preserve"> - o cisterna/modul cu capacitatea de 5 tone, amplasata pe platforma </w:t>
      </w:r>
      <w:proofErr w:type="spellStart"/>
      <w:r>
        <w:rPr>
          <w:rFonts w:ascii="Times New Roman" w:hAnsi="Times New Roman"/>
          <w:lang w:val="ro-RO"/>
        </w:rPr>
        <w:t>statiei</w:t>
      </w:r>
      <w:proofErr w:type="spellEnd"/>
      <w:r>
        <w:rPr>
          <w:rFonts w:ascii="Times New Roman" w:hAnsi="Times New Roman"/>
          <w:lang w:val="ro-RO"/>
        </w:rPr>
        <w:t xml:space="preserve"> de sortare 19/01.03.2012 revizuită în 29.10.2014 şi autorizaţia de gospodărire a apelor nr.34/18.02.2015).</w:t>
      </w:r>
    </w:p>
    <w:p w:rsidR="007535E0" w:rsidRDefault="007535E0" w:rsidP="007535E0">
      <w:pPr>
        <w:spacing w:after="0" w:line="240" w:lineRule="auto"/>
        <w:rPr>
          <w:rFonts w:ascii="Times New Roman" w:hAnsi="Times New Roman"/>
          <w:sz w:val="24"/>
          <w:szCs w:val="24"/>
          <w:lang w:val="ro-RO"/>
        </w:rPr>
      </w:pPr>
      <w:r>
        <w:rPr>
          <w:rFonts w:ascii="Times New Roman" w:hAnsi="Times New Roman"/>
          <w:sz w:val="24"/>
          <w:szCs w:val="24"/>
          <w:lang w:val="ro-RO"/>
        </w:rPr>
        <w:t xml:space="preserve">In cazul utilajelor </w:t>
      </w:r>
      <w:proofErr w:type="spellStart"/>
      <w:r>
        <w:rPr>
          <w:rFonts w:ascii="Times New Roman" w:hAnsi="Times New Roman"/>
          <w:sz w:val="24"/>
          <w:szCs w:val="24"/>
          <w:lang w:val="ro-RO"/>
        </w:rPr>
        <w:t>fara</w:t>
      </w:r>
      <w:proofErr w:type="spellEnd"/>
      <w:r>
        <w:rPr>
          <w:rFonts w:ascii="Times New Roman" w:hAnsi="Times New Roman"/>
          <w:sz w:val="24"/>
          <w:szCs w:val="24"/>
          <w:lang w:val="ro-RO"/>
        </w:rPr>
        <w:t xml:space="preserve"> </w:t>
      </w:r>
      <w:proofErr w:type="spellStart"/>
      <w:r>
        <w:rPr>
          <w:rFonts w:ascii="Times New Roman" w:hAnsi="Times New Roman"/>
          <w:sz w:val="24"/>
          <w:szCs w:val="24"/>
          <w:lang w:val="ro-RO"/>
        </w:rPr>
        <w:t>defectiuni</w:t>
      </w:r>
      <w:proofErr w:type="spellEnd"/>
      <w:r>
        <w:rPr>
          <w:rFonts w:ascii="Times New Roman" w:hAnsi="Times New Roman"/>
          <w:sz w:val="24"/>
          <w:szCs w:val="24"/>
          <w:lang w:val="ro-RO"/>
        </w:rPr>
        <w:t xml:space="preserve"> scurgerile accidentale sunt neglijabile si necuantificabile, </w:t>
      </w:r>
      <w:proofErr w:type="spellStart"/>
      <w:r>
        <w:rPr>
          <w:rFonts w:ascii="Times New Roman" w:hAnsi="Times New Roman"/>
          <w:sz w:val="24"/>
          <w:szCs w:val="24"/>
          <w:lang w:val="ro-RO"/>
        </w:rPr>
        <w:t>totusi</w:t>
      </w:r>
      <w:proofErr w:type="spellEnd"/>
      <w:r>
        <w:rPr>
          <w:rFonts w:ascii="Times New Roman" w:hAnsi="Times New Roman"/>
          <w:sz w:val="24"/>
          <w:szCs w:val="24"/>
          <w:lang w:val="ro-RO"/>
        </w:rPr>
        <w:t xml:space="preserve"> se </w:t>
      </w:r>
      <w:proofErr w:type="spellStart"/>
      <w:r>
        <w:rPr>
          <w:rFonts w:ascii="Times New Roman" w:hAnsi="Times New Roman"/>
          <w:sz w:val="24"/>
          <w:szCs w:val="24"/>
          <w:lang w:val="ro-RO"/>
        </w:rPr>
        <w:t>estimeaza</w:t>
      </w:r>
      <w:proofErr w:type="spellEnd"/>
      <w:r>
        <w:rPr>
          <w:rFonts w:ascii="Times New Roman" w:hAnsi="Times New Roman"/>
          <w:sz w:val="24"/>
          <w:szCs w:val="24"/>
          <w:lang w:val="ro-RO"/>
        </w:rPr>
        <w:t xml:space="preserve"> ca intr-un ciclu tehnologic complet, la nivelul unui an poate fi avuta in vedere </w:t>
      </w:r>
      <w:proofErr w:type="spellStart"/>
      <w:r>
        <w:rPr>
          <w:rFonts w:ascii="Times New Roman" w:hAnsi="Times New Roman"/>
          <w:sz w:val="24"/>
          <w:szCs w:val="24"/>
          <w:lang w:val="ro-RO"/>
        </w:rPr>
        <w:t>urmatoarea</w:t>
      </w:r>
      <w:proofErr w:type="spellEnd"/>
      <w:r>
        <w:rPr>
          <w:rFonts w:ascii="Times New Roman" w:hAnsi="Times New Roman"/>
          <w:sz w:val="24"/>
          <w:szCs w:val="24"/>
          <w:lang w:val="ro-RO"/>
        </w:rPr>
        <w:t xml:space="preserve"> ipoteza privind riscul de poluare a apelor acviferului freatic prin </w:t>
      </w:r>
      <w:proofErr w:type="spellStart"/>
      <w:r>
        <w:rPr>
          <w:rFonts w:ascii="Times New Roman" w:hAnsi="Times New Roman"/>
          <w:sz w:val="24"/>
          <w:szCs w:val="24"/>
          <w:lang w:val="ro-RO"/>
        </w:rPr>
        <w:t>infiltratii</w:t>
      </w:r>
      <w:proofErr w:type="spellEnd"/>
      <w:r>
        <w:rPr>
          <w:rFonts w:ascii="Times New Roman" w:hAnsi="Times New Roman"/>
          <w:sz w:val="24"/>
          <w:szCs w:val="24"/>
          <w:lang w:val="ro-RO"/>
        </w:rPr>
        <w:t xml:space="preserve"> accidentale provenite de la utilajele de excavare si </w:t>
      </w:r>
      <w:proofErr w:type="spellStart"/>
      <w:r>
        <w:rPr>
          <w:rFonts w:ascii="Times New Roman" w:hAnsi="Times New Roman"/>
          <w:sz w:val="24"/>
          <w:szCs w:val="24"/>
          <w:lang w:val="ro-RO"/>
        </w:rPr>
        <w:t>incarcare</w:t>
      </w:r>
      <w:proofErr w:type="spellEnd"/>
      <w:r>
        <w:rPr>
          <w:rFonts w:ascii="Times New Roman" w:hAnsi="Times New Roman"/>
          <w:sz w:val="24"/>
          <w:szCs w:val="24"/>
          <w:lang w:val="ro-RO"/>
        </w:rPr>
        <w:t>:</w:t>
      </w:r>
    </w:p>
    <w:p w:rsidR="007535E0" w:rsidRDefault="007535E0" w:rsidP="007535E0">
      <w:pPr>
        <w:spacing w:after="0" w:line="240" w:lineRule="auto"/>
        <w:rPr>
          <w:rFonts w:ascii="Times New Roman" w:hAnsi="Times New Roman"/>
          <w:sz w:val="24"/>
          <w:szCs w:val="24"/>
          <w:lang w:val="ro-RO"/>
        </w:rPr>
      </w:pPr>
      <w:r>
        <w:rPr>
          <w:rFonts w:ascii="Times New Roman" w:hAnsi="Times New Roman"/>
          <w:color w:val="FF0000"/>
          <w:sz w:val="24"/>
          <w:szCs w:val="24"/>
          <w:lang w:val="ro-RO"/>
        </w:rPr>
        <w:sym w:font="Wingdings" w:char="F0E8"/>
      </w:r>
      <w:r>
        <w:rPr>
          <w:rFonts w:ascii="Times New Roman" w:hAnsi="Times New Roman"/>
          <w:color w:val="FF0000"/>
          <w:sz w:val="24"/>
          <w:szCs w:val="24"/>
          <w:lang w:val="ro-RO"/>
        </w:rPr>
        <w:t xml:space="preserve"> </w:t>
      </w:r>
      <w:r>
        <w:rPr>
          <w:rFonts w:ascii="Times New Roman" w:hAnsi="Times New Roman"/>
          <w:sz w:val="24"/>
          <w:szCs w:val="24"/>
          <w:lang w:val="ro-RO"/>
        </w:rPr>
        <w:t>Consum anual de motorina: cca. 53 000 l/an;</w:t>
      </w:r>
    </w:p>
    <w:p w:rsidR="007535E0" w:rsidRDefault="007535E0" w:rsidP="007535E0">
      <w:pPr>
        <w:spacing w:after="0" w:line="240" w:lineRule="auto"/>
        <w:rPr>
          <w:rFonts w:ascii="Times New Roman" w:hAnsi="Times New Roman"/>
          <w:lang w:val="ro-RO"/>
        </w:rPr>
      </w:pPr>
      <w:r>
        <w:rPr>
          <w:rFonts w:ascii="Times New Roman" w:hAnsi="Times New Roman"/>
          <w:sz w:val="24"/>
          <w:szCs w:val="24"/>
          <w:lang w:val="ro-RO"/>
        </w:rPr>
        <w:sym w:font="Wingdings" w:char="F0E8"/>
      </w:r>
      <w:r>
        <w:rPr>
          <w:rFonts w:ascii="Times New Roman" w:hAnsi="Times New Roman"/>
          <w:sz w:val="24"/>
          <w:szCs w:val="24"/>
          <w:lang w:val="ro-RO"/>
        </w:rPr>
        <w:t xml:space="preserve"> Pierderi curente sau accidentale de motorină 0,1% din volumul anual; dintre acestea</w:t>
      </w:r>
      <w:r>
        <w:rPr>
          <w:rFonts w:ascii="Century Gothic" w:hAnsi="Century Gothic" w:cs="Arial"/>
          <w:lang w:val="ro-RO"/>
        </w:rPr>
        <w:t xml:space="preserve"> </w:t>
      </w:r>
      <w:r>
        <w:rPr>
          <w:rFonts w:ascii="Times New Roman" w:hAnsi="Times New Roman"/>
          <w:lang w:val="ro-RO"/>
        </w:rPr>
        <w:t xml:space="preserve">o parte se evapora (20%), o parte se </w:t>
      </w:r>
      <w:proofErr w:type="spellStart"/>
      <w:r>
        <w:rPr>
          <w:rFonts w:ascii="Times New Roman" w:hAnsi="Times New Roman"/>
          <w:lang w:val="ro-RO"/>
        </w:rPr>
        <w:t>infiltreaza</w:t>
      </w:r>
      <w:proofErr w:type="spellEnd"/>
      <w:r>
        <w:rPr>
          <w:rFonts w:ascii="Times New Roman" w:hAnsi="Times New Roman"/>
          <w:lang w:val="ro-RO"/>
        </w:rPr>
        <w:t xml:space="preserve"> (20 %), circa 60% </w:t>
      </w:r>
      <w:proofErr w:type="spellStart"/>
      <w:r>
        <w:rPr>
          <w:rFonts w:ascii="Times New Roman" w:hAnsi="Times New Roman"/>
          <w:lang w:val="ro-RO"/>
        </w:rPr>
        <w:t>raman</w:t>
      </w:r>
      <w:proofErr w:type="spellEnd"/>
      <w:r>
        <w:rPr>
          <w:rFonts w:ascii="Times New Roman" w:hAnsi="Times New Roman"/>
          <w:lang w:val="ro-RO"/>
        </w:rPr>
        <w:t xml:space="preserve"> in sol;</w:t>
      </w:r>
    </w:p>
    <w:p w:rsidR="007535E0" w:rsidRDefault="007535E0" w:rsidP="007535E0">
      <w:pPr>
        <w:spacing w:after="0" w:line="240" w:lineRule="auto"/>
        <w:rPr>
          <w:rFonts w:ascii="Times New Roman" w:hAnsi="Times New Roman"/>
          <w:lang w:val="ro-RO"/>
        </w:rPr>
      </w:pPr>
      <w:r>
        <w:rPr>
          <w:rFonts w:ascii="Times New Roman" w:hAnsi="Times New Roman"/>
          <w:lang w:val="ro-RO"/>
        </w:rPr>
        <w:sym w:font="Wingdings" w:char="F0E8"/>
      </w:r>
      <w:r>
        <w:rPr>
          <w:rFonts w:ascii="Times New Roman" w:hAnsi="Times New Roman"/>
          <w:lang w:val="ro-RO"/>
        </w:rPr>
        <w:t xml:space="preserve"> Volumul anual de ulei de transmisie si hidraulic cca. 12 000 l;</w:t>
      </w:r>
    </w:p>
    <w:p w:rsidR="007535E0" w:rsidRDefault="007535E0" w:rsidP="007535E0">
      <w:pPr>
        <w:spacing w:after="0" w:line="240" w:lineRule="auto"/>
        <w:rPr>
          <w:rFonts w:ascii="Times New Roman" w:hAnsi="Times New Roman"/>
          <w:lang w:val="ro-RO"/>
        </w:rPr>
      </w:pPr>
      <w:r>
        <w:rPr>
          <w:rFonts w:ascii="Times New Roman" w:hAnsi="Times New Roman"/>
          <w:lang w:val="ro-RO"/>
        </w:rPr>
        <w:sym w:font="Wingdings" w:char="F0E8"/>
      </w:r>
      <w:r>
        <w:rPr>
          <w:rFonts w:ascii="Times New Roman" w:hAnsi="Times New Roman"/>
          <w:lang w:val="ro-RO"/>
        </w:rPr>
        <w:t xml:space="preserve"> Pierderi curente sau accidentale ulei: 0,1%. </w:t>
      </w:r>
    </w:p>
    <w:p w:rsidR="007535E0" w:rsidRDefault="007535E0" w:rsidP="007535E0">
      <w:pPr>
        <w:autoSpaceDE w:val="0"/>
        <w:autoSpaceDN w:val="0"/>
        <w:adjustRightInd w:val="0"/>
        <w:spacing w:after="0" w:line="240" w:lineRule="auto"/>
        <w:ind w:firstLine="567"/>
        <w:rPr>
          <w:rFonts w:ascii="Times New Roman" w:hAnsi="Times New Roman"/>
          <w:sz w:val="24"/>
          <w:szCs w:val="24"/>
          <w:lang w:val="ro-RO"/>
        </w:rPr>
      </w:pPr>
      <w:r>
        <w:rPr>
          <w:rFonts w:ascii="Times New Roman" w:hAnsi="Times New Roman"/>
          <w:b/>
          <w:i/>
          <w:sz w:val="24"/>
          <w:szCs w:val="24"/>
          <w:lang w:val="ro-RO"/>
        </w:rPr>
        <w:t xml:space="preserve">- faza de </w:t>
      </w:r>
      <w:proofErr w:type="spellStart"/>
      <w:r>
        <w:rPr>
          <w:rFonts w:ascii="Times New Roman" w:hAnsi="Times New Roman"/>
          <w:b/>
          <w:i/>
          <w:sz w:val="24"/>
          <w:szCs w:val="24"/>
          <w:lang w:val="ro-RO"/>
        </w:rPr>
        <w:t>extractie</w:t>
      </w:r>
      <w:proofErr w:type="spellEnd"/>
      <w:r>
        <w:rPr>
          <w:rFonts w:ascii="Times New Roman" w:hAnsi="Times New Roman"/>
          <w:b/>
          <w:i/>
          <w:sz w:val="24"/>
          <w:szCs w:val="24"/>
          <w:lang w:val="ro-RO"/>
        </w:rPr>
        <w:t xml:space="preserve"> - </w:t>
      </w:r>
      <w:r>
        <w:rPr>
          <w:rFonts w:ascii="Times New Roman" w:hAnsi="Times New Roman"/>
          <w:i/>
          <w:sz w:val="24"/>
          <w:szCs w:val="24"/>
          <w:lang w:val="ro-RO"/>
        </w:rPr>
        <w:t>produse petroliere scurse accidental</w:t>
      </w:r>
      <w:r>
        <w:rPr>
          <w:rFonts w:ascii="Times New Roman" w:hAnsi="Times New Roman"/>
          <w:sz w:val="24"/>
          <w:szCs w:val="24"/>
          <w:lang w:val="ro-RO"/>
        </w:rPr>
        <w:t xml:space="preserve"> - în cazul utilajelor </w:t>
      </w:r>
      <w:proofErr w:type="spellStart"/>
      <w:r>
        <w:rPr>
          <w:rFonts w:ascii="Times New Roman" w:hAnsi="Times New Roman"/>
          <w:sz w:val="24"/>
          <w:szCs w:val="24"/>
          <w:lang w:val="ro-RO"/>
        </w:rPr>
        <w:t>fara</w:t>
      </w:r>
      <w:proofErr w:type="spellEnd"/>
      <w:r>
        <w:rPr>
          <w:rFonts w:ascii="Times New Roman" w:hAnsi="Times New Roman"/>
          <w:sz w:val="24"/>
          <w:szCs w:val="24"/>
          <w:lang w:val="ro-RO"/>
        </w:rPr>
        <w:t xml:space="preserve"> </w:t>
      </w:r>
      <w:proofErr w:type="spellStart"/>
      <w:r>
        <w:rPr>
          <w:rFonts w:ascii="Times New Roman" w:hAnsi="Times New Roman"/>
          <w:sz w:val="24"/>
          <w:szCs w:val="24"/>
          <w:lang w:val="ro-RO"/>
        </w:rPr>
        <w:t>defectiuni</w:t>
      </w:r>
      <w:proofErr w:type="spellEnd"/>
      <w:r>
        <w:rPr>
          <w:rFonts w:ascii="Times New Roman" w:hAnsi="Times New Roman"/>
          <w:sz w:val="24"/>
          <w:szCs w:val="24"/>
          <w:lang w:val="ro-RO"/>
        </w:rPr>
        <w:t xml:space="preserve"> scurgerile accidentale sunt neglijabile si necuantificabile, </w:t>
      </w:r>
      <w:proofErr w:type="spellStart"/>
      <w:r>
        <w:rPr>
          <w:rFonts w:ascii="Times New Roman" w:hAnsi="Times New Roman"/>
          <w:sz w:val="24"/>
          <w:szCs w:val="24"/>
          <w:lang w:val="ro-RO"/>
        </w:rPr>
        <w:t>totusi</w:t>
      </w:r>
      <w:proofErr w:type="spellEnd"/>
      <w:r>
        <w:rPr>
          <w:rFonts w:ascii="Times New Roman" w:hAnsi="Times New Roman"/>
          <w:sz w:val="24"/>
          <w:szCs w:val="24"/>
          <w:lang w:val="ro-RO"/>
        </w:rPr>
        <w:t xml:space="preserve"> se </w:t>
      </w:r>
      <w:proofErr w:type="spellStart"/>
      <w:r>
        <w:rPr>
          <w:rFonts w:ascii="Times New Roman" w:hAnsi="Times New Roman"/>
          <w:sz w:val="24"/>
          <w:szCs w:val="24"/>
          <w:lang w:val="ro-RO"/>
        </w:rPr>
        <w:t>estimeaza</w:t>
      </w:r>
      <w:proofErr w:type="spellEnd"/>
      <w:r>
        <w:rPr>
          <w:rFonts w:ascii="Times New Roman" w:hAnsi="Times New Roman"/>
          <w:sz w:val="24"/>
          <w:szCs w:val="24"/>
          <w:lang w:val="ro-RO"/>
        </w:rPr>
        <w:t xml:space="preserve"> ca intr-un ciclu tehnologic complet, la nivelul unui an </w:t>
      </w:r>
      <w:proofErr w:type="spellStart"/>
      <w:r>
        <w:rPr>
          <w:rFonts w:ascii="Times New Roman" w:hAnsi="Times New Roman"/>
          <w:sz w:val="24"/>
          <w:szCs w:val="24"/>
          <w:lang w:val="ro-RO"/>
        </w:rPr>
        <w:t>poat</w:t>
      </w:r>
      <w:proofErr w:type="spellEnd"/>
      <w:r>
        <w:rPr>
          <w:rFonts w:ascii="Times New Roman" w:hAnsi="Times New Roman"/>
          <w:sz w:val="24"/>
          <w:szCs w:val="24"/>
          <w:lang w:val="ro-RO"/>
        </w:rPr>
        <w:t xml:space="preserve"> fi avute in vedere si ipoteze privind riscul de poluare a apelor acviferului freatic prin </w:t>
      </w:r>
      <w:proofErr w:type="spellStart"/>
      <w:r>
        <w:rPr>
          <w:rFonts w:ascii="Times New Roman" w:hAnsi="Times New Roman"/>
          <w:sz w:val="24"/>
          <w:szCs w:val="24"/>
          <w:lang w:val="ro-RO"/>
        </w:rPr>
        <w:t>infiltratii</w:t>
      </w:r>
      <w:proofErr w:type="spellEnd"/>
      <w:r>
        <w:rPr>
          <w:rFonts w:ascii="Times New Roman" w:hAnsi="Times New Roman"/>
          <w:sz w:val="24"/>
          <w:szCs w:val="24"/>
          <w:lang w:val="ro-RO"/>
        </w:rPr>
        <w:t xml:space="preserve"> accidentale provenite de la utilajele de excavare si </w:t>
      </w:r>
      <w:proofErr w:type="spellStart"/>
      <w:r>
        <w:rPr>
          <w:rFonts w:ascii="Times New Roman" w:hAnsi="Times New Roman"/>
          <w:sz w:val="24"/>
          <w:szCs w:val="24"/>
          <w:lang w:val="ro-RO"/>
        </w:rPr>
        <w:t>incarcare</w:t>
      </w:r>
      <w:proofErr w:type="spellEnd"/>
      <w:r>
        <w:rPr>
          <w:rFonts w:ascii="Times New Roman" w:hAnsi="Times New Roman"/>
          <w:sz w:val="24"/>
          <w:szCs w:val="24"/>
          <w:lang w:val="ro-RO"/>
        </w:rPr>
        <w:t>.</w:t>
      </w:r>
    </w:p>
    <w:p w:rsidR="007535E0" w:rsidRDefault="007535E0" w:rsidP="007535E0">
      <w:pPr>
        <w:autoSpaceDE w:val="0"/>
        <w:autoSpaceDN w:val="0"/>
        <w:adjustRightInd w:val="0"/>
        <w:spacing w:after="0" w:line="240" w:lineRule="auto"/>
        <w:ind w:firstLine="567"/>
        <w:rPr>
          <w:rFonts w:ascii="Times New Roman" w:hAnsi="Times New Roman"/>
          <w:sz w:val="24"/>
          <w:szCs w:val="24"/>
          <w:lang w:val="ro-RO"/>
        </w:rPr>
      </w:pPr>
      <w:r>
        <w:rPr>
          <w:rFonts w:ascii="Times New Roman" w:hAnsi="Times New Roman"/>
          <w:i/>
          <w:sz w:val="24"/>
          <w:szCs w:val="24"/>
          <w:lang w:val="ro-RO"/>
        </w:rPr>
        <w:t xml:space="preserve"> - </w:t>
      </w:r>
      <w:r>
        <w:rPr>
          <w:rFonts w:ascii="Times New Roman" w:hAnsi="Times New Roman"/>
          <w:b/>
          <w:i/>
          <w:sz w:val="24"/>
          <w:szCs w:val="24"/>
          <w:lang w:val="ro-RO"/>
        </w:rPr>
        <w:t xml:space="preserve">faza </w:t>
      </w:r>
      <w:proofErr w:type="spellStart"/>
      <w:r>
        <w:rPr>
          <w:rFonts w:ascii="Times New Roman" w:hAnsi="Times New Roman"/>
          <w:b/>
          <w:i/>
          <w:sz w:val="24"/>
          <w:szCs w:val="24"/>
          <w:lang w:val="ro-RO"/>
        </w:rPr>
        <w:t>postexecutie</w:t>
      </w:r>
      <w:proofErr w:type="spellEnd"/>
      <w:r>
        <w:rPr>
          <w:rFonts w:ascii="Times New Roman" w:hAnsi="Times New Roman"/>
          <w:i/>
          <w:sz w:val="24"/>
          <w:szCs w:val="24"/>
          <w:lang w:val="ro-RO"/>
        </w:rPr>
        <w:t xml:space="preserve"> -</w:t>
      </w:r>
      <w:r>
        <w:rPr>
          <w:rFonts w:ascii="Times New Roman" w:hAnsi="Times New Roman"/>
          <w:sz w:val="24"/>
          <w:szCs w:val="24"/>
          <w:lang w:val="ro-RO"/>
        </w:rPr>
        <w:t xml:space="preserve"> surse </w:t>
      </w:r>
      <w:proofErr w:type="spellStart"/>
      <w:r>
        <w:rPr>
          <w:rFonts w:ascii="Times New Roman" w:hAnsi="Times New Roman"/>
          <w:sz w:val="24"/>
          <w:szCs w:val="24"/>
          <w:lang w:val="ro-RO"/>
        </w:rPr>
        <w:t>potentiale</w:t>
      </w:r>
      <w:proofErr w:type="spellEnd"/>
      <w:r>
        <w:rPr>
          <w:rFonts w:ascii="Times New Roman" w:hAnsi="Times New Roman"/>
          <w:sz w:val="24"/>
          <w:szCs w:val="24"/>
          <w:lang w:val="ro-RO"/>
        </w:rPr>
        <w:t xml:space="preserve"> de poluare a acviferului pot fi </w:t>
      </w:r>
      <w:proofErr w:type="spellStart"/>
      <w:r>
        <w:rPr>
          <w:rFonts w:ascii="Times New Roman" w:hAnsi="Times New Roman"/>
          <w:sz w:val="24"/>
          <w:szCs w:val="24"/>
          <w:lang w:val="ro-RO"/>
        </w:rPr>
        <w:t>activitatile</w:t>
      </w:r>
      <w:proofErr w:type="spellEnd"/>
      <w:r>
        <w:rPr>
          <w:rFonts w:ascii="Times New Roman" w:hAnsi="Times New Roman"/>
          <w:sz w:val="24"/>
          <w:szCs w:val="24"/>
          <w:lang w:val="ro-RO"/>
        </w:rPr>
        <w:t xml:space="preserve"> antropice, in principal depozitarea de gunoaie menajere sau alte </w:t>
      </w:r>
      <w:proofErr w:type="spellStart"/>
      <w:r>
        <w:rPr>
          <w:rFonts w:ascii="Times New Roman" w:hAnsi="Times New Roman"/>
          <w:sz w:val="24"/>
          <w:szCs w:val="24"/>
          <w:lang w:val="ro-RO"/>
        </w:rPr>
        <w:t>deseuri</w:t>
      </w:r>
      <w:proofErr w:type="spellEnd"/>
      <w:r>
        <w:rPr>
          <w:rFonts w:ascii="Times New Roman" w:hAnsi="Times New Roman"/>
          <w:sz w:val="24"/>
          <w:szCs w:val="24"/>
          <w:lang w:val="ro-RO"/>
        </w:rPr>
        <w:t xml:space="preserve"> cu grad de </w:t>
      </w:r>
      <w:proofErr w:type="spellStart"/>
      <w:r>
        <w:rPr>
          <w:rFonts w:ascii="Times New Roman" w:hAnsi="Times New Roman"/>
          <w:sz w:val="24"/>
          <w:szCs w:val="24"/>
          <w:lang w:val="ro-RO"/>
        </w:rPr>
        <w:t>periiculozitate</w:t>
      </w:r>
      <w:proofErr w:type="spellEnd"/>
      <w:r>
        <w:rPr>
          <w:rFonts w:ascii="Times New Roman" w:hAnsi="Times New Roman"/>
          <w:sz w:val="24"/>
          <w:szCs w:val="24"/>
          <w:lang w:val="ro-RO"/>
        </w:rPr>
        <w:t>.</w:t>
      </w:r>
    </w:p>
    <w:p w:rsidR="007535E0" w:rsidRDefault="007535E0" w:rsidP="007535E0">
      <w:pPr>
        <w:autoSpaceDE w:val="0"/>
        <w:autoSpaceDN w:val="0"/>
        <w:adjustRightInd w:val="0"/>
        <w:spacing w:after="0" w:line="240" w:lineRule="auto"/>
        <w:ind w:firstLine="567"/>
        <w:rPr>
          <w:rFonts w:ascii="Times New Roman" w:hAnsi="Times New Roman"/>
          <w:sz w:val="24"/>
          <w:szCs w:val="24"/>
          <w:lang w:val="ro-RO"/>
        </w:rPr>
      </w:pPr>
      <w:proofErr w:type="spellStart"/>
      <w:r>
        <w:rPr>
          <w:rFonts w:ascii="Times New Roman" w:hAnsi="Times New Roman"/>
          <w:sz w:val="24"/>
          <w:szCs w:val="24"/>
          <w:lang w:val="ro-RO"/>
        </w:rPr>
        <w:lastRenderedPageBreak/>
        <w:t>Avand</w:t>
      </w:r>
      <w:proofErr w:type="spellEnd"/>
      <w:r>
        <w:rPr>
          <w:rFonts w:ascii="Times New Roman" w:hAnsi="Times New Roman"/>
          <w:sz w:val="24"/>
          <w:szCs w:val="24"/>
          <w:lang w:val="ro-RO"/>
        </w:rPr>
        <w:t xml:space="preserve"> in vedere tehnologia adoptata pentru </w:t>
      </w:r>
      <w:proofErr w:type="spellStart"/>
      <w:r>
        <w:rPr>
          <w:rFonts w:ascii="Times New Roman" w:hAnsi="Times New Roman"/>
          <w:sz w:val="24"/>
          <w:szCs w:val="24"/>
          <w:lang w:val="ro-RO"/>
        </w:rPr>
        <w:t>executia</w:t>
      </w:r>
      <w:proofErr w:type="spellEnd"/>
      <w:r>
        <w:rPr>
          <w:rFonts w:ascii="Times New Roman" w:hAnsi="Times New Roman"/>
          <w:sz w:val="24"/>
          <w:szCs w:val="24"/>
          <w:lang w:val="ro-RO"/>
        </w:rPr>
        <w:t xml:space="preserve"> acestor </w:t>
      </w:r>
      <w:proofErr w:type="spellStart"/>
      <w:r>
        <w:rPr>
          <w:rFonts w:ascii="Times New Roman" w:hAnsi="Times New Roman"/>
          <w:sz w:val="24"/>
          <w:szCs w:val="24"/>
          <w:lang w:val="ro-RO"/>
        </w:rPr>
        <w:t>lucrari</w:t>
      </w:r>
      <w:proofErr w:type="spellEnd"/>
      <w:r>
        <w:rPr>
          <w:rFonts w:ascii="Times New Roman" w:hAnsi="Times New Roman"/>
          <w:sz w:val="24"/>
          <w:szCs w:val="24"/>
          <w:lang w:val="ro-RO"/>
        </w:rPr>
        <w:t xml:space="preserve">, starea tehnica buna a utilajelor, distant mare fata de zonele locuite si faptul ca societatea este organizata in zona, </w:t>
      </w:r>
      <w:proofErr w:type="spellStart"/>
      <w:r>
        <w:rPr>
          <w:rFonts w:ascii="Times New Roman" w:hAnsi="Times New Roman"/>
          <w:sz w:val="24"/>
          <w:szCs w:val="24"/>
          <w:lang w:val="ro-RO"/>
        </w:rPr>
        <w:t>putand</w:t>
      </w:r>
      <w:proofErr w:type="spellEnd"/>
      <w:r>
        <w:rPr>
          <w:rFonts w:ascii="Times New Roman" w:hAnsi="Times New Roman"/>
          <w:sz w:val="24"/>
          <w:szCs w:val="24"/>
          <w:lang w:val="ro-RO"/>
        </w:rPr>
        <w:t xml:space="preserve"> monitoriza permanent amplasamentul, consideram ca aceste efecte sunt nesemnificative in raport starea </w:t>
      </w:r>
      <w:proofErr w:type="spellStart"/>
      <w:r>
        <w:rPr>
          <w:rFonts w:ascii="Times New Roman" w:hAnsi="Times New Roman"/>
          <w:sz w:val="24"/>
          <w:szCs w:val="24"/>
          <w:lang w:val="ro-RO"/>
        </w:rPr>
        <w:t>initiala</w:t>
      </w:r>
      <w:proofErr w:type="spellEnd"/>
      <w:r>
        <w:rPr>
          <w:rFonts w:ascii="Times New Roman" w:hAnsi="Times New Roman"/>
          <w:sz w:val="24"/>
          <w:szCs w:val="24"/>
          <w:lang w:val="ro-RO"/>
        </w:rPr>
        <w:t xml:space="preserve"> a </w:t>
      </w:r>
      <w:proofErr w:type="spellStart"/>
      <w:r>
        <w:rPr>
          <w:rFonts w:ascii="Times New Roman" w:hAnsi="Times New Roman"/>
          <w:sz w:val="24"/>
          <w:szCs w:val="24"/>
          <w:lang w:val="ro-RO"/>
        </w:rPr>
        <w:t>acviferului.</w:t>
      </w:r>
      <w:bookmarkStart w:id="4" w:name="_Toc446514346"/>
      <w:bookmarkStart w:id="5" w:name="_Toc292097119"/>
      <w:bookmarkStart w:id="6" w:name="_Toc291768595"/>
      <w:bookmarkStart w:id="7" w:name="_Toc291767341"/>
      <w:bookmarkStart w:id="8" w:name="_Toc291767229"/>
      <w:bookmarkStart w:id="9" w:name="_Toc291081821"/>
      <w:r>
        <w:rPr>
          <w:rFonts w:ascii="Times New Roman" w:hAnsi="Times New Roman"/>
          <w:sz w:val="24"/>
          <w:szCs w:val="24"/>
          <w:lang w:val="ro-RO"/>
        </w:rPr>
        <w:t>Staţiile</w:t>
      </w:r>
      <w:proofErr w:type="spellEnd"/>
      <w:r>
        <w:rPr>
          <w:rFonts w:ascii="Times New Roman" w:hAnsi="Times New Roman"/>
          <w:sz w:val="24"/>
          <w:szCs w:val="24"/>
          <w:lang w:val="ro-RO"/>
        </w:rPr>
        <w:t xml:space="preserve"> şi </w:t>
      </w:r>
      <w:proofErr w:type="spellStart"/>
      <w:r>
        <w:rPr>
          <w:rFonts w:ascii="Times New Roman" w:hAnsi="Times New Roman"/>
          <w:sz w:val="24"/>
          <w:szCs w:val="24"/>
          <w:lang w:val="ro-RO"/>
        </w:rPr>
        <w:t>instalaţile</w:t>
      </w:r>
      <w:proofErr w:type="spellEnd"/>
      <w:r>
        <w:rPr>
          <w:rFonts w:ascii="Times New Roman" w:hAnsi="Times New Roman"/>
          <w:sz w:val="24"/>
          <w:szCs w:val="24"/>
          <w:lang w:val="ro-RO"/>
        </w:rPr>
        <w:t xml:space="preserve"> de epurare sau </w:t>
      </w:r>
      <w:proofErr w:type="spellStart"/>
      <w:r>
        <w:rPr>
          <w:rFonts w:ascii="Times New Roman" w:hAnsi="Times New Roman"/>
          <w:sz w:val="24"/>
          <w:szCs w:val="24"/>
          <w:lang w:val="ro-RO"/>
        </w:rPr>
        <w:t>preepurare</w:t>
      </w:r>
      <w:proofErr w:type="spellEnd"/>
      <w:r>
        <w:rPr>
          <w:rFonts w:ascii="Times New Roman" w:hAnsi="Times New Roman"/>
          <w:sz w:val="24"/>
          <w:szCs w:val="24"/>
          <w:lang w:val="ro-RO"/>
        </w:rPr>
        <w:t xml:space="preserve"> a apelor uzate prevăzute</w:t>
      </w:r>
      <w:bookmarkStart w:id="10" w:name="_Toc292097120"/>
      <w:bookmarkStart w:id="11" w:name="_Toc291768596"/>
      <w:bookmarkStart w:id="12" w:name="_Toc291767342"/>
      <w:bookmarkStart w:id="13" w:name="_Toc291767230"/>
      <w:bookmarkStart w:id="14" w:name="_Toc291081822"/>
      <w:bookmarkStart w:id="15" w:name="_Toc291065393"/>
      <w:bookmarkStart w:id="16" w:name="_Toc291061507"/>
      <w:bookmarkStart w:id="17" w:name="_Toc291061447"/>
      <w:bookmarkStart w:id="18" w:name="_Toc291058864"/>
      <w:bookmarkStart w:id="19" w:name="_Toc266351355"/>
      <w:bookmarkStart w:id="20" w:name="_Toc266351207"/>
      <w:bookmarkStart w:id="21" w:name="_Toc266286489"/>
      <w:bookmarkStart w:id="22" w:name="_Toc266272280"/>
      <w:bookmarkStart w:id="23" w:name="_Toc266267907"/>
      <w:bookmarkEnd w:id="4"/>
      <w:bookmarkEnd w:id="5"/>
      <w:bookmarkEnd w:id="6"/>
      <w:bookmarkEnd w:id="7"/>
      <w:bookmarkEnd w:id="8"/>
      <w:bookmarkEnd w:id="9"/>
    </w:p>
    <w:p w:rsidR="007535E0" w:rsidRDefault="007535E0" w:rsidP="007535E0">
      <w:pPr>
        <w:autoSpaceDE w:val="0"/>
        <w:autoSpaceDN w:val="0"/>
        <w:adjustRightInd w:val="0"/>
        <w:spacing w:after="0" w:line="240" w:lineRule="auto"/>
        <w:ind w:firstLine="567"/>
        <w:rPr>
          <w:rFonts w:ascii="Times New Roman" w:hAnsi="Times New Roman"/>
          <w:i/>
          <w:sz w:val="24"/>
          <w:szCs w:val="24"/>
          <w:lang w:val="ro-RO"/>
        </w:rPr>
      </w:pPr>
      <w:r>
        <w:rPr>
          <w:rFonts w:ascii="Times New Roman" w:hAnsi="Times New Roman"/>
          <w:sz w:val="24"/>
          <w:szCs w:val="24"/>
          <w:lang w:val="ro-RO"/>
        </w:rPr>
        <w:t xml:space="preserve">In special pentru </w:t>
      </w:r>
      <w:proofErr w:type="spellStart"/>
      <w:r>
        <w:rPr>
          <w:rFonts w:ascii="Times New Roman" w:hAnsi="Times New Roman"/>
          <w:sz w:val="24"/>
          <w:szCs w:val="24"/>
          <w:lang w:val="ro-RO"/>
        </w:rPr>
        <w:t>protectia</w:t>
      </w:r>
      <w:proofErr w:type="spellEnd"/>
      <w:r>
        <w:rPr>
          <w:rFonts w:ascii="Times New Roman" w:hAnsi="Times New Roman"/>
          <w:sz w:val="24"/>
          <w:szCs w:val="24"/>
          <w:lang w:val="ro-RO"/>
        </w:rPr>
        <w:t xml:space="preserve"> acviferului freatic împotriva </w:t>
      </w:r>
      <w:proofErr w:type="spellStart"/>
      <w:r>
        <w:rPr>
          <w:rFonts w:ascii="Times New Roman" w:hAnsi="Times New Roman"/>
          <w:sz w:val="24"/>
          <w:szCs w:val="24"/>
          <w:lang w:val="ro-RO"/>
        </w:rPr>
        <w:t>poluarilor</w:t>
      </w:r>
      <w:proofErr w:type="spellEnd"/>
      <w:r>
        <w:rPr>
          <w:rFonts w:ascii="Times New Roman" w:hAnsi="Times New Roman"/>
          <w:sz w:val="24"/>
          <w:szCs w:val="24"/>
          <w:lang w:val="ro-RO"/>
        </w:rPr>
        <w:t xml:space="preserve"> din scurgerile de </w:t>
      </w:r>
      <w:proofErr w:type="spellStart"/>
      <w:r>
        <w:rPr>
          <w:rFonts w:ascii="Times New Roman" w:hAnsi="Times New Roman"/>
          <w:sz w:val="24"/>
          <w:szCs w:val="24"/>
          <w:lang w:val="ro-RO"/>
        </w:rPr>
        <w:t>suprafata</w:t>
      </w:r>
      <w:proofErr w:type="spellEnd"/>
      <w:r>
        <w:rPr>
          <w:rFonts w:ascii="Times New Roman" w:hAnsi="Times New Roman"/>
          <w:sz w:val="24"/>
          <w:szCs w:val="24"/>
          <w:lang w:val="ro-RO"/>
        </w:rPr>
        <w:t xml:space="preserve"> si </w:t>
      </w:r>
      <w:proofErr w:type="spellStart"/>
      <w:r>
        <w:rPr>
          <w:rFonts w:ascii="Times New Roman" w:hAnsi="Times New Roman"/>
          <w:sz w:val="24"/>
          <w:szCs w:val="24"/>
          <w:lang w:val="ro-RO"/>
        </w:rPr>
        <w:t>folosinta</w:t>
      </w:r>
      <w:proofErr w:type="spellEnd"/>
      <w:r>
        <w:rPr>
          <w:rFonts w:ascii="Times New Roman" w:hAnsi="Times New Roman"/>
          <w:sz w:val="24"/>
          <w:szCs w:val="24"/>
          <w:lang w:val="ro-RO"/>
        </w:rPr>
        <w:t xml:space="preserve"> ulterioara, unitatea </w:t>
      </w:r>
      <w:proofErr w:type="spellStart"/>
      <w:r>
        <w:rPr>
          <w:rFonts w:ascii="Times New Roman" w:hAnsi="Times New Roman"/>
          <w:sz w:val="24"/>
          <w:szCs w:val="24"/>
          <w:lang w:val="ro-RO"/>
        </w:rPr>
        <w:t>isi</w:t>
      </w:r>
      <w:proofErr w:type="spellEnd"/>
      <w:r>
        <w:rPr>
          <w:rFonts w:ascii="Times New Roman" w:hAnsi="Times New Roman"/>
          <w:sz w:val="24"/>
          <w:szCs w:val="24"/>
          <w:lang w:val="ro-RO"/>
        </w:rPr>
        <w:t xml:space="preserve"> propune punerea in practica a </w:t>
      </w:r>
      <w:proofErr w:type="spellStart"/>
      <w:r>
        <w:rPr>
          <w:rFonts w:ascii="Times New Roman" w:hAnsi="Times New Roman"/>
          <w:sz w:val="24"/>
          <w:szCs w:val="24"/>
          <w:lang w:val="ro-RO"/>
        </w:rPr>
        <w:t>urmatoarelor</w:t>
      </w:r>
      <w:proofErr w:type="spellEnd"/>
      <w:r>
        <w:rPr>
          <w:rFonts w:ascii="Times New Roman" w:hAnsi="Times New Roman"/>
          <w:sz w:val="24"/>
          <w:szCs w:val="24"/>
          <w:lang w:val="ro-RO"/>
        </w:rPr>
        <w:t xml:space="preserve"> masuri:</w:t>
      </w:r>
      <w:r>
        <w:rPr>
          <w:rFonts w:ascii="Times New Roman" w:hAnsi="Times New Roman"/>
          <w:i/>
          <w:sz w:val="24"/>
          <w:szCs w:val="24"/>
          <w:lang w:val="ro-RO"/>
        </w:rPr>
        <w:tab/>
      </w:r>
    </w:p>
    <w:p w:rsidR="007535E0" w:rsidRDefault="007535E0" w:rsidP="007535E0">
      <w:pPr>
        <w:autoSpaceDE w:val="0"/>
        <w:autoSpaceDN w:val="0"/>
        <w:adjustRightInd w:val="0"/>
        <w:spacing w:after="0" w:line="240" w:lineRule="auto"/>
        <w:ind w:firstLine="567"/>
        <w:rPr>
          <w:rFonts w:ascii="Times New Roman" w:hAnsi="Times New Roman"/>
          <w:sz w:val="24"/>
          <w:szCs w:val="24"/>
          <w:lang w:val="ro-RO"/>
        </w:rPr>
      </w:pPr>
      <w:r>
        <w:rPr>
          <w:rFonts w:ascii="Times New Roman" w:hAnsi="Times New Roman"/>
          <w:sz w:val="24"/>
          <w:szCs w:val="24"/>
          <w:lang w:val="ro-RO"/>
        </w:rPr>
        <w:t xml:space="preserve">- activitatea nu se va realiza sub nivelul acviferului freatic cantonat în terasa </w:t>
      </w:r>
      <w:proofErr w:type="spellStart"/>
      <w:r>
        <w:rPr>
          <w:rFonts w:ascii="Times New Roman" w:hAnsi="Times New Roman"/>
          <w:sz w:val="24"/>
          <w:szCs w:val="24"/>
          <w:lang w:val="ro-RO"/>
        </w:rPr>
        <w:t>rîului</w:t>
      </w:r>
      <w:proofErr w:type="spellEnd"/>
      <w:r>
        <w:rPr>
          <w:rFonts w:ascii="Times New Roman" w:hAnsi="Times New Roman"/>
          <w:sz w:val="24"/>
          <w:szCs w:val="24"/>
          <w:lang w:val="ro-RO"/>
        </w:rPr>
        <w:t xml:space="preserve"> </w:t>
      </w:r>
      <w:proofErr w:type="spellStart"/>
      <w:r>
        <w:rPr>
          <w:rFonts w:ascii="Times New Roman" w:hAnsi="Times New Roman"/>
          <w:sz w:val="24"/>
          <w:szCs w:val="24"/>
          <w:lang w:val="ro-RO"/>
        </w:rPr>
        <w:t>Arges</w:t>
      </w:r>
      <w:proofErr w:type="spellEnd"/>
      <w:r>
        <w:rPr>
          <w:rFonts w:ascii="Times New Roman" w:hAnsi="Times New Roman"/>
          <w:sz w:val="24"/>
          <w:szCs w:val="24"/>
          <w:lang w:val="ro-RO"/>
        </w:rPr>
        <w:t xml:space="preserve"> (cota relativa  finala a </w:t>
      </w:r>
      <w:proofErr w:type="spellStart"/>
      <w:r>
        <w:rPr>
          <w:rFonts w:ascii="Times New Roman" w:hAnsi="Times New Roman"/>
          <w:sz w:val="24"/>
          <w:szCs w:val="24"/>
          <w:lang w:val="ro-RO"/>
        </w:rPr>
        <w:t>excavatiei</w:t>
      </w:r>
      <w:proofErr w:type="spellEnd"/>
      <w:r>
        <w:rPr>
          <w:rFonts w:ascii="Times New Roman" w:hAnsi="Times New Roman"/>
          <w:sz w:val="24"/>
          <w:szCs w:val="24"/>
          <w:lang w:val="ro-RO"/>
        </w:rPr>
        <w:t xml:space="preserve"> va fi la maxim  + 1,0 m </w:t>
      </w:r>
      <w:proofErr w:type="spellStart"/>
      <w:r>
        <w:rPr>
          <w:rFonts w:ascii="Times New Roman" w:hAnsi="Times New Roman"/>
          <w:sz w:val="24"/>
          <w:szCs w:val="24"/>
          <w:lang w:val="ro-RO"/>
        </w:rPr>
        <w:t>NHs</w:t>
      </w:r>
      <w:proofErr w:type="spellEnd"/>
      <w:r>
        <w:rPr>
          <w:rFonts w:ascii="Times New Roman" w:hAnsi="Times New Roman"/>
          <w:sz w:val="24"/>
          <w:szCs w:val="24"/>
          <w:lang w:val="ro-RO"/>
        </w:rPr>
        <w:t>).</w:t>
      </w:r>
    </w:p>
    <w:p w:rsidR="007535E0" w:rsidRDefault="007535E0" w:rsidP="007535E0">
      <w:pPr>
        <w:spacing w:after="0" w:line="240" w:lineRule="auto"/>
        <w:rPr>
          <w:rFonts w:ascii="Times New Roman" w:hAnsi="Times New Roman"/>
          <w:sz w:val="24"/>
          <w:szCs w:val="24"/>
          <w:lang w:val="ro-RO"/>
        </w:rPr>
      </w:pPr>
      <w:r>
        <w:rPr>
          <w:rFonts w:ascii="Times New Roman" w:hAnsi="Times New Roman"/>
          <w:sz w:val="24"/>
          <w:szCs w:val="24"/>
          <w:lang w:val="ro-RO"/>
        </w:rPr>
        <w:t xml:space="preserve">- nu se vor face depozitari de deşeuri menajere în </w:t>
      </w:r>
      <w:proofErr w:type="spellStart"/>
      <w:r>
        <w:rPr>
          <w:rFonts w:ascii="Times New Roman" w:hAnsi="Times New Roman"/>
          <w:sz w:val="24"/>
          <w:szCs w:val="24"/>
          <w:lang w:val="ro-RO"/>
        </w:rPr>
        <w:t>excavatia</w:t>
      </w:r>
      <w:proofErr w:type="spellEnd"/>
      <w:r>
        <w:rPr>
          <w:rFonts w:ascii="Times New Roman" w:hAnsi="Times New Roman"/>
          <w:sz w:val="24"/>
          <w:szCs w:val="24"/>
          <w:lang w:val="ro-RO"/>
        </w:rPr>
        <w:t xml:space="preserve"> realizata pe durata </w:t>
      </w:r>
      <w:proofErr w:type="spellStart"/>
      <w:r>
        <w:rPr>
          <w:rFonts w:ascii="Times New Roman" w:hAnsi="Times New Roman"/>
          <w:sz w:val="24"/>
          <w:szCs w:val="24"/>
          <w:lang w:val="ro-RO"/>
        </w:rPr>
        <w:t>exploatarii</w:t>
      </w:r>
      <w:proofErr w:type="spellEnd"/>
      <w:r>
        <w:rPr>
          <w:rFonts w:ascii="Times New Roman" w:hAnsi="Times New Roman"/>
          <w:sz w:val="24"/>
          <w:szCs w:val="24"/>
          <w:lang w:val="ro-RO"/>
        </w:rPr>
        <w:t xml:space="preserve"> sau</w:t>
      </w:r>
      <w:r>
        <w:rPr>
          <w:rFonts w:ascii="Times New Roman" w:hAnsi="Times New Roman"/>
          <w:color w:val="FF0000"/>
          <w:sz w:val="24"/>
          <w:szCs w:val="24"/>
          <w:lang w:val="ro-RO"/>
        </w:rPr>
        <w:t xml:space="preserve"> </w:t>
      </w:r>
      <w:proofErr w:type="spellStart"/>
      <w:r>
        <w:rPr>
          <w:rFonts w:ascii="Times New Roman" w:hAnsi="Times New Roman"/>
          <w:sz w:val="24"/>
          <w:szCs w:val="24"/>
          <w:lang w:val="ro-RO"/>
        </w:rPr>
        <w:t>dupa</w:t>
      </w:r>
      <w:proofErr w:type="spellEnd"/>
      <w:r>
        <w:rPr>
          <w:rFonts w:ascii="Times New Roman" w:hAnsi="Times New Roman"/>
          <w:sz w:val="24"/>
          <w:szCs w:val="24"/>
          <w:lang w:val="ro-RO"/>
        </w:rPr>
        <w:t xml:space="preserve"> aceea.</w:t>
      </w:r>
    </w:p>
    <w:p w:rsidR="007535E0" w:rsidRDefault="007535E0" w:rsidP="007535E0">
      <w:pPr>
        <w:spacing w:after="0" w:line="240" w:lineRule="auto"/>
        <w:rPr>
          <w:rFonts w:ascii="Times New Roman" w:hAnsi="Times New Roman"/>
          <w:sz w:val="24"/>
          <w:szCs w:val="24"/>
          <w:lang w:val="ro-RO"/>
        </w:rPr>
      </w:pPr>
      <w:r>
        <w:rPr>
          <w:rFonts w:ascii="Times New Roman" w:hAnsi="Times New Roman"/>
          <w:sz w:val="24"/>
          <w:szCs w:val="24"/>
          <w:lang w:val="ro-RO"/>
        </w:rPr>
        <w:t xml:space="preserve">- </w:t>
      </w:r>
      <w:proofErr w:type="spellStart"/>
      <w:r>
        <w:rPr>
          <w:rFonts w:ascii="Times New Roman" w:hAnsi="Times New Roman"/>
          <w:sz w:val="24"/>
          <w:szCs w:val="24"/>
          <w:lang w:val="ro-RO"/>
        </w:rPr>
        <w:t>excavatia</w:t>
      </w:r>
      <w:proofErr w:type="spellEnd"/>
      <w:r>
        <w:rPr>
          <w:rFonts w:ascii="Times New Roman" w:hAnsi="Times New Roman"/>
          <w:sz w:val="24"/>
          <w:szCs w:val="24"/>
          <w:lang w:val="ro-RO"/>
        </w:rPr>
        <w:t xml:space="preserve"> se va realiza conform proiectului avizat, evitându-se astfel orice implicaţii nefavorabile asupra apei.</w:t>
      </w:r>
    </w:p>
    <w:p w:rsidR="007535E0" w:rsidRDefault="007535E0" w:rsidP="007535E0">
      <w:pPr>
        <w:spacing w:after="0" w:line="240" w:lineRule="auto"/>
        <w:rPr>
          <w:rFonts w:ascii="Times New Roman" w:hAnsi="Times New Roman"/>
          <w:sz w:val="24"/>
          <w:szCs w:val="24"/>
          <w:lang w:val="ro-RO"/>
        </w:rPr>
      </w:pPr>
      <w:r>
        <w:rPr>
          <w:rFonts w:ascii="Times New Roman" w:hAnsi="Times New Roman"/>
          <w:sz w:val="24"/>
          <w:szCs w:val="24"/>
          <w:lang w:val="ro-RO"/>
        </w:rPr>
        <w:t xml:space="preserve"> </w:t>
      </w:r>
      <w:proofErr w:type="spellStart"/>
      <w:r>
        <w:rPr>
          <w:rFonts w:ascii="Times New Roman" w:hAnsi="Times New Roman"/>
          <w:sz w:val="24"/>
          <w:szCs w:val="24"/>
          <w:lang w:val="ro-RO"/>
        </w:rPr>
        <w:t>-respectarea</w:t>
      </w:r>
      <w:proofErr w:type="spellEnd"/>
      <w:r>
        <w:rPr>
          <w:rFonts w:ascii="Times New Roman" w:hAnsi="Times New Roman"/>
          <w:sz w:val="24"/>
          <w:szCs w:val="24"/>
          <w:lang w:val="ro-RO"/>
        </w:rPr>
        <w:t xml:space="preserve"> tehnologiei de exploatare;</w:t>
      </w:r>
    </w:p>
    <w:p w:rsidR="007535E0" w:rsidRDefault="007535E0" w:rsidP="007535E0">
      <w:pPr>
        <w:spacing w:after="0" w:line="240" w:lineRule="auto"/>
        <w:rPr>
          <w:rFonts w:ascii="Times New Roman" w:hAnsi="Times New Roman"/>
          <w:sz w:val="24"/>
          <w:szCs w:val="24"/>
          <w:lang w:val="ro-RO"/>
        </w:rPr>
      </w:pPr>
      <w:r>
        <w:rPr>
          <w:rFonts w:ascii="Times New Roman" w:hAnsi="Times New Roman"/>
          <w:sz w:val="24"/>
          <w:szCs w:val="24"/>
          <w:lang w:val="ro-RO"/>
        </w:rPr>
        <w:t xml:space="preserve"> - menţinerea in bună stare a drumurilor de acces la zona investiţiei;</w:t>
      </w:r>
    </w:p>
    <w:p w:rsidR="007535E0" w:rsidRDefault="007535E0" w:rsidP="007535E0">
      <w:pPr>
        <w:spacing w:after="0" w:line="240" w:lineRule="auto"/>
        <w:rPr>
          <w:rFonts w:ascii="Times New Roman" w:hAnsi="Times New Roman"/>
          <w:sz w:val="24"/>
          <w:szCs w:val="24"/>
          <w:lang w:val="ro-RO"/>
        </w:rPr>
      </w:pPr>
      <w:proofErr w:type="spellStart"/>
      <w:r>
        <w:rPr>
          <w:rFonts w:ascii="Times New Roman" w:hAnsi="Times New Roman"/>
          <w:sz w:val="24"/>
          <w:szCs w:val="24"/>
          <w:lang w:val="ro-RO"/>
        </w:rPr>
        <w:t>-menţinerea</w:t>
      </w:r>
      <w:proofErr w:type="spellEnd"/>
      <w:r>
        <w:rPr>
          <w:rFonts w:ascii="Times New Roman" w:hAnsi="Times New Roman"/>
          <w:sz w:val="24"/>
          <w:szCs w:val="24"/>
          <w:lang w:val="ro-RO"/>
        </w:rPr>
        <w:t xml:space="preserve"> unui stoc de material absorbante pentru produse petroliere la faţa locului;</w:t>
      </w:r>
    </w:p>
    <w:p w:rsidR="007535E0" w:rsidRDefault="007535E0" w:rsidP="007535E0">
      <w:pPr>
        <w:spacing w:after="0" w:line="240" w:lineRule="auto"/>
        <w:rPr>
          <w:rFonts w:ascii="Times New Roman" w:hAnsi="Times New Roman"/>
          <w:sz w:val="24"/>
          <w:szCs w:val="24"/>
          <w:lang w:val="ro-RO"/>
        </w:rPr>
      </w:pPr>
      <w:r>
        <w:rPr>
          <w:rFonts w:ascii="Times New Roman" w:hAnsi="Times New Roman"/>
          <w:sz w:val="24"/>
          <w:szCs w:val="24"/>
          <w:lang w:val="ro-RO"/>
        </w:rPr>
        <w:t xml:space="preserve">- utilizarea viitoare a terenului se va face sub supraveghere permanenta, eliminându-se posibilitatea de afectare a apelor subterane cu eventuale </w:t>
      </w:r>
      <w:proofErr w:type="spellStart"/>
      <w:r>
        <w:rPr>
          <w:rFonts w:ascii="Times New Roman" w:hAnsi="Times New Roman"/>
          <w:sz w:val="24"/>
          <w:szCs w:val="24"/>
          <w:lang w:val="ro-RO"/>
        </w:rPr>
        <w:t>deseuri</w:t>
      </w:r>
      <w:proofErr w:type="spellEnd"/>
      <w:r>
        <w:rPr>
          <w:rFonts w:ascii="Times New Roman" w:hAnsi="Times New Roman"/>
          <w:sz w:val="24"/>
          <w:szCs w:val="24"/>
          <w:lang w:val="ro-RO"/>
        </w:rPr>
        <w:t>.</w:t>
      </w:r>
    </w:p>
    <w:p w:rsidR="007535E0" w:rsidRDefault="007535E0" w:rsidP="007535E0">
      <w:pPr>
        <w:spacing w:after="0" w:line="240" w:lineRule="auto"/>
        <w:rPr>
          <w:rFonts w:ascii="Times New Roman" w:hAnsi="Times New Roman"/>
          <w:sz w:val="24"/>
          <w:szCs w:val="24"/>
          <w:lang w:val="ro-RO"/>
        </w:rPr>
      </w:pPr>
      <w:r>
        <w:rPr>
          <w:rFonts w:ascii="Times New Roman" w:hAnsi="Times New Roman"/>
          <w:sz w:val="24"/>
          <w:szCs w:val="24"/>
          <w:lang w:val="ro-RO"/>
        </w:rPr>
        <w:t xml:space="preserve">În cazul constatării existenţei poluanţilor </w:t>
      </w:r>
      <w:proofErr w:type="spellStart"/>
      <w:r>
        <w:rPr>
          <w:rFonts w:ascii="Times New Roman" w:hAnsi="Times New Roman"/>
          <w:sz w:val="24"/>
          <w:szCs w:val="24"/>
          <w:lang w:val="ro-RO"/>
        </w:rPr>
        <w:t>înn</w:t>
      </w:r>
      <w:proofErr w:type="spellEnd"/>
      <w:r>
        <w:rPr>
          <w:rFonts w:ascii="Times New Roman" w:hAnsi="Times New Roman"/>
          <w:sz w:val="24"/>
          <w:szCs w:val="24"/>
          <w:lang w:val="ro-RO"/>
        </w:rPr>
        <w:t xml:space="preserve"> apa subterană vor fi anunţate forurile competente, </w:t>
      </w:r>
      <w:proofErr w:type="spellStart"/>
      <w:r>
        <w:rPr>
          <w:rFonts w:ascii="Times New Roman" w:hAnsi="Times New Roman"/>
          <w:sz w:val="24"/>
          <w:szCs w:val="24"/>
          <w:lang w:val="ro-RO"/>
        </w:rPr>
        <w:t>intreg</w:t>
      </w:r>
      <w:proofErr w:type="spellEnd"/>
      <w:r>
        <w:rPr>
          <w:rFonts w:ascii="Times New Roman" w:hAnsi="Times New Roman"/>
          <w:sz w:val="24"/>
          <w:szCs w:val="24"/>
          <w:lang w:val="ro-RO"/>
        </w:rPr>
        <w:t xml:space="preserve"> costul de epurare a apelor va fi suportat de către </w:t>
      </w:r>
      <w:proofErr w:type="spellStart"/>
      <w:r>
        <w:rPr>
          <w:rFonts w:ascii="Times New Roman" w:hAnsi="Times New Roman"/>
          <w:sz w:val="24"/>
          <w:szCs w:val="24"/>
          <w:lang w:val="ro-RO"/>
        </w:rPr>
        <w:t>beneficar</w:t>
      </w:r>
      <w:proofErr w:type="spellEnd"/>
      <w:r>
        <w:rPr>
          <w:rFonts w:ascii="Times New Roman" w:hAnsi="Times New Roman"/>
          <w:sz w:val="24"/>
          <w:szCs w:val="24"/>
          <w:lang w:val="ro-RO"/>
        </w:rPr>
        <w:t xml:space="preserve"> conform principiului “poluatorul plăteşte”.</w:t>
      </w:r>
    </w:p>
    <w:p w:rsidR="007535E0" w:rsidRDefault="007535E0" w:rsidP="007535E0">
      <w:pPr>
        <w:pStyle w:val="Titlu3"/>
        <w:spacing w:before="0" w:after="0"/>
        <w:jc w:val="both"/>
        <w:rPr>
          <w:rFonts w:ascii="Times New Roman" w:hAnsi="Times New Roman"/>
          <w:b w:val="0"/>
          <w:sz w:val="24"/>
          <w:szCs w:val="24"/>
          <w:lang w:val="ro-RO"/>
        </w:rPr>
      </w:pPr>
      <w:bookmarkStart w:id="24" w:name="_Toc446514348"/>
      <w:bookmarkStart w:id="25" w:name="_Toc292097121"/>
      <w:bookmarkStart w:id="26" w:name="_Toc291768597"/>
      <w:bookmarkStart w:id="27" w:name="_Toc291767343"/>
      <w:bookmarkStart w:id="28" w:name="_Toc291767231"/>
      <w:bookmarkStart w:id="29" w:name="_Toc291081823"/>
      <w:bookmarkEnd w:id="10"/>
      <w:bookmarkEnd w:id="11"/>
      <w:bookmarkEnd w:id="12"/>
      <w:bookmarkEnd w:id="13"/>
      <w:bookmarkEnd w:id="14"/>
      <w:bookmarkEnd w:id="15"/>
      <w:bookmarkEnd w:id="16"/>
      <w:bookmarkEnd w:id="17"/>
      <w:bookmarkEnd w:id="18"/>
      <w:bookmarkEnd w:id="19"/>
      <w:bookmarkEnd w:id="20"/>
      <w:bookmarkEnd w:id="21"/>
      <w:bookmarkEnd w:id="22"/>
      <w:bookmarkEnd w:id="23"/>
      <w:r>
        <w:rPr>
          <w:rFonts w:ascii="Times New Roman" w:hAnsi="Times New Roman"/>
          <w:b w:val="0"/>
          <w:sz w:val="24"/>
          <w:szCs w:val="24"/>
          <w:lang w:val="ro-RO"/>
        </w:rPr>
        <w:t>Sursele de poluanţi pentru aer, poluanţi</w:t>
      </w:r>
      <w:bookmarkEnd w:id="24"/>
      <w:bookmarkEnd w:id="25"/>
      <w:bookmarkEnd w:id="26"/>
      <w:bookmarkEnd w:id="27"/>
      <w:bookmarkEnd w:id="28"/>
      <w:bookmarkEnd w:id="29"/>
    </w:p>
    <w:p w:rsidR="007535E0" w:rsidRDefault="007535E0" w:rsidP="007535E0">
      <w:pPr>
        <w:spacing w:after="0" w:line="240" w:lineRule="auto"/>
        <w:ind w:firstLine="567"/>
        <w:rPr>
          <w:rFonts w:ascii="Times New Roman" w:hAnsi="Times New Roman"/>
          <w:bCs/>
          <w:sz w:val="24"/>
          <w:szCs w:val="24"/>
          <w:lang w:val="ro-RO"/>
        </w:rPr>
      </w:pPr>
      <w:r>
        <w:rPr>
          <w:rFonts w:ascii="Times New Roman" w:hAnsi="Times New Roman"/>
          <w:bCs/>
          <w:sz w:val="24"/>
          <w:szCs w:val="24"/>
          <w:lang w:val="ro-RO"/>
        </w:rPr>
        <w:t xml:space="preserve">În activitatea din perimetrul Grădinari XII </w:t>
      </w:r>
      <w:r>
        <w:rPr>
          <w:rFonts w:ascii="Times New Roman" w:hAnsi="Times New Roman"/>
          <w:sz w:val="24"/>
          <w:szCs w:val="24"/>
          <w:lang w:val="ro-RO"/>
        </w:rPr>
        <w:t xml:space="preserve"> </w:t>
      </w:r>
      <w:r>
        <w:rPr>
          <w:rFonts w:ascii="Times New Roman" w:hAnsi="Times New Roman"/>
          <w:bCs/>
          <w:sz w:val="24"/>
          <w:szCs w:val="24"/>
          <w:lang w:val="ro-RO"/>
        </w:rPr>
        <w:t>au fost identificate următoarele surse de poluare a aerului:</w:t>
      </w:r>
    </w:p>
    <w:p w:rsidR="007535E0" w:rsidRDefault="007535E0" w:rsidP="007535E0">
      <w:pPr>
        <w:numPr>
          <w:ilvl w:val="0"/>
          <w:numId w:val="5"/>
        </w:numPr>
        <w:spacing w:after="0" w:line="240" w:lineRule="auto"/>
        <w:ind w:hanging="120"/>
        <w:jc w:val="both"/>
        <w:rPr>
          <w:rFonts w:ascii="Times New Roman" w:hAnsi="Times New Roman"/>
          <w:bCs/>
          <w:sz w:val="24"/>
          <w:szCs w:val="24"/>
          <w:lang w:val="ro-RO"/>
        </w:rPr>
      </w:pPr>
      <w:r>
        <w:rPr>
          <w:rFonts w:ascii="Times New Roman" w:hAnsi="Times New Roman"/>
          <w:bCs/>
          <w:sz w:val="24"/>
          <w:szCs w:val="24"/>
          <w:lang w:val="ro-RO"/>
        </w:rPr>
        <w:t>activitatea extractivă în perimetru (praf şi gaze de eşapament)</w:t>
      </w:r>
    </w:p>
    <w:p w:rsidR="007535E0" w:rsidRDefault="007535E0" w:rsidP="007535E0">
      <w:pPr>
        <w:numPr>
          <w:ilvl w:val="0"/>
          <w:numId w:val="5"/>
        </w:numPr>
        <w:spacing w:after="0" w:line="240" w:lineRule="auto"/>
        <w:ind w:hanging="120"/>
        <w:jc w:val="both"/>
        <w:rPr>
          <w:rFonts w:ascii="Times New Roman" w:hAnsi="Times New Roman"/>
          <w:bCs/>
          <w:i/>
          <w:sz w:val="24"/>
          <w:szCs w:val="24"/>
          <w:lang w:val="ro-RO"/>
        </w:rPr>
      </w:pPr>
      <w:r>
        <w:rPr>
          <w:rFonts w:ascii="Times New Roman" w:hAnsi="Times New Roman"/>
          <w:bCs/>
          <w:sz w:val="24"/>
          <w:szCs w:val="24"/>
          <w:lang w:val="ro-RO"/>
        </w:rPr>
        <w:t xml:space="preserve">încărcarea  şi transportul rocii utile la staţia de </w:t>
      </w:r>
      <w:proofErr w:type="spellStart"/>
      <w:r>
        <w:rPr>
          <w:rFonts w:ascii="Times New Roman" w:hAnsi="Times New Roman"/>
          <w:bCs/>
          <w:sz w:val="24"/>
          <w:szCs w:val="24"/>
          <w:lang w:val="ro-RO"/>
        </w:rPr>
        <w:t>sortare-</w:t>
      </w:r>
      <w:proofErr w:type="spellEnd"/>
      <w:r>
        <w:rPr>
          <w:rFonts w:ascii="Times New Roman" w:hAnsi="Times New Roman"/>
          <w:bCs/>
          <w:sz w:val="24"/>
          <w:szCs w:val="24"/>
          <w:lang w:val="ro-RO"/>
        </w:rPr>
        <w:t xml:space="preserve"> spălare (praf şi gaze de eşapament)</w:t>
      </w:r>
    </w:p>
    <w:p w:rsidR="007535E0" w:rsidRDefault="007535E0" w:rsidP="007535E0">
      <w:pPr>
        <w:spacing w:after="0" w:line="240" w:lineRule="auto"/>
        <w:ind w:firstLine="567"/>
        <w:rPr>
          <w:rFonts w:ascii="Times New Roman" w:hAnsi="Times New Roman"/>
          <w:bCs/>
          <w:sz w:val="24"/>
          <w:szCs w:val="24"/>
          <w:lang w:val="ro-RO"/>
        </w:rPr>
      </w:pPr>
      <w:r>
        <w:rPr>
          <w:rFonts w:ascii="Times New Roman" w:hAnsi="Times New Roman"/>
          <w:bCs/>
          <w:sz w:val="24"/>
          <w:szCs w:val="24"/>
          <w:lang w:val="ro-RO"/>
        </w:rPr>
        <w:t xml:space="preserve">Operaţiile de excavare, </w:t>
      </w:r>
      <w:proofErr w:type="spellStart"/>
      <w:r>
        <w:rPr>
          <w:rFonts w:ascii="Times New Roman" w:hAnsi="Times New Roman"/>
          <w:bCs/>
          <w:sz w:val="24"/>
          <w:szCs w:val="24"/>
          <w:lang w:val="ro-RO"/>
        </w:rPr>
        <w:t>încărcaree</w:t>
      </w:r>
      <w:proofErr w:type="spellEnd"/>
      <w:r>
        <w:rPr>
          <w:rFonts w:ascii="Times New Roman" w:hAnsi="Times New Roman"/>
          <w:bCs/>
          <w:sz w:val="24"/>
          <w:szCs w:val="24"/>
          <w:lang w:val="ro-RO"/>
        </w:rPr>
        <w:t xml:space="preserve"> şi transport al agregatelor minerale pot fi generatoare  de praf şi de noxe provenite din gazele de eşapament ale utilajelor folosite.</w:t>
      </w:r>
    </w:p>
    <w:p w:rsidR="007535E0" w:rsidRDefault="007535E0" w:rsidP="007535E0">
      <w:pPr>
        <w:spacing w:after="0" w:line="240" w:lineRule="auto"/>
        <w:ind w:firstLine="567"/>
        <w:rPr>
          <w:rFonts w:ascii="Times New Roman" w:hAnsi="Times New Roman"/>
          <w:sz w:val="24"/>
          <w:szCs w:val="24"/>
          <w:lang w:val="ro-RO"/>
        </w:rPr>
      </w:pPr>
      <w:r>
        <w:rPr>
          <w:rFonts w:ascii="Times New Roman" w:hAnsi="Times New Roman"/>
          <w:bCs/>
          <w:sz w:val="24"/>
          <w:szCs w:val="24"/>
          <w:lang w:val="ro-RO"/>
        </w:rPr>
        <w:t>Utilajele care vor asigura buna funcţionare în perimetrul Grădinari XI  sunt: î</w:t>
      </w:r>
      <w:r>
        <w:rPr>
          <w:rFonts w:ascii="Times New Roman" w:hAnsi="Times New Roman"/>
          <w:sz w:val="24"/>
          <w:szCs w:val="24"/>
          <w:lang w:val="ro-RO"/>
        </w:rPr>
        <w:t xml:space="preserve">ncărcător frontal, excavator, </w:t>
      </w:r>
      <w:proofErr w:type="spellStart"/>
      <w:r>
        <w:rPr>
          <w:rFonts w:ascii="Times New Roman" w:hAnsi="Times New Roman"/>
          <w:sz w:val="24"/>
          <w:szCs w:val="24"/>
          <w:lang w:val="ro-RO"/>
        </w:rPr>
        <w:t>excavator</w:t>
      </w:r>
      <w:proofErr w:type="spellEnd"/>
      <w:r>
        <w:rPr>
          <w:rFonts w:ascii="Times New Roman" w:hAnsi="Times New Roman"/>
          <w:sz w:val="24"/>
          <w:szCs w:val="24"/>
          <w:lang w:val="ro-RO"/>
        </w:rPr>
        <w:t xml:space="preserve"> , </w:t>
      </w:r>
      <w:proofErr w:type="spellStart"/>
      <w:r>
        <w:rPr>
          <w:rFonts w:ascii="Times New Roman" w:hAnsi="Times New Roman"/>
          <w:sz w:val="24"/>
          <w:szCs w:val="24"/>
          <w:lang w:val="ro-RO"/>
        </w:rPr>
        <w:t>utobasculantă</w:t>
      </w:r>
      <w:proofErr w:type="spellEnd"/>
      <w:r>
        <w:rPr>
          <w:rFonts w:ascii="Times New Roman" w:hAnsi="Times New Roman"/>
          <w:sz w:val="24"/>
          <w:szCs w:val="24"/>
          <w:lang w:val="ro-RO"/>
        </w:rPr>
        <w:t>.</w:t>
      </w:r>
    </w:p>
    <w:p w:rsidR="007535E0" w:rsidRDefault="007535E0" w:rsidP="007535E0">
      <w:pPr>
        <w:widowControl w:val="0"/>
        <w:autoSpaceDE w:val="0"/>
        <w:autoSpaceDN w:val="0"/>
        <w:adjustRightInd w:val="0"/>
        <w:spacing w:after="0" w:line="240" w:lineRule="auto"/>
        <w:ind w:firstLine="567"/>
        <w:rPr>
          <w:rFonts w:ascii="Times New Roman" w:hAnsi="Times New Roman"/>
          <w:sz w:val="24"/>
          <w:szCs w:val="24"/>
          <w:lang w:val="ro-RO"/>
        </w:rPr>
      </w:pPr>
      <w:r>
        <w:rPr>
          <w:rFonts w:ascii="Times New Roman" w:hAnsi="Times New Roman"/>
          <w:sz w:val="24"/>
          <w:szCs w:val="24"/>
          <w:lang w:val="ro-RO"/>
        </w:rPr>
        <w:t xml:space="preserve">Toate aceste utilaje sunt echipate cu motoare Diesel, motoare pentru care principalele noxe degajate în atmosferă sunt cele din gazele de eşapament şi anume: </w:t>
      </w:r>
      <w:r>
        <w:rPr>
          <w:rFonts w:ascii="Times New Roman" w:hAnsi="Times New Roman"/>
          <w:bCs/>
          <w:sz w:val="24"/>
          <w:szCs w:val="24"/>
          <w:lang w:val="ro-RO"/>
        </w:rPr>
        <w:t>oxizi de azot (</w:t>
      </w:r>
      <w:proofErr w:type="spellStart"/>
      <w:r>
        <w:rPr>
          <w:rFonts w:ascii="Times New Roman" w:hAnsi="Times New Roman"/>
          <w:bCs/>
          <w:sz w:val="24"/>
          <w:szCs w:val="24"/>
          <w:lang w:val="ro-RO"/>
        </w:rPr>
        <w:t>NO</w:t>
      </w:r>
      <w:r>
        <w:rPr>
          <w:rFonts w:ascii="Times New Roman" w:hAnsi="Times New Roman"/>
          <w:bCs/>
          <w:sz w:val="24"/>
          <w:szCs w:val="24"/>
          <w:vertAlign w:val="subscript"/>
          <w:lang w:val="ro-RO"/>
        </w:rPr>
        <w:t>x</w:t>
      </w:r>
      <w:proofErr w:type="spellEnd"/>
      <w:r>
        <w:rPr>
          <w:rFonts w:ascii="Times New Roman" w:hAnsi="Times New Roman"/>
          <w:bCs/>
          <w:sz w:val="24"/>
          <w:szCs w:val="24"/>
          <w:lang w:val="ro-RO"/>
        </w:rPr>
        <w:t>), oxizi de carbon (CO), oxizi de sulf (</w:t>
      </w:r>
      <w:proofErr w:type="spellStart"/>
      <w:r>
        <w:rPr>
          <w:rFonts w:ascii="Times New Roman" w:hAnsi="Times New Roman"/>
          <w:bCs/>
          <w:sz w:val="24"/>
          <w:szCs w:val="24"/>
          <w:lang w:val="ro-RO"/>
        </w:rPr>
        <w:t>SO</w:t>
      </w:r>
      <w:r>
        <w:rPr>
          <w:rFonts w:ascii="Times New Roman" w:hAnsi="Times New Roman"/>
          <w:bCs/>
          <w:sz w:val="24"/>
          <w:szCs w:val="24"/>
          <w:vertAlign w:val="subscript"/>
          <w:lang w:val="ro-RO"/>
        </w:rPr>
        <w:t>x</w:t>
      </w:r>
      <w:proofErr w:type="spellEnd"/>
      <w:r>
        <w:rPr>
          <w:rFonts w:ascii="Times New Roman" w:hAnsi="Times New Roman"/>
          <w:bCs/>
          <w:sz w:val="24"/>
          <w:szCs w:val="24"/>
          <w:lang w:val="ro-RO"/>
        </w:rPr>
        <w:t xml:space="preserve">), compuşi organici volatili (COV), </w:t>
      </w:r>
      <w:r>
        <w:rPr>
          <w:rFonts w:ascii="Times New Roman" w:hAnsi="Times New Roman"/>
          <w:sz w:val="24"/>
          <w:szCs w:val="24"/>
          <w:lang w:val="ro-RO"/>
        </w:rPr>
        <w:t>pulberi</w:t>
      </w:r>
    </w:p>
    <w:p w:rsidR="007535E0" w:rsidRDefault="007535E0" w:rsidP="007535E0">
      <w:pPr>
        <w:pStyle w:val="Style1"/>
        <w:spacing w:before="0"/>
        <w:rPr>
          <w:rFonts w:ascii="Times New Roman" w:hAnsi="Times New Roman"/>
          <w:lang w:val="ro-RO" w:eastAsia="ro-RO"/>
        </w:rPr>
      </w:pPr>
      <w:r>
        <w:rPr>
          <w:rFonts w:ascii="Times New Roman" w:hAnsi="Times New Roman"/>
          <w:lang w:val="ro-RO" w:eastAsia="ro-RO"/>
        </w:rPr>
        <w:t>Cantităţile de noxe eliberate în atmosferă, specifice gazelor de eşapament pentru motoarele folosind motorina ca şi carburant, depind de:</w:t>
      </w:r>
    </w:p>
    <w:p w:rsidR="007535E0" w:rsidRDefault="007535E0" w:rsidP="007535E0">
      <w:pPr>
        <w:numPr>
          <w:ilvl w:val="0"/>
          <w:numId w:val="5"/>
        </w:numPr>
        <w:spacing w:after="0" w:line="240" w:lineRule="auto"/>
        <w:ind w:hanging="240"/>
        <w:rPr>
          <w:rFonts w:ascii="Times New Roman" w:hAnsi="Times New Roman"/>
          <w:bCs/>
          <w:sz w:val="24"/>
          <w:szCs w:val="24"/>
          <w:lang w:val="ro-RO"/>
        </w:rPr>
      </w:pPr>
      <w:r>
        <w:rPr>
          <w:rFonts w:ascii="Times New Roman" w:hAnsi="Times New Roman"/>
          <w:bCs/>
          <w:sz w:val="24"/>
          <w:szCs w:val="24"/>
          <w:lang w:val="ro-RO"/>
        </w:rPr>
        <w:t>puterea motoarelor</w:t>
      </w:r>
    </w:p>
    <w:p w:rsidR="007535E0" w:rsidRDefault="007535E0" w:rsidP="007535E0">
      <w:pPr>
        <w:numPr>
          <w:ilvl w:val="0"/>
          <w:numId w:val="5"/>
        </w:numPr>
        <w:spacing w:after="0" w:line="240" w:lineRule="auto"/>
        <w:ind w:hanging="240"/>
        <w:rPr>
          <w:rFonts w:ascii="Times New Roman" w:hAnsi="Times New Roman"/>
          <w:bCs/>
          <w:sz w:val="24"/>
          <w:szCs w:val="24"/>
          <w:lang w:val="ro-RO"/>
        </w:rPr>
      </w:pPr>
      <w:r>
        <w:rPr>
          <w:rFonts w:ascii="Times New Roman" w:hAnsi="Times New Roman"/>
          <w:bCs/>
          <w:sz w:val="24"/>
          <w:szCs w:val="24"/>
          <w:lang w:val="ro-RO"/>
        </w:rPr>
        <w:t>regimul de funcţionare al motoarelor</w:t>
      </w:r>
    </w:p>
    <w:p w:rsidR="007535E0" w:rsidRDefault="007535E0" w:rsidP="007535E0">
      <w:pPr>
        <w:numPr>
          <w:ilvl w:val="0"/>
          <w:numId w:val="5"/>
        </w:numPr>
        <w:spacing w:after="0" w:line="240" w:lineRule="auto"/>
        <w:ind w:hanging="240"/>
        <w:rPr>
          <w:rFonts w:ascii="Times New Roman" w:hAnsi="Times New Roman"/>
          <w:bCs/>
          <w:sz w:val="24"/>
          <w:szCs w:val="24"/>
          <w:lang w:val="ro-RO"/>
        </w:rPr>
      </w:pPr>
      <w:r>
        <w:rPr>
          <w:rFonts w:ascii="Times New Roman" w:hAnsi="Times New Roman"/>
          <w:bCs/>
          <w:sz w:val="24"/>
          <w:szCs w:val="24"/>
          <w:lang w:val="ro-RO"/>
        </w:rPr>
        <w:t>timpul de funcţionare al motoarelor</w:t>
      </w:r>
    </w:p>
    <w:p w:rsidR="007535E0" w:rsidRDefault="007535E0" w:rsidP="007535E0">
      <w:pPr>
        <w:numPr>
          <w:ilvl w:val="0"/>
          <w:numId w:val="5"/>
        </w:numPr>
        <w:spacing w:after="0" w:line="240" w:lineRule="auto"/>
        <w:ind w:hanging="240"/>
        <w:rPr>
          <w:rFonts w:ascii="Times New Roman" w:hAnsi="Times New Roman"/>
          <w:bCs/>
          <w:sz w:val="24"/>
          <w:szCs w:val="24"/>
          <w:lang w:val="ro-RO"/>
        </w:rPr>
      </w:pPr>
      <w:r>
        <w:rPr>
          <w:rFonts w:ascii="Times New Roman" w:hAnsi="Times New Roman"/>
          <w:bCs/>
          <w:sz w:val="24"/>
          <w:szCs w:val="24"/>
          <w:lang w:val="ro-RO"/>
        </w:rPr>
        <w:t>caracteristicile carburantului folosit</w:t>
      </w:r>
    </w:p>
    <w:p w:rsidR="007535E0" w:rsidRDefault="007535E0" w:rsidP="007535E0">
      <w:pPr>
        <w:spacing w:after="0" w:line="240" w:lineRule="auto"/>
        <w:ind w:firstLine="709"/>
        <w:rPr>
          <w:rFonts w:ascii="Times New Roman" w:hAnsi="Times New Roman"/>
          <w:b/>
          <w:bCs/>
          <w:i/>
          <w:iCs/>
          <w:sz w:val="24"/>
          <w:szCs w:val="24"/>
          <w:lang w:val="ro-RO"/>
        </w:rPr>
      </w:pPr>
      <w:r>
        <w:rPr>
          <w:rFonts w:ascii="Times New Roman" w:hAnsi="Times New Roman"/>
          <w:b/>
          <w:bCs/>
          <w:i/>
          <w:iCs/>
          <w:sz w:val="24"/>
          <w:szCs w:val="24"/>
          <w:lang w:val="ro-RO"/>
        </w:rPr>
        <w:t>Surse şi poluanţi generaţi</w:t>
      </w:r>
    </w:p>
    <w:p w:rsidR="007535E0" w:rsidRDefault="007535E0" w:rsidP="007535E0">
      <w:pPr>
        <w:spacing w:after="0" w:line="240" w:lineRule="auto"/>
        <w:rPr>
          <w:rFonts w:ascii="Times New Roman" w:hAnsi="Times New Roman"/>
          <w:bCs/>
          <w:sz w:val="24"/>
          <w:szCs w:val="24"/>
          <w:lang w:val="ro-RO"/>
        </w:rPr>
      </w:pPr>
      <w:r>
        <w:rPr>
          <w:rFonts w:ascii="Times New Roman" w:hAnsi="Times New Roman"/>
          <w:bCs/>
          <w:sz w:val="24"/>
          <w:szCs w:val="24"/>
          <w:lang w:val="ro-RO"/>
        </w:rPr>
        <w:t>Sursele de poluanţi pentru aer pot fi clasificate</w:t>
      </w:r>
      <w:r>
        <w:rPr>
          <w:rFonts w:ascii="Times New Roman" w:hAnsi="Times New Roman"/>
          <w:bCs/>
          <w:color w:val="FF0000"/>
          <w:sz w:val="24"/>
          <w:szCs w:val="24"/>
          <w:lang w:val="ro-RO"/>
        </w:rPr>
        <w:t xml:space="preserve"> </w:t>
      </w:r>
      <w:r>
        <w:rPr>
          <w:rFonts w:ascii="Times New Roman" w:hAnsi="Times New Roman"/>
          <w:bCs/>
          <w:sz w:val="24"/>
          <w:szCs w:val="24"/>
          <w:lang w:val="ro-RO"/>
        </w:rPr>
        <w:t>în surse mobile şi surse staţionare.</w:t>
      </w:r>
    </w:p>
    <w:p w:rsidR="007535E0" w:rsidRDefault="007535E0" w:rsidP="007535E0">
      <w:pPr>
        <w:spacing w:after="0" w:line="240" w:lineRule="auto"/>
        <w:rPr>
          <w:rFonts w:ascii="Times New Roman" w:hAnsi="Times New Roman"/>
          <w:b/>
          <w:i/>
          <w:iCs/>
          <w:sz w:val="24"/>
          <w:szCs w:val="24"/>
          <w:lang w:val="ro-RO"/>
        </w:rPr>
      </w:pPr>
      <w:r>
        <w:rPr>
          <w:rFonts w:ascii="Times New Roman" w:hAnsi="Times New Roman"/>
          <w:b/>
          <w:i/>
          <w:iCs/>
          <w:sz w:val="24"/>
          <w:szCs w:val="24"/>
          <w:lang w:val="ro-RO"/>
        </w:rPr>
        <w:t>1) Sursele mobile</w:t>
      </w:r>
    </w:p>
    <w:p w:rsidR="007535E0" w:rsidRDefault="007535E0" w:rsidP="007535E0">
      <w:pPr>
        <w:spacing w:after="0" w:line="240" w:lineRule="auto"/>
        <w:rPr>
          <w:rFonts w:ascii="Times New Roman" w:hAnsi="Times New Roman"/>
          <w:bCs/>
          <w:sz w:val="24"/>
          <w:szCs w:val="24"/>
          <w:lang w:val="ro-RO"/>
        </w:rPr>
      </w:pPr>
      <w:r>
        <w:rPr>
          <w:rFonts w:ascii="Times New Roman" w:hAnsi="Times New Roman"/>
          <w:bCs/>
          <w:sz w:val="24"/>
          <w:szCs w:val="24"/>
          <w:lang w:val="ro-RO"/>
        </w:rPr>
        <w:t>Aceste surse de poluare sunt reprezentate în cazul perimetrului Grădinari XI</w:t>
      </w:r>
      <w:r>
        <w:rPr>
          <w:rFonts w:ascii="Times New Roman" w:hAnsi="Times New Roman"/>
          <w:b/>
          <w:bCs/>
          <w:sz w:val="24"/>
          <w:szCs w:val="24"/>
          <w:lang w:val="ro-RO"/>
        </w:rPr>
        <w:t xml:space="preserve"> </w:t>
      </w:r>
      <w:r>
        <w:rPr>
          <w:rFonts w:ascii="Times New Roman" w:hAnsi="Times New Roman"/>
          <w:bCs/>
          <w:sz w:val="24"/>
          <w:szCs w:val="24"/>
          <w:lang w:val="ro-RO"/>
        </w:rPr>
        <w:t>de mijloacele de transport care se transportă agregatele minerale.</w:t>
      </w:r>
    </w:p>
    <w:p w:rsidR="007535E0" w:rsidRDefault="007535E0" w:rsidP="007535E0">
      <w:pPr>
        <w:spacing w:after="0" w:line="240" w:lineRule="auto"/>
        <w:rPr>
          <w:rFonts w:ascii="Times New Roman" w:hAnsi="Times New Roman"/>
          <w:bCs/>
          <w:sz w:val="24"/>
          <w:szCs w:val="24"/>
          <w:lang w:val="ro-RO"/>
        </w:rPr>
      </w:pPr>
      <w:r>
        <w:rPr>
          <w:rFonts w:ascii="Times New Roman" w:hAnsi="Times New Roman"/>
          <w:bCs/>
          <w:sz w:val="24"/>
          <w:szCs w:val="24"/>
          <w:lang w:val="ro-RO"/>
        </w:rPr>
        <w:t>Poluanţi degajaţi în atmosferă din activitatea de transport sunt:</w:t>
      </w:r>
    </w:p>
    <w:p w:rsidR="007535E0" w:rsidRDefault="007535E0" w:rsidP="007535E0">
      <w:pPr>
        <w:numPr>
          <w:ilvl w:val="1"/>
          <w:numId w:val="6"/>
        </w:numPr>
        <w:spacing w:after="0" w:line="240" w:lineRule="auto"/>
        <w:jc w:val="both"/>
        <w:rPr>
          <w:rFonts w:ascii="Times New Roman" w:hAnsi="Times New Roman"/>
          <w:bCs/>
          <w:sz w:val="24"/>
          <w:szCs w:val="24"/>
          <w:lang w:val="ro-RO"/>
        </w:rPr>
      </w:pPr>
      <w:r>
        <w:rPr>
          <w:rFonts w:ascii="Times New Roman" w:hAnsi="Times New Roman"/>
          <w:bCs/>
          <w:sz w:val="24"/>
          <w:szCs w:val="24"/>
          <w:lang w:val="ro-RO"/>
        </w:rPr>
        <w:t>praf provenit în urma rulării autovehiculelor pe drumul de acces în balastieră</w:t>
      </w:r>
    </w:p>
    <w:p w:rsidR="007535E0" w:rsidRDefault="007535E0" w:rsidP="007535E0">
      <w:pPr>
        <w:numPr>
          <w:ilvl w:val="1"/>
          <w:numId w:val="6"/>
        </w:numPr>
        <w:spacing w:after="0" w:line="240" w:lineRule="auto"/>
        <w:jc w:val="both"/>
        <w:rPr>
          <w:rFonts w:ascii="Times New Roman" w:hAnsi="Times New Roman"/>
          <w:bCs/>
          <w:sz w:val="24"/>
          <w:szCs w:val="24"/>
          <w:lang w:val="ro-RO"/>
        </w:rPr>
      </w:pPr>
      <w:r>
        <w:rPr>
          <w:rFonts w:ascii="Times New Roman" w:hAnsi="Times New Roman"/>
          <w:bCs/>
          <w:sz w:val="24"/>
          <w:szCs w:val="24"/>
          <w:lang w:val="ro-RO"/>
        </w:rPr>
        <w:t>noxe din gazele de eşapament</w:t>
      </w:r>
    </w:p>
    <w:p w:rsidR="007535E0" w:rsidRDefault="007535E0" w:rsidP="007535E0">
      <w:pPr>
        <w:spacing w:after="0" w:line="240" w:lineRule="auto"/>
        <w:rPr>
          <w:rFonts w:ascii="Times New Roman" w:hAnsi="Times New Roman"/>
          <w:bCs/>
          <w:i/>
          <w:sz w:val="24"/>
          <w:szCs w:val="24"/>
          <w:u w:val="single"/>
          <w:lang w:val="ro-RO"/>
        </w:rPr>
      </w:pPr>
      <w:r>
        <w:rPr>
          <w:rFonts w:ascii="Times New Roman" w:hAnsi="Times New Roman"/>
          <w:bCs/>
          <w:i/>
          <w:sz w:val="24"/>
          <w:szCs w:val="24"/>
          <w:u w:val="single"/>
          <w:lang w:val="ro-RO"/>
        </w:rPr>
        <w:lastRenderedPageBreak/>
        <w:t>Praful</w:t>
      </w:r>
    </w:p>
    <w:p w:rsidR="007535E0" w:rsidRDefault="007535E0" w:rsidP="007535E0">
      <w:pPr>
        <w:spacing w:after="0" w:line="240" w:lineRule="auto"/>
        <w:ind w:firstLine="567"/>
        <w:rPr>
          <w:rFonts w:ascii="Times New Roman" w:hAnsi="Times New Roman"/>
          <w:bCs/>
          <w:sz w:val="24"/>
          <w:szCs w:val="24"/>
          <w:lang w:val="ro-RO"/>
        </w:rPr>
      </w:pPr>
      <w:r>
        <w:rPr>
          <w:rFonts w:ascii="Times New Roman" w:hAnsi="Times New Roman"/>
          <w:bCs/>
          <w:sz w:val="24"/>
          <w:szCs w:val="24"/>
          <w:lang w:val="ro-RO"/>
        </w:rPr>
        <w:t>Încărcarea aerului cu praf are drept cauză rularea mijloacelor de transport auto pe drumurile de acces.</w:t>
      </w:r>
    </w:p>
    <w:p w:rsidR="007535E0" w:rsidRDefault="007535E0" w:rsidP="007535E0">
      <w:pPr>
        <w:spacing w:after="0" w:line="240" w:lineRule="auto"/>
        <w:ind w:firstLine="567"/>
        <w:rPr>
          <w:rFonts w:ascii="Times New Roman" w:hAnsi="Times New Roman"/>
          <w:bCs/>
          <w:sz w:val="24"/>
          <w:szCs w:val="24"/>
          <w:lang w:val="ro-RO"/>
        </w:rPr>
      </w:pPr>
      <w:r>
        <w:rPr>
          <w:rFonts w:ascii="Times New Roman" w:hAnsi="Times New Roman"/>
          <w:bCs/>
          <w:sz w:val="24"/>
          <w:szCs w:val="24"/>
          <w:lang w:val="ro-RO"/>
        </w:rPr>
        <w:t>Cantităţile de praf astfel eliberate nu se pot cuantifica, ele depinzând de o serie de factori, cum ar fi:</w:t>
      </w:r>
    </w:p>
    <w:p w:rsidR="007535E0" w:rsidRDefault="007535E0" w:rsidP="007535E0">
      <w:pPr>
        <w:numPr>
          <w:ilvl w:val="1"/>
          <w:numId w:val="6"/>
        </w:numPr>
        <w:spacing w:after="0" w:line="240" w:lineRule="auto"/>
        <w:jc w:val="both"/>
        <w:rPr>
          <w:rFonts w:ascii="Times New Roman" w:hAnsi="Times New Roman"/>
          <w:bCs/>
          <w:sz w:val="24"/>
          <w:szCs w:val="24"/>
          <w:lang w:val="ro-RO"/>
        </w:rPr>
      </w:pPr>
      <w:r>
        <w:rPr>
          <w:rFonts w:ascii="Times New Roman" w:hAnsi="Times New Roman"/>
          <w:bCs/>
          <w:sz w:val="24"/>
          <w:szCs w:val="24"/>
          <w:lang w:val="ro-RO"/>
        </w:rPr>
        <w:t>umiditatea căii de transport;</w:t>
      </w:r>
    </w:p>
    <w:p w:rsidR="007535E0" w:rsidRDefault="007535E0" w:rsidP="007535E0">
      <w:pPr>
        <w:numPr>
          <w:ilvl w:val="1"/>
          <w:numId w:val="6"/>
        </w:numPr>
        <w:spacing w:after="0" w:line="240" w:lineRule="auto"/>
        <w:jc w:val="both"/>
        <w:rPr>
          <w:rFonts w:ascii="Times New Roman" w:hAnsi="Times New Roman"/>
          <w:bCs/>
          <w:sz w:val="24"/>
          <w:szCs w:val="24"/>
          <w:lang w:val="ro-RO"/>
        </w:rPr>
      </w:pPr>
      <w:r>
        <w:rPr>
          <w:rFonts w:ascii="Times New Roman" w:hAnsi="Times New Roman"/>
          <w:bCs/>
          <w:sz w:val="24"/>
          <w:szCs w:val="24"/>
          <w:lang w:val="ro-RO"/>
        </w:rPr>
        <w:t xml:space="preserve"> umiditatea atmosferică;</w:t>
      </w:r>
    </w:p>
    <w:p w:rsidR="007535E0" w:rsidRDefault="007535E0" w:rsidP="007535E0">
      <w:pPr>
        <w:numPr>
          <w:ilvl w:val="1"/>
          <w:numId w:val="6"/>
        </w:numPr>
        <w:spacing w:after="0" w:line="240" w:lineRule="auto"/>
        <w:jc w:val="both"/>
        <w:rPr>
          <w:rFonts w:ascii="Times New Roman" w:hAnsi="Times New Roman"/>
          <w:bCs/>
          <w:sz w:val="24"/>
          <w:szCs w:val="24"/>
          <w:lang w:val="ro-RO"/>
        </w:rPr>
      </w:pPr>
      <w:r>
        <w:rPr>
          <w:rFonts w:ascii="Times New Roman" w:hAnsi="Times New Roman"/>
          <w:bCs/>
          <w:sz w:val="24"/>
          <w:szCs w:val="24"/>
          <w:lang w:val="ro-RO"/>
        </w:rPr>
        <w:t>gradul de acoperire cu piatră a căii de transport;</w:t>
      </w:r>
    </w:p>
    <w:p w:rsidR="007535E0" w:rsidRDefault="007535E0" w:rsidP="007535E0">
      <w:pPr>
        <w:numPr>
          <w:ilvl w:val="1"/>
          <w:numId w:val="6"/>
        </w:numPr>
        <w:spacing w:after="0" w:line="240" w:lineRule="auto"/>
        <w:jc w:val="both"/>
        <w:rPr>
          <w:rFonts w:ascii="Times New Roman" w:hAnsi="Times New Roman"/>
          <w:bCs/>
          <w:sz w:val="24"/>
          <w:szCs w:val="24"/>
          <w:lang w:val="ro-RO"/>
        </w:rPr>
      </w:pPr>
      <w:r>
        <w:rPr>
          <w:rFonts w:ascii="Times New Roman" w:hAnsi="Times New Roman"/>
          <w:bCs/>
          <w:sz w:val="24"/>
          <w:szCs w:val="24"/>
          <w:lang w:val="ro-RO"/>
        </w:rPr>
        <w:t>viteza de deplasare a mijloacelor de transport;</w:t>
      </w:r>
    </w:p>
    <w:p w:rsidR="007535E0" w:rsidRDefault="007535E0" w:rsidP="007535E0">
      <w:pPr>
        <w:numPr>
          <w:ilvl w:val="1"/>
          <w:numId w:val="6"/>
        </w:numPr>
        <w:spacing w:after="0" w:line="240" w:lineRule="auto"/>
        <w:jc w:val="both"/>
        <w:rPr>
          <w:rFonts w:ascii="Times New Roman" w:hAnsi="Times New Roman"/>
          <w:bCs/>
          <w:sz w:val="24"/>
          <w:szCs w:val="24"/>
          <w:lang w:val="ro-RO"/>
        </w:rPr>
      </w:pPr>
      <w:r>
        <w:rPr>
          <w:rFonts w:ascii="Times New Roman" w:hAnsi="Times New Roman"/>
          <w:bCs/>
          <w:sz w:val="24"/>
          <w:szCs w:val="24"/>
          <w:lang w:val="ro-RO"/>
        </w:rPr>
        <w:t xml:space="preserve">numărul mijloacelor de transport care rulează pe drumul de acces spre balastieră în unitatea de timp.   </w:t>
      </w:r>
    </w:p>
    <w:p w:rsidR="007535E0" w:rsidRDefault="007535E0" w:rsidP="007535E0">
      <w:pPr>
        <w:spacing w:after="0" w:line="240" w:lineRule="auto"/>
        <w:ind w:firstLine="567"/>
        <w:rPr>
          <w:rFonts w:ascii="Times New Roman" w:hAnsi="Times New Roman"/>
          <w:bCs/>
          <w:sz w:val="24"/>
          <w:szCs w:val="24"/>
          <w:lang w:val="ro-RO"/>
        </w:rPr>
      </w:pPr>
      <w:r>
        <w:rPr>
          <w:rFonts w:ascii="Times New Roman" w:hAnsi="Times New Roman"/>
          <w:bCs/>
          <w:sz w:val="24"/>
          <w:szCs w:val="24"/>
          <w:lang w:val="ro-RO"/>
        </w:rPr>
        <w:t xml:space="preserve">Determinarea cantităţilor de praf eliberate în atmosferă de activitatea de transport se va putea face numai prin măsurători. Acestea se vor efectua pe porţiuni reprezentative din punct de vedere al calităţii căii de transport, pentru diferite valori de trafic şi diferite condiţii atmosferice. </w:t>
      </w:r>
    </w:p>
    <w:p w:rsidR="007535E0" w:rsidRDefault="007535E0" w:rsidP="007535E0">
      <w:pPr>
        <w:spacing w:after="0" w:line="240" w:lineRule="auto"/>
        <w:ind w:firstLine="567"/>
        <w:rPr>
          <w:rFonts w:ascii="Times New Roman" w:hAnsi="Times New Roman"/>
          <w:bCs/>
          <w:sz w:val="24"/>
          <w:szCs w:val="24"/>
          <w:lang w:val="ro-RO"/>
        </w:rPr>
      </w:pPr>
      <w:r>
        <w:rPr>
          <w:rFonts w:ascii="Times New Roman" w:hAnsi="Times New Roman"/>
          <w:bCs/>
          <w:sz w:val="24"/>
          <w:szCs w:val="24"/>
          <w:lang w:val="ro-RO"/>
        </w:rPr>
        <w:t xml:space="preserve">Interpretarea rezultatelor măsurătorilor efectuate astfel, va putea conduce la adoptarea unor eventuale măsuri de restricţionare a activităţii de transport, atât din punct de vedere al valorilor de trafic, al vitezei de deplasare, cât şi pentru îmbunătăţirea calităţii căii de transport. </w:t>
      </w:r>
    </w:p>
    <w:p w:rsidR="007535E0" w:rsidRDefault="007535E0" w:rsidP="007535E0">
      <w:pPr>
        <w:pStyle w:val="Style1"/>
        <w:spacing w:before="0"/>
        <w:ind w:firstLine="567"/>
        <w:rPr>
          <w:rFonts w:ascii="Times New Roman" w:hAnsi="Times New Roman"/>
          <w:lang w:val="ro-RO" w:eastAsia="ro-RO"/>
        </w:rPr>
      </w:pPr>
      <w:r>
        <w:rPr>
          <w:rFonts w:ascii="Times New Roman" w:hAnsi="Times New Roman"/>
          <w:lang w:val="ro-RO" w:eastAsia="ro-RO"/>
        </w:rPr>
        <w:t>Pentru limitarea încărcării atmosferei cu aceste noxe recomandăm stropirea cu apă a căilor de acces spre şi în perimetrul Grădinari XI pe perioada caldă, cu ajutorul unei cisterne.</w:t>
      </w:r>
    </w:p>
    <w:p w:rsidR="007535E0" w:rsidRDefault="007535E0" w:rsidP="007535E0">
      <w:pPr>
        <w:spacing w:after="0" w:line="240" w:lineRule="auto"/>
        <w:rPr>
          <w:rFonts w:ascii="Times New Roman" w:hAnsi="Times New Roman"/>
          <w:b/>
          <w:i/>
          <w:iCs/>
          <w:sz w:val="24"/>
          <w:szCs w:val="24"/>
          <w:lang w:val="ro-RO"/>
        </w:rPr>
      </w:pPr>
      <w:r>
        <w:rPr>
          <w:rFonts w:ascii="Times New Roman" w:hAnsi="Times New Roman"/>
          <w:b/>
          <w:i/>
          <w:iCs/>
          <w:sz w:val="24"/>
          <w:szCs w:val="24"/>
          <w:lang w:val="ro-RO"/>
        </w:rPr>
        <w:t xml:space="preserve">Sursele staţionare </w:t>
      </w:r>
    </w:p>
    <w:p w:rsidR="007535E0" w:rsidRDefault="007535E0" w:rsidP="007535E0">
      <w:pPr>
        <w:spacing w:after="0" w:line="240" w:lineRule="auto"/>
        <w:rPr>
          <w:rFonts w:ascii="Times New Roman" w:hAnsi="Times New Roman"/>
          <w:bCs/>
          <w:sz w:val="24"/>
          <w:szCs w:val="24"/>
          <w:lang w:val="ro-RO"/>
        </w:rPr>
      </w:pPr>
      <w:r>
        <w:rPr>
          <w:rFonts w:ascii="Times New Roman" w:hAnsi="Times New Roman"/>
          <w:bCs/>
          <w:iCs/>
          <w:sz w:val="24"/>
          <w:szCs w:val="24"/>
          <w:lang w:val="ro-RO"/>
        </w:rPr>
        <w:t>Aceste surse</w:t>
      </w:r>
      <w:r>
        <w:rPr>
          <w:rFonts w:ascii="Times New Roman" w:hAnsi="Times New Roman"/>
          <w:bCs/>
          <w:sz w:val="24"/>
          <w:szCs w:val="24"/>
          <w:lang w:val="ro-RO"/>
        </w:rPr>
        <w:t xml:space="preserve"> vor avea, în general, o acţiune intermitentă, nici una dintre ele neavând un timp de funcţionare mai mare de 8  ore pe parcursul unei zile.</w:t>
      </w:r>
    </w:p>
    <w:p w:rsidR="007535E0" w:rsidRDefault="007535E0" w:rsidP="007535E0">
      <w:pPr>
        <w:spacing w:after="0" w:line="240" w:lineRule="auto"/>
        <w:rPr>
          <w:rFonts w:ascii="Times New Roman" w:hAnsi="Times New Roman"/>
          <w:bCs/>
          <w:sz w:val="24"/>
          <w:szCs w:val="24"/>
          <w:lang w:val="ro-RO"/>
        </w:rPr>
      </w:pPr>
      <w:r>
        <w:rPr>
          <w:rFonts w:ascii="Times New Roman" w:hAnsi="Times New Roman"/>
          <w:bCs/>
          <w:sz w:val="24"/>
          <w:szCs w:val="24"/>
          <w:lang w:val="ro-RO"/>
        </w:rPr>
        <w:t xml:space="preserve">În cadrul activităţii în balastieră, distanţele pe care se deplasează utilajele sunt mici. </w:t>
      </w:r>
    </w:p>
    <w:p w:rsidR="007535E0" w:rsidRDefault="007535E0" w:rsidP="007535E0">
      <w:pPr>
        <w:pStyle w:val="Style1"/>
        <w:spacing w:before="0"/>
        <w:rPr>
          <w:rFonts w:ascii="Times New Roman" w:hAnsi="Times New Roman"/>
          <w:b/>
          <w:bCs/>
          <w:i/>
          <w:iCs/>
          <w:lang w:val="ro-RO" w:eastAsia="ro-RO"/>
        </w:rPr>
      </w:pPr>
      <w:r>
        <w:rPr>
          <w:rFonts w:ascii="Times New Roman" w:hAnsi="Times New Roman"/>
          <w:b/>
          <w:bCs/>
          <w:i/>
          <w:iCs/>
          <w:lang w:val="ro-RO" w:eastAsia="ro-RO"/>
        </w:rPr>
        <w:t>Prognozarea poluării aerului</w:t>
      </w:r>
    </w:p>
    <w:p w:rsidR="007535E0" w:rsidRDefault="007535E0" w:rsidP="007535E0">
      <w:pPr>
        <w:pStyle w:val="Style1"/>
        <w:spacing w:before="0"/>
        <w:rPr>
          <w:rFonts w:ascii="Times New Roman" w:eastAsia="ArialMT" w:hAnsi="Times New Roman"/>
          <w:lang w:val="ro-RO"/>
        </w:rPr>
      </w:pPr>
      <w:r>
        <w:rPr>
          <w:rFonts w:ascii="Times New Roman" w:eastAsia="ArialMT" w:hAnsi="Times New Roman"/>
          <w:lang w:val="ro-RO"/>
        </w:rPr>
        <w:t>Impactul produs asupra aerului se limitează la noxele emise de utilajele din perimetrul Grădinari XI şi de praful antrenat de mijloacele de transport, aşa cum s-a arătat anterior.</w:t>
      </w:r>
    </w:p>
    <w:p w:rsidR="007535E0" w:rsidRDefault="007535E0" w:rsidP="007535E0">
      <w:pPr>
        <w:autoSpaceDE w:val="0"/>
        <w:autoSpaceDN w:val="0"/>
        <w:adjustRightInd w:val="0"/>
        <w:spacing w:after="0" w:line="240" w:lineRule="auto"/>
        <w:ind w:firstLine="567"/>
        <w:rPr>
          <w:rFonts w:ascii="Times New Roman" w:eastAsia="ArialMT" w:hAnsi="Times New Roman"/>
          <w:sz w:val="24"/>
          <w:szCs w:val="24"/>
          <w:lang w:val="ro-RO"/>
        </w:rPr>
      </w:pPr>
      <w:r>
        <w:rPr>
          <w:rFonts w:ascii="Times New Roman" w:eastAsia="ArialMT" w:hAnsi="Times New Roman"/>
          <w:sz w:val="24"/>
          <w:szCs w:val="24"/>
          <w:lang w:val="ro-RO"/>
        </w:rPr>
        <w:t>Din activitatea care se va desfăşura în perimetrul Grădinari XI, se pot identifica, ca factori de disconfort pentru vegetaţia şi fauna din zonă, noxele din gazele de eşapament ale utilajelor acţionate de motoare Diesel şi zgomotul.</w:t>
      </w:r>
    </w:p>
    <w:p w:rsidR="007535E0" w:rsidRDefault="007535E0" w:rsidP="007535E0">
      <w:pPr>
        <w:autoSpaceDE w:val="0"/>
        <w:autoSpaceDN w:val="0"/>
        <w:adjustRightInd w:val="0"/>
        <w:spacing w:after="0" w:line="240" w:lineRule="auto"/>
        <w:ind w:firstLine="567"/>
        <w:rPr>
          <w:rFonts w:ascii="Times New Roman" w:eastAsia="ArialMT" w:hAnsi="Times New Roman"/>
          <w:sz w:val="24"/>
          <w:szCs w:val="24"/>
          <w:lang w:val="ro-RO"/>
        </w:rPr>
      </w:pPr>
      <w:r>
        <w:rPr>
          <w:rFonts w:ascii="Times New Roman" w:eastAsia="ArialMT" w:hAnsi="Times New Roman"/>
          <w:sz w:val="24"/>
          <w:szCs w:val="24"/>
          <w:lang w:val="ro-RO"/>
        </w:rPr>
        <w:t xml:space="preserve">După cum rezultă din estimările făcute anterior, concentraţiile de poluanţi eliberaţi în atmosferă vor fi sub limitele maxime admise de normativele în vigoare, deci, nivelul </w:t>
      </w:r>
      <w:proofErr w:type="spellStart"/>
      <w:r>
        <w:rPr>
          <w:rFonts w:ascii="Times New Roman" w:eastAsia="ArialMT" w:hAnsi="Times New Roman"/>
          <w:sz w:val="24"/>
          <w:szCs w:val="24"/>
          <w:lang w:val="ro-RO"/>
        </w:rPr>
        <w:t>imisiilor</w:t>
      </w:r>
      <w:proofErr w:type="spellEnd"/>
      <w:r>
        <w:rPr>
          <w:rFonts w:ascii="Times New Roman" w:eastAsia="ArialMT" w:hAnsi="Times New Roman"/>
          <w:sz w:val="24"/>
          <w:szCs w:val="24"/>
          <w:lang w:val="ro-RO"/>
        </w:rPr>
        <w:t xml:space="preserve"> de poluanţi se va situa sub limitele admise de normative, putându-se aprecia că nu vor avea efecte negative asupra stării de sănătate a vegetaţiei şi faunei din zonă.</w:t>
      </w:r>
    </w:p>
    <w:p w:rsidR="007535E0" w:rsidRDefault="007535E0" w:rsidP="007535E0">
      <w:pPr>
        <w:autoSpaceDE w:val="0"/>
        <w:autoSpaceDN w:val="0"/>
        <w:adjustRightInd w:val="0"/>
        <w:spacing w:after="0" w:line="240" w:lineRule="auto"/>
        <w:ind w:firstLine="567"/>
        <w:rPr>
          <w:rFonts w:ascii="Times New Roman" w:eastAsia="ArialMT" w:hAnsi="Times New Roman"/>
          <w:sz w:val="24"/>
          <w:szCs w:val="24"/>
          <w:lang w:val="ro-RO"/>
        </w:rPr>
      </w:pPr>
      <w:r>
        <w:rPr>
          <w:rFonts w:ascii="Times New Roman" w:eastAsia="ArialMT" w:hAnsi="Times New Roman"/>
          <w:sz w:val="24"/>
          <w:szCs w:val="24"/>
          <w:lang w:val="ro-RO"/>
        </w:rPr>
        <w:t>Fauna din zonă, este slab reprezentată, şi va fi afectată doar de zgomotul produs în perimetru, existând posibilitatea ca unele specii faunistice să se stabilească la distanţe mai mari faţă de actualele locuri ocupate.</w:t>
      </w:r>
    </w:p>
    <w:p w:rsidR="007535E0" w:rsidRDefault="007535E0" w:rsidP="007535E0">
      <w:pPr>
        <w:autoSpaceDE w:val="0"/>
        <w:autoSpaceDN w:val="0"/>
        <w:adjustRightInd w:val="0"/>
        <w:spacing w:after="0" w:line="240" w:lineRule="auto"/>
        <w:ind w:firstLine="567"/>
        <w:rPr>
          <w:rFonts w:ascii="Times New Roman" w:eastAsia="ArialMT" w:hAnsi="Times New Roman"/>
          <w:sz w:val="24"/>
          <w:szCs w:val="24"/>
          <w:lang w:val="ro-RO"/>
        </w:rPr>
      </w:pPr>
      <w:r>
        <w:rPr>
          <w:rFonts w:ascii="Times New Roman" w:eastAsia="ArialMT" w:hAnsi="Times New Roman"/>
          <w:sz w:val="24"/>
          <w:szCs w:val="24"/>
          <w:lang w:val="ro-RO"/>
        </w:rPr>
        <w:t>Vegetaţia din zona obiectivului poate fi eventual afectată de depunerea prafului   pe frunze datorită rulării mijloacelor de transport pe drumul de acces în perimetru Grădinari XI la staţia de sortare – prelucrare.</w:t>
      </w:r>
    </w:p>
    <w:p w:rsidR="007535E0" w:rsidRDefault="007535E0" w:rsidP="007535E0">
      <w:pPr>
        <w:autoSpaceDE w:val="0"/>
        <w:autoSpaceDN w:val="0"/>
        <w:adjustRightInd w:val="0"/>
        <w:spacing w:after="0" w:line="240" w:lineRule="auto"/>
        <w:ind w:firstLine="567"/>
        <w:rPr>
          <w:rFonts w:ascii="Times New Roman" w:eastAsia="ArialMT" w:hAnsi="Times New Roman"/>
          <w:sz w:val="24"/>
          <w:szCs w:val="24"/>
          <w:lang w:val="ro-RO"/>
        </w:rPr>
      </w:pPr>
      <w:r>
        <w:rPr>
          <w:rFonts w:ascii="Times New Roman" w:eastAsia="ArialMT" w:hAnsi="Times New Roman"/>
          <w:sz w:val="24"/>
          <w:szCs w:val="24"/>
          <w:lang w:val="ro-RO"/>
        </w:rPr>
        <w:t>Depunerea prafului pe frunze va duce la perturbarea proceselor fiziologice (fotosinteza,respiraţia etc.) având ca efect îngălbenirea şi căderea prematură a frunzelor, precum şi la scăderea ritmului de creştere a acestora.</w:t>
      </w:r>
    </w:p>
    <w:p w:rsidR="007535E0" w:rsidRDefault="007535E0" w:rsidP="007535E0">
      <w:pPr>
        <w:autoSpaceDE w:val="0"/>
        <w:autoSpaceDN w:val="0"/>
        <w:adjustRightInd w:val="0"/>
        <w:spacing w:after="0" w:line="240" w:lineRule="auto"/>
        <w:ind w:firstLine="567"/>
        <w:rPr>
          <w:rFonts w:ascii="Times New Roman" w:eastAsia="ArialMT" w:hAnsi="Times New Roman"/>
          <w:sz w:val="24"/>
          <w:szCs w:val="24"/>
          <w:lang w:val="ro-RO"/>
        </w:rPr>
      </w:pPr>
      <w:r>
        <w:rPr>
          <w:rFonts w:ascii="Times New Roman" w:eastAsia="ArialMT" w:hAnsi="Times New Roman"/>
          <w:sz w:val="24"/>
          <w:szCs w:val="24"/>
          <w:lang w:val="ro-RO"/>
        </w:rPr>
        <w:t xml:space="preserve">Efectele asupra </w:t>
      </w:r>
      <w:proofErr w:type="spellStart"/>
      <w:r>
        <w:rPr>
          <w:rFonts w:ascii="Times New Roman" w:eastAsia="ArialMT" w:hAnsi="Times New Roman"/>
          <w:sz w:val="24"/>
          <w:szCs w:val="24"/>
          <w:lang w:val="ro-RO"/>
        </w:rPr>
        <w:t>specilor</w:t>
      </w:r>
      <w:proofErr w:type="spellEnd"/>
      <w:r>
        <w:rPr>
          <w:rFonts w:ascii="Times New Roman" w:eastAsia="ArialMT" w:hAnsi="Times New Roman"/>
          <w:sz w:val="24"/>
          <w:szCs w:val="24"/>
          <w:lang w:val="ro-RO"/>
        </w:rPr>
        <w:t xml:space="preserve"> vegetale vor avea, eventual un efect strict local, limitat la imediata vecinătate a drumului de acces. </w:t>
      </w:r>
    </w:p>
    <w:p w:rsidR="007535E0" w:rsidRDefault="007535E0" w:rsidP="007535E0">
      <w:pPr>
        <w:autoSpaceDE w:val="0"/>
        <w:autoSpaceDN w:val="0"/>
        <w:adjustRightInd w:val="0"/>
        <w:spacing w:after="0" w:line="240" w:lineRule="auto"/>
        <w:ind w:firstLine="567"/>
        <w:rPr>
          <w:rFonts w:ascii="Times New Roman" w:eastAsia="ArialMT" w:hAnsi="Times New Roman"/>
          <w:sz w:val="24"/>
          <w:szCs w:val="24"/>
          <w:lang w:val="ro-RO"/>
        </w:rPr>
      </w:pPr>
      <w:r>
        <w:rPr>
          <w:rFonts w:ascii="Times New Roman" w:eastAsia="ArialMT" w:hAnsi="Times New Roman"/>
          <w:sz w:val="24"/>
          <w:szCs w:val="24"/>
          <w:lang w:val="ro-RO"/>
        </w:rPr>
        <w:t>Datorită existenţei unei bune circulaţii a aerului în zona obiectivului se poate aprecia ca se va produce o dispersie accentuată şi destul de rapidă a poluanţilor în aer, ţinând cont că valorile noxelor emise în atmosferă se înscriu în limite admisibile.</w:t>
      </w:r>
    </w:p>
    <w:p w:rsidR="007535E0" w:rsidRDefault="007535E0" w:rsidP="007535E0">
      <w:pPr>
        <w:autoSpaceDE w:val="0"/>
        <w:autoSpaceDN w:val="0"/>
        <w:adjustRightInd w:val="0"/>
        <w:spacing w:after="0" w:line="240" w:lineRule="auto"/>
        <w:ind w:firstLine="567"/>
        <w:rPr>
          <w:rFonts w:ascii="Times New Roman" w:eastAsia="ArialMT" w:hAnsi="Times New Roman"/>
          <w:sz w:val="24"/>
          <w:szCs w:val="24"/>
          <w:lang w:val="ro-RO"/>
        </w:rPr>
      </w:pPr>
      <w:r>
        <w:rPr>
          <w:rFonts w:ascii="Times New Roman" w:eastAsia="ArialMT" w:hAnsi="Times New Roman"/>
          <w:sz w:val="24"/>
          <w:szCs w:val="24"/>
          <w:lang w:val="ro-RO"/>
        </w:rPr>
        <w:lastRenderedPageBreak/>
        <w:t>Începerea lucrărilor în perimetrul Grădinari XI nu va duce la creşterea traficului pe drumul de acces la amplasament, deoarece titularul nu îşi va mari capacităţile</w:t>
      </w:r>
      <w:r>
        <w:rPr>
          <w:rFonts w:ascii="Times New Roman" w:eastAsia="ArialMT" w:hAnsi="Times New Roman"/>
          <w:color w:val="FF0000"/>
          <w:sz w:val="24"/>
          <w:szCs w:val="24"/>
          <w:lang w:val="ro-RO"/>
        </w:rPr>
        <w:t xml:space="preserve"> </w:t>
      </w:r>
      <w:r>
        <w:rPr>
          <w:rFonts w:ascii="Times New Roman" w:eastAsia="ArialMT" w:hAnsi="Times New Roman"/>
          <w:sz w:val="24"/>
          <w:szCs w:val="24"/>
          <w:lang w:val="ro-RO"/>
        </w:rPr>
        <w:t>de producţie şi/sau transport.</w:t>
      </w:r>
    </w:p>
    <w:p w:rsidR="007535E0" w:rsidRDefault="007535E0" w:rsidP="007535E0">
      <w:pPr>
        <w:autoSpaceDE w:val="0"/>
        <w:autoSpaceDN w:val="0"/>
        <w:adjustRightInd w:val="0"/>
        <w:spacing w:after="0" w:line="240" w:lineRule="auto"/>
        <w:ind w:firstLine="567"/>
        <w:rPr>
          <w:rFonts w:ascii="Century Gothic" w:eastAsia="ArialMT" w:hAnsi="Century Gothic" w:cs="ArialMT"/>
          <w:lang w:val="ro-RO"/>
        </w:rPr>
      </w:pPr>
      <w:r>
        <w:rPr>
          <w:rFonts w:ascii="Times New Roman" w:eastAsia="ArialMT" w:hAnsi="Times New Roman"/>
          <w:sz w:val="24"/>
          <w:szCs w:val="24"/>
          <w:lang w:val="ro-RO"/>
        </w:rPr>
        <w:t>Efectele produse asupra aerului vor fi limitate la incinta obiectivului şi în imediata sa vecinătate. Nu vor interveni modificări semnificative în calitatea aerului, mai ales în afara incintei obiectivului şi nu se prevăd ca posibile efecte de sinergism</w:t>
      </w:r>
      <w:r>
        <w:rPr>
          <w:rFonts w:ascii="Century Gothic" w:eastAsia="ArialMT" w:hAnsi="Century Gothic" w:cs="ArialMT"/>
          <w:lang w:val="ro-RO"/>
        </w:rPr>
        <w:t>.</w:t>
      </w:r>
    </w:p>
    <w:p w:rsidR="007535E0" w:rsidRDefault="007535E0" w:rsidP="007535E0">
      <w:pPr>
        <w:pStyle w:val="Titlu3"/>
        <w:spacing w:before="0" w:after="0"/>
        <w:jc w:val="both"/>
        <w:rPr>
          <w:rFonts w:ascii="Times New Roman" w:hAnsi="Times New Roman"/>
          <w:sz w:val="24"/>
          <w:szCs w:val="24"/>
          <w:lang w:val="ro-RO"/>
        </w:rPr>
      </w:pPr>
      <w:bookmarkStart w:id="30" w:name="_Toc446514349"/>
      <w:bookmarkStart w:id="31" w:name="_Toc292097122"/>
      <w:bookmarkStart w:id="32" w:name="_Toc291768598"/>
      <w:bookmarkStart w:id="33" w:name="_Toc291767344"/>
      <w:bookmarkStart w:id="34" w:name="_Toc291767232"/>
      <w:bookmarkStart w:id="35" w:name="_Toc291081824"/>
      <w:r>
        <w:rPr>
          <w:rFonts w:ascii="Times New Roman" w:hAnsi="Times New Roman"/>
          <w:sz w:val="24"/>
          <w:szCs w:val="24"/>
          <w:lang w:val="ro-RO"/>
        </w:rPr>
        <w:t>Instalaţii pentru reţinerea şi dispersia poluanţilor în atmosferă</w:t>
      </w:r>
      <w:bookmarkEnd w:id="30"/>
      <w:bookmarkEnd w:id="31"/>
      <w:bookmarkEnd w:id="32"/>
      <w:bookmarkEnd w:id="33"/>
      <w:bookmarkEnd w:id="34"/>
      <w:bookmarkEnd w:id="35"/>
    </w:p>
    <w:p w:rsidR="007535E0" w:rsidRDefault="007535E0" w:rsidP="007535E0">
      <w:pPr>
        <w:tabs>
          <w:tab w:val="left" w:pos="709"/>
        </w:tabs>
        <w:spacing w:after="0" w:line="240" w:lineRule="auto"/>
        <w:rPr>
          <w:rFonts w:ascii="Times New Roman" w:hAnsi="Times New Roman"/>
          <w:sz w:val="24"/>
          <w:szCs w:val="24"/>
          <w:lang w:val="ro-RO"/>
        </w:rPr>
      </w:pPr>
      <w:bookmarkStart w:id="36" w:name="_Toc292097123"/>
      <w:bookmarkStart w:id="37" w:name="_Toc291768599"/>
      <w:bookmarkStart w:id="38" w:name="_Toc291767345"/>
      <w:bookmarkStart w:id="39" w:name="_Toc291767233"/>
      <w:bookmarkStart w:id="40" w:name="_Toc291081825"/>
      <w:bookmarkStart w:id="41" w:name="_Toc291065394"/>
      <w:bookmarkStart w:id="42" w:name="_Toc291061508"/>
      <w:bookmarkStart w:id="43" w:name="_Toc291061448"/>
      <w:bookmarkStart w:id="44" w:name="_Toc291058865"/>
      <w:bookmarkStart w:id="45" w:name="_Toc266351356"/>
      <w:bookmarkStart w:id="46" w:name="_Toc266351208"/>
      <w:bookmarkStart w:id="47" w:name="_Toc266286490"/>
      <w:bookmarkStart w:id="48" w:name="_Toc266272281"/>
      <w:bookmarkStart w:id="49" w:name="_Toc266267908"/>
      <w:r>
        <w:rPr>
          <w:rFonts w:ascii="Times New Roman" w:hAnsi="Times New Roman"/>
          <w:sz w:val="24"/>
          <w:szCs w:val="24"/>
          <w:lang w:val="ro-RO"/>
        </w:rPr>
        <w:t>Pentru diminuarea impactului pe care activităţile  din perimetrul Grădinari XI o vor avea asupra aerului, titularul de activitate va avea în vedere:</w:t>
      </w:r>
    </w:p>
    <w:p w:rsidR="007535E0" w:rsidRDefault="007535E0" w:rsidP="007535E0">
      <w:pPr>
        <w:numPr>
          <w:ilvl w:val="0"/>
          <w:numId w:val="7"/>
        </w:numPr>
        <w:spacing w:after="0" w:line="240" w:lineRule="auto"/>
        <w:ind w:left="1077" w:hanging="368"/>
        <w:jc w:val="both"/>
        <w:rPr>
          <w:rFonts w:ascii="Times New Roman" w:hAnsi="Times New Roman"/>
          <w:sz w:val="24"/>
          <w:szCs w:val="24"/>
          <w:lang w:val="ro-RO"/>
        </w:rPr>
      </w:pPr>
      <w:r>
        <w:rPr>
          <w:rFonts w:ascii="Times New Roman" w:hAnsi="Times New Roman"/>
          <w:sz w:val="24"/>
          <w:szCs w:val="24"/>
          <w:lang w:val="ro-RO"/>
        </w:rPr>
        <w:t xml:space="preserve">limitarea timpilor de funcţionare ai utilajelor la strictul necesar, </w:t>
      </w:r>
    </w:p>
    <w:p w:rsidR="007535E0" w:rsidRDefault="007535E0" w:rsidP="007535E0">
      <w:pPr>
        <w:numPr>
          <w:ilvl w:val="0"/>
          <w:numId w:val="7"/>
        </w:numPr>
        <w:spacing w:after="0" w:line="240" w:lineRule="auto"/>
        <w:ind w:left="1077" w:hanging="368"/>
        <w:jc w:val="both"/>
        <w:rPr>
          <w:rFonts w:ascii="Times New Roman" w:hAnsi="Times New Roman"/>
          <w:sz w:val="24"/>
          <w:szCs w:val="24"/>
          <w:lang w:val="ro-RO"/>
        </w:rPr>
      </w:pPr>
      <w:r>
        <w:rPr>
          <w:rFonts w:ascii="Times New Roman" w:hAnsi="Times New Roman"/>
          <w:sz w:val="24"/>
          <w:szCs w:val="24"/>
          <w:lang w:val="ro-RO"/>
        </w:rPr>
        <w:t>menţinerea utilajelor în stare foarte bună de funcţionare</w:t>
      </w:r>
    </w:p>
    <w:p w:rsidR="007535E0" w:rsidRDefault="007535E0" w:rsidP="007535E0">
      <w:pPr>
        <w:numPr>
          <w:ilvl w:val="0"/>
          <w:numId w:val="7"/>
        </w:numPr>
        <w:spacing w:after="0" w:line="240" w:lineRule="auto"/>
        <w:ind w:left="1077" w:hanging="368"/>
        <w:jc w:val="both"/>
        <w:rPr>
          <w:rFonts w:ascii="Times New Roman" w:hAnsi="Times New Roman"/>
          <w:sz w:val="24"/>
          <w:szCs w:val="24"/>
          <w:lang w:val="ro-RO"/>
        </w:rPr>
      </w:pPr>
      <w:r>
        <w:rPr>
          <w:rFonts w:ascii="Times New Roman" w:hAnsi="Times New Roman"/>
          <w:sz w:val="24"/>
          <w:szCs w:val="24"/>
          <w:lang w:val="ro-RO"/>
        </w:rPr>
        <w:t>oprirea motoarelor mijloacelor de transport în timpul staţionării;</w:t>
      </w:r>
    </w:p>
    <w:p w:rsidR="007535E0" w:rsidRDefault="007535E0" w:rsidP="007535E0">
      <w:pPr>
        <w:numPr>
          <w:ilvl w:val="0"/>
          <w:numId w:val="7"/>
        </w:numPr>
        <w:spacing w:after="0" w:line="240" w:lineRule="auto"/>
        <w:ind w:left="1077" w:hanging="368"/>
        <w:jc w:val="both"/>
        <w:rPr>
          <w:rFonts w:ascii="Times New Roman" w:hAnsi="Times New Roman"/>
          <w:sz w:val="24"/>
          <w:szCs w:val="24"/>
          <w:lang w:val="ro-RO"/>
        </w:rPr>
      </w:pPr>
      <w:r>
        <w:rPr>
          <w:rFonts w:ascii="Times New Roman" w:hAnsi="Times New Roman"/>
          <w:sz w:val="24"/>
          <w:szCs w:val="24"/>
          <w:lang w:val="ro-RO"/>
        </w:rPr>
        <w:t>reducerea vitezei de rulare a mijloacelor de transport din incinta perimetrului;</w:t>
      </w:r>
    </w:p>
    <w:p w:rsidR="007535E0" w:rsidRDefault="007535E0" w:rsidP="007535E0">
      <w:pPr>
        <w:numPr>
          <w:ilvl w:val="0"/>
          <w:numId w:val="7"/>
        </w:numPr>
        <w:spacing w:after="0" w:line="240" w:lineRule="auto"/>
        <w:ind w:left="1077" w:hanging="368"/>
        <w:jc w:val="both"/>
        <w:rPr>
          <w:rFonts w:ascii="Times New Roman" w:hAnsi="Times New Roman"/>
          <w:sz w:val="24"/>
          <w:szCs w:val="24"/>
          <w:lang w:val="ro-RO"/>
        </w:rPr>
      </w:pPr>
      <w:r>
        <w:rPr>
          <w:rFonts w:ascii="Times New Roman" w:hAnsi="Times New Roman"/>
          <w:sz w:val="24"/>
          <w:szCs w:val="24"/>
          <w:lang w:val="ro-RO"/>
        </w:rPr>
        <w:t>stropirea căilor de transport in perioada anotimpului cald.</w:t>
      </w:r>
    </w:p>
    <w:p w:rsidR="007535E0" w:rsidRDefault="007535E0" w:rsidP="007535E0">
      <w:pPr>
        <w:numPr>
          <w:ilvl w:val="0"/>
          <w:numId w:val="7"/>
        </w:numPr>
        <w:spacing w:after="0" w:line="240" w:lineRule="auto"/>
        <w:ind w:left="1077" w:hanging="368"/>
        <w:jc w:val="both"/>
        <w:rPr>
          <w:rFonts w:ascii="Times New Roman" w:hAnsi="Times New Roman"/>
          <w:sz w:val="24"/>
          <w:szCs w:val="24"/>
          <w:lang w:val="ro-RO"/>
        </w:rPr>
      </w:pPr>
      <w:r>
        <w:rPr>
          <w:rFonts w:ascii="Times New Roman" w:hAnsi="Times New Roman"/>
          <w:sz w:val="24"/>
          <w:szCs w:val="24"/>
          <w:lang w:val="ro-RO"/>
        </w:rPr>
        <w:t>acoperirea, cu prelată a materialului pe timpul transportului</w:t>
      </w:r>
    </w:p>
    <w:p w:rsidR="007535E0" w:rsidRDefault="007535E0" w:rsidP="007535E0">
      <w:pPr>
        <w:pStyle w:val="Titlu2"/>
        <w:keepLines/>
        <w:pBdr>
          <w:bottom w:val="single" w:sz="6" w:space="1" w:color="auto"/>
        </w:pBdr>
        <w:spacing w:before="300" w:after="0" w:line="240" w:lineRule="auto"/>
        <w:jc w:val="both"/>
        <w:rPr>
          <w:rFonts w:ascii="Times New Roman" w:hAnsi="Times New Roman"/>
          <w:b w:val="0"/>
          <w:i w:val="0"/>
          <w:sz w:val="24"/>
          <w:szCs w:val="24"/>
          <w:lang w:val="ro-RO"/>
        </w:rPr>
      </w:pPr>
      <w:bookmarkStart w:id="50" w:name="_Toc446514350"/>
      <w:r>
        <w:rPr>
          <w:rFonts w:ascii="Times New Roman" w:hAnsi="Times New Roman"/>
          <w:b w:val="0"/>
          <w:i w:val="0"/>
          <w:sz w:val="24"/>
          <w:szCs w:val="24"/>
          <w:lang w:val="ro-RO"/>
        </w:rPr>
        <w:t>Protecţia împotriva zgomotului şi vibraţilor</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r>
        <w:rPr>
          <w:rFonts w:ascii="Times New Roman" w:hAnsi="Times New Roman"/>
          <w:b w:val="0"/>
          <w:i w:val="0"/>
          <w:sz w:val="24"/>
          <w:szCs w:val="24"/>
          <w:lang w:val="ro-RO"/>
        </w:rPr>
        <w:t xml:space="preserve"> </w:t>
      </w:r>
      <w:bookmarkStart w:id="51" w:name="_Toc292097124"/>
      <w:bookmarkStart w:id="52" w:name="_Toc291768600"/>
    </w:p>
    <w:p w:rsidR="007535E0" w:rsidRDefault="007535E0" w:rsidP="007535E0">
      <w:pPr>
        <w:pStyle w:val="Titlu3"/>
        <w:spacing w:before="0" w:after="0"/>
        <w:jc w:val="both"/>
        <w:rPr>
          <w:rFonts w:ascii="Times New Roman" w:hAnsi="Times New Roman"/>
          <w:sz w:val="24"/>
          <w:szCs w:val="24"/>
          <w:lang w:val="ro-RO"/>
        </w:rPr>
      </w:pPr>
      <w:bookmarkStart w:id="53" w:name="_Toc446514351"/>
      <w:r>
        <w:rPr>
          <w:rFonts w:ascii="Times New Roman" w:hAnsi="Times New Roman"/>
          <w:sz w:val="24"/>
          <w:szCs w:val="24"/>
          <w:lang w:val="ro-RO"/>
        </w:rPr>
        <w:t>Sursele de zgomot şi vibraţii</w:t>
      </w:r>
      <w:bookmarkEnd w:id="51"/>
      <w:bookmarkEnd w:id="52"/>
      <w:bookmarkEnd w:id="53"/>
    </w:p>
    <w:p w:rsidR="007535E0" w:rsidRDefault="007535E0" w:rsidP="007535E0">
      <w:pPr>
        <w:widowControl w:val="0"/>
        <w:spacing w:after="0" w:line="240" w:lineRule="auto"/>
        <w:rPr>
          <w:rFonts w:ascii="Times New Roman" w:hAnsi="Times New Roman"/>
          <w:b/>
          <w:i/>
          <w:sz w:val="24"/>
          <w:szCs w:val="24"/>
          <w:u w:val="single"/>
          <w:lang w:val="ro-RO"/>
        </w:rPr>
      </w:pPr>
      <w:r>
        <w:rPr>
          <w:rFonts w:ascii="Times New Roman" w:hAnsi="Times New Roman"/>
          <w:b/>
          <w:i/>
          <w:sz w:val="24"/>
          <w:szCs w:val="24"/>
          <w:u w:val="single"/>
          <w:lang w:val="ro-RO"/>
        </w:rPr>
        <w:t>Nivelul de zgomot</w:t>
      </w:r>
    </w:p>
    <w:p w:rsidR="007535E0" w:rsidRDefault="007535E0" w:rsidP="007535E0">
      <w:pPr>
        <w:widowControl w:val="0"/>
        <w:spacing w:after="0" w:line="240" w:lineRule="auto"/>
        <w:rPr>
          <w:rFonts w:ascii="Times New Roman" w:hAnsi="Times New Roman"/>
          <w:sz w:val="24"/>
          <w:szCs w:val="24"/>
          <w:lang w:val="ro-RO"/>
        </w:rPr>
      </w:pPr>
      <w:r>
        <w:rPr>
          <w:rFonts w:ascii="Times New Roman" w:hAnsi="Times New Roman"/>
          <w:sz w:val="24"/>
          <w:szCs w:val="24"/>
          <w:lang w:val="ro-RO"/>
        </w:rPr>
        <w:t xml:space="preserve">Estimarea nivelului de zgomot produs de activitatea de exploatare  a nisipurilor şi pietrişurilor  în </w:t>
      </w:r>
      <w:r>
        <w:rPr>
          <w:rFonts w:ascii="Times New Roman" w:hAnsi="Times New Roman"/>
          <w:b/>
          <w:sz w:val="24"/>
          <w:szCs w:val="24"/>
          <w:u w:val="single"/>
          <w:lang w:val="ro-RO"/>
        </w:rPr>
        <w:t>perimetrul Grădinari XI</w:t>
      </w:r>
      <w:r>
        <w:rPr>
          <w:rFonts w:ascii="Times New Roman" w:hAnsi="Times New Roman"/>
          <w:sz w:val="24"/>
          <w:szCs w:val="24"/>
          <w:lang w:val="ro-RO"/>
        </w:rPr>
        <w:t xml:space="preserve">   a fost realizată   în funcţie de următorii factori:</w:t>
      </w:r>
    </w:p>
    <w:p w:rsidR="007535E0" w:rsidRDefault="007535E0" w:rsidP="007535E0">
      <w:pPr>
        <w:widowControl w:val="0"/>
        <w:numPr>
          <w:ilvl w:val="0"/>
          <w:numId w:val="7"/>
        </w:numPr>
        <w:spacing w:after="0" w:line="240" w:lineRule="auto"/>
        <w:jc w:val="both"/>
        <w:rPr>
          <w:rFonts w:ascii="Times New Roman" w:hAnsi="Times New Roman"/>
          <w:sz w:val="24"/>
          <w:szCs w:val="24"/>
          <w:lang w:val="ro-RO"/>
        </w:rPr>
      </w:pPr>
      <w:r>
        <w:rPr>
          <w:rFonts w:ascii="Times New Roman" w:hAnsi="Times New Roman"/>
          <w:sz w:val="24"/>
          <w:szCs w:val="24"/>
          <w:lang w:val="ro-RO"/>
        </w:rPr>
        <w:t>receptorul cel mai apropiat şi implicit potenţial a fi afectat (localitatea Ogrezeni amplasată la cca. 0,85 km);</w:t>
      </w:r>
    </w:p>
    <w:p w:rsidR="007535E0" w:rsidRDefault="007535E0" w:rsidP="007535E0">
      <w:pPr>
        <w:widowControl w:val="0"/>
        <w:numPr>
          <w:ilvl w:val="0"/>
          <w:numId w:val="7"/>
        </w:numPr>
        <w:spacing w:after="0" w:line="240" w:lineRule="auto"/>
        <w:jc w:val="both"/>
        <w:rPr>
          <w:rFonts w:ascii="Times New Roman" w:hAnsi="Times New Roman"/>
          <w:sz w:val="24"/>
          <w:szCs w:val="24"/>
          <w:lang w:val="ro-RO"/>
        </w:rPr>
      </w:pPr>
      <w:r>
        <w:rPr>
          <w:rFonts w:ascii="Times New Roman" w:hAnsi="Times New Roman"/>
          <w:sz w:val="24"/>
          <w:szCs w:val="24"/>
          <w:lang w:val="ro-RO"/>
        </w:rPr>
        <w:t>sursele generatoare de zgomot vor funcţiona maxim 8 ore/zi, respectiv;</w:t>
      </w:r>
    </w:p>
    <w:p w:rsidR="007535E0" w:rsidRDefault="007535E0" w:rsidP="007535E0">
      <w:pPr>
        <w:widowControl w:val="0"/>
        <w:numPr>
          <w:ilvl w:val="0"/>
          <w:numId w:val="8"/>
        </w:numPr>
        <w:spacing w:after="0" w:line="240" w:lineRule="auto"/>
        <w:jc w:val="both"/>
        <w:rPr>
          <w:rFonts w:ascii="Times New Roman" w:hAnsi="Times New Roman"/>
          <w:sz w:val="24"/>
          <w:szCs w:val="24"/>
          <w:lang w:val="ro-RO"/>
        </w:rPr>
      </w:pPr>
      <w:r>
        <w:rPr>
          <w:rFonts w:ascii="Times New Roman" w:hAnsi="Times New Roman"/>
          <w:sz w:val="24"/>
          <w:szCs w:val="24"/>
          <w:lang w:val="ro-RO"/>
        </w:rPr>
        <w:t>au fost utilizate datele din cărţile tehnice ale utilajelor, cât şi informaţiile provenite de la măsurătorile sonometrice efectuate pentru utilajele aflate în condiţii similare în funcţiune la alte obiective.</w:t>
      </w:r>
    </w:p>
    <w:p w:rsidR="007535E0" w:rsidRDefault="007535E0" w:rsidP="007535E0">
      <w:pPr>
        <w:pStyle w:val="Titlu3"/>
        <w:spacing w:before="0" w:after="0"/>
        <w:jc w:val="both"/>
        <w:rPr>
          <w:rFonts w:ascii="Times New Roman" w:hAnsi="Times New Roman"/>
          <w:sz w:val="24"/>
          <w:szCs w:val="24"/>
          <w:lang w:val="ro-RO"/>
        </w:rPr>
      </w:pPr>
      <w:bookmarkStart w:id="54" w:name="_Toc446514352"/>
      <w:bookmarkStart w:id="55" w:name="_Toc292097125"/>
      <w:bookmarkStart w:id="56" w:name="_Toc291768601"/>
      <w:bookmarkStart w:id="57" w:name="_Toc131216373"/>
      <w:r>
        <w:rPr>
          <w:rFonts w:ascii="Times New Roman" w:hAnsi="Times New Roman"/>
          <w:sz w:val="24"/>
          <w:szCs w:val="24"/>
          <w:lang w:val="ro-RO"/>
        </w:rPr>
        <w:t>Amenajările şi dotările pentru protecţia împotriva zgomotului şi vibraţiilor</w:t>
      </w:r>
      <w:bookmarkEnd w:id="54"/>
      <w:bookmarkEnd w:id="55"/>
      <w:bookmarkEnd w:id="56"/>
      <w:bookmarkEnd w:id="57"/>
    </w:p>
    <w:p w:rsidR="007535E0" w:rsidRDefault="007535E0" w:rsidP="007535E0">
      <w:pPr>
        <w:widowControl w:val="0"/>
        <w:spacing w:after="0" w:line="240" w:lineRule="auto"/>
        <w:rPr>
          <w:rFonts w:ascii="Times New Roman" w:hAnsi="Times New Roman"/>
          <w:b/>
          <w:bCs/>
          <w:i/>
          <w:iCs/>
          <w:sz w:val="24"/>
          <w:szCs w:val="24"/>
          <w:lang w:val="ro-RO"/>
        </w:rPr>
      </w:pPr>
      <w:r>
        <w:rPr>
          <w:rFonts w:ascii="Times New Roman" w:hAnsi="Times New Roman"/>
          <w:b/>
          <w:bCs/>
          <w:i/>
          <w:iCs/>
          <w:sz w:val="24"/>
          <w:szCs w:val="24"/>
          <w:lang w:val="ro-RO"/>
        </w:rPr>
        <w:t>Protecţia împotriva zgomotelor</w:t>
      </w:r>
    </w:p>
    <w:p w:rsidR="007535E0" w:rsidRDefault="007535E0" w:rsidP="007535E0">
      <w:pPr>
        <w:widowControl w:val="0"/>
        <w:spacing w:after="0" w:line="240" w:lineRule="auto"/>
        <w:rPr>
          <w:rFonts w:ascii="Times New Roman" w:eastAsia="Arial-ItalicMT" w:hAnsi="Times New Roman"/>
          <w:iCs/>
          <w:sz w:val="24"/>
          <w:szCs w:val="24"/>
          <w:lang w:val="ro-RO"/>
        </w:rPr>
      </w:pPr>
      <w:r>
        <w:rPr>
          <w:rFonts w:ascii="Times New Roman" w:eastAsia="Arial-ItalicMT" w:hAnsi="Times New Roman"/>
          <w:iCs/>
          <w:sz w:val="24"/>
          <w:szCs w:val="24"/>
          <w:lang w:val="ro-RO"/>
        </w:rPr>
        <w:t xml:space="preserve">Pentru </w:t>
      </w:r>
      <w:proofErr w:type="spellStart"/>
      <w:r>
        <w:rPr>
          <w:rFonts w:ascii="Times New Roman" w:eastAsia="Arial-ItalicMT" w:hAnsi="Times New Roman"/>
          <w:iCs/>
          <w:sz w:val="24"/>
          <w:szCs w:val="24"/>
          <w:lang w:val="ro-RO"/>
        </w:rPr>
        <w:t>activtatea</w:t>
      </w:r>
      <w:proofErr w:type="spellEnd"/>
      <w:r>
        <w:rPr>
          <w:rFonts w:ascii="Times New Roman" w:eastAsia="Arial-ItalicMT" w:hAnsi="Times New Roman"/>
          <w:iCs/>
          <w:sz w:val="24"/>
          <w:szCs w:val="24"/>
          <w:lang w:val="ro-RO"/>
        </w:rPr>
        <w:t xml:space="preserve"> ce urmează a se derula în extravilanul comunei Grădinari pe o suprafaţă de 2,</w:t>
      </w:r>
      <w:proofErr w:type="spellStart"/>
      <w:r>
        <w:rPr>
          <w:rFonts w:ascii="Times New Roman" w:eastAsia="Arial-ItalicMT" w:hAnsi="Times New Roman"/>
          <w:iCs/>
          <w:sz w:val="24"/>
          <w:szCs w:val="24"/>
          <w:lang w:val="ro-RO"/>
        </w:rPr>
        <w:t>2</w:t>
      </w:r>
      <w:proofErr w:type="spellEnd"/>
      <w:r>
        <w:rPr>
          <w:rFonts w:ascii="Times New Roman" w:eastAsia="Arial-ItalicMT" w:hAnsi="Times New Roman"/>
          <w:iCs/>
          <w:sz w:val="24"/>
          <w:szCs w:val="24"/>
          <w:lang w:val="ro-RO"/>
        </w:rPr>
        <w:t xml:space="preserve"> ha (</w:t>
      </w:r>
      <w:r>
        <w:rPr>
          <w:rFonts w:ascii="Times New Roman" w:eastAsia="Arial-ItalicMT" w:hAnsi="Times New Roman"/>
          <w:b/>
          <w:iCs/>
          <w:sz w:val="24"/>
          <w:szCs w:val="24"/>
          <w:u w:val="single"/>
          <w:lang w:val="ro-RO"/>
        </w:rPr>
        <w:t>perimetrul Grădinari XI</w:t>
      </w:r>
      <w:r>
        <w:rPr>
          <w:rFonts w:ascii="Times New Roman" w:eastAsia="Arial-ItalicMT" w:hAnsi="Times New Roman"/>
          <w:iCs/>
          <w:sz w:val="24"/>
          <w:szCs w:val="24"/>
          <w:lang w:val="ro-RO"/>
        </w:rPr>
        <w:t>) nu sunt prevăzute măsuri speciale pentru protecţia împotriva zgomotului.</w:t>
      </w:r>
    </w:p>
    <w:p w:rsidR="007535E0" w:rsidRDefault="007535E0" w:rsidP="007535E0">
      <w:pPr>
        <w:widowControl w:val="0"/>
        <w:spacing w:after="0" w:line="240" w:lineRule="auto"/>
        <w:rPr>
          <w:rFonts w:ascii="Times New Roman" w:eastAsia="Arial-ItalicMT" w:hAnsi="Times New Roman"/>
          <w:iCs/>
          <w:sz w:val="24"/>
          <w:szCs w:val="24"/>
          <w:lang w:val="ro-RO"/>
        </w:rPr>
      </w:pPr>
      <w:r>
        <w:rPr>
          <w:rFonts w:ascii="Times New Roman" w:eastAsia="Arial-ItalicMT" w:hAnsi="Times New Roman"/>
          <w:iCs/>
          <w:sz w:val="24"/>
          <w:szCs w:val="24"/>
          <w:lang w:val="ro-RO"/>
        </w:rPr>
        <w:t>Se vor avea în vedere implementarea următoarelor măsuri:</w:t>
      </w:r>
    </w:p>
    <w:p w:rsidR="007535E0" w:rsidRDefault="007535E0" w:rsidP="007535E0">
      <w:pPr>
        <w:widowControl w:val="0"/>
        <w:spacing w:after="0" w:line="240" w:lineRule="auto"/>
        <w:rPr>
          <w:rFonts w:ascii="Times New Roman" w:eastAsia="Arial-ItalicMT" w:hAnsi="Times New Roman"/>
          <w:iCs/>
          <w:sz w:val="24"/>
          <w:szCs w:val="24"/>
          <w:lang w:val="ro-RO"/>
        </w:rPr>
      </w:pPr>
      <w:proofErr w:type="spellStart"/>
      <w:r>
        <w:rPr>
          <w:rFonts w:ascii="Times New Roman" w:eastAsia="Arial-ItalicMT" w:hAnsi="Times New Roman"/>
          <w:iCs/>
          <w:sz w:val="24"/>
          <w:szCs w:val="24"/>
          <w:lang w:val="ro-RO"/>
        </w:rPr>
        <w:t>-menţinerea</w:t>
      </w:r>
      <w:proofErr w:type="spellEnd"/>
      <w:r>
        <w:rPr>
          <w:rFonts w:ascii="Times New Roman" w:eastAsia="Arial-ItalicMT" w:hAnsi="Times New Roman"/>
          <w:iCs/>
          <w:sz w:val="24"/>
          <w:szCs w:val="24"/>
          <w:lang w:val="ro-RO"/>
        </w:rPr>
        <w:t xml:space="preserve"> caracteristicilor tuturor utilajelor din perimetru la parametrii cât mai apropiaţi de cei indicaţi de firmele constructoare;</w:t>
      </w:r>
    </w:p>
    <w:p w:rsidR="007535E0" w:rsidRDefault="007535E0" w:rsidP="007535E0">
      <w:pPr>
        <w:widowControl w:val="0"/>
        <w:spacing w:after="0" w:line="240" w:lineRule="auto"/>
        <w:rPr>
          <w:rFonts w:ascii="Times New Roman" w:eastAsia="Arial-ItalicMT" w:hAnsi="Times New Roman"/>
          <w:iCs/>
          <w:sz w:val="24"/>
          <w:szCs w:val="24"/>
          <w:lang w:val="ro-RO"/>
        </w:rPr>
      </w:pPr>
      <w:r>
        <w:rPr>
          <w:rFonts w:ascii="Times New Roman" w:eastAsia="Arial-ItalicMT" w:hAnsi="Times New Roman"/>
          <w:iCs/>
          <w:sz w:val="24"/>
          <w:szCs w:val="24"/>
          <w:lang w:val="ro-RO"/>
        </w:rPr>
        <w:t>- toate utilajele vor fi capotate şi cu tubulatura de evacuare a gazelor de ardere în stare tehnică corespunzătoare;</w:t>
      </w:r>
    </w:p>
    <w:p w:rsidR="007535E0" w:rsidRDefault="007535E0" w:rsidP="007535E0">
      <w:pPr>
        <w:widowControl w:val="0"/>
        <w:spacing w:after="0" w:line="240" w:lineRule="auto"/>
        <w:rPr>
          <w:rFonts w:ascii="Times New Roman" w:eastAsia="Arial-ItalicMT" w:hAnsi="Times New Roman"/>
          <w:iCs/>
          <w:sz w:val="24"/>
          <w:szCs w:val="24"/>
          <w:lang w:val="ro-RO"/>
        </w:rPr>
      </w:pPr>
      <w:proofErr w:type="spellStart"/>
      <w:r>
        <w:rPr>
          <w:rFonts w:ascii="Times New Roman" w:eastAsia="Arial-ItalicMT" w:hAnsi="Times New Roman"/>
          <w:iCs/>
          <w:sz w:val="24"/>
          <w:szCs w:val="24"/>
          <w:lang w:val="ro-RO"/>
        </w:rPr>
        <w:t>-reducerea</w:t>
      </w:r>
      <w:proofErr w:type="spellEnd"/>
      <w:r>
        <w:rPr>
          <w:rFonts w:ascii="Times New Roman" w:eastAsia="Arial-ItalicMT" w:hAnsi="Times New Roman"/>
          <w:iCs/>
          <w:sz w:val="24"/>
          <w:szCs w:val="24"/>
          <w:lang w:val="ro-RO"/>
        </w:rPr>
        <w:t xml:space="preserve"> la minimum a timpilor de funcţionare ai utilajelor care deservesc activitatea de excavare.</w:t>
      </w:r>
    </w:p>
    <w:p w:rsidR="007535E0" w:rsidRDefault="007535E0" w:rsidP="007535E0">
      <w:pPr>
        <w:spacing w:after="0" w:line="240" w:lineRule="auto"/>
        <w:ind w:firstLine="709"/>
        <w:rPr>
          <w:rFonts w:ascii="Times New Roman" w:hAnsi="Times New Roman"/>
          <w:sz w:val="24"/>
          <w:szCs w:val="24"/>
          <w:lang w:val="ro-RO"/>
        </w:rPr>
      </w:pPr>
      <w:r>
        <w:rPr>
          <w:rFonts w:ascii="Times New Roman" w:hAnsi="Times New Roman"/>
          <w:b/>
          <w:bCs/>
          <w:i/>
          <w:iCs/>
          <w:sz w:val="24"/>
          <w:szCs w:val="24"/>
          <w:lang w:val="ro-RO"/>
        </w:rPr>
        <w:t>Protecţia împotriva vibraţilor</w:t>
      </w:r>
    </w:p>
    <w:p w:rsidR="007535E0" w:rsidRDefault="007535E0" w:rsidP="007535E0">
      <w:pPr>
        <w:pStyle w:val="Style1"/>
        <w:spacing w:before="0"/>
        <w:rPr>
          <w:rFonts w:ascii="Times New Roman" w:hAnsi="Times New Roman"/>
          <w:lang w:val="ro-RO"/>
        </w:rPr>
      </w:pPr>
      <w:r>
        <w:rPr>
          <w:rFonts w:ascii="Times New Roman" w:hAnsi="Times New Roman"/>
          <w:lang w:val="ro-RO"/>
        </w:rPr>
        <w:t>Pentru limitarea reducerii vibraţiilor recomandăm titularului de activitate să impună cu stricteţe şi să urmărească:</w:t>
      </w:r>
    </w:p>
    <w:p w:rsidR="007535E0" w:rsidRDefault="007535E0" w:rsidP="007535E0">
      <w:pPr>
        <w:numPr>
          <w:ilvl w:val="0"/>
          <w:numId w:val="7"/>
        </w:numPr>
        <w:tabs>
          <w:tab w:val="num" w:pos="993"/>
        </w:tabs>
        <w:spacing w:after="0" w:line="240" w:lineRule="auto"/>
        <w:ind w:left="0" w:firstLine="720"/>
        <w:jc w:val="both"/>
        <w:rPr>
          <w:rFonts w:ascii="Times New Roman" w:hAnsi="Times New Roman"/>
          <w:sz w:val="24"/>
          <w:szCs w:val="24"/>
          <w:lang w:val="ro-RO"/>
        </w:rPr>
      </w:pPr>
      <w:r>
        <w:rPr>
          <w:rFonts w:ascii="Times New Roman" w:hAnsi="Times New Roman"/>
          <w:sz w:val="24"/>
          <w:szCs w:val="24"/>
          <w:lang w:val="ro-RO"/>
        </w:rPr>
        <w:t>reducerea la minimum a timpilor de funcţionare ai utilajelor;</w:t>
      </w:r>
    </w:p>
    <w:p w:rsidR="007535E0" w:rsidRDefault="007535E0" w:rsidP="007535E0">
      <w:pPr>
        <w:numPr>
          <w:ilvl w:val="0"/>
          <w:numId w:val="7"/>
        </w:numPr>
        <w:tabs>
          <w:tab w:val="num" w:pos="993"/>
        </w:tabs>
        <w:spacing w:after="0" w:line="240" w:lineRule="auto"/>
        <w:ind w:left="0" w:firstLine="720"/>
        <w:jc w:val="both"/>
        <w:rPr>
          <w:rFonts w:ascii="Times New Roman" w:hAnsi="Times New Roman"/>
          <w:sz w:val="24"/>
          <w:szCs w:val="24"/>
          <w:lang w:val="ro-RO"/>
        </w:rPr>
      </w:pPr>
      <w:proofErr w:type="spellStart"/>
      <w:r>
        <w:rPr>
          <w:rFonts w:ascii="Times New Roman" w:hAnsi="Times New Roman"/>
          <w:sz w:val="24"/>
          <w:szCs w:val="24"/>
          <w:lang w:val="ro-RO"/>
        </w:rPr>
        <w:t>aigurarea</w:t>
      </w:r>
      <w:proofErr w:type="spellEnd"/>
      <w:r>
        <w:rPr>
          <w:rFonts w:ascii="Times New Roman" w:hAnsi="Times New Roman"/>
          <w:sz w:val="24"/>
          <w:szCs w:val="24"/>
          <w:lang w:val="ro-RO"/>
        </w:rPr>
        <w:t xml:space="preserve"> unor căii de rulare corespunzătoare pentru mijloacele de transport;</w:t>
      </w:r>
    </w:p>
    <w:p w:rsidR="007535E0" w:rsidRDefault="007535E0" w:rsidP="007535E0">
      <w:pPr>
        <w:numPr>
          <w:ilvl w:val="0"/>
          <w:numId w:val="7"/>
        </w:numPr>
        <w:tabs>
          <w:tab w:val="num" w:pos="993"/>
        </w:tabs>
        <w:spacing w:after="0" w:line="240" w:lineRule="auto"/>
        <w:ind w:left="0" w:firstLine="720"/>
        <w:jc w:val="both"/>
        <w:rPr>
          <w:rFonts w:ascii="Times New Roman" w:hAnsi="Times New Roman"/>
          <w:sz w:val="24"/>
          <w:szCs w:val="24"/>
          <w:lang w:val="ro-RO"/>
        </w:rPr>
      </w:pPr>
      <w:r>
        <w:rPr>
          <w:rFonts w:ascii="Times New Roman" w:hAnsi="Times New Roman"/>
          <w:sz w:val="24"/>
          <w:szCs w:val="24"/>
          <w:lang w:val="ro-RO"/>
        </w:rPr>
        <w:t>evitarea accelerării şi decelerării mijloacelor de transport;</w:t>
      </w:r>
    </w:p>
    <w:p w:rsidR="007535E0" w:rsidRDefault="007535E0" w:rsidP="007535E0">
      <w:pPr>
        <w:numPr>
          <w:ilvl w:val="0"/>
          <w:numId w:val="7"/>
        </w:numPr>
        <w:tabs>
          <w:tab w:val="num" w:pos="993"/>
        </w:tabs>
        <w:spacing w:after="0" w:line="240" w:lineRule="auto"/>
        <w:ind w:left="0" w:firstLine="720"/>
        <w:jc w:val="both"/>
        <w:rPr>
          <w:rFonts w:ascii="Times New Roman" w:hAnsi="Times New Roman"/>
          <w:sz w:val="24"/>
          <w:szCs w:val="24"/>
          <w:lang w:val="ro-RO"/>
        </w:rPr>
      </w:pPr>
      <w:r>
        <w:rPr>
          <w:rFonts w:ascii="Times New Roman" w:hAnsi="Times New Roman"/>
          <w:sz w:val="24"/>
          <w:szCs w:val="24"/>
          <w:lang w:val="ro-RO"/>
        </w:rPr>
        <w:t>distribuirea uniformă a încărcăturii pe axe;</w:t>
      </w:r>
    </w:p>
    <w:p w:rsidR="007535E0" w:rsidRDefault="007535E0" w:rsidP="007535E0">
      <w:pPr>
        <w:numPr>
          <w:ilvl w:val="0"/>
          <w:numId w:val="7"/>
        </w:numPr>
        <w:tabs>
          <w:tab w:val="num" w:pos="993"/>
        </w:tabs>
        <w:spacing w:after="0" w:line="240" w:lineRule="auto"/>
        <w:ind w:left="0" w:firstLine="720"/>
        <w:jc w:val="both"/>
        <w:rPr>
          <w:rFonts w:ascii="Times New Roman" w:hAnsi="Times New Roman"/>
          <w:sz w:val="24"/>
          <w:szCs w:val="24"/>
          <w:lang w:val="ro-RO"/>
        </w:rPr>
      </w:pPr>
      <w:r>
        <w:rPr>
          <w:rFonts w:ascii="Times New Roman" w:hAnsi="Times New Roman"/>
          <w:sz w:val="24"/>
          <w:szCs w:val="24"/>
          <w:lang w:val="ro-RO"/>
        </w:rPr>
        <w:t xml:space="preserve">autovehiculele  de transport nu se vor deplasa în convoi lăsând interval de timp cât mai mari posibile (minim 5 – 10 minute) între </w:t>
      </w:r>
      <w:proofErr w:type="spellStart"/>
      <w:r>
        <w:rPr>
          <w:rFonts w:ascii="Times New Roman" w:hAnsi="Times New Roman"/>
          <w:sz w:val="24"/>
          <w:szCs w:val="24"/>
          <w:lang w:val="ro-RO"/>
        </w:rPr>
        <w:t>trecereaa</w:t>
      </w:r>
      <w:proofErr w:type="spellEnd"/>
      <w:r>
        <w:rPr>
          <w:rFonts w:ascii="Times New Roman" w:hAnsi="Times New Roman"/>
          <w:sz w:val="24"/>
          <w:szCs w:val="24"/>
          <w:lang w:val="ro-RO"/>
        </w:rPr>
        <w:t xml:space="preserve"> succesivă a două autovehicule prin acelaşi punct.</w:t>
      </w:r>
    </w:p>
    <w:p w:rsidR="007535E0" w:rsidRDefault="007535E0" w:rsidP="007535E0">
      <w:pPr>
        <w:pStyle w:val="Titlu2"/>
        <w:keepLines/>
        <w:pBdr>
          <w:bottom w:val="single" w:sz="6" w:space="1" w:color="auto"/>
        </w:pBdr>
        <w:spacing w:before="0" w:after="0" w:line="240" w:lineRule="auto"/>
        <w:jc w:val="both"/>
        <w:rPr>
          <w:rFonts w:ascii="Times New Roman" w:hAnsi="Times New Roman"/>
          <w:sz w:val="24"/>
          <w:szCs w:val="24"/>
          <w:lang w:val="ro-RO"/>
        </w:rPr>
      </w:pPr>
      <w:bookmarkStart w:id="58" w:name="_Toc446514353"/>
      <w:bookmarkStart w:id="59" w:name="_Toc292097126"/>
      <w:bookmarkStart w:id="60" w:name="_Toc291768602"/>
      <w:bookmarkStart w:id="61" w:name="_Toc291767346"/>
      <w:bookmarkStart w:id="62" w:name="_Toc291767234"/>
      <w:bookmarkStart w:id="63" w:name="_Toc291081826"/>
      <w:bookmarkStart w:id="64" w:name="_Toc291065395"/>
      <w:bookmarkStart w:id="65" w:name="_Toc291061509"/>
      <w:bookmarkStart w:id="66" w:name="_Toc291061449"/>
      <w:bookmarkStart w:id="67" w:name="_Toc291058866"/>
      <w:bookmarkStart w:id="68" w:name="_Toc266351357"/>
      <w:bookmarkStart w:id="69" w:name="_Toc266351209"/>
      <w:bookmarkStart w:id="70" w:name="_Toc266286491"/>
      <w:bookmarkStart w:id="71" w:name="_Toc266272282"/>
      <w:bookmarkStart w:id="72" w:name="_Toc266267909"/>
      <w:r>
        <w:rPr>
          <w:rFonts w:ascii="Times New Roman" w:hAnsi="Times New Roman"/>
          <w:sz w:val="24"/>
          <w:szCs w:val="24"/>
          <w:lang w:val="ro-RO"/>
        </w:rPr>
        <w:lastRenderedPageBreak/>
        <w:t>Protecţia împotriva radiaţilor</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p>
    <w:p w:rsidR="007535E0" w:rsidRDefault="007535E0" w:rsidP="007535E0">
      <w:pPr>
        <w:widowControl w:val="0"/>
        <w:spacing w:after="0" w:line="240" w:lineRule="auto"/>
        <w:rPr>
          <w:rFonts w:ascii="Times New Roman" w:hAnsi="Times New Roman"/>
          <w:sz w:val="24"/>
          <w:szCs w:val="24"/>
          <w:lang w:val="ro-RO"/>
        </w:rPr>
      </w:pPr>
      <w:r>
        <w:rPr>
          <w:rFonts w:ascii="Times New Roman" w:hAnsi="Times New Roman"/>
          <w:sz w:val="24"/>
          <w:szCs w:val="24"/>
          <w:lang w:val="ro-RO"/>
        </w:rPr>
        <w:t>Investiţia propusă nu presupune:</w:t>
      </w:r>
    </w:p>
    <w:p w:rsidR="007535E0" w:rsidRDefault="007535E0" w:rsidP="007535E0">
      <w:pPr>
        <w:pStyle w:val="Titlu2"/>
        <w:keepLines/>
        <w:spacing w:before="0" w:after="0" w:line="240" w:lineRule="auto"/>
        <w:jc w:val="both"/>
        <w:rPr>
          <w:rFonts w:ascii="Times New Roman" w:hAnsi="Times New Roman"/>
          <w:sz w:val="24"/>
          <w:szCs w:val="24"/>
          <w:lang w:val="ro-RO"/>
        </w:rPr>
      </w:pPr>
      <w:bookmarkStart w:id="73" w:name="_Toc446514354"/>
      <w:bookmarkStart w:id="74" w:name="_Toc292097127"/>
      <w:bookmarkStart w:id="75" w:name="_Toc291768603"/>
      <w:bookmarkStart w:id="76" w:name="_Toc291767347"/>
      <w:bookmarkStart w:id="77" w:name="_Toc291767235"/>
      <w:bookmarkStart w:id="78" w:name="_Toc291081827"/>
      <w:bookmarkStart w:id="79" w:name="_Toc291065396"/>
      <w:bookmarkStart w:id="80" w:name="_Toc291061510"/>
      <w:bookmarkStart w:id="81" w:name="_Toc291061450"/>
      <w:bookmarkStart w:id="82" w:name="_Toc291058867"/>
      <w:bookmarkStart w:id="83" w:name="_Toc266351358"/>
      <w:bookmarkStart w:id="84" w:name="_Toc266351210"/>
      <w:bookmarkStart w:id="85" w:name="_Toc266286492"/>
      <w:bookmarkStart w:id="86" w:name="_Toc266272283"/>
      <w:bookmarkStart w:id="87" w:name="_Toc266267910"/>
      <w:r>
        <w:rPr>
          <w:rFonts w:ascii="Times New Roman" w:hAnsi="Times New Roman"/>
          <w:sz w:val="24"/>
          <w:szCs w:val="24"/>
          <w:lang w:val="ro-RO"/>
        </w:rPr>
        <w:t>Protecţia solului şi subsolului</w:t>
      </w:r>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p>
    <w:p w:rsidR="007535E0" w:rsidRDefault="007535E0" w:rsidP="007535E0">
      <w:pPr>
        <w:pStyle w:val="Titlu3"/>
        <w:spacing w:before="0" w:after="0"/>
        <w:jc w:val="both"/>
        <w:rPr>
          <w:rFonts w:ascii="Times New Roman" w:hAnsi="Times New Roman"/>
          <w:sz w:val="24"/>
          <w:szCs w:val="24"/>
          <w:lang w:val="ro-RO"/>
        </w:rPr>
      </w:pPr>
      <w:bookmarkStart w:id="88" w:name="_Toc446514355"/>
      <w:bookmarkStart w:id="89" w:name="_Toc292097128"/>
      <w:bookmarkStart w:id="90" w:name="_Toc291768604"/>
      <w:bookmarkStart w:id="91" w:name="_Toc291767348"/>
      <w:bookmarkStart w:id="92" w:name="_Toc291767236"/>
      <w:bookmarkStart w:id="93" w:name="_Toc291081828"/>
      <w:r>
        <w:rPr>
          <w:rFonts w:ascii="Times New Roman" w:hAnsi="Times New Roman"/>
          <w:sz w:val="24"/>
          <w:szCs w:val="24"/>
          <w:lang w:val="ro-RO"/>
        </w:rPr>
        <w:t>Surse de poluanţi pentru sol, subsol şi ape freatice</w:t>
      </w:r>
      <w:bookmarkEnd w:id="88"/>
      <w:bookmarkEnd w:id="89"/>
      <w:bookmarkEnd w:id="90"/>
      <w:bookmarkEnd w:id="91"/>
      <w:bookmarkEnd w:id="92"/>
      <w:bookmarkEnd w:id="93"/>
      <w:r>
        <w:rPr>
          <w:rFonts w:ascii="Times New Roman" w:hAnsi="Times New Roman"/>
          <w:sz w:val="24"/>
          <w:szCs w:val="24"/>
          <w:lang w:val="ro-RO"/>
        </w:rPr>
        <w:t xml:space="preserve"> </w:t>
      </w:r>
    </w:p>
    <w:p w:rsidR="007535E0" w:rsidRDefault="007535E0" w:rsidP="007535E0">
      <w:pPr>
        <w:spacing w:after="0" w:line="240" w:lineRule="auto"/>
        <w:rPr>
          <w:rFonts w:ascii="Times New Roman" w:hAnsi="Times New Roman"/>
          <w:sz w:val="24"/>
          <w:szCs w:val="24"/>
          <w:lang w:val="ro-RO"/>
        </w:rPr>
      </w:pPr>
      <w:r>
        <w:rPr>
          <w:rFonts w:ascii="Times New Roman" w:hAnsi="Times New Roman"/>
          <w:sz w:val="24"/>
          <w:szCs w:val="24"/>
          <w:lang w:val="ro-RO"/>
        </w:rPr>
        <w:t>Factorii de mediu sol şi subsol sunt cei mai expuşi deteriorării ca urmare a activităţii de exploatare prin/de:</w:t>
      </w:r>
    </w:p>
    <w:p w:rsidR="007535E0" w:rsidRDefault="007535E0" w:rsidP="007535E0">
      <w:pPr>
        <w:spacing w:after="0" w:line="240" w:lineRule="auto"/>
        <w:ind w:left="288" w:firstLine="432"/>
        <w:rPr>
          <w:rFonts w:ascii="Times New Roman" w:hAnsi="Times New Roman"/>
          <w:sz w:val="24"/>
          <w:szCs w:val="24"/>
          <w:lang w:val="ro-RO"/>
        </w:rPr>
      </w:pPr>
      <w:r>
        <w:rPr>
          <w:rFonts w:ascii="Times New Roman" w:hAnsi="Times New Roman"/>
          <w:i/>
          <w:iCs/>
          <w:sz w:val="24"/>
          <w:szCs w:val="24"/>
          <w:u w:val="single"/>
          <w:lang w:val="ro-RO"/>
        </w:rPr>
        <w:t>Zona de exploatare</w:t>
      </w:r>
      <w:r>
        <w:rPr>
          <w:rFonts w:ascii="Times New Roman" w:hAnsi="Times New Roman"/>
          <w:sz w:val="24"/>
          <w:szCs w:val="24"/>
          <w:lang w:val="ro-RO"/>
        </w:rPr>
        <w:t>:</w:t>
      </w:r>
    </w:p>
    <w:p w:rsidR="007535E0" w:rsidRDefault="007535E0" w:rsidP="007535E0">
      <w:pPr>
        <w:numPr>
          <w:ilvl w:val="0"/>
          <w:numId w:val="9"/>
        </w:numPr>
        <w:spacing w:after="0" w:line="240" w:lineRule="auto"/>
        <w:jc w:val="both"/>
        <w:rPr>
          <w:rFonts w:ascii="Times New Roman" w:hAnsi="Times New Roman"/>
          <w:sz w:val="24"/>
          <w:szCs w:val="24"/>
          <w:lang w:val="ro-RO"/>
        </w:rPr>
      </w:pPr>
      <w:r>
        <w:rPr>
          <w:rFonts w:ascii="Times New Roman" w:hAnsi="Times New Roman"/>
          <w:sz w:val="24"/>
          <w:szCs w:val="24"/>
          <w:lang w:val="ro-RO"/>
        </w:rPr>
        <w:t>îndepărtarea covorului vegetal existent şi dislocarea copertei prin execuţia lucrărilor de pregătire;</w:t>
      </w:r>
    </w:p>
    <w:p w:rsidR="007535E0" w:rsidRDefault="007535E0" w:rsidP="007535E0">
      <w:pPr>
        <w:numPr>
          <w:ilvl w:val="0"/>
          <w:numId w:val="9"/>
        </w:numPr>
        <w:spacing w:after="0" w:line="240" w:lineRule="auto"/>
        <w:jc w:val="both"/>
        <w:rPr>
          <w:rFonts w:ascii="Times New Roman" w:hAnsi="Times New Roman"/>
          <w:sz w:val="24"/>
          <w:szCs w:val="24"/>
          <w:lang w:val="ro-RO"/>
        </w:rPr>
      </w:pPr>
      <w:r>
        <w:rPr>
          <w:rFonts w:ascii="Times New Roman" w:hAnsi="Times New Roman"/>
          <w:sz w:val="24"/>
          <w:szCs w:val="24"/>
          <w:lang w:val="ro-RO"/>
        </w:rPr>
        <w:t>execuţia lucrărilor de exploatare propriu – zise.</w:t>
      </w:r>
    </w:p>
    <w:p w:rsidR="007535E0" w:rsidRDefault="007535E0" w:rsidP="007535E0">
      <w:pPr>
        <w:spacing w:after="0" w:line="240" w:lineRule="auto"/>
        <w:rPr>
          <w:rFonts w:ascii="Times New Roman" w:hAnsi="Times New Roman"/>
          <w:i/>
          <w:sz w:val="24"/>
          <w:szCs w:val="24"/>
          <w:u w:val="single"/>
          <w:lang w:val="ro-RO"/>
        </w:rPr>
      </w:pPr>
      <w:r>
        <w:rPr>
          <w:rFonts w:ascii="Times New Roman" w:hAnsi="Times New Roman"/>
          <w:i/>
          <w:sz w:val="24"/>
          <w:szCs w:val="24"/>
          <w:u w:val="single"/>
          <w:lang w:val="ro-RO"/>
        </w:rPr>
        <w:t xml:space="preserve">Zona de depozitare temporară a copertei </w:t>
      </w:r>
    </w:p>
    <w:p w:rsidR="007535E0" w:rsidRDefault="007535E0" w:rsidP="007535E0">
      <w:pPr>
        <w:numPr>
          <w:ilvl w:val="0"/>
          <w:numId w:val="10"/>
        </w:numPr>
        <w:spacing w:after="0" w:line="240" w:lineRule="auto"/>
        <w:jc w:val="both"/>
        <w:rPr>
          <w:rFonts w:ascii="Times New Roman" w:hAnsi="Times New Roman"/>
          <w:sz w:val="24"/>
          <w:szCs w:val="24"/>
          <w:lang w:val="ro-RO"/>
        </w:rPr>
      </w:pPr>
      <w:r>
        <w:rPr>
          <w:rFonts w:ascii="Times New Roman" w:hAnsi="Times New Roman"/>
          <w:sz w:val="24"/>
          <w:szCs w:val="24"/>
          <w:lang w:val="ro-RO"/>
        </w:rPr>
        <w:t>depozitarea temporară a copertei va conduce la apariţia unui relief pozitiv. În faza de închidere a activităţii, coperta va fi utilizată in totalitate pentru ecologizarea excavaţiei, zona de depozitare temporară revenind la configuraţia iniţială.</w:t>
      </w:r>
    </w:p>
    <w:p w:rsidR="007535E0" w:rsidRDefault="007535E0" w:rsidP="007535E0">
      <w:pPr>
        <w:spacing w:after="0" w:line="240" w:lineRule="auto"/>
        <w:rPr>
          <w:rFonts w:ascii="Times New Roman" w:hAnsi="Times New Roman"/>
          <w:sz w:val="24"/>
          <w:szCs w:val="24"/>
          <w:lang w:val="ro-RO"/>
        </w:rPr>
      </w:pPr>
      <w:r>
        <w:rPr>
          <w:rFonts w:ascii="Times New Roman" w:hAnsi="Times New Roman"/>
          <w:sz w:val="24"/>
          <w:szCs w:val="24"/>
          <w:lang w:val="ro-RO"/>
        </w:rPr>
        <w:t>Asociat acestor activităţi,  poluarea solului se poate realiza şi prin:</w:t>
      </w:r>
    </w:p>
    <w:p w:rsidR="007535E0" w:rsidRDefault="007535E0" w:rsidP="007535E0">
      <w:pPr>
        <w:numPr>
          <w:ilvl w:val="0"/>
          <w:numId w:val="10"/>
        </w:numPr>
        <w:spacing w:after="0" w:line="240" w:lineRule="auto"/>
        <w:jc w:val="both"/>
        <w:rPr>
          <w:rFonts w:ascii="Times New Roman" w:hAnsi="Times New Roman"/>
          <w:sz w:val="24"/>
          <w:szCs w:val="24"/>
          <w:lang w:val="ro-RO"/>
        </w:rPr>
      </w:pPr>
      <w:r>
        <w:rPr>
          <w:rFonts w:ascii="Times New Roman" w:hAnsi="Times New Roman"/>
          <w:sz w:val="24"/>
          <w:szCs w:val="24"/>
          <w:lang w:val="ro-RO"/>
        </w:rPr>
        <w:t>gestionarea necorespunzătoare a deşeurilor menajere şi tehnologice;</w:t>
      </w:r>
    </w:p>
    <w:p w:rsidR="007535E0" w:rsidRDefault="007535E0" w:rsidP="007535E0">
      <w:pPr>
        <w:widowControl w:val="0"/>
        <w:numPr>
          <w:ilvl w:val="0"/>
          <w:numId w:val="10"/>
        </w:num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sz w:val="24"/>
          <w:szCs w:val="24"/>
          <w:lang w:val="ro-RO"/>
        </w:rPr>
        <w:t>apele pluviale încărcate cu suspensii şi accidental cu produse petroliere;</w:t>
      </w:r>
    </w:p>
    <w:p w:rsidR="007535E0" w:rsidRDefault="007535E0" w:rsidP="007535E0">
      <w:pPr>
        <w:numPr>
          <w:ilvl w:val="0"/>
          <w:numId w:val="10"/>
        </w:numPr>
        <w:spacing w:after="0" w:line="240" w:lineRule="auto"/>
        <w:jc w:val="both"/>
        <w:rPr>
          <w:rFonts w:ascii="Times New Roman" w:hAnsi="Times New Roman"/>
          <w:sz w:val="24"/>
          <w:szCs w:val="24"/>
          <w:lang w:val="ro-RO"/>
        </w:rPr>
      </w:pPr>
      <w:r>
        <w:rPr>
          <w:rFonts w:ascii="Times New Roman" w:hAnsi="Times New Roman"/>
          <w:sz w:val="24"/>
          <w:szCs w:val="24"/>
          <w:lang w:val="ro-RO"/>
        </w:rPr>
        <w:t>eventuale produse petroliere scurse accidental pe sol.</w:t>
      </w:r>
    </w:p>
    <w:p w:rsidR="007535E0" w:rsidRDefault="007535E0" w:rsidP="007535E0">
      <w:pPr>
        <w:spacing w:after="0" w:line="240" w:lineRule="auto"/>
        <w:rPr>
          <w:rFonts w:ascii="Times New Roman" w:hAnsi="Times New Roman"/>
          <w:sz w:val="24"/>
          <w:szCs w:val="24"/>
          <w:lang w:val="ro-RO"/>
        </w:rPr>
      </w:pPr>
      <w:r>
        <w:rPr>
          <w:rFonts w:ascii="Times New Roman" w:hAnsi="Times New Roman"/>
          <w:sz w:val="24"/>
          <w:szCs w:val="24"/>
          <w:lang w:val="ro-RO"/>
        </w:rPr>
        <w:t>Efectele pe perioada execuţiei activităţii miniere asupra solului şi subsolului constau în:</w:t>
      </w:r>
    </w:p>
    <w:p w:rsidR="007535E0" w:rsidRDefault="007535E0" w:rsidP="007535E0">
      <w:pPr>
        <w:numPr>
          <w:ilvl w:val="0"/>
          <w:numId w:val="10"/>
        </w:numPr>
        <w:spacing w:after="0" w:line="240" w:lineRule="auto"/>
        <w:jc w:val="both"/>
        <w:rPr>
          <w:rFonts w:ascii="Times New Roman" w:hAnsi="Times New Roman"/>
          <w:sz w:val="24"/>
          <w:szCs w:val="24"/>
          <w:lang w:val="ro-RO"/>
        </w:rPr>
      </w:pPr>
      <w:r>
        <w:rPr>
          <w:rFonts w:ascii="Times New Roman" w:hAnsi="Times New Roman"/>
          <w:sz w:val="24"/>
          <w:szCs w:val="24"/>
          <w:lang w:val="ro-RO"/>
        </w:rPr>
        <w:t>încadrarea terenurilor în clase de fertilitate inferioare clasei în care erau încadrate înainte de începerea activităţii miniere;</w:t>
      </w:r>
    </w:p>
    <w:p w:rsidR="007535E0" w:rsidRDefault="007535E0" w:rsidP="007535E0">
      <w:pPr>
        <w:pStyle w:val="NormalWeb"/>
        <w:numPr>
          <w:ilvl w:val="0"/>
          <w:numId w:val="10"/>
        </w:numPr>
        <w:spacing w:before="0"/>
        <w:rPr>
          <w:b/>
          <w:bCs/>
          <w:spacing w:val="0"/>
          <w:kern w:val="16"/>
        </w:rPr>
      </w:pPr>
      <w:r>
        <w:rPr>
          <w:spacing w:val="0"/>
          <w:kern w:val="16"/>
        </w:rPr>
        <w:t xml:space="preserve">favorizarea apariţiei fenomenului de eroziune datorită </w:t>
      </w:r>
      <w:proofErr w:type="spellStart"/>
      <w:r>
        <w:rPr>
          <w:spacing w:val="0"/>
          <w:kern w:val="16"/>
        </w:rPr>
        <w:t>indepărtării</w:t>
      </w:r>
      <w:proofErr w:type="spellEnd"/>
      <w:r>
        <w:rPr>
          <w:spacing w:val="0"/>
          <w:kern w:val="16"/>
        </w:rPr>
        <w:t xml:space="preserve"> covorului vegetal  şi îndepărtării păturii de sol;</w:t>
      </w:r>
    </w:p>
    <w:p w:rsidR="007535E0" w:rsidRDefault="007535E0" w:rsidP="007535E0">
      <w:pPr>
        <w:numPr>
          <w:ilvl w:val="0"/>
          <w:numId w:val="10"/>
        </w:numPr>
        <w:spacing w:after="0" w:line="240" w:lineRule="auto"/>
        <w:jc w:val="both"/>
        <w:rPr>
          <w:rFonts w:ascii="Times New Roman" w:hAnsi="Times New Roman"/>
          <w:sz w:val="24"/>
          <w:szCs w:val="24"/>
          <w:lang w:val="ro-RO"/>
        </w:rPr>
      </w:pPr>
      <w:r>
        <w:rPr>
          <w:rFonts w:ascii="Times New Roman" w:hAnsi="Times New Roman"/>
          <w:sz w:val="24"/>
          <w:szCs w:val="24"/>
          <w:lang w:val="ro-RO"/>
        </w:rPr>
        <w:t>modificarea structurii şi texturii solului (creşte conţinutul scheletic);</w:t>
      </w:r>
    </w:p>
    <w:p w:rsidR="007535E0" w:rsidRDefault="007535E0" w:rsidP="007535E0">
      <w:pPr>
        <w:numPr>
          <w:ilvl w:val="0"/>
          <w:numId w:val="10"/>
        </w:numPr>
        <w:spacing w:after="0" w:line="240" w:lineRule="auto"/>
        <w:jc w:val="both"/>
        <w:rPr>
          <w:rFonts w:ascii="Times New Roman" w:hAnsi="Times New Roman"/>
          <w:sz w:val="24"/>
          <w:szCs w:val="24"/>
          <w:lang w:val="ro-RO"/>
        </w:rPr>
      </w:pPr>
      <w:r>
        <w:rPr>
          <w:rFonts w:ascii="Times New Roman" w:hAnsi="Times New Roman"/>
          <w:sz w:val="24"/>
          <w:szCs w:val="24"/>
          <w:lang w:val="ro-RO"/>
        </w:rPr>
        <w:t>apariţia unui relief negativ în zona afectată de excavaţii şi a unui relief negativ în zona de depozitare temporară a copertei</w:t>
      </w:r>
    </w:p>
    <w:p w:rsidR="007535E0" w:rsidRDefault="007535E0" w:rsidP="007535E0">
      <w:pPr>
        <w:widowControl w:val="0"/>
        <w:spacing w:after="0" w:line="240" w:lineRule="auto"/>
        <w:rPr>
          <w:rFonts w:ascii="Times New Roman" w:hAnsi="Times New Roman"/>
          <w:b/>
          <w:sz w:val="24"/>
          <w:szCs w:val="24"/>
          <w:u w:val="single"/>
          <w:lang w:val="ro-RO"/>
        </w:rPr>
      </w:pPr>
      <w:r>
        <w:rPr>
          <w:rFonts w:ascii="Times New Roman" w:hAnsi="Times New Roman"/>
          <w:b/>
          <w:sz w:val="24"/>
          <w:szCs w:val="24"/>
          <w:u w:val="single"/>
          <w:lang w:val="ro-RO"/>
        </w:rPr>
        <w:t xml:space="preserve">Faza de închidere </w:t>
      </w:r>
    </w:p>
    <w:p w:rsidR="007535E0" w:rsidRDefault="007535E0" w:rsidP="007535E0">
      <w:pPr>
        <w:widowControl w:val="0"/>
        <w:spacing w:after="0" w:line="240" w:lineRule="auto"/>
        <w:rPr>
          <w:rFonts w:ascii="Times New Roman" w:hAnsi="Times New Roman"/>
          <w:sz w:val="24"/>
          <w:szCs w:val="24"/>
          <w:lang w:val="ro-RO"/>
        </w:rPr>
      </w:pPr>
      <w:r>
        <w:rPr>
          <w:rFonts w:ascii="Times New Roman" w:hAnsi="Times New Roman"/>
          <w:sz w:val="24"/>
          <w:szCs w:val="24"/>
          <w:lang w:val="ro-RO"/>
        </w:rPr>
        <w:t>Coperta va fi utilizată în totalitate  în faza de închidere  la acoperirea excavaţiei.</w:t>
      </w:r>
    </w:p>
    <w:p w:rsidR="007535E0" w:rsidRDefault="007535E0" w:rsidP="007535E0">
      <w:pPr>
        <w:widowControl w:val="0"/>
        <w:spacing w:after="0" w:line="240" w:lineRule="auto"/>
        <w:rPr>
          <w:rFonts w:ascii="Times New Roman" w:hAnsi="Times New Roman"/>
          <w:sz w:val="24"/>
          <w:szCs w:val="24"/>
          <w:lang w:val="ro-RO"/>
        </w:rPr>
      </w:pPr>
      <w:r>
        <w:rPr>
          <w:rFonts w:ascii="Times New Roman" w:hAnsi="Times New Roman"/>
          <w:sz w:val="24"/>
          <w:szCs w:val="24"/>
          <w:lang w:val="ro-RO"/>
        </w:rPr>
        <w:t>Prin execuţia lucrărilor de nivelare se va realiza o pantă a terenului cuprinsă intre 3</w:t>
      </w:r>
      <w:r>
        <w:rPr>
          <w:rFonts w:ascii="Times New Roman" w:hAnsi="Times New Roman"/>
          <w:sz w:val="24"/>
          <w:szCs w:val="24"/>
          <w:vertAlign w:val="superscript"/>
          <w:lang w:val="ro-RO"/>
        </w:rPr>
        <w:t>0</w:t>
      </w:r>
      <w:r>
        <w:rPr>
          <w:rFonts w:ascii="Times New Roman" w:hAnsi="Times New Roman"/>
          <w:sz w:val="24"/>
          <w:szCs w:val="24"/>
          <w:lang w:val="ro-RO"/>
        </w:rPr>
        <w:t xml:space="preserve"> – 5</w:t>
      </w:r>
      <w:r>
        <w:rPr>
          <w:rFonts w:ascii="Times New Roman" w:hAnsi="Times New Roman"/>
          <w:sz w:val="24"/>
          <w:szCs w:val="24"/>
          <w:vertAlign w:val="superscript"/>
          <w:lang w:val="ro-RO"/>
        </w:rPr>
        <w:t>0</w:t>
      </w:r>
      <w:r>
        <w:rPr>
          <w:rFonts w:ascii="Times New Roman" w:hAnsi="Times New Roman"/>
          <w:sz w:val="24"/>
          <w:szCs w:val="24"/>
          <w:lang w:val="ro-RO"/>
        </w:rPr>
        <w:t xml:space="preserve">, lucrare care va </w:t>
      </w:r>
      <w:proofErr w:type="spellStart"/>
      <w:r>
        <w:rPr>
          <w:rFonts w:ascii="Times New Roman" w:hAnsi="Times New Roman"/>
          <w:sz w:val="24"/>
          <w:szCs w:val="24"/>
          <w:lang w:val="ro-RO"/>
        </w:rPr>
        <w:t>impiedica</w:t>
      </w:r>
      <w:proofErr w:type="spellEnd"/>
      <w:r>
        <w:rPr>
          <w:rFonts w:ascii="Times New Roman" w:hAnsi="Times New Roman"/>
          <w:sz w:val="24"/>
          <w:szCs w:val="24"/>
          <w:lang w:val="ro-RO"/>
        </w:rPr>
        <w:t xml:space="preserve"> stagnarea/băltirea apei pluviale precum şi alimentarea bazinului BP</w:t>
      </w:r>
      <w:r>
        <w:rPr>
          <w:rFonts w:ascii="Times New Roman" w:hAnsi="Times New Roman"/>
          <w:sz w:val="24"/>
          <w:szCs w:val="24"/>
          <w:vertAlign w:val="subscript"/>
          <w:lang w:val="ro-RO"/>
        </w:rPr>
        <w:t xml:space="preserve">7 </w:t>
      </w:r>
      <w:r>
        <w:rPr>
          <w:rFonts w:ascii="Times New Roman" w:hAnsi="Times New Roman"/>
          <w:sz w:val="24"/>
          <w:szCs w:val="24"/>
          <w:lang w:val="ro-RO"/>
        </w:rPr>
        <w:t>din zona de sud – vest (planşa nr.2.).</w:t>
      </w:r>
    </w:p>
    <w:p w:rsidR="007535E0" w:rsidRDefault="007535E0" w:rsidP="007535E0">
      <w:pPr>
        <w:widowControl w:val="0"/>
        <w:spacing w:after="0" w:line="240" w:lineRule="auto"/>
        <w:rPr>
          <w:rFonts w:ascii="Times New Roman" w:hAnsi="Times New Roman"/>
          <w:sz w:val="24"/>
          <w:szCs w:val="24"/>
          <w:lang w:val="ro-RO"/>
        </w:rPr>
      </w:pPr>
      <w:r>
        <w:rPr>
          <w:rFonts w:ascii="Times New Roman" w:hAnsi="Times New Roman"/>
          <w:sz w:val="24"/>
          <w:szCs w:val="24"/>
          <w:u w:val="single"/>
          <w:lang w:val="ro-RO"/>
        </w:rPr>
        <w:t>Deşeurile menajere şi industriale</w:t>
      </w:r>
      <w:r>
        <w:rPr>
          <w:rFonts w:ascii="Times New Roman" w:hAnsi="Times New Roman"/>
          <w:sz w:val="24"/>
          <w:szCs w:val="24"/>
          <w:lang w:val="ro-RO"/>
        </w:rPr>
        <w:t xml:space="preserve"> nu vor constitui o sursă de poluare a solului şi subsolului deoarece SC CRH CIMENT SA va implementa un sistem eficient de gestionare a acestora (valorificare deşeuri cu potenţial de reciclare, depozitare controlată a deşeurilor fără potenţial de reciclare, </w:t>
      </w:r>
      <w:proofErr w:type="spellStart"/>
      <w:r>
        <w:rPr>
          <w:rFonts w:ascii="Times New Roman" w:hAnsi="Times New Roman"/>
          <w:sz w:val="24"/>
          <w:szCs w:val="24"/>
          <w:lang w:val="ro-RO"/>
        </w:rPr>
        <w:t>etc</w:t>
      </w:r>
      <w:proofErr w:type="spellEnd"/>
      <w:r>
        <w:rPr>
          <w:rFonts w:ascii="Times New Roman" w:hAnsi="Times New Roman"/>
          <w:sz w:val="24"/>
          <w:szCs w:val="24"/>
          <w:lang w:val="ro-RO"/>
        </w:rPr>
        <w:t xml:space="preserve">). Modul de gestionare a deşeurilor generate pe amplasamentul perimetrului de exploatare este prezentat </w:t>
      </w:r>
      <w:r>
        <w:rPr>
          <w:rFonts w:ascii="Times New Roman" w:hAnsi="Times New Roman"/>
          <w:sz w:val="24"/>
          <w:szCs w:val="24"/>
          <w:u w:val="single"/>
          <w:lang w:val="ro-RO"/>
        </w:rPr>
        <w:t>în cap. 3</w:t>
      </w:r>
      <w:r>
        <w:rPr>
          <w:rFonts w:ascii="Times New Roman" w:hAnsi="Times New Roman"/>
          <w:sz w:val="24"/>
          <w:szCs w:val="24"/>
          <w:lang w:val="ro-RO"/>
        </w:rPr>
        <w:t xml:space="preserve"> din prezenta documentaţie.</w:t>
      </w:r>
    </w:p>
    <w:p w:rsidR="007535E0" w:rsidRDefault="007535E0" w:rsidP="007535E0">
      <w:pPr>
        <w:spacing w:after="0" w:line="240" w:lineRule="auto"/>
        <w:rPr>
          <w:rFonts w:ascii="Times New Roman" w:hAnsi="Times New Roman"/>
          <w:sz w:val="24"/>
          <w:szCs w:val="24"/>
          <w:lang w:val="ro-RO"/>
        </w:rPr>
      </w:pPr>
      <w:r>
        <w:rPr>
          <w:rFonts w:ascii="Times New Roman" w:hAnsi="Times New Roman"/>
          <w:sz w:val="24"/>
          <w:szCs w:val="24"/>
          <w:lang w:val="ro-RO"/>
        </w:rPr>
        <w:t>Apele pluviale provenite  din precipitaţii sunt evacuate liber.</w:t>
      </w:r>
    </w:p>
    <w:p w:rsidR="007535E0" w:rsidRDefault="007535E0" w:rsidP="007535E0">
      <w:pPr>
        <w:spacing w:after="0" w:line="240" w:lineRule="auto"/>
        <w:ind w:firstLine="709"/>
        <w:rPr>
          <w:rFonts w:ascii="Times New Roman" w:hAnsi="Times New Roman"/>
          <w:sz w:val="24"/>
          <w:szCs w:val="24"/>
          <w:lang w:val="ro-RO"/>
        </w:rPr>
      </w:pPr>
      <w:r>
        <w:rPr>
          <w:rFonts w:ascii="Times New Roman" w:hAnsi="Times New Roman"/>
          <w:sz w:val="24"/>
          <w:szCs w:val="24"/>
          <w:lang w:val="ro-RO"/>
        </w:rPr>
        <w:t>În concluzie impactul produs de activitate asupra solului se încadrează în limite admisibile.</w:t>
      </w:r>
    </w:p>
    <w:p w:rsidR="007535E0" w:rsidRDefault="007535E0" w:rsidP="007535E0">
      <w:pPr>
        <w:pStyle w:val="Titlu3"/>
        <w:spacing w:before="0" w:after="0"/>
        <w:jc w:val="both"/>
        <w:rPr>
          <w:rFonts w:ascii="Times New Roman" w:hAnsi="Times New Roman"/>
          <w:sz w:val="24"/>
          <w:szCs w:val="24"/>
          <w:lang w:val="ro-RO"/>
        </w:rPr>
      </w:pPr>
      <w:bookmarkStart w:id="94" w:name="_Toc446514356"/>
      <w:bookmarkStart w:id="95" w:name="_Toc292097129"/>
      <w:bookmarkStart w:id="96" w:name="_Toc291768605"/>
      <w:bookmarkStart w:id="97" w:name="_Toc291767349"/>
      <w:bookmarkStart w:id="98" w:name="_Toc291767237"/>
      <w:bookmarkStart w:id="99" w:name="_Toc291081829"/>
      <w:r>
        <w:rPr>
          <w:rFonts w:ascii="Times New Roman" w:hAnsi="Times New Roman"/>
          <w:sz w:val="24"/>
          <w:szCs w:val="24"/>
          <w:lang w:val="ro-RO"/>
        </w:rPr>
        <w:t>Lucrările şi dotările pentru protecţia solului şi a subsolului</w:t>
      </w:r>
      <w:bookmarkEnd w:id="94"/>
      <w:bookmarkEnd w:id="95"/>
      <w:bookmarkEnd w:id="96"/>
      <w:bookmarkEnd w:id="97"/>
      <w:bookmarkEnd w:id="98"/>
      <w:bookmarkEnd w:id="99"/>
    </w:p>
    <w:p w:rsidR="007535E0" w:rsidRDefault="007535E0" w:rsidP="007535E0">
      <w:pPr>
        <w:pStyle w:val="NormalWeb"/>
        <w:widowControl w:val="0"/>
        <w:spacing w:before="0"/>
        <w:ind w:left="283"/>
        <w:rPr>
          <w:spacing w:val="0"/>
          <w:kern w:val="16"/>
        </w:rPr>
      </w:pPr>
      <w:r>
        <w:rPr>
          <w:spacing w:val="0"/>
          <w:kern w:val="16"/>
        </w:rPr>
        <w:t>Pentru diminuarea impactului pe care activităţile balastierei  o vor avea asupra solului, titularul de activitate va avea în vedere următoarele măsuri:</w:t>
      </w:r>
    </w:p>
    <w:p w:rsidR="007535E0" w:rsidRDefault="007535E0" w:rsidP="007535E0">
      <w:pPr>
        <w:numPr>
          <w:ilvl w:val="0"/>
          <w:numId w:val="11"/>
        </w:numPr>
        <w:tabs>
          <w:tab w:val="num" w:pos="0"/>
        </w:tabs>
        <w:spacing w:after="0" w:line="240" w:lineRule="auto"/>
        <w:ind w:left="0" w:firstLine="709"/>
        <w:jc w:val="both"/>
        <w:rPr>
          <w:rFonts w:ascii="Times New Roman" w:hAnsi="Times New Roman"/>
          <w:sz w:val="24"/>
          <w:szCs w:val="24"/>
          <w:lang w:val="ro-RO"/>
        </w:rPr>
      </w:pPr>
      <w:r>
        <w:rPr>
          <w:rFonts w:ascii="Times New Roman" w:hAnsi="Times New Roman"/>
          <w:sz w:val="24"/>
          <w:szCs w:val="24"/>
          <w:lang w:val="ro-RO"/>
        </w:rPr>
        <w:t>îndepărtarea porţiunilor de sol contaminate cu produse petroliere scurse accidental de la utilajele în exploatare, prin folosirea de materiale absorbante care vor fi apoi depozitate în locuri special amenajate, fără a fi posibil să vină în contact cu solul sau cu apele pluviale;</w:t>
      </w:r>
    </w:p>
    <w:p w:rsidR="007535E0" w:rsidRDefault="007535E0" w:rsidP="007535E0">
      <w:pPr>
        <w:numPr>
          <w:ilvl w:val="0"/>
          <w:numId w:val="11"/>
        </w:numPr>
        <w:tabs>
          <w:tab w:val="num" w:pos="0"/>
        </w:tabs>
        <w:spacing w:after="0" w:line="240" w:lineRule="auto"/>
        <w:ind w:left="0" w:firstLine="709"/>
        <w:jc w:val="both"/>
        <w:rPr>
          <w:rFonts w:ascii="Times New Roman" w:hAnsi="Times New Roman"/>
          <w:sz w:val="24"/>
          <w:szCs w:val="24"/>
          <w:lang w:val="ro-RO"/>
        </w:rPr>
      </w:pPr>
      <w:r>
        <w:rPr>
          <w:rFonts w:ascii="Times New Roman" w:hAnsi="Times New Roman"/>
          <w:iCs/>
          <w:sz w:val="24"/>
          <w:szCs w:val="24"/>
          <w:lang w:val="ro-RO"/>
        </w:rPr>
        <w:t>limitarea intervenţiei asupra solului la suprafeţele şi volumele strict necesare;</w:t>
      </w:r>
    </w:p>
    <w:p w:rsidR="007535E0" w:rsidRDefault="007535E0" w:rsidP="007535E0">
      <w:pPr>
        <w:numPr>
          <w:ilvl w:val="0"/>
          <w:numId w:val="11"/>
        </w:numPr>
        <w:tabs>
          <w:tab w:val="num" w:pos="0"/>
        </w:tabs>
        <w:spacing w:after="0" w:line="240" w:lineRule="auto"/>
        <w:ind w:left="0" w:firstLine="709"/>
        <w:jc w:val="both"/>
        <w:rPr>
          <w:rFonts w:ascii="Times New Roman" w:hAnsi="Times New Roman"/>
          <w:sz w:val="24"/>
          <w:szCs w:val="24"/>
          <w:lang w:val="ro-RO"/>
        </w:rPr>
      </w:pPr>
      <w:r>
        <w:rPr>
          <w:rFonts w:ascii="Times New Roman" w:hAnsi="Times New Roman"/>
          <w:iCs/>
          <w:sz w:val="24"/>
          <w:szCs w:val="24"/>
          <w:lang w:val="ro-RO"/>
        </w:rPr>
        <w:t>efectuarea operaţiilor de alimentare a utilajelor cu carburanţi şi lubrifianţi numai in afara zonelor excavate.</w:t>
      </w:r>
    </w:p>
    <w:p w:rsidR="007535E0" w:rsidRDefault="007535E0" w:rsidP="007535E0">
      <w:pPr>
        <w:numPr>
          <w:ilvl w:val="0"/>
          <w:numId w:val="11"/>
        </w:numPr>
        <w:tabs>
          <w:tab w:val="num" w:pos="0"/>
        </w:tabs>
        <w:spacing w:after="0" w:line="240" w:lineRule="auto"/>
        <w:ind w:left="0" w:firstLine="709"/>
        <w:jc w:val="both"/>
        <w:rPr>
          <w:rFonts w:ascii="Times New Roman" w:hAnsi="Times New Roman"/>
          <w:sz w:val="24"/>
          <w:szCs w:val="24"/>
          <w:lang w:val="ro-RO"/>
        </w:rPr>
      </w:pPr>
      <w:r>
        <w:rPr>
          <w:rFonts w:ascii="Times New Roman" w:hAnsi="Times New Roman"/>
          <w:sz w:val="24"/>
          <w:szCs w:val="24"/>
          <w:lang w:val="ro-RO"/>
        </w:rPr>
        <w:t>gestionarea corespunzătoare a deşeurilor</w:t>
      </w:r>
      <w:r>
        <w:rPr>
          <w:rFonts w:ascii="Times New Roman" w:hAnsi="Times New Roman"/>
          <w:color w:val="FF0000"/>
          <w:sz w:val="24"/>
          <w:szCs w:val="24"/>
          <w:lang w:val="ro-RO"/>
        </w:rPr>
        <w:t xml:space="preserve"> </w:t>
      </w:r>
      <w:r>
        <w:rPr>
          <w:rFonts w:ascii="Times New Roman" w:hAnsi="Times New Roman"/>
          <w:sz w:val="24"/>
          <w:szCs w:val="24"/>
          <w:lang w:val="ro-RO"/>
        </w:rPr>
        <w:t>menajere şi a deşeurilor tehnologice.</w:t>
      </w:r>
    </w:p>
    <w:p w:rsidR="007535E0" w:rsidRDefault="007535E0" w:rsidP="007535E0">
      <w:pPr>
        <w:pStyle w:val="NormalWeb"/>
        <w:spacing w:before="0"/>
        <w:ind w:left="0" w:firstLine="567"/>
        <w:rPr>
          <w:spacing w:val="0"/>
        </w:rPr>
      </w:pPr>
      <w:r>
        <w:rPr>
          <w:spacing w:val="0"/>
        </w:rPr>
        <w:lastRenderedPageBreak/>
        <w:t xml:space="preserve">Rezervorul de stocare al motorinei are pereţi dubli fiind amplasat suprateran, în spaţiu împrejmuit,  în zona staţiei de sortare - prelucrare. </w:t>
      </w:r>
    </w:p>
    <w:p w:rsidR="007535E0" w:rsidRDefault="007535E0" w:rsidP="007535E0">
      <w:pPr>
        <w:pStyle w:val="Titlu2"/>
        <w:keepLines/>
        <w:spacing w:before="0" w:after="0" w:line="240" w:lineRule="auto"/>
        <w:jc w:val="both"/>
        <w:rPr>
          <w:rFonts w:ascii="Times New Roman" w:hAnsi="Times New Roman"/>
          <w:sz w:val="24"/>
          <w:szCs w:val="24"/>
          <w:lang w:val="ro-RO"/>
        </w:rPr>
      </w:pPr>
      <w:bookmarkStart w:id="100" w:name="_Toc446514357"/>
      <w:bookmarkStart w:id="101" w:name="_Toc292097130"/>
      <w:bookmarkStart w:id="102" w:name="_Toc291768606"/>
      <w:bookmarkStart w:id="103" w:name="_Toc291767350"/>
      <w:bookmarkStart w:id="104" w:name="_Toc291767238"/>
      <w:bookmarkStart w:id="105" w:name="_Toc291081830"/>
      <w:bookmarkStart w:id="106" w:name="_Toc291065397"/>
      <w:bookmarkStart w:id="107" w:name="_Toc291061511"/>
      <w:bookmarkStart w:id="108" w:name="_Toc291061451"/>
      <w:bookmarkStart w:id="109" w:name="_Toc291058868"/>
      <w:bookmarkStart w:id="110" w:name="_Toc266351359"/>
      <w:bookmarkStart w:id="111" w:name="_Toc266351211"/>
      <w:bookmarkStart w:id="112" w:name="_Toc266286493"/>
      <w:bookmarkStart w:id="113" w:name="_Toc266272284"/>
      <w:bookmarkStart w:id="114" w:name="_Toc266267911"/>
      <w:r>
        <w:rPr>
          <w:rFonts w:ascii="Times New Roman" w:hAnsi="Times New Roman"/>
          <w:sz w:val="24"/>
          <w:szCs w:val="24"/>
          <w:lang w:val="ro-RO"/>
        </w:rPr>
        <w:t>Protecţia ecosistemelor terestre şi acvatice</w:t>
      </w:r>
      <w:bookmarkStart w:id="115" w:name="_Toc292097131"/>
      <w:bookmarkStart w:id="116" w:name="_Toc291768607"/>
      <w:bookmarkStart w:id="117" w:name="_Toc291767351"/>
      <w:bookmarkStart w:id="118" w:name="_Toc291767239"/>
      <w:bookmarkStart w:id="119" w:name="_Toc291081831"/>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p>
    <w:bookmarkEnd w:id="115"/>
    <w:bookmarkEnd w:id="116"/>
    <w:bookmarkEnd w:id="117"/>
    <w:bookmarkEnd w:id="118"/>
    <w:bookmarkEnd w:id="119"/>
    <w:p w:rsidR="007535E0" w:rsidRDefault="007535E0" w:rsidP="007535E0">
      <w:pPr>
        <w:spacing w:after="0" w:line="240" w:lineRule="auto"/>
        <w:rPr>
          <w:rFonts w:ascii="Times New Roman" w:hAnsi="Times New Roman"/>
          <w:b/>
          <w:bCs/>
          <w:iCs/>
          <w:sz w:val="24"/>
          <w:szCs w:val="24"/>
          <w:u w:val="single"/>
          <w:lang w:val="ro-RO"/>
        </w:rPr>
      </w:pPr>
      <w:r>
        <w:rPr>
          <w:rFonts w:ascii="Times New Roman" w:hAnsi="Times New Roman"/>
          <w:b/>
          <w:bCs/>
          <w:iCs/>
          <w:sz w:val="24"/>
          <w:szCs w:val="24"/>
          <w:u w:val="single"/>
          <w:lang w:val="ro-RO"/>
        </w:rPr>
        <w:t>Zona la nivelul căreia se va realiza activitatea de exploatare</w:t>
      </w:r>
    </w:p>
    <w:p w:rsidR="007535E0" w:rsidRDefault="007535E0" w:rsidP="007535E0">
      <w:pPr>
        <w:widowControl w:val="0"/>
        <w:spacing w:after="0" w:line="240" w:lineRule="auto"/>
        <w:ind w:firstLine="708"/>
        <w:rPr>
          <w:rFonts w:ascii="Times New Roman" w:hAnsi="Times New Roman"/>
          <w:bCs/>
          <w:sz w:val="24"/>
          <w:szCs w:val="24"/>
          <w:lang w:val="ro-RO"/>
        </w:rPr>
      </w:pPr>
      <w:r>
        <w:rPr>
          <w:rFonts w:ascii="Times New Roman" w:hAnsi="Times New Roman"/>
          <w:bCs/>
          <w:sz w:val="24"/>
          <w:szCs w:val="24"/>
          <w:lang w:val="ro-RO"/>
        </w:rPr>
        <w:t>Suprafaţa de teren închiriată de către SC CRH CIMENT SA de 3,5 ha  în interiorul căreia se vor executa activităţi de exploatare (perimetrul Grădinari XI : S =2,</w:t>
      </w:r>
      <w:proofErr w:type="spellStart"/>
      <w:r>
        <w:rPr>
          <w:rFonts w:ascii="Times New Roman" w:hAnsi="Times New Roman"/>
          <w:bCs/>
          <w:sz w:val="24"/>
          <w:szCs w:val="24"/>
          <w:lang w:val="ro-RO"/>
        </w:rPr>
        <w:t>2</w:t>
      </w:r>
      <w:proofErr w:type="spellEnd"/>
      <w:r>
        <w:rPr>
          <w:rFonts w:ascii="Times New Roman" w:hAnsi="Times New Roman"/>
          <w:bCs/>
          <w:sz w:val="24"/>
          <w:szCs w:val="24"/>
          <w:lang w:val="ro-RO"/>
        </w:rPr>
        <w:t xml:space="preserve"> ha) intră în categoria de folosinţă - teren arabil, în prezent necultivat.</w:t>
      </w:r>
    </w:p>
    <w:p w:rsidR="007535E0" w:rsidRDefault="007535E0" w:rsidP="007535E0">
      <w:pPr>
        <w:widowControl w:val="0"/>
        <w:spacing w:after="0" w:line="240" w:lineRule="auto"/>
        <w:ind w:firstLine="708"/>
        <w:rPr>
          <w:rFonts w:ascii="Times New Roman" w:hAnsi="Times New Roman"/>
          <w:b/>
          <w:bCs/>
          <w:i/>
          <w:sz w:val="24"/>
          <w:szCs w:val="24"/>
          <w:lang w:val="ro-RO"/>
        </w:rPr>
      </w:pPr>
      <w:r>
        <w:rPr>
          <w:rFonts w:ascii="Times New Roman" w:hAnsi="Times New Roman"/>
          <w:b/>
          <w:bCs/>
          <w:i/>
          <w:sz w:val="24"/>
          <w:szCs w:val="24"/>
          <w:lang w:val="ro-RO"/>
        </w:rPr>
        <w:t>II. Elemente de ecologie acvatică</w:t>
      </w:r>
    </w:p>
    <w:p w:rsidR="007535E0" w:rsidRDefault="007535E0" w:rsidP="007535E0">
      <w:pPr>
        <w:spacing w:after="0" w:line="240" w:lineRule="auto"/>
        <w:rPr>
          <w:rFonts w:ascii="Times New Roman" w:hAnsi="Times New Roman"/>
          <w:i/>
          <w:sz w:val="24"/>
          <w:szCs w:val="24"/>
          <w:lang w:val="ro-RO"/>
        </w:rPr>
      </w:pPr>
      <w:r>
        <w:rPr>
          <w:rStyle w:val="Bodytext10"/>
          <w:rFonts w:ascii="Times New Roman" w:hAnsi="Times New Roman"/>
          <w:i/>
          <w:sz w:val="24"/>
          <w:szCs w:val="24"/>
          <w:lang w:val="ro-RO"/>
        </w:rPr>
        <w:t xml:space="preserve">In </w:t>
      </w:r>
      <w:r>
        <w:rPr>
          <w:rFonts w:ascii="Times New Roman" w:hAnsi="Times New Roman"/>
          <w:i/>
          <w:sz w:val="24"/>
          <w:szCs w:val="24"/>
          <w:lang w:val="ro-RO"/>
        </w:rPr>
        <w:t xml:space="preserve">aceasta zonă, ecosistemele acvatice se </w:t>
      </w:r>
      <w:proofErr w:type="spellStart"/>
      <w:r>
        <w:rPr>
          <w:rFonts w:ascii="Times New Roman" w:hAnsi="Times New Roman"/>
          <w:i/>
          <w:sz w:val="24"/>
          <w:szCs w:val="24"/>
          <w:lang w:val="ro-RO"/>
        </w:rPr>
        <w:t>caracterizeaza</w:t>
      </w:r>
      <w:proofErr w:type="spellEnd"/>
      <w:r>
        <w:rPr>
          <w:rFonts w:ascii="Times New Roman" w:hAnsi="Times New Roman"/>
          <w:i/>
          <w:sz w:val="24"/>
          <w:szCs w:val="24"/>
          <w:lang w:val="ro-RO"/>
        </w:rPr>
        <w:t xml:space="preserve"> printr-o mare extindere, panta mai redusa, viteza apei mica, </w:t>
      </w:r>
      <w:proofErr w:type="spellStart"/>
      <w:r>
        <w:rPr>
          <w:rFonts w:ascii="Times New Roman" w:hAnsi="Times New Roman"/>
          <w:i/>
          <w:sz w:val="24"/>
          <w:szCs w:val="24"/>
          <w:lang w:val="ro-RO"/>
        </w:rPr>
        <w:t>oscilatii</w:t>
      </w:r>
      <w:proofErr w:type="spellEnd"/>
      <w:r>
        <w:rPr>
          <w:rFonts w:ascii="Times New Roman" w:hAnsi="Times New Roman"/>
          <w:i/>
          <w:sz w:val="24"/>
          <w:szCs w:val="24"/>
          <w:lang w:val="ro-RO"/>
        </w:rPr>
        <w:t xml:space="preserve"> mari de nivel si suspensii abundente. Apa este tulbure uneori timp </w:t>
      </w:r>
      <w:proofErr w:type="spellStart"/>
      <w:r>
        <w:rPr>
          <w:rFonts w:ascii="Times New Roman" w:hAnsi="Times New Roman"/>
          <w:i/>
          <w:sz w:val="24"/>
          <w:szCs w:val="24"/>
          <w:lang w:val="ro-RO"/>
        </w:rPr>
        <w:t>indelungat</w:t>
      </w:r>
      <w:proofErr w:type="spellEnd"/>
      <w:r>
        <w:rPr>
          <w:rFonts w:ascii="Times New Roman" w:hAnsi="Times New Roman"/>
          <w:i/>
          <w:sz w:val="24"/>
          <w:szCs w:val="24"/>
          <w:lang w:val="ro-RO"/>
        </w:rPr>
        <w:t>.</w:t>
      </w:r>
    </w:p>
    <w:p w:rsidR="007535E0" w:rsidRDefault="007535E0" w:rsidP="007535E0">
      <w:pPr>
        <w:pStyle w:val="Bodytext1"/>
        <w:shd w:val="clear" w:color="auto" w:fill="auto"/>
        <w:spacing w:before="0" w:after="0" w:line="240" w:lineRule="auto"/>
        <w:ind w:left="40" w:right="40" w:firstLine="660"/>
        <w:rPr>
          <w:rFonts w:ascii="Times New Roman" w:hAnsi="Times New Roman"/>
          <w:i/>
          <w:sz w:val="24"/>
          <w:szCs w:val="24"/>
        </w:rPr>
      </w:pPr>
      <w:proofErr w:type="spellStart"/>
      <w:r>
        <w:rPr>
          <w:rFonts w:ascii="Times New Roman" w:hAnsi="Times New Roman"/>
          <w:i/>
          <w:sz w:val="24"/>
          <w:szCs w:val="24"/>
        </w:rPr>
        <w:t>Vegetatia</w:t>
      </w:r>
      <w:proofErr w:type="spellEnd"/>
      <w:r>
        <w:rPr>
          <w:rFonts w:ascii="Times New Roman" w:hAnsi="Times New Roman"/>
          <w:i/>
          <w:sz w:val="24"/>
          <w:szCs w:val="24"/>
        </w:rPr>
        <w:t xml:space="preserve"> malurilor este mai redusa </w:t>
      </w:r>
      <w:proofErr w:type="spellStart"/>
      <w:r>
        <w:rPr>
          <w:rFonts w:ascii="Times New Roman" w:hAnsi="Times New Roman"/>
          <w:i/>
          <w:sz w:val="24"/>
          <w:szCs w:val="24"/>
        </w:rPr>
        <w:t>permitand</w:t>
      </w:r>
      <w:proofErr w:type="spellEnd"/>
      <w:r>
        <w:rPr>
          <w:rFonts w:ascii="Times New Roman" w:hAnsi="Times New Roman"/>
          <w:i/>
          <w:sz w:val="24"/>
          <w:szCs w:val="24"/>
        </w:rPr>
        <w:t xml:space="preserve"> luminarea si </w:t>
      </w:r>
      <w:proofErr w:type="spellStart"/>
      <w:r>
        <w:rPr>
          <w:rFonts w:ascii="Times New Roman" w:hAnsi="Times New Roman"/>
          <w:i/>
          <w:sz w:val="24"/>
          <w:szCs w:val="24"/>
        </w:rPr>
        <w:t>incalzirea</w:t>
      </w:r>
      <w:proofErr w:type="spellEnd"/>
      <w:r>
        <w:rPr>
          <w:rFonts w:ascii="Times New Roman" w:hAnsi="Times New Roman"/>
          <w:i/>
          <w:sz w:val="24"/>
          <w:szCs w:val="24"/>
        </w:rPr>
        <w:t xml:space="preserve"> apelor. Patul albiei este acoperit in cea mai mare parte cu pietre si </w:t>
      </w:r>
      <w:proofErr w:type="spellStart"/>
      <w:r>
        <w:rPr>
          <w:rFonts w:ascii="Times New Roman" w:hAnsi="Times New Roman"/>
          <w:i/>
          <w:sz w:val="24"/>
          <w:szCs w:val="24"/>
        </w:rPr>
        <w:t>prundis</w:t>
      </w:r>
      <w:proofErr w:type="spellEnd"/>
      <w:r>
        <w:rPr>
          <w:rFonts w:ascii="Times New Roman" w:hAnsi="Times New Roman"/>
          <w:i/>
          <w:sz w:val="24"/>
          <w:szCs w:val="24"/>
        </w:rPr>
        <w:t xml:space="preserve">, dar exista si </w:t>
      </w:r>
      <w:proofErr w:type="spellStart"/>
      <w:r>
        <w:rPr>
          <w:rFonts w:ascii="Times New Roman" w:hAnsi="Times New Roman"/>
          <w:i/>
          <w:sz w:val="24"/>
          <w:szCs w:val="24"/>
        </w:rPr>
        <w:t>portiuni</w:t>
      </w:r>
      <w:proofErr w:type="spellEnd"/>
      <w:r>
        <w:rPr>
          <w:rFonts w:ascii="Times New Roman" w:hAnsi="Times New Roman"/>
          <w:i/>
          <w:sz w:val="24"/>
          <w:szCs w:val="24"/>
        </w:rPr>
        <w:t xml:space="preserve"> nisipoase sau chiar de nisip amestecat cu mal sau argila.</w:t>
      </w:r>
    </w:p>
    <w:p w:rsidR="007535E0" w:rsidRDefault="007535E0" w:rsidP="007535E0">
      <w:pPr>
        <w:pStyle w:val="Bodytext1"/>
        <w:shd w:val="clear" w:color="auto" w:fill="auto"/>
        <w:spacing w:before="0" w:after="0" w:line="240" w:lineRule="auto"/>
        <w:ind w:left="40" w:right="40" w:firstLine="660"/>
        <w:rPr>
          <w:rFonts w:ascii="Times New Roman" w:hAnsi="Times New Roman"/>
          <w:color w:val="FF0000"/>
          <w:sz w:val="24"/>
          <w:szCs w:val="24"/>
        </w:rPr>
      </w:pPr>
      <w:proofErr w:type="spellStart"/>
      <w:r>
        <w:rPr>
          <w:rFonts w:ascii="Times New Roman" w:hAnsi="Times New Roman"/>
          <w:i/>
          <w:sz w:val="24"/>
          <w:szCs w:val="24"/>
        </w:rPr>
        <w:t>Vegetatia</w:t>
      </w:r>
      <w:proofErr w:type="spellEnd"/>
      <w:r>
        <w:rPr>
          <w:rFonts w:ascii="Times New Roman" w:hAnsi="Times New Roman"/>
          <w:i/>
          <w:sz w:val="24"/>
          <w:szCs w:val="24"/>
        </w:rPr>
        <w:t xml:space="preserve"> acvatica are o dezvoltare mai mare. </w:t>
      </w:r>
      <w:proofErr w:type="spellStart"/>
      <w:r>
        <w:rPr>
          <w:rFonts w:ascii="Times New Roman" w:hAnsi="Times New Roman"/>
          <w:i/>
          <w:sz w:val="24"/>
          <w:szCs w:val="24"/>
        </w:rPr>
        <w:t>Bidoerma</w:t>
      </w:r>
      <w:proofErr w:type="spellEnd"/>
      <w:r>
        <w:rPr>
          <w:rFonts w:ascii="Times New Roman" w:hAnsi="Times New Roman"/>
          <w:i/>
          <w:sz w:val="24"/>
          <w:szCs w:val="24"/>
        </w:rPr>
        <w:t xml:space="preserve"> este hrana principala </w:t>
      </w:r>
      <w:proofErr w:type="spellStart"/>
      <w:r>
        <w:rPr>
          <w:rFonts w:ascii="Times New Roman" w:hAnsi="Times New Roman"/>
          <w:i/>
          <w:sz w:val="24"/>
          <w:szCs w:val="24"/>
        </w:rPr>
        <w:t>atat</w:t>
      </w:r>
      <w:proofErr w:type="spellEnd"/>
      <w:r>
        <w:rPr>
          <w:rFonts w:ascii="Times New Roman" w:hAnsi="Times New Roman"/>
          <w:i/>
          <w:sz w:val="24"/>
          <w:szCs w:val="24"/>
        </w:rPr>
        <w:t xml:space="preserve"> a larvelor de insecte cat si a </w:t>
      </w:r>
      <w:proofErr w:type="spellStart"/>
      <w:r>
        <w:rPr>
          <w:rFonts w:ascii="Times New Roman" w:hAnsi="Times New Roman"/>
          <w:i/>
          <w:sz w:val="24"/>
          <w:szCs w:val="24"/>
        </w:rPr>
        <w:t>pestilor</w:t>
      </w:r>
      <w:proofErr w:type="spellEnd"/>
      <w:r>
        <w:rPr>
          <w:rFonts w:ascii="Times New Roman" w:hAnsi="Times New Roman"/>
          <w:i/>
          <w:sz w:val="24"/>
          <w:szCs w:val="24"/>
        </w:rPr>
        <w:t>.</w:t>
      </w:r>
    </w:p>
    <w:p w:rsidR="007535E0" w:rsidRDefault="007535E0" w:rsidP="007535E0">
      <w:pPr>
        <w:widowControl w:val="0"/>
        <w:spacing w:after="0" w:line="240" w:lineRule="auto"/>
        <w:ind w:firstLine="709"/>
        <w:rPr>
          <w:rFonts w:ascii="Times New Roman" w:hAnsi="Times New Roman"/>
          <w:b/>
          <w:sz w:val="24"/>
          <w:szCs w:val="24"/>
          <w:u w:val="single"/>
          <w:lang w:val="ro-RO"/>
        </w:rPr>
      </w:pPr>
      <w:r>
        <w:rPr>
          <w:rFonts w:ascii="Times New Roman" w:hAnsi="Times New Roman"/>
          <w:b/>
          <w:sz w:val="24"/>
          <w:szCs w:val="24"/>
          <w:u w:val="single"/>
          <w:lang w:val="ro-RO"/>
        </w:rPr>
        <w:t>Impactul activităţii asupra ecosistemelor terestre şi acvatice</w:t>
      </w:r>
    </w:p>
    <w:p w:rsidR="007535E0" w:rsidRDefault="007535E0" w:rsidP="007535E0">
      <w:pPr>
        <w:widowControl w:val="0"/>
        <w:tabs>
          <w:tab w:val="left" w:pos="4860"/>
        </w:tabs>
        <w:spacing w:after="0" w:line="240" w:lineRule="auto"/>
        <w:rPr>
          <w:rFonts w:ascii="Times New Roman" w:hAnsi="Times New Roman"/>
          <w:sz w:val="24"/>
          <w:szCs w:val="24"/>
          <w:lang w:val="ro-RO"/>
        </w:rPr>
      </w:pPr>
      <w:r>
        <w:rPr>
          <w:rFonts w:ascii="Times New Roman" w:hAnsi="Times New Roman"/>
          <w:sz w:val="24"/>
          <w:szCs w:val="24"/>
          <w:lang w:val="ro-RO"/>
        </w:rPr>
        <w:t xml:space="preserve">Terenul ce va fi afectat pe perioada derulării activităţii de exploatare a nisipurilor şi </w:t>
      </w:r>
      <w:proofErr w:type="spellStart"/>
      <w:r>
        <w:rPr>
          <w:rFonts w:ascii="Times New Roman" w:hAnsi="Times New Roman"/>
          <w:sz w:val="24"/>
          <w:szCs w:val="24"/>
          <w:lang w:val="ro-RO"/>
        </w:rPr>
        <w:t>pietrşurilor</w:t>
      </w:r>
      <w:proofErr w:type="spellEnd"/>
      <w:r>
        <w:rPr>
          <w:rFonts w:ascii="Times New Roman" w:hAnsi="Times New Roman"/>
          <w:sz w:val="24"/>
          <w:szCs w:val="24"/>
          <w:lang w:val="ro-RO"/>
        </w:rPr>
        <w:t xml:space="preserve"> din extravilanul comunei Grădinari este teren arabil necultivat.</w:t>
      </w:r>
    </w:p>
    <w:p w:rsidR="007535E0" w:rsidRDefault="007535E0" w:rsidP="007535E0">
      <w:pPr>
        <w:widowControl w:val="0"/>
        <w:tabs>
          <w:tab w:val="left" w:pos="4860"/>
        </w:tabs>
        <w:spacing w:after="0" w:line="240" w:lineRule="auto"/>
        <w:rPr>
          <w:rFonts w:ascii="Times New Roman" w:hAnsi="Times New Roman"/>
          <w:sz w:val="24"/>
          <w:szCs w:val="24"/>
          <w:lang w:val="ro-RO"/>
        </w:rPr>
      </w:pPr>
      <w:r>
        <w:rPr>
          <w:rFonts w:ascii="Times New Roman" w:hAnsi="Times New Roman"/>
          <w:sz w:val="24"/>
          <w:szCs w:val="24"/>
          <w:lang w:val="ro-RO"/>
        </w:rPr>
        <w:t xml:space="preserve">Din activitatea de exploatare a agregatelor minerale concomitent cu redarea în circuitul productiv prin taluzare şi nivelare se pot identifica ca factori de disconfort pentru </w:t>
      </w:r>
      <w:proofErr w:type="spellStart"/>
      <w:r>
        <w:rPr>
          <w:rFonts w:ascii="Times New Roman" w:hAnsi="Times New Roman"/>
          <w:sz w:val="24"/>
          <w:szCs w:val="24"/>
          <w:lang w:val="ro-RO"/>
        </w:rPr>
        <w:t>specile</w:t>
      </w:r>
      <w:proofErr w:type="spellEnd"/>
      <w:r>
        <w:rPr>
          <w:rFonts w:ascii="Times New Roman" w:hAnsi="Times New Roman"/>
          <w:sz w:val="24"/>
          <w:szCs w:val="24"/>
          <w:lang w:val="ro-RO"/>
        </w:rPr>
        <w:t xml:space="preserve"> vegetale şi faunistice următoarele:</w:t>
      </w:r>
    </w:p>
    <w:p w:rsidR="007535E0" w:rsidRDefault="007535E0" w:rsidP="007535E0">
      <w:pPr>
        <w:pStyle w:val="NormalWeb"/>
        <w:keepNext w:val="0"/>
        <w:widowControl w:val="0"/>
        <w:numPr>
          <w:ilvl w:val="0"/>
          <w:numId w:val="7"/>
        </w:numPr>
        <w:tabs>
          <w:tab w:val="clear" w:pos="1080"/>
          <w:tab w:val="num" w:pos="0"/>
          <w:tab w:val="left" w:pos="851"/>
          <w:tab w:val="left" w:pos="4860"/>
        </w:tabs>
        <w:spacing w:before="0"/>
        <w:ind w:left="0" w:firstLine="720"/>
      </w:pPr>
      <w:r>
        <w:t xml:space="preserve">îndepărtarea covorului vegetal de pe amplasament aspect ce va conduce la dispariţia speciilor vegetale din zona de exploatare,scăderea diversităţii specifice şi a producţiei de biomasă vegetală; </w:t>
      </w:r>
    </w:p>
    <w:p w:rsidR="007535E0" w:rsidRDefault="007535E0" w:rsidP="007535E0">
      <w:pPr>
        <w:pStyle w:val="NormalWeb"/>
        <w:keepNext w:val="0"/>
        <w:widowControl w:val="0"/>
        <w:numPr>
          <w:ilvl w:val="0"/>
          <w:numId w:val="7"/>
        </w:numPr>
        <w:tabs>
          <w:tab w:val="clear" w:pos="1080"/>
          <w:tab w:val="num" w:pos="0"/>
          <w:tab w:val="left" w:pos="851"/>
          <w:tab w:val="left" w:pos="4860"/>
        </w:tabs>
        <w:spacing w:before="0"/>
        <w:ind w:left="0" w:firstLine="720"/>
        <w:rPr>
          <w:color w:val="FF0000"/>
        </w:rPr>
      </w:pPr>
      <w:r>
        <w:t>scăderea ponderii de reprezentare</w:t>
      </w:r>
      <w:r>
        <w:rPr>
          <w:color w:val="FF0000"/>
        </w:rPr>
        <w:t xml:space="preserve"> a unor specii, etc.</w:t>
      </w:r>
    </w:p>
    <w:p w:rsidR="007535E0" w:rsidRDefault="007535E0" w:rsidP="007535E0">
      <w:pPr>
        <w:widowControl w:val="0"/>
        <w:numPr>
          <w:ilvl w:val="0"/>
          <w:numId w:val="7"/>
        </w:numPr>
        <w:tabs>
          <w:tab w:val="clear" w:pos="1080"/>
          <w:tab w:val="num" w:pos="0"/>
          <w:tab w:val="left" w:pos="851"/>
          <w:tab w:val="left" w:pos="4860"/>
        </w:tabs>
        <w:spacing w:after="0" w:line="240" w:lineRule="auto"/>
        <w:jc w:val="both"/>
        <w:rPr>
          <w:rFonts w:ascii="Times New Roman" w:hAnsi="Times New Roman"/>
          <w:sz w:val="24"/>
          <w:szCs w:val="24"/>
          <w:lang w:val="ro-RO"/>
        </w:rPr>
      </w:pPr>
      <w:r>
        <w:rPr>
          <w:rFonts w:ascii="Times New Roman" w:hAnsi="Times New Roman"/>
          <w:sz w:val="24"/>
          <w:szCs w:val="24"/>
          <w:lang w:val="ro-RO"/>
        </w:rPr>
        <w:t>speciile vegetale din vecinătatea perimetrului pot fi afectate prin depunerea prafului pe frunze obturând stomatele. Astfel, procesele de fotosinteză şi respiraţie vor fi  perturbate.</w:t>
      </w:r>
    </w:p>
    <w:p w:rsidR="007535E0" w:rsidRDefault="007535E0" w:rsidP="007535E0">
      <w:pPr>
        <w:widowControl w:val="0"/>
        <w:numPr>
          <w:ilvl w:val="0"/>
          <w:numId w:val="7"/>
        </w:numPr>
        <w:tabs>
          <w:tab w:val="clear" w:pos="1080"/>
          <w:tab w:val="num" w:pos="0"/>
          <w:tab w:val="left" w:pos="851"/>
          <w:tab w:val="left" w:pos="4860"/>
        </w:tabs>
        <w:spacing w:after="0" w:line="240" w:lineRule="auto"/>
        <w:jc w:val="both"/>
        <w:rPr>
          <w:rFonts w:ascii="Times New Roman" w:hAnsi="Times New Roman"/>
          <w:sz w:val="24"/>
          <w:szCs w:val="24"/>
          <w:lang w:val="ro-RO"/>
        </w:rPr>
      </w:pPr>
      <w:r>
        <w:rPr>
          <w:rFonts w:ascii="Times New Roman" w:hAnsi="Times New Roman"/>
          <w:sz w:val="24"/>
          <w:szCs w:val="24"/>
          <w:lang w:val="ro-RO"/>
        </w:rPr>
        <w:t>creşterea gradului de fragmentare a sistemelor ecologice din zonă (conectivitatea scăzută).</w:t>
      </w:r>
    </w:p>
    <w:p w:rsidR="007535E0" w:rsidRDefault="007535E0" w:rsidP="007535E0">
      <w:pPr>
        <w:widowControl w:val="0"/>
        <w:numPr>
          <w:ilvl w:val="0"/>
          <w:numId w:val="7"/>
        </w:numPr>
        <w:tabs>
          <w:tab w:val="clear" w:pos="1080"/>
          <w:tab w:val="num" w:pos="0"/>
          <w:tab w:val="left" w:pos="851"/>
          <w:tab w:val="left" w:pos="4860"/>
        </w:tabs>
        <w:spacing w:after="0" w:line="240" w:lineRule="auto"/>
        <w:jc w:val="both"/>
        <w:rPr>
          <w:rFonts w:ascii="Times New Roman" w:hAnsi="Times New Roman"/>
          <w:sz w:val="24"/>
          <w:szCs w:val="24"/>
          <w:lang w:val="ro-RO"/>
        </w:rPr>
      </w:pPr>
      <w:r>
        <w:rPr>
          <w:rFonts w:ascii="Times New Roman" w:hAnsi="Times New Roman"/>
          <w:sz w:val="24"/>
          <w:szCs w:val="24"/>
          <w:lang w:val="ro-RO"/>
        </w:rPr>
        <w:t>modificarea morfologiei terenului.</w:t>
      </w:r>
    </w:p>
    <w:p w:rsidR="007535E0" w:rsidRDefault="007535E0" w:rsidP="007535E0">
      <w:pPr>
        <w:widowControl w:val="0"/>
        <w:numPr>
          <w:ilvl w:val="0"/>
          <w:numId w:val="7"/>
        </w:numPr>
        <w:tabs>
          <w:tab w:val="clear" w:pos="1080"/>
          <w:tab w:val="num" w:pos="0"/>
          <w:tab w:val="left" w:pos="851"/>
          <w:tab w:val="left" w:pos="4860"/>
        </w:tabs>
        <w:spacing w:after="0" w:line="240" w:lineRule="auto"/>
        <w:ind w:left="0" w:firstLine="720"/>
        <w:jc w:val="both"/>
        <w:rPr>
          <w:rFonts w:ascii="Times New Roman" w:hAnsi="Times New Roman"/>
          <w:sz w:val="24"/>
          <w:szCs w:val="24"/>
          <w:lang w:val="ro-RO"/>
        </w:rPr>
      </w:pPr>
      <w:r>
        <w:rPr>
          <w:rFonts w:ascii="Times New Roman" w:hAnsi="Times New Roman"/>
          <w:sz w:val="24"/>
          <w:szCs w:val="24"/>
          <w:lang w:val="ro-RO"/>
        </w:rPr>
        <w:t xml:space="preserve">la nivelul </w:t>
      </w:r>
      <w:proofErr w:type="spellStart"/>
      <w:r>
        <w:rPr>
          <w:rFonts w:ascii="Times New Roman" w:hAnsi="Times New Roman"/>
          <w:sz w:val="24"/>
          <w:szCs w:val="24"/>
          <w:lang w:val="ro-RO"/>
        </w:rPr>
        <w:t>macroclimatului</w:t>
      </w:r>
      <w:proofErr w:type="spellEnd"/>
      <w:r>
        <w:rPr>
          <w:rFonts w:ascii="Times New Roman" w:hAnsi="Times New Roman"/>
          <w:sz w:val="24"/>
          <w:szCs w:val="24"/>
          <w:lang w:val="ro-RO"/>
        </w:rPr>
        <w:t xml:space="preserve"> zonei sunt induse modificări. Pentru derularea activităţii de exploatare a nisipurilor şi pietrişurilor vor fi realizate scoateri din circuitul productiv. Astfel, s-a constat că speciile vegetale au un efect de protecţie/purificare asupra atmosferei pe o distanţă de 20 de ori mai mare decât înălţimea lor prin absorbţia poluanţilor şi prin reacţiile chimice dintre ei şi suprafaţa frunzelor.</w:t>
      </w:r>
    </w:p>
    <w:p w:rsidR="007535E0" w:rsidRDefault="007535E0" w:rsidP="007535E0">
      <w:pPr>
        <w:widowControl w:val="0"/>
        <w:numPr>
          <w:ilvl w:val="0"/>
          <w:numId w:val="7"/>
        </w:numPr>
        <w:tabs>
          <w:tab w:val="clear" w:pos="1080"/>
          <w:tab w:val="num" w:pos="0"/>
          <w:tab w:val="left" w:pos="851"/>
          <w:tab w:val="left" w:pos="4860"/>
        </w:tabs>
        <w:spacing w:after="0" w:line="240" w:lineRule="auto"/>
        <w:ind w:left="0" w:firstLine="720"/>
        <w:jc w:val="both"/>
        <w:rPr>
          <w:rFonts w:ascii="Times New Roman" w:hAnsi="Times New Roman"/>
          <w:sz w:val="24"/>
          <w:szCs w:val="24"/>
          <w:lang w:val="ro-RO"/>
        </w:rPr>
      </w:pPr>
      <w:r>
        <w:rPr>
          <w:rFonts w:ascii="Times New Roman" w:hAnsi="Times New Roman"/>
          <w:sz w:val="24"/>
          <w:szCs w:val="24"/>
          <w:lang w:val="ro-RO"/>
        </w:rPr>
        <w:t xml:space="preserve">speciile faunistice în zonă vor fi afectate de dispariţia speciilor vegetale/habitatului, precum şi de undele sonore, existând posibilitatea ca o parte din acestea să se stabilească în alte zone faţă de actualele locuri ocupate. Îndeosebi insectele, coleopterele şi </w:t>
      </w:r>
      <w:proofErr w:type="spellStart"/>
      <w:r>
        <w:rPr>
          <w:rFonts w:ascii="Times New Roman" w:hAnsi="Times New Roman"/>
          <w:sz w:val="24"/>
          <w:szCs w:val="24"/>
          <w:lang w:val="ro-RO"/>
        </w:rPr>
        <w:t>hymenopterele</w:t>
      </w:r>
      <w:proofErr w:type="spellEnd"/>
      <w:r>
        <w:rPr>
          <w:rFonts w:ascii="Times New Roman" w:hAnsi="Times New Roman"/>
          <w:sz w:val="24"/>
          <w:szCs w:val="24"/>
          <w:lang w:val="ro-RO"/>
        </w:rPr>
        <w:t xml:space="preserve"> se răresc în teritoriile impurificate. Pentru </w:t>
      </w:r>
      <w:proofErr w:type="spellStart"/>
      <w:r>
        <w:rPr>
          <w:rFonts w:ascii="Times New Roman" w:hAnsi="Times New Roman"/>
          <w:sz w:val="24"/>
          <w:szCs w:val="24"/>
          <w:lang w:val="ro-RO"/>
        </w:rPr>
        <w:t>macrofauna</w:t>
      </w:r>
      <w:proofErr w:type="spellEnd"/>
      <w:r>
        <w:rPr>
          <w:rFonts w:ascii="Times New Roman" w:hAnsi="Times New Roman"/>
          <w:sz w:val="24"/>
          <w:szCs w:val="24"/>
          <w:lang w:val="ro-RO"/>
        </w:rPr>
        <w:t xml:space="preserve"> din zona principalul factor perturbator îl va constitui </w:t>
      </w:r>
      <w:proofErr w:type="spellStart"/>
      <w:r>
        <w:rPr>
          <w:rFonts w:ascii="Times New Roman" w:hAnsi="Times New Roman"/>
          <w:sz w:val="24"/>
          <w:szCs w:val="24"/>
          <w:lang w:val="ro-RO"/>
        </w:rPr>
        <w:t>stressul</w:t>
      </w:r>
      <w:proofErr w:type="spellEnd"/>
      <w:r>
        <w:rPr>
          <w:rFonts w:ascii="Times New Roman" w:hAnsi="Times New Roman"/>
          <w:sz w:val="24"/>
          <w:szCs w:val="24"/>
          <w:lang w:val="ro-RO"/>
        </w:rPr>
        <w:t xml:space="preserve"> provocat de activitatea desfăşurată în perimetrul de exploatare, </w:t>
      </w:r>
      <w:proofErr w:type="spellStart"/>
      <w:r>
        <w:rPr>
          <w:rFonts w:ascii="Times New Roman" w:hAnsi="Times New Roman"/>
          <w:sz w:val="24"/>
          <w:szCs w:val="24"/>
          <w:lang w:val="ro-RO"/>
        </w:rPr>
        <w:t>stress</w:t>
      </w:r>
      <w:proofErr w:type="spellEnd"/>
      <w:r>
        <w:rPr>
          <w:rFonts w:ascii="Times New Roman" w:hAnsi="Times New Roman"/>
          <w:sz w:val="24"/>
          <w:szCs w:val="24"/>
          <w:lang w:val="ro-RO"/>
        </w:rPr>
        <w:t xml:space="preserve"> datorat în mare măsură zgomotului produs.</w:t>
      </w:r>
    </w:p>
    <w:p w:rsidR="007535E0" w:rsidRDefault="007535E0" w:rsidP="007535E0">
      <w:pPr>
        <w:pStyle w:val="Titlu3"/>
        <w:spacing w:before="0" w:after="0"/>
        <w:jc w:val="both"/>
        <w:rPr>
          <w:rFonts w:ascii="Times New Roman" w:hAnsi="Times New Roman"/>
          <w:sz w:val="24"/>
          <w:szCs w:val="24"/>
          <w:lang w:val="ro-RO"/>
        </w:rPr>
      </w:pPr>
      <w:bookmarkStart w:id="120" w:name="_Toc446514359"/>
      <w:bookmarkStart w:id="121" w:name="_Toc292097132"/>
      <w:bookmarkStart w:id="122" w:name="_Toc291768608"/>
      <w:bookmarkStart w:id="123" w:name="_Toc291767352"/>
      <w:bookmarkStart w:id="124" w:name="_Toc291767240"/>
      <w:bookmarkStart w:id="125" w:name="_Toc291081832"/>
      <w:r>
        <w:rPr>
          <w:rFonts w:ascii="Times New Roman" w:hAnsi="Times New Roman"/>
          <w:sz w:val="24"/>
          <w:szCs w:val="24"/>
          <w:lang w:val="ro-RO"/>
        </w:rPr>
        <w:t>Lucrările, dotările şi măsurile pentru protecţia biodiversităţii, monumentelor naturii şi ariilor protejate.</w:t>
      </w:r>
      <w:bookmarkEnd w:id="120"/>
      <w:bookmarkEnd w:id="121"/>
      <w:bookmarkEnd w:id="122"/>
      <w:bookmarkEnd w:id="123"/>
      <w:bookmarkEnd w:id="124"/>
      <w:bookmarkEnd w:id="125"/>
    </w:p>
    <w:p w:rsidR="007535E0" w:rsidRDefault="007535E0" w:rsidP="007535E0">
      <w:pPr>
        <w:widowControl w:val="0"/>
        <w:spacing w:after="0" w:line="240" w:lineRule="auto"/>
        <w:rPr>
          <w:rFonts w:ascii="Times New Roman" w:hAnsi="Times New Roman"/>
          <w:sz w:val="24"/>
          <w:szCs w:val="24"/>
          <w:lang w:val="ro-RO"/>
        </w:rPr>
      </w:pPr>
      <w:bookmarkStart w:id="126" w:name="_Toc292097133"/>
      <w:bookmarkStart w:id="127" w:name="_Toc291768609"/>
      <w:bookmarkStart w:id="128" w:name="_Toc291767353"/>
      <w:bookmarkStart w:id="129" w:name="_Toc291767241"/>
      <w:bookmarkStart w:id="130" w:name="_Toc291081833"/>
      <w:bookmarkStart w:id="131" w:name="_Toc291065398"/>
      <w:bookmarkStart w:id="132" w:name="_Toc291061512"/>
      <w:bookmarkStart w:id="133" w:name="_Toc291061452"/>
      <w:bookmarkStart w:id="134" w:name="_Toc291058869"/>
      <w:bookmarkStart w:id="135" w:name="_Toc266351360"/>
      <w:bookmarkStart w:id="136" w:name="_Toc266351212"/>
      <w:bookmarkStart w:id="137" w:name="_Toc266286494"/>
      <w:bookmarkStart w:id="138" w:name="_Toc266272285"/>
      <w:bookmarkStart w:id="139" w:name="_Toc266267912"/>
      <w:r>
        <w:rPr>
          <w:rFonts w:ascii="Times New Roman" w:hAnsi="Times New Roman"/>
          <w:sz w:val="24"/>
          <w:szCs w:val="24"/>
          <w:lang w:val="ro-RO"/>
        </w:rPr>
        <w:t>Pentru diminuarea impactului produs de activitatea ce urmează a se realiza in zona investiţiei asupra biodiversităţii, titularul de activitate va avea în vedere următoarele:</w:t>
      </w:r>
    </w:p>
    <w:p w:rsidR="007535E0" w:rsidRDefault="007535E0" w:rsidP="007535E0">
      <w:pPr>
        <w:widowControl w:val="0"/>
        <w:numPr>
          <w:ilvl w:val="0"/>
          <w:numId w:val="12"/>
        </w:numPr>
        <w:tabs>
          <w:tab w:val="num" w:pos="807"/>
        </w:tabs>
        <w:spacing w:after="0" w:line="240" w:lineRule="auto"/>
        <w:ind w:left="792" w:hanging="115"/>
        <w:jc w:val="both"/>
        <w:rPr>
          <w:rFonts w:ascii="Times New Roman" w:hAnsi="Times New Roman"/>
          <w:sz w:val="24"/>
          <w:szCs w:val="24"/>
          <w:lang w:val="ro-RO"/>
        </w:rPr>
      </w:pPr>
      <w:r>
        <w:rPr>
          <w:rFonts w:ascii="Times New Roman" w:hAnsi="Times New Roman"/>
          <w:sz w:val="24"/>
          <w:szCs w:val="24"/>
          <w:lang w:val="ro-RO"/>
        </w:rPr>
        <w:t>menţinerea în stare bună de funcţionare a utilajelor;</w:t>
      </w:r>
    </w:p>
    <w:p w:rsidR="007535E0" w:rsidRDefault="007535E0" w:rsidP="007535E0">
      <w:pPr>
        <w:widowControl w:val="0"/>
        <w:numPr>
          <w:ilvl w:val="0"/>
          <w:numId w:val="12"/>
        </w:numPr>
        <w:tabs>
          <w:tab w:val="num" w:pos="807"/>
        </w:tabs>
        <w:spacing w:after="0" w:line="240" w:lineRule="auto"/>
        <w:ind w:left="792" w:hanging="115"/>
        <w:jc w:val="both"/>
        <w:rPr>
          <w:rFonts w:ascii="Times New Roman" w:hAnsi="Times New Roman"/>
          <w:sz w:val="24"/>
          <w:szCs w:val="24"/>
          <w:lang w:val="ro-RO"/>
        </w:rPr>
      </w:pPr>
      <w:r>
        <w:rPr>
          <w:rFonts w:ascii="Times New Roman" w:hAnsi="Times New Roman"/>
          <w:sz w:val="24"/>
          <w:szCs w:val="24"/>
          <w:lang w:val="ro-RO"/>
        </w:rPr>
        <w:t>gestionarea corespunzătoare a deşeurilor;</w:t>
      </w:r>
    </w:p>
    <w:p w:rsidR="007535E0" w:rsidRDefault="007535E0" w:rsidP="007535E0">
      <w:pPr>
        <w:widowControl w:val="0"/>
        <w:numPr>
          <w:ilvl w:val="0"/>
          <w:numId w:val="12"/>
        </w:numPr>
        <w:tabs>
          <w:tab w:val="num" w:pos="807"/>
        </w:tabs>
        <w:spacing w:after="0" w:line="240" w:lineRule="auto"/>
        <w:ind w:left="792" w:hanging="115"/>
        <w:jc w:val="both"/>
        <w:rPr>
          <w:rFonts w:ascii="Times New Roman" w:hAnsi="Times New Roman"/>
          <w:sz w:val="24"/>
          <w:szCs w:val="24"/>
          <w:lang w:val="ro-RO"/>
        </w:rPr>
      </w:pPr>
      <w:r>
        <w:rPr>
          <w:rFonts w:ascii="Times New Roman" w:hAnsi="Times New Roman"/>
          <w:sz w:val="24"/>
          <w:szCs w:val="24"/>
          <w:lang w:val="ro-RO"/>
        </w:rPr>
        <w:t>reducerea vitezei de rulare a mijloacelor de transport pe căile de transport;</w:t>
      </w:r>
    </w:p>
    <w:p w:rsidR="007535E0" w:rsidRDefault="007535E0" w:rsidP="007535E0">
      <w:pPr>
        <w:widowControl w:val="0"/>
        <w:numPr>
          <w:ilvl w:val="0"/>
          <w:numId w:val="12"/>
        </w:numPr>
        <w:tabs>
          <w:tab w:val="num" w:pos="807"/>
        </w:tabs>
        <w:spacing w:after="0" w:line="240" w:lineRule="auto"/>
        <w:ind w:left="792" w:hanging="115"/>
        <w:jc w:val="both"/>
        <w:rPr>
          <w:rFonts w:ascii="Times New Roman" w:hAnsi="Times New Roman"/>
          <w:sz w:val="24"/>
          <w:szCs w:val="24"/>
          <w:lang w:val="ro-RO"/>
        </w:rPr>
      </w:pPr>
      <w:r>
        <w:rPr>
          <w:rFonts w:ascii="Times New Roman" w:hAnsi="Times New Roman"/>
          <w:sz w:val="24"/>
          <w:szCs w:val="24"/>
          <w:lang w:val="ro-RO"/>
        </w:rPr>
        <w:lastRenderedPageBreak/>
        <w:t>stropirea căilor de transport din incinta perimetrului de exploatare  pe perioada anotimpului cald;</w:t>
      </w:r>
    </w:p>
    <w:p w:rsidR="007535E0" w:rsidRDefault="007535E0" w:rsidP="007535E0">
      <w:pPr>
        <w:widowControl w:val="0"/>
        <w:numPr>
          <w:ilvl w:val="0"/>
          <w:numId w:val="12"/>
        </w:numPr>
        <w:tabs>
          <w:tab w:val="num" w:pos="807"/>
        </w:tabs>
        <w:spacing w:after="0" w:line="240" w:lineRule="auto"/>
        <w:ind w:left="788" w:hanging="113"/>
        <w:jc w:val="both"/>
        <w:rPr>
          <w:rFonts w:ascii="Times New Roman" w:hAnsi="Times New Roman"/>
          <w:sz w:val="24"/>
          <w:szCs w:val="24"/>
          <w:lang w:val="ro-RO"/>
        </w:rPr>
      </w:pPr>
      <w:r>
        <w:rPr>
          <w:rFonts w:ascii="Times New Roman" w:hAnsi="Times New Roman"/>
          <w:sz w:val="24"/>
          <w:szCs w:val="24"/>
          <w:lang w:val="ro-RO"/>
        </w:rPr>
        <w:t xml:space="preserve">redarea terenurilor în circuitul productiv prin implementarea lucrărilor </w:t>
      </w:r>
      <w:proofErr w:type="spellStart"/>
      <w:r>
        <w:rPr>
          <w:rFonts w:ascii="Times New Roman" w:hAnsi="Times New Roman"/>
          <w:sz w:val="24"/>
          <w:szCs w:val="24"/>
          <w:lang w:val="ro-RO"/>
        </w:rPr>
        <w:t>inchidere</w:t>
      </w:r>
      <w:proofErr w:type="spellEnd"/>
      <w:r>
        <w:rPr>
          <w:rFonts w:ascii="Times New Roman" w:hAnsi="Times New Roman"/>
          <w:sz w:val="24"/>
          <w:szCs w:val="24"/>
          <w:lang w:val="ro-RO"/>
        </w:rPr>
        <w:t xml:space="preserve"> şi de ecologizare a mediului.</w:t>
      </w:r>
    </w:p>
    <w:p w:rsidR="007535E0" w:rsidRDefault="007535E0" w:rsidP="007535E0">
      <w:pPr>
        <w:pStyle w:val="Titlu2"/>
        <w:keepLines/>
        <w:pBdr>
          <w:bottom w:val="single" w:sz="6" w:space="1" w:color="auto"/>
        </w:pBdr>
        <w:spacing w:before="0" w:after="0" w:line="240" w:lineRule="auto"/>
        <w:jc w:val="both"/>
        <w:rPr>
          <w:rFonts w:ascii="Times New Roman" w:hAnsi="Times New Roman"/>
          <w:sz w:val="24"/>
          <w:szCs w:val="24"/>
          <w:lang w:val="ro-RO"/>
        </w:rPr>
      </w:pPr>
      <w:bookmarkStart w:id="140" w:name="_Toc446514360"/>
      <w:r>
        <w:rPr>
          <w:rFonts w:ascii="Times New Roman" w:hAnsi="Times New Roman"/>
          <w:sz w:val="24"/>
          <w:szCs w:val="24"/>
          <w:lang w:val="ro-RO"/>
        </w:rPr>
        <w:t>Protecţia aşezărilor umane şi a altor obiective de interes public</w:t>
      </w:r>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p>
    <w:p w:rsidR="007535E0" w:rsidRDefault="007535E0" w:rsidP="007535E0">
      <w:pPr>
        <w:widowControl w:val="0"/>
        <w:spacing w:after="0" w:line="240" w:lineRule="auto"/>
        <w:rPr>
          <w:rFonts w:ascii="Times New Roman" w:hAnsi="Times New Roman"/>
          <w:sz w:val="24"/>
          <w:szCs w:val="24"/>
          <w:lang w:val="ro-RO"/>
        </w:rPr>
      </w:pPr>
      <w:r>
        <w:rPr>
          <w:rFonts w:ascii="Times New Roman" w:hAnsi="Times New Roman"/>
          <w:sz w:val="24"/>
          <w:szCs w:val="24"/>
          <w:lang w:val="ro-RO"/>
        </w:rPr>
        <w:t xml:space="preserve">Din punct de vedere administrativ, zona investiţiei se află pe teritoriul </w:t>
      </w:r>
      <w:proofErr w:type="spellStart"/>
      <w:r>
        <w:rPr>
          <w:rFonts w:ascii="Times New Roman" w:hAnsi="Times New Roman"/>
          <w:sz w:val="24"/>
          <w:szCs w:val="24"/>
          <w:lang w:val="ro-RO"/>
        </w:rPr>
        <w:t>adiministrativ</w:t>
      </w:r>
      <w:proofErr w:type="spellEnd"/>
      <w:r>
        <w:rPr>
          <w:rFonts w:ascii="Times New Roman" w:hAnsi="Times New Roman"/>
          <w:sz w:val="24"/>
          <w:szCs w:val="24"/>
          <w:lang w:val="ro-RO"/>
        </w:rPr>
        <w:t xml:space="preserve"> al satului Tântava, comuna Grădinari, judeţul </w:t>
      </w:r>
      <w:proofErr w:type="spellStart"/>
      <w:r>
        <w:rPr>
          <w:rFonts w:ascii="Times New Roman" w:hAnsi="Times New Roman"/>
          <w:sz w:val="24"/>
          <w:szCs w:val="24"/>
          <w:lang w:val="ro-RO"/>
        </w:rPr>
        <w:t>Girugiu</w:t>
      </w:r>
      <w:proofErr w:type="spellEnd"/>
      <w:r>
        <w:rPr>
          <w:rFonts w:ascii="Times New Roman" w:hAnsi="Times New Roman"/>
          <w:sz w:val="24"/>
          <w:szCs w:val="24"/>
          <w:lang w:val="ro-RO"/>
        </w:rPr>
        <w:t>.</w:t>
      </w:r>
    </w:p>
    <w:p w:rsidR="007535E0" w:rsidRDefault="007535E0" w:rsidP="007535E0">
      <w:pPr>
        <w:widowControl w:val="0"/>
        <w:spacing w:after="0" w:line="240" w:lineRule="auto"/>
        <w:rPr>
          <w:rFonts w:ascii="Times New Roman" w:hAnsi="Times New Roman"/>
          <w:sz w:val="24"/>
          <w:szCs w:val="24"/>
          <w:lang w:val="ro-RO"/>
        </w:rPr>
      </w:pPr>
      <w:r>
        <w:rPr>
          <w:rFonts w:ascii="Times New Roman" w:hAnsi="Times New Roman"/>
          <w:sz w:val="24"/>
          <w:szCs w:val="24"/>
          <w:lang w:val="ro-RO"/>
        </w:rPr>
        <w:t xml:space="preserve">Cea mai apropiată comunitate locală şi implicit cea asupra cărora se vor resimţi efectele pozitive cât şi negative ale activităţii </w:t>
      </w:r>
      <w:proofErr w:type="spellStart"/>
      <w:r>
        <w:rPr>
          <w:rFonts w:ascii="Times New Roman" w:hAnsi="Times New Roman"/>
          <w:sz w:val="24"/>
          <w:szCs w:val="24"/>
          <w:lang w:val="ro-RO"/>
        </w:rPr>
        <w:t>esta</w:t>
      </w:r>
      <w:proofErr w:type="spellEnd"/>
      <w:r>
        <w:rPr>
          <w:rFonts w:ascii="Times New Roman" w:hAnsi="Times New Roman"/>
          <w:sz w:val="24"/>
          <w:szCs w:val="24"/>
          <w:lang w:val="ro-RO"/>
        </w:rPr>
        <w:t xml:space="preserve"> cea din comuna Grădinari.</w:t>
      </w:r>
    </w:p>
    <w:p w:rsidR="007535E0" w:rsidRDefault="007535E0" w:rsidP="007535E0">
      <w:pPr>
        <w:widowControl w:val="0"/>
        <w:spacing w:after="0" w:line="240" w:lineRule="auto"/>
        <w:rPr>
          <w:rFonts w:ascii="Times New Roman" w:hAnsi="Times New Roman"/>
          <w:sz w:val="24"/>
          <w:szCs w:val="24"/>
          <w:lang w:val="ro-RO"/>
        </w:rPr>
      </w:pPr>
      <w:r>
        <w:rPr>
          <w:rFonts w:ascii="Times New Roman" w:hAnsi="Times New Roman"/>
          <w:sz w:val="24"/>
          <w:szCs w:val="24"/>
          <w:lang w:val="ro-RO"/>
        </w:rPr>
        <w:t xml:space="preserve">Efectele pozitive sau negative ale activităţii de exploatare a nisipurilor şi pietrişurilor se pot </w:t>
      </w:r>
      <w:proofErr w:type="spellStart"/>
      <w:r>
        <w:rPr>
          <w:rFonts w:ascii="Times New Roman" w:hAnsi="Times New Roman"/>
          <w:sz w:val="24"/>
          <w:szCs w:val="24"/>
          <w:lang w:val="ro-RO"/>
        </w:rPr>
        <w:t>resimti</w:t>
      </w:r>
      <w:proofErr w:type="spellEnd"/>
      <w:r>
        <w:rPr>
          <w:rFonts w:ascii="Times New Roman" w:hAnsi="Times New Roman"/>
          <w:sz w:val="24"/>
          <w:szCs w:val="24"/>
          <w:lang w:val="ro-RO"/>
        </w:rPr>
        <w:t xml:space="preserve"> asupra stării demografice ale populaţiei din zonă, profilului economic precum şi asupra construcţiilor şi clădirilor din cadrul aşezărilor umane.</w:t>
      </w:r>
    </w:p>
    <w:p w:rsidR="007535E0" w:rsidRDefault="007535E0" w:rsidP="007535E0">
      <w:pPr>
        <w:widowControl w:val="0"/>
        <w:spacing w:after="0" w:line="240" w:lineRule="auto"/>
        <w:rPr>
          <w:rFonts w:ascii="Times New Roman" w:hAnsi="Times New Roman"/>
          <w:sz w:val="24"/>
          <w:szCs w:val="24"/>
          <w:lang w:val="ro-RO"/>
        </w:rPr>
      </w:pPr>
      <w:r>
        <w:rPr>
          <w:rFonts w:ascii="Times New Roman" w:hAnsi="Times New Roman"/>
          <w:sz w:val="24"/>
          <w:szCs w:val="24"/>
          <w:lang w:val="ro-RO"/>
        </w:rPr>
        <w:t xml:space="preserve">Impactul asupra caracteristicilor demografice şi stării de sănătate </w:t>
      </w:r>
    </w:p>
    <w:p w:rsidR="007535E0" w:rsidRDefault="007535E0" w:rsidP="007535E0">
      <w:pPr>
        <w:widowControl w:val="0"/>
        <w:spacing w:after="0" w:line="240" w:lineRule="auto"/>
        <w:rPr>
          <w:rFonts w:ascii="Times New Roman" w:hAnsi="Times New Roman"/>
          <w:sz w:val="24"/>
          <w:szCs w:val="24"/>
          <w:lang w:val="ro-RO"/>
        </w:rPr>
      </w:pPr>
      <w:r>
        <w:rPr>
          <w:rFonts w:ascii="Times New Roman" w:hAnsi="Times New Roman"/>
          <w:sz w:val="24"/>
          <w:szCs w:val="24"/>
          <w:lang w:val="ro-RO"/>
        </w:rPr>
        <w:t xml:space="preserve">Indicii structurali care sunt avuţi în vedere pentru determinarea influenţei  activităţii de exploatare asupra </w:t>
      </w:r>
      <w:proofErr w:type="spellStart"/>
      <w:r>
        <w:rPr>
          <w:rFonts w:ascii="Times New Roman" w:hAnsi="Times New Roman"/>
          <w:sz w:val="24"/>
          <w:szCs w:val="24"/>
          <w:u w:val="single"/>
          <w:lang w:val="ro-RO"/>
        </w:rPr>
        <w:t>caracteristiciilor</w:t>
      </w:r>
      <w:proofErr w:type="spellEnd"/>
      <w:r>
        <w:rPr>
          <w:rFonts w:ascii="Times New Roman" w:hAnsi="Times New Roman"/>
          <w:sz w:val="24"/>
          <w:szCs w:val="24"/>
          <w:u w:val="single"/>
          <w:lang w:val="ro-RO"/>
        </w:rPr>
        <w:t xml:space="preserve"> demografice</w:t>
      </w:r>
      <w:r>
        <w:rPr>
          <w:rFonts w:ascii="Times New Roman" w:hAnsi="Times New Roman"/>
          <w:sz w:val="24"/>
          <w:szCs w:val="24"/>
          <w:lang w:val="ro-RO"/>
        </w:rPr>
        <w:t xml:space="preserve"> ale populaţiei din zonă sunt următorii:</w:t>
      </w:r>
    </w:p>
    <w:p w:rsidR="007535E0" w:rsidRDefault="007535E0" w:rsidP="007535E0">
      <w:pPr>
        <w:widowControl w:val="0"/>
        <w:numPr>
          <w:ilvl w:val="0"/>
          <w:numId w:val="13"/>
        </w:numPr>
        <w:tabs>
          <w:tab w:val="num" w:pos="840"/>
        </w:tabs>
        <w:spacing w:after="0" w:line="240" w:lineRule="auto"/>
        <w:ind w:left="1077" w:hanging="357"/>
        <w:jc w:val="both"/>
        <w:rPr>
          <w:rFonts w:ascii="Times New Roman" w:hAnsi="Times New Roman"/>
          <w:sz w:val="24"/>
          <w:szCs w:val="24"/>
          <w:lang w:val="ro-RO"/>
        </w:rPr>
      </w:pPr>
      <w:r>
        <w:rPr>
          <w:rFonts w:ascii="Times New Roman" w:hAnsi="Times New Roman"/>
          <w:sz w:val="24"/>
          <w:szCs w:val="24"/>
          <w:lang w:val="ro-RO"/>
        </w:rPr>
        <w:t>mărimea populaţiei;</w:t>
      </w:r>
    </w:p>
    <w:p w:rsidR="007535E0" w:rsidRDefault="007535E0" w:rsidP="007535E0">
      <w:pPr>
        <w:widowControl w:val="0"/>
        <w:numPr>
          <w:ilvl w:val="0"/>
          <w:numId w:val="13"/>
        </w:numPr>
        <w:tabs>
          <w:tab w:val="num" w:pos="840"/>
        </w:tabs>
        <w:spacing w:after="0" w:line="240" w:lineRule="auto"/>
        <w:ind w:left="1077" w:hanging="357"/>
        <w:jc w:val="both"/>
        <w:rPr>
          <w:rFonts w:ascii="Times New Roman" w:hAnsi="Times New Roman"/>
          <w:sz w:val="24"/>
          <w:szCs w:val="24"/>
          <w:lang w:val="ro-RO"/>
        </w:rPr>
      </w:pPr>
      <w:r>
        <w:rPr>
          <w:rFonts w:ascii="Times New Roman" w:hAnsi="Times New Roman"/>
          <w:sz w:val="24"/>
          <w:szCs w:val="24"/>
          <w:lang w:val="ro-RO"/>
        </w:rPr>
        <w:t>structura  pe clase de vârste;</w:t>
      </w:r>
    </w:p>
    <w:p w:rsidR="007535E0" w:rsidRDefault="007535E0" w:rsidP="007535E0">
      <w:pPr>
        <w:widowControl w:val="0"/>
        <w:numPr>
          <w:ilvl w:val="0"/>
          <w:numId w:val="13"/>
        </w:numPr>
        <w:tabs>
          <w:tab w:val="num" w:pos="840"/>
        </w:tabs>
        <w:spacing w:after="0" w:line="240" w:lineRule="auto"/>
        <w:jc w:val="both"/>
        <w:rPr>
          <w:rFonts w:ascii="Times New Roman" w:hAnsi="Times New Roman"/>
          <w:sz w:val="24"/>
          <w:szCs w:val="24"/>
          <w:lang w:val="ro-RO"/>
        </w:rPr>
      </w:pPr>
      <w:r>
        <w:rPr>
          <w:rFonts w:ascii="Times New Roman" w:hAnsi="Times New Roman"/>
          <w:sz w:val="24"/>
          <w:szCs w:val="24"/>
          <w:lang w:val="ro-RO"/>
        </w:rPr>
        <w:t>distribuţia spaţială a indivizilor din cadrul populaţiei.</w:t>
      </w:r>
    </w:p>
    <w:p w:rsidR="007535E0" w:rsidRDefault="007535E0" w:rsidP="007535E0">
      <w:pPr>
        <w:widowControl w:val="0"/>
        <w:spacing w:after="0" w:line="240" w:lineRule="auto"/>
        <w:rPr>
          <w:rFonts w:ascii="Times New Roman" w:hAnsi="Times New Roman"/>
          <w:sz w:val="24"/>
          <w:szCs w:val="24"/>
          <w:lang w:val="ro-RO"/>
        </w:rPr>
      </w:pPr>
      <w:r>
        <w:rPr>
          <w:rFonts w:ascii="Times New Roman" w:hAnsi="Times New Roman"/>
          <w:sz w:val="24"/>
          <w:szCs w:val="24"/>
          <w:lang w:val="ro-RO"/>
        </w:rPr>
        <w:t xml:space="preserve">Cel mai sensibil parametru/indicator structural al unei populaţii este mărimea populaţiei. </w:t>
      </w:r>
    </w:p>
    <w:p w:rsidR="007535E0" w:rsidRDefault="007535E0" w:rsidP="007535E0">
      <w:pPr>
        <w:widowControl w:val="0"/>
        <w:spacing w:after="0" w:line="240" w:lineRule="auto"/>
        <w:rPr>
          <w:rFonts w:ascii="Times New Roman" w:hAnsi="Times New Roman"/>
          <w:sz w:val="24"/>
          <w:szCs w:val="24"/>
          <w:lang w:val="ro-RO"/>
        </w:rPr>
      </w:pPr>
      <w:r>
        <w:rPr>
          <w:rFonts w:ascii="Times New Roman" w:hAnsi="Times New Roman"/>
          <w:sz w:val="24"/>
          <w:szCs w:val="24"/>
          <w:lang w:val="ro-RO"/>
        </w:rPr>
        <w:t>Acest parametru îşi modifică valoarea prin procesele de imigraţie şi natalitate şi respectiv prin migraţie şi mortalitate.</w:t>
      </w:r>
    </w:p>
    <w:p w:rsidR="007535E0" w:rsidRDefault="007535E0" w:rsidP="007535E0">
      <w:pPr>
        <w:widowControl w:val="0"/>
        <w:spacing w:after="0" w:line="240" w:lineRule="auto"/>
        <w:rPr>
          <w:rFonts w:ascii="Times New Roman" w:hAnsi="Times New Roman"/>
          <w:sz w:val="24"/>
          <w:szCs w:val="24"/>
          <w:lang w:val="ro-RO"/>
        </w:rPr>
      </w:pPr>
      <w:r>
        <w:rPr>
          <w:rFonts w:ascii="Times New Roman" w:hAnsi="Times New Roman"/>
          <w:sz w:val="24"/>
          <w:szCs w:val="24"/>
          <w:lang w:val="ro-RO"/>
        </w:rPr>
        <w:t xml:space="preserve">Mişcarea </w:t>
      </w:r>
      <w:proofErr w:type="spellStart"/>
      <w:r>
        <w:rPr>
          <w:rFonts w:ascii="Times New Roman" w:hAnsi="Times New Roman"/>
          <w:sz w:val="24"/>
          <w:szCs w:val="24"/>
          <w:lang w:val="ro-RO"/>
        </w:rPr>
        <w:t>migratorie</w:t>
      </w:r>
      <w:proofErr w:type="spellEnd"/>
      <w:r>
        <w:rPr>
          <w:rFonts w:ascii="Times New Roman" w:hAnsi="Times New Roman"/>
          <w:sz w:val="24"/>
          <w:szCs w:val="24"/>
          <w:lang w:val="ro-RO"/>
        </w:rPr>
        <w:t xml:space="preserve"> a populaţiei reprezintă acea formă a mobilităţii acesteia în spaţiu dintr-o anumită unitate geografică. </w:t>
      </w:r>
    </w:p>
    <w:p w:rsidR="007535E0" w:rsidRDefault="007535E0" w:rsidP="007535E0">
      <w:pPr>
        <w:widowControl w:val="0"/>
        <w:spacing w:after="0" w:line="240" w:lineRule="auto"/>
        <w:rPr>
          <w:rFonts w:ascii="Times New Roman" w:hAnsi="Times New Roman"/>
          <w:sz w:val="24"/>
          <w:szCs w:val="24"/>
          <w:lang w:val="ro-RO"/>
        </w:rPr>
      </w:pPr>
      <w:r>
        <w:rPr>
          <w:rFonts w:ascii="Times New Roman" w:hAnsi="Times New Roman"/>
          <w:sz w:val="24"/>
          <w:szCs w:val="24"/>
          <w:lang w:val="ro-RO"/>
        </w:rPr>
        <w:t xml:space="preserve">Realizarea investiţiei  nu va avea ca efect creşterea  imigraţiei (aducerea indivizilor din alte localităţi) deoarece titularul activităţii utilizează forţa de muncă autohtonă. </w:t>
      </w:r>
    </w:p>
    <w:p w:rsidR="007535E0" w:rsidRDefault="007535E0" w:rsidP="007535E0">
      <w:pPr>
        <w:widowControl w:val="0"/>
        <w:spacing w:after="0" w:line="240" w:lineRule="auto"/>
        <w:rPr>
          <w:rFonts w:ascii="Times New Roman" w:hAnsi="Times New Roman"/>
          <w:sz w:val="24"/>
          <w:szCs w:val="24"/>
          <w:lang w:val="ro-RO"/>
        </w:rPr>
      </w:pPr>
      <w:r>
        <w:rPr>
          <w:rFonts w:ascii="Times New Roman" w:hAnsi="Times New Roman"/>
          <w:bCs/>
          <w:sz w:val="24"/>
          <w:szCs w:val="24"/>
          <w:lang w:val="ro-RO"/>
        </w:rPr>
        <w:t>Migrarea  masivă</w:t>
      </w:r>
      <w:r>
        <w:rPr>
          <w:rFonts w:ascii="Times New Roman" w:hAnsi="Times New Roman"/>
          <w:sz w:val="24"/>
          <w:szCs w:val="24"/>
          <w:lang w:val="ro-RO"/>
        </w:rPr>
        <w:t xml:space="preserve"> a populaţiei, ca efect al proceselor de dezvoltare, poate afecta echilibrul populaţiei (natural, etnic, confesional), generând dezechilibre, dacă nu se ia în considerare abordarea integrală a problemelor. </w:t>
      </w:r>
    </w:p>
    <w:p w:rsidR="007535E0" w:rsidRDefault="007535E0" w:rsidP="007535E0">
      <w:pPr>
        <w:widowControl w:val="0"/>
        <w:spacing w:after="0" w:line="240" w:lineRule="auto"/>
        <w:rPr>
          <w:rFonts w:ascii="Times New Roman" w:hAnsi="Times New Roman"/>
          <w:sz w:val="24"/>
          <w:szCs w:val="24"/>
          <w:lang w:val="ro-RO"/>
        </w:rPr>
      </w:pPr>
      <w:r>
        <w:rPr>
          <w:rFonts w:ascii="Times New Roman" w:hAnsi="Times New Roman"/>
          <w:sz w:val="24"/>
          <w:szCs w:val="24"/>
          <w:lang w:val="ro-RO"/>
        </w:rPr>
        <w:t xml:space="preserve">Implementarea proiectului nu va ca efect strămutarea/migrarea locuitorilor din localităţile ce aparţin comunei Grădinari  sau din </w:t>
      </w:r>
      <w:proofErr w:type="spellStart"/>
      <w:r>
        <w:rPr>
          <w:rFonts w:ascii="Times New Roman" w:hAnsi="Times New Roman"/>
          <w:sz w:val="24"/>
          <w:szCs w:val="24"/>
          <w:lang w:val="ro-RO"/>
        </w:rPr>
        <w:t>localităţiile</w:t>
      </w:r>
      <w:proofErr w:type="spellEnd"/>
      <w:r>
        <w:rPr>
          <w:rFonts w:ascii="Times New Roman" w:hAnsi="Times New Roman"/>
          <w:sz w:val="24"/>
          <w:szCs w:val="24"/>
          <w:lang w:val="ro-RO"/>
        </w:rPr>
        <w:t xml:space="preserve"> învecinate, deoarece terenurile necesare execuţiei  activităţii de exploatare sunt amplasate într-o zonă izolată, fără construcţii ale localnicilor.</w:t>
      </w:r>
    </w:p>
    <w:p w:rsidR="007535E0" w:rsidRDefault="007535E0" w:rsidP="007535E0">
      <w:pPr>
        <w:widowControl w:val="0"/>
        <w:spacing w:after="0" w:line="240" w:lineRule="auto"/>
        <w:rPr>
          <w:rFonts w:ascii="Times New Roman" w:hAnsi="Times New Roman"/>
          <w:sz w:val="24"/>
          <w:szCs w:val="24"/>
          <w:lang w:val="ro-RO"/>
        </w:rPr>
      </w:pPr>
      <w:r>
        <w:rPr>
          <w:rFonts w:ascii="Times New Roman" w:hAnsi="Times New Roman"/>
          <w:sz w:val="24"/>
          <w:szCs w:val="24"/>
          <w:lang w:val="ro-RO"/>
        </w:rPr>
        <w:t xml:space="preserve">Ratele natalităţii şi ale mortalităţii nu vor fi influenţate de activitatea desfăşurată în cadrul perimetrului Grădinari  deoarece rezerva exploatată, materialele auxiliare folosite pentru asigurarea suportului pentru activitatea de exploatare, produşii secundari generaţi nu prezintă potenţial carcinogen, epidemiologic/infecţios, etc. </w:t>
      </w:r>
    </w:p>
    <w:p w:rsidR="007535E0" w:rsidRDefault="007535E0" w:rsidP="007535E0">
      <w:pPr>
        <w:widowControl w:val="0"/>
        <w:spacing w:after="0" w:line="240" w:lineRule="auto"/>
        <w:rPr>
          <w:rFonts w:ascii="Times New Roman" w:hAnsi="Times New Roman"/>
          <w:sz w:val="24"/>
          <w:szCs w:val="24"/>
          <w:lang w:val="ro-RO"/>
        </w:rPr>
      </w:pPr>
      <w:r>
        <w:rPr>
          <w:rFonts w:ascii="Times New Roman" w:hAnsi="Times New Roman"/>
          <w:sz w:val="24"/>
          <w:szCs w:val="24"/>
          <w:lang w:val="ro-RO"/>
        </w:rPr>
        <w:t>Factorii care pot afecta starea de sănătatea a populaţiei din zonă sunt următorii:</w:t>
      </w:r>
    </w:p>
    <w:p w:rsidR="007535E0" w:rsidRDefault="007535E0" w:rsidP="007535E0">
      <w:pPr>
        <w:widowControl w:val="0"/>
        <w:numPr>
          <w:ilvl w:val="0"/>
          <w:numId w:val="13"/>
        </w:numPr>
        <w:spacing w:after="0" w:line="240" w:lineRule="auto"/>
        <w:jc w:val="both"/>
        <w:rPr>
          <w:rFonts w:ascii="Times New Roman" w:hAnsi="Times New Roman"/>
          <w:sz w:val="24"/>
          <w:szCs w:val="24"/>
          <w:lang w:val="ro-RO"/>
        </w:rPr>
      </w:pPr>
      <w:proofErr w:type="spellStart"/>
      <w:r>
        <w:rPr>
          <w:rFonts w:ascii="Times New Roman" w:hAnsi="Times New Roman"/>
          <w:sz w:val="24"/>
          <w:szCs w:val="24"/>
          <w:lang w:val="ro-RO"/>
        </w:rPr>
        <w:t>emisile</w:t>
      </w:r>
      <w:proofErr w:type="spellEnd"/>
      <w:r>
        <w:rPr>
          <w:rFonts w:ascii="Times New Roman" w:hAnsi="Times New Roman"/>
          <w:sz w:val="24"/>
          <w:szCs w:val="24"/>
          <w:lang w:val="ro-RO"/>
        </w:rPr>
        <w:t xml:space="preserve"> atmosferice: </w:t>
      </w:r>
    </w:p>
    <w:p w:rsidR="007535E0" w:rsidRDefault="007535E0" w:rsidP="007535E0">
      <w:pPr>
        <w:widowControl w:val="0"/>
        <w:numPr>
          <w:ilvl w:val="0"/>
          <w:numId w:val="13"/>
        </w:numPr>
        <w:spacing w:after="0" w:line="240" w:lineRule="auto"/>
        <w:jc w:val="both"/>
        <w:rPr>
          <w:rFonts w:ascii="Times New Roman" w:hAnsi="Times New Roman"/>
          <w:b/>
          <w:bCs/>
          <w:sz w:val="24"/>
          <w:szCs w:val="24"/>
          <w:lang w:val="ro-RO"/>
        </w:rPr>
      </w:pPr>
      <w:r>
        <w:rPr>
          <w:rFonts w:ascii="Times New Roman" w:hAnsi="Times New Roman"/>
          <w:sz w:val="24"/>
          <w:szCs w:val="24"/>
          <w:lang w:val="ro-RO"/>
        </w:rPr>
        <w:t xml:space="preserve">emisii de unde acustice/zgomot </w:t>
      </w:r>
      <w:bookmarkStart w:id="141" w:name="_Toc58669036"/>
      <w:bookmarkEnd w:id="141"/>
      <w:r>
        <w:rPr>
          <w:rFonts w:ascii="Times New Roman" w:hAnsi="Times New Roman"/>
          <w:sz w:val="24"/>
          <w:szCs w:val="24"/>
          <w:lang w:val="ro-RO"/>
        </w:rPr>
        <w:t xml:space="preserve"> şi vibraţii.</w:t>
      </w:r>
      <w:bookmarkStart w:id="142" w:name="_Toc533105274"/>
      <w:bookmarkStart w:id="143" w:name="_Toc533105055"/>
      <w:bookmarkStart w:id="144" w:name="_Toc533094385"/>
      <w:bookmarkStart w:id="145" w:name="_Toc533087483"/>
      <w:bookmarkStart w:id="146" w:name="_Toc533030093"/>
      <w:bookmarkStart w:id="147" w:name="_Toc533029313"/>
      <w:bookmarkStart w:id="148" w:name="_Toc533028903"/>
      <w:bookmarkStart w:id="149" w:name="_Toc533009238"/>
    </w:p>
    <w:p w:rsidR="007535E0" w:rsidRDefault="007535E0" w:rsidP="007535E0">
      <w:pPr>
        <w:widowControl w:val="0"/>
        <w:numPr>
          <w:ilvl w:val="0"/>
          <w:numId w:val="13"/>
        </w:numPr>
        <w:spacing w:after="0" w:line="240" w:lineRule="auto"/>
        <w:jc w:val="both"/>
        <w:rPr>
          <w:rFonts w:ascii="Times New Roman" w:hAnsi="Times New Roman"/>
          <w:b/>
          <w:bCs/>
          <w:i/>
          <w:iCs/>
          <w:sz w:val="24"/>
          <w:szCs w:val="24"/>
          <w:lang w:val="ro-RO"/>
        </w:rPr>
      </w:pPr>
      <w:r>
        <w:rPr>
          <w:rFonts w:ascii="Times New Roman" w:hAnsi="Times New Roman"/>
          <w:sz w:val="24"/>
          <w:szCs w:val="24"/>
          <w:lang w:val="ro-RO"/>
        </w:rPr>
        <w:t>deşeurile</w:t>
      </w:r>
      <w:bookmarkEnd w:id="142"/>
      <w:bookmarkEnd w:id="143"/>
      <w:bookmarkEnd w:id="144"/>
      <w:bookmarkEnd w:id="145"/>
      <w:bookmarkEnd w:id="146"/>
      <w:bookmarkEnd w:id="147"/>
      <w:bookmarkEnd w:id="148"/>
      <w:bookmarkEnd w:id="149"/>
      <w:r>
        <w:rPr>
          <w:rFonts w:ascii="Times New Roman" w:hAnsi="Times New Roman"/>
          <w:sz w:val="24"/>
          <w:szCs w:val="24"/>
          <w:lang w:val="ro-RO"/>
        </w:rPr>
        <w:t xml:space="preserve"> menajere şi tehnologice.</w:t>
      </w:r>
    </w:p>
    <w:p w:rsidR="007535E0" w:rsidRDefault="007535E0" w:rsidP="007535E0">
      <w:pPr>
        <w:widowControl w:val="0"/>
        <w:spacing w:after="0" w:line="240" w:lineRule="auto"/>
        <w:rPr>
          <w:rFonts w:ascii="Times New Roman" w:hAnsi="Times New Roman"/>
          <w:b/>
          <w:bCs/>
          <w:i/>
          <w:iCs/>
          <w:sz w:val="24"/>
          <w:szCs w:val="24"/>
          <w:lang w:val="ro-RO"/>
        </w:rPr>
      </w:pPr>
      <w:proofErr w:type="spellStart"/>
      <w:r>
        <w:rPr>
          <w:rFonts w:ascii="Times New Roman" w:hAnsi="Times New Roman"/>
          <w:b/>
          <w:bCs/>
          <w:i/>
          <w:iCs/>
          <w:sz w:val="24"/>
          <w:szCs w:val="24"/>
          <w:lang w:val="ro-RO"/>
        </w:rPr>
        <w:t>A.Emisii</w:t>
      </w:r>
      <w:proofErr w:type="spellEnd"/>
      <w:r>
        <w:rPr>
          <w:rFonts w:ascii="Times New Roman" w:hAnsi="Times New Roman"/>
          <w:b/>
          <w:bCs/>
          <w:i/>
          <w:iCs/>
          <w:sz w:val="24"/>
          <w:szCs w:val="24"/>
          <w:lang w:val="ro-RO"/>
        </w:rPr>
        <w:t xml:space="preserve"> atmosferice </w:t>
      </w:r>
    </w:p>
    <w:p w:rsidR="007535E0" w:rsidRDefault="007535E0" w:rsidP="007535E0">
      <w:pPr>
        <w:widowControl w:val="0"/>
        <w:spacing w:after="0" w:line="240" w:lineRule="auto"/>
        <w:rPr>
          <w:rFonts w:ascii="Times New Roman" w:hAnsi="Times New Roman"/>
          <w:sz w:val="24"/>
          <w:szCs w:val="24"/>
          <w:lang w:val="ro-RO"/>
        </w:rPr>
      </w:pPr>
      <w:r>
        <w:rPr>
          <w:rFonts w:ascii="Times New Roman" w:hAnsi="Times New Roman"/>
          <w:sz w:val="24"/>
          <w:szCs w:val="24"/>
          <w:lang w:val="ro-RO"/>
        </w:rPr>
        <w:t>Concentraţia poluanţilor atmosferici ce vor rezulta din activitatea de exploatare a nisipurilor şi pietrişurilor se va încadra, în incinta perimetrului, în limitele maxim admisibile de normativele în vigoare şi deci, la limita primelor aşezări umane este practic nulă şi datorită unei dispersii bune în aer a noxelor.</w:t>
      </w:r>
    </w:p>
    <w:p w:rsidR="007535E0" w:rsidRDefault="007535E0" w:rsidP="007535E0">
      <w:pPr>
        <w:widowControl w:val="0"/>
        <w:spacing w:after="0" w:line="240" w:lineRule="auto"/>
        <w:rPr>
          <w:rFonts w:ascii="Times New Roman" w:hAnsi="Times New Roman"/>
          <w:b/>
          <w:bCs/>
          <w:i/>
          <w:iCs/>
          <w:sz w:val="24"/>
          <w:szCs w:val="24"/>
          <w:lang w:val="ro-RO"/>
        </w:rPr>
      </w:pPr>
      <w:proofErr w:type="spellStart"/>
      <w:r>
        <w:rPr>
          <w:rFonts w:ascii="Times New Roman" w:hAnsi="Times New Roman"/>
          <w:b/>
          <w:bCs/>
          <w:i/>
          <w:iCs/>
          <w:sz w:val="24"/>
          <w:szCs w:val="24"/>
          <w:lang w:val="ro-RO"/>
        </w:rPr>
        <w:t>B.Emisii</w:t>
      </w:r>
      <w:proofErr w:type="spellEnd"/>
      <w:r>
        <w:rPr>
          <w:rFonts w:ascii="Times New Roman" w:hAnsi="Times New Roman"/>
          <w:b/>
          <w:bCs/>
          <w:i/>
          <w:iCs/>
          <w:sz w:val="24"/>
          <w:szCs w:val="24"/>
          <w:lang w:val="ro-RO"/>
        </w:rPr>
        <w:t xml:space="preserve"> de unde acustice/zgomot  şi vibraţii.</w:t>
      </w:r>
    </w:p>
    <w:p w:rsidR="007535E0" w:rsidRDefault="007535E0" w:rsidP="007535E0">
      <w:pPr>
        <w:widowControl w:val="0"/>
        <w:spacing w:after="0" w:line="240" w:lineRule="auto"/>
        <w:rPr>
          <w:rFonts w:ascii="Times New Roman" w:hAnsi="Times New Roman"/>
          <w:sz w:val="24"/>
          <w:szCs w:val="24"/>
          <w:lang w:val="ro-RO"/>
        </w:rPr>
      </w:pPr>
      <w:r>
        <w:rPr>
          <w:rFonts w:ascii="Times New Roman" w:hAnsi="Times New Roman"/>
          <w:sz w:val="24"/>
          <w:szCs w:val="24"/>
          <w:lang w:val="ro-RO"/>
        </w:rPr>
        <w:t>Din datele prezentate în subcap.6.3 se poate constata că populaţia umană nu va fi afectată de undele acustice şi vibraţii.</w:t>
      </w:r>
    </w:p>
    <w:p w:rsidR="007535E0" w:rsidRDefault="007535E0" w:rsidP="007535E0">
      <w:pPr>
        <w:widowControl w:val="0"/>
        <w:spacing w:after="0" w:line="240" w:lineRule="auto"/>
        <w:rPr>
          <w:rFonts w:ascii="Times New Roman" w:hAnsi="Times New Roman"/>
          <w:sz w:val="24"/>
          <w:szCs w:val="24"/>
          <w:lang w:val="ro-RO"/>
        </w:rPr>
      </w:pPr>
      <w:r>
        <w:rPr>
          <w:rFonts w:ascii="Times New Roman" w:hAnsi="Times New Roman"/>
          <w:b/>
          <w:bCs/>
          <w:i/>
          <w:iCs/>
          <w:sz w:val="24"/>
          <w:szCs w:val="24"/>
          <w:lang w:val="ro-RO"/>
        </w:rPr>
        <w:t>C. Deşeurile menajere şi tehnologice</w:t>
      </w:r>
      <w:r>
        <w:rPr>
          <w:rFonts w:ascii="Times New Roman" w:hAnsi="Times New Roman"/>
          <w:sz w:val="24"/>
          <w:szCs w:val="24"/>
          <w:lang w:val="ro-RO"/>
        </w:rPr>
        <w:t>.</w:t>
      </w:r>
    </w:p>
    <w:p w:rsidR="007535E0" w:rsidRDefault="007535E0" w:rsidP="007535E0">
      <w:pPr>
        <w:widowControl w:val="0"/>
        <w:spacing w:after="0" w:line="240" w:lineRule="auto"/>
        <w:rPr>
          <w:rFonts w:ascii="Times New Roman" w:hAnsi="Times New Roman"/>
          <w:sz w:val="24"/>
          <w:szCs w:val="24"/>
          <w:lang w:val="ro-RO"/>
        </w:rPr>
      </w:pPr>
      <w:r>
        <w:rPr>
          <w:rFonts w:ascii="Times New Roman" w:hAnsi="Times New Roman"/>
          <w:sz w:val="24"/>
          <w:szCs w:val="24"/>
          <w:u w:val="single"/>
          <w:lang w:val="ro-RO"/>
        </w:rPr>
        <w:t>Deşeurile menajere şi industriale</w:t>
      </w:r>
      <w:r>
        <w:rPr>
          <w:rFonts w:ascii="Times New Roman" w:hAnsi="Times New Roman"/>
          <w:sz w:val="24"/>
          <w:szCs w:val="24"/>
          <w:lang w:val="ro-RO"/>
        </w:rPr>
        <w:t xml:space="preserve"> nu vor constitui o sursă de poluare a solului şi subsolului </w:t>
      </w:r>
      <w:r>
        <w:rPr>
          <w:rFonts w:ascii="Times New Roman" w:hAnsi="Times New Roman"/>
          <w:sz w:val="24"/>
          <w:szCs w:val="24"/>
          <w:lang w:val="ro-RO"/>
        </w:rPr>
        <w:lastRenderedPageBreak/>
        <w:t xml:space="preserve">deoarece SC CRH CIMENT SA va implementa un sistem eficient de gestionare a acestora (valorificare deşeuri cu potenţial de reciclare, depozitare controlată a deşeurilor fără potenţial de reciclare, </w:t>
      </w:r>
      <w:proofErr w:type="spellStart"/>
      <w:r>
        <w:rPr>
          <w:rFonts w:ascii="Times New Roman" w:hAnsi="Times New Roman"/>
          <w:sz w:val="24"/>
          <w:szCs w:val="24"/>
          <w:lang w:val="ro-RO"/>
        </w:rPr>
        <w:t>etc</w:t>
      </w:r>
      <w:proofErr w:type="spellEnd"/>
      <w:r>
        <w:rPr>
          <w:rFonts w:ascii="Times New Roman" w:hAnsi="Times New Roman"/>
          <w:sz w:val="24"/>
          <w:szCs w:val="24"/>
          <w:lang w:val="ro-RO"/>
        </w:rPr>
        <w:t>).</w:t>
      </w:r>
    </w:p>
    <w:p w:rsidR="007535E0" w:rsidRDefault="007535E0" w:rsidP="007535E0">
      <w:pPr>
        <w:pStyle w:val="Titlu1"/>
        <w:pBdr>
          <w:top w:val="single" w:sz="4" w:space="1" w:color="auto"/>
          <w:bottom w:val="single" w:sz="12" w:space="1" w:color="auto"/>
        </w:pBdr>
        <w:spacing w:before="0" w:after="0" w:line="240" w:lineRule="auto"/>
        <w:ind w:left="680"/>
        <w:jc w:val="both"/>
        <w:rPr>
          <w:rFonts w:ascii="Times New Roman" w:hAnsi="Times New Roman"/>
          <w:sz w:val="24"/>
          <w:szCs w:val="24"/>
          <w:lang w:val="ro-RO"/>
        </w:rPr>
      </w:pPr>
      <w:bookmarkStart w:id="150" w:name="_Toc446514361"/>
      <w:bookmarkStart w:id="151" w:name="_Toc292097134"/>
      <w:bookmarkStart w:id="152" w:name="_Toc291768610"/>
      <w:bookmarkStart w:id="153" w:name="_Toc291767354"/>
      <w:bookmarkStart w:id="154" w:name="_Toc291767242"/>
      <w:bookmarkStart w:id="155" w:name="_Toc291081834"/>
      <w:bookmarkStart w:id="156" w:name="_Toc291065403"/>
      <w:bookmarkStart w:id="157" w:name="_Toc291061517"/>
      <w:bookmarkStart w:id="158" w:name="_Toc291061457"/>
      <w:bookmarkStart w:id="159" w:name="_Toc291058874"/>
      <w:bookmarkStart w:id="160" w:name="_Toc266351361"/>
      <w:bookmarkStart w:id="161" w:name="_Toc266351213"/>
      <w:bookmarkStart w:id="162" w:name="_Toc266286495"/>
      <w:bookmarkStart w:id="163" w:name="_Toc266272286"/>
      <w:bookmarkStart w:id="164" w:name="_Toc266267913"/>
      <w:r>
        <w:rPr>
          <w:rFonts w:ascii="Times New Roman" w:hAnsi="Times New Roman"/>
          <w:sz w:val="24"/>
          <w:szCs w:val="24"/>
          <w:lang w:val="ro-RO"/>
        </w:rPr>
        <w:t>Gospodărirea deşeurilor generate pe amplasament</w:t>
      </w:r>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p>
    <w:p w:rsidR="007535E0" w:rsidRDefault="007535E0" w:rsidP="007535E0">
      <w:pPr>
        <w:spacing w:after="0" w:line="240" w:lineRule="auto"/>
        <w:rPr>
          <w:rFonts w:ascii="Times New Roman" w:hAnsi="Times New Roman"/>
          <w:sz w:val="24"/>
          <w:szCs w:val="24"/>
          <w:lang w:val="ro-RO"/>
        </w:rPr>
      </w:pPr>
      <w:r>
        <w:rPr>
          <w:rFonts w:ascii="Times New Roman" w:hAnsi="Times New Roman"/>
          <w:sz w:val="24"/>
          <w:szCs w:val="24"/>
          <w:lang w:val="ro-RO"/>
        </w:rPr>
        <w:t>Din activitatea de exploatare a nisipurilor şi pietrişurilor  vor fi generate următoarele categorii de deşeuri:</w:t>
      </w:r>
    </w:p>
    <w:p w:rsidR="007535E0" w:rsidRDefault="007535E0" w:rsidP="007535E0">
      <w:pPr>
        <w:widowControl w:val="0"/>
        <w:spacing w:after="0" w:line="240" w:lineRule="auto"/>
        <w:rPr>
          <w:rFonts w:ascii="Times New Roman" w:hAnsi="Times New Roman"/>
          <w:spacing w:val="40"/>
          <w:sz w:val="24"/>
          <w:szCs w:val="24"/>
          <w:lang w:val="ro-RO"/>
        </w:rPr>
      </w:pPr>
      <w:r>
        <w:rPr>
          <w:rFonts w:ascii="Times New Roman" w:hAnsi="Times New Roman"/>
          <w:b/>
          <w:bCs/>
          <w:iCs/>
          <w:spacing w:val="60"/>
          <w:sz w:val="24"/>
          <w:szCs w:val="24"/>
          <w:u w:val="single"/>
          <w:lang w:val="ro-RO"/>
        </w:rPr>
        <w:t>Deşeuri menajere</w:t>
      </w:r>
      <w:r>
        <w:rPr>
          <w:rFonts w:ascii="Times New Roman" w:hAnsi="Times New Roman"/>
          <w:b/>
          <w:bCs/>
          <w:iCs/>
          <w:spacing w:val="40"/>
          <w:sz w:val="24"/>
          <w:szCs w:val="24"/>
          <w:lang w:val="ro-RO"/>
        </w:rPr>
        <w:t xml:space="preserve"> </w:t>
      </w:r>
      <w:r>
        <w:rPr>
          <w:rFonts w:ascii="Times New Roman" w:hAnsi="Times New Roman"/>
          <w:spacing w:val="40"/>
          <w:sz w:val="24"/>
          <w:szCs w:val="24"/>
          <w:lang w:val="ro-RO"/>
        </w:rPr>
        <w:t xml:space="preserve">(cod 20 03 01). </w:t>
      </w:r>
    </w:p>
    <w:p w:rsidR="007535E0" w:rsidRDefault="007535E0" w:rsidP="007535E0">
      <w:pPr>
        <w:widowControl w:val="0"/>
        <w:spacing w:after="0" w:line="240" w:lineRule="auto"/>
        <w:rPr>
          <w:rFonts w:ascii="Times New Roman" w:hAnsi="Times New Roman"/>
          <w:sz w:val="24"/>
          <w:szCs w:val="24"/>
          <w:lang w:val="ro-RO"/>
        </w:rPr>
      </w:pPr>
      <w:r>
        <w:rPr>
          <w:rFonts w:ascii="Times New Roman" w:hAnsi="Times New Roman"/>
          <w:b/>
          <w:bCs/>
          <w:i/>
          <w:iCs/>
          <w:sz w:val="24"/>
          <w:szCs w:val="24"/>
          <w:lang w:val="ro-RO"/>
        </w:rPr>
        <w:t>Caracteristici:</w:t>
      </w:r>
      <w:r>
        <w:rPr>
          <w:rFonts w:ascii="Times New Roman" w:hAnsi="Times New Roman"/>
          <w:sz w:val="24"/>
          <w:szCs w:val="24"/>
          <w:lang w:val="ro-RO"/>
        </w:rPr>
        <w:t xml:space="preserve"> Compoziţia medie a deşeurilor menajere generate în anul 2002 este următoarea: hârtie şi carton - 11%, sticlă - 5%, metale - 5%, plastic - 10%, textile - 5%,</w:t>
      </w:r>
      <w:r>
        <w:rPr>
          <w:rFonts w:ascii="Times New Roman" w:hAnsi="Times New Roman"/>
          <w:color w:val="FF0000"/>
          <w:sz w:val="24"/>
          <w:szCs w:val="24"/>
          <w:lang w:val="ro-RO"/>
        </w:rPr>
        <w:t xml:space="preserve"> </w:t>
      </w:r>
      <w:r>
        <w:rPr>
          <w:rFonts w:ascii="Times New Roman" w:hAnsi="Times New Roman"/>
          <w:sz w:val="24"/>
          <w:szCs w:val="24"/>
          <w:lang w:val="ro-RO"/>
        </w:rPr>
        <w:t>deşeuri organice</w:t>
      </w:r>
      <w:r>
        <w:rPr>
          <w:rFonts w:ascii="Times New Roman" w:hAnsi="Times New Roman"/>
          <w:color w:val="FF0000"/>
          <w:sz w:val="24"/>
          <w:szCs w:val="24"/>
          <w:lang w:val="ro-RO"/>
        </w:rPr>
        <w:t xml:space="preserve"> </w:t>
      </w:r>
      <w:r>
        <w:rPr>
          <w:rFonts w:ascii="Times New Roman" w:hAnsi="Times New Roman"/>
          <w:sz w:val="24"/>
          <w:szCs w:val="24"/>
          <w:lang w:val="ro-RO"/>
        </w:rPr>
        <w:t xml:space="preserve">biodegradabile - 51%, alte deşeuri - 13 %. Sunt considerate periculoase datorită potenţialului infecţios extrem de ridicat. </w:t>
      </w:r>
    </w:p>
    <w:p w:rsidR="007535E0" w:rsidRDefault="007535E0" w:rsidP="007535E0">
      <w:pPr>
        <w:widowControl w:val="0"/>
        <w:spacing w:after="0" w:line="240" w:lineRule="auto"/>
        <w:rPr>
          <w:rFonts w:ascii="Times New Roman" w:hAnsi="Times New Roman"/>
          <w:sz w:val="24"/>
          <w:szCs w:val="24"/>
          <w:lang w:val="ro-RO"/>
        </w:rPr>
      </w:pPr>
      <w:r>
        <w:rPr>
          <w:rFonts w:ascii="Times New Roman" w:hAnsi="Times New Roman"/>
          <w:b/>
          <w:bCs/>
          <w:iCs/>
          <w:sz w:val="24"/>
          <w:szCs w:val="24"/>
          <w:lang w:val="ro-RO"/>
        </w:rPr>
        <w:t>Management:</w:t>
      </w:r>
      <w:r>
        <w:rPr>
          <w:rFonts w:ascii="Times New Roman" w:hAnsi="Times New Roman"/>
          <w:b/>
          <w:bCs/>
          <w:i/>
          <w:iCs/>
          <w:sz w:val="24"/>
          <w:szCs w:val="24"/>
          <w:lang w:val="ro-RO"/>
        </w:rPr>
        <w:t xml:space="preserve"> </w:t>
      </w:r>
      <w:r>
        <w:rPr>
          <w:rFonts w:ascii="Times New Roman" w:hAnsi="Times New Roman"/>
          <w:sz w:val="24"/>
          <w:szCs w:val="24"/>
          <w:lang w:val="ro-RO"/>
        </w:rPr>
        <w:t>Deşeurile menajere şi ambalajele vor fi stocate temporar în zona staţiei de prelucrare în pubele PVC fiind ulterior transportate prin mijloace de transport al societăţilor de salubrizare la un depozit de deşeuri solide nepericuloase în funcţiune.</w:t>
      </w:r>
    </w:p>
    <w:p w:rsidR="007535E0" w:rsidRDefault="007535E0" w:rsidP="007535E0">
      <w:pPr>
        <w:spacing w:after="0" w:line="240" w:lineRule="auto"/>
        <w:rPr>
          <w:rFonts w:ascii="Times New Roman" w:hAnsi="Times New Roman"/>
          <w:b/>
          <w:bCs/>
          <w:i/>
          <w:iCs/>
          <w:sz w:val="24"/>
          <w:szCs w:val="24"/>
          <w:lang w:val="ro-RO"/>
        </w:rPr>
      </w:pPr>
      <w:r>
        <w:rPr>
          <w:rFonts w:ascii="Times New Roman" w:hAnsi="Times New Roman"/>
          <w:b/>
          <w:bCs/>
          <w:i/>
          <w:iCs/>
          <w:sz w:val="24"/>
          <w:szCs w:val="24"/>
          <w:lang w:val="ro-RO"/>
        </w:rPr>
        <w:t>Deşeuri tehnologice</w:t>
      </w:r>
    </w:p>
    <w:p w:rsidR="007535E0" w:rsidRDefault="007535E0" w:rsidP="007535E0">
      <w:pPr>
        <w:spacing w:after="0" w:line="240" w:lineRule="auto"/>
        <w:rPr>
          <w:rFonts w:ascii="Times New Roman" w:hAnsi="Times New Roman"/>
          <w:sz w:val="24"/>
          <w:szCs w:val="24"/>
          <w:lang w:val="ro-RO"/>
        </w:rPr>
      </w:pPr>
      <w:r>
        <w:rPr>
          <w:rFonts w:ascii="Times New Roman" w:hAnsi="Times New Roman"/>
          <w:sz w:val="24"/>
          <w:szCs w:val="24"/>
          <w:lang w:val="ro-RO"/>
        </w:rPr>
        <w:t>Se poare estima că, în urma desfăşurării activităţii de exploatare   vor rezulta următoarele tipuri de deşeuri tehnologice:</w:t>
      </w:r>
    </w:p>
    <w:p w:rsidR="007535E0" w:rsidRDefault="007535E0" w:rsidP="007535E0">
      <w:pPr>
        <w:numPr>
          <w:ilvl w:val="0"/>
          <w:numId w:val="7"/>
        </w:numPr>
        <w:spacing w:after="0" w:line="240" w:lineRule="auto"/>
        <w:ind w:hanging="180"/>
        <w:jc w:val="both"/>
        <w:rPr>
          <w:rFonts w:ascii="Times New Roman" w:hAnsi="Times New Roman"/>
          <w:sz w:val="24"/>
          <w:szCs w:val="24"/>
          <w:lang w:val="ro-RO"/>
        </w:rPr>
      </w:pPr>
      <w:r>
        <w:rPr>
          <w:rFonts w:ascii="Times New Roman" w:hAnsi="Times New Roman"/>
          <w:sz w:val="24"/>
          <w:szCs w:val="24"/>
          <w:lang w:val="ro-RO"/>
        </w:rPr>
        <w:t>copertă;</w:t>
      </w:r>
    </w:p>
    <w:p w:rsidR="007535E0" w:rsidRDefault="007535E0" w:rsidP="007535E0">
      <w:pPr>
        <w:numPr>
          <w:ilvl w:val="0"/>
          <w:numId w:val="7"/>
        </w:numPr>
        <w:spacing w:after="0" w:line="240" w:lineRule="auto"/>
        <w:ind w:hanging="180"/>
        <w:jc w:val="both"/>
        <w:rPr>
          <w:rFonts w:ascii="Times New Roman" w:hAnsi="Times New Roman"/>
          <w:sz w:val="24"/>
          <w:szCs w:val="24"/>
          <w:lang w:val="ro-RO"/>
        </w:rPr>
      </w:pPr>
      <w:r>
        <w:rPr>
          <w:rFonts w:ascii="Times New Roman" w:hAnsi="Times New Roman"/>
          <w:sz w:val="24"/>
          <w:szCs w:val="24"/>
          <w:lang w:val="ro-RO"/>
        </w:rPr>
        <w:t>deşeuri din cauciuc/anvelope;</w:t>
      </w:r>
    </w:p>
    <w:p w:rsidR="007535E0" w:rsidRDefault="007535E0" w:rsidP="007535E0">
      <w:pPr>
        <w:numPr>
          <w:ilvl w:val="0"/>
          <w:numId w:val="7"/>
        </w:numPr>
        <w:spacing w:after="0" w:line="240" w:lineRule="auto"/>
        <w:ind w:hanging="180"/>
        <w:jc w:val="both"/>
        <w:rPr>
          <w:rFonts w:ascii="Times New Roman" w:hAnsi="Times New Roman"/>
          <w:sz w:val="24"/>
          <w:szCs w:val="24"/>
          <w:lang w:val="ro-RO"/>
        </w:rPr>
      </w:pPr>
      <w:r>
        <w:rPr>
          <w:rFonts w:ascii="Times New Roman" w:hAnsi="Times New Roman"/>
          <w:sz w:val="24"/>
          <w:szCs w:val="24"/>
          <w:lang w:val="ro-RO"/>
        </w:rPr>
        <w:t>uleiuri uzate;</w:t>
      </w:r>
    </w:p>
    <w:p w:rsidR="007535E0" w:rsidRDefault="007535E0" w:rsidP="007535E0">
      <w:pPr>
        <w:numPr>
          <w:ilvl w:val="0"/>
          <w:numId w:val="7"/>
        </w:numPr>
        <w:spacing w:after="0" w:line="240" w:lineRule="auto"/>
        <w:ind w:hanging="180"/>
        <w:jc w:val="both"/>
        <w:rPr>
          <w:rFonts w:ascii="Times New Roman" w:hAnsi="Times New Roman"/>
          <w:sz w:val="24"/>
          <w:szCs w:val="24"/>
          <w:lang w:val="ro-RO"/>
        </w:rPr>
      </w:pPr>
      <w:r>
        <w:rPr>
          <w:rFonts w:ascii="Times New Roman" w:hAnsi="Times New Roman"/>
          <w:sz w:val="24"/>
          <w:szCs w:val="24"/>
          <w:lang w:val="ro-RO"/>
        </w:rPr>
        <w:t>deşeuri metalice feroase.</w:t>
      </w:r>
    </w:p>
    <w:p w:rsidR="007535E0" w:rsidRDefault="007535E0" w:rsidP="007535E0">
      <w:pPr>
        <w:spacing w:after="0" w:line="240" w:lineRule="auto"/>
        <w:rPr>
          <w:rFonts w:ascii="Times New Roman" w:hAnsi="Times New Roman"/>
          <w:b/>
          <w:sz w:val="24"/>
          <w:szCs w:val="24"/>
          <w:lang w:val="ro-RO"/>
        </w:rPr>
      </w:pPr>
      <w:r>
        <w:rPr>
          <w:rFonts w:ascii="Times New Roman" w:hAnsi="Times New Roman"/>
          <w:b/>
          <w:bCs/>
          <w:i/>
          <w:iCs/>
          <w:sz w:val="24"/>
          <w:szCs w:val="24"/>
          <w:lang w:val="ro-RO"/>
        </w:rPr>
        <w:t>Tip deşeu</w:t>
      </w:r>
      <w:r>
        <w:rPr>
          <w:rFonts w:ascii="Times New Roman" w:hAnsi="Times New Roman"/>
          <w:i/>
          <w:iCs/>
          <w:sz w:val="24"/>
          <w:szCs w:val="24"/>
          <w:lang w:val="ro-RO"/>
        </w:rPr>
        <w:t>:</w:t>
      </w:r>
      <w:r>
        <w:rPr>
          <w:rFonts w:ascii="Times New Roman" w:hAnsi="Times New Roman"/>
          <w:sz w:val="24"/>
          <w:szCs w:val="24"/>
          <w:lang w:val="ro-RO"/>
        </w:rPr>
        <w:t xml:space="preserve"> </w:t>
      </w:r>
      <w:r>
        <w:rPr>
          <w:rFonts w:ascii="Times New Roman" w:hAnsi="Times New Roman"/>
          <w:b/>
          <w:sz w:val="24"/>
          <w:szCs w:val="24"/>
          <w:lang w:val="ro-RO"/>
        </w:rPr>
        <w:t>copertă</w:t>
      </w:r>
      <w:r>
        <w:rPr>
          <w:rFonts w:ascii="Times New Roman" w:hAnsi="Times New Roman"/>
          <w:sz w:val="24"/>
          <w:szCs w:val="24"/>
          <w:lang w:val="ro-RO"/>
        </w:rPr>
        <w:t xml:space="preserve"> </w:t>
      </w:r>
      <w:r>
        <w:rPr>
          <w:rFonts w:ascii="Times New Roman" w:hAnsi="Times New Roman"/>
          <w:b/>
          <w:sz w:val="24"/>
          <w:szCs w:val="24"/>
          <w:lang w:val="ro-RO"/>
        </w:rPr>
        <w:t xml:space="preserve">(cod: </w:t>
      </w:r>
      <w:r>
        <w:rPr>
          <w:rFonts w:ascii="Times New Roman" w:hAnsi="Times New Roman"/>
          <w:b/>
          <w:bCs/>
          <w:i/>
          <w:iCs/>
          <w:sz w:val="24"/>
          <w:szCs w:val="24"/>
          <w:lang w:val="ro-RO"/>
        </w:rPr>
        <w:t xml:space="preserve">01 </w:t>
      </w:r>
      <w:proofErr w:type="spellStart"/>
      <w:r>
        <w:rPr>
          <w:rFonts w:ascii="Times New Roman" w:hAnsi="Times New Roman"/>
          <w:b/>
          <w:bCs/>
          <w:i/>
          <w:iCs/>
          <w:sz w:val="24"/>
          <w:szCs w:val="24"/>
          <w:lang w:val="ro-RO"/>
        </w:rPr>
        <w:t>01</w:t>
      </w:r>
      <w:proofErr w:type="spellEnd"/>
      <w:r>
        <w:rPr>
          <w:rFonts w:ascii="Times New Roman" w:hAnsi="Times New Roman"/>
          <w:b/>
          <w:bCs/>
          <w:i/>
          <w:iCs/>
          <w:sz w:val="24"/>
          <w:szCs w:val="24"/>
          <w:lang w:val="ro-RO"/>
        </w:rPr>
        <w:t xml:space="preserve"> 02)</w:t>
      </w:r>
    </w:p>
    <w:p w:rsidR="007535E0" w:rsidRDefault="007535E0" w:rsidP="007535E0">
      <w:pPr>
        <w:spacing w:after="0" w:line="240" w:lineRule="auto"/>
        <w:rPr>
          <w:rFonts w:ascii="Times New Roman" w:hAnsi="Times New Roman"/>
          <w:sz w:val="24"/>
          <w:szCs w:val="24"/>
          <w:lang w:val="ro-RO"/>
        </w:rPr>
      </w:pPr>
      <w:r>
        <w:rPr>
          <w:rFonts w:ascii="Times New Roman" w:hAnsi="Times New Roman"/>
          <w:b/>
          <w:bCs/>
          <w:i/>
          <w:iCs/>
          <w:noProof/>
          <w:sz w:val="24"/>
          <w:szCs w:val="24"/>
          <w:lang w:val="ro-RO"/>
        </w:rPr>
        <w:t>Caracteristici:</w:t>
      </w:r>
      <w:r>
        <w:rPr>
          <w:rFonts w:ascii="Times New Roman" w:hAnsi="Times New Roman"/>
          <w:sz w:val="24"/>
          <w:szCs w:val="24"/>
          <w:lang w:val="ro-RO"/>
        </w:rPr>
        <w:t xml:space="preserve"> Coperta este formată din sol vegetal şi argilă nisipoasă, având o grosime medie de cca. 1,5 metri.</w:t>
      </w:r>
    </w:p>
    <w:p w:rsidR="007535E0" w:rsidRDefault="007535E0" w:rsidP="007535E0">
      <w:pPr>
        <w:spacing w:after="0" w:line="240" w:lineRule="auto"/>
        <w:rPr>
          <w:rFonts w:ascii="Times New Roman" w:hAnsi="Times New Roman"/>
          <w:sz w:val="24"/>
          <w:szCs w:val="24"/>
          <w:lang w:val="ro-RO"/>
        </w:rPr>
      </w:pPr>
      <w:r>
        <w:rPr>
          <w:rFonts w:ascii="Times New Roman" w:hAnsi="Times New Roman"/>
          <w:sz w:val="24"/>
          <w:szCs w:val="24"/>
          <w:lang w:val="ro-RO"/>
        </w:rPr>
        <w:t>Cantitatea de copertă ce va fi generată este de cca.45 000 mc.</w:t>
      </w:r>
    </w:p>
    <w:p w:rsidR="007535E0" w:rsidRDefault="007535E0" w:rsidP="007535E0">
      <w:pPr>
        <w:spacing w:after="0" w:line="240" w:lineRule="auto"/>
        <w:rPr>
          <w:rFonts w:ascii="Times New Roman" w:hAnsi="Times New Roman"/>
          <w:bCs/>
          <w:iCs/>
          <w:sz w:val="24"/>
          <w:szCs w:val="24"/>
          <w:lang w:val="ro-RO"/>
        </w:rPr>
      </w:pPr>
      <w:r>
        <w:rPr>
          <w:rFonts w:ascii="Century Gothic" w:hAnsi="Century Gothic"/>
          <w:bCs/>
          <w:iCs/>
          <w:lang w:val="ro-RO"/>
        </w:rPr>
        <w:t xml:space="preserve"> </w:t>
      </w:r>
      <w:r>
        <w:rPr>
          <w:rFonts w:ascii="Times New Roman" w:hAnsi="Times New Roman"/>
          <w:b/>
          <w:sz w:val="24"/>
          <w:szCs w:val="24"/>
          <w:u w:val="single"/>
          <w:lang w:val="ro-RO"/>
        </w:rPr>
        <w:t xml:space="preserve">Management Pe perioada execuţiei a              </w:t>
      </w:r>
      <w:proofErr w:type="spellStart"/>
      <w:r>
        <w:rPr>
          <w:rFonts w:ascii="Times New Roman" w:hAnsi="Times New Roman"/>
          <w:b/>
          <w:sz w:val="24"/>
          <w:szCs w:val="24"/>
          <w:u w:val="single"/>
          <w:lang w:val="ro-RO"/>
        </w:rPr>
        <w:t>ctivităţii</w:t>
      </w:r>
      <w:proofErr w:type="spellEnd"/>
      <w:r>
        <w:rPr>
          <w:rFonts w:ascii="Times New Roman" w:hAnsi="Times New Roman"/>
          <w:b/>
          <w:sz w:val="24"/>
          <w:szCs w:val="24"/>
          <w:u w:val="single"/>
          <w:lang w:val="ro-RO"/>
        </w:rPr>
        <w:t xml:space="preserve"> de exploatare c</w:t>
      </w:r>
      <w:r>
        <w:rPr>
          <w:rFonts w:ascii="Times New Roman" w:hAnsi="Times New Roman"/>
          <w:bCs/>
          <w:iCs/>
          <w:sz w:val="24"/>
          <w:szCs w:val="24"/>
          <w:lang w:val="ro-RO"/>
        </w:rPr>
        <w:t>operta va fi depozitată temporar pe latura nordică şi estică a perimetrului de exploatare Grădinari XII.</w:t>
      </w:r>
    </w:p>
    <w:p w:rsidR="007535E0" w:rsidRDefault="007535E0" w:rsidP="007535E0">
      <w:pPr>
        <w:widowControl w:val="0"/>
        <w:spacing w:after="0" w:line="240" w:lineRule="auto"/>
        <w:ind w:firstLine="567"/>
        <w:rPr>
          <w:rFonts w:ascii="Times New Roman" w:hAnsi="Times New Roman"/>
          <w:sz w:val="24"/>
          <w:szCs w:val="24"/>
          <w:lang w:val="ro-RO"/>
        </w:rPr>
      </w:pPr>
      <w:r>
        <w:rPr>
          <w:rFonts w:ascii="Times New Roman" w:hAnsi="Times New Roman"/>
          <w:sz w:val="24"/>
          <w:szCs w:val="24"/>
          <w:lang w:val="ro-RO"/>
        </w:rPr>
        <w:t>În faza de închidere, coperta va fi utilizată la acoperirea excavaţiei.</w:t>
      </w:r>
    </w:p>
    <w:p w:rsidR="007535E0" w:rsidRDefault="007535E0" w:rsidP="007535E0">
      <w:pPr>
        <w:widowControl w:val="0"/>
        <w:spacing w:after="0" w:line="240" w:lineRule="auto"/>
        <w:ind w:firstLine="567"/>
        <w:rPr>
          <w:rFonts w:ascii="Times New Roman" w:hAnsi="Times New Roman"/>
          <w:sz w:val="24"/>
          <w:szCs w:val="24"/>
          <w:lang w:val="ro-RO"/>
        </w:rPr>
      </w:pPr>
      <w:r>
        <w:rPr>
          <w:rFonts w:ascii="Times New Roman" w:hAnsi="Times New Roman"/>
          <w:sz w:val="24"/>
          <w:szCs w:val="24"/>
          <w:lang w:val="ro-RO"/>
        </w:rPr>
        <w:t>Prin execuţia lucrărilor de nivelare se va realiza o pantă a terenului cuprinsă intre 3</w:t>
      </w:r>
      <w:r>
        <w:rPr>
          <w:rFonts w:ascii="Times New Roman" w:hAnsi="Times New Roman"/>
          <w:sz w:val="24"/>
          <w:szCs w:val="24"/>
          <w:vertAlign w:val="superscript"/>
          <w:lang w:val="ro-RO"/>
        </w:rPr>
        <w:t>0</w:t>
      </w:r>
      <w:r>
        <w:rPr>
          <w:rFonts w:ascii="Times New Roman" w:hAnsi="Times New Roman"/>
          <w:sz w:val="24"/>
          <w:szCs w:val="24"/>
          <w:lang w:val="ro-RO"/>
        </w:rPr>
        <w:t xml:space="preserve"> – 5</w:t>
      </w:r>
      <w:r>
        <w:rPr>
          <w:rFonts w:ascii="Times New Roman" w:hAnsi="Times New Roman"/>
          <w:sz w:val="24"/>
          <w:szCs w:val="24"/>
          <w:vertAlign w:val="superscript"/>
          <w:lang w:val="ro-RO"/>
        </w:rPr>
        <w:t>0</w:t>
      </w:r>
      <w:r>
        <w:rPr>
          <w:rFonts w:ascii="Times New Roman" w:hAnsi="Times New Roman"/>
          <w:sz w:val="24"/>
          <w:szCs w:val="24"/>
          <w:lang w:val="ro-RO"/>
        </w:rPr>
        <w:t xml:space="preserve">, lucrare care va </w:t>
      </w:r>
      <w:proofErr w:type="spellStart"/>
      <w:r>
        <w:rPr>
          <w:rFonts w:ascii="Times New Roman" w:hAnsi="Times New Roman"/>
          <w:sz w:val="24"/>
          <w:szCs w:val="24"/>
          <w:lang w:val="ro-RO"/>
        </w:rPr>
        <w:t>impiedica</w:t>
      </w:r>
      <w:proofErr w:type="spellEnd"/>
      <w:r>
        <w:rPr>
          <w:rFonts w:ascii="Times New Roman" w:hAnsi="Times New Roman"/>
          <w:sz w:val="24"/>
          <w:szCs w:val="24"/>
          <w:lang w:val="ro-RO"/>
        </w:rPr>
        <w:t xml:space="preserve"> stagnarea/băltirea apei pluviale precum şi alimentarea bazinului BP</w:t>
      </w:r>
      <w:r>
        <w:rPr>
          <w:rFonts w:ascii="Times New Roman" w:hAnsi="Times New Roman"/>
          <w:sz w:val="24"/>
          <w:szCs w:val="24"/>
          <w:vertAlign w:val="subscript"/>
          <w:lang w:val="ro-RO"/>
        </w:rPr>
        <w:t xml:space="preserve">7 </w:t>
      </w:r>
      <w:r>
        <w:rPr>
          <w:rFonts w:ascii="Times New Roman" w:hAnsi="Times New Roman"/>
          <w:sz w:val="24"/>
          <w:szCs w:val="24"/>
          <w:lang w:val="ro-RO"/>
        </w:rPr>
        <w:t>din zona de sud – vest (planşa nr.2.).</w:t>
      </w:r>
    </w:p>
    <w:p w:rsidR="007535E0" w:rsidRDefault="007535E0" w:rsidP="007535E0">
      <w:pPr>
        <w:widowControl w:val="0"/>
        <w:spacing w:after="0" w:line="240" w:lineRule="auto"/>
        <w:ind w:firstLine="567"/>
        <w:rPr>
          <w:rFonts w:ascii="Times New Roman" w:hAnsi="Times New Roman"/>
          <w:sz w:val="24"/>
          <w:szCs w:val="24"/>
          <w:lang w:val="ro-RO"/>
        </w:rPr>
      </w:pPr>
      <w:r>
        <w:rPr>
          <w:rFonts w:ascii="Times New Roman" w:hAnsi="Times New Roman"/>
          <w:b/>
          <w:bCs/>
          <w:i/>
          <w:iCs/>
          <w:sz w:val="24"/>
          <w:szCs w:val="24"/>
          <w:lang w:val="ro-RO"/>
        </w:rPr>
        <w:t>Tip deşeu:</w:t>
      </w:r>
      <w:r>
        <w:rPr>
          <w:rFonts w:ascii="Times New Roman" w:hAnsi="Times New Roman"/>
          <w:sz w:val="24"/>
          <w:szCs w:val="24"/>
          <w:lang w:val="ro-RO"/>
        </w:rPr>
        <w:t xml:space="preserve"> anvelope scoase din uz (cod 16 01 03) şi uleiuri uzate (cod 13 02 07) </w:t>
      </w:r>
    </w:p>
    <w:p w:rsidR="007535E0" w:rsidRDefault="007535E0" w:rsidP="007535E0">
      <w:pPr>
        <w:widowControl w:val="0"/>
        <w:spacing w:after="0" w:line="240" w:lineRule="auto"/>
        <w:ind w:firstLine="567"/>
        <w:rPr>
          <w:rFonts w:ascii="Times New Roman" w:hAnsi="Times New Roman"/>
          <w:sz w:val="24"/>
          <w:szCs w:val="24"/>
          <w:lang w:val="ro-RO"/>
        </w:rPr>
      </w:pPr>
      <w:r>
        <w:rPr>
          <w:rFonts w:ascii="Times New Roman" w:hAnsi="Times New Roman"/>
          <w:b/>
          <w:bCs/>
          <w:i/>
          <w:iCs/>
          <w:noProof/>
          <w:sz w:val="24"/>
          <w:szCs w:val="24"/>
          <w:lang w:val="ro-RO"/>
        </w:rPr>
        <w:t>Caracteristici:</w:t>
      </w:r>
      <w:r>
        <w:rPr>
          <w:rFonts w:ascii="Times New Roman" w:hAnsi="Times New Roman"/>
          <w:sz w:val="24"/>
          <w:szCs w:val="24"/>
          <w:lang w:val="ro-RO"/>
        </w:rPr>
        <w:t xml:space="preserve"> Uleiurile uzate/lubrifianţii sunt considerate deşeuri periculoase deoarece au punctul de aprindere egal sau mai mare de 21° C şi mai mic sau egal cu 55°C (Codul privind principala proprietate periculoasă H3B).</w:t>
      </w:r>
    </w:p>
    <w:p w:rsidR="007535E0" w:rsidRDefault="007535E0" w:rsidP="007535E0">
      <w:pPr>
        <w:widowControl w:val="0"/>
        <w:spacing w:after="0" w:line="240" w:lineRule="auto"/>
        <w:ind w:firstLine="567"/>
        <w:rPr>
          <w:rFonts w:ascii="Times New Roman" w:hAnsi="Times New Roman"/>
          <w:sz w:val="24"/>
          <w:szCs w:val="24"/>
          <w:lang w:val="ro-RO"/>
        </w:rPr>
      </w:pPr>
      <w:r>
        <w:rPr>
          <w:rFonts w:ascii="Times New Roman" w:hAnsi="Times New Roman"/>
          <w:sz w:val="24"/>
          <w:szCs w:val="24"/>
          <w:lang w:val="ro-RO"/>
        </w:rPr>
        <w:t xml:space="preserve">Anvelopele uzate se caracterizează prin flexibilitate ridicată, rezistenţă la abraziune, elasticitate, au perioadă de descompunere mare, fiind considerate </w:t>
      </w:r>
      <w:proofErr w:type="spellStart"/>
      <w:r>
        <w:rPr>
          <w:rFonts w:ascii="Times New Roman" w:hAnsi="Times New Roman"/>
          <w:sz w:val="24"/>
          <w:szCs w:val="24"/>
          <w:lang w:val="ro-RO"/>
        </w:rPr>
        <w:t>nebiodegradabile</w:t>
      </w:r>
      <w:proofErr w:type="spellEnd"/>
      <w:r>
        <w:rPr>
          <w:rFonts w:ascii="Times New Roman" w:hAnsi="Times New Roman"/>
          <w:sz w:val="24"/>
          <w:szCs w:val="24"/>
          <w:lang w:val="ro-RO"/>
        </w:rPr>
        <w:t>, ard lent.</w:t>
      </w:r>
    </w:p>
    <w:p w:rsidR="007535E0" w:rsidRDefault="007535E0" w:rsidP="007535E0">
      <w:pPr>
        <w:widowControl w:val="0"/>
        <w:spacing w:after="0" w:line="240" w:lineRule="auto"/>
        <w:ind w:firstLine="567"/>
        <w:rPr>
          <w:rFonts w:ascii="Times New Roman" w:hAnsi="Times New Roman"/>
          <w:sz w:val="24"/>
          <w:szCs w:val="24"/>
          <w:lang w:val="ro-RO"/>
        </w:rPr>
      </w:pPr>
      <w:r>
        <w:rPr>
          <w:rFonts w:ascii="Times New Roman" w:hAnsi="Times New Roman"/>
          <w:b/>
          <w:bCs/>
          <w:i/>
          <w:iCs/>
          <w:sz w:val="24"/>
          <w:szCs w:val="24"/>
          <w:lang w:val="ro-RO"/>
        </w:rPr>
        <w:t>Procese generatoare:</w:t>
      </w:r>
      <w:r>
        <w:rPr>
          <w:rFonts w:ascii="Times New Roman" w:hAnsi="Times New Roman"/>
          <w:sz w:val="24"/>
          <w:szCs w:val="24"/>
          <w:lang w:val="ro-RO"/>
        </w:rPr>
        <w:t xml:space="preserve"> Activitatea de reparaţii şi întreţinere echipamente şi/sau utilaje.</w:t>
      </w:r>
    </w:p>
    <w:p w:rsidR="007535E0" w:rsidRDefault="007535E0" w:rsidP="007535E0">
      <w:pPr>
        <w:widowControl w:val="0"/>
        <w:spacing w:after="0" w:line="240" w:lineRule="auto"/>
        <w:ind w:firstLine="567"/>
        <w:rPr>
          <w:rFonts w:ascii="Times New Roman" w:hAnsi="Times New Roman"/>
          <w:sz w:val="24"/>
          <w:szCs w:val="24"/>
          <w:lang w:val="ro-RO"/>
        </w:rPr>
      </w:pPr>
      <w:r>
        <w:rPr>
          <w:rFonts w:ascii="Times New Roman" w:hAnsi="Times New Roman"/>
          <w:b/>
          <w:i/>
          <w:sz w:val="24"/>
          <w:szCs w:val="24"/>
          <w:lang w:val="ro-RO"/>
        </w:rPr>
        <w:t>Management:</w:t>
      </w:r>
      <w:r>
        <w:rPr>
          <w:rFonts w:ascii="Times New Roman" w:hAnsi="Times New Roman"/>
          <w:sz w:val="24"/>
          <w:szCs w:val="24"/>
          <w:lang w:val="ro-RO"/>
        </w:rPr>
        <w:t xml:space="preserve"> </w:t>
      </w:r>
      <w:r>
        <w:rPr>
          <w:rFonts w:ascii="Times New Roman" w:hAnsi="Times New Roman"/>
          <w:bCs/>
          <w:iCs/>
          <w:sz w:val="24"/>
          <w:szCs w:val="24"/>
          <w:lang w:val="ro-RO"/>
        </w:rPr>
        <w:t>Predate unităţilor autorizate în colectarea sau valorificarea lor.</w:t>
      </w:r>
      <w:r>
        <w:rPr>
          <w:rFonts w:ascii="Times New Roman" w:hAnsi="Times New Roman"/>
          <w:sz w:val="24"/>
          <w:szCs w:val="24"/>
          <w:lang w:val="ro-RO"/>
        </w:rPr>
        <w:t xml:space="preserve"> Anvelopele uzate se </w:t>
      </w:r>
      <w:proofErr w:type="spellStart"/>
      <w:r>
        <w:rPr>
          <w:rFonts w:ascii="Times New Roman" w:hAnsi="Times New Roman"/>
          <w:sz w:val="24"/>
          <w:szCs w:val="24"/>
          <w:lang w:val="ro-RO"/>
        </w:rPr>
        <w:t>colecteaza</w:t>
      </w:r>
      <w:proofErr w:type="spellEnd"/>
      <w:r>
        <w:rPr>
          <w:rFonts w:ascii="Times New Roman" w:hAnsi="Times New Roman"/>
          <w:sz w:val="24"/>
          <w:szCs w:val="24"/>
          <w:lang w:val="ro-RO"/>
        </w:rPr>
        <w:t xml:space="preserve"> centralizat de la toate balastierele din sud si se </w:t>
      </w:r>
      <w:proofErr w:type="spellStart"/>
      <w:r>
        <w:rPr>
          <w:rFonts w:ascii="Times New Roman" w:hAnsi="Times New Roman"/>
          <w:sz w:val="24"/>
          <w:szCs w:val="24"/>
          <w:lang w:val="ro-RO"/>
        </w:rPr>
        <w:t>stocheaza</w:t>
      </w:r>
      <w:proofErr w:type="spellEnd"/>
      <w:r>
        <w:rPr>
          <w:rFonts w:ascii="Times New Roman" w:hAnsi="Times New Roman"/>
          <w:sz w:val="24"/>
          <w:szCs w:val="24"/>
          <w:lang w:val="ro-RO"/>
        </w:rPr>
        <w:t xml:space="preserve"> temporar (maxim 6 luni) pe o platforma impermeabilizata, de unde se transporta contractual la SC CRH Ciment SA </w:t>
      </w:r>
      <w:proofErr w:type="spellStart"/>
      <w:r>
        <w:rPr>
          <w:rFonts w:ascii="Times New Roman" w:hAnsi="Times New Roman"/>
          <w:sz w:val="24"/>
          <w:szCs w:val="24"/>
          <w:lang w:val="ro-RO"/>
        </w:rPr>
        <w:t>Bucuresti</w:t>
      </w:r>
      <w:proofErr w:type="spellEnd"/>
      <w:r>
        <w:rPr>
          <w:rFonts w:ascii="Times New Roman" w:hAnsi="Times New Roman"/>
          <w:sz w:val="24"/>
          <w:szCs w:val="24"/>
          <w:lang w:val="ro-RO"/>
        </w:rPr>
        <w:t>.</w:t>
      </w:r>
    </w:p>
    <w:p w:rsidR="007535E0" w:rsidRDefault="007535E0" w:rsidP="007535E0">
      <w:pPr>
        <w:widowControl w:val="0"/>
        <w:spacing w:after="0" w:line="240" w:lineRule="auto"/>
        <w:ind w:firstLine="567"/>
        <w:rPr>
          <w:rFonts w:ascii="Times New Roman" w:hAnsi="Times New Roman"/>
          <w:sz w:val="24"/>
          <w:szCs w:val="24"/>
          <w:lang w:val="ro-RO"/>
        </w:rPr>
      </w:pPr>
      <w:r>
        <w:rPr>
          <w:rFonts w:ascii="Times New Roman" w:hAnsi="Times New Roman"/>
          <w:bCs/>
          <w:iCs/>
          <w:sz w:val="24"/>
          <w:szCs w:val="24"/>
          <w:lang w:val="ro-RO"/>
        </w:rPr>
        <w:t>Tip deşeu</w:t>
      </w:r>
      <w:r>
        <w:rPr>
          <w:rFonts w:ascii="Times New Roman" w:hAnsi="Times New Roman"/>
          <w:b/>
          <w:bCs/>
          <w:iCs/>
          <w:sz w:val="24"/>
          <w:szCs w:val="24"/>
          <w:lang w:val="ro-RO"/>
        </w:rPr>
        <w:t>:</w:t>
      </w:r>
      <w:r>
        <w:rPr>
          <w:rFonts w:ascii="Times New Roman" w:hAnsi="Times New Roman"/>
          <w:b/>
          <w:bCs/>
          <w:i/>
          <w:iCs/>
          <w:sz w:val="24"/>
          <w:szCs w:val="24"/>
          <w:lang w:val="ro-RO"/>
        </w:rPr>
        <w:t xml:space="preserve"> </w:t>
      </w:r>
      <w:r>
        <w:rPr>
          <w:rFonts w:ascii="Times New Roman" w:hAnsi="Times New Roman"/>
          <w:bCs/>
          <w:sz w:val="24"/>
          <w:szCs w:val="24"/>
          <w:lang w:val="ro-RO"/>
        </w:rPr>
        <w:t xml:space="preserve">deşeuri metalice feroase (cod </w:t>
      </w:r>
      <w:r>
        <w:rPr>
          <w:rFonts w:ascii="Times New Roman" w:hAnsi="Times New Roman"/>
          <w:sz w:val="24"/>
          <w:szCs w:val="24"/>
          <w:lang w:val="ro-RO"/>
        </w:rPr>
        <w:t>160117)</w:t>
      </w:r>
    </w:p>
    <w:p w:rsidR="007535E0" w:rsidRDefault="007535E0" w:rsidP="007535E0">
      <w:pPr>
        <w:widowControl w:val="0"/>
        <w:spacing w:after="0" w:line="240" w:lineRule="auto"/>
        <w:ind w:firstLine="567"/>
        <w:rPr>
          <w:rFonts w:ascii="Times New Roman" w:hAnsi="Times New Roman"/>
          <w:sz w:val="24"/>
          <w:szCs w:val="24"/>
          <w:lang w:val="ro-RO"/>
        </w:rPr>
      </w:pPr>
      <w:r>
        <w:rPr>
          <w:rFonts w:ascii="Times New Roman" w:hAnsi="Times New Roman"/>
          <w:b/>
          <w:bCs/>
          <w:i/>
          <w:iCs/>
          <w:sz w:val="24"/>
          <w:szCs w:val="24"/>
          <w:lang w:val="ro-RO"/>
        </w:rPr>
        <w:t>Procese generatoare:</w:t>
      </w:r>
      <w:r>
        <w:rPr>
          <w:rFonts w:ascii="Times New Roman" w:hAnsi="Times New Roman"/>
          <w:sz w:val="24"/>
          <w:szCs w:val="24"/>
          <w:lang w:val="ro-RO"/>
        </w:rPr>
        <w:t xml:space="preserve"> Activitatea de reparaţii şi întreţinere echipamente şi/sau utilaje.</w:t>
      </w:r>
    </w:p>
    <w:p w:rsidR="007535E0" w:rsidRDefault="007535E0" w:rsidP="007535E0">
      <w:pPr>
        <w:widowControl w:val="0"/>
        <w:spacing w:after="0" w:line="240" w:lineRule="auto"/>
        <w:ind w:firstLine="567"/>
        <w:rPr>
          <w:rFonts w:ascii="Times New Roman" w:hAnsi="Times New Roman"/>
          <w:sz w:val="24"/>
          <w:szCs w:val="24"/>
          <w:lang w:val="ro-RO"/>
        </w:rPr>
      </w:pPr>
      <w:r>
        <w:rPr>
          <w:rFonts w:ascii="Times New Roman" w:hAnsi="Times New Roman"/>
          <w:b/>
          <w:bCs/>
          <w:i/>
          <w:iCs/>
          <w:noProof/>
          <w:sz w:val="24"/>
          <w:szCs w:val="24"/>
          <w:lang w:val="ro-RO"/>
        </w:rPr>
        <w:t>Caracteristici:</w:t>
      </w:r>
      <w:r>
        <w:rPr>
          <w:rFonts w:ascii="Times New Roman" w:hAnsi="Times New Roman"/>
          <w:sz w:val="24"/>
          <w:szCs w:val="24"/>
          <w:lang w:val="ro-RO"/>
        </w:rPr>
        <w:t xml:space="preserve"> constituite din piese de schimb şi consumabile provenite din activitatea de întreţinere a utilajelor din balastieră.  Valorificate periodic la </w:t>
      </w:r>
      <w:proofErr w:type="spellStart"/>
      <w:r>
        <w:rPr>
          <w:rFonts w:ascii="Times New Roman" w:hAnsi="Times New Roman"/>
          <w:sz w:val="24"/>
          <w:szCs w:val="24"/>
          <w:lang w:val="ro-RO"/>
        </w:rPr>
        <w:t>societăti</w:t>
      </w:r>
      <w:proofErr w:type="spellEnd"/>
      <w:r>
        <w:rPr>
          <w:rFonts w:ascii="Times New Roman" w:hAnsi="Times New Roman"/>
          <w:sz w:val="24"/>
          <w:szCs w:val="24"/>
          <w:lang w:val="ro-RO"/>
        </w:rPr>
        <w:t xml:space="preserve"> autorizate.</w:t>
      </w:r>
    </w:p>
    <w:p w:rsidR="007535E0" w:rsidRDefault="007535E0" w:rsidP="007535E0">
      <w:pPr>
        <w:pStyle w:val="Titlu1"/>
        <w:spacing w:before="0" w:after="0" w:line="240" w:lineRule="auto"/>
        <w:jc w:val="both"/>
        <w:rPr>
          <w:rFonts w:ascii="Times New Roman" w:hAnsi="Times New Roman"/>
          <w:sz w:val="24"/>
          <w:szCs w:val="24"/>
          <w:lang w:val="ro-RO"/>
        </w:rPr>
      </w:pPr>
      <w:bookmarkStart w:id="165" w:name="_Toc446514362"/>
      <w:bookmarkStart w:id="166" w:name="_Toc292097135"/>
      <w:bookmarkStart w:id="167" w:name="_Toc291768611"/>
      <w:bookmarkStart w:id="168" w:name="_Toc291767355"/>
      <w:bookmarkStart w:id="169" w:name="_Toc291767244"/>
      <w:bookmarkStart w:id="170" w:name="_Toc291081836"/>
      <w:bookmarkStart w:id="171" w:name="_Toc291065405"/>
      <w:bookmarkStart w:id="172" w:name="_Toc291061519"/>
      <w:bookmarkStart w:id="173" w:name="_Toc291061459"/>
      <w:bookmarkStart w:id="174" w:name="_Toc291058876"/>
      <w:bookmarkStart w:id="175" w:name="_Toc266351362"/>
      <w:bookmarkStart w:id="176" w:name="_Toc266351214"/>
      <w:bookmarkStart w:id="177" w:name="_Toc266286496"/>
      <w:bookmarkStart w:id="178" w:name="_Toc266272287"/>
      <w:bookmarkStart w:id="179" w:name="_Toc266267914"/>
      <w:r>
        <w:rPr>
          <w:rFonts w:ascii="Times New Roman" w:hAnsi="Times New Roman"/>
          <w:b w:val="0"/>
          <w:sz w:val="24"/>
          <w:szCs w:val="24"/>
          <w:lang w:val="ro-RO"/>
        </w:rPr>
        <w:t>Gospodărirea substanţelor şi preparatelor chimice periculoase</w:t>
      </w:r>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p>
    <w:p w:rsidR="007535E0" w:rsidRDefault="007535E0" w:rsidP="007535E0">
      <w:pPr>
        <w:widowControl w:val="0"/>
        <w:spacing w:after="0" w:line="240" w:lineRule="auto"/>
        <w:rPr>
          <w:rFonts w:ascii="Times New Roman" w:hAnsi="Times New Roman"/>
          <w:sz w:val="24"/>
          <w:szCs w:val="24"/>
          <w:lang w:val="ro-RO"/>
        </w:rPr>
      </w:pPr>
      <w:r>
        <w:rPr>
          <w:rFonts w:ascii="Times New Roman" w:hAnsi="Times New Roman"/>
          <w:sz w:val="24"/>
          <w:szCs w:val="24"/>
          <w:lang w:val="ro-RO"/>
        </w:rPr>
        <w:t>Pentru realizarea investiţiei în extravilanul comunei Grădinari , SC CRH CIMENT SA nu va utiliza substanţe toxice şi periculoase, excepţia o constituie motorina.</w:t>
      </w:r>
    </w:p>
    <w:p w:rsidR="007535E0" w:rsidRDefault="007535E0" w:rsidP="007535E0">
      <w:pPr>
        <w:widowControl w:val="0"/>
        <w:spacing w:after="0" w:line="240" w:lineRule="auto"/>
        <w:rPr>
          <w:rFonts w:ascii="Times New Roman" w:hAnsi="Times New Roman"/>
          <w:sz w:val="24"/>
          <w:szCs w:val="24"/>
          <w:lang w:val="ro-RO"/>
        </w:rPr>
      </w:pPr>
      <w:r>
        <w:rPr>
          <w:rFonts w:ascii="Times New Roman" w:hAnsi="Times New Roman"/>
          <w:sz w:val="24"/>
          <w:szCs w:val="24"/>
          <w:lang w:val="ro-RO"/>
        </w:rPr>
        <w:t xml:space="preserve">Alimentarea cu motorină a utilajelor din dotare se va realiza de la depozitul de motorină </w:t>
      </w:r>
      <w:r>
        <w:rPr>
          <w:rFonts w:ascii="Times New Roman" w:hAnsi="Times New Roman"/>
          <w:sz w:val="24"/>
          <w:szCs w:val="24"/>
          <w:lang w:val="ro-RO"/>
        </w:rPr>
        <w:lastRenderedPageBreak/>
        <w:t>existent în incinta staţiei de sortare (zonă localizată la 300 m de investiţie) format dintr-un rezervor metalic cu pereţii dubli având o capacitate de 20 tone.</w:t>
      </w:r>
    </w:p>
    <w:p w:rsidR="007535E0" w:rsidRDefault="007535E0" w:rsidP="007535E0">
      <w:pPr>
        <w:widowControl w:val="0"/>
        <w:spacing w:after="0" w:line="240" w:lineRule="auto"/>
        <w:rPr>
          <w:rFonts w:ascii="Times New Roman" w:hAnsi="Times New Roman"/>
          <w:sz w:val="24"/>
          <w:szCs w:val="24"/>
          <w:lang w:val="ro-RO"/>
        </w:rPr>
      </w:pPr>
      <w:r>
        <w:rPr>
          <w:rFonts w:ascii="Times New Roman" w:hAnsi="Times New Roman"/>
          <w:sz w:val="24"/>
          <w:szCs w:val="24"/>
          <w:lang w:val="ro-RO"/>
        </w:rPr>
        <w:t>Modulul de alimentare cu combustibil se află în afara perimetrului de exploatare în zona staţiei de sortare, staţie ce a făcut obiectul procedurilor de avizare din partea autorităţilor locale şi centrale (autorizaţia de mediu nr.19/01.03.2012 revizuită în 29.10.2014 şi autorizaţia de gospodărire a apelor nr.34/18.02.2015).</w:t>
      </w:r>
    </w:p>
    <w:p w:rsidR="007535E0" w:rsidRDefault="007535E0" w:rsidP="007535E0">
      <w:pPr>
        <w:widowControl w:val="0"/>
        <w:spacing w:after="0" w:line="240" w:lineRule="auto"/>
        <w:rPr>
          <w:rFonts w:ascii="Times New Roman" w:hAnsi="Times New Roman"/>
          <w:sz w:val="24"/>
          <w:szCs w:val="24"/>
          <w:lang w:val="ro-RO"/>
        </w:rPr>
      </w:pPr>
      <w:r>
        <w:rPr>
          <w:rFonts w:ascii="Times New Roman" w:hAnsi="Times New Roman"/>
          <w:sz w:val="24"/>
          <w:szCs w:val="24"/>
          <w:lang w:val="ro-RO"/>
        </w:rPr>
        <w:t>Pe amplasamentul investiţiei nu se va stoca motorină sau uleiuri de motor.</w:t>
      </w:r>
    </w:p>
    <w:p w:rsidR="007535E0" w:rsidRDefault="007535E0" w:rsidP="007535E0">
      <w:pPr>
        <w:tabs>
          <w:tab w:val="num" w:pos="374"/>
        </w:tabs>
        <w:spacing w:after="0" w:line="240" w:lineRule="auto"/>
        <w:jc w:val="both"/>
        <w:rPr>
          <w:rFonts w:ascii="Times New Roman" w:eastAsia="Times New Roman" w:hAnsi="Times New Roman"/>
          <w:b/>
          <w:sz w:val="24"/>
          <w:szCs w:val="24"/>
          <w:lang w:val="ro-RO"/>
        </w:rPr>
      </w:pPr>
      <w:r>
        <w:rPr>
          <w:rFonts w:ascii="Times New Roman" w:eastAsia="Times New Roman" w:hAnsi="Times New Roman"/>
          <w:b/>
          <w:sz w:val="24"/>
          <w:szCs w:val="24"/>
          <w:lang w:val="ro-RO"/>
        </w:rPr>
        <w:t>IV. Condiţii care trebuie respectate:</w:t>
      </w:r>
    </w:p>
    <w:p w:rsidR="007535E0" w:rsidRDefault="007535E0" w:rsidP="007535E0">
      <w:pPr>
        <w:numPr>
          <w:ilvl w:val="0"/>
          <w:numId w:val="1"/>
        </w:numPr>
        <w:spacing w:after="0" w:line="240" w:lineRule="auto"/>
        <w:ind w:left="374"/>
        <w:jc w:val="both"/>
        <w:rPr>
          <w:rFonts w:ascii="Times New Roman" w:eastAsia="Times New Roman" w:hAnsi="Times New Roman"/>
          <w:sz w:val="24"/>
          <w:szCs w:val="24"/>
          <w:lang w:val="ro-RO"/>
        </w:rPr>
      </w:pPr>
      <w:r>
        <w:rPr>
          <w:rFonts w:ascii="Times New Roman" w:eastAsia="Times New Roman" w:hAnsi="Times New Roman"/>
          <w:sz w:val="24"/>
          <w:szCs w:val="24"/>
          <w:lang w:val="ro-RO"/>
        </w:rPr>
        <w:t>respectarea legislaţiei de mediu în vigoare şi a actelor normative ce vor apărea ulterior eliberării prezentului act;</w:t>
      </w:r>
    </w:p>
    <w:p w:rsidR="007535E0" w:rsidRDefault="007535E0" w:rsidP="007535E0">
      <w:pPr>
        <w:numPr>
          <w:ilvl w:val="0"/>
          <w:numId w:val="1"/>
        </w:numPr>
        <w:spacing w:after="0" w:line="240" w:lineRule="auto"/>
        <w:ind w:left="374"/>
        <w:jc w:val="both"/>
        <w:rPr>
          <w:rFonts w:ascii="Times New Roman" w:eastAsia="Times New Roman" w:hAnsi="Times New Roman"/>
          <w:sz w:val="24"/>
          <w:szCs w:val="24"/>
          <w:lang w:val="ro-RO"/>
        </w:rPr>
      </w:pPr>
      <w:r>
        <w:rPr>
          <w:rFonts w:ascii="Times New Roman" w:eastAsia="Times New Roman" w:hAnsi="Times New Roman"/>
          <w:sz w:val="24"/>
          <w:szCs w:val="24"/>
          <w:lang w:val="ro-RO"/>
        </w:rPr>
        <w:t>respectarea condiţiilor prevăzute în prezentul acord şi în avizele preliminare emise de alte autorităţi;</w:t>
      </w:r>
    </w:p>
    <w:p w:rsidR="007535E0" w:rsidRDefault="007535E0" w:rsidP="007535E0">
      <w:pPr>
        <w:numPr>
          <w:ilvl w:val="0"/>
          <w:numId w:val="1"/>
        </w:numPr>
        <w:spacing w:after="0" w:line="240" w:lineRule="auto"/>
        <w:ind w:left="374"/>
        <w:jc w:val="both"/>
        <w:rPr>
          <w:rFonts w:ascii="Times New Roman" w:eastAsia="Times New Roman" w:hAnsi="Times New Roman"/>
          <w:sz w:val="24"/>
          <w:szCs w:val="24"/>
          <w:lang w:val="ro-RO"/>
        </w:rPr>
      </w:pPr>
      <w:r>
        <w:rPr>
          <w:rFonts w:ascii="Times New Roman" w:eastAsia="Times New Roman" w:hAnsi="Times New Roman"/>
          <w:sz w:val="24"/>
          <w:szCs w:val="24"/>
          <w:lang w:val="ro-RO"/>
        </w:rPr>
        <w:t>să permită accesul reprezentanţilor autorităţii de mediu în incinta obiectivului şi să pună la dispoziţia acestora toate documentele clarificatoare privind protecţia mediului;</w:t>
      </w:r>
    </w:p>
    <w:p w:rsidR="007535E0" w:rsidRDefault="007535E0" w:rsidP="007535E0">
      <w:pPr>
        <w:numPr>
          <w:ilvl w:val="0"/>
          <w:numId w:val="1"/>
        </w:numPr>
        <w:spacing w:after="0" w:line="240" w:lineRule="auto"/>
        <w:ind w:left="374"/>
        <w:jc w:val="both"/>
        <w:rPr>
          <w:rFonts w:ascii="Times New Roman" w:eastAsia="Times New Roman" w:hAnsi="Times New Roman"/>
          <w:sz w:val="24"/>
          <w:szCs w:val="24"/>
          <w:lang w:val="ro-RO"/>
        </w:rPr>
      </w:pPr>
      <w:r>
        <w:rPr>
          <w:rFonts w:ascii="Times New Roman" w:eastAsia="Times New Roman" w:hAnsi="Times New Roman"/>
          <w:sz w:val="24"/>
          <w:szCs w:val="24"/>
          <w:lang w:val="ro-RO"/>
        </w:rPr>
        <w:t>proiectul se va realiza numai pe suprafaţa de teren aparţinând societăţii, pentru care s-a eliberat prezentul acord de mediu, fără a afecta proprietăţile învecinate;</w:t>
      </w:r>
    </w:p>
    <w:p w:rsidR="007535E0" w:rsidRDefault="007535E0" w:rsidP="007535E0">
      <w:pPr>
        <w:numPr>
          <w:ilvl w:val="0"/>
          <w:numId w:val="1"/>
        </w:numPr>
        <w:spacing w:after="0" w:line="240" w:lineRule="auto"/>
        <w:ind w:left="374"/>
        <w:jc w:val="both"/>
        <w:rPr>
          <w:rFonts w:ascii="Times New Roman" w:eastAsia="Times New Roman" w:hAnsi="Times New Roman"/>
          <w:sz w:val="24"/>
          <w:szCs w:val="24"/>
          <w:lang w:val="ro-RO"/>
        </w:rPr>
      </w:pPr>
      <w:r>
        <w:rPr>
          <w:rFonts w:ascii="Times New Roman" w:eastAsia="Times New Roman" w:hAnsi="Times New Roman"/>
          <w:sz w:val="24"/>
          <w:szCs w:val="24"/>
          <w:lang w:val="ro-RO"/>
        </w:rPr>
        <w:t>un exemplar din prezentul acord şi din proiectul de execuţie se va păstra la obiectiv în vederea prezentării organelor de control la solicitare;</w:t>
      </w:r>
    </w:p>
    <w:p w:rsidR="007535E0" w:rsidRDefault="007535E0" w:rsidP="007535E0">
      <w:pPr>
        <w:numPr>
          <w:ilvl w:val="0"/>
          <w:numId w:val="1"/>
        </w:numPr>
        <w:spacing w:after="0" w:line="240" w:lineRule="auto"/>
        <w:ind w:left="374"/>
        <w:jc w:val="both"/>
        <w:rPr>
          <w:rFonts w:ascii="Times New Roman" w:eastAsia="Times New Roman" w:hAnsi="Times New Roman"/>
          <w:sz w:val="24"/>
          <w:szCs w:val="24"/>
          <w:lang w:val="ro-RO"/>
        </w:rPr>
      </w:pPr>
      <w:r>
        <w:rPr>
          <w:rFonts w:ascii="Times New Roman" w:eastAsia="Times New Roman" w:hAnsi="Times New Roman"/>
          <w:sz w:val="24"/>
          <w:szCs w:val="24"/>
          <w:lang w:val="ro-RO"/>
        </w:rPr>
        <w:t>la desfăşurarea activităţii se vor lua toate măsurile în vederea reducerii zgomotului şi pentru diminuarea cât mai mult a disconfortului creat în zonele învecinate;</w:t>
      </w:r>
    </w:p>
    <w:p w:rsidR="007535E0" w:rsidRDefault="007535E0" w:rsidP="007535E0">
      <w:pPr>
        <w:numPr>
          <w:ilvl w:val="0"/>
          <w:numId w:val="1"/>
        </w:numPr>
        <w:spacing w:after="0" w:line="240" w:lineRule="auto"/>
        <w:ind w:left="374"/>
        <w:jc w:val="both"/>
        <w:rPr>
          <w:rFonts w:ascii="Times New Roman" w:eastAsia="Times New Roman" w:hAnsi="Times New Roman"/>
          <w:sz w:val="24"/>
          <w:szCs w:val="24"/>
          <w:lang w:val="ro-RO"/>
        </w:rPr>
      </w:pPr>
      <w:r>
        <w:rPr>
          <w:rFonts w:ascii="Times New Roman" w:eastAsia="Times New Roman" w:hAnsi="Times New Roman"/>
          <w:sz w:val="24"/>
          <w:szCs w:val="24"/>
          <w:lang w:val="ro-RO"/>
        </w:rPr>
        <w:t>în perioada execuţiei lucrărilor se vor lua toate măsurile care se impun, pentru protecţia factorilor de mediu, a zonelor adiacente, de prevenire şi combatere a poluărilor accidentale, în special cu produse petroliere ca urmare a exploatării utilajelor tehnologice;</w:t>
      </w:r>
    </w:p>
    <w:p w:rsidR="007535E0" w:rsidRDefault="007535E0" w:rsidP="007535E0">
      <w:pPr>
        <w:numPr>
          <w:ilvl w:val="0"/>
          <w:numId w:val="1"/>
        </w:numPr>
        <w:spacing w:after="0" w:line="240" w:lineRule="auto"/>
        <w:ind w:left="374"/>
        <w:jc w:val="both"/>
        <w:rPr>
          <w:rFonts w:ascii="Times New Roman" w:eastAsia="Times New Roman" w:hAnsi="Times New Roman"/>
          <w:sz w:val="24"/>
          <w:szCs w:val="24"/>
          <w:lang w:val="ro-RO"/>
        </w:rPr>
      </w:pPr>
      <w:r>
        <w:rPr>
          <w:rFonts w:ascii="Times New Roman" w:eastAsia="Times New Roman" w:hAnsi="Times New Roman"/>
          <w:sz w:val="24"/>
          <w:szCs w:val="24"/>
          <w:lang w:val="ro-RO"/>
        </w:rPr>
        <w:t>se interzice evacuarea de ape uzate în cursurile de suprafaţă sau în subteran;</w:t>
      </w:r>
    </w:p>
    <w:p w:rsidR="007535E0" w:rsidRDefault="007535E0" w:rsidP="007535E0">
      <w:pPr>
        <w:numPr>
          <w:ilvl w:val="0"/>
          <w:numId w:val="1"/>
        </w:numPr>
        <w:spacing w:after="0" w:line="240" w:lineRule="auto"/>
        <w:ind w:left="374"/>
        <w:jc w:val="both"/>
        <w:rPr>
          <w:rFonts w:ascii="Times New Roman" w:eastAsia="Times New Roman" w:hAnsi="Times New Roman"/>
          <w:sz w:val="24"/>
          <w:szCs w:val="24"/>
          <w:lang w:val="ro-RO"/>
        </w:rPr>
      </w:pPr>
      <w:r>
        <w:rPr>
          <w:rFonts w:ascii="Times New Roman" w:eastAsia="Times New Roman" w:hAnsi="Times New Roman"/>
          <w:sz w:val="24"/>
          <w:szCs w:val="24"/>
          <w:lang w:val="ro-RO"/>
        </w:rPr>
        <w:t>se interzice incinerarea deşeurilor şi evacuarea deşeurilor direct pe sol, în apele de suprafaţă, apele subterane sau în sistemele de canalizare;</w:t>
      </w:r>
    </w:p>
    <w:p w:rsidR="007535E0" w:rsidRDefault="007535E0" w:rsidP="007535E0">
      <w:pPr>
        <w:numPr>
          <w:ilvl w:val="0"/>
          <w:numId w:val="1"/>
        </w:numPr>
        <w:spacing w:after="0" w:line="240" w:lineRule="auto"/>
        <w:ind w:left="374"/>
        <w:jc w:val="both"/>
        <w:rPr>
          <w:rFonts w:ascii="Times New Roman" w:eastAsia="Times New Roman" w:hAnsi="Times New Roman"/>
          <w:sz w:val="24"/>
          <w:szCs w:val="24"/>
          <w:lang w:val="ro-RO"/>
        </w:rPr>
      </w:pPr>
      <w:r>
        <w:rPr>
          <w:rFonts w:ascii="Times New Roman" w:eastAsia="Times New Roman" w:hAnsi="Times New Roman"/>
          <w:sz w:val="24"/>
          <w:szCs w:val="24"/>
          <w:lang w:val="ro-RO"/>
        </w:rPr>
        <w:t xml:space="preserve">se vor folosi drumurile existente numai pe baza unor convenţii încheiate cu deţinătorii acestora; </w:t>
      </w:r>
    </w:p>
    <w:p w:rsidR="007535E0" w:rsidRDefault="007535E0" w:rsidP="007535E0">
      <w:pPr>
        <w:numPr>
          <w:ilvl w:val="0"/>
          <w:numId w:val="1"/>
        </w:numPr>
        <w:spacing w:after="0" w:line="240" w:lineRule="auto"/>
        <w:ind w:left="374"/>
        <w:jc w:val="both"/>
        <w:rPr>
          <w:rFonts w:ascii="Times New Roman" w:eastAsia="Times New Roman" w:hAnsi="Times New Roman"/>
          <w:sz w:val="24"/>
          <w:szCs w:val="24"/>
          <w:lang w:val="ro-RO"/>
        </w:rPr>
      </w:pPr>
      <w:r>
        <w:rPr>
          <w:rFonts w:ascii="Times New Roman" w:eastAsia="Times New Roman" w:hAnsi="Times New Roman"/>
          <w:sz w:val="24"/>
          <w:szCs w:val="24"/>
          <w:lang w:val="ro-RO"/>
        </w:rPr>
        <w:t>anunţarea A.P.M. Giurgiu şi GNM – CJ Giurgiu, în maxim două ore, în cazul în care apar situaţii deosebite care ar putea să afecteze mediul înconjurător;</w:t>
      </w:r>
    </w:p>
    <w:p w:rsidR="007535E0" w:rsidRDefault="007535E0" w:rsidP="007535E0">
      <w:pPr>
        <w:numPr>
          <w:ilvl w:val="0"/>
          <w:numId w:val="1"/>
        </w:numPr>
        <w:spacing w:after="0" w:line="240" w:lineRule="auto"/>
        <w:ind w:left="374"/>
        <w:jc w:val="both"/>
        <w:rPr>
          <w:rFonts w:ascii="Times New Roman" w:eastAsia="Times New Roman" w:hAnsi="Times New Roman"/>
          <w:sz w:val="24"/>
          <w:szCs w:val="24"/>
          <w:lang w:val="ro-RO"/>
        </w:rPr>
      </w:pPr>
      <w:r>
        <w:rPr>
          <w:rFonts w:ascii="Times New Roman" w:eastAsia="Times New Roman" w:hAnsi="Times New Roman"/>
          <w:sz w:val="24"/>
          <w:szCs w:val="24"/>
          <w:lang w:val="ro-RO"/>
        </w:rPr>
        <w:t>respectarea prevederilor planului şi proiectului de refacere a mediului şi raportarea la A.P.M. Giurgiu a lucrărilor realizate pentru refacerea mediului, fizic şi valoric;</w:t>
      </w:r>
    </w:p>
    <w:p w:rsidR="007535E0" w:rsidRDefault="007535E0" w:rsidP="007535E0">
      <w:pPr>
        <w:numPr>
          <w:ilvl w:val="0"/>
          <w:numId w:val="1"/>
        </w:numPr>
        <w:spacing w:after="0" w:line="240" w:lineRule="auto"/>
        <w:ind w:left="374"/>
        <w:jc w:val="both"/>
        <w:rPr>
          <w:rFonts w:ascii="Times New Roman" w:eastAsia="Times New Roman" w:hAnsi="Times New Roman"/>
          <w:sz w:val="24"/>
          <w:szCs w:val="24"/>
          <w:lang w:val="ro-RO"/>
        </w:rPr>
      </w:pPr>
      <w:r>
        <w:rPr>
          <w:rFonts w:ascii="Times New Roman" w:eastAsia="Times New Roman" w:hAnsi="Times New Roman"/>
          <w:sz w:val="24"/>
          <w:szCs w:val="24"/>
          <w:lang w:val="ro-RO"/>
        </w:rPr>
        <w:t>prezentul acord este valabil pe toată perioada punerii în aplicare a proiectului, cu condiţia menţinerii valabilităţii celorlalte avize sau acorduri care au stat la baza emiterii acestuia;</w:t>
      </w:r>
    </w:p>
    <w:p w:rsidR="007535E0" w:rsidRDefault="007535E0" w:rsidP="007535E0">
      <w:pPr>
        <w:numPr>
          <w:ilvl w:val="0"/>
          <w:numId w:val="1"/>
        </w:numPr>
        <w:spacing w:after="0" w:line="240" w:lineRule="auto"/>
        <w:ind w:left="374"/>
        <w:jc w:val="both"/>
        <w:rPr>
          <w:rFonts w:ascii="Times New Roman" w:eastAsia="Times New Roman" w:hAnsi="Times New Roman"/>
          <w:sz w:val="24"/>
          <w:szCs w:val="24"/>
          <w:lang w:val="ro-RO"/>
        </w:rPr>
      </w:pPr>
      <w:r>
        <w:rPr>
          <w:rFonts w:ascii="Times New Roman" w:eastAsia="Times New Roman" w:hAnsi="Times New Roman"/>
          <w:sz w:val="24"/>
          <w:szCs w:val="24"/>
          <w:lang w:val="ro-RO"/>
        </w:rPr>
        <w:t>la finalizarea proiectului se va anunţa GNM Giurgiu în vederea efectuării unui control de specialitate pentru verificarea respectării condiţiilor din acordul de mediu, conform prevederilor art. 49, alin. (3) din Ord. 135/2010.</w:t>
      </w:r>
    </w:p>
    <w:p w:rsidR="007535E0" w:rsidRDefault="007535E0" w:rsidP="007535E0">
      <w:pPr>
        <w:tabs>
          <w:tab w:val="num" w:pos="374"/>
        </w:tabs>
        <w:spacing w:after="0" w:line="240" w:lineRule="auto"/>
        <w:jc w:val="both"/>
        <w:rPr>
          <w:rFonts w:ascii="Times New Roman" w:eastAsia="Times New Roman" w:hAnsi="Times New Roman"/>
          <w:b/>
          <w:sz w:val="24"/>
          <w:szCs w:val="24"/>
          <w:lang w:val="ro-RO"/>
        </w:rPr>
      </w:pPr>
      <w:r>
        <w:rPr>
          <w:rFonts w:ascii="Times New Roman" w:eastAsia="Times New Roman" w:hAnsi="Times New Roman"/>
          <w:b/>
          <w:color w:val="FF0000"/>
          <w:sz w:val="24"/>
          <w:szCs w:val="24"/>
          <w:lang w:val="ro-RO"/>
        </w:rPr>
        <w:t xml:space="preserve">V. </w:t>
      </w:r>
      <w:r>
        <w:rPr>
          <w:rFonts w:ascii="Times New Roman" w:eastAsia="Times New Roman" w:hAnsi="Times New Roman"/>
          <w:b/>
          <w:sz w:val="24"/>
          <w:szCs w:val="24"/>
          <w:lang w:val="ro-RO"/>
        </w:rPr>
        <w:t>Informaţii cu privire la procesul de participare a publicului în procedura derulată</w:t>
      </w:r>
    </w:p>
    <w:p w:rsidR="007535E0" w:rsidRDefault="007535E0" w:rsidP="007535E0">
      <w:pPr>
        <w:numPr>
          <w:ilvl w:val="0"/>
          <w:numId w:val="1"/>
        </w:numPr>
        <w:spacing w:after="0" w:line="240" w:lineRule="auto"/>
        <w:ind w:left="374"/>
        <w:jc w:val="both"/>
        <w:rPr>
          <w:rFonts w:ascii="Times New Roman" w:eastAsia="Times New Roman" w:hAnsi="Times New Roman"/>
          <w:sz w:val="24"/>
          <w:szCs w:val="24"/>
          <w:lang w:val="ro-RO"/>
        </w:rPr>
      </w:pPr>
      <w:r>
        <w:rPr>
          <w:rFonts w:ascii="Times New Roman" w:eastAsia="Times New Roman" w:hAnsi="Times New Roman"/>
          <w:sz w:val="24"/>
          <w:szCs w:val="24"/>
          <w:lang w:val="ro-RO"/>
        </w:rPr>
        <w:t>informarea publicului de către titular prin:</w:t>
      </w:r>
    </w:p>
    <w:p w:rsidR="007535E0" w:rsidRDefault="007535E0" w:rsidP="007535E0">
      <w:pPr>
        <w:numPr>
          <w:ilvl w:val="0"/>
          <w:numId w:val="14"/>
        </w:numPr>
        <w:spacing w:after="0" w:line="240" w:lineRule="auto"/>
        <w:jc w:val="both"/>
        <w:rPr>
          <w:rFonts w:ascii="Times New Roman" w:hAnsi="Times New Roman"/>
          <w:sz w:val="24"/>
          <w:szCs w:val="24"/>
          <w:lang w:val="ro-RO"/>
        </w:rPr>
      </w:pPr>
      <w:r>
        <w:rPr>
          <w:rFonts w:ascii="Times New Roman" w:hAnsi="Times New Roman"/>
          <w:sz w:val="24"/>
          <w:szCs w:val="24"/>
          <w:lang w:val="ro-RO"/>
        </w:rPr>
        <w:t>publicarea în presă a anunţului privind solicitarea acordului de mediu (ziarul Jurnal Giurgiuvean din data de</w:t>
      </w:r>
      <w:r>
        <w:rPr>
          <w:rFonts w:ascii="Times New Roman" w:hAnsi="Times New Roman"/>
          <w:color w:val="FF0000"/>
          <w:sz w:val="24"/>
          <w:szCs w:val="24"/>
          <w:lang w:val="ro-RO"/>
        </w:rPr>
        <w:t xml:space="preserve"> </w:t>
      </w:r>
      <w:r>
        <w:rPr>
          <w:rFonts w:ascii="Times New Roman" w:hAnsi="Times New Roman"/>
          <w:sz w:val="24"/>
          <w:szCs w:val="24"/>
          <w:lang w:val="ro-RO"/>
        </w:rPr>
        <w:t xml:space="preserve">12.12.2016) şi afişarea la sediul Primăriei comunei </w:t>
      </w:r>
      <w:proofErr w:type="spellStart"/>
      <w:r>
        <w:rPr>
          <w:rFonts w:ascii="Times New Roman" w:hAnsi="Times New Roman"/>
          <w:sz w:val="24"/>
          <w:szCs w:val="24"/>
          <w:lang w:val="ro-RO"/>
        </w:rPr>
        <w:t>Gradinari</w:t>
      </w:r>
      <w:proofErr w:type="spellEnd"/>
      <w:r>
        <w:rPr>
          <w:rFonts w:ascii="Times New Roman" w:hAnsi="Times New Roman"/>
          <w:color w:val="FF0000"/>
          <w:sz w:val="24"/>
          <w:szCs w:val="24"/>
          <w:lang w:val="ro-RO"/>
        </w:rPr>
        <w:t xml:space="preserve">  </w:t>
      </w:r>
      <w:r>
        <w:rPr>
          <w:rFonts w:ascii="Times New Roman" w:hAnsi="Times New Roman"/>
          <w:sz w:val="24"/>
          <w:szCs w:val="24"/>
          <w:lang w:val="ro-RO"/>
        </w:rPr>
        <w:t>(09.12.2016);</w:t>
      </w:r>
    </w:p>
    <w:p w:rsidR="007535E0" w:rsidRDefault="007535E0" w:rsidP="007535E0">
      <w:pPr>
        <w:numPr>
          <w:ilvl w:val="0"/>
          <w:numId w:val="14"/>
        </w:numPr>
        <w:spacing w:after="0" w:line="240" w:lineRule="auto"/>
        <w:jc w:val="both"/>
        <w:rPr>
          <w:rFonts w:ascii="Times New Roman" w:hAnsi="Times New Roman"/>
          <w:sz w:val="24"/>
          <w:szCs w:val="24"/>
          <w:lang w:val="ro-RO"/>
        </w:rPr>
      </w:pPr>
      <w:r>
        <w:rPr>
          <w:rFonts w:ascii="Times New Roman" w:hAnsi="Times New Roman"/>
          <w:sz w:val="24"/>
          <w:szCs w:val="24"/>
          <w:lang w:val="ro-RO"/>
        </w:rPr>
        <w:t>publicarea în presă a anunţului privind decizia etapei de încadrare (ziarul Jurnal Giurgiuvean din data de 22.12.2016) şi afişarea la sediul Primăriei comunei Grădinari</w:t>
      </w:r>
      <w:r>
        <w:rPr>
          <w:rFonts w:ascii="Times New Roman" w:hAnsi="Times New Roman"/>
          <w:color w:val="FF0000"/>
          <w:sz w:val="24"/>
          <w:szCs w:val="24"/>
          <w:lang w:val="ro-RO"/>
        </w:rPr>
        <w:t xml:space="preserve"> </w:t>
      </w:r>
      <w:r>
        <w:rPr>
          <w:rFonts w:ascii="Times New Roman" w:hAnsi="Times New Roman"/>
          <w:sz w:val="24"/>
          <w:szCs w:val="24"/>
          <w:lang w:val="ro-RO"/>
        </w:rPr>
        <w:t>22.12.2016);</w:t>
      </w:r>
    </w:p>
    <w:p w:rsidR="007535E0" w:rsidRDefault="007535E0" w:rsidP="007535E0">
      <w:pPr>
        <w:numPr>
          <w:ilvl w:val="0"/>
          <w:numId w:val="14"/>
        </w:numPr>
        <w:spacing w:after="0" w:line="240" w:lineRule="auto"/>
        <w:jc w:val="both"/>
        <w:rPr>
          <w:rFonts w:ascii="Times New Roman" w:hAnsi="Times New Roman"/>
          <w:sz w:val="24"/>
          <w:szCs w:val="24"/>
          <w:lang w:val="ro-RO"/>
        </w:rPr>
      </w:pPr>
      <w:r>
        <w:rPr>
          <w:rFonts w:ascii="Times New Roman" w:hAnsi="Times New Roman"/>
          <w:sz w:val="24"/>
          <w:szCs w:val="24"/>
          <w:lang w:val="ro-RO"/>
        </w:rPr>
        <w:t>publicarea în presă a anunţului privind organizarea dezbaterii publice a raportului la studiul de evaluare a impactului asupra mediului</w:t>
      </w:r>
      <w:r>
        <w:rPr>
          <w:rFonts w:ascii="Times New Roman" w:hAnsi="Times New Roman"/>
          <w:color w:val="FF0000"/>
          <w:sz w:val="24"/>
          <w:szCs w:val="24"/>
          <w:lang w:val="ro-RO"/>
        </w:rPr>
        <w:t xml:space="preserve"> </w:t>
      </w:r>
      <w:r>
        <w:rPr>
          <w:rFonts w:ascii="Times New Roman" w:hAnsi="Times New Roman"/>
          <w:sz w:val="24"/>
          <w:szCs w:val="24"/>
          <w:lang w:val="ro-RO"/>
        </w:rPr>
        <w:t>(ziarul Jurnal Giurgiuveanul din data de 31.03.2017)</w:t>
      </w:r>
      <w:r>
        <w:rPr>
          <w:rFonts w:ascii="Times New Roman" w:hAnsi="Times New Roman"/>
          <w:color w:val="FF0000"/>
          <w:sz w:val="24"/>
          <w:szCs w:val="24"/>
          <w:lang w:val="ro-RO"/>
        </w:rPr>
        <w:t xml:space="preserve"> </w:t>
      </w:r>
      <w:r>
        <w:rPr>
          <w:rFonts w:ascii="Times New Roman" w:hAnsi="Times New Roman"/>
          <w:sz w:val="24"/>
          <w:szCs w:val="24"/>
          <w:lang w:val="ro-RO"/>
        </w:rPr>
        <w:t>şi la sediul Primăriei comunei Grădinari</w:t>
      </w:r>
      <w:r>
        <w:rPr>
          <w:rFonts w:ascii="Times New Roman" w:hAnsi="Times New Roman"/>
          <w:color w:val="FF0000"/>
          <w:sz w:val="24"/>
          <w:szCs w:val="24"/>
          <w:lang w:val="ro-RO"/>
        </w:rPr>
        <w:t xml:space="preserve"> </w:t>
      </w:r>
      <w:r>
        <w:rPr>
          <w:rFonts w:ascii="Times New Roman" w:hAnsi="Times New Roman"/>
          <w:sz w:val="24"/>
          <w:szCs w:val="24"/>
          <w:lang w:val="ro-RO"/>
        </w:rPr>
        <w:t>(3112/05.04.2017);</w:t>
      </w:r>
    </w:p>
    <w:p w:rsidR="007535E0" w:rsidRDefault="007535E0" w:rsidP="007535E0">
      <w:pPr>
        <w:numPr>
          <w:ilvl w:val="0"/>
          <w:numId w:val="1"/>
        </w:numPr>
        <w:spacing w:after="0" w:line="240" w:lineRule="auto"/>
        <w:ind w:left="374"/>
        <w:jc w:val="both"/>
        <w:rPr>
          <w:rFonts w:ascii="Times New Roman" w:eastAsia="Times New Roman" w:hAnsi="Times New Roman"/>
          <w:sz w:val="24"/>
          <w:szCs w:val="24"/>
          <w:lang w:val="ro-RO"/>
        </w:rPr>
      </w:pPr>
      <w:r>
        <w:rPr>
          <w:rFonts w:ascii="Times New Roman" w:eastAsia="Times New Roman" w:hAnsi="Times New Roman"/>
          <w:sz w:val="24"/>
          <w:szCs w:val="24"/>
          <w:lang w:val="ro-RO"/>
        </w:rPr>
        <w:t>informarea publicului de către APM Giurgiu prin:</w:t>
      </w:r>
    </w:p>
    <w:p w:rsidR="007535E0" w:rsidRDefault="007535E0" w:rsidP="007535E0">
      <w:pPr>
        <w:numPr>
          <w:ilvl w:val="0"/>
          <w:numId w:val="14"/>
        </w:numPr>
        <w:spacing w:after="0" w:line="240" w:lineRule="auto"/>
        <w:jc w:val="both"/>
        <w:rPr>
          <w:rFonts w:ascii="Times New Roman" w:hAnsi="Times New Roman"/>
          <w:sz w:val="24"/>
          <w:szCs w:val="24"/>
          <w:lang w:val="ro-RO"/>
        </w:rPr>
      </w:pPr>
      <w:r>
        <w:rPr>
          <w:rFonts w:ascii="Times New Roman" w:hAnsi="Times New Roman"/>
          <w:sz w:val="24"/>
          <w:szCs w:val="24"/>
          <w:lang w:val="ro-RO"/>
        </w:rPr>
        <w:lastRenderedPageBreak/>
        <w:t>publicarea pe pagina web a APM Giurgiu a anunţului privind solicitarea acordului de mediu (18.11.2016);</w:t>
      </w:r>
    </w:p>
    <w:p w:rsidR="007535E0" w:rsidRDefault="007535E0" w:rsidP="007535E0">
      <w:pPr>
        <w:numPr>
          <w:ilvl w:val="0"/>
          <w:numId w:val="14"/>
        </w:numPr>
        <w:spacing w:after="0" w:line="240" w:lineRule="auto"/>
        <w:jc w:val="both"/>
        <w:rPr>
          <w:rFonts w:ascii="Times New Roman" w:hAnsi="Times New Roman"/>
          <w:sz w:val="24"/>
          <w:szCs w:val="24"/>
          <w:lang w:val="ro-RO"/>
        </w:rPr>
      </w:pPr>
      <w:r>
        <w:rPr>
          <w:rFonts w:ascii="Times New Roman" w:hAnsi="Times New Roman"/>
          <w:sz w:val="24"/>
          <w:szCs w:val="24"/>
          <w:lang w:val="ro-RO"/>
        </w:rPr>
        <w:t>publicarea pe pagina web a APM Giurgiu a anunţului privind decizia etapei de încadrare (19.12.2016);</w:t>
      </w:r>
    </w:p>
    <w:p w:rsidR="007535E0" w:rsidRDefault="007535E0" w:rsidP="007535E0">
      <w:pPr>
        <w:numPr>
          <w:ilvl w:val="0"/>
          <w:numId w:val="14"/>
        </w:numPr>
        <w:spacing w:after="0" w:line="240" w:lineRule="auto"/>
        <w:jc w:val="both"/>
        <w:rPr>
          <w:rFonts w:ascii="Times New Roman" w:hAnsi="Times New Roman"/>
          <w:sz w:val="24"/>
          <w:szCs w:val="24"/>
          <w:lang w:val="ro-RO"/>
        </w:rPr>
      </w:pPr>
      <w:r>
        <w:rPr>
          <w:rFonts w:ascii="Times New Roman" w:hAnsi="Times New Roman"/>
          <w:sz w:val="24"/>
          <w:szCs w:val="24"/>
          <w:lang w:val="ro-RO"/>
        </w:rPr>
        <w:t>publicarea pe pagina web a APM Giurgiu a anunţului privind organizarea dezbaterii publice a raportului la studiul de evaluare a impactului asupra mediului (29.03.2017);</w:t>
      </w:r>
    </w:p>
    <w:p w:rsidR="007535E0" w:rsidRDefault="007535E0" w:rsidP="007535E0">
      <w:pPr>
        <w:spacing w:after="0" w:line="240" w:lineRule="auto"/>
        <w:ind w:firstLine="360"/>
        <w:jc w:val="both"/>
        <w:rPr>
          <w:rFonts w:ascii="Times New Roman" w:eastAsia="Times New Roman" w:hAnsi="Times New Roman"/>
          <w:sz w:val="24"/>
          <w:szCs w:val="24"/>
          <w:lang w:val="ro-RO"/>
        </w:rPr>
      </w:pPr>
      <w:r>
        <w:rPr>
          <w:rFonts w:ascii="Times New Roman" w:eastAsia="Times New Roman" w:hAnsi="Times New Roman"/>
          <w:sz w:val="24"/>
          <w:szCs w:val="24"/>
          <w:lang w:val="ro-RO"/>
        </w:rPr>
        <w:t>Pe parcursul procedurii nu s-au înregistrat contestaţii din partea publicului şi nu s-au înregistrat solicitări pentru consultarea documentaţiei.</w:t>
      </w:r>
    </w:p>
    <w:p w:rsidR="007535E0" w:rsidRDefault="007535E0" w:rsidP="007535E0">
      <w:pPr>
        <w:spacing w:after="0" w:line="240" w:lineRule="auto"/>
        <w:ind w:firstLine="360"/>
        <w:jc w:val="both"/>
        <w:rPr>
          <w:rFonts w:ascii="Times New Roman" w:eastAsia="Times New Roman" w:hAnsi="Times New Roman"/>
          <w:sz w:val="24"/>
          <w:szCs w:val="24"/>
          <w:lang w:val="ro-RO"/>
        </w:rPr>
      </w:pPr>
      <w:r>
        <w:rPr>
          <w:rFonts w:ascii="Times New Roman" w:eastAsia="Times New Roman" w:hAnsi="Times New Roman"/>
          <w:sz w:val="24"/>
          <w:szCs w:val="24"/>
          <w:lang w:val="ro-RO"/>
        </w:rPr>
        <w:t>La dezbaterea publică, organizată la sediul Primăriei comunei Grădinari în data de</w:t>
      </w:r>
      <w:r>
        <w:rPr>
          <w:rFonts w:ascii="Times New Roman" w:eastAsia="Times New Roman" w:hAnsi="Times New Roman"/>
          <w:color w:val="FF0000"/>
          <w:sz w:val="24"/>
          <w:szCs w:val="24"/>
          <w:lang w:val="ro-RO"/>
        </w:rPr>
        <w:t xml:space="preserve"> </w:t>
      </w:r>
      <w:r>
        <w:rPr>
          <w:rFonts w:ascii="Times New Roman" w:eastAsia="Times New Roman" w:hAnsi="Times New Roman"/>
          <w:sz w:val="24"/>
          <w:szCs w:val="24"/>
          <w:lang w:val="ro-RO"/>
        </w:rPr>
        <w:t>04.05.2017,</w:t>
      </w:r>
      <w:r>
        <w:rPr>
          <w:rFonts w:ascii="Times New Roman" w:eastAsia="Times New Roman" w:hAnsi="Times New Roman"/>
          <w:color w:val="FF0000"/>
          <w:sz w:val="24"/>
          <w:szCs w:val="24"/>
          <w:lang w:val="ro-RO"/>
        </w:rPr>
        <w:t xml:space="preserve"> </w:t>
      </w:r>
      <w:r>
        <w:rPr>
          <w:rFonts w:ascii="Times New Roman" w:eastAsia="Times New Roman" w:hAnsi="Times New Roman"/>
          <w:sz w:val="24"/>
          <w:szCs w:val="24"/>
          <w:lang w:val="ro-RO"/>
        </w:rPr>
        <w:t>nu au fost participanţi din partea publicului.</w:t>
      </w:r>
    </w:p>
    <w:p w:rsidR="007535E0" w:rsidRDefault="007535E0" w:rsidP="007535E0">
      <w:pPr>
        <w:pStyle w:val="NormalWeb"/>
        <w:spacing w:before="0"/>
        <w:ind w:left="0"/>
        <w:rPr>
          <w:spacing w:val="0"/>
        </w:rPr>
      </w:pPr>
      <w:r>
        <w:rPr>
          <w:spacing w:val="0"/>
        </w:rPr>
        <w:t>În cazul în care proiectul suferă modificări, titularul este obligat să notifice în scris autoritatea publică pentru protecţia mediului emitentă asupra acestor modificări.</w:t>
      </w:r>
    </w:p>
    <w:p w:rsidR="007535E0" w:rsidRDefault="007535E0" w:rsidP="007535E0">
      <w:pPr>
        <w:pStyle w:val="NormalWeb"/>
        <w:spacing w:before="0"/>
        <w:ind w:left="0"/>
        <w:rPr>
          <w:spacing w:val="0"/>
        </w:rPr>
      </w:pPr>
      <w:r>
        <w:rPr>
          <w:spacing w:val="0"/>
        </w:rPr>
        <w:t>Prezentul acord de mediu este valabil pe toată perioada punerii în aplicare a proiectului.</w:t>
      </w:r>
    </w:p>
    <w:p w:rsidR="007535E0" w:rsidRDefault="007535E0" w:rsidP="007535E0">
      <w:pPr>
        <w:pStyle w:val="NormalWeb"/>
        <w:spacing w:before="0"/>
        <w:ind w:left="0"/>
        <w:rPr>
          <w:spacing w:val="0"/>
        </w:rPr>
      </w:pPr>
      <w:r>
        <w:rPr>
          <w:spacing w:val="0"/>
        </w:rPr>
        <w:t>Nerespectarea prevederilor prezentului acord atrage suspendarea şi/sau anularea acestuia, după caz.</w:t>
      </w:r>
    </w:p>
    <w:p w:rsidR="007535E0" w:rsidRDefault="007535E0" w:rsidP="007535E0">
      <w:pPr>
        <w:pStyle w:val="NormalWeb"/>
        <w:spacing w:before="0"/>
        <w:ind w:left="0"/>
        <w:rPr>
          <w:spacing w:val="0"/>
        </w:rPr>
      </w:pPr>
      <w:r>
        <w:rPr>
          <w:spacing w:val="0"/>
        </w:rPr>
        <w:t>Prezentul acord poate fi contestat în conformitate cu prevederile Hotărârii Guvernului   nr. 445/2009 şi ale Legii contenciosului administrativ nr. 554/2004, cu modificările şi completările ulterioare.</w:t>
      </w:r>
    </w:p>
    <w:p w:rsidR="007535E0" w:rsidRDefault="007535E0" w:rsidP="007535E0">
      <w:pPr>
        <w:pStyle w:val="NormalWeb"/>
        <w:spacing w:before="0"/>
        <w:ind w:left="0" w:firstLine="360"/>
        <w:outlineLvl w:val="0"/>
        <w:rPr>
          <w:spacing w:val="0"/>
        </w:rPr>
      </w:pPr>
      <w:r>
        <w:rPr>
          <w:spacing w:val="0"/>
        </w:rPr>
        <w:t xml:space="preserve">Menţiuni despre procedura de contestare administrativă şi contencios administrativ  </w:t>
      </w:r>
    </w:p>
    <w:p w:rsidR="007535E0" w:rsidRDefault="007535E0" w:rsidP="007535E0">
      <w:pPr>
        <w:autoSpaceDE w:val="0"/>
        <w:autoSpaceDN w:val="0"/>
        <w:adjustRightInd w:val="0"/>
        <w:spacing w:after="0" w:line="240" w:lineRule="auto"/>
        <w:ind w:firstLine="360"/>
        <w:jc w:val="both"/>
        <w:rPr>
          <w:rFonts w:ascii="Times New Roman" w:eastAsia="Times New Roman" w:hAnsi="Times New Roman"/>
          <w:sz w:val="24"/>
          <w:szCs w:val="24"/>
          <w:lang w:val="ro-RO"/>
        </w:rPr>
      </w:pPr>
      <w:r>
        <w:rPr>
          <w:rFonts w:ascii="Times New Roman" w:eastAsia="Times New Roman" w:hAnsi="Times New Roman"/>
          <w:sz w:val="24"/>
          <w:szCs w:val="24"/>
          <w:lang w:val="ro-RO"/>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sau omisiunile autorităţii publice competente care fac obiectul participării publicului, inclusiv aprobarea de dezvoltare, potrivit prevederilor Legii contenciosului administrativ nr. 554/2004, cu modificările şi completările ulterioare.</w:t>
      </w:r>
    </w:p>
    <w:p w:rsidR="007535E0" w:rsidRDefault="007535E0" w:rsidP="007535E0">
      <w:pPr>
        <w:autoSpaceDE w:val="0"/>
        <w:autoSpaceDN w:val="0"/>
        <w:adjustRightInd w:val="0"/>
        <w:spacing w:after="0" w:line="240" w:lineRule="auto"/>
        <w:ind w:firstLine="360"/>
        <w:jc w:val="both"/>
        <w:rPr>
          <w:rFonts w:ascii="Times New Roman" w:eastAsia="Times New Roman" w:hAnsi="Times New Roman"/>
          <w:sz w:val="24"/>
          <w:szCs w:val="24"/>
          <w:lang w:val="ro-RO"/>
        </w:rPr>
      </w:pPr>
      <w:r>
        <w:rPr>
          <w:rFonts w:ascii="Times New Roman" w:eastAsia="Times New Roman" w:hAnsi="Times New Roman"/>
          <w:sz w:val="24"/>
          <w:szCs w:val="24"/>
          <w:lang w:val="ro-RO"/>
        </w:rPr>
        <w:t>Se poate adresa instanţei de contencios administrativ competente şi orice organizaţie neguvernamentală care îndeplineşte cerinţele prevăzute la art. 2 lit. e) din H.G. nr. 445/2009, considerându-se că acestea sunt vătămate într-un drept al lor sau într-un interes legitim.</w:t>
      </w:r>
    </w:p>
    <w:p w:rsidR="007535E0" w:rsidRDefault="007535E0" w:rsidP="007535E0">
      <w:pPr>
        <w:autoSpaceDE w:val="0"/>
        <w:autoSpaceDN w:val="0"/>
        <w:adjustRightInd w:val="0"/>
        <w:spacing w:after="0" w:line="240" w:lineRule="auto"/>
        <w:ind w:firstLine="360"/>
        <w:jc w:val="both"/>
        <w:rPr>
          <w:rFonts w:ascii="Times New Roman" w:eastAsia="Times New Roman" w:hAnsi="Times New Roman"/>
          <w:sz w:val="24"/>
          <w:szCs w:val="24"/>
          <w:lang w:val="ro-RO"/>
        </w:rPr>
      </w:pPr>
      <w:r>
        <w:rPr>
          <w:rFonts w:ascii="Times New Roman" w:eastAsia="Times New Roman" w:hAnsi="Times New Roman"/>
          <w:sz w:val="24"/>
          <w:szCs w:val="24"/>
          <w:lang w:val="ro-RO"/>
        </w:rPr>
        <w:t>Actele sau omisiunile autorităţii publice competente care fac obiectul participării publicului se atacă odată cu decizia etapei de încadrare, respectiv cu aprobarea de dezvoltare sau, după caz, cu decizia de respingere a solicitării aprobării de dezvoltare.</w:t>
      </w:r>
    </w:p>
    <w:p w:rsidR="007535E0" w:rsidRDefault="007535E0" w:rsidP="007535E0">
      <w:pPr>
        <w:autoSpaceDE w:val="0"/>
        <w:autoSpaceDN w:val="0"/>
        <w:adjustRightInd w:val="0"/>
        <w:spacing w:after="0" w:line="240" w:lineRule="auto"/>
        <w:ind w:firstLine="360"/>
        <w:jc w:val="both"/>
        <w:rPr>
          <w:rFonts w:ascii="Times New Roman" w:eastAsia="Times New Roman" w:hAnsi="Times New Roman"/>
          <w:sz w:val="24"/>
          <w:szCs w:val="24"/>
          <w:lang w:val="ro-RO"/>
        </w:rPr>
      </w:pPr>
      <w:r>
        <w:rPr>
          <w:rFonts w:ascii="Times New Roman" w:eastAsia="Times New Roman" w:hAnsi="Times New Roman"/>
          <w:sz w:val="24"/>
          <w:szCs w:val="24"/>
          <w:lang w:val="ro-RO"/>
        </w:rPr>
        <w:t>Înainte de a se adresa instanţei de contencios administrativ competente, persoanele prevăzute la art. 24 din H.G. nr. 445/2009 au obligaţia să solicite autorităţii publice emitente a deciziei menţionate la art. 24 alin. (3) sau autorităţii ierarhic superioare revocarea, în tot sau în parte, a respectivei decizii. Solicitarea trebuie înregistrată în termen de 30 de zile de la data aducerii la cunoştinţa publicului a deciziei.</w:t>
      </w:r>
    </w:p>
    <w:p w:rsidR="007535E0" w:rsidRDefault="007535E0" w:rsidP="007535E0">
      <w:pPr>
        <w:autoSpaceDE w:val="0"/>
        <w:autoSpaceDN w:val="0"/>
        <w:adjustRightInd w:val="0"/>
        <w:spacing w:after="0" w:line="240" w:lineRule="auto"/>
        <w:ind w:firstLine="360"/>
        <w:jc w:val="both"/>
        <w:rPr>
          <w:rFonts w:ascii="Times New Roman" w:eastAsia="Times New Roman" w:hAnsi="Times New Roman"/>
          <w:sz w:val="24"/>
          <w:szCs w:val="24"/>
          <w:lang w:val="ro-RO"/>
        </w:rPr>
      </w:pPr>
      <w:r>
        <w:rPr>
          <w:rFonts w:ascii="Times New Roman" w:eastAsia="Times New Roman" w:hAnsi="Times New Roman"/>
          <w:sz w:val="24"/>
          <w:szCs w:val="24"/>
          <w:lang w:val="ro-RO"/>
        </w:rPr>
        <w:t>Autoritatea publică emitentă are obligaţia de a răspunde la plângerea prealabilă prevăzută la alin. (1) în termen de 30 zile de la data înregistrării acestei la acea autoritate.</w:t>
      </w:r>
    </w:p>
    <w:p w:rsidR="007535E0" w:rsidRDefault="007535E0" w:rsidP="007535E0">
      <w:pPr>
        <w:autoSpaceDE w:val="0"/>
        <w:autoSpaceDN w:val="0"/>
        <w:adjustRightInd w:val="0"/>
        <w:spacing w:after="0" w:line="240" w:lineRule="auto"/>
        <w:ind w:firstLine="360"/>
        <w:jc w:val="both"/>
        <w:rPr>
          <w:rFonts w:ascii="Times New Roman" w:eastAsia="Times New Roman" w:hAnsi="Times New Roman"/>
          <w:sz w:val="24"/>
          <w:szCs w:val="24"/>
          <w:lang w:val="ro-RO"/>
        </w:rPr>
      </w:pPr>
      <w:r>
        <w:rPr>
          <w:rFonts w:ascii="Times New Roman" w:eastAsia="Times New Roman" w:hAnsi="Times New Roman"/>
          <w:sz w:val="24"/>
          <w:szCs w:val="24"/>
          <w:lang w:val="ro-RO"/>
        </w:rPr>
        <w:t>Procedura de soluţionare a plângerii prealabile prevăzute la alin. (1) şi (2) este gratuită şi trebuie să fie echitabilă, rapidă şi corectă.</w:t>
      </w:r>
    </w:p>
    <w:p w:rsidR="007535E0" w:rsidRDefault="007535E0" w:rsidP="007535E0">
      <w:pPr>
        <w:spacing w:after="0" w:line="240" w:lineRule="auto"/>
        <w:ind w:firstLine="360"/>
        <w:jc w:val="both"/>
        <w:outlineLvl w:val="0"/>
        <w:rPr>
          <w:rFonts w:ascii="Times New Roman" w:eastAsia="Times New Roman" w:hAnsi="Times New Roman"/>
          <w:b/>
          <w:bCs/>
          <w:sz w:val="24"/>
          <w:szCs w:val="24"/>
          <w:lang w:val="ro-RO"/>
        </w:rPr>
      </w:pPr>
      <w:r>
        <w:rPr>
          <w:rFonts w:ascii="Times New Roman" w:eastAsia="Times New Roman" w:hAnsi="Times New Roman"/>
          <w:b/>
          <w:bCs/>
          <w:sz w:val="24"/>
          <w:szCs w:val="24"/>
          <w:lang w:val="ro-RO"/>
        </w:rPr>
        <w:t>Prezentul acord se emite cu condiţia respectării următoarelor acte normative:</w:t>
      </w:r>
    </w:p>
    <w:p w:rsidR="007535E0" w:rsidRDefault="007535E0" w:rsidP="007535E0">
      <w:pPr>
        <w:numPr>
          <w:ilvl w:val="0"/>
          <w:numId w:val="1"/>
        </w:numPr>
        <w:spacing w:after="0" w:line="240" w:lineRule="auto"/>
        <w:ind w:left="374"/>
        <w:jc w:val="both"/>
        <w:rPr>
          <w:rFonts w:ascii="Times New Roman" w:eastAsia="Times New Roman" w:hAnsi="Times New Roman"/>
          <w:sz w:val="24"/>
          <w:szCs w:val="24"/>
          <w:lang w:val="ro-RO"/>
        </w:rPr>
      </w:pPr>
      <w:r>
        <w:rPr>
          <w:rFonts w:ascii="Times New Roman" w:eastAsia="Times New Roman" w:hAnsi="Times New Roman"/>
          <w:sz w:val="24"/>
          <w:szCs w:val="24"/>
          <w:lang w:val="ro-RO"/>
        </w:rPr>
        <w:t>O.U.G. nr. 195/2005 privind protecţia mediului, aprobată cu modificări şi completări prin Legea nr. 265/2006 şi O.U.G. nr. 164/2008;</w:t>
      </w:r>
    </w:p>
    <w:p w:rsidR="007535E0" w:rsidRDefault="007535E0" w:rsidP="007535E0">
      <w:pPr>
        <w:numPr>
          <w:ilvl w:val="0"/>
          <w:numId w:val="1"/>
        </w:numPr>
        <w:spacing w:after="0" w:line="240" w:lineRule="auto"/>
        <w:ind w:left="374"/>
        <w:jc w:val="both"/>
        <w:rPr>
          <w:rFonts w:ascii="Times New Roman" w:eastAsia="Times New Roman" w:hAnsi="Times New Roman"/>
          <w:sz w:val="24"/>
          <w:szCs w:val="24"/>
          <w:lang w:val="ro-RO"/>
        </w:rPr>
      </w:pPr>
      <w:r>
        <w:rPr>
          <w:rFonts w:ascii="Times New Roman" w:eastAsia="Times New Roman" w:hAnsi="Times New Roman"/>
          <w:sz w:val="24"/>
          <w:szCs w:val="24"/>
          <w:lang w:val="ro-RO"/>
        </w:rPr>
        <w:t xml:space="preserve">Ordinul M.M.P. nr. 135/2010 privind aprobarea metodologiei de aplicare a evaluării impactului asupra mediului pentru proiecte publice si private </w:t>
      </w:r>
    </w:p>
    <w:p w:rsidR="007535E0" w:rsidRDefault="007535E0" w:rsidP="007535E0">
      <w:pPr>
        <w:numPr>
          <w:ilvl w:val="0"/>
          <w:numId w:val="1"/>
        </w:numPr>
        <w:spacing w:after="0" w:line="240" w:lineRule="auto"/>
        <w:ind w:left="374"/>
        <w:jc w:val="both"/>
        <w:rPr>
          <w:rFonts w:ascii="Times New Roman" w:eastAsia="Times New Roman" w:hAnsi="Times New Roman"/>
          <w:sz w:val="24"/>
          <w:szCs w:val="24"/>
          <w:lang w:val="ro-RO"/>
        </w:rPr>
      </w:pPr>
      <w:r>
        <w:rPr>
          <w:rFonts w:ascii="Times New Roman" w:eastAsia="Times New Roman" w:hAnsi="Times New Roman"/>
          <w:sz w:val="24"/>
          <w:szCs w:val="24"/>
          <w:lang w:val="ro-RO"/>
        </w:rPr>
        <w:t>Legea Apelor nr. 107/1996, cu modificările şi completările ulterioare;</w:t>
      </w:r>
    </w:p>
    <w:p w:rsidR="007535E0" w:rsidRDefault="007535E0" w:rsidP="007535E0">
      <w:pPr>
        <w:numPr>
          <w:ilvl w:val="0"/>
          <w:numId w:val="1"/>
        </w:numPr>
        <w:spacing w:after="0" w:line="240" w:lineRule="auto"/>
        <w:ind w:left="374"/>
        <w:jc w:val="both"/>
        <w:rPr>
          <w:rFonts w:ascii="Times New Roman" w:eastAsia="Times New Roman" w:hAnsi="Times New Roman"/>
          <w:sz w:val="24"/>
          <w:szCs w:val="24"/>
          <w:lang w:val="ro-RO"/>
        </w:rPr>
      </w:pPr>
      <w:r>
        <w:rPr>
          <w:rFonts w:ascii="Times New Roman" w:eastAsia="Times New Roman" w:hAnsi="Times New Roman"/>
          <w:sz w:val="24"/>
          <w:szCs w:val="24"/>
          <w:lang w:val="ro-RO"/>
        </w:rPr>
        <w:t xml:space="preserve">H.G. nr. 188/2002 pentru aprobarea unor norme privind condiţiile de descărcare în mediul acvatic al apelor uzate, modificată şi completată prin H.G. nr. 352/2005 şi H.G. nr. 210/2007; </w:t>
      </w:r>
    </w:p>
    <w:p w:rsidR="007535E0" w:rsidRDefault="007535E0" w:rsidP="007535E0">
      <w:pPr>
        <w:numPr>
          <w:ilvl w:val="0"/>
          <w:numId w:val="1"/>
        </w:numPr>
        <w:spacing w:after="0" w:line="240" w:lineRule="auto"/>
        <w:ind w:left="374"/>
        <w:jc w:val="both"/>
        <w:rPr>
          <w:rFonts w:ascii="Times New Roman" w:eastAsia="Times New Roman" w:hAnsi="Times New Roman"/>
          <w:sz w:val="24"/>
          <w:szCs w:val="24"/>
          <w:lang w:val="ro-RO"/>
        </w:rPr>
      </w:pPr>
      <w:r>
        <w:rPr>
          <w:rFonts w:ascii="Times New Roman" w:eastAsia="Times New Roman" w:hAnsi="Times New Roman"/>
          <w:sz w:val="24"/>
          <w:szCs w:val="24"/>
          <w:lang w:val="ro-RO"/>
        </w:rPr>
        <w:lastRenderedPageBreak/>
        <w:t>Ordinul nr. 119/2014 pentru aprobarea Normelor de igienă și sănătate publică privind mediul de viață al populației;</w:t>
      </w:r>
    </w:p>
    <w:p w:rsidR="007535E0" w:rsidRDefault="007535E0" w:rsidP="007535E0">
      <w:pPr>
        <w:numPr>
          <w:ilvl w:val="0"/>
          <w:numId w:val="1"/>
        </w:numPr>
        <w:spacing w:after="0" w:line="240" w:lineRule="auto"/>
        <w:ind w:left="374"/>
        <w:jc w:val="both"/>
        <w:rPr>
          <w:rFonts w:ascii="Times New Roman" w:eastAsia="Times New Roman" w:hAnsi="Times New Roman"/>
          <w:sz w:val="24"/>
          <w:szCs w:val="24"/>
          <w:lang w:val="ro-RO"/>
        </w:rPr>
      </w:pPr>
      <w:r>
        <w:rPr>
          <w:rFonts w:ascii="Times New Roman" w:eastAsia="Times New Roman" w:hAnsi="Times New Roman"/>
          <w:sz w:val="24"/>
          <w:szCs w:val="24"/>
          <w:lang w:val="ro-RO"/>
        </w:rPr>
        <w:t>STAS 12574-87 privind condiţiile de calitate a aerului în zonele protejate;</w:t>
      </w:r>
    </w:p>
    <w:p w:rsidR="007535E0" w:rsidRDefault="007535E0" w:rsidP="007535E0">
      <w:pPr>
        <w:numPr>
          <w:ilvl w:val="0"/>
          <w:numId w:val="1"/>
        </w:numPr>
        <w:spacing w:after="0" w:line="240" w:lineRule="auto"/>
        <w:jc w:val="both"/>
        <w:rPr>
          <w:rFonts w:ascii="Times New Roman" w:hAnsi="Times New Roman"/>
          <w:sz w:val="24"/>
          <w:lang w:val="ro-RO"/>
        </w:rPr>
      </w:pPr>
      <w:r>
        <w:rPr>
          <w:rFonts w:ascii="Times New Roman" w:hAnsi="Times New Roman"/>
          <w:sz w:val="24"/>
          <w:lang w:val="ro-RO"/>
        </w:rPr>
        <w:t>Legea nr. 104/2011 privind calitatea aerului înconjurător;</w:t>
      </w:r>
    </w:p>
    <w:p w:rsidR="007535E0" w:rsidRDefault="007535E0" w:rsidP="007535E0">
      <w:pPr>
        <w:numPr>
          <w:ilvl w:val="0"/>
          <w:numId w:val="1"/>
        </w:numPr>
        <w:spacing w:after="0" w:line="240" w:lineRule="auto"/>
        <w:jc w:val="both"/>
        <w:rPr>
          <w:rFonts w:ascii="Times New Roman" w:hAnsi="Times New Roman"/>
          <w:sz w:val="24"/>
          <w:szCs w:val="24"/>
          <w:lang w:val="ro-RO"/>
        </w:rPr>
      </w:pPr>
      <w:r>
        <w:rPr>
          <w:rFonts w:ascii="Times New Roman" w:hAnsi="Times New Roman"/>
          <w:sz w:val="24"/>
          <w:szCs w:val="24"/>
          <w:lang w:val="ro-RO"/>
        </w:rPr>
        <w:t>Legea nr. 211/2011 privind regimul deşeurilor;</w:t>
      </w:r>
    </w:p>
    <w:p w:rsidR="007535E0" w:rsidRDefault="007535E0" w:rsidP="007535E0">
      <w:pPr>
        <w:numPr>
          <w:ilvl w:val="0"/>
          <w:numId w:val="1"/>
        </w:numPr>
        <w:spacing w:after="0" w:line="240" w:lineRule="auto"/>
        <w:ind w:left="374"/>
        <w:jc w:val="both"/>
        <w:rPr>
          <w:rFonts w:ascii="Times New Roman" w:eastAsia="Times New Roman" w:hAnsi="Times New Roman"/>
          <w:sz w:val="24"/>
          <w:szCs w:val="24"/>
          <w:lang w:val="ro-RO"/>
        </w:rPr>
      </w:pPr>
      <w:r>
        <w:rPr>
          <w:rFonts w:ascii="Times New Roman" w:eastAsia="Times New Roman" w:hAnsi="Times New Roman"/>
          <w:sz w:val="24"/>
          <w:szCs w:val="24"/>
          <w:lang w:val="ro-RO"/>
        </w:rPr>
        <w:t>H.G. nr. 856/2002 privind evidenţa gestiunii deşeurilor şi pentru aprobarea listei cuprinzând deşeurile, inclusiv deşeurile periculoase;</w:t>
      </w:r>
    </w:p>
    <w:p w:rsidR="007535E0" w:rsidRDefault="007535E0" w:rsidP="007535E0">
      <w:pPr>
        <w:numPr>
          <w:ilvl w:val="0"/>
          <w:numId w:val="1"/>
        </w:numPr>
        <w:spacing w:after="0" w:line="240" w:lineRule="auto"/>
        <w:ind w:left="374"/>
        <w:jc w:val="both"/>
        <w:rPr>
          <w:rFonts w:ascii="Times New Roman" w:eastAsia="Times New Roman" w:hAnsi="Times New Roman"/>
          <w:sz w:val="24"/>
          <w:szCs w:val="24"/>
          <w:lang w:val="ro-RO"/>
        </w:rPr>
      </w:pPr>
      <w:r>
        <w:rPr>
          <w:rFonts w:ascii="Times New Roman" w:eastAsia="Times New Roman" w:hAnsi="Times New Roman"/>
          <w:sz w:val="24"/>
          <w:szCs w:val="24"/>
          <w:lang w:val="ro-RO"/>
        </w:rPr>
        <w:t>H.G. nr. 856/2008 privind gestionarea deşeurilor din industriile extractive;</w:t>
      </w:r>
    </w:p>
    <w:p w:rsidR="007535E0" w:rsidRDefault="007535E0" w:rsidP="007535E0">
      <w:pPr>
        <w:numPr>
          <w:ilvl w:val="0"/>
          <w:numId w:val="1"/>
        </w:numPr>
        <w:spacing w:after="0" w:line="240" w:lineRule="auto"/>
        <w:ind w:left="374"/>
        <w:jc w:val="both"/>
        <w:rPr>
          <w:rFonts w:ascii="Times New Roman" w:eastAsia="Times New Roman" w:hAnsi="Times New Roman"/>
          <w:sz w:val="24"/>
          <w:szCs w:val="24"/>
          <w:lang w:val="ro-RO"/>
        </w:rPr>
      </w:pPr>
      <w:r>
        <w:rPr>
          <w:rFonts w:ascii="Times New Roman" w:eastAsia="Times New Roman" w:hAnsi="Times New Roman"/>
          <w:sz w:val="24"/>
          <w:szCs w:val="24"/>
          <w:lang w:val="ro-RO"/>
        </w:rPr>
        <w:t xml:space="preserve">H.G. nr. 1061/2008 privind transportul deşeurilor periculoase şi nepericuloase pe teritoriul României; </w:t>
      </w:r>
    </w:p>
    <w:p w:rsidR="007535E0" w:rsidRDefault="007535E0" w:rsidP="007535E0">
      <w:pPr>
        <w:numPr>
          <w:ilvl w:val="0"/>
          <w:numId w:val="1"/>
        </w:numPr>
        <w:spacing w:after="0" w:line="240" w:lineRule="auto"/>
        <w:ind w:left="374"/>
        <w:jc w:val="both"/>
        <w:rPr>
          <w:rFonts w:ascii="Times New Roman" w:eastAsia="Times New Roman" w:hAnsi="Times New Roman"/>
          <w:sz w:val="24"/>
          <w:szCs w:val="24"/>
          <w:lang w:val="ro-RO"/>
        </w:rPr>
      </w:pPr>
      <w:r>
        <w:rPr>
          <w:rFonts w:ascii="Times New Roman" w:eastAsia="Times New Roman" w:hAnsi="Times New Roman"/>
          <w:sz w:val="24"/>
          <w:szCs w:val="24"/>
          <w:lang w:val="ro-RO"/>
        </w:rPr>
        <w:t>STAS 10009-88 privind protecţia împotriva zgomotului şi vibraţiilor;</w:t>
      </w:r>
    </w:p>
    <w:p w:rsidR="007535E0" w:rsidRDefault="007535E0" w:rsidP="007535E0">
      <w:pPr>
        <w:numPr>
          <w:ilvl w:val="0"/>
          <w:numId w:val="1"/>
        </w:numPr>
        <w:spacing w:after="0" w:line="240" w:lineRule="auto"/>
        <w:ind w:left="374"/>
        <w:jc w:val="both"/>
        <w:rPr>
          <w:rFonts w:ascii="Times New Roman" w:eastAsia="Times New Roman" w:hAnsi="Times New Roman"/>
          <w:sz w:val="24"/>
          <w:szCs w:val="24"/>
          <w:lang w:val="ro-RO"/>
        </w:rPr>
      </w:pPr>
      <w:r>
        <w:rPr>
          <w:rFonts w:ascii="Times New Roman" w:eastAsia="Times New Roman" w:hAnsi="Times New Roman"/>
          <w:sz w:val="24"/>
          <w:szCs w:val="24"/>
          <w:lang w:val="ro-RO"/>
        </w:rPr>
        <w:t>H.G. nr. 321/2005 privind evaluarea şi gestionarea zgomotului ambiental;</w:t>
      </w:r>
    </w:p>
    <w:p w:rsidR="007535E0" w:rsidRDefault="007535E0" w:rsidP="007535E0">
      <w:pPr>
        <w:numPr>
          <w:ilvl w:val="0"/>
          <w:numId w:val="1"/>
        </w:numPr>
        <w:spacing w:after="0" w:line="240" w:lineRule="auto"/>
        <w:ind w:left="374"/>
        <w:jc w:val="both"/>
        <w:rPr>
          <w:rFonts w:ascii="Times New Roman" w:eastAsia="Times New Roman" w:hAnsi="Times New Roman"/>
          <w:sz w:val="24"/>
          <w:szCs w:val="24"/>
          <w:lang w:val="ro-RO"/>
        </w:rPr>
      </w:pPr>
      <w:r>
        <w:rPr>
          <w:rFonts w:ascii="Times New Roman" w:eastAsia="Times New Roman" w:hAnsi="Times New Roman"/>
          <w:sz w:val="24"/>
          <w:szCs w:val="24"/>
          <w:lang w:val="ro-RO"/>
        </w:rPr>
        <w:t>H.G. nr. 878/2005 privind accesul publicului la informaţia privind mediul;</w:t>
      </w:r>
    </w:p>
    <w:p w:rsidR="007535E0" w:rsidRDefault="007535E0" w:rsidP="007535E0">
      <w:pPr>
        <w:numPr>
          <w:ilvl w:val="0"/>
          <w:numId w:val="1"/>
        </w:numPr>
        <w:spacing w:after="0" w:line="240" w:lineRule="auto"/>
        <w:ind w:left="374"/>
        <w:jc w:val="both"/>
        <w:rPr>
          <w:rFonts w:ascii="Times New Roman" w:eastAsia="Times New Roman" w:hAnsi="Times New Roman"/>
          <w:sz w:val="24"/>
          <w:szCs w:val="24"/>
          <w:lang w:val="ro-RO"/>
        </w:rPr>
      </w:pPr>
      <w:r>
        <w:rPr>
          <w:rFonts w:ascii="Times New Roman" w:eastAsia="Times New Roman" w:hAnsi="Times New Roman"/>
          <w:sz w:val="24"/>
          <w:szCs w:val="24"/>
          <w:lang w:val="ro-RO"/>
        </w:rPr>
        <w:t>Ordinul nr. 202/2881/2348/2013 pentru aprobarea Instrucţiunilor tehnice privind aplicarea şi urmărirea măsurilor stabilite în planul de refacere a mediului, în planul de gestionare a deșeurilor extractive și în proiectul tehnic de refacere a mediului, precum și în modul de operare cu garanția financiară pentru refacerea mediului afectat de activitățile miniere;</w:t>
      </w:r>
    </w:p>
    <w:p w:rsidR="007535E0" w:rsidRDefault="007535E0" w:rsidP="007535E0">
      <w:pPr>
        <w:numPr>
          <w:ilvl w:val="0"/>
          <w:numId w:val="1"/>
        </w:numPr>
        <w:spacing w:after="0" w:line="240" w:lineRule="auto"/>
        <w:ind w:left="374"/>
        <w:jc w:val="both"/>
        <w:rPr>
          <w:rFonts w:ascii="Times New Roman" w:eastAsia="Times New Roman" w:hAnsi="Times New Roman"/>
          <w:sz w:val="24"/>
          <w:szCs w:val="24"/>
          <w:lang w:val="ro-RO"/>
        </w:rPr>
      </w:pPr>
      <w:r>
        <w:rPr>
          <w:rFonts w:ascii="Times New Roman" w:eastAsia="Times New Roman" w:hAnsi="Times New Roman"/>
          <w:sz w:val="24"/>
          <w:szCs w:val="24"/>
          <w:lang w:val="ro-RO"/>
        </w:rPr>
        <w:t>Ordinul A.N.R.M. nr. 94/2009 pentru aprobarea instrucțiunilor privind eliberarea permiselor de exploatare;</w:t>
      </w:r>
    </w:p>
    <w:p w:rsidR="007535E0" w:rsidRDefault="007535E0" w:rsidP="007535E0">
      <w:pPr>
        <w:numPr>
          <w:ilvl w:val="0"/>
          <w:numId w:val="1"/>
        </w:numPr>
        <w:spacing w:after="0" w:line="240" w:lineRule="auto"/>
        <w:ind w:left="374"/>
        <w:jc w:val="both"/>
        <w:rPr>
          <w:rFonts w:ascii="Times New Roman" w:eastAsia="Times New Roman" w:hAnsi="Times New Roman"/>
          <w:sz w:val="24"/>
          <w:szCs w:val="24"/>
          <w:lang w:val="ro-RO"/>
        </w:rPr>
      </w:pPr>
      <w:r>
        <w:rPr>
          <w:rFonts w:ascii="Times New Roman" w:eastAsia="Times New Roman" w:hAnsi="Times New Roman"/>
          <w:sz w:val="24"/>
          <w:szCs w:val="24"/>
          <w:lang w:val="ro-RO"/>
        </w:rPr>
        <w:t xml:space="preserve">Ordinul A.N.R.M. nr. 94/2009 pentru aprobarea Instrucţiunilor privind eliberarea permiselor de exploatare; </w:t>
      </w:r>
    </w:p>
    <w:p w:rsidR="007535E0" w:rsidRDefault="007535E0" w:rsidP="007535E0">
      <w:pPr>
        <w:numPr>
          <w:ilvl w:val="0"/>
          <w:numId w:val="1"/>
        </w:numPr>
        <w:spacing w:after="0" w:line="240" w:lineRule="auto"/>
        <w:ind w:left="374"/>
        <w:jc w:val="both"/>
        <w:rPr>
          <w:rFonts w:ascii="Times New Roman" w:eastAsia="Times New Roman" w:hAnsi="Times New Roman"/>
          <w:sz w:val="24"/>
          <w:szCs w:val="24"/>
          <w:lang w:val="ro-RO"/>
        </w:rPr>
      </w:pPr>
      <w:r>
        <w:rPr>
          <w:rFonts w:ascii="Times New Roman" w:eastAsia="Times New Roman" w:hAnsi="Times New Roman"/>
          <w:sz w:val="24"/>
          <w:szCs w:val="24"/>
          <w:lang w:val="ro-RO"/>
        </w:rPr>
        <w:t>H.G. nr. 1373/2008 privind reglementarea furnizării transportului rutier de bunuri divizibile pe drumurile publice ale României, cu modificările şi completările ulterioare;</w:t>
      </w:r>
    </w:p>
    <w:p w:rsidR="007535E0" w:rsidRDefault="007535E0" w:rsidP="007535E0">
      <w:pPr>
        <w:numPr>
          <w:ilvl w:val="0"/>
          <w:numId w:val="1"/>
        </w:numPr>
        <w:spacing w:after="0" w:line="240" w:lineRule="auto"/>
        <w:ind w:left="374"/>
        <w:jc w:val="both"/>
        <w:rPr>
          <w:rFonts w:ascii="Times New Roman" w:eastAsia="Times New Roman" w:hAnsi="Times New Roman"/>
          <w:sz w:val="24"/>
          <w:szCs w:val="24"/>
          <w:lang w:val="ro-RO"/>
        </w:rPr>
      </w:pPr>
      <w:r>
        <w:rPr>
          <w:rFonts w:ascii="Times New Roman" w:eastAsia="Times New Roman" w:hAnsi="Times New Roman"/>
          <w:sz w:val="24"/>
          <w:szCs w:val="24"/>
          <w:lang w:val="ro-RO"/>
        </w:rPr>
        <w:t>O.U.G. nr. 68/2007 privind răspunderea de mediu cu referire la prevenirea şi repararea prejudiciului asupra mediului, cu modificările şi completările ulterioare;</w:t>
      </w:r>
    </w:p>
    <w:p w:rsidR="007535E0" w:rsidRDefault="007535E0" w:rsidP="007535E0">
      <w:pPr>
        <w:numPr>
          <w:ilvl w:val="0"/>
          <w:numId w:val="1"/>
        </w:numPr>
        <w:spacing w:after="0" w:line="240" w:lineRule="auto"/>
        <w:jc w:val="both"/>
        <w:rPr>
          <w:rFonts w:ascii="Times New Roman" w:hAnsi="Times New Roman"/>
          <w:sz w:val="24"/>
          <w:szCs w:val="24"/>
          <w:lang w:val="ro-RO"/>
        </w:rPr>
      </w:pPr>
      <w:r>
        <w:rPr>
          <w:rFonts w:ascii="Times New Roman" w:hAnsi="Times New Roman"/>
          <w:sz w:val="24"/>
          <w:szCs w:val="24"/>
          <w:lang w:val="ro-RO"/>
        </w:rPr>
        <w:t>O.U.G. nr. 196/2005 privind Fondul pentru mediu, cu modificările şi completările ulterioare.</w:t>
      </w:r>
    </w:p>
    <w:p w:rsidR="007535E0" w:rsidRDefault="007535E0" w:rsidP="007535E0">
      <w:pPr>
        <w:spacing w:after="0" w:line="240" w:lineRule="auto"/>
        <w:rPr>
          <w:rFonts w:ascii="Times New Roman" w:eastAsia="Times New Roman" w:hAnsi="Times New Roman"/>
          <w:sz w:val="24"/>
          <w:szCs w:val="24"/>
          <w:lang w:val="ro-RO"/>
        </w:rPr>
      </w:pPr>
      <w:r>
        <w:rPr>
          <w:rFonts w:ascii="Times New Roman" w:eastAsia="Times New Roman" w:hAnsi="Times New Roman"/>
          <w:sz w:val="24"/>
          <w:szCs w:val="24"/>
          <w:lang w:val="ro-RO"/>
        </w:rPr>
        <w:t>Verificarea conformării cu prevederile prezentului act se face de către Garda de Mediu şi Agenţia Judeţeană pentru Protecţia Mediului Giurgiu</w:t>
      </w:r>
    </w:p>
    <w:p w:rsidR="007535E0" w:rsidRDefault="007535E0" w:rsidP="007535E0">
      <w:pPr>
        <w:spacing w:after="0" w:line="240" w:lineRule="auto"/>
        <w:jc w:val="both"/>
        <w:rPr>
          <w:rFonts w:ascii="Times New Roman" w:eastAsia="Times New Roman" w:hAnsi="Times New Roman"/>
          <w:sz w:val="24"/>
          <w:szCs w:val="24"/>
          <w:lang w:val="ro-RO"/>
        </w:rPr>
      </w:pPr>
    </w:p>
    <w:p w:rsidR="007212BE" w:rsidRPr="007535E0" w:rsidRDefault="007212BE">
      <w:pPr>
        <w:rPr>
          <w:lang w:val="ro-RO"/>
        </w:rPr>
      </w:pPr>
      <w:bookmarkStart w:id="180" w:name="_GoBack"/>
      <w:bookmarkEnd w:id="180"/>
    </w:p>
    <w:sectPr w:rsidR="007212BE" w:rsidRPr="007535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ArialMT">
    <w:altName w:val="MS Mincho"/>
    <w:panose1 w:val="00000000000000000000"/>
    <w:charset w:val="80"/>
    <w:family w:val="auto"/>
    <w:notTrueType/>
    <w:pitch w:val="default"/>
    <w:sig w:usb0="00000001" w:usb1="08070000" w:usb2="00000010" w:usb3="00000000" w:csb0="00020000" w:csb1="00000000"/>
  </w:font>
  <w:font w:name="Arial-ItalicMT">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02116"/>
    <w:multiLevelType w:val="hybridMultilevel"/>
    <w:tmpl w:val="34B0B99A"/>
    <w:lvl w:ilvl="0" w:tplc="1E2E4E1C">
      <w:start w:val="3"/>
      <w:numFmt w:val="bullet"/>
      <w:lvlText w:val=""/>
      <w:lvlJc w:val="left"/>
      <w:pPr>
        <w:tabs>
          <w:tab w:val="num" w:pos="1170"/>
        </w:tabs>
        <w:ind w:left="980" w:hanging="170"/>
      </w:pPr>
      <w:rPr>
        <w:rFonts w:ascii="Wingdings" w:hAnsi="Wingdings" w:cs="Times New Roman" w:hint="default"/>
        <w:sz w:val="24"/>
      </w:rPr>
    </w:lvl>
    <w:lvl w:ilvl="1" w:tplc="04090003">
      <w:start w:val="1"/>
      <w:numFmt w:val="bullet"/>
      <w:lvlText w:val="o"/>
      <w:lvlJc w:val="left"/>
      <w:pPr>
        <w:tabs>
          <w:tab w:val="num" w:pos="1890"/>
        </w:tabs>
        <w:ind w:left="1890" w:hanging="360"/>
      </w:pPr>
      <w:rPr>
        <w:rFonts w:ascii="Courier New" w:hAnsi="Courier New" w:cs="Courier New" w:hint="default"/>
      </w:rPr>
    </w:lvl>
    <w:lvl w:ilvl="2" w:tplc="04090005">
      <w:start w:val="1"/>
      <w:numFmt w:val="bullet"/>
      <w:lvlText w:val=""/>
      <w:lvlJc w:val="left"/>
      <w:pPr>
        <w:tabs>
          <w:tab w:val="num" w:pos="2610"/>
        </w:tabs>
        <w:ind w:left="2610" w:hanging="360"/>
      </w:pPr>
      <w:rPr>
        <w:rFonts w:ascii="Wingdings" w:hAnsi="Wingdings" w:hint="default"/>
      </w:rPr>
    </w:lvl>
    <w:lvl w:ilvl="3" w:tplc="04090001">
      <w:start w:val="1"/>
      <w:numFmt w:val="bullet"/>
      <w:lvlText w:val=""/>
      <w:lvlJc w:val="left"/>
      <w:pPr>
        <w:tabs>
          <w:tab w:val="num" w:pos="3330"/>
        </w:tabs>
        <w:ind w:left="3330" w:hanging="360"/>
      </w:pPr>
      <w:rPr>
        <w:rFonts w:ascii="Symbol" w:hAnsi="Symbol" w:hint="default"/>
      </w:rPr>
    </w:lvl>
    <w:lvl w:ilvl="4" w:tplc="04090003">
      <w:start w:val="1"/>
      <w:numFmt w:val="bullet"/>
      <w:lvlText w:val="o"/>
      <w:lvlJc w:val="left"/>
      <w:pPr>
        <w:tabs>
          <w:tab w:val="num" w:pos="4050"/>
        </w:tabs>
        <w:ind w:left="4050" w:hanging="360"/>
      </w:pPr>
      <w:rPr>
        <w:rFonts w:ascii="Courier New" w:hAnsi="Courier New" w:cs="Courier New" w:hint="default"/>
      </w:rPr>
    </w:lvl>
    <w:lvl w:ilvl="5" w:tplc="04090005">
      <w:start w:val="1"/>
      <w:numFmt w:val="bullet"/>
      <w:lvlText w:val=""/>
      <w:lvlJc w:val="left"/>
      <w:pPr>
        <w:tabs>
          <w:tab w:val="num" w:pos="4770"/>
        </w:tabs>
        <w:ind w:left="4770" w:hanging="360"/>
      </w:pPr>
      <w:rPr>
        <w:rFonts w:ascii="Wingdings" w:hAnsi="Wingdings" w:hint="default"/>
      </w:rPr>
    </w:lvl>
    <w:lvl w:ilvl="6" w:tplc="04090001">
      <w:start w:val="1"/>
      <w:numFmt w:val="bullet"/>
      <w:lvlText w:val=""/>
      <w:lvlJc w:val="left"/>
      <w:pPr>
        <w:tabs>
          <w:tab w:val="num" w:pos="5490"/>
        </w:tabs>
        <w:ind w:left="5490" w:hanging="360"/>
      </w:pPr>
      <w:rPr>
        <w:rFonts w:ascii="Symbol" w:hAnsi="Symbol" w:hint="default"/>
      </w:rPr>
    </w:lvl>
    <w:lvl w:ilvl="7" w:tplc="04090003">
      <w:start w:val="1"/>
      <w:numFmt w:val="bullet"/>
      <w:lvlText w:val="o"/>
      <w:lvlJc w:val="left"/>
      <w:pPr>
        <w:tabs>
          <w:tab w:val="num" w:pos="6210"/>
        </w:tabs>
        <w:ind w:left="6210" w:hanging="360"/>
      </w:pPr>
      <w:rPr>
        <w:rFonts w:ascii="Courier New" w:hAnsi="Courier New" w:cs="Courier New" w:hint="default"/>
      </w:rPr>
    </w:lvl>
    <w:lvl w:ilvl="8" w:tplc="04090005">
      <w:start w:val="1"/>
      <w:numFmt w:val="bullet"/>
      <w:lvlText w:val=""/>
      <w:lvlJc w:val="left"/>
      <w:pPr>
        <w:tabs>
          <w:tab w:val="num" w:pos="6930"/>
        </w:tabs>
        <w:ind w:left="6930" w:hanging="360"/>
      </w:pPr>
      <w:rPr>
        <w:rFonts w:ascii="Wingdings" w:hAnsi="Wingdings" w:hint="default"/>
      </w:rPr>
    </w:lvl>
  </w:abstractNum>
  <w:abstractNum w:abstractNumId="1">
    <w:nsid w:val="0692443F"/>
    <w:multiLevelType w:val="singleLevel"/>
    <w:tmpl w:val="B4745F3C"/>
    <w:lvl w:ilvl="0">
      <w:numFmt w:val="bullet"/>
      <w:lvlText w:val="-"/>
      <w:lvlJc w:val="left"/>
      <w:pPr>
        <w:tabs>
          <w:tab w:val="num" w:pos="1494"/>
        </w:tabs>
        <w:ind w:left="1494" w:hanging="360"/>
      </w:pPr>
    </w:lvl>
  </w:abstractNum>
  <w:abstractNum w:abstractNumId="2">
    <w:nsid w:val="25FD2706"/>
    <w:multiLevelType w:val="hybridMultilevel"/>
    <w:tmpl w:val="8CA070F6"/>
    <w:lvl w:ilvl="0" w:tplc="320EB0CE">
      <w:start w:val="1"/>
      <w:numFmt w:val="bullet"/>
      <w:lvlText w:val="-"/>
      <w:lvlJc w:val="left"/>
      <w:pPr>
        <w:tabs>
          <w:tab w:val="num" w:pos="1224"/>
        </w:tabs>
        <w:ind w:left="1204" w:hanging="340"/>
      </w:pPr>
      <w:rPr>
        <w:rFonts w:ascii="Times New Roman" w:hAnsi="Times New Roman" w:cs="Times New Roman" w:hint="default"/>
        <w:sz w:val="24"/>
      </w:rPr>
    </w:lvl>
    <w:lvl w:ilvl="1" w:tplc="04090003">
      <w:start w:val="1"/>
      <w:numFmt w:val="bullet"/>
      <w:lvlText w:val="o"/>
      <w:lvlJc w:val="left"/>
      <w:pPr>
        <w:tabs>
          <w:tab w:val="num" w:pos="1567"/>
        </w:tabs>
        <w:ind w:left="1567" w:hanging="360"/>
      </w:pPr>
      <w:rPr>
        <w:rFonts w:ascii="Courier New" w:hAnsi="Courier New" w:cs="Times New Roman" w:hint="default"/>
      </w:rPr>
    </w:lvl>
    <w:lvl w:ilvl="2" w:tplc="04090005">
      <w:start w:val="1"/>
      <w:numFmt w:val="bullet"/>
      <w:lvlText w:val=""/>
      <w:lvlJc w:val="left"/>
      <w:pPr>
        <w:tabs>
          <w:tab w:val="num" w:pos="2287"/>
        </w:tabs>
        <w:ind w:left="2287" w:hanging="360"/>
      </w:pPr>
      <w:rPr>
        <w:rFonts w:ascii="Wingdings" w:hAnsi="Wingdings" w:hint="default"/>
      </w:rPr>
    </w:lvl>
    <w:lvl w:ilvl="3" w:tplc="04090001">
      <w:start w:val="1"/>
      <w:numFmt w:val="bullet"/>
      <w:lvlText w:val=""/>
      <w:lvlJc w:val="left"/>
      <w:pPr>
        <w:tabs>
          <w:tab w:val="num" w:pos="3007"/>
        </w:tabs>
        <w:ind w:left="3007" w:hanging="360"/>
      </w:pPr>
      <w:rPr>
        <w:rFonts w:ascii="Symbol" w:hAnsi="Symbol" w:hint="default"/>
      </w:rPr>
    </w:lvl>
    <w:lvl w:ilvl="4" w:tplc="04090003">
      <w:start w:val="1"/>
      <w:numFmt w:val="bullet"/>
      <w:lvlText w:val="o"/>
      <w:lvlJc w:val="left"/>
      <w:pPr>
        <w:tabs>
          <w:tab w:val="num" w:pos="3727"/>
        </w:tabs>
        <w:ind w:left="3727" w:hanging="360"/>
      </w:pPr>
      <w:rPr>
        <w:rFonts w:ascii="Courier New" w:hAnsi="Courier New" w:cs="Times New Roman" w:hint="default"/>
      </w:rPr>
    </w:lvl>
    <w:lvl w:ilvl="5" w:tplc="04090005">
      <w:start w:val="1"/>
      <w:numFmt w:val="bullet"/>
      <w:lvlText w:val=""/>
      <w:lvlJc w:val="left"/>
      <w:pPr>
        <w:tabs>
          <w:tab w:val="num" w:pos="4447"/>
        </w:tabs>
        <w:ind w:left="4447" w:hanging="360"/>
      </w:pPr>
      <w:rPr>
        <w:rFonts w:ascii="Wingdings" w:hAnsi="Wingdings" w:hint="default"/>
      </w:rPr>
    </w:lvl>
    <w:lvl w:ilvl="6" w:tplc="04090001">
      <w:start w:val="1"/>
      <w:numFmt w:val="bullet"/>
      <w:lvlText w:val=""/>
      <w:lvlJc w:val="left"/>
      <w:pPr>
        <w:tabs>
          <w:tab w:val="num" w:pos="5167"/>
        </w:tabs>
        <w:ind w:left="5167" w:hanging="360"/>
      </w:pPr>
      <w:rPr>
        <w:rFonts w:ascii="Symbol" w:hAnsi="Symbol" w:hint="default"/>
      </w:rPr>
    </w:lvl>
    <w:lvl w:ilvl="7" w:tplc="04090003">
      <w:start w:val="1"/>
      <w:numFmt w:val="bullet"/>
      <w:lvlText w:val="o"/>
      <w:lvlJc w:val="left"/>
      <w:pPr>
        <w:tabs>
          <w:tab w:val="num" w:pos="5887"/>
        </w:tabs>
        <w:ind w:left="5887" w:hanging="360"/>
      </w:pPr>
      <w:rPr>
        <w:rFonts w:ascii="Courier New" w:hAnsi="Courier New" w:cs="Times New Roman" w:hint="default"/>
      </w:rPr>
    </w:lvl>
    <w:lvl w:ilvl="8" w:tplc="04090005">
      <w:start w:val="1"/>
      <w:numFmt w:val="bullet"/>
      <w:lvlText w:val=""/>
      <w:lvlJc w:val="left"/>
      <w:pPr>
        <w:tabs>
          <w:tab w:val="num" w:pos="6607"/>
        </w:tabs>
        <w:ind w:left="6607" w:hanging="360"/>
      </w:pPr>
      <w:rPr>
        <w:rFonts w:ascii="Wingdings" w:hAnsi="Wingdings" w:hint="default"/>
      </w:rPr>
    </w:lvl>
  </w:abstractNum>
  <w:abstractNum w:abstractNumId="3">
    <w:nsid w:val="40AA7345"/>
    <w:multiLevelType w:val="hybridMultilevel"/>
    <w:tmpl w:val="DB3081CC"/>
    <w:lvl w:ilvl="0" w:tplc="1CDCAE02">
      <w:start w:val="3"/>
      <w:numFmt w:val="bullet"/>
      <w:lvlText w:val="-"/>
      <w:lvlJc w:val="left"/>
      <w:pPr>
        <w:tabs>
          <w:tab w:val="num" w:pos="1080"/>
        </w:tabs>
        <w:ind w:left="1080" w:hanging="360"/>
      </w:pPr>
      <w:rPr>
        <w:rFonts w:ascii="Times New Roman" w:hAnsi="Times New Roman" w:cs="Times New Roman" w:hint="default"/>
      </w:rPr>
    </w:lvl>
    <w:lvl w:ilvl="1" w:tplc="1CDCAE02">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cs="Wingdings" w:hint="default"/>
      </w:rPr>
    </w:lvl>
    <w:lvl w:ilvl="3" w:tplc="04090001">
      <w:start w:val="1"/>
      <w:numFmt w:val="bullet"/>
      <w:lvlText w:val=""/>
      <w:lvlJc w:val="left"/>
      <w:pPr>
        <w:tabs>
          <w:tab w:val="num" w:pos="2160"/>
        </w:tabs>
        <w:ind w:left="2160" w:hanging="360"/>
      </w:pPr>
      <w:rPr>
        <w:rFonts w:ascii="Symbol" w:hAnsi="Symbol" w:cs="Symbol" w:hint="default"/>
      </w:rPr>
    </w:lvl>
    <w:lvl w:ilvl="4" w:tplc="04090003">
      <w:start w:val="1"/>
      <w:numFmt w:val="bullet"/>
      <w:lvlText w:val="o"/>
      <w:lvlJc w:val="left"/>
      <w:pPr>
        <w:tabs>
          <w:tab w:val="num" w:pos="2880"/>
        </w:tabs>
        <w:ind w:left="2880" w:hanging="360"/>
      </w:pPr>
      <w:rPr>
        <w:rFonts w:ascii="Courier New" w:hAnsi="Courier New" w:cs="Courier New" w:hint="default"/>
      </w:rPr>
    </w:lvl>
    <w:lvl w:ilvl="5" w:tplc="04090005">
      <w:start w:val="1"/>
      <w:numFmt w:val="bullet"/>
      <w:lvlText w:val=""/>
      <w:lvlJc w:val="left"/>
      <w:pPr>
        <w:tabs>
          <w:tab w:val="num" w:pos="3600"/>
        </w:tabs>
        <w:ind w:left="3600" w:hanging="360"/>
      </w:pPr>
      <w:rPr>
        <w:rFonts w:ascii="Wingdings" w:hAnsi="Wingdings" w:cs="Wingdings" w:hint="default"/>
      </w:rPr>
    </w:lvl>
    <w:lvl w:ilvl="6" w:tplc="04090001">
      <w:start w:val="1"/>
      <w:numFmt w:val="bullet"/>
      <w:lvlText w:val=""/>
      <w:lvlJc w:val="left"/>
      <w:pPr>
        <w:tabs>
          <w:tab w:val="num" w:pos="4320"/>
        </w:tabs>
        <w:ind w:left="4320" w:hanging="360"/>
      </w:pPr>
      <w:rPr>
        <w:rFonts w:ascii="Symbol" w:hAnsi="Symbol" w:cs="Symbol" w:hint="default"/>
      </w:rPr>
    </w:lvl>
    <w:lvl w:ilvl="7" w:tplc="04090003">
      <w:start w:val="1"/>
      <w:numFmt w:val="bullet"/>
      <w:lvlText w:val="o"/>
      <w:lvlJc w:val="left"/>
      <w:pPr>
        <w:tabs>
          <w:tab w:val="num" w:pos="5040"/>
        </w:tabs>
        <w:ind w:left="5040" w:hanging="360"/>
      </w:pPr>
      <w:rPr>
        <w:rFonts w:ascii="Courier New" w:hAnsi="Courier New" w:cs="Courier New" w:hint="default"/>
      </w:rPr>
    </w:lvl>
    <w:lvl w:ilvl="8" w:tplc="04090005">
      <w:start w:val="1"/>
      <w:numFmt w:val="bullet"/>
      <w:lvlText w:val=""/>
      <w:lvlJc w:val="left"/>
      <w:pPr>
        <w:tabs>
          <w:tab w:val="num" w:pos="5760"/>
        </w:tabs>
        <w:ind w:left="5760" w:hanging="360"/>
      </w:pPr>
      <w:rPr>
        <w:rFonts w:ascii="Wingdings" w:hAnsi="Wingdings" w:cs="Wingdings" w:hint="default"/>
      </w:rPr>
    </w:lvl>
  </w:abstractNum>
  <w:abstractNum w:abstractNumId="4">
    <w:nsid w:val="4356004F"/>
    <w:multiLevelType w:val="singleLevel"/>
    <w:tmpl w:val="250A5500"/>
    <w:lvl w:ilvl="0">
      <w:start w:val="2"/>
      <w:numFmt w:val="bullet"/>
      <w:lvlText w:val="-"/>
      <w:lvlJc w:val="left"/>
      <w:pPr>
        <w:tabs>
          <w:tab w:val="num" w:pos="2295"/>
        </w:tabs>
        <w:ind w:left="2295" w:hanging="360"/>
      </w:pPr>
      <w:rPr>
        <w:rFonts w:ascii="Times New Roman" w:hAnsi="Times New Roman" w:cs="Times New Roman" w:hint="default"/>
      </w:rPr>
    </w:lvl>
  </w:abstractNum>
  <w:abstractNum w:abstractNumId="5">
    <w:nsid w:val="46515F74"/>
    <w:multiLevelType w:val="hybridMultilevel"/>
    <w:tmpl w:val="8B8E6FCA"/>
    <w:lvl w:ilvl="0" w:tplc="924E4C10">
      <w:numFmt w:val="bullet"/>
      <w:lvlText w:val=""/>
      <w:lvlJc w:val="left"/>
      <w:pPr>
        <w:tabs>
          <w:tab w:val="num" w:pos="1080"/>
        </w:tabs>
        <w:ind w:left="1021" w:hanging="301"/>
      </w:pPr>
      <w:rPr>
        <w:rFonts w:ascii="Wingdings" w:hAnsi="Wingdings" w:hint="default"/>
      </w:rPr>
    </w:lvl>
    <w:lvl w:ilvl="1" w:tplc="04090003">
      <w:start w:val="1"/>
      <w:numFmt w:val="bullet"/>
      <w:lvlText w:val=""/>
      <w:lvlJc w:val="left"/>
      <w:pPr>
        <w:tabs>
          <w:tab w:val="num" w:pos="2312"/>
        </w:tabs>
        <w:ind w:left="2312" w:hanging="495"/>
      </w:pPr>
      <w:rPr>
        <w:rFonts w:ascii="Symbol" w:eastAsia="Times New Roman" w:hAnsi="Symbol" w:cs="Arial" w:hint="default"/>
      </w:rPr>
    </w:lvl>
    <w:lvl w:ilvl="2" w:tplc="E878D1CC">
      <w:start w:val="1"/>
      <w:numFmt w:val="bullet"/>
      <w:lvlText w:val=""/>
      <w:lvlJc w:val="left"/>
      <w:pPr>
        <w:tabs>
          <w:tab w:val="num" w:pos="2897"/>
        </w:tabs>
        <w:ind w:left="2897" w:hanging="360"/>
      </w:pPr>
      <w:rPr>
        <w:rFonts w:ascii="Wingdings" w:hAnsi="Wingdings" w:hint="default"/>
      </w:rPr>
    </w:lvl>
    <w:lvl w:ilvl="3" w:tplc="04090001">
      <w:start w:val="1"/>
      <w:numFmt w:val="bullet"/>
      <w:lvlText w:val=""/>
      <w:lvlJc w:val="left"/>
      <w:pPr>
        <w:tabs>
          <w:tab w:val="num" w:pos="3617"/>
        </w:tabs>
        <w:ind w:left="3617" w:hanging="360"/>
      </w:pPr>
      <w:rPr>
        <w:rFonts w:ascii="Symbol" w:hAnsi="Symbol" w:hint="default"/>
      </w:rPr>
    </w:lvl>
    <w:lvl w:ilvl="4" w:tplc="0338F8A6">
      <w:start w:val="1"/>
      <w:numFmt w:val="bullet"/>
      <w:lvlText w:val="o"/>
      <w:lvlJc w:val="left"/>
      <w:pPr>
        <w:tabs>
          <w:tab w:val="num" w:pos="4337"/>
        </w:tabs>
        <w:ind w:left="4337" w:hanging="360"/>
      </w:pPr>
      <w:rPr>
        <w:rFonts w:ascii="Courier New" w:hAnsi="Courier New" w:cs="Times New Roman" w:hint="default"/>
      </w:rPr>
    </w:lvl>
    <w:lvl w:ilvl="5" w:tplc="04090005">
      <w:start w:val="1"/>
      <w:numFmt w:val="bullet"/>
      <w:lvlText w:val=""/>
      <w:lvlJc w:val="left"/>
      <w:pPr>
        <w:tabs>
          <w:tab w:val="num" w:pos="5057"/>
        </w:tabs>
        <w:ind w:left="5057" w:hanging="360"/>
      </w:pPr>
      <w:rPr>
        <w:rFonts w:ascii="Wingdings" w:hAnsi="Wingdings" w:hint="default"/>
      </w:rPr>
    </w:lvl>
    <w:lvl w:ilvl="6" w:tplc="04090001">
      <w:start w:val="1"/>
      <w:numFmt w:val="bullet"/>
      <w:lvlText w:val=""/>
      <w:lvlJc w:val="left"/>
      <w:pPr>
        <w:tabs>
          <w:tab w:val="num" w:pos="5777"/>
        </w:tabs>
        <w:ind w:left="5777" w:hanging="360"/>
      </w:pPr>
      <w:rPr>
        <w:rFonts w:ascii="Symbol" w:hAnsi="Symbol" w:hint="default"/>
      </w:rPr>
    </w:lvl>
    <w:lvl w:ilvl="7" w:tplc="04090003">
      <w:start w:val="1"/>
      <w:numFmt w:val="bullet"/>
      <w:lvlText w:val="o"/>
      <w:lvlJc w:val="left"/>
      <w:pPr>
        <w:tabs>
          <w:tab w:val="num" w:pos="6497"/>
        </w:tabs>
        <w:ind w:left="6497" w:hanging="360"/>
      </w:pPr>
      <w:rPr>
        <w:rFonts w:ascii="Courier New" w:hAnsi="Courier New" w:cs="Times New Roman" w:hint="default"/>
      </w:rPr>
    </w:lvl>
    <w:lvl w:ilvl="8" w:tplc="04090005">
      <w:start w:val="1"/>
      <w:numFmt w:val="bullet"/>
      <w:lvlText w:val=""/>
      <w:lvlJc w:val="left"/>
      <w:pPr>
        <w:tabs>
          <w:tab w:val="num" w:pos="7217"/>
        </w:tabs>
        <w:ind w:left="7217" w:hanging="360"/>
      </w:pPr>
      <w:rPr>
        <w:rFonts w:ascii="Wingdings" w:hAnsi="Wingdings" w:hint="default"/>
      </w:rPr>
    </w:lvl>
  </w:abstractNum>
  <w:abstractNum w:abstractNumId="6">
    <w:nsid w:val="47DB55D1"/>
    <w:multiLevelType w:val="hybridMultilevel"/>
    <w:tmpl w:val="8544051C"/>
    <w:lvl w:ilvl="0" w:tplc="03704E3A">
      <w:start w:val="1"/>
      <w:numFmt w:val="bullet"/>
      <w:lvlText w:val="-"/>
      <w:lvlJc w:val="left"/>
      <w:pPr>
        <w:tabs>
          <w:tab w:val="num" w:pos="1080"/>
        </w:tabs>
        <w:ind w:left="1080" w:hanging="360"/>
      </w:pPr>
      <w:rPr>
        <w:rFonts w:ascii="Times New Roman" w:hAnsi="Times New Roman" w:cs="Times New Roman" w:hint="default"/>
      </w:rPr>
    </w:lvl>
    <w:lvl w:ilvl="1" w:tplc="04090003">
      <w:start w:val="1"/>
      <w:numFmt w:val="bullet"/>
      <w:lvlText w:val=""/>
      <w:lvlJc w:val="left"/>
      <w:pPr>
        <w:tabs>
          <w:tab w:val="num" w:pos="225"/>
        </w:tabs>
        <w:ind w:left="225" w:hanging="360"/>
      </w:pPr>
      <w:rPr>
        <w:rFonts w:ascii="Wingdings" w:hAnsi="Wingdings" w:hint="default"/>
      </w:rPr>
    </w:lvl>
    <w:lvl w:ilvl="2" w:tplc="04090005">
      <w:start w:val="1"/>
      <w:numFmt w:val="bullet"/>
      <w:lvlText w:val=""/>
      <w:lvlJc w:val="left"/>
      <w:pPr>
        <w:tabs>
          <w:tab w:val="num" w:pos="945"/>
        </w:tabs>
        <w:ind w:left="945" w:hanging="360"/>
      </w:pPr>
      <w:rPr>
        <w:rFonts w:ascii="Wingdings" w:hAnsi="Wingdings" w:hint="default"/>
      </w:rPr>
    </w:lvl>
    <w:lvl w:ilvl="3" w:tplc="04090001">
      <w:start w:val="1"/>
      <w:numFmt w:val="bullet"/>
      <w:lvlText w:val=""/>
      <w:lvlJc w:val="left"/>
      <w:pPr>
        <w:tabs>
          <w:tab w:val="num" w:pos="1665"/>
        </w:tabs>
        <w:ind w:left="1665" w:hanging="360"/>
      </w:pPr>
      <w:rPr>
        <w:rFonts w:ascii="Symbol" w:hAnsi="Symbol" w:hint="default"/>
      </w:rPr>
    </w:lvl>
    <w:lvl w:ilvl="4" w:tplc="04090003">
      <w:start w:val="1"/>
      <w:numFmt w:val="bullet"/>
      <w:lvlText w:val="o"/>
      <w:lvlJc w:val="left"/>
      <w:pPr>
        <w:tabs>
          <w:tab w:val="num" w:pos="2385"/>
        </w:tabs>
        <w:ind w:left="2385" w:hanging="360"/>
      </w:pPr>
      <w:rPr>
        <w:rFonts w:ascii="Courier New" w:hAnsi="Courier New" w:cs="Times New Roman" w:hint="default"/>
      </w:rPr>
    </w:lvl>
    <w:lvl w:ilvl="5" w:tplc="04090005">
      <w:start w:val="1"/>
      <w:numFmt w:val="bullet"/>
      <w:lvlText w:val=""/>
      <w:lvlJc w:val="left"/>
      <w:pPr>
        <w:tabs>
          <w:tab w:val="num" w:pos="3105"/>
        </w:tabs>
        <w:ind w:left="3105" w:hanging="360"/>
      </w:pPr>
      <w:rPr>
        <w:rFonts w:ascii="Wingdings" w:hAnsi="Wingdings" w:hint="default"/>
      </w:rPr>
    </w:lvl>
    <w:lvl w:ilvl="6" w:tplc="04090001">
      <w:start w:val="1"/>
      <w:numFmt w:val="bullet"/>
      <w:lvlText w:val=""/>
      <w:lvlJc w:val="left"/>
      <w:pPr>
        <w:tabs>
          <w:tab w:val="num" w:pos="3825"/>
        </w:tabs>
        <w:ind w:left="3825" w:hanging="360"/>
      </w:pPr>
      <w:rPr>
        <w:rFonts w:ascii="Symbol" w:hAnsi="Symbol" w:hint="default"/>
      </w:rPr>
    </w:lvl>
    <w:lvl w:ilvl="7" w:tplc="04090003">
      <w:start w:val="1"/>
      <w:numFmt w:val="bullet"/>
      <w:lvlText w:val="o"/>
      <w:lvlJc w:val="left"/>
      <w:pPr>
        <w:tabs>
          <w:tab w:val="num" w:pos="4545"/>
        </w:tabs>
        <w:ind w:left="4545" w:hanging="360"/>
      </w:pPr>
      <w:rPr>
        <w:rFonts w:ascii="Courier New" w:hAnsi="Courier New" w:cs="Times New Roman" w:hint="default"/>
      </w:rPr>
    </w:lvl>
    <w:lvl w:ilvl="8" w:tplc="04090005">
      <w:start w:val="1"/>
      <w:numFmt w:val="bullet"/>
      <w:lvlText w:val=""/>
      <w:lvlJc w:val="left"/>
      <w:pPr>
        <w:tabs>
          <w:tab w:val="num" w:pos="5265"/>
        </w:tabs>
        <w:ind w:left="5265" w:hanging="360"/>
      </w:pPr>
      <w:rPr>
        <w:rFonts w:ascii="Wingdings" w:hAnsi="Wingdings" w:hint="default"/>
      </w:rPr>
    </w:lvl>
  </w:abstractNum>
  <w:abstractNum w:abstractNumId="7">
    <w:nsid w:val="53355636"/>
    <w:multiLevelType w:val="singleLevel"/>
    <w:tmpl w:val="592EC030"/>
    <w:lvl w:ilvl="0">
      <w:start w:val="1"/>
      <w:numFmt w:val="bullet"/>
      <w:lvlText w:val="-"/>
      <w:lvlJc w:val="left"/>
      <w:pPr>
        <w:tabs>
          <w:tab w:val="num" w:pos="1080"/>
        </w:tabs>
        <w:ind w:left="1080" w:hanging="360"/>
      </w:pPr>
      <w:rPr>
        <w:rFonts w:ascii="Times New Roman" w:hAnsi="Times New Roman" w:cs="Times New Roman" w:hint="default"/>
      </w:rPr>
    </w:lvl>
  </w:abstractNum>
  <w:abstractNum w:abstractNumId="8">
    <w:nsid w:val="57AC2EDB"/>
    <w:multiLevelType w:val="hybridMultilevel"/>
    <w:tmpl w:val="6E88DD0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9">
    <w:nsid w:val="5D5D12EB"/>
    <w:multiLevelType w:val="hybridMultilevel"/>
    <w:tmpl w:val="DBF869E2"/>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5FFE5FB5"/>
    <w:multiLevelType w:val="singleLevel"/>
    <w:tmpl w:val="E65272D4"/>
    <w:lvl w:ilvl="0">
      <w:start w:val="1"/>
      <w:numFmt w:val="bullet"/>
      <w:lvlText w:val="-"/>
      <w:lvlJc w:val="left"/>
      <w:pPr>
        <w:tabs>
          <w:tab w:val="num" w:pos="360"/>
        </w:tabs>
        <w:ind w:left="360" w:hanging="360"/>
      </w:pPr>
      <w:rPr>
        <w:lang w:val="fr-FR"/>
      </w:rPr>
    </w:lvl>
  </w:abstractNum>
  <w:abstractNum w:abstractNumId="11">
    <w:nsid w:val="783A1214"/>
    <w:multiLevelType w:val="hybridMultilevel"/>
    <w:tmpl w:val="672216D8"/>
    <w:lvl w:ilvl="0" w:tplc="5BDEAC7A">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2">
    <w:nsid w:val="789F3E3E"/>
    <w:multiLevelType w:val="singleLevel"/>
    <w:tmpl w:val="33C0CAC8"/>
    <w:lvl w:ilvl="0">
      <w:numFmt w:val="bullet"/>
      <w:lvlText w:val="-"/>
      <w:lvlJc w:val="left"/>
      <w:pPr>
        <w:tabs>
          <w:tab w:val="num" w:pos="1080"/>
        </w:tabs>
        <w:ind w:left="1080" w:hanging="360"/>
      </w:pPr>
      <w:rPr>
        <w:rFonts w:ascii="Times New Roman" w:hAnsi="Times New Roman" w:cs="Times New Roman" w:hint="default"/>
      </w:rPr>
    </w:lvl>
  </w:abstractNum>
  <w:abstractNum w:abstractNumId="13">
    <w:nsid w:val="7D8C4A87"/>
    <w:multiLevelType w:val="hybridMultilevel"/>
    <w:tmpl w:val="C712742E"/>
    <w:lvl w:ilvl="0" w:tplc="8EFA997C">
      <w:start w:val="3"/>
      <w:numFmt w:val="bullet"/>
      <w:lvlText w:val="-"/>
      <w:lvlJc w:val="left"/>
      <w:pPr>
        <w:tabs>
          <w:tab w:val="num" w:pos="1080"/>
        </w:tabs>
        <w:ind w:left="1080" w:hanging="360"/>
      </w:pPr>
      <w:rPr>
        <w:rFonts w:ascii="Times New Roman" w:hAnsi="Times New Roman" w:cs="Times New Roman" w:hint="default"/>
      </w:rPr>
    </w:lvl>
    <w:lvl w:ilvl="1" w:tplc="04090019">
      <w:start w:val="1"/>
      <w:numFmt w:val="bullet"/>
      <w:lvlText w:val="o"/>
      <w:lvlJc w:val="left"/>
      <w:pPr>
        <w:tabs>
          <w:tab w:val="num" w:pos="720"/>
        </w:tabs>
        <w:ind w:left="720" w:hanging="360"/>
      </w:pPr>
      <w:rPr>
        <w:rFonts w:ascii="Courier New" w:hAnsi="Courier New" w:cs="Times New Roman" w:hint="default"/>
      </w:rPr>
    </w:lvl>
    <w:lvl w:ilvl="2" w:tplc="0409001B">
      <w:start w:val="1"/>
      <w:numFmt w:val="bullet"/>
      <w:lvlText w:val=""/>
      <w:lvlJc w:val="left"/>
      <w:pPr>
        <w:tabs>
          <w:tab w:val="num" w:pos="1440"/>
        </w:tabs>
        <w:ind w:left="1440" w:hanging="360"/>
      </w:pPr>
      <w:rPr>
        <w:rFonts w:ascii="Wingdings" w:hAnsi="Wingdings" w:hint="default"/>
      </w:rPr>
    </w:lvl>
    <w:lvl w:ilvl="3" w:tplc="0409000F">
      <w:start w:val="1"/>
      <w:numFmt w:val="bullet"/>
      <w:lvlText w:val=""/>
      <w:lvlJc w:val="left"/>
      <w:pPr>
        <w:tabs>
          <w:tab w:val="num" w:pos="2160"/>
        </w:tabs>
        <w:ind w:left="2160" w:hanging="360"/>
      </w:pPr>
      <w:rPr>
        <w:rFonts w:ascii="Symbol" w:hAnsi="Symbol" w:hint="default"/>
      </w:rPr>
    </w:lvl>
    <w:lvl w:ilvl="4" w:tplc="04090019">
      <w:start w:val="1"/>
      <w:numFmt w:val="bullet"/>
      <w:lvlText w:val="o"/>
      <w:lvlJc w:val="left"/>
      <w:pPr>
        <w:tabs>
          <w:tab w:val="num" w:pos="2880"/>
        </w:tabs>
        <w:ind w:left="2880" w:hanging="360"/>
      </w:pPr>
      <w:rPr>
        <w:rFonts w:ascii="Courier New" w:hAnsi="Courier New" w:cs="Times New Roman" w:hint="default"/>
      </w:rPr>
    </w:lvl>
    <w:lvl w:ilvl="5" w:tplc="0409001B">
      <w:start w:val="1"/>
      <w:numFmt w:val="bullet"/>
      <w:lvlText w:val=""/>
      <w:lvlJc w:val="left"/>
      <w:pPr>
        <w:tabs>
          <w:tab w:val="num" w:pos="3600"/>
        </w:tabs>
        <w:ind w:left="3600" w:hanging="360"/>
      </w:pPr>
      <w:rPr>
        <w:rFonts w:ascii="Wingdings" w:hAnsi="Wingdings" w:hint="default"/>
      </w:rPr>
    </w:lvl>
    <w:lvl w:ilvl="6" w:tplc="0409000F">
      <w:start w:val="1"/>
      <w:numFmt w:val="bullet"/>
      <w:lvlText w:val=""/>
      <w:lvlJc w:val="left"/>
      <w:pPr>
        <w:tabs>
          <w:tab w:val="num" w:pos="4320"/>
        </w:tabs>
        <w:ind w:left="4320" w:hanging="360"/>
      </w:pPr>
      <w:rPr>
        <w:rFonts w:ascii="Symbol" w:hAnsi="Symbol" w:hint="default"/>
      </w:rPr>
    </w:lvl>
    <w:lvl w:ilvl="7" w:tplc="04090019">
      <w:start w:val="1"/>
      <w:numFmt w:val="bullet"/>
      <w:lvlText w:val="o"/>
      <w:lvlJc w:val="left"/>
      <w:pPr>
        <w:tabs>
          <w:tab w:val="num" w:pos="5040"/>
        </w:tabs>
        <w:ind w:left="5040" w:hanging="360"/>
      </w:pPr>
      <w:rPr>
        <w:rFonts w:ascii="Courier New" w:hAnsi="Courier New" w:cs="Times New Roman" w:hint="default"/>
      </w:rPr>
    </w:lvl>
    <w:lvl w:ilvl="8" w:tplc="0409001B">
      <w:start w:val="1"/>
      <w:numFmt w:val="bullet"/>
      <w:lvlText w:val=""/>
      <w:lvlJc w:val="left"/>
      <w:pPr>
        <w:tabs>
          <w:tab w:val="num" w:pos="5760"/>
        </w:tabs>
        <w:ind w:left="5760" w:hanging="360"/>
      </w:pPr>
      <w:rPr>
        <w:rFonts w:ascii="Wingdings" w:hAnsi="Wingdings" w:hint="default"/>
      </w:rPr>
    </w:lvl>
  </w:abstractNum>
  <w:num w:numId="1">
    <w:abstractNumId w:val="10"/>
    <w:lvlOverride w:ilvl="0"/>
  </w:num>
  <w:num w:numId="2">
    <w:abstractNumId w:val="2"/>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 w:numId="4">
    <w:abstractNumId w:val="1"/>
    <w:lvlOverride w:ilvl="0"/>
  </w:num>
  <w:num w:numId="5">
    <w:abstractNumId w:val="12"/>
    <w:lvlOverride w:ilvl="0"/>
  </w:num>
  <w:num w:numId="6">
    <w:abstractNumId w:val="5"/>
    <w:lvlOverride w:ilvl="0"/>
    <w:lvlOverride w:ilvl="1"/>
    <w:lvlOverride w:ilvl="2"/>
    <w:lvlOverride w:ilvl="3"/>
    <w:lvlOverride w:ilvl="4"/>
    <w:lvlOverride w:ilvl="5"/>
    <w:lvlOverride w:ilvl="6"/>
    <w:lvlOverride w:ilvl="7"/>
    <w:lvlOverride w:ilvl="8"/>
  </w:num>
  <w:num w:numId="7">
    <w:abstractNumId w:val="7"/>
    <w:lvlOverride w:ilvl="0"/>
  </w:num>
  <w:num w:numId="8">
    <w:abstractNumId w:val="8"/>
    <w:lvlOverride w:ilvl="0"/>
    <w:lvlOverride w:ilvl="1"/>
    <w:lvlOverride w:ilvl="2"/>
    <w:lvlOverride w:ilvl="3"/>
    <w:lvlOverride w:ilvl="4"/>
    <w:lvlOverride w:ilvl="5"/>
    <w:lvlOverride w:ilvl="6"/>
    <w:lvlOverride w:ilvl="7"/>
    <w:lvlOverride w:ilvl="8"/>
  </w:num>
  <w:num w:numId="9">
    <w:abstractNumId w:val="6"/>
    <w:lvlOverride w:ilvl="0"/>
    <w:lvlOverride w:ilvl="1"/>
    <w:lvlOverride w:ilvl="2"/>
    <w:lvlOverride w:ilvl="3"/>
    <w:lvlOverride w:ilvl="4"/>
    <w:lvlOverride w:ilvl="5"/>
    <w:lvlOverride w:ilvl="6"/>
    <w:lvlOverride w:ilvl="7"/>
    <w:lvlOverride w:ilvl="8"/>
  </w:num>
  <w:num w:numId="10">
    <w:abstractNumId w:val="13"/>
    <w:lvlOverride w:ilvl="0"/>
    <w:lvlOverride w:ilvl="1"/>
    <w:lvlOverride w:ilvl="2"/>
    <w:lvlOverride w:ilvl="3"/>
    <w:lvlOverride w:ilvl="4"/>
    <w:lvlOverride w:ilvl="5"/>
    <w:lvlOverride w:ilvl="6"/>
    <w:lvlOverride w:ilvl="7"/>
    <w:lvlOverride w:ilvl="8"/>
  </w:num>
  <w:num w:numId="11">
    <w:abstractNumId w:val="11"/>
    <w:lvlOverride w:ilvl="0"/>
    <w:lvlOverride w:ilvl="1"/>
    <w:lvlOverride w:ilvl="2"/>
    <w:lvlOverride w:ilvl="3"/>
    <w:lvlOverride w:ilvl="4"/>
    <w:lvlOverride w:ilvl="5"/>
    <w:lvlOverride w:ilvl="6"/>
    <w:lvlOverride w:ilvl="7"/>
    <w:lvlOverride w:ilvl="8"/>
  </w:num>
  <w:num w:numId="12">
    <w:abstractNumId w:val="4"/>
    <w:lvlOverride w:ilvl="0"/>
  </w:num>
  <w:num w:numId="13">
    <w:abstractNumId w:val="3"/>
    <w:lvlOverride w:ilvl="0"/>
    <w:lvlOverride w:ilvl="1"/>
    <w:lvlOverride w:ilvl="2"/>
    <w:lvlOverride w:ilvl="3"/>
    <w:lvlOverride w:ilvl="4"/>
    <w:lvlOverride w:ilvl="5"/>
    <w:lvlOverride w:ilvl="6"/>
    <w:lvlOverride w:ilvl="7"/>
    <w:lvlOverride w:ilvl="8"/>
  </w:num>
  <w:num w:numId="14">
    <w:abstractNumId w:val="9"/>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559"/>
    <w:rsid w:val="00333D7F"/>
    <w:rsid w:val="004E2578"/>
    <w:rsid w:val="0068551D"/>
    <w:rsid w:val="007212BE"/>
    <w:rsid w:val="007535E0"/>
    <w:rsid w:val="00B10979"/>
    <w:rsid w:val="00C33559"/>
    <w:rsid w:val="00CB2A22"/>
    <w:rsid w:val="00FD44D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5E0"/>
    <w:rPr>
      <w:rFonts w:ascii="Calibri" w:eastAsia="Calibri" w:hAnsi="Calibri" w:cs="Times New Roman"/>
      <w:lang w:val="en-US"/>
    </w:rPr>
  </w:style>
  <w:style w:type="paragraph" w:styleId="Titlu1">
    <w:name w:val="heading 1"/>
    <w:basedOn w:val="Normal"/>
    <w:next w:val="Normal"/>
    <w:link w:val="Titlu1Caracter"/>
    <w:qFormat/>
    <w:rsid w:val="007535E0"/>
    <w:pPr>
      <w:keepNext/>
      <w:spacing w:before="240" w:after="60"/>
      <w:outlineLvl w:val="0"/>
    </w:pPr>
    <w:rPr>
      <w:rFonts w:ascii="Cambria" w:eastAsia="Times New Roman" w:hAnsi="Cambria"/>
      <w:b/>
      <w:bCs/>
      <w:kern w:val="32"/>
      <w:sz w:val="32"/>
      <w:szCs w:val="32"/>
    </w:rPr>
  </w:style>
  <w:style w:type="paragraph" w:styleId="Titlu2">
    <w:name w:val="heading 2"/>
    <w:aliases w:val="Heading 2 Char"/>
    <w:basedOn w:val="Normal"/>
    <w:next w:val="Normal"/>
    <w:link w:val="Titlu2Caracter"/>
    <w:semiHidden/>
    <w:unhideWhenUsed/>
    <w:qFormat/>
    <w:rsid w:val="007535E0"/>
    <w:pPr>
      <w:keepNext/>
      <w:spacing w:before="240" w:after="60"/>
      <w:outlineLvl w:val="1"/>
    </w:pPr>
    <w:rPr>
      <w:rFonts w:ascii="Cambria" w:eastAsia="Times New Roman" w:hAnsi="Cambria"/>
      <w:b/>
      <w:bCs/>
      <w:i/>
      <w:iCs/>
      <w:sz w:val="28"/>
      <w:szCs w:val="28"/>
    </w:rPr>
  </w:style>
  <w:style w:type="paragraph" w:styleId="Titlu3">
    <w:name w:val="heading 3"/>
    <w:basedOn w:val="Normal"/>
    <w:next w:val="Normal"/>
    <w:link w:val="Titlu3Caracter"/>
    <w:semiHidden/>
    <w:unhideWhenUsed/>
    <w:qFormat/>
    <w:rsid w:val="007535E0"/>
    <w:pPr>
      <w:keepNext/>
      <w:spacing w:before="240" w:after="60" w:line="240" w:lineRule="auto"/>
      <w:outlineLvl w:val="2"/>
    </w:pPr>
    <w:rPr>
      <w:rFonts w:ascii="Arial" w:eastAsia="Times New Roman" w:hAnsi="Arial"/>
      <w:b/>
      <w:bCs/>
      <w:kern w:val="16"/>
      <w:sz w:val="26"/>
      <w:szCs w:val="2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7535E0"/>
    <w:rPr>
      <w:rFonts w:ascii="Cambria" w:eastAsia="Times New Roman" w:hAnsi="Cambria" w:cs="Times New Roman"/>
      <w:b/>
      <w:bCs/>
      <w:kern w:val="32"/>
      <w:sz w:val="32"/>
      <w:szCs w:val="32"/>
      <w:lang w:val="en-US"/>
    </w:rPr>
  </w:style>
  <w:style w:type="character" w:customStyle="1" w:styleId="Titlu2Caracter">
    <w:name w:val="Titlu 2 Caracter"/>
    <w:aliases w:val="Heading 2 Char Caracter1"/>
    <w:basedOn w:val="Fontdeparagrafimplicit"/>
    <w:link w:val="Titlu2"/>
    <w:semiHidden/>
    <w:rsid w:val="007535E0"/>
    <w:rPr>
      <w:rFonts w:ascii="Cambria" w:eastAsia="Times New Roman" w:hAnsi="Cambria" w:cs="Times New Roman"/>
      <w:b/>
      <w:bCs/>
      <w:i/>
      <w:iCs/>
      <w:sz w:val="28"/>
      <w:szCs w:val="28"/>
      <w:lang w:val="en-US"/>
    </w:rPr>
  </w:style>
  <w:style w:type="character" w:customStyle="1" w:styleId="Titlu3Caracter">
    <w:name w:val="Titlu 3 Caracter"/>
    <w:basedOn w:val="Fontdeparagrafimplicit"/>
    <w:link w:val="Titlu3"/>
    <w:semiHidden/>
    <w:rsid w:val="007535E0"/>
    <w:rPr>
      <w:rFonts w:ascii="Arial" w:eastAsia="Times New Roman" w:hAnsi="Arial" w:cs="Times New Roman"/>
      <w:b/>
      <w:bCs/>
      <w:kern w:val="16"/>
      <w:sz w:val="26"/>
      <w:szCs w:val="26"/>
      <w:lang w:val="en-US"/>
    </w:rPr>
  </w:style>
  <w:style w:type="paragraph" w:styleId="NormalWeb">
    <w:name w:val="Normal (Web)"/>
    <w:aliases w:val="Normal (Web) Char"/>
    <w:basedOn w:val="Normal"/>
    <w:uiPriority w:val="34"/>
    <w:semiHidden/>
    <w:unhideWhenUsed/>
    <w:qFormat/>
    <w:rsid w:val="007535E0"/>
    <w:pPr>
      <w:keepNext/>
      <w:spacing w:before="120" w:after="0" w:line="240" w:lineRule="auto"/>
      <w:ind w:left="720" w:firstLine="720"/>
      <w:contextualSpacing/>
      <w:jc w:val="both"/>
    </w:pPr>
    <w:rPr>
      <w:rFonts w:ascii="Times New Roman" w:eastAsia="Times New Roman" w:hAnsi="Times New Roman"/>
      <w:spacing w:val="8"/>
      <w:sz w:val="24"/>
      <w:szCs w:val="24"/>
      <w:lang w:val="ro-RO"/>
    </w:rPr>
  </w:style>
  <w:style w:type="paragraph" w:customStyle="1" w:styleId="p2">
    <w:name w:val="p2"/>
    <w:basedOn w:val="Normal"/>
    <w:uiPriority w:val="99"/>
    <w:rsid w:val="007535E0"/>
    <w:pPr>
      <w:widowControl w:val="0"/>
      <w:tabs>
        <w:tab w:val="left" w:pos="2740"/>
      </w:tabs>
      <w:autoSpaceDE w:val="0"/>
      <w:autoSpaceDN w:val="0"/>
      <w:adjustRightInd w:val="0"/>
      <w:spacing w:after="0" w:line="240" w:lineRule="atLeast"/>
      <w:ind w:left="1300"/>
    </w:pPr>
    <w:rPr>
      <w:rFonts w:ascii="Times New Roman" w:eastAsia="Times New Roman" w:hAnsi="Times New Roman"/>
      <w:sz w:val="20"/>
      <w:szCs w:val="20"/>
    </w:rPr>
  </w:style>
  <w:style w:type="paragraph" w:customStyle="1" w:styleId="Style1">
    <w:name w:val="Style1"/>
    <w:basedOn w:val="Listanumerotat3"/>
    <w:next w:val="Titlunot"/>
    <w:autoRedefine/>
    <w:uiPriority w:val="99"/>
    <w:rsid w:val="007535E0"/>
    <w:pPr>
      <w:numPr>
        <w:numId w:val="0"/>
      </w:numPr>
      <w:tabs>
        <w:tab w:val="left" w:pos="720"/>
      </w:tabs>
      <w:spacing w:before="120" w:after="0" w:line="240" w:lineRule="auto"/>
      <w:ind w:firstLine="720"/>
      <w:contextualSpacing w:val="0"/>
      <w:jc w:val="both"/>
    </w:pPr>
    <w:rPr>
      <w:rFonts w:ascii="Century Gothic" w:eastAsia="Times New Roman" w:hAnsi="Century Gothic"/>
      <w:sz w:val="24"/>
      <w:szCs w:val="24"/>
      <w:lang w:val="es-ES"/>
    </w:rPr>
  </w:style>
  <w:style w:type="paragraph" w:customStyle="1" w:styleId="tabel">
    <w:name w:val="tabel"/>
    <w:basedOn w:val="Normal"/>
    <w:uiPriority w:val="99"/>
    <w:rsid w:val="007535E0"/>
    <w:pPr>
      <w:widowControl w:val="0"/>
      <w:spacing w:after="0" w:line="240" w:lineRule="auto"/>
      <w:jc w:val="both"/>
    </w:pPr>
    <w:rPr>
      <w:rFonts w:ascii="Arial" w:eastAsia="Times New Roman" w:hAnsi="Arial"/>
      <w:sz w:val="24"/>
      <w:szCs w:val="20"/>
    </w:rPr>
  </w:style>
  <w:style w:type="character" w:customStyle="1" w:styleId="Bodytext">
    <w:name w:val="Body text_"/>
    <w:link w:val="Bodytext1"/>
    <w:uiPriority w:val="99"/>
    <w:locked/>
    <w:rsid w:val="007535E0"/>
    <w:rPr>
      <w:shd w:val="clear" w:color="auto" w:fill="FFFFFF"/>
    </w:rPr>
  </w:style>
  <w:style w:type="paragraph" w:customStyle="1" w:styleId="Bodytext1">
    <w:name w:val="Body text1"/>
    <w:basedOn w:val="Normal"/>
    <w:link w:val="Bodytext"/>
    <w:uiPriority w:val="99"/>
    <w:rsid w:val="007535E0"/>
    <w:pPr>
      <w:shd w:val="clear" w:color="auto" w:fill="FFFFFF"/>
      <w:spacing w:before="300" w:after="240" w:line="254" w:lineRule="exact"/>
      <w:ind w:hanging="340"/>
      <w:jc w:val="both"/>
    </w:pPr>
    <w:rPr>
      <w:rFonts w:asciiTheme="minorHAnsi" w:eastAsiaTheme="minorHAnsi" w:hAnsiTheme="minorHAnsi" w:cstheme="minorBidi"/>
      <w:lang w:val="ro-RO"/>
    </w:rPr>
  </w:style>
  <w:style w:type="character" w:customStyle="1" w:styleId="BodytextBold8">
    <w:name w:val="Body text + Bold8"/>
    <w:aliases w:val="Italic"/>
    <w:uiPriority w:val="99"/>
    <w:rsid w:val="007535E0"/>
    <w:rPr>
      <w:b/>
      <w:bCs/>
      <w:i/>
      <w:iCs/>
      <w:spacing w:val="0"/>
      <w:sz w:val="22"/>
      <w:szCs w:val="22"/>
      <w:shd w:val="clear" w:color="auto" w:fill="FFFFFF"/>
    </w:rPr>
  </w:style>
  <w:style w:type="character" w:customStyle="1" w:styleId="Bodytext10">
    <w:name w:val="Body text10"/>
    <w:uiPriority w:val="99"/>
    <w:rsid w:val="007535E0"/>
    <w:rPr>
      <w:rFonts w:ascii="Century Gothic" w:hAnsi="Century Gothic" w:cs="Century Gothic" w:hint="default"/>
      <w:spacing w:val="0"/>
      <w:sz w:val="23"/>
      <w:szCs w:val="23"/>
      <w:shd w:val="clear" w:color="auto" w:fill="FFFFFF"/>
    </w:rPr>
  </w:style>
  <w:style w:type="paragraph" w:styleId="Listanumerotat3">
    <w:name w:val="List Number 3"/>
    <w:basedOn w:val="Normal"/>
    <w:uiPriority w:val="99"/>
    <w:semiHidden/>
    <w:unhideWhenUsed/>
    <w:rsid w:val="007535E0"/>
    <w:pPr>
      <w:numPr>
        <w:numId w:val="1"/>
      </w:numPr>
      <w:contextualSpacing/>
    </w:pPr>
  </w:style>
  <w:style w:type="paragraph" w:styleId="Titlunot">
    <w:name w:val="Note Heading"/>
    <w:basedOn w:val="Normal"/>
    <w:next w:val="Normal"/>
    <w:link w:val="TitlunotCaracter"/>
    <w:uiPriority w:val="99"/>
    <w:semiHidden/>
    <w:unhideWhenUsed/>
    <w:rsid w:val="007535E0"/>
    <w:pPr>
      <w:spacing w:after="0" w:line="240" w:lineRule="auto"/>
    </w:pPr>
  </w:style>
  <w:style w:type="character" w:customStyle="1" w:styleId="TitlunotCaracter">
    <w:name w:val="Titlu notă Caracter"/>
    <w:basedOn w:val="Fontdeparagrafimplicit"/>
    <w:link w:val="Titlunot"/>
    <w:uiPriority w:val="99"/>
    <w:semiHidden/>
    <w:rsid w:val="007535E0"/>
    <w:rPr>
      <w:rFonts w:ascii="Calibri" w:eastAsia="Calibri"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5E0"/>
    <w:rPr>
      <w:rFonts w:ascii="Calibri" w:eastAsia="Calibri" w:hAnsi="Calibri" w:cs="Times New Roman"/>
      <w:lang w:val="en-US"/>
    </w:rPr>
  </w:style>
  <w:style w:type="paragraph" w:styleId="Titlu1">
    <w:name w:val="heading 1"/>
    <w:basedOn w:val="Normal"/>
    <w:next w:val="Normal"/>
    <w:link w:val="Titlu1Caracter"/>
    <w:qFormat/>
    <w:rsid w:val="007535E0"/>
    <w:pPr>
      <w:keepNext/>
      <w:spacing w:before="240" w:after="60"/>
      <w:outlineLvl w:val="0"/>
    </w:pPr>
    <w:rPr>
      <w:rFonts w:ascii="Cambria" w:eastAsia="Times New Roman" w:hAnsi="Cambria"/>
      <w:b/>
      <w:bCs/>
      <w:kern w:val="32"/>
      <w:sz w:val="32"/>
      <w:szCs w:val="32"/>
    </w:rPr>
  </w:style>
  <w:style w:type="paragraph" w:styleId="Titlu2">
    <w:name w:val="heading 2"/>
    <w:aliases w:val="Heading 2 Char"/>
    <w:basedOn w:val="Normal"/>
    <w:next w:val="Normal"/>
    <w:link w:val="Titlu2Caracter"/>
    <w:semiHidden/>
    <w:unhideWhenUsed/>
    <w:qFormat/>
    <w:rsid w:val="007535E0"/>
    <w:pPr>
      <w:keepNext/>
      <w:spacing w:before="240" w:after="60"/>
      <w:outlineLvl w:val="1"/>
    </w:pPr>
    <w:rPr>
      <w:rFonts w:ascii="Cambria" w:eastAsia="Times New Roman" w:hAnsi="Cambria"/>
      <w:b/>
      <w:bCs/>
      <w:i/>
      <w:iCs/>
      <w:sz w:val="28"/>
      <w:szCs w:val="28"/>
    </w:rPr>
  </w:style>
  <w:style w:type="paragraph" w:styleId="Titlu3">
    <w:name w:val="heading 3"/>
    <w:basedOn w:val="Normal"/>
    <w:next w:val="Normal"/>
    <w:link w:val="Titlu3Caracter"/>
    <w:semiHidden/>
    <w:unhideWhenUsed/>
    <w:qFormat/>
    <w:rsid w:val="007535E0"/>
    <w:pPr>
      <w:keepNext/>
      <w:spacing w:before="240" w:after="60" w:line="240" w:lineRule="auto"/>
      <w:outlineLvl w:val="2"/>
    </w:pPr>
    <w:rPr>
      <w:rFonts w:ascii="Arial" w:eastAsia="Times New Roman" w:hAnsi="Arial"/>
      <w:b/>
      <w:bCs/>
      <w:kern w:val="16"/>
      <w:sz w:val="26"/>
      <w:szCs w:val="2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7535E0"/>
    <w:rPr>
      <w:rFonts w:ascii="Cambria" w:eastAsia="Times New Roman" w:hAnsi="Cambria" w:cs="Times New Roman"/>
      <w:b/>
      <w:bCs/>
      <w:kern w:val="32"/>
      <w:sz w:val="32"/>
      <w:szCs w:val="32"/>
      <w:lang w:val="en-US"/>
    </w:rPr>
  </w:style>
  <w:style w:type="character" w:customStyle="1" w:styleId="Titlu2Caracter">
    <w:name w:val="Titlu 2 Caracter"/>
    <w:aliases w:val="Heading 2 Char Caracter1"/>
    <w:basedOn w:val="Fontdeparagrafimplicit"/>
    <w:link w:val="Titlu2"/>
    <w:semiHidden/>
    <w:rsid w:val="007535E0"/>
    <w:rPr>
      <w:rFonts w:ascii="Cambria" w:eastAsia="Times New Roman" w:hAnsi="Cambria" w:cs="Times New Roman"/>
      <w:b/>
      <w:bCs/>
      <w:i/>
      <w:iCs/>
      <w:sz w:val="28"/>
      <w:szCs w:val="28"/>
      <w:lang w:val="en-US"/>
    </w:rPr>
  </w:style>
  <w:style w:type="character" w:customStyle="1" w:styleId="Titlu3Caracter">
    <w:name w:val="Titlu 3 Caracter"/>
    <w:basedOn w:val="Fontdeparagrafimplicit"/>
    <w:link w:val="Titlu3"/>
    <w:semiHidden/>
    <w:rsid w:val="007535E0"/>
    <w:rPr>
      <w:rFonts w:ascii="Arial" w:eastAsia="Times New Roman" w:hAnsi="Arial" w:cs="Times New Roman"/>
      <w:b/>
      <w:bCs/>
      <w:kern w:val="16"/>
      <w:sz w:val="26"/>
      <w:szCs w:val="26"/>
      <w:lang w:val="en-US"/>
    </w:rPr>
  </w:style>
  <w:style w:type="paragraph" w:styleId="NormalWeb">
    <w:name w:val="Normal (Web)"/>
    <w:aliases w:val="Normal (Web) Char"/>
    <w:basedOn w:val="Normal"/>
    <w:uiPriority w:val="34"/>
    <w:semiHidden/>
    <w:unhideWhenUsed/>
    <w:qFormat/>
    <w:rsid w:val="007535E0"/>
    <w:pPr>
      <w:keepNext/>
      <w:spacing w:before="120" w:after="0" w:line="240" w:lineRule="auto"/>
      <w:ind w:left="720" w:firstLine="720"/>
      <w:contextualSpacing/>
      <w:jc w:val="both"/>
    </w:pPr>
    <w:rPr>
      <w:rFonts w:ascii="Times New Roman" w:eastAsia="Times New Roman" w:hAnsi="Times New Roman"/>
      <w:spacing w:val="8"/>
      <w:sz w:val="24"/>
      <w:szCs w:val="24"/>
      <w:lang w:val="ro-RO"/>
    </w:rPr>
  </w:style>
  <w:style w:type="paragraph" w:customStyle="1" w:styleId="p2">
    <w:name w:val="p2"/>
    <w:basedOn w:val="Normal"/>
    <w:uiPriority w:val="99"/>
    <w:rsid w:val="007535E0"/>
    <w:pPr>
      <w:widowControl w:val="0"/>
      <w:tabs>
        <w:tab w:val="left" w:pos="2740"/>
      </w:tabs>
      <w:autoSpaceDE w:val="0"/>
      <w:autoSpaceDN w:val="0"/>
      <w:adjustRightInd w:val="0"/>
      <w:spacing w:after="0" w:line="240" w:lineRule="atLeast"/>
      <w:ind w:left="1300"/>
    </w:pPr>
    <w:rPr>
      <w:rFonts w:ascii="Times New Roman" w:eastAsia="Times New Roman" w:hAnsi="Times New Roman"/>
      <w:sz w:val="20"/>
      <w:szCs w:val="20"/>
    </w:rPr>
  </w:style>
  <w:style w:type="paragraph" w:customStyle="1" w:styleId="Style1">
    <w:name w:val="Style1"/>
    <w:basedOn w:val="Listanumerotat3"/>
    <w:next w:val="Titlunot"/>
    <w:autoRedefine/>
    <w:uiPriority w:val="99"/>
    <w:rsid w:val="007535E0"/>
    <w:pPr>
      <w:numPr>
        <w:numId w:val="0"/>
      </w:numPr>
      <w:tabs>
        <w:tab w:val="left" w:pos="720"/>
      </w:tabs>
      <w:spacing w:before="120" w:after="0" w:line="240" w:lineRule="auto"/>
      <w:ind w:firstLine="720"/>
      <w:contextualSpacing w:val="0"/>
      <w:jc w:val="both"/>
    </w:pPr>
    <w:rPr>
      <w:rFonts w:ascii="Century Gothic" w:eastAsia="Times New Roman" w:hAnsi="Century Gothic"/>
      <w:sz w:val="24"/>
      <w:szCs w:val="24"/>
      <w:lang w:val="es-ES"/>
    </w:rPr>
  </w:style>
  <w:style w:type="paragraph" w:customStyle="1" w:styleId="tabel">
    <w:name w:val="tabel"/>
    <w:basedOn w:val="Normal"/>
    <w:uiPriority w:val="99"/>
    <w:rsid w:val="007535E0"/>
    <w:pPr>
      <w:widowControl w:val="0"/>
      <w:spacing w:after="0" w:line="240" w:lineRule="auto"/>
      <w:jc w:val="both"/>
    </w:pPr>
    <w:rPr>
      <w:rFonts w:ascii="Arial" w:eastAsia="Times New Roman" w:hAnsi="Arial"/>
      <w:sz w:val="24"/>
      <w:szCs w:val="20"/>
    </w:rPr>
  </w:style>
  <w:style w:type="character" w:customStyle="1" w:styleId="Bodytext">
    <w:name w:val="Body text_"/>
    <w:link w:val="Bodytext1"/>
    <w:uiPriority w:val="99"/>
    <w:locked/>
    <w:rsid w:val="007535E0"/>
    <w:rPr>
      <w:shd w:val="clear" w:color="auto" w:fill="FFFFFF"/>
    </w:rPr>
  </w:style>
  <w:style w:type="paragraph" w:customStyle="1" w:styleId="Bodytext1">
    <w:name w:val="Body text1"/>
    <w:basedOn w:val="Normal"/>
    <w:link w:val="Bodytext"/>
    <w:uiPriority w:val="99"/>
    <w:rsid w:val="007535E0"/>
    <w:pPr>
      <w:shd w:val="clear" w:color="auto" w:fill="FFFFFF"/>
      <w:spacing w:before="300" w:after="240" w:line="254" w:lineRule="exact"/>
      <w:ind w:hanging="340"/>
      <w:jc w:val="both"/>
    </w:pPr>
    <w:rPr>
      <w:rFonts w:asciiTheme="minorHAnsi" w:eastAsiaTheme="minorHAnsi" w:hAnsiTheme="minorHAnsi" w:cstheme="minorBidi"/>
      <w:lang w:val="ro-RO"/>
    </w:rPr>
  </w:style>
  <w:style w:type="character" w:customStyle="1" w:styleId="BodytextBold8">
    <w:name w:val="Body text + Bold8"/>
    <w:aliases w:val="Italic"/>
    <w:uiPriority w:val="99"/>
    <w:rsid w:val="007535E0"/>
    <w:rPr>
      <w:b/>
      <w:bCs/>
      <w:i/>
      <w:iCs/>
      <w:spacing w:val="0"/>
      <w:sz w:val="22"/>
      <w:szCs w:val="22"/>
      <w:shd w:val="clear" w:color="auto" w:fill="FFFFFF"/>
    </w:rPr>
  </w:style>
  <w:style w:type="character" w:customStyle="1" w:styleId="Bodytext10">
    <w:name w:val="Body text10"/>
    <w:uiPriority w:val="99"/>
    <w:rsid w:val="007535E0"/>
    <w:rPr>
      <w:rFonts w:ascii="Century Gothic" w:hAnsi="Century Gothic" w:cs="Century Gothic" w:hint="default"/>
      <w:spacing w:val="0"/>
      <w:sz w:val="23"/>
      <w:szCs w:val="23"/>
      <w:shd w:val="clear" w:color="auto" w:fill="FFFFFF"/>
    </w:rPr>
  </w:style>
  <w:style w:type="paragraph" w:styleId="Listanumerotat3">
    <w:name w:val="List Number 3"/>
    <w:basedOn w:val="Normal"/>
    <w:uiPriority w:val="99"/>
    <w:semiHidden/>
    <w:unhideWhenUsed/>
    <w:rsid w:val="007535E0"/>
    <w:pPr>
      <w:numPr>
        <w:numId w:val="1"/>
      </w:numPr>
      <w:contextualSpacing/>
    </w:pPr>
  </w:style>
  <w:style w:type="paragraph" w:styleId="Titlunot">
    <w:name w:val="Note Heading"/>
    <w:basedOn w:val="Normal"/>
    <w:next w:val="Normal"/>
    <w:link w:val="TitlunotCaracter"/>
    <w:uiPriority w:val="99"/>
    <w:semiHidden/>
    <w:unhideWhenUsed/>
    <w:rsid w:val="007535E0"/>
    <w:pPr>
      <w:spacing w:after="0" w:line="240" w:lineRule="auto"/>
    </w:pPr>
  </w:style>
  <w:style w:type="character" w:customStyle="1" w:styleId="TitlunotCaracter">
    <w:name w:val="Titlu notă Caracter"/>
    <w:basedOn w:val="Fontdeparagrafimplicit"/>
    <w:link w:val="Titlunot"/>
    <w:uiPriority w:val="99"/>
    <w:semiHidden/>
    <w:rsid w:val="007535E0"/>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366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6635</Words>
  <Characters>38489</Characters>
  <Application>Microsoft Office Word</Application>
  <DocSecurity>0</DocSecurity>
  <Lines>320</Lines>
  <Paragraphs>90</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45034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dorina badana</dc:creator>
  <cp:keywords/>
  <dc:description/>
  <cp:lastModifiedBy>dorina badana</cp:lastModifiedBy>
  <cp:revision>2</cp:revision>
  <cp:lastPrinted>2017-05-18T05:27:00Z</cp:lastPrinted>
  <dcterms:created xsi:type="dcterms:W3CDTF">2017-05-18T05:27:00Z</dcterms:created>
  <dcterms:modified xsi:type="dcterms:W3CDTF">2017-05-18T05:27:00Z</dcterms:modified>
</cp:coreProperties>
</file>