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45" w:rsidRDefault="00407F45" w:rsidP="00407F4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407F45" w:rsidRDefault="00407F45" w:rsidP="00407F45">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Nr. 2106 din 23.05.2017</w:t>
      </w:r>
    </w:p>
    <w:p w:rsidR="00407F45" w:rsidRDefault="00407F45" w:rsidP="00407F45">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407F45" w:rsidRDefault="00407F45" w:rsidP="00407F45">
      <w:pPr>
        <w:spacing w:after="0" w:line="240" w:lineRule="auto"/>
        <w:rPr>
          <w:rFonts w:ascii="Times New Roman" w:hAnsi="Times New Roman"/>
          <w:color w:val="FF0000"/>
          <w:sz w:val="24"/>
          <w:szCs w:val="24"/>
          <w:lang w:val="ro-RO"/>
        </w:rPr>
      </w:pP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sz w:val="24"/>
          <w:szCs w:val="24"/>
          <w:lang w:val="ro-RO" w:eastAsia="ro-RO"/>
        </w:rPr>
        <w:t xml:space="preserve">S.C. OMV Petrom S.A. prin S.C. </w:t>
      </w:r>
      <w:proofErr w:type="spellStart"/>
      <w:r>
        <w:rPr>
          <w:rFonts w:ascii="Times New Roman" w:hAnsi="Times New Roman"/>
          <w:sz w:val="24"/>
          <w:szCs w:val="24"/>
          <w:lang w:val="ro-RO" w:eastAsia="ro-RO"/>
        </w:rPr>
        <w:t>Iken</w:t>
      </w:r>
      <w:proofErr w:type="spellEnd"/>
      <w:r>
        <w:rPr>
          <w:rFonts w:ascii="Times New Roman" w:hAnsi="Times New Roman"/>
          <w:sz w:val="24"/>
          <w:szCs w:val="24"/>
          <w:lang w:val="ro-RO" w:eastAsia="ro-RO"/>
        </w:rPr>
        <w:t xml:space="preserve"> Construct Management S.R.L., cu sediul în București, str. Coralilor,  nr. 22, </w:t>
      </w:r>
      <w:r>
        <w:rPr>
          <w:rFonts w:ascii="Times New Roman" w:hAnsi="Times New Roman"/>
          <w:sz w:val="24"/>
          <w:szCs w:val="24"/>
          <w:lang w:val="ro-RO"/>
        </w:rPr>
        <w:t>înregistrată la A.P.M. Giurgiu cu nr. 2106 din 15.03.2017,</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 22.05.2017, că proiectul „</w:t>
      </w:r>
      <w:r>
        <w:rPr>
          <w:rFonts w:ascii="Times New Roman" w:hAnsi="Times New Roman"/>
          <w:b/>
          <w:sz w:val="24"/>
          <w:szCs w:val="24"/>
          <w:lang w:val="ro-RO"/>
        </w:rPr>
        <w:t>Lucrări de abandonare aferente sondei 2463 Videle</w:t>
      </w:r>
      <w:r>
        <w:rPr>
          <w:rFonts w:ascii="Times New Roman" w:hAnsi="Times New Roman"/>
          <w:sz w:val="24"/>
          <w:szCs w:val="24"/>
          <w:lang w:val="ro-RO" w:eastAsia="ro-RO"/>
        </w:rPr>
        <w:t xml:space="preserve">”, propus a se realiza în </w:t>
      </w:r>
      <w:proofErr w:type="spellStart"/>
      <w:r>
        <w:rPr>
          <w:rFonts w:ascii="Times New Roman" w:hAnsi="Times New Roman"/>
          <w:sz w:val="24"/>
          <w:szCs w:val="24"/>
          <w:lang w:val="ro-RO" w:eastAsia="ro-RO"/>
        </w:rPr>
        <w:t>com</w:t>
      </w:r>
      <w:proofErr w:type="spellEnd"/>
      <w:r>
        <w:rPr>
          <w:rFonts w:ascii="Times New Roman" w:hAnsi="Times New Roman"/>
          <w:sz w:val="24"/>
          <w:szCs w:val="24"/>
          <w:lang w:val="ro-RO" w:eastAsia="ro-RO"/>
        </w:rPr>
        <w:t xml:space="preserve">. Letca Nouă, jud. Giurgiu, </w:t>
      </w:r>
      <w:r>
        <w:rPr>
          <w:rFonts w:ascii="Times New Roman" w:hAnsi="Times New Roman"/>
          <w:sz w:val="24"/>
          <w:szCs w:val="24"/>
          <w:lang w:val="ro-RO"/>
        </w:rPr>
        <w:t>nu se supune evaluării impactului asupra mediului şi nu se supune evaluării adecvate.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rsidR="00407F45" w:rsidRDefault="00407F45" w:rsidP="00407F45">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Justificarea prezentei decizii: </w:t>
      </w:r>
    </w:p>
    <w:p w:rsidR="00407F45" w:rsidRDefault="00407F45" w:rsidP="00407F45">
      <w:pPr>
        <w:spacing w:after="0" w:line="240" w:lineRule="auto"/>
        <w:rPr>
          <w:rFonts w:ascii="Times New Roman" w:hAnsi="Times New Roman"/>
          <w:b/>
          <w:sz w:val="24"/>
          <w:szCs w:val="24"/>
          <w:lang w:val="ro-RO"/>
        </w:rPr>
      </w:pPr>
    </w:p>
    <w:p w:rsidR="00407F45" w:rsidRDefault="00407F45" w:rsidP="00407F45">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407F45" w:rsidRDefault="00407F45" w:rsidP="00407F45">
      <w:pPr>
        <w:spacing w:after="0" w:line="240" w:lineRule="auto"/>
        <w:rPr>
          <w:rFonts w:ascii="Times New Roman" w:hAnsi="Times New Roman"/>
          <w:b/>
          <w:sz w:val="24"/>
          <w:szCs w:val="24"/>
          <w:lang w:val="ro-RO"/>
        </w:rPr>
      </w:pPr>
      <w:r>
        <w:rPr>
          <w:rFonts w:ascii="Times New Roman" w:hAnsi="Times New Roman"/>
          <w:sz w:val="24"/>
          <w:szCs w:val="24"/>
          <w:lang w:val="ro-RO"/>
        </w:rPr>
        <w:t>a) proiectul se încadrează în prevederile Hotărârii Guvernului nr. 445/2009, anexa nr. 2 punctul 13a;</w:t>
      </w:r>
      <w:r>
        <w:rPr>
          <w:rFonts w:ascii="Times New Roman" w:hAnsi="Times New Roman"/>
          <w:b/>
          <w:sz w:val="24"/>
          <w:szCs w:val="24"/>
          <w:lang w:val="ro-RO"/>
        </w:rPr>
        <w:t xml:space="preserve"> </w:t>
      </w:r>
    </w:p>
    <w:p w:rsidR="00407F45" w:rsidRDefault="00407F45" w:rsidP="00407F45">
      <w:pPr>
        <w:spacing w:after="0" w:line="240" w:lineRule="auto"/>
        <w:rPr>
          <w:rFonts w:ascii="Times New Roman" w:hAnsi="Times New Roman"/>
          <w:b/>
          <w:color w:val="FF0000"/>
          <w:sz w:val="24"/>
          <w:szCs w:val="24"/>
          <w:lang w:val="ro-RO"/>
        </w:rPr>
      </w:pPr>
    </w:p>
    <w:p w:rsidR="00407F45" w:rsidRDefault="00407F45" w:rsidP="00407F45">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Caracteristicile proiectului</w:t>
      </w:r>
    </w:p>
    <w:p w:rsidR="00407F45" w:rsidRDefault="00407F45" w:rsidP="00407F45">
      <w:pPr>
        <w:spacing w:after="0" w:line="240" w:lineRule="auto"/>
        <w:ind w:left="720"/>
        <w:rPr>
          <w:rFonts w:ascii="Times New Roman" w:hAnsi="Times New Roman"/>
          <w:b/>
          <w:color w:val="FF0000"/>
          <w:sz w:val="24"/>
          <w:szCs w:val="24"/>
          <w:lang w:val="ro-RO"/>
        </w:rPr>
      </w:pPr>
    </w:p>
    <w:p w:rsidR="00407F45" w:rsidRDefault="00407F45" w:rsidP="00407F45">
      <w:pPr>
        <w:numPr>
          <w:ilvl w:val="0"/>
          <w:numId w:val="2"/>
        </w:numPr>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Suprafața pe care se vor desfășura lucrările este de</w:t>
      </w:r>
      <w:r>
        <w:rPr>
          <w:rFonts w:ascii="Times New Roman" w:hAnsi="Times New Roman"/>
          <w:color w:val="FF0000"/>
          <w:sz w:val="24"/>
          <w:szCs w:val="24"/>
          <w:lang w:val="ro-RO"/>
        </w:rPr>
        <w:t xml:space="preserve"> </w:t>
      </w:r>
      <w:r>
        <w:rPr>
          <w:rFonts w:ascii="Times New Roman" w:hAnsi="Times New Roman"/>
          <w:sz w:val="24"/>
          <w:szCs w:val="24"/>
          <w:lang w:val="ro-RO"/>
        </w:rPr>
        <w:t>1729 mp, din care 900 reprezintă careul sondei și</w:t>
      </w:r>
      <w:r>
        <w:rPr>
          <w:rFonts w:ascii="Times New Roman" w:hAnsi="Times New Roman"/>
          <w:color w:val="FF0000"/>
          <w:sz w:val="24"/>
          <w:szCs w:val="24"/>
          <w:lang w:val="ro-RO"/>
        </w:rPr>
        <w:t xml:space="preserve"> </w:t>
      </w:r>
      <w:r>
        <w:rPr>
          <w:rFonts w:ascii="Times New Roman" w:hAnsi="Times New Roman"/>
          <w:sz w:val="24"/>
          <w:szCs w:val="24"/>
          <w:lang w:val="ro-RO"/>
        </w:rPr>
        <w:t>829 mp reprezintă drumul de acces.</w:t>
      </w:r>
    </w:p>
    <w:p w:rsidR="00407F45" w:rsidRDefault="00407F45" w:rsidP="00407F4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Pe amplasament nu se află construcții propriu zise ci doar fundații de beton care au fost utilizate pentru echipamente/platforme/instalații, conducte și stâlpi de iluminat, ce se vor desființa în totalitate.  </w:t>
      </w:r>
    </w:p>
    <w:p w:rsidR="00407F45" w:rsidRDefault="00407F45" w:rsidP="00407F45">
      <w:pPr>
        <w:spacing w:after="0" w:line="240" w:lineRule="auto"/>
        <w:jc w:val="both"/>
        <w:rPr>
          <w:rFonts w:ascii="Times New Roman" w:hAnsi="Times New Roman"/>
          <w:sz w:val="24"/>
          <w:szCs w:val="24"/>
          <w:lang w:val="ro-RO"/>
        </w:rPr>
      </w:pPr>
      <w:r>
        <w:rPr>
          <w:rFonts w:ascii="Times New Roman" w:hAnsi="Times New Roman"/>
          <w:sz w:val="24"/>
          <w:szCs w:val="24"/>
          <w:lang w:val="ro-RO"/>
        </w:rPr>
        <w:t>Terenul aferent sondei are următoarele coordonate în sistemul de proiecție STEREO 70 conform planului de amplasament si delimitare a corpului de proprietate:</w:t>
      </w:r>
    </w:p>
    <w:p w:rsidR="00407F45" w:rsidRDefault="00407F45" w:rsidP="00407F45">
      <w:pPr>
        <w:spacing w:after="0" w:line="240" w:lineRule="auto"/>
        <w:ind w:left="1080"/>
        <w:rPr>
          <w:rFonts w:ascii="Times New Roman" w:hAnsi="Times New Roman"/>
          <w:sz w:val="24"/>
          <w:szCs w:val="24"/>
          <w:lang w:val="ro-RO"/>
        </w:rPr>
      </w:pPr>
      <w:r>
        <w:rPr>
          <w:rFonts w:ascii="Times New Roman" w:hAnsi="Times New Roman"/>
          <w:sz w:val="24"/>
          <w:szCs w:val="24"/>
          <w:lang w:val="ro-RO"/>
        </w:rPr>
        <w:t>X                                                               Y</w:t>
      </w:r>
    </w:p>
    <w:p w:rsidR="00407F45" w:rsidRDefault="00407F45" w:rsidP="00407F45">
      <w:pPr>
        <w:spacing w:after="0" w:line="240" w:lineRule="auto"/>
        <w:ind w:left="1080"/>
        <w:rPr>
          <w:rFonts w:ascii="Times New Roman" w:hAnsi="Times New Roman"/>
          <w:sz w:val="24"/>
          <w:szCs w:val="24"/>
          <w:lang w:val="ro-RO"/>
        </w:rPr>
      </w:pPr>
      <w:r>
        <w:rPr>
          <w:rFonts w:ascii="Times New Roman" w:hAnsi="Times New Roman"/>
          <w:sz w:val="24"/>
          <w:szCs w:val="24"/>
          <w:lang w:val="ro-RO"/>
        </w:rPr>
        <w:t>310426,685</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557 560,301</w:t>
      </w:r>
    </w:p>
    <w:p w:rsidR="00407F45" w:rsidRDefault="00407F45" w:rsidP="00407F45">
      <w:pPr>
        <w:spacing w:after="0" w:line="240" w:lineRule="auto"/>
        <w:ind w:left="1080"/>
        <w:rPr>
          <w:rFonts w:ascii="Times New Roman" w:hAnsi="Times New Roman"/>
          <w:sz w:val="24"/>
          <w:szCs w:val="24"/>
          <w:lang w:val="ro-RO"/>
        </w:rPr>
      </w:pPr>
      <w:r>
        <w:rPr>
          <w:rFonts w:ascii="Times New Roman" w:hAnsi="Times New Roman"/>
          <w:sz w:val="24"/>
          <w:szCs w:val="24"/>
          <w:lang w:val="ro-RO"/>
        </w:rPr>
        <w:t>310423,674</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557580,377</w:t>
      </w:r>
    </w:p>
    <w:p w:rsidR="00407F45" w:rsidRDefault="00407F45" w:rsidP="00407F45">
      <w:pPr>
        <w:spacing w:after="0" w:line="240" w:lineRule="auto"/>
        <w:ind w:left="1080"/>
        <w:rPr>
          <w:rFonts w:ascii="Times New Roman" w:hAnsi="Times New Roman"/>
          <w:sz w:val="24"/>
          <w:szCs w:val="24"/>
          <w:lang w:val="ro-RO"/>
        </w:rPr>
      </w:pPr>
      <w:r>
        <w:rPr>
          <w:rFonts w:ascii="Times New Roman" w:hAnsi="Times New Roman"/>
          <w:sz w:val="24"/>
          <w:szCs w:val="24"/>
          <w:lang w:val="ro-RO"/>
        </w:rPr>
        <w:t>310239,944</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557550,355</w:t>
      </w:r>
    </w:p>
    <w:p w:rsidR="00407F45" w:rsidRDefault="00407F45" w:rsidP="00407F45">
      <w:pPr>
        <w:spacing w:after="0" w:line="240" w:lineRule="auto"/>
        <w:ind w:left="1080"/>
        <w:rPr>
          <w:rFonts w:ascii="Times New Roman" w:hAnsi="Times New Roman"/>
          <w:sz w:val="24"/>
          <w:szCs w:val="24"/>
          <w:lang w:val="ro-RO"/>
        </w:rPr>
      </w:pPr>
      <w:r>
        <w:rPr>
          <w:rFonts w:ascii="Times New Roman" w:hAnsi="Times New Roman"/>
          <w:sz w:val="24"/>
          <w:szCs w:val="24"/>
          <w:lang w:val="ro-RO"/>
        </w:rPr>
        <w:t>310401,226</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557572,583</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407F45" w:rsidRDefault="00407F45" w:rsidP="00407F45">
      <w:pPr>
        <w:spacing w:after="0" w:line="240" w:lineRule="auto"/>
        <w:jc w:val="both"/>
        <w:rPr>
          <w:rFonts w:ascii="Times New Roman" w:hAnsi="Times New Roman"/>
          <w:sz w:val="24"/>
          <w:szCs w:val="24"/>
          <w:lang w:val="ro-RO"/>
        </w:rPr>
      </w:pPr>
      <w:r>
        <w:rPr>
          <w:rFonts w:ascii="Times New Roman" w:hAnsi="Times New Roman"/>
          <w:sz w:val="24"/>
          <w:szCs w:val="24"/>
          <w:lang w:val="ro-RO"/>
        </w:rPr>
        <w:t>Proiectul propus are ca obiect desființarea tuturor instalațiilor tehnologice și construcțiilor nefuncționale prezente pe amplasament și aducerea terenului la starea inițială</w:t>
      </w:r>
    </w:p>
    <w:p w:rsidR="00407F45" w:rsidRDefault="00407F45" w:rsidP="00407F45">
      <w:pPr>
        <w:pStyle w:val="Listparagraf"/>
        <w:ind w:left="0" w:firstLine="567"/>
        <w:jc w:val="both"/>
        <w:rPr>
          <w:lang w:val="ro-RO"/>
        </w:rPr>
      </w:pPr>
      <w:r>
        <w:rPr>
          <w:lang w:val="ro-RO"/>
        </w:rPr>
        <w:t>Principalele activități care se vor desfășura pe amplasamentul indicat sunt:</w:t>
      </w:r>
    </w:p>
    <w:p w:rsidR="00407F45" w:rsidRDefault="00407F45" w:rsidP="00407F45">
      <w:pPr>
        <w:pStyle w:val="Listparagraf"/>
        <w:jc w:val="both"/>
        <w:rPr>
          <w:lang w:val="ro-RO"/>
        </w:rPr>
      </w:pPr>
      <w:r>
        <w:rPr>
          <w:lang w:val="ro-RO"/>
        </w:rPr>
        <w:t>- predarea amplasamentului;</w:t>
      </w:r>
    </w:p>
    <w:p w:rsidR="00407F45" w:rsidRDefault="00407F45" w:rsidP="00407F45">
      <w:pPr>
        <w:pStyle w:val="Listparagraf"/>
        <w:jc w:val="both"/>
        <w:rPr>
          <w:lang w:val="ro-RO"/>
        </w:rPr>
      </w:pPr>
      <w:r>
        <w:rPr>
          <w:lang w:val="ro-RO"/>
        </w:rPr>
        <w:t>- organizarea șantierului;</w:t>
      </w:r>
    </w:p>
    <w:p w:rsidR="00407F45" w:rsidRDefault="00407F45" w:rsidP="00407F45">
      <w:pPr>
        <w:pStyle w:val="Listparagraf"/>
        <w:jc w:val="both"/>
        <w:rPr>
          <w:lang w:val="ro-RO"/>
        </w:rPr>
      </w:pPr>
      <w:r>
        <w:rPr>
          <w:lang w:val="ro-RO"/>
        </w:rPr>
        <w:t>- lucrări de demolare/desființare;</w:t>
      </w:r>
    </w:p>
    <w:p w:rsidR="00407F45" w:rsidRDefault="00407F45" w:rsidP="00407F45">
      <w:pPr>
        <w:pStyle w:val="Listparagraf"/>
        <w:jc w:val="both"/>
        <w:rPr>
          <w:lang w:val="ro-RO"/>
        </w:rPr>
      </w:pPr>
      <w:r>
        <w:rPr>
          <w:lang w:val="ro-RO"/>
        </w:rPr>
        <w:t>- lucrări de remediere/reabilitare teren;</w:t>
      </w:r>
    </w:p>
    <w:p w:rsidR="00407F45" w:rsidRDefault="00407F45" w:rsidP="00407F45">
      <w:pPr>
        <w:pStyle w:val="Listparagraf"/>
        <w:jc w:val="both"/>
        <w:rPr>
          <w:color w:val="FF0000"/>
          <w:lang w:val="ro-RO"/>
        </w:rPr>
      </w:pPr>
      <w:r>
        <w:rPr>
          <w:lang w:val="ro-RO"/>
        </w:rPr>
        <w:t>- închiderea șantierului</w:t>
      </w:r>
      <w:r>
        <w:rPr>
          <w:color w:val="FF0000"/>
          <w:lang w:val="ro-RO"/>
        </w:rPr>
        <w:t>.</w:t>
      </w:r>
    </w:p>
    <w:p w:rsidR="00407F45" w:rsidRDefault="00407F45" w:rsidP="00407F45">
      <w:pPr>
        <w:pStyle w:val="Listparagraf"/>
        <w:ind w:left="0" w:firstLine="567"/>
        <w:jc w:val="both"/>
        <w:rPr>
          <w:lang w:val="ro-RO"/>
        </w:rPr>
      </w:pPr>
      <w:r>
        <w:rPr>
          <w:lang w:val="ro-RO"/>
        </w:rPr>
        <w:t>Elementele prezente pe amplasament, propuse a fi demolate/desființate sunt:</w:t>
      </w:r>
    </w:p>
    <w:p w:rsidR="00407F45" w:rsidRDefault="00407F45" w:rsidP="00407F45">
      <w:pPr>
        <w:pStyle w:val="Listparagraf"/>
        <w:numPr>
          <w:ilvl w:val="0"/>
          <w:numId w:val="3"/>
        </w:numPr>
        <w:jc w:val="both"/>
        <w:rPr>
          <w:lang w:val="ro-RO"/>
        </w:rPr>
      </w:pPr>
      <w:r>
        <w:rPr>
          <w:lang w:val="ro-RO"/>
        </w:rPr>
        <w:t>dale mari - 2 buc;</w:t>
      </w:r>
      <w:r>
        <w:rPr>
          <w:color w:val="FF0000"/>
          <w:lang w:val="ro-RO"/>
        </w:rPr>
        <w:t xml:space="preserve"> </w:t>
      </w:r>
      <w:r>
        <w:rPr>
          <w:lang w:val="ro-RO"/>
        </w:rPr>
        <w:t xml:space="preserve">zona șlam </w:t>
      </w:r>
      <w:proofErr w:type="spellStart"/>
      <w:r>
        <w:rPr>
          <w:lang w:val="ro-RO"/>
        </w:rPr>
        <w:t>bituminizat</w:t>
      </w:r>
      <w:proofErr w:type="spellEnd"/>
      <w:r>
        <w:rPr>
          <w:lang w:val="ro-RO"/>
        </w:rPr>
        <w:t> – 42 mp; rest</w:t>
      </w:r>
      <w:r>
        <w:rPr>
          <w:color w:val="FF0000"/>
          <w:lang w:val="ro-RO"/>
        </w:rPr>
        <w:t xml:space="preserve"> </w:t>
      </w:r>
      <w:r>
        <w:rPr>
          <w:lang w:val="ro-RO"/>
        </w:rPr>
        <w:t>stâlp SE 4 – 4 buc</w:t>
      </w:r>
      <w:r>
        <w:rPr>
          <w:color w:val="FF0000"/>
          <w:lang w:val="ro-RO"/>
        </w:rPr>
        <w:t xml:space="preserve">; </w:t>
      </w:r>
      <w:r>
        <w:rPr>
          <w:lang w:val="ro-RO"/>
        </w:rPr>
        <w:t>diguri pământ – 37 mc;</w:t>
      </w:r>
      <w:r>
        <w:rPr>
          <w:color w:val="FF0000"/>
          <w:lang w:val="ro-RO"/>
        </w:rPr>
        <w:t xml:space="preserve"> </w:t>
      </w:r>
      <w:r>
        <w:rPr>
          <w:lang w:val="ro-RO"/>
        </w:rPr>
        <w:t xml:space="preserve">rest beton – 10 mc; zona de nisip în amestec cu pietriș 19 mc, drum acces 829 mp, </w:t>
      </w:r>
      <w:proofErr w:type="spellStart"/>
      <w:r>
        <w:rPr>
          <w:lang w:val="ro-RO"/>
        </w:rPr>
        <w:t>împământare</w:t>
      </w:r>
      <w:proofErr w:type="spellEnd"/>
      <w:r>
        <w:rPr>
          <w:lang w:val="ro-RO"/>
        </w:rPr>
        <w:t xml:space="preserve"> 1 buc, rest stâlp SE 10 – 1 buc.</w:t>
      </w:r>
    </w:p>
    <w:p w:rsidR="00407F45" w:rsidRDefault="00407F45" w:rsidP="00407F45">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În vederea evaluării calității solului din amplasamentul sondei </w:t>
      </w:r>
      <w:r>
        <w:rPr>
          <w:rFonts w:ascii="Times New Roman" w:hAnsi="Times New Roman"/>
          <w:b/>
          <w:sz w:val="24"/>
          <w:szCs w:val="24"/>
          <w:lang w:val="ro-RO"/>
        </w:rPr>
        <w:t>2463 Videle Est</w:t>
      </w:r>
      <w:r>
        <w:rPr>
          <w:rFonts w:ascii="Times New Roman" w:hAnsi="Times New Roman"/>
          <w:sz w:val="24"/>
          <w:szCs w:val="24"/>
          <w:lang w:val="ro-RO"/>
        </w:rPr>
        <w:t>, au fost efectuate investigații pe amplasament constând în execuția de foraje și prelevarea de probe de sol. Probele prelevate au fost analizate în vederea determinării concentrației de Total Hidrocarburi din Petrol (THP). Folosința anterioară și cea actuală a terenului aferent sondei este cea de teren cu folosința sensibilă.</w:t>
      </w:r>
    </w:p>
    <w:p w:rsidR="00407F45" w:rsidRDefault="00407F45" w:rsidP="00407F45">
      <w:pPr>
        <w:spacing w:after="0" w:line="240" w:lineRule="auto"/>
        <w:jc w:val="both"/>
        <w:rPr>
          <w:rFonts w:ascii="Times New Roman" w:hAnsi="Times New Roman"/>
          <w:sz w:val="24"/>
          <w:szCs w:val="24"/>
          <w:lang w:val="ro-RO"/>
        </w:rPr>
      </w:pPr>
      <w:r>
        <w:rPr>
          <w:rFonts w:ascii="Times New Roman" w:hAnsi="Times New Roman"/>
          <w:sz w:val="24"/>
          <w:szCs w:val="24"/>
          <w:lang w:val="ro-RO"/>
        </w:rPr>
        <w:t>În urma rezultatelor probelor de sol (valorile TPH) și raportările valorilor acestora la valorile de referință s-au evidențiat următoarele:</w:t>
      </w:r>
    </w:p>
    <w:p w:rsidR="00407F45" w:rsidRDefault="00407F45" w:rsidP="00407F45">
      <w:pPr>
        <w:pStyle w:val="Listparagraf"/>
        <w:numPr>
          <w:ilvl w:val="0"/>
          <w:numId w:val="4"/>
        </w:numPr>
        <w:spacing w:after="240"/>
        <w:jc w:val="both"/>
        <w:rPr>
          <w:lang w:val="ro-RO"/>
        </w:rPr>
      </w:pPr>
      <w:r>
        <w:rPr>
          <w:lang w:val="ro-RO"/>
        </w:rPr>
        <w:t>În cazul forajului P1 și P8 – la adâncimile -0.05[m] s-a constatat că valoarea concentrațiilor indicatorului THP se situează peste pragul de alertă, dar sub cel de intervenție pentru terenuri cu folosință sensibila.</w:t>
      </w:r>
      <w:r>
        <w:rPr>
          <w:color w:val="FF0000"/>
          <w:lang w:val="ro-RO"/>
        </w:rPr>
        <w:t xml:space="preserve"> </w:t>
      </w:r>
      <w:r>
        <w:rPr>
          <w:lang w:val="ro-RO"/>
        </w:rPr>
        <w:t>La adâncimile -0.30[m] 0,06 m și 0.90[m]  se constată o scădere a valorii concentrației acestui indicator, rezultatele situându-se sub pragul de alerta.</w:t>
      </w:r>
    </w:p>
    <w:p w:rsidR="00407F45" w:rsidRDefault="00407F45" w:rsidP="00407F45">
      <w:pPr>
        <w:pStyle w:val="Listparagraf"/>
        <w:numPr>
          <w:ilvl w:val="0"/>
          <w:numId w:val="4"/>
        </w:numPr>
        <w:spacing w:after="240"/>
        <w:jc w:val="both"/>
        <w:rPr>
          <w:color w:val="FF0000"/>
          <w:lang w:val="ro-RO"/>
        </w:rPr>
      </w:pPr>
      <w:r>
        <w:rPr>
          <w:lang w:val="ro-RO"/>
        </w:rPr>
        <w:t>În cazul forajului P2 – la adâncimea -0.05[m] s-a constatat că valoarea concentrației indicatorului THP se situează</w:t>
      </w:r>
      <w:r>
        <w:rPr>
          <w:color w:val="FF0000"/>
          <w:lang w:val="ro-RO"/>
        </w:rPr>
        <w:t xml:space="preserve"> </w:t>
      </w:r>
      <w:r>
        <w:rPr>
          <w:lang w:val="ro-RO"/>
        </w:rPr>
        <w:t>peste pragul de intervenție pentru terenuri cu folosință sensibilă</w:t>
      </w:r>
      <w:r>
        <w:rPr>
          <w:color w:val="FF0000"/>
          <w:lang w:val="ro-RO"/>
        </w:rPr>
        <w:t xml:space="preserve">.  </w:t>
      </w:r>
      <w:r>
        <w:rPr>
          <w:lang w:val="ro-RO"/>
        </w:rPr>
        <w:t>La adâncimea -0.30[m] -0,060 m se constată o scădere a valorii concentrației acestui indicator,</w:t>
      </w:r>
      <w:r>
        <w:rPr>
          <w:color w:val="FF0000"/>
          <w:lang w:val="ro-RO"/>
        </w:rPr>
        <w:t xml:space="preserve"> </w:t>
      </w:r>
      <w:r>
        <w:rPr>
          <w:lang w:val="ro-RO"/>
        </w:rPr>
        <w:t>rezultatele situându-se peste pragul de alertă, dar sub pragul de intervenție. La adâncimea -0.90[m] se constată o scădere a valorii concentrațiilor acestui indicator, rezultatele situându-se sub pragul de alertă.</w:t>
      </w:r>
      <w:r>
        <w:rPr>
          <w:color w:val="FF0000"/>
          <w:lang w:val="ro-RO"/>
        </w:rPr>
        <w:t xml:space="preserve"> </w:t>
      </w:r>
    </w:p>
    <w:p w:rsidR="00407F45" w:rsidRDefault="00407F45" w:rsidP="00407F45">
      <w:pPr>
        <w:pStyle w:val="Listparagraf"/>
        <w:numPr>
          <w:ilvl w:val="0"/>
          <w:numId w:val="4"/>
        </w:numPr>
        <w:spacing w:after="240"/>
        <w:jc w:val="both"/>
        <w:rPr>
          <w:lang w:val="ro-RO"/>
        </w:rPr>
      </w:pPr>
      <w:r>
        <w:rPr>
          <w:lang w:val="ro-RO"/>
        </w:rPr>
        <w:t>În cazul forajului P3, P6, P 9 - la adâncimea -0.05[m] s-a constatat că valoarea concentrației indicatorului THP se situează peste pragul de</w:t>
      </w:r>
      <w:r>
        <w:rPr>
          <w:color w:val="FF0000"/>
          <w:lang w:val="ro-RO"/>
        </w:rPr>
        <w:t xml:space="preserve"> </w:t>
      </w:r>
      <w:r>
        <w:rPr>
          <w:lang w:val="ro-RO"/>
        </w:rPr>
        <w:t>intervenție, pentru terenuri cu folosință sensibila</w:t>
      </w:r>
      <w:r>
        <w:rPr>
          <w:color w:val="FF0000"/>
          <w:lang w:val="ro-RO"/>
        </w:rPr>
        <w:t xml:space="preserve">. </w:t>
      </w:r>
      <w:r>
        <w:rPr>
          <w:lang w:val="ro-RO"/>
        </w:rPr>
        <w:t>La adâncimile -0.30[m], -0.60[m] și -0.90[m] se constată o scădere a valorii concentrațiilor acestui indicator, rezultatele situându-se peste pragul de alertă.</w:t>
      </w:r>
    </w:p>
    <w:p w:rsidR="00407F45" w:rsidRDefault="00407F45" w:rsidP="00407F45">
      <w:pPr>
        <w:pStyle w:val="Listparagraf"/>
        <w:numPr>
          <w:ilvl w:val="0"/>
          <w:numId w:val="4"/>
        </w:numPr>
        <w:spacing w:after="240"/>
        <w:jc w:val="both"/>
        <w:rPr>
          <w:lang w:val="ro-RO"/>
        </w:rPr>
      </w:pPr>
      <w:r>
        <w:rPr>
          <w:lang w:val="ro-RO"/>
        </w:rPr>
        <w:t>În cazul forajului P4 – la adâncimea -0.05[m] și 0,30 m s-a constatat că valoarea concentrației indicatorului THP se situează peste pragul de</w:t>
      </w:r>
      <w:r>
        <w:rPr>
          <w:color w:val="FF0000"/>
          <w:lang w:val="ro-RO"/>
        </w:rPr>
        <w:t xml:space="preserve"> </w:t>
      </w:r>
      <w:r>
        <w:rPr>
          <w:lang w:val="ro-RO"/>
        </w:rPr>
        <w:t>intervenție pentru terenuri cu folosință sensibila.</w:t>
      </w:r>
      <w:r>
        <w:rPr>
          <w:color w:val="FF0000"/>
          <w:lang w:val="ro-RO"/>
        </w:rPr>
        <w:t xml:space="preserve"> </w:t>
      </w:r>
      <w:r>
        <w:rPr>
          <w:lang w:val="ro-RO"/>
        </w:rPr>
        <w:t>La adâncimile -0.60[m] și -0.90[m] se constată o scădere a valorii concentrațiilor acestui indicator, rezultatele situându-se sub pragul de alertă, dar sub cel de intervenție.</w:t>
      </w:r>
    </w:p>
    <w:p w:rsidR="00407F45" w:rsidRDefault="00407F45" w:rsidP="00407F45">
      <w:pPr>
        <w:pStyle w:val="Listparagraf"/>
        <w:numPr>
          <w:ilvl w:val="0"/>
          <w:numId w:val="4"/>
        </w:numPr>
        <w:spacing w:after="240"/>
        <w:jc w:val="both"/>
        <w:rPr>
          <w:color w:val="FF0000"/>
          <w:lang w:val="ro-RO"/>
        </w:rPr>
      </w:pPr>
      <w:r>
        <w:rPr>
          <w:lang w:val="ro-RO"/>
        </w:rPr>
        <w:t>În cazul forajului P5 și P7 – la adâncimea -0.05[m] 0,30 m 0,60 m și 0,90 m s-a constatat că valoarea concentrației indicatorului THP se situează sub pragul de</w:t>
      </w:r>
      <w:r>
        <w:rPr>
          <w:color w:val="FF0000"/>
          <w:lang w:val="ro-RO"/>
        </w:rPr>
        <w:t xml:space="preserve"> </w:t>
      </w:r>
      <w:r>
        <w:rPr>
          <w:lang w:val="ro-RO"/>
        </w:rPr>
        <w:t xml:space="preserve">alertă pentru terenuri cu folosință sensibila. </w:t>
      </w:r>
      <w:r>
        <w:rPr>
          <w:color w:val="FF0000"/>
          <w:lang w:val="ro-RO"/>
        </w:rPr>
        <w:t xml:space="preserve"> </w:t>
      </w:r>
    </w:p>
    <w:p w:rsidR="00407F45" w:rsidRDefault="00407F45" w:rsidP="00407F45">
      <w:pPr>
        <w:pStyle w:val="Listparagraf"/>
        <w:numPr>
          <w:ilvl w:val="0"/>
          <w:numId w:val="4"/>
        </w:numPr>
        <w:spacing w:after="240"/>
        <w:jc w:val="both"/>
        <w:rPr>
          <w:lang w:val="ro-RO"/>
        </w:rPr>
      </w:pPr>
      <w:r>
        <w:rPr>
          <w:lang w:val="ro-RO"/>
        </w:rPr>
        <w:t>În cazul probelor prelevate din digul de pământ – L1P1, L2)1, L3P1 și L4P2 – la</w:t>
      </w:r>
      <w:r>
        <w:rPr>
          <w:color w:val="FF0000"/>
          <w:lang w:val="ro-RO"/>
        </w:rPr>
        <w:t xml:space="preserve"> </w:t>
      </w:r>
      <w:r>
        <w:rPr>
          <w:lang w:val="ro-RO"/>
        </w:rPr>
        <w:t>0.10[m] faţă de bază s-a constatat că valoarea concentrației indicatorului THP se situează peste pragul de alertă, dar sub pragul de intervenție pentru terenuri cu folosință sensibila.</w:t>
      </w:r>
    </w:p>
    <w:p w:rsidR="00407F45" w:rsidRDefault="00407F45" w:rsidP="00407F45">
      <w:pPr>
        <w:pStyle w:val="Listparagraf"/>
        <w:numPr>
          <w:ilvl w:val="0"/>
          <w:numId w:val="4"/>
        </w:numPr>
        <w:jc w:val="both"/>
        <w:rPr>
          <w:lang w:val="ro-RO"/>
        </w:rPr>
      </w:pPr>
      <w:r>
        <w:rPr>
          <w:lang w:val="ro-RO"/>
        </w:rPr>
        <w:t>În cazul probelor prelevate din digul de pământ –</w:t>
      </w:r>
      <w:r>
        <w:rPr>
          <w:color w:val="FF0000"/>
          <w:lang w:val="ro-RO"/>
        </w:rPr>
        <w:t xml:space="preserve"> </w:t>
      </w:r>
      <w:r>
        <w:rPr>
          <w:lang w:val="ro-RO"/>
        </w:rPr>
        <w:t>L3P2, L4P1 – la 0.10[m] faţă de bază s-a constatat că valoarea concentrației indicatorului THP se situează</w:t>
      </w:r>
      <w:r>
        <w:rPr>
          <w:color w:val="FF0000"/>
          <w:lang w:val="ro-RO"/>
        </w:rPr>
        <w:t xml:space="preserve"> </w:t>
      </w:r>
      <w:r>
        <w:rPr>
          <w:lang w:val="ro-RO"/>
        </w:rPr>
        <w:t>peste pragul de alertă, dar sub</w:t>
      </w:r>
      <w:r>
        <w:rPr>
          <w:color w:val="FF0000"/>
          <w:lang w:val="ro-RO"/>
        </w:rPr>
        <w:t xml:space="preserve"> </w:t>
      </w:r>
      <w:r>
        <w:rPr>
          <w:lang w:val="ro-RO"/>
        </w:rPr>
        <w:t>pragul de intervenție pentru terenuri cu folosința sensibilă.</w:t>
      </w:r>
    </w:p>
    <w:p w:rsidR="00407F45" w:rsidRDefault="00407F45" w:rsidP="00407F45">
      <w:pPr>
        <w:pStyle w:val="Listparagraf"/>
        <w:widowControl w:val="0"/>
        <w:autoSpaceDE w:val="0"/>
        <w:autoSpaceDN w:val="0"/>
        <w:adjustRightInd w:val="0"/>
        <w:ind w:left="0" w:firstLine="644"/>
        <w:jc w:val="both"/>
        <w:rPr>
          <w:lang w:val="ro-RO"/>
        </w:rPr>
      </w:pPr>
      <w:r>
        <w:rPr>
          <w:lang w:val="ro-RO"/>
        </w:rPr>
        <w:t xml:space="preserve">Întrucât în cadrul amplasamentului a fost identificata </w:t>
      </w:r>
      <w:r>
        <w:rPr>
          <w:b/>
          <w:lang w:val="ro-RO"/>
        </w:rPr>
        <w:t>poluare istorica</w:t>
      </w:r>
      <w:r>
        <w:rPr>
          <w:lang w:val="ro-RO"/>
        </w:rPr>
        <w:t xml:space="preserve"> cu produse petroliere conform informațiilor prezentate mai sus, se propun următoarele activități pentru remediere si reabilitare a terenului aferent amplasamentului:</w:t>
      </w:r>
    </w:p>
    <w:p w:rsidR="00407F45" w:rsidRDefault="00407F45" w:rsidP="00407F45">
      <w:pPr>
        <w:pStyle w:val="Listparagraf"/>
        <w:widowControl w:val="0"/>
        <w:numPr>
          <w:ilvl w:val="1"/>
          <w:numId w:val="5"/>
        </w:numPr>
        <w:autoSpaceDE w:val="0"/>
        <w:autoSpaceDN w:val="0"/>
        <w:adjustRightInd w:val="0"/>
        <w:ind w:left="567" w:hanging="567"/>
        <w:jc w:val="both"/>
        <w:rPr>
          <w:lang w:val="ro-RO"/>
        </w:rPr>
      </w:pPr>
      <w:r>
        <w:rPr>
          <w:lang w:val="ro-RO"/>
        </w:rPr>
        <w:t>Excavare sol contaminat:</w:t>
      </w:r>
    </w:p>
    <w:tbl>
      <w:tblPr>
        <w:tblW w:w="0" w:type="auto"/>
        <w:tblLook w:val="04A0" w:firstRow="1" w:lastRow="0" w:firstColumn="1" w:lastColumn="0" w:noHBand="0" w:noVBand="1"/>
      </w:tblPr>
      <w:tblGrid>
        <w:gridCol w:w="9242"/>
      </w:tblGrid>
      <w:tr w:rsidR="00407F45" w:rsidTr="00407F45">
        <w:trPr>
          <w:trHeight w:val="340"/>
        </w:trPr>
        <w:tc>
          <w:tcPr>
            <w:tcW w:w="9243" w:type="dxa"/>
            <w:vAlign w:val="center"/>
            <w:hideMark/>
          </w:tcPr>
          <w:p w:rsidR="00407F45" w:rsidRDefault="00407F45">
            <w:pPr>
              <w:pStyle w:val="Listparagraf"/>
              <w:widowControl w:val="0"/>
              <w:numPr>
                <w:ilvl w:val="0"/>
                <w:numId w:val="6"/>
              </w:numPr>
              <w:autoSpaceDE w:val="0"/>
              <w:autoSpaceDN w:val="0"/>
              <w:adjustRightInd w:val="0"/>
              <w:ind w:left="357" w:hanging="357"/>
              <w:jc w:val="both"/>
              <w:rPr>
                <w:lang w:val="ro-RO"/>
              </w:rPr>
            </w:pPr>
            <w:r>
              <w:rPr>
                <w:lang w:val="ro-RO"/>
              </w:rPr>
              <w:t>Volum de pământ contaminat din curățarea zonei beciului: 18[mc].</w:t>
            </w:r>
          </w:p>
          <w:p w:rsidR="00407F45" w:rsidRDefault="00407F45">
            <w:pPr>
              <w:pStyle w:val="Listparagraf"/>
              <w:widowControl w:val="0"/>
              <w:numPr>
                <w:ilvl w:val="0"/>
                <w:numId w:val="7"/>
              </w:numPr>
              <w:autoSpaceDE w:val="0"/>
              <w:autoSpaceDN w:val="0"/>
              <w:adjustRightInd w:val="0"/>
              <w:ind w:left="357" w:hanging="357"/>
              <w:jc w:val="both"/>
              <w:rPr>
                <w:lang w:val="ro-RO"/>
              </w:rPr>
            </w:pPr>
            <w:r>
              <w:rPr>
                <w:lang w:val="ro-RO"/>
              </w:rPr>
              <w:t xml:space="preserve">Suprafața de excavare în zona forajelor P1, P2, P3, P6, și P6 : 35[mc]. </w:t>
            </w:r>
          </w:p>
          <w:p w:rsidR="00407F45" w:rsidRDefault="00407F45">
            <w:pPr>
              <w:pStyle w:val="Listparagraf"/>
              <w:widowControl w:val="0"/>
              <w:numPr>
                <w:ilvl w:val="0"/>
                <w:numId w:val="7"/>
              </w:numPr>
              <w:autoSpaceDE w:val="0"/>
              <w:autoSpaceDN w:val="0"/>
              <w:adjustRightInd w:val="0"/>
              <w:ind w:left="357" w:hanging="357"/>
              <w:jc w:val="both"/>
              <w:rPr>
                <w:color w:val="FF0000"/>
                <w:lang w:val="ro-RO"/>
              </w:rPr>
            </w:pPr>
            <w:r>
              <w:rPr>
                <w:lang w:val="ro-RO"/>
              </w:rPr>
              <w:t>Suprafața de excavare în zona forajului P4:  18[mc].</w:t>
            </w:r>
          </w:p>
        </w:tc>
      </w:tr>
    </w:tbl>
    <w:p w:rsidR="00407F45" w:rsidRDefault="00407F45" w:rsidP="00407F45">
      <w:pPr>
        <w:pStyle w:val="Listparagraf"/>
        <w:widowControl w:val="0"/>
        <w:numPr>
          <w:ilvl w:val="0"/>
          <w:numId w:val="8"/>
        </w:numPr>
        <w:autoSpaceDE w:val="0"/>
        <w:autoSpaceDN w:val="0"/>
        <w:adjustRightInd w:val="0"/>
        <w:ind w:left="357" w:hanging="357"/>
        <w:jc w:val="both"/>
        <w:rPr>
          <w:lang w:val="ro-RO"/>
        </w:rPr>
      </w:pPr>
      <w:r>
        <w:rPr>
          <w:lang w:val="ro-RO"/>
        </w:rPr>
        <w:t xml:space="preserve">Volum total de sol contaminat: </w:t>
      </w:r>
      <w:proofErr w:type="spellStart"/>
      <w:r>
        <w:rPr>
          <w:lang w:val="ro-RO"/>
        </w:rPr>
        <w:t>Vtot</w:t>
      </w:r>
      <w:proofErr w:type="spellEnd"/>
      <w:r>
        <w:rPr>
          <w:lang w:val="ro-RO"/>
        </w:rPr>
        <w:t xml:space="preserve"> 71</w:t>
      </w:r>
      <w:r>
        <w:rPr>
          <w:b/>
          <w:lang w:val="ro-RO"/>
        </w:rPr>
        <w:t>[mc].</w:t>
      </w:r>
    </w:p>
    <w:p w:rsidR="00407F45" w:rsidRDefault="00407F45" w:rsidP="00407F45">
      <w:pPr>
        <w:pStyle w:val="Listparagraf"/>
        <w:widowControl w:val="0"/>
        <w:numPr>
          <w:ilvl w:val="0"/>
          <w:numId w:val="8"/>
        </w:numPr>
        <w:autoSpaceDE w:val="0"/>
        <w:autoSpaceDN w:val="0"/>
        <w:adjustRightInd w:val="0"/>
        <w:ind w:left="357" w:hanging="357"/>
        <w:jc w:val="both"/>
        <w:rPr>
          <w:lang w:val="ro-RO"/>
        </w:rPr>
      </w:pPr>
      <w:r>
        <w:rPr>
          <w:b/>
          <w:lang w:val="ro-RO"/>
        </w:rPr>
        <w:t>Suprafața total contaminata este de 234 mp.</w:t>
      </w:r>
    </w:p>
    <w:p w:rsidR="00407F45" w:rsidRDefault="00407F45" w:rsidP="00407F45">
      <w:pPr>
        <w:pStyle w:val="Listparagraf"/>
        <w:widowControl w:val="0"/>
        <w:numPr>
          <w:ilvl w:val="0"/>
          <w:numId w:val="8"/>
        </w:numPr>
        <w:autoSpaceDE w:val="0"/>
        <w:autoSpaceDN w:val="0"/>
        <w:adjustRightInd w:val="0"/>
        <w:ind w:left="357" w:hanging="357"/>
        <w:jc w:val="both"/>
        <w:rPr>
          <w:lang w:val="ro-RO"/>
        </w:rPr>
      </w:pPr>
      <w:r>
        <w:rPr>
          <w:lang w:val="ro-RO"/>
        </w:rPr>
        <w:t xml:space="preserve">Încărcarea și transportul pământului contaminat se va efectua cu mijloace de transport autorizate, către stațiile de </w:t>
      </w:r>
      <w:proofErr w:type="spellStart"/>
      <w:r>
        <w:rPr>
          <w:lang w:val="ro-RO"/>
        </w:rPr>
        <w:t>bioremediere</w:t>
      </w:r>
      <w:proofErr w:type="spellEnd"/>
      <w:r>
        <w:rPr>
          <w:lang w:val="ro-RO"/>
        </w:rPr>
        <w:t xml:space="preserve"> OMV Petrom SA sau ale altor operatori economici autorizați în acest sens.</w:t>
      </w:r>
    </w:p>
    <w:p w:rsidR="00407F45" w:rsidRDefault="00407F45" w:rsidP="00407F45">
      <w:pPr>
        <w:spacing w:after="0" w:line="240" w:lineRule="auto"/>
        <w:jc w:val="both"/>
        <w:rPr>
          <w:rFonts w:ascii="Times New Roman" w:hAnsi="Times New Roman"/>
          <w:szCs w:val="24"/>
          <w:lang w:val="ro-RO"/>
        </w:rPr>
      </w:pPr>
      <w:r>
        <w:rPr>
          <w:rFonts w:ascii="Times New Roman" w:hAnsi="Times New Roman"/>
          <w:sz w:val="24"/>
          <w:szCs w:val="24"/>
          <w:lang w:val="ro-RO"/>
        </w:rPr>
        <w:lastRenderedPageBreak/>
        <w:t>Umplerea excavației și aducerea terenului amplasamentului cât mai aproape de starea naturală se face  până la cotele terenurilor învecinate. Umplerea se va realiza cu sol curat furnizat din surse autorizate în acest sens. Solul curat utilizat pentru umplutură trebuie să aibă categoria similară cu cea a solului învecinat amplasamentului.</w:t>
      </w:r>
    </w:p>
    <w:p w:rsidR="00407F45" w:rsidRDefault="00407F45" w:rsidP="00407F45">
      <w:pPr>
        <w:spacing w:after="0" w:line="240" w:lineRule="auto"/>
        <w:jc w:val="both"/>
        <w:rPr>
          <w:rFonts w:ascii="Times New Roman" w:hAnsi="Times New Roman"/>
          <w:bCs/>
          <w:sz w:val="24"/>
          <w:szCs w:val="24"/>
          <w:lang w:val="ro-RO"/>
        </w:rPr>
      </w:pPr>
      <w:r>
        <w:rPr>
          <w:rFonts w:ascii="Times New Roman" w:hAnsi="Times New Roman"/>
          <w:sz w:val="24"/>
          <w:szCs w:val="24"/>
          <w:lang w:val="ro-RO"/>
        </w:rPr>
        <w:t xml:space="preserve">      </w:t>
      </w:r>
      <w:r>
        <w:rPr>
          <w:rFonts w:ascii="Times New Roman" w:hAnsi="Times New Roman"/>
          <w:bCs/>
          <w:sz w:val="24"/>
          <w:szCs w:val="24"/>
          <w:lang w:val="ro-RO"/>
        </w:rPr>
        <w:t>b) proiectul  nu se cumulează cu alte proiecte;</w:t>
      </w:r>
    </w:p>
    <w:p w:rsidR="00407F45" w:rsidRDefault="00407F45" w:rsidP="00407F45">
      <w:pPr>
        <w:spacing w:after="0" w:line="240" w:lineRule="auto"/>
        <w:rPr>
          <w:rFonts w:ascii="Times New Roman" w:eastAsia="Times New Roman" w:hAnsi="Times New Roman"/>
          <w:bCs/>
          <w:sz w:val="24"/>
          <w:szCs w:val="24"/>
          <w:lang w:val="ro-RO"/>
        </w:rPr>
      </w:pPr>
      <w:r>
        <w:rPr>
          <w:rFonts w:ascii="Times New Roman" w:hAnsi="Times New Roman"/>
          <w:bCs/>
          <w:sz w:val="24"/>
          <w:szCs w:val="24"/>
          <w:lang w:val="ro-RO"/>
        </w:rPr>
        <w:t xml:space="preserve">      c) </w:t>
      </w:r>
      <w:r>
        <w:rPr>
          <w:rFonts w:ascii="Times New Roman" w:eastAsia="Times New Roman" w:hAnsi="Times New Roman"/>
          <w:bCs/>
          <w:sz w:val="24"/>
          <w:szCs w:val="24"/>
          <w:lang w:val="ro-RO"/>
        </w:rPr>
        <w:t>proiectul nu presupune utilizarea resurselor naturale;</w:t>
      </w:r>
    </w:p>
    <w:p w:rsidR="00407F45" w:rsidRDefault="00407F45" w:rsidP="00407F45">
      <w:pPr>
        <w:spacing w:after="0" w:line="240" w:lineRule="auto"/>
        <w:rPr>
          <w:rFonts w:ascii="Times New Roman" w:hAnsi="Times New Roman"/>
          <w:kern w:val="16"/>
          <w:sz w:val="24"/>
          <w:szCs w:val="24"/>
          <w:lang w:val="ro-RO"/>
        </w:rPr>
      </w:pPr>
      <w:r>
        <w:rPr>
          <w:rFonts w:ascii="Times New Roman" w:hAnsi="Times New Roman"/>
          <w:sz w:val="24"/>
          <w:szCs w:val="24"/>
          <w:lang w:val="ro-RO"/>
        </w:rPr>
        <w:t xml:space="preserve">      d)</w:t>
      </w:r>
      <w:r>
        <w:rPr>
          <w:rFonts w:ascii="Times New Roman" w:eastAsia="Times New Roman" w:hAnsi="Times New Roman"/>
          <w:bCs/>
          <w:sz w:val="24"/>
          <w:szCs w:val="24"/>
          <w:lang w:val="ro-RO"/>
        </w:rPr>
        <w:t xml:space="preserve"> </w:t>
      </w:r>
      <w:r>
        <w:rPr>
          <w:rFonts w:ascii="Times New Roman" w:hAnsi="Times New Roman"/>
          <w:sz w:val="24"/>
          <w:szCs w:val="24"/>
          <w:lang w:val="ro-RO"/>
        </w:rPr>
        <w:t>deşeurile generate pe amplasament în timpul realizării investiţiei (deşeuri din beton, metalice, moloz, menajere) se vor colecta de titular şi vor fi predate la unităţi abilitate sau refolosite;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e) emisiile poluante, inclusiv zgomotul și alte surse de disconfort – lucrările și măsurile prevăzute în proiect nu vor afecta semnificativ factorii de mediu: aer, apă, sol/subsol, biodiversitate, așezări umane;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f) riscul de accident – prin soluțiile constructive adoptate și un management corespunzător proiectul nu va implica riscuri majore pentru sănătatea umană și mediu.</w:t>
      </w:r>
    </w:p>
    <w:p w:rsidR="00407F45" w:rsidRDefault="00407F45" w:rsidP="00407F45">
      <w:pPr>
        <w:spacing w:after="0" w:line="240" w:lineRule="auto"/>
        <w:rPr>
          <w:rFonts w:ascii="Times New Roman" w:hAnsi="Times New Roman"/>
          <w:b/>
          <w:sz w:val="24"/>
          <w:szCs w:val="24"/>
          <w:lang w:val="ro-RO"/>
        </w:rPr>
      </w:pPr>
    </w:p>
    <w:p w:rsidR="00407F45" w:rsidRDefault="00407F45" w:rsidP="00407F45">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Localizarea proiectului</w:t>
      </w:r>
    </w:p>
    <w:p w:rsidR="00407F45" w:rsidRDefault="00407F45" w:rsidP="00407F45">
      <w:pPr>
        <w:spacing w:after="0" w:line="240" w:lineRule="auto"/>
        <w:ind w:left="720"/>
        <w:rPr>
          <w:rFonts w:ascii="Times New Roman" w:hAnsi="Times New Roman"/>
          <w:b/>
          <w:color w:val="FF0000"/>
          <w:sz w:val="24"/>
          <w:szCs w:val="24"/>
          <w:lang w:val="ro-RO"/>
        </w:rPr>
      </w:pPr>
    </w:p>
    <w:p w:rsidR="00407F45" w:rsidRDefault="00407F45" w:rsidP="00407F45">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Pr>
          <w:rFonts w:ascii="Times New Roman" w:hAnsi="Times New Roman"/>
          <w:color w:val="FF0000"/>
          <w:sz w:val="24"/>
          <w:szCs w:val="24"/>
          <w:lang w:val="ro-RO"/>
        </w:rPr>
        <w:t xml:space="preserve">    2.1. </w:t>
      </w:r>
      <w:r>
        <w:rPr>
          <w:rFonts w:ascii="Times New Roman" w:hAnsi="Times New Roman"/>
          <w:sz w:val="24"/>
          <w:szCs w:val="24"/>
          <w:lang w:val="ro-RO"/>
        </w:rPr>
        <w:t>terenul este extravilan forestier, proprietate, aflat în administrația D.S. Giurgiu prin O.S. Ghimpați,  comuna Letca Nouă, jud. Giurgiu,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47/07.02.2017;</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2.2. în zonă nu există o abundenţă a resurselor naturale şi nu este cazul capacităţii regenerative a acestora;</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2.3.capacitatea de absorbţie a mediului se concretizează prin faptul că:</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umede;</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costiere;</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montane; </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parcuri şi rezervaţii naturale; </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arii în care standardele de calitate a mediului să fi fost depăşite,</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de protecţie specială, ca cele desemnate de OUG nr. 57/2007, zonele prevăzute prin Legea nr. 5/2000, zone de protecţie instituite conform Legii apelor nr. 107/1996, cu modificările şi completările ulteriore şi HG nr. 930/2005;</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peisaje cu semnificaţie istorică, culturală sau arheologică.</w:t>
      </w:r>
    </w:p>
    <w:p w:rsidR="00407F45" w:rsidRDefault="00407F45" w:rsidP="00407F45">
      <w:pPr>
        <w:spacing w:after="0" w:line="240" w:lineRule="auto"/>
        <w:rPr>
          <w:rFonts w:ascii="Times New Roman" w:hAnsi="Times New Roman"/>
          <w:b/>
          <w:sz w:val="24"/>
          <w:szCs w:val="24"/>
          <w:lang w:val="ro-RO"/>
        </w:rPr>
      </w:pPr>
    </w:p>
    <w:p w:rsidR="00407F45" w:rsidRDefault="00407F45" w:rsidP="00407F45">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Caracteristicile impactului potenţial</w:t>
      </w:r>
    </w:p>
    <w:p w:rsidR="00407F45" w:rsidRDefault="00407F45" w:rsidP="00407F45">
      <w:pPr>
        <w:spacing w:after="0" w:line="240" w:lineRule="auto"/>
        <w:ind w:left="720"/>
        <w:rPr>
          <w:rFonts w:ascii="Times New Roman" w:hAnsi="Times New Roman"/>
          <w:b/>
          <w:sz w:val="24"/>
          <w:szCs w:val="24"/>
          <w:lang w:val="ro-RO"/>
        </w:rPr>
      </w:pP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este extins ca arie geografică şi nu afectează un număr mare de persoane ;</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are impact </w:t>
      </w:r>
      <w:proofErr w:type="spellStart"/>
      <w:r>
        <w:rPr>
          <w:rFonts w:ascii="Times New Roman" w:hAnsi="Times New Roman"/>
          <w:sz w:val="24"/>
          <w:szCs w:val="24"/>
          <w:lang w:val="ro-RO"/>
        </w:rPr>
        <w:t>transfrontier</w:t>
      </w:r>
      <w:proofErr w:type="spellEnd"/>
      <w:r>
        <w:rPr>
          <w:rFonts w:ascii="Times New Roman" w:hAnsi="Times New Roman"/>
          <w:sz w:val="24"/>
          <w:szCs w:val="24"/>
          <w:lang w:val="ro-RO"/>
        </w:rPr>
        <w:t>;</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-mărimea</w:t>
      </w:r>
      <w:proofErr w:type="spellEnd"/>
      <w:r>
        <w:rPr>
          <w:rFonts w:ascii="Times New Roman" w:hAnsi="Times New Roman"/>
          <w:sz w:val="24"/>
          <w:szCs w:val="24"/>
          <w:lang w:val="ro-RO"/>
        </w:rPr>
        <w:t xml:space="preserve"> şi complexitatea impactului generate de proiect – impact relativ redus și local, pe perioada execuției proiectului;</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-probabilitatea</w:t>
      </w:r>
      <w:proofErr w:type="spellEnd"/>
      <w:r>
        <w:rPr>
          <w:rFonts w:ascii="Times New Roman" w:hAnsi="Times New Roman"/>
          <w:sz w:val="24"/>
          <w:szCs w:val="24"/>
          <w:lang w:val="ro-RO"/>
        </w:rPr>
        <w:t xml:space="preserve"> impactului generat de proiect – impact cu probabilitate redusă pe parcursul realizării investiției, deoarece lucrările prevăzute de proiect nu vor afecta semnificativ factorii de mediu aer, apă, sol/subsol, așezări umane, biodiversitate;</w:t>
      </w:r>
    </w:p>
    <w:p w:rsidR="00407F45" w:rsidRDefault="00407F45" w:rsidP="00407F45">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-durata</w:t>
      </w:r>
      <w:proofErr w:type="spellEnd"/>
      <w:r>
        <w:rPr>
          <w:rFonts w:ascii="Times New Roman" w:hAnsi="Times New Roman"/>
          <w:sz w:val="24"/>
          <w:szCs w:val="24"/>
          <w:lang w:val="ro-RO"/>
        </w:rPr>
        <w:t>, frecvenţa şi reversibilitatea impactului generate de proiect – impact cu durată, frecvență și reversibilitate reduse, datorită naturii proiectului și măsurilor prevăzute de acesta.</w:t>
      </w:r>
    </w:p>
    <w:p w:rsidR="00407F45" w:rsidRDefault="00407F45" w:rsidP="00407F45">
      <w:pPr>
        <w:spacing w:after="0" w:line="240" w:lineRule="auto"/>
        <w:rPr>
          <w:rFonts w:ascii="Times New Roman" w:hAnsi="Times New Roman"/>
          <w:b/>
          <w:color w:val="FF0000"/>
          <w:sz w:val="24"/>
          <w:szCs w:val="24"/>
          <w:lang w:val="ro-RO"/>
        </w:rPr>
      </w:pPr>
    </w:p>
    <w:p w:rsidR="00407F45" w:rsidRDefault="00407F45" w:rsidP="00407F45">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407F45" w:rsidRDefault="00407F45" w:rsidP="00407F45">
      <w:pPr>
        <w:spacing w:after="0" w:line="240" w:lineRule="auto"/>
        <w:rPr>
          <w:rFonts w:ascii="Times New Roman" w:hAnsi="Times New Roman"/>
          <w:sz w:val="24"/>
          <w:szCs w:val="24"/>
          <w:lang w:val="ro-RO"/>
        </w:rPr>
      </w:pPr>
    </w:p>
    <w:p w:rsidR="00407F45" w:rsidRDefault="00407F45" w:rsidP="00407F45">
      <w:pPr>
        <w:pStyle w:val="Bodytext1"/>
        <w:numPr>
          <w:ilvl w:val="0"/>
          <w:numId w:val="9"/>
        </w:numPr>
        <w:shd w:val="clear" w:color="auto" w:fill="auto"/>
        <w:spacing w:before="0" w:after="0" w:line="240" w:lineRule="auto"/>
        <w:jc w:val="both"/>
        <w:rPr>
          <w:rFonts w:ascii="Times New Roman" w:hAnsi="Times New Roman"/>
          <w:sz w:val="24"/>
          <w:szCs w:val="24"/>
        </w:rPr>
      </w:pPr>
      <w:r>
        <w:rPr>
          <w:rFonts w:ascii="Times New Roman" w:hAnsi="Times New Roman" w:cs="Times New Roman"/>
          <w:sz w:val="24"/>
          <w:szCs w:val="24"/>
        </w:rPr>
        <w:lastRenderedPageBreak/>
        <w:t>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2106/SAAA/22.03.2017</w:t>
      </w:r>
      <w:r>
        <w:rPr>
          <w:rFonts w:ascii="Times New Roman" w:hAnsi="Times New Roman"/>
          <w:color w:val="FF0000"/>
          <w:sz w:val="24"/>
          <w:szCs w:val="24"/>
        </w:rPr>
        <w:t xml:space="preserve"> </w:t>
      </w:r>
      <w:r>
        <w:rPr>
          <w:rFonts w:ascii="Times New Roman" w:hAnsi="Times New Roman"/>
          <w:sz w:val="24"/>
          <w:szCs w:val="24"/>
        </w:rPr>
        <w:t xml:space="preserve">proiectul propus </w:t>
      </w:r>
      <w:r>
        <w:rPr>
          <w:rFonts w:ascii="Times New Roman" w:hAnsi="Times New Roman"/>
          <w:b/>
          <w:sz w:val="24"/>
          <w:szCs w:val="24"/>
        </w:rPr>
        <w:t>nu intră</w:t>
      </w:r>
      <w:r>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extravilanul forestier, comuna Letca Nouă, jud. Giurgiu.</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p w:rsidR="00407F45" w:rsidRDefault="00407F45" w:rsidP="00407F45">
      <w:pPr>
        <w:spacing w:after="0" w:line="240" w:lineRule="auto"/>
        <w:ind w:left="390"/>
        <w:jc w:val="both"/>
        <w:rPr>
          <w:rFonts w:ascii="Times New Roman" w:hAnsi="Times New Roman"/>
          <w:color w:val="FF0000"/>
          <w:sz w:val="24"/>
          <w:szCs w:val="24"/>
          <w:lang w:val="ro-RO" w:eastAsia="x-none"/>
        </w:rPr>
      </w:pPr>
    </w:p>
    <w:p w:rsidR="00407F45" w:rsidRDefault="00407F45" w:rsidP="00407F45">
      <w:pPr>
        <w:spacing w:after="0" w:line="240" w:lineRule="auto"/>
        <w:ind w:left="390"/>
        <w:jc w:val="both"/>
        <w:rPr>
          <w:rFonts w:ascii="Times New Roman" w:hAnsi="Times New Roman"/>
          <w:color w:val="FF0000"/>
          <w:sz w:val="24"/>
          <w:szCs w:val="24"/>
          <w:lang w:val="ro-RO" w:eastAsia="x-non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1993"/>
        <w:gridCol w:w="2789"/>
        <w:gridCol w:w="2286"/>
      </w:tblGrid>
      <w:tr w:rsidR="00407F45" w:rsidTr="00407F45">
        <w:tc>
          <w:tcPr>
            <w:tcW w:w="2835" w:type="dxa"/>
            <w:tcBorders>
              <w:top w:val="single" w:sz="4" w:space="0" w:color="auto"/>
              <w:left w:val="single" w:sz="4" w:space="0" w:color="auto"/>
              <w:bottom w:val="single" w:sz="4" w:space="0" w:color="auto"/>
              <w:right w:val="single" w:sz="4" w:space="0" w:color="auto"/>
            </w:tcBorders>
            <w:hideMark/>
          </w:tcPr>
          <w:p w:rsidR="00407F45" w:rsidRDefault="00407F4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407F45" w:rsidRDefault="00407F4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407F45" w:rsidRDefault="00407F4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410" w:type="dxa"/>
            <w:tcBorders>
              <w:top w:val="single" w:sz="4" w:space="0" w:color="auto"/>
              <w:left w:val="single" w:sz="4" w:space="0" w:color="auto"/>
              <w:bottom w:val="single" w:sz="4" w:space="0" w:color="auto"/>
              <w:right w:val="single" w:sz="4" w:space="0" w:color="auto"/>
            </w:tcBorders>
            <w:hideMark/>
          </w:tcPr>
          <w:p w:rsidR="00407F45" w:rsidRDefault="00407F4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407F45" w:rsidTr="00407F45">
        <w:trPr>
          <w:trHeight w:val="1774"/>
        </w:trPr>
        <w:tc>
          <w:tcPr>
            <w:tcW w:w="2835" w:type="dxa"/>
            <w:tcBorders>
              <w:top w:val="single" w:sz="4" w:space="0" w:color="auto"/>
              <w:left w:val="single" w:sz="4" w:space="0" w:color="auto"/>
              <w:bottom w:val="single" w:sz="4" w:space="0" w:color="auto"/>
              <w:right w:val="single" w:sz="4" w:space="0" w:color="auto"/>
            </w:tcBorders>
            <w:hideMark/>
          </w:tcPr>
          <w:p w:rsidR="00407F45" w:rsidRDefault="00407F45">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407F45" w:rsidRDefault="00407F4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407F45" w:rsidRDefault="00407F4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22.03.2017</w:t>
            </w:r>
          </w:p>
        </w:tc>
        <w:tc>
          <w:tcPr>
            <w:tcW w:w="2976" w:type="dxa"/>
            <w:tcBorders>
              <w:top w:val="single" w:sz="4" w:space="0" w:color="auto"/>
              <w:left w:val="single" w:sz="4" w:space="0" w:color="auto"/>
              <w:bottom w:val="single" w:sz="4" w:space="0" w:color="auto"/>
              <w:right w:val="single" w:sz="4" w:space="0" w:color="auto"/>
            </w:tcBorders>
            <w:hideMark/>
          </w:tcPr>
          <w:p w:rsidR="00407F45" w:rsidRDefault="00407F4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„Giurgiuveanul” din 31.02.2017 şi afişare la sediul Primăriei comunei Letca Nouă, în data de 29.03.2017</w:t>
            </w:r>
          </w:p>
        </w:tc>
        <w:tc>
          <w:tcPr>
            <w:tcW w:w="2410" w:type="dxa"/>
            <w:tcBorders>
              <w:top w:val="single" w:sz="4" w:space="0" w:color="auto"/>
              <w:left w:val="single" w:sz="4" w:space="0" w:color="auto"/>
              <w:bottom w:val="single" w:sz="4" w:space="0" w:color="auto"/>
              <w:right w:val="single" w:sz="4" w:space="0" w:color="auto"/>
            </w:tcBorders>
            <w:hideMark/>
          </w:tcPr>
          <w:p w:rsidR="00407F45" w:rsidRDefault="00407F4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407F45" w:rsidRDefault="00407F45" w:rsidP="00407F45">
      <w:pPr>
        <w:spacing w:after="0" w:line="240" w:lineRule="auto"/>
        <w:rPr>
          <w:rFonts w:ascii="Times New Roman" w:hAnsi="Times New Roman"/>
          <w:b/>
          <w:color w:val="FF0000"/>
          <w:sz w:val="24"/>
          <w:szCs w:val="24"/>
          <w:lang w:val="ro-RO"/>
        </w:rPr>
      </w:pPr>
    </w:p>
    <w:p w:rsidR="00407F45" w:rsidRDefault="00407F45" w:rsidP="00407F45">
      <w:pPr>
        <w:spacing w:after="0" w:line="240" w:lineRule="auto"/>
        <w:rPr>
          <w:rFonts w:ascii="Times New Roman" w:hAnsi="Times New Roman"/>
          <w:b/>
          <w:color w:val="FF0000"/>
          <w:sz w:val="24"/>
          <w:szCs w:val="24"/>
          <w:lang w:val="ro-RO"/>
        </w:rPr>
      </w:pPr>
    </w:p>
    <w:p w:rsidR="00407F45" w:rsidRDefault="00407F45" w:rsidP="00407F45">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407F45" w:rsidRDefault="00407F45" w:rsidP="00407F45">
      <w:pPr>
        <w:spacing w:after="0" w:line="240" w:lineRule="auto"/>
        <w:ind w:firstLine="360"/>
        <w:jc w:val="both"/>
        <w:rPr>
          <w:rFonts w:ascii="Times New Roman" w:hAnsi="Times New Roman"/>
          <w:sz w:val="24"/>
          <w:szCs w:val="24"/>
          <w:lang w:val="ro-RO" w:eastAsia="x-none"/>
        </w:rPr>
      </w:pPr>
    </w:p>
    <w:p w:rsidR="00407F45" w:rsidRDefault="00407F45" w:rsidP="00407F45">
      <w:pPr>
        <w:spacing w:after="0" w:line="240" w:lineRule="auto"/>
        <w:ind w:firstLine="360"/>
        <w:jc w:val="both"/>
        <w:rPr>
          <w:rFonts w:ascii="Times New Roman" w:hAnsi="Times New Roman"/>
          <w:sz w:val="24"/>
          <w:szCs w:val="24"/>
          <w:lang w:val="ro-RO" w:eastAsia="x-none"/>
        </w:rPr>
      </w:pPr>
    </w:p>
    <w:p w:rsidR="00407F45" w:rsidRDefault="00407F45" w:rsidP="00407F45">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407F45" w:rsidRDefault="00407F45" w:rsidP="00407F45">
      <w:pPr>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nu se folosește apă în specificul lucrărilor necesare în prezentul proiect;</w:t>
      </w:r>
    </w:p>
    <w:p w:rsidR="00407F45" w:rsidRDefault="00407F45" w:rsidP="00407F45">
      <w:pPr>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nu se vor evacua ape uzate în cursurile de suprafaţă sau în subteran;</w:t>
      </w:r>
    </w:p>
    <w:p w:rsidR="00407F45" w:rsidRDefault="00407F45" w:rsidP="00407F45">
      <w:pPr>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deşeurile rezultate în timpul realizării lucrărilor se vor gestiona corespunzător, evitându-se contactul acestora cu apele de suprafaţă şi cu pânza freatică;                                                                                                                                                                                                                                                                                                                                                                                                                                                                                                                                                                                                                                                                                                                                                                                                                                                                                                                                         </w:t>
      </w:r>
    </w:p>
    <w:p w:rsidR="00407F45" w:rsidRDefault="00407F45" w:rsidP="00407F45">
      <w:pPr>
        <w:tabs>
          <w:tab w:val="left" w:pos="0"/>
        </w:tabs>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Pe parcursul lucrărilor prevăzute în proiect nu vor rezulta ape uzate tehnologice. În scopul reducerii/ eliminării riscurilor de poluare a factorului de mediu </w:t>
      </w:r>
      <w:r>
        <w:rPr>
          <w:rFonts w:ascii="Times New Roman" w:hAnsi="Times New Roman"/>
          <w:b/>
          <w:sz w:val="24"/>
          <w:szCs w:val="24"/>
          <w:lang w:val="ro-RO"/>
        </w:rPr>
        <w:t>apă</w:t>
      </w:r>
      <w:r>
        <w:rPr>
          <w:rFonts w:ascii="Times New Roman" w:hAnsi="Times New Roman"/>
          <w:sz w:val="24"/>
          <w:szCs w:val="24"/>
          <w:lang w:val="ro-RO"/>
        </w:rPr>
        <w:t xml:space="preserve"> pe perioada de demolare, se impun următoarele măsuri</w:t>
      </w:r>
      <w:r>
        <w:rPr>
          <w:rFonts w:ascii="Times New Roman" w:hAnsi="Times New Roman"/>
          <w:color w:val="FF0000"/>
          <w:sz w:val="24"/>
          <w:szCs w:val="24"/>
          <w:lang w:val="ro-RO"/>
        </w:rPr>
        <w:t>:</w:t>
      </w:r>
    </w:p>
    <w:p w:rsidR="00407F45" w:rsidRDefault="00407F45" w:rsidP="00407F45">
      <w:pPr>
        <w:numPr>
          <w:ilvl w:val="0"/>
          <w:numId w:val="12"/>
        </w:num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Stocarea temporara a deșeurilor în spații/recipiente special amenajate</w:t>
      </w:r>
    </w:p>
    <w:p w:rsidR="00407F45" w:rsidRDefault="00407F45" w:rsidP="00407F45">
      <w:pPr>
        <w:numPr>
          <w:ilvl w:val="0"/>
          <w:numId w:val="12"/>
        </w:numPr>
        <w:tabs>
          <w:tab w:val="left" w:pos="0"/>
        </w:tabs>
        <w:spacing w:after="0" w:line="240" w:lineRule="auto"/>
        <w:ind w:left="0" w:firstLine="450"/>
        <w:jc w:val="both"/>
        <w:rPr>
          <w:rFonts w:ascii="Times New Roman" w:hAnsi="Times New Roman"/>
          <w:sz w:val="24"/>
          <w:szCs w:val="24"/>
          <w:lang w:val="ro-RO"/>
        </w:rPr>
      </w:pPr>
      <w:r>
        <w:rPr>
          <w:rFonts w:ascii="Times New Roman" w:hAnsi="Times New Roman"/>
          <w:sz w:val="24"/>
          <w:szCs w:val="24"/>
          <w:lang w:val="ro-RO"/>
        </w:rPr>
        <w:t>Uleiurile uzate, ce pot rezulta de la utilajele necesare lucrărilor de demolare/desființare, remediere și reabilitare a terenului, nu vor fi deversate în rețeaua de canalizare sau în cursuri de apă; acestea vor fi gestionate în conformitate cu legislația în vigoare, în vederea valorificării / eliminării prin firme autorizate.</w:t>
      </w:r>
    </w:p>
    <w:p w:rsidR="00407F45" w:rsidRDefault="00407F45" w:rsidP="00407F45">
      <w:pPr>
        <w:numPr>
          <w:ilvl w:val="0"/>
          <w:numId w:val="12"/>
        </w:num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Aplicarea unor proceduri și măsuri de prevenire a poluării accidentale, care includ:</w:t>
      </w:r>
    </w:p>
    <w:p w:rsidR="00407F45" w:rsidRDefault="00407F45" w:rsidP="00407F45">
      <w:pPr>
        <w:numPr>
          <w:ilvl w:val="0"/>
          <w:numId w:val="13"/>
        </w:numPr>
        <w:tabs>
          <w:tab w:val="left" w:pos="0"/>
        </w:tabs>
        <w:spacing w:after="0" w:line="240" w:lineRule="auto"/>
        <w:ind w:left="0" w:firstLine="426"/>
        <w:jc w:val="both"/>
        <w:rPr>
          <w:rFonts w:ascii="Times New Roman" w:hAnsi="Times New Roman"/>
          <w:sz w:val="24"/>
          <w:szCs w:val="24"/>
          <w:lang w:val="ro-RO"/>
        </w:rPr>
      </w:pPr>
      <w:r>
        <w:rPr>
          <w:rFonts w:ascii="Times New Roman" w:hAnsi="Times New Roman"/>
          <w:sz w:val="24"/>
          <w:szCs w:val="24"/>
          <w:lang w:val="ro-RO"/>
        </w:rPr>
        <w:t>Amenajări de spații speciale în vederea stocării temporare a deșeurilor în funcție de categoria acestora;</w:t>
      </w:r>
    </w:p>
    <w:p w:rsidR="00407F45" w:rsidRDefault="00407F45" w:rsidP="00407F45">
      <w:pPr>
        <w:numPr>
          <w:ilvl w:val="0"/>
          <w:numId w:val="13"/>
        </w:numPr>
        <w:tabs>
          <w:tab w:val="left" w:pos="0"/>
        </w:tabs>
        <w:spacing w:after="0" w:line="240" w:lineRule="auto"/>
        <w:ind w:left="0" w:firstLine="426"/>
        <w:jc w:val="both"/>
        <w:rPr>
          <w:rFonts w:ascii="Times New Roman" w:hAnsi="Times New Roman"/>
          <w:sz w:val="24"/>
          <w:szCs w:val="24"/>
          <w:lang w:val="ro-RO"/>
        </w:rPr>
      </w:pPr>
      <w:r>
        <w:rPr>
          <w:rFonts w:ascii="Times New Roman" w:hAnsi="Times New Roman"/>
          <w:sz w:val="24"/>
          <w:szCs w:val="24"/>
          <w:lang w:val="ro-RO"/>
        </w:rPr>
        <w:t xml:space="preserve">Încărcare și transport pământ contaminat în cel mai scurt timp cu mijloace de transport autorizate, către stațiile de </w:t>
      </w:r>
      <w:proofErr w:type="spellStart"/>
      <w:r>
        <w:rPr>
          <w:rFonts w:ascii="Times New Roman" w:hAnsi="Times New Roman"/>
          <w:sz w:val="24"/>
          <w:szCs w:val="24"/>
          <w:lang w:val="ro-RO"/>
        </w:rPr>
        <w:t>bioremediere</w:t>
      </w:r>
      <w:proofErr w:type="spellEnd"/>
      <w:r>
        <w:rPr>
          <w:rFonts w:ascii="Times New Roman" w:hAnsi="Times New Roman"/>
          <w:sz w:val="24"/>
          <w:szCs w:val="24"/>
          <w:lang w:val="ro-RO"/>
        </w:rPr>
        <w:t xml:space="preserve"> OMV Petrom SA sau ale altor operatori economici </w:t>
      </w:r>
      <w:proofErr w:type="spellStart"/>
      <w:r>
        <w:rPr>
          <w:rFonts w:ascii="Times New Roman" w:hAnsi="Times New Roman"/>
          <w:sz w:val="24"/>
          <w:szCs w:val="24"/>
          <w:lang w:val="ro-RO"/>
        </w:rPr>
        <w:t>autorizaț</w:t>
      </w:r>
      <w:proofErr w:type="spellEnd"/>
      <w:r>
        <w:rPr>
          <w:rFonts w:ascii="Times New Roman" w:hAnsi="Times New Roman"/>
          <w:sz w:val="24"/>
          <w:szCs w:val="24"/>
          <w:lang w:val="ro-RO"/>
        </w:rPr>
        <w:t xml:space="preserve">                        i in acest sens.</w:t>
      </w:r>
    </w:p>
    <w:p w:rsidR="00407F45" w:rsidRDefault="00407F45" w:rsidP="00407F45">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407F45" w:rsidRDefault="00407F45" w:rsidP="00407F45">
      <w:pPr>
        <w:numPr>
          <w:ilvl w:val="0"/>
          <w:numId w:val="11"/>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a lucrărilor sursele de poluare pentru aer vor fi autovehiculele şi utilajele folosite, transportul şi manipularea materialelor folosite;</w:t>
      </w:r>
    </w:p>
    <w:p w:rsidR="00407F45" w:rsidRDefault="00407F45" w:rsidP="00407F45">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Limitarea preventivă a emisiilor din autovehicule se face prin condiţiile tehnice impuse la omologarea acestora şi pe toată durata de utilizare a acestora, prin inspecţiile tehnice periodice obligatorii.</w:t>
      </w:r>
    </w:p>
    <w:p w:rsidR="00407F45" w:rsidRDefault="00407F45" w:rsidP="00407F45">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vederea diminuării emisiilor de gaze de ardere, pe durata pauzelor se vor opri motoarele de la utilaje şi/sau autoutilitare . </w:t>
      </w:r>
    </w:p>
    <w:p w:rsidR="00407F45" w:rsidRDefault="00407F45" w:rsidP="00407F45">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ab/>
        <w:t>Nu se va permite folosirea autovehiculelor si a utilajelor neomologate si neconforme din punct de vedere al normelor tehnice in vigoare.</w:t>
      </w:r>
    </w:p>
    <w:p w:rsidR="00407F45" w:rsidRDefault="00407F45" w:rsidP="00407F45">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407F45" w:rsidRDefault="00407F45" w:rsidP="00407F45">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407F45" w:rsidRDefault="00407F45" w:rsidP="00407F4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Pe perioada de execuţie a proiectului sursele de zgomot şi vibraţii sunt reprezentate de echipamentele necesare pentru lucrările de montaj, compactarea terenului şi transportul echipamentelor şi echipei de lucrători.</w:t>
      </w:r>
    </w:p>
    <w:p w:rsidR="00407F45" w:rsidRDefault="00407F45" w:rsidP="00407F45">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Pe perioada de exploatare, în condiţii de funcţionare normală, instalaţiile nu constituie surse de zgomot sau vibraţii.</w:t>
      </w:r>
    </w:p>
    <w:p w:rsidR="00407F45" w:rsidRDefault="00407F45" w:rsidP="00407F45">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407F45" w:rsidRDefault="00407F45" w:rsidP="00407F4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Tipurile de deşeuri rezultate din activitatea de desființare și care se regăsesc pe amplasamentul parcului care urmează a fi desfiinţat, sunt:</w:t>
      </w:r>
    </w:p>
    <w:p w:rsidR="00407F45" w:rsidRDefault="00407F45" w:rsidP="00407F45">
      <w:pPr>
        <w:widowControl w:val="0"/>
        <w:numPr>
          <w:ilvl w:val="0"/>
          <w:numId w:val="14"/>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b/>
          <w:bCs/>
          <w:spacing w:val="1"/>
          <w:sz w:val="24"/>
          <w:szCs w:val="24"/>
          <w:lang w:val="ro-RO"/>
        </w:rPr>
        <w:t xml:space="preserve">Beton necontaminat (17 01 </w:t>
      </w:r>
      <w:proofErr w:type="spellStart"/>
      <w:r>
        <w:rPr>
          <w:rFonts w:ascii="Times New Roman" w:hAnsi="Times New Roman"/>
          <w:b/>
          <w:bCs/>
          <w:spacing w:val="1"/>
          <w:sz w:val="24"/>
          <w:szCs w:val="24"/>
          <w:lang w:val="ro-RO"/>
        </w:rPr>
        <w:t>01</w:t>
      </w:r>
      <w:proofErr w:type="spellEnd"/>
      <w:r>
        <w:rPr>
          <w:rFonts w:ascii="Times New Roman" w:hAnsi="Times New Roman"/>
          <w:b/>
          <w:bCs/>
          <w:spacing w:val="1"/>
          <w:sz w:val="24"/>
          <w:szCs w:val="24"/>
          <w:lang w:val="ro-RO"/>
        </w:rPr>
        <w:t>)</w:t>
      </w:r>
      <w:r>
        <w:rPr>
          <w:rFonts w:ascii="Times New Roman" w:hAnsi="Times New Roman"/>
          <w:bCs/>
          <w:spacing w:val="1"/>
          <w:sz w:val="24"/>
          <w:szCs w:val="24"/>
          <w:lang w:val="ro-RO"/>
        </w:rPr>
        <w:t>.</w:t>
      </w:r>
    </w:p>
    <w:p w:rsidR="00407F45" w:rsidRDefault="00407F45" w:rsidP="00407F45">
      <w:pPr>
        <w:widowControl w:val="0"/>
        <w:numPr>
          <w:ilvl w:val="0"/>
          <w:numId w:val="14"/>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sz w:val="24"/>
          <w:szCs w:val="24"/>
          <w:lang w:val="ro-RO"/>
        </w:rPr>
        <w:t>Sol contaminat cu hidrocarburi petroliere in amestec cu pietriș</w:t>
      </w:r>
      <w:r>
        <w:rPr>
          <w:rFonts w:ascii="Times New Roman" w:hAnsi="Times New Roman"/>
          <w:b/>
          <w:bCs/>
          <w:spacing w:val="1"/>
          <w:sz w:val="24"/>
          <w:szCs w:val="24"/>
          <w:lang w:val="ro-RO"/>
        </w:rPr>
        <w:t xml:space="preserve"> 17 05 03*</w:t>
      </w:r>
    </w:p>
    <w:p w:rsidR="00407F45" w:rsidRDefault="00407F45" w:rsidP="00407F45">
      <w:pPr>
        <w:widowControl w:val="0"/>
        <w:numPr>
          <w:ilvl w:val="0"/>
          <w:numId w:val="14"/>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sz w:val="24"/>
          <w:szCs w:val="24"/>
          <w:lang w:val="ro-RO"/>
        </w:rPr>
        <w:t>Deșeuri din construcții si demolări: amestecuri sau fracții separate de beton, cărămizi etc. cu conținut de substanțe periculoase (betoane infestate cu țiței) 17 01 06*</w:t>
      </w:r>
    </w:p>
    <w:p w:rsidR="00407F45" w:rsidRDefault="00407F45" w:rsidP="00407F45">
      <w:pPr>
        <w:numPr>
          <w:ilvl w:val="0"/>
          <w:numId w:val="14"/>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Resturi de balast, altele decât cele specificate la 17 05 08</w:t>
      </w:r>
    </w:p>
    <w:p w:rsidR="00407F45" w:rsidRDefault="00407F45" w:rsidP="00407F45">
      <w:pPr>
        <w:numPr>
          <w:ilvl w:val="0"/>
          <w:numId w:val="14"/>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Deșeuri din construcții si demolări: resturi de balast cu conținut de substanțe periculoase (balast contaminat) 17 05 07*</w:t>
      </w:r>
    </w:p>
    <w:p w:rsidR="00407F45" w:rsidRDefault="00407F45" w:rsidP="00407F45">
      <w:pPr>
        <w:numPr>
          <w:ilvl w:val="0"/>
          <w:numId w:val="14"/>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Alte deșeuri de la construcții și demolări (inclusiv ameste</w:t>
      </w:r>
      <w:r>
        <w:rPr>
          <w:rFonts w:ascii="Times New Roman" w:hAnsi="Times New Roman"/>
          <w:sz w:val="24"/>
          <w:szCs w:val="24"/>
          <w:lang w:val="ro-RO"/>
        </w:rPr>
        <w:softHyphen/>
        <w:t xml:space="preserve">curi de deșeuri) cu conținut de substanțe periculoase (șlam petrolier </w:t>
      </w:r>
      <w:proofErr w:type="spellStart"/>
      <w:r>
        <w:rPr>
          <w:rFonts w:ascii="Times New Roman" w:hAnsi="Times New Roman"/>
          <w:sz w:val="24"/>
          <w:szCs w:val="24"/>
          <w:lang w:val="ro-RO"/>
        </w:rPr>
        <w:t>bituminizat</w:t>
      </w:r>
      <w:proofErr w:type="spellEnd"/>
      <w:r>
        <w:rPr>
          <w:rFonts w:ascii="Times New Roman" w:hAnsi="Times New Roman"/>
          <w:sz w:val="24"/>
          <w:szCs w:val="24"/>
          <w:lang w:val="ro-RO"/>
        </w:rPr>
        <w:t>) 17 09 03*</w:t>
      </w:r>
    </w:p>
    <w:p w:rsidR="00407F45" w:rsidRDefault="00407F45" w:rsidP="00407F45">
      <w:pPr>
        <w:numPr>
          <w:ilvl w:val="0"/>
          <w:numId w:val="14"/>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Deșeuri municipale amestecate 20 03 01</w:t>
      </w:r>
    </w:p>
    <w:p w:rsidR="00407F45" w:rsidRDefault="00407F45" w:rsidP="00407F45">
      <w:pPr>
        <w:widowControl w:val="0"/>
        <w:numPr>
          <w:ilvl w:val="0"/>
          <w:numId w:val="13"/>
        </w:numPr>
        <w:tabs>
          <w:tab w:val="left" w:pos="709"/>
        </w:tabs>
        <w:autoSpaceDE w:val="0"/>
        <w:autoSpaceDN w:val="0"/>
        <w:adjustRightInd w:val="0"/>
        <w:spacing w:after="0" w:line="240" w:lineRule="auto"/>
        <w:ind w:right="-20"/>
        <w:jc w:val="both"/>
        <w:rPr>
          <w:rFonts w:ascii="Times New Roman" w:hAnsi="Times New Roman"/>
          <w:sz w:val="24"/>
          <w:szCs w:val="24"/>
          <w:lang w:val="ro-RO"/>
        </w:rPr>
      </w:pPr>
      <w:r>
        <w:rPr>
          <w:rFonts w:ascii="Times New Roman" w:hAnsi="Times New Roman"/>
          <w:sz w:val="24"/>
          <w:szCs w:val="24"/>
          <w:lang w:val="ro-RO"/>
        </w:rPr>
        <w:t>se va ţine evidenţa strictă a cantităţilor şi tipurilor de deşeuri produse şi a operaţiunilor cu deşeuri conform prevederilor HG 856/2002;</w:t>
      </w:r>
    </w:p>
    <w:p w:rsidR="00407F45" w:rsidRDefault="00407F45" w:rsidP="00407F45">
      <w:pPr>
        <w:numPr>
          <w:ilvl w:val="0"/>
          <w:numId w:val="15"/>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 xml:space="preserve">respectarea Legii 211/2011 şi a Ordinului 794/2012 </w:t>
      </w:r>
    </w:p>
    <w:p w:rsidR="00407F45" w:rsidRDefault="00407F45" w:rsidP="00407F45">
      <w:pPr>
        <w:numPr>
          <w:ilvl w:val="0"/>
          <w:numId w:val="15"/>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respectarea OUG 16/2001 republicat cu completările ulterioare privind gestionarea deşeurilor reciclabile şi a HG 621/2005 privind gestionarea ambalajelor şi a deşeurilor de ambalaje;</w:t>
      </w:r>
    </w:p>
    <w:p w:rsidR="00407F45" w:rsidRDefault="00407F45" w:rsidP="00407F45">
      <w:pPr>
        <w:numPr>
          <w:ilvl w:val="0"/>
          <w:numId w:val="15"/>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este interzisă abandonarea deşeurilor sau depozitarea în locuri neautorizate;</w:t>
      </w:r>
    </w:p>
    <w:p w:rsidR="00407F45" w:rsidRDefault="00407F45" w:rsidP="00407F4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Toate tipurile de deşeuri rezultate vor fi eliminate de pe amplasament şi depozitate pe baza contractelor încheiate cu firme autorizate. </w:t>
      </w:r>
    </w:p>
    <w:p w:rsidR="00407F45" w:rsidRDefault="00407F45" w:rsidP="00407F45">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rezultate în urma realizării proiectului vor fi gestionate de către titular;</w:t>
      </w:r>
    </w:p>
    <w:p w:rsidR="00407F45" w:rsidRDefault="00407F45" w:rsidP="00407F45">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lucrările de săpătură vor afecta parțial solul și subsolul; la finalizarea lucrărilor se vor face nivelarea și tasarea solului;</w:t>
      </w:r>
    </w:p>
    <w:p w:rsidR="00407F45" w:rsidRDefault="00407F45" w:rsidP="00407F45">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evita impurificarea solului cu produse petroliere rezultate de la utilajele și mijloacele de transport utilizate pentru executarea lucrărilor;</w:t>
      </w:r>
    </w:p>
    <w:p w:rsidR="00407F45" w:rsidRDefault="00407F45" w:rsidP="00407F45">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deșeurilor pe amplasamentele neautorizate;</w:t>
      </w:r>
    </w:p>
    <w:p w:rsidR="00407F45" w:rsidRDefault="00407F45" w:rsidP="00407F45">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ocupat în urma lucrărilor.</w:t>
      </w:r>
    </w:p>
    <w:p w:rsidR="00407F45" w:rsidRDefault="00407F45" w:rsidP="00407F4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Alte condiții</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La finalizarea lucrărilor se vor executa lucrări de refacere a zonei, inclusiv în zona de depozitare a materialelor în cadrul organizării de şantier. După încheierea lucrărilor se va face curăţarea terenului de pământ, nisip, agregate minerale (pietriş, balast), transportarea acestora în locuri indicate de către beneficiarul lucrării. Surplusul de pământ rezultat în urma săpării fundaţiilor va fi utilizat ca material de umplutură.</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anunţarea A.P.M. Giurgiu în maxim două ore în cazul când apar situaţii deosebite care ar putea să afecteze mediul înconjurător;</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respectarea prevederilor HG nr. 1061/2008 privind transportul deșeurilor periculoase și nepericuloase pe teritoriul României;</w:t>
      </w:r>
    </w:p>
    <w:p w:rsidR="00407F45" w:rsidRDefault="00407F45" w:rsidP="00407F45">
      <w:pPr>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 la finalizarea proiectului se va anunţa GNM Serviciul Comisariatului Județean Giurgiu în vederea efectuării unui control de specialitate pentru verificarea respectării condiţiilor din decizia etapei de încadrare, conform prevederilor art. 49, alin. (3) din Ord. 135//2010;</w:t>
      </w:r>
    </w:p>
    <w:p w:rsidR="00407F45" w:rsidRDefault="00407F45" w:rsidP="00407F4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cazul în are proiectul suferă modificări, titularul este obligat să notifice în scris autoritatea publică pentru protecția mediului emitentă asupra acestor modificări. </w:t>
      </w:r>
    </w:p>
    <w:p w:rsidR="00407F45" w:rsidRDefault="00407F45" w:rsidP="00407F45">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407F45" w:rsidRDefault="00407F45" w:rsidP="00407F45">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407F45" w:rsidRDefault="00407F45" w:rsidP="00407F45">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7212BE" w:rsidRPr="00407F45" w:rsidRDefault="007212BE">
      <w:pPr>
        <w:rPr>
          <w:lang w:val="ro-RO"/>
        </w:rPr>
      </w:pPr>
      <w:bookmarkStart w:id="0" w:name="_GoBack"/>
      <w:bookmarkEnd w:id="0"/>
    </w:p>
    <w:sectPr w:rsidR="007212BE" w:rsidRPr="00407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84D"/>
    <w:multiLevelType w:val="hybridMultilevel"/>
    <w:tmpl w:val="8DECF76E"/>
    <w:lvl w:ilvl="0" w:tplc="5476A03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025D61"/>
    <w:multiLevelType w:val="hybridMultilevel"/>
    <w:tmpl w:val="D42AE446"/>
    <w:lvl w:ilvl="0" w:tplc="C4B85060">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
    <w:nsid w:val="07160B84"/>
    <w:multiLevelType w:val="hybridMultilevel"/>
    <w:tmpl w:val="03262380"/>
    <w:lvl w:ilvl="0" w:tplc="0000006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45CB2E6E"/>
    <w:multiLevelType w:val="multilevel"/>
    <w:tmpl w:val="2F8C970E"/>
    <w:lvl w:ilvl="0">
      <w:start w:val="2"/>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3E66F74"/>
    <w:multiLevelType w:val="hybridMultilevel"/>
    <w:tmpl w:val="1A84BE4C"/>
    <w:lvl w:ilvl="0" w:tplc="5A80504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11">
    <w:nsid w:val="60BD0231"/>
    <w:multiLevelType w:val="hybridMultilevel"/>
    <w:tmpl w:val="DFDCBC40"/>
    <w:lvl w:ilvl="0" w:tplc="8BBEA1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15254C7"/>
    <w:multiLevelType w:val="hybridMultilevel"/>
    <w:tmpl w:val="4CBAEB16"/>
    <w:lvl w:ilvl="0" w:tplc="5A80504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547322F"/>
    <w:multiLevelType w:val="hybridMultilevel"/>
    <w:tmpl w:val="F6B2C44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start w:val="1"/>
      <w:numFmt w:val="bullet"/>
      <w:lvlText w:val=""/>
      <w:lvlJc w:val="left"/>
      <w:pPr>
        <w:ind w:left="3051" w:hanging="360"/>
      </w:pPr>
      <w:rPr>
        <w:rFonts w:ascii="Symbol" w:hAnsi="Symbol" w:hint="default"/>
      </w:rPr>
    </w:lvl>
    <w:lvl w:ilvl="4" w:tplc="04090003">
      <w:start w:val="1"/>
      <w:numFmt w:val="bullet"/>
      <w:lvlText w:val="o"/>
      <w:lvlJc w:val="left"/>
      <w:pPr>
        <w:ind w:left="3771" w:hanging="360"/>
      </w:pPr>
      <w:rPr>
        <w:rFonts w:ascii="Courier New" w:hAnsi="Courier New" w:cs="Courier New" w:hint="default"/>
      </w:rPr>
    </w:lvl>
    <w:lvl w:ilvl="5" w:tplc="04090005">
      <w:start w:val="1"/>
      <w:numFmt w:val="bullet"/>
      <w:lvlText w:val=""/>
      <w:lvlJc w:val="left"/>
      <w:pPr>
        <w:ind w:left="4491" w:hanging="360"/>
      </w:pPr>
      <w:rPr>
        <w:rFonts w:ascii="Wingdings" w:hAnsi="Wingdings" w:hint="default"/>
      </w:rPr>
    </w:lvl>
    <w:lvl w:ilvl="6" w:tplc="04090001">
      <w:start w:val="1"/>
      <w:numFmt w:val="bullet"/>
      <w:lvlText w:val=""/>
      <w:lvlJc w:val="left"/>
      <w:pPr>
        <w:ind w:left="5211" w:hanging="360"/>
      </w:pPr>
      <w:rPr>
        <w:rFonts w:ascii="Symbol" w:hAnsi="Symbol" w:hint="default"/>
      </w:rPr>
    </w:lvl>
    <w:lvl w:ilvl="7" w:tplc="04090003">
      <w:start w:val="1"/>
      <w:numFmt w:val="bullet"/>
      <w:lvlText w:val="o"/>
      <w:lvlJc w:val="left"/>
      <w:pPr>
        <w:ind w:left="5931" w:hanging="360"/>
      </w:pPr>
      <w:rPr>
        <w:rFonts w:ascii="Courier New" w:hAnsi="Courier New" w:cs="Courier New" w:hint="default"/>
      </w:rPr>
    </w:lvl>
    <w:lvl w:ilvl="8" w:tplc="04090005">
      <w:start w:val="1"/>
      <w:numFmt w:val="bullet"/>
      <w:lvlText w:val=""/>
      <w:lvlJc w:val="left"/>
      <w:pPr>
        <w:ind w:left="6651" w:hanging="360"/>
      </w:pPr>
      <w:rPr>
        <w:rFonts w:ascii="Wingdings" w:hAnsi="Wingdings" w:hint="default"/>
      </w:rPr>
    </w:lvl>
  </w:abstractNum>
  <w:abstractNum w:abstractNumId="14">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7"/>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DB"/>
    <w:rsid w:val="001B0858"/>
    <w:rsid w:val="001D2AA8"/>
    <w:rsid w:val="00333D7F"/>
    <w:rsid w:val="00407F45"/>
    <w:rsid w:val="004E2578"/>
    <w:rsid w:val="00575777"/>
    <w:rsid w:val="00594415"/>
    <w:rsid w:val="006131BD"/>
    <w:rsid w:val="0068551D"/>
    <w:rsid w:val="006938DB"/>
    <w:rsid w:val="00712B8D"/>
    <w:rsid w:val="007212BE"/>
    <w:rsid w:val="007D5D26"/>
    <w:rsid w:val="008673BA"/>
    <w:rsid w:val="00B10979"/>
    <w:rsid w:val="00B75481"/>
    <w:rsid w:val="00CB2A22"/>
    <w:rsid w:val="00E460D1"/>
    <w:rsid w:val="00EA2E9F"/>
    <w:rsid w:val="00FD44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4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407F45"/>
    <w:rPr>
      <w:rFonts w:ascii="Times New Roman" w:eastAsia="Times New Roman" w:hAnsi="Times New Roman" w:cs="Times New Roman"/>
      <w:sz w:val="24"/>
      <w:szCs w:val="24"/>
      <w:lang w:val="en-US"/>
    </w:rPr>
  </w:style>
  <w:style w:type="paragraph" w:styleId="Listparagraf">
    <w:name w:val="List Paragraph"/>
    <w:basedOn w:val="Normal"/>
    <w:link w:val="ListparagrafCaracter"/>
    <w:uiPriority w:val="34"/>
    <w:qFormat/>
    <w:rsid w:val="00407F45"/>
    <w:pPr>
      <w:spacing w:after="0" w:line="240" w:lineRule="auto"/>
      <w:ind w:left="720"/>
      <w:contextualSpacing/>
    </w:pPr>
    <w:rPr>
      <w:rFonts w:ascii="Times New Roman" w:eastAsia="Times New Roman" w:hAnsi="Times New Roman"/>
      <w:sz w:val="24"/>
      <w:szCs w:val="24"/>
    </w:rPr>
  </w:style>
  <w:style w:type="character" w:customStyle="1" w:styleId="Bodytext">
    <w:name w:val="Body text_"/>
    <w:link w:val="Bodytext1"/>
    <w:locked/>
    <w:rsid w:val="00407F45"/>
    <w:rPr>
      <w:rFonts w:ascii="Arial" w:hAnsi="Arial" w:cs="Arial"/>
      <w:sz w:val="18"/>
      <w:szCs w:val="18"/>
      <w:shd w:val="clear" w:color="auto" w:fill="FFFFFF"/>
    </w:rPr>
  </w:style>
  <w:style w:type="paragraph" w:customStyle="1" w:styleId="Bodytext1">
    <w:name w:val="Body text1"/>
    <w:basedOn w:val="Normal"/>
    <w:link w:val="Bodytext"/>
    <w:rsid w:val="00407F45"/>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407F45"/>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4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407F45"/>
    <w:rPr>
      <w:rFonts w:ascii="Times New Roman" w:eastAsia="Times New Roman" w:hAnsi="Times New Roman" w:cs="Times New Roman"/>
      <w:sz w:val="24"/>
      <w:szCs w:val="24"/>
      <w:lang w:val="en-US"/>
    </w:rPr>
  </w:style>
  <w:style w:type="paragraph" w:styleId="Listparagraf">
    <w:name w:val="List Paragraph"/>
    <w:basedOn w:val="Normal"/>
    <w:link w:val="ListparagrafCaracter"/>
    <w:uiPriority w:val="34"/>
    <w:qFormat/>
    <w:rsid w:val="00407F45"/>
    <w:pPr>
      <w:spacing w:after="0" w:line="240" w:lineRule="auto"/>
      <w:ind w:left="720"/>
      <w:contextualSpacing/>
    </w:pPr>
    <w:rPr>
      <w:rFonts w:ascii="Times New Roman" w:eastAsia="Times New Roman" w:hAnsi="Times New Roman"/>
      <w:sz w:val="24"/>
      <w:szCs w:val="24"/>
    </w:rPr>
  </w:style>
  <w:style w:type="character" w:customStyle="1" w:styleId="Bodytext">
    <w:name w:val="Body text_"/>
    <w:link w:val="Bodytext1"/>
    <w:locked/>
    <w:rsid w:val="00407F45"/>
    <w:rPr>
      <w:rFonts w:ascii="Arial" w:hAnsi="Arial" w:cs="Arial"/>
      <w:sz w:val="18"/>
      <w:szCs w:val="18"/>
      <w:shd w:val="clear" w:color="auto" w:fill="FFFFFF"/>
    </w:rPr>
  </w:style>
  <w:style w:type="paragraph" w:customStyle="1" w:styleId="Bodytext1">
    <w:name w:val="Body text1"/>
    <w:basedOn w:val="Normal"/>
    <w:link w:val="Bodytext"/>
    <w:rsid w:val="00407F45"/>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407F45"/>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2896</Words>
  <Characters>16799</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2017-05-23T06:19:00Z</cp:lastPrinted>
  <dcterms:created xsi:type="dcterms:W3CDTF">2017-05-23T06:18:00Z</dcterms:created>
  <dcterms:modified xsi:type="dcterms:W3CDTF">2017-05-23T06:19:00Z</dcterms:modified>
</cp:coreProperties>
</file>