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C77B80" w:rsidRDefault="009B2C30" w:rsidP="00BE4746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jc w:val="both"/>
        <w:rPr>
          <w:rFonts w:ascii="Garamond" w:hAnsi="Garamond"/>
          <w:sz w:val="28"/>
          <w:szCs w:val="28"/>
        </w:rPr>
      </w:pPr>
      <w:r w:rsidRPr="00C77B80">
        <w:rPr>
          <w:rFonts w:ascii="Garamond" w:hAnsi="Garamond"/>
          <w:sz w:val="28"/>
          <w:szCs w:val="28"/>
        </w:rPr>
        <w:t xml:space="preserve">Anunţ public privind decizia etapei de încadrare </w:t>
      </w:r>
    </w:p>
    <w:p w:rsidR="009B2C30" w:rsidRPr="00C77B80" w:rsidRDefault="009B2C30" w:rsidP="00BE4746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jc w:val="both"/>
        <w:rPr>
          <w:rFonts w:ascii="Garamond" w:hAnsi="Garamond"/>
          <w:sz w:val="28"/>
          <w:szCs w:val="28"/>
        </w:rPr>
      </w:pPr>
    </w:p>
    <w:p w:rsidR="009B2C30" w:rsidRPr="00C77B80" w:rsidRDefault="009B2C30" w:rsidP="00BE4746">
      <w:pPr>
        <w:jc w:val="both"/>
        <w:rPr>
          <w:rFonts w:ascii="Garamond" w:hAnsi="Garamond"/>
          <w:sz w:val="28"/>
          <w:szCs w:val="28"/>
          <w:lang w:val="ro-RO"/>
        </w:rPr>
      </w:pPr>
    </w:p>
    <w:p w:rsidR="00F3401A" w:rsidRPr="00C77B80" w:rsidRDefault="009B2C30" w:rsidP="00BE4746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</w:pPr>
      <w:r w:rsidRPr="00C77B80">
        <w:rPr>
          <w:rFonts w:ascii="Times New Roman" w:hAnsi="Times New Roman"/>
          <w:b/>
          <w:sz w:val="28"/>
          <w:szCs w:val="28"/>
          <w:lang w:val="ro-RO"/>
        </w:rPr>
        <w:t>APM Giurgiu</w:t>
      </w:r>
      <w:r w:rsidRPr="00C77B80">
        <w:rPr>
          <w:rFonts w:ascii="Times New Roman" w:hAnsi="Times New Roman"/>
          <w:sz w:val="28"/>
          <w:szCs w:val="28"/>
          <w:lang w:val="ro-RO"/>
        </w:rPr>
        <w:t xml:space="preserve"> anunţă publicul interesat asupra luării deciziei e</w:t>
      </w:r>
      <w:r w:rsidR="00C9792C" w:rsidRPr="00C77B80">
        <w:rPr>
          <w:rFonts w:ascii="Times New Roman" w:hAnsi="Times New Roman"/>
          <w:sz w:val="28"/>
          <w:szCs w:val="28"/>
          <w:lang w:val="ro-RO"/>
        </w:rPr>
        <w:t xml:space="preserve">tapei de încadrare </w:t>
      </w:r>
      <w:r w:rsidR="001805FF" w:rsidRPr="00C77B80">
        <w:rPr>
          <w:rFonts w:ascii="Times New Roman" w:hAnsi="Times New Roman"/>
          <w:sz w:val="28"/>
          <w:szCs w:val="28"/>
          <w:lang w:val="ro-RO"/>
        </w:rPr>
        <w:t>că proiectul</w:t>
      </w:r>
      <w:r w:rsidR="00070CF9" w:rsidRPr="00C77B8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E6F4C" w:rsidRPr="00C77B80">
        <w:rPr>
          <w:rFonts w:ascii="Times New Roman" w:eastAsia="Times New Roman" w:hAnsi="Times New Roman"/>
          <w:b/>
          <w:noProof/>
          <w:sz w:val="28"/>
          <w:szCs w:val="28"/>
          <w:lang w:val="ro-RO" w:eastAsia="ro-RO"/>
        </w:rPr>
        <w:t>„</w:t>
      </w:r>
      <w:r w:rsidR="00AF669C" w:rsidRPr="00AF669C">
        <w:rPr>
          <w:rFonts w:ascii="Times New Roman" w:eastAsia="Times New Roman" w:hAnsi="Times New Roman"/>
          <w:b/>
          <w:noProof/>
          <w:sz w:val="28"/>
          <w:szCs w:val="28"/>
          <w:lang w:val="ro-RO" w:eastAsia="ro-RO"/>
        </w:rPr>
        <w:t xml:space="preserve">Platformă de colectare a dejecțiilor privind investiția Hală găini ouătoare, staţie sortare şi depozit de ouă, moară de furaje”, </w:t>
      </w:r>
      <w:r w:rsidR="00AF669C" w:rsidRPr="005E4334"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  <w:t>propus a fi amplasat în comuna Comana, satul Vlad Ţepeş, codul, extravilan, NC 33325, CF nr. 33325</w:t>
      </w:r>
      <w:r w:rsidR="003E6F4C" w:rsidRPr="00C77B80"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  <w:t>,</w:t>
      </w:r>
      <w:r w:rsidR="00C9792C" w:rsidRPr="00C77B80"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  <w:t xml:space="preserve"> jud. Giurgiu</w:t>
      </w:r>
      <w:r w:rsidR="00F6366E" w:rsidRPr="00C77B80">
        <w:rPr>
          <w:rFonts w:ascii="Times New Roman" w:hAnsi="Times New Roman"/>
          <w:sz w:val="28"/>
          <w:szCs w:val="28"/>
          <w:lang w:val="ro-RO" w:eastAsia="ro-RO"/>
        </w:rPr>
        <w:t>,</w:t>
      </w:r>
      <w:r w:rsidRPr="00C77B8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E4334">
        <w:rPr>
          <w:rFonts w:ascii="Times New Roman" w:hAnsi="Times New Roman"/>
          <w:sz w:val="28"/>
          <w:szCs w:val="28"/>
          <w:lang w:val="ro-RO"/>
        </w:rPr>
        <w:t xml:space="preserve">nu </w:t>
      </w:r>
      <w:r w:rsidRPr="00C77B80">
        <w:rPr>
          <w:rFonts w:ascii="Times New Roman" w:hAnsi="Times New Roman"/>
          <w:sz w:val="28"/>
          <w:szCs w:val="28"/>
          <w:lang w:val="ro-RO"/>
        </w:rPr>
        <w:t>se supune evaluării impactului</w:t>
      </w:r>
      <w:r w:rsidR="003E6F4C" w:rsidRPr="00C77B80">
        <w:rPr>
          <w:rFonts w:ascii="Times New Roman" w:hAnsi="Times New Roman"/>
          <w:sz w:val="28"/>
          <w:szCs w:val="28"/>
          <w:lang w:val="ro-RO"/>
        </w:rPr>
        <w:t xml:space="preserve"> asupra mediului şi</w:t>
      </w:r>
      <w:r w:rsidRPr="00C77B80">
        <w:rPr>
          <w:rFonts w:ascii="Times New Roman" w:hAnsi="Times New Roman"/>
          <w:sz w:val="28"/>
          <w:szCs w:val="28"/>
          <w:lang w:val="ro-RO"/>
        </w:rPr>
        <w:t xml:space="preserve"> evaluării adecvate, </w:t>
      </w:r>
      <w:r w:rsidR="00A02CC3" w:rsidRPr="00C77B80">
        <w:rPr>
          <w:rFonts w:ascii="Times New Roman" w:hAnsi="Times New Roman"/>
          <w:sz w:val="28"/>
          <w:szCs w:val="28"/>
          <w:lang w:val="ro-RO" w:eastAsia="ro-RO"/>
        </w:rPr>
        <w:t xml:space="preserve">beneficiar </w:t>
      </w:r>
      <w:r w:rsidR="00C77B80" w:rsidRPr="00C77B80">
        <w:rPr>
          <w:rFonts w:ascii="Times New Roman" w:hAnsi="Times New Roman"/>
          <w:b/>
          <w:sz w:val="28"/>
          <w:szCs w:val="28"/>
          <w:lang w:val="ro-RO" w:eastAsia="ro-RO"/>
        </w:rPr>
        <w:t>S.C. AGRONUT CONSTRUCT S.R.L</w:t>
      </w:r>
      <w:r w:rsidR="003E6F4C" w:rsidRPr="00C77B80">
        <w:rPr>
          <w:rFonts w:ascii="Times New Roman" w:hAnsi="Times New Roman"/>
          <w:b/>
          <w:sz w:val="28"/>
          <w:szCs w:val="28"/>
          <w:lang w:val="ro-RO" w:eastAsia="ro-RO"/>
        </w:rPr>
        <w:t>.</w:t>
      </w:r>
    </w:p>
    <w:p w:rsidR="009B2C30" w:rsidRPr="00C77B80" w:rsidRDefault="009B2C30" w:rsidP="00BE47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77B80">
        <w:rPr>
          <w:rFonts w:ascii="Times New Roman" w:hAnsi="Times New Roman"/>
          <w:sz w:val="28"/>
          <w:szCs w:val="28"/>
          <w:lang w:val="ro-RO"/>
        </w:rPr>
        <w:t>Proie</w:t>
      </w:r>
      <w:r w:rsidR="003E6F4C" w:rsidRPr="00C77B80">
        <w:rPr>
          <w:rFonts w:ascii="Times New Roman" w:hAnsi="Times New Roman"/>
          <w:sz w:val="28"/>
          <w:szCs w:val="28"/>
          <w:lang w:val="ro-RO"/>
        </w:rPr>
        <w:t xml:space="preserve">ctul deciziei de încadrare de </w:t>
      </w:r>
      <w:r w:rsidRPr="00C77B80">
        <w:rPr>
          <w:rFonts w:ascii="Times New Roman" w:hAnsi="Times New Roman"/>
          <w:sz w:val="28"/>
          <w:szCs w:val="28"/>
          <w:lang w:val="ro-RO"/>
        </w:rPr>
        <w:t>solicitare a evaluării asupra mediului</w:t>
      </w:r>
      <w:r w:rsidR="003E6F4C" w:rsidRPr="00C77B80">
        <w:rPr>
          <w:rFonts w:ascii="Times New Roman" w:hAnsi="Times New Roman"/>
          <w:sz w:val="28"/>
          <w:szCs w:val="28"/>
          <w:lang w:val="ro-RO"/>
        </w:rPr>
        <w:t xml:space="preserve"> și evaluării adecvate</w:t>
      </w:r>
      <w:r w:rsidR="00622312" w:rsidRPr="00C77B80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3E6F4C" w:rsidRPr="00C77B80">
        <w:rPr>
          <w:rFonts w:ascii="Times New Roman" w:hAnsi="Times New Roman"/>
          <w:sz w:val="28"/>
          <w:szCs w:val="28"/>
          <w:lang w:val="ro-RO"/>
        </w:rPr>
        <w:t xml:space="preserve"> precum și</w:t>
      </w:r>
      <w:r w:rsidRPr="00C77B80">
        <w:rPr>
          <w:rFonts w:ascii="Times New Roman" w:hAnsi="Times New Roman"/>
          <w:sz w:val="28"/>
          <w:szCs w:val="28"/>
          <w:lang w:val="ro-RO"/>
        </w:rPr>
        <w:t xml:space="preserve"> motivele care o fundamentează pot fi consultate la sediul APM Giurgiu, în zilele de l</w:t>
      </w:r>
      <w:r w:rsidR="00F3401A" w:rsidRPr="00C77B80">
        <w:rPr>
          <w:rFonts w:ascii="Times New Roman" w:hAnsi="Times New Roman"/>
          <w:sz w:val="28"/>
          <w:szCs w:val="28"/>
          <w:lang w:val="ro-RO"/>
        </w:rPr>
        <w:t>uni-vineri, între orele 09,00-16</w:t>
      </w:r>
      <w:r w:rsidRPr="00C77B80">
        <w:rPr>
          <w:rFonts w:ascii="Times New Roman" w:hAnsi="Times New Roman"/>
          <w:sz w:val="28"/>
          <w:szCs w:val="28"/>
          <w:lang w:val="ro-RO"/>
        </w:rPr>
        <w:t xml:space="preserve">,00 precum şi la următoarea adresă pe internet </w:t>
      </w:r>
      <w:proofErr w:type="spellStart"/>
      <w:r w:rsidRPr="00C77B80">
        <w:rPr>
          <w:rFonts w:ascii="Times New Roman" w:hAnsi="Times New Roman"/>
          <w:sz w:val="28"/>
          <w:szCs w:val="28"/>
          <w:lang w:val="ro-RO"/>
        </w:rPr>
        <w:t>www.apmgr.anpm.ro</w:t>
      </w:r>
      <w:proofErr w:type="spellEnd"/>
      <w:r w:rsidRPr="00C77B80">
        <w:rPr>
          <w:rFonts w:ascii="Times New Roman" w:hAnsi="Times New Roman"/>
          <w:sz w:val="28"/>
          <w:szCs w:val="28"/>
          <w:lang w:val="ro-RO"/>
        </w:rPr>
        <w:t>.</w:t>
      </w:r>
    </w:p>
    <w:p w:rsidR="009B2C30" w:rsidRPr="00C77B80" w:rsidRDefault="009B2C30" w:rsidP="00BE47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C77B80">
        <w:rPr>
          <w:rFonts w:ascii="Times New Roman" w:hAnsi="Times New Roman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C77B80">
        <w:rPr>
          <w:rFonts w:ascii="Times New Roman" w:hAnsi="Times New Roman"/>
          <w:sz w:val="28"/>
          <w:szCs w:val="28"/>
          <w:lang w:val="ro-RO"/>
        </w:rPr>
        <w:t>d</w:t>
      </w:r>
      <w:r w:rsidR="00081C05" w:rsidRPr="00C77B80">
        <w:rPr>
          <w:rFonts w:ascii="Times New Roman" w:hAnsi="Times New Roman"/>
          <w:sz w:val="28"/>
          <w:szCs w:val="28"/>
          <w:lang w:val="ro-RO"/>
        </w:rPr>
        <w:t xml:space="preserve">rare până la data de </w:t>
      </w:r>
      <w:r w:rsidR="003E6F4C" w:rsidRPr="00C77B80">
        <w:rPr>
          <w:rFonts w:ascii="Times New Roman" w:hAnsi="Times New Roman"/>
          <w:b/>
          <w:sz w:val="28"/>
          <w:szCs w:val="28"/>
          <w:lang w:val="ro-RO"/>
        </w:rPr>
        <w:t>2</w:t>
      </w:r>
      <w:r w:rsidR="005E4334">
        <w:rPr>
          <w:rFonts w:ascii="Times New Roman" w:hAnsi="Times New Roman"/>
          <w:b/>
          <w:sz w:val="28"/>
          <w:szCs w:val="28"/>
          <w:lang w:val="ro-RO"/>
        </w:rPr>
        <w:t>8</w:t>
      </w:r>
      <w:bookmarkStart w:id="0" w:name="_GoBack"/>
      <w:bookmarkEnd w:id="0"/>
      <w:r w:rsidR="003E6F4C" w:rsidRPr="00C77B80">
        <w:rPr>
          <w:rFonts w:ascii="Times New Roman" w:hAnsi="Times New Roman"/>
          <w:b/>
          <w:sz w:val="28"/>
          <w:szCs w:val="28"/>
          <w:lang w:val="ro-RO"/>
        </w:rPr>
        <w:t>.</w:t>
      </w:r>
      <w:r w:rsidR="00C77B80">
        <w:rPr>
          <w:rFonts w:ascii="Times New Roman" w:hAnsi="Times New Roman"/>
          <w:b/>
          <w:sz w:val="28"/>
          <w:szCs w:val="28"/>
          <w:lang w:val="ro-RO"/>
        </w:rPr>
        <w:t>11</w:t>
      </w:r>
      <w:r w:rsidR="003E6F4C" w:rsidRPr="00C77B80">
        <w:rPr>
          <w:rFonts w:ascii="Times New Roman" w:hAnsi="Times New Roman"/>
          <w:b/>
          <w:sz w:val="28"/>
          <w:szCs w:val="28"/>
          <w:lang w:val="ro-RO"/>
        </w:rPr>
        <w:t>.2017.</w:t>
      </w:r>
    </w:p>
    <w:p w:rsidR="003E6F4C" w:rsidRPr="00C77B80" w:rsidRDefault="003E6F4C" w:rsidP="00BE47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9B2C30" w:rsidRPr="00C77B80" w:rsidRDefault="009B2C30" w:rsidP="00BE4746">
      <w:pPr>
        <w:jc w:val="both"/>
        <w:rPr>
          <w:rFonts w:ascii="Garamond" w:hAnsi="Garamond"/>
          <w:sz w:val="28"/>
          <w:szCs w:val="28"/>
          <w:lang w:val="ro-RO"/>
        </w:rPr>
      </w:pPr>
    </w:p>
    <w:p w:rsidR="009B2C30" w:rsidRPr="00C77B80" w:rsidRDefault="009B2C30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</w:p>
    <w:p w:rsidR="003E2895" w:rsidRPr="00C77B80" w:rsidRDefault="003E2895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</w:p>
    <w:p w:rsidR="003E2895" w:rsidRPr="00C77B80" w:rsidRDefault="003E2895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</w:p>
    <w:p w:rsidR="003E2895" w:rsidRPr="00C77B80" w:rsidRDefault="003E2895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</w:p>
    <w:p w:rsidR="003E2895" w:rsidRPr="00C77B80" w:rsidRDefault="003E2895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</w:p>
    <w:p w:rsidR="003E2895" w:rsidRPr="00C77B80" w:rsidRDefault="003E2895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</w:p>
    <w:p w:rsidR="009B2C30" w:rsidRPr="00C77B80" w:rsidRDefault="00C77B80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</w:t>
      </w:r>
      <w:r w:rsidR="005E4334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.11</w:t>
      </w:r>
      <w:r w:rsidR="00F373A9" w:rsidRPr="00C77B80">
        <w:rPr>
          <w:rFonts w:ascii="Garamond" w:hAnsi="Garamond"/>
          <w:b/>
          <w:sz w:val="28"/>
          <w:szCs w:val="28"/>
        </w:rPr>
        <w:t>.2017</w:t>
      </w:r>
    </w:p>
    <w:p w:rsidR="009B2C30" w:rsidRPr="00C77B80" w:rsidRDefault="009B2C30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</w:p>
    <w:p w:rsidR="009B2C30" w:rsidRPr="00C77B80" w:rsidRDefault="009B2C30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</w:p>
    <w:p w:rsidR="00AB0041" w:rsidRPr="00C77B80" w:rsidRDefault="00AB0041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</w:p>
    <w:p w:rsidR="009B2C30" w:rsidRPr="00C77B80" w:rsidRDefault="009B2C30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  <w:r w:rsidRPr="00C77B80">
        <w:rPr>
          <w:rFonts w:ascii="Garamond" w:hAnsi="Garamond"/>
          <w:sz w:val="28"/>
          <w:szCs w:val="28"/>
        </w:rPr>
        <w:t xml:space="preserve">Întocmit, </w:t>
      </w:r>
    </w:p>
    <w:p w:rsidR="00CB04D9" w:rsidRPr="00C77B80" w:rsidRDefault="00C77B80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</w:t>
      </w:r>
    </w:p>
    <w:p w:rsidR="008C6F14" w:rsidRPr="00C77B80" w:rsidRDefault="008C6F14" w:rsidP="00BE4746">
      <w:pPr>
        <w:jc w:val="both"/>
        <w:rPr>
          <w:lang w:val="ro-RO"/>
        </w:rPr>
      </w:pPr>
    </w:p>
    <w:sectPr w:rsidR="008C6F14" w:rsidRPr="00C77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70CF9"/>
    <w:rsid w:val="00081C05"/>
    <w:rsid w:val="000B2B2A"/>
    <w:rsid w:val="000C25AF"/>
    <w:rsid w:val="001060E7"/>
    <w:rsid w:val="001512FC"/>
    <w:rsid w:val="00175264"/>
    <w:rsid w:val="001805FF"/>
    <w:rsid w:val="002942DD"/>
    <w:rsid w:val="002D5F58"/>
    <w:rsid w:val="002E300F"/>
    <w:rsid w:val="002F1CDD"/>
    <w:rsid w:val="003766E7"/>
    <w:rsid w:val="00395888"/>
    <w:rsid w:val="003B1C37"/>
    <w:rsid w:val="003E2895"/>
    <w:rsid w:val="003E6F4C"/>
    <w:rsid w:val="004163D5"/>
    <w:rsid w:val="0045274C"/>
    <w:rsid w:val="00462D49"/>
    <w:rsid w:val="004C6253"/>
    <w:rsid w:val="005323D8"/>
    <w:rsid w:val="005E4334"/>
    <w:rsid w:val="005F0C57"/>
    <w:rsid w:val="00622312"/>
    <w:rsid w:val="006D16E5"/>
    <w:rsid w:val="006F46AA"/>
    <w:rsid w:val="00771655"/>
    <w:rsid w:val="008541D9"/>
    <w:rsid w:val="00882553"/>
    <w:rsid w:val="008C6F14"/>
    <w:rsid w:val="0097073A"/>
    <w:rsid w:val="009A1095"/>
    <w:rsid w:val="009B2C30"/>
    <w:rsid w:val="00A02CC3"/>
    <w:rsid w:val="00AB0041"/>
    <w:rsid w:val="00AF669C"/>
    <w:rsid w:val="00B50F77"/>
    <w:rsid w:val="00BE4746"/>
    <w:rsid w:val="00C003C7"/>
    <w:rsid w:val="00C15C3D"/>
    <w:rsid w:val="00C77B80"/>
    <w:rsid w:val="00C9792C"/>
    <w:rsid w:val="00CB04D9"/>
    <w:rsid w:val="00EE7A03"/>
    <w:rsid w:val="00F024C0"/>
    <w:rsid w:val="00F23B73"/>
    <w:rsid w:val="00F3401A"/>
    <w:rsid w:val="00F373A9"/>
    <w:rsid w:val="00F6366E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F37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F37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139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iuliana dragomir</cp:lastModifiedBy>
  <cp:revision>48</cp:revision>
  <cp:lastPrinted>2017-05-16T05:57:00Z</cp:lastPrinted>
  <dcterms:created xsi:type="dcterms:W3CDTF">2012-07-26T08:28:00Z</dcterms:created>
  <dcterms:modified xsi:type="dcterms:W3CDTF">2017-11-21T08:56:00Z</dcterms:modified>
</cp:coreProperties>
</file>