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DE" w:rsidRPr="000F6633" w:rsidRDefault="00860BDE" w:rsidP="00860BDE">
      <w:pPr>
        <w:pStyle w:val="Bodytext310"/>
        <w:shd w:val="clear" w:color="auto" w:fill="auto"/>
        <w:spacing w:after="0" w:line="240" w:lineRule="auto"/>
        <w:jc w:val="center"/>
        <w:outlineLvl w:val="0"/>
        <w:rPr>
          <w:rFonts w:ascii="Times New Roman" w:hAnsi="Times New Roman" w:cs="Times New Roman"/>
          <w:sz w:val="24"/>
          <w:szCs w:val="24"/>
          <w:lang w:eastAsia="ro-RO"/>
        </w:rPr>
      </w:pPr>
      <w:bookmarkStart w:id="0" w:name="_GoBack"/>
      <w:bookmarkEnd w:id="0"/>
      <w:r w:rsidRPr="000F6633">
        <w:rPr>
          <w:rFonts w:ascii="Times New Roman" w:hAnsi="Times New Roman" w:cs="Times New Roman"/>
          <w:sz w:val="24"/>
          <w:szCs w:val="24"/>
          <w:lang w:eastAsia="ro-RO"/>
        </w:rPr>
        <w:t>PROIECTUL DECIZIEI ETAPEI DE ÎNCADRARE</w:t>
      </w:r>
    </w:p>
    <w:p w:rsidR="00860BDE" w:rsidRPr="000F6633" w:rsidRDefault="00860BDE" w:rsidP="00860BDE">
      <w:pPr>
        <w:pStyle w:val="Bodytext1"/>
        <w:shd w:val="clear" w:color="auto" w:fill="auto"/>
        <w:tabs>
          <w:tab w:val="left" w:leader="dot" w:pos="11334"/>
        </w:tabs>
        <w:spacing w:before="0" w:after="0" w:line="240" w:lineRule="auto"/>
        <w:ind w:firstLine="0"/>
        <w:jc w:val="center"/>
        <w:rPr>
          <w:rFonts w:ascii="Times New Roman" w:hAnsi="Times New Roman" w:cs="Times New Roman"/>
          <w:color w:val="FF0000"/>
          <w:sz w:val="24"/>
          <w:szCs w:val="24"/>
          <w:lang w:eastAsia="ro-RO"/>
        </w:rPr>
      </w:pPr>
    </w:p>
    <w:p w:rsidR="00860BDE" w:rsidRPr="000F6633" w:rsidRDefault="00860BDE" w:rsidP="00860BDE">
      <w:pPr>
        <w:pStyle w:val="Bodytext1"/>
        <w:shd w:val="clear" w:color="auto" w:fill="auto"/>
        <w:tabs>
          <w:tab w:val="left" w:leader="dot" w:pos="11334"/>
        </w:tabs>
        <w:spacing w:before="0" w:after="0" w:line="240" w:lineRule="auto"/>
        <w:ind w:firstLine="0"/>
        <w:jc w:val="center"/>
        <w:outlineLvl w:val="0"/>
        <w:rPr>
          <w:rFonts w:ascii="Times New Roman" w:hAnsi="Times New Roman" w:cs="Times New Roman"/>
          <w:sz w:val="24"/>
          <w:szCs w:val="24"/>
          <w:lang w:eastAsia="ro-RO"/>
        </w:rPr>
      </w:pPr>
      <w:r w:rsidRPr="000F6633">
        <w:rPr>
          <w:rFonts w:ascii="Times New Roman" w:hAnsi="Times New Roman" w:cs="Times New Roman"/>
          <w:sz w:val="24"/>
          <w:szCs w:val="24"/>
          <w:lang w:eastAsia="ro-RO"/>
        </w:rPr>
        <w:t>Nr. 1542 din</w:t>
      </w:r>
      <w:r w:rsidRPr="000F6633">
        <w:rPr>
          <w:rFonts w:ascii="Times New Roman" w:hAnsi="Times New Roman" w:cs="Times New Roman"/>
          <w:color w:val="FF0000"/>
          <w:sz w:val="24"/>
          <w:szCs w:val="24"/>
          <w:lang w:eastAsia="ro-RO"/>
        </w:rPr>
        <w:t xml:space="preserve"> </w:t>
      </w:r>
      <w:r w:rsidRPr="000F6633">
        <w:rPr>
          <w:rFonts w:ascii="Times New Roman" w:hAnsi="Times New Roman" w:cs="Times New Roman"/>
          <w:sz w:val="24"/>
          <w:szCs w:val="24"/>
          <w:lang w:eastAsia="ro-RO"/>
        </w:rPr>
        <w:t>25.04.2018</w:t>
      </w:r>
    </w:p>
    <w:p w:rsidR="00860BDE" w:rsidRPr="000F6633" w:rsidRDefault="00860BDE" w:rsidP="00860BDE">
      <w:pPr>
        <w:pStyle w:val="Bodytext1"/>
        <w:shd w:val="clear" w:color="auto" w:fill="auto"/>
        <w:tabs>
          <w:tab w:val="left" w:leader="dot" w:pos="11334"/>
        </w:tabs>
        <w:spacing w:before="0" w:after="0" w:line="240" w:lineRule="auto"/>
        <w:ind w:firstLine="0"/>
        <w:jc w:val="both"/>
        <w:rPr>
          <w:rFonts w:ascii="Times New Roman" w:hAnsi="Times New Roman" w:cs="Times New Roman"/>
          <w:color w:val="FF0000"/>
          <w:sz w:val="24"/>
          <w:szCs w:val="24"/>
          <w:lang w:eastAsia="ro-RO"/>
        </w:rPr>
      </w:pPr>
    </w:p>
    <w:p w:rsidR="00860BDE" w:rsidRPr="000F6633" w:rsidRDefault="00860BDE" w:rsidP="00860BDE">
      <w:pPr>
        <w:pStyle w:val="Bodytext1"/>
        <w:shd w:val="clear" w:color="auto" w:fill="auto"/>
        <w:spacing w:before="0" w:after="0" w:line="240" w:lineRule="auto"/>
        <w:ind w:firstLine="720"/>
        <w:jc w:val="both"/>
        <w:rPr>
          <w:rFonts w:ascii="Times New Roman" w:hAnsi="Times New Roman" w:cs="Times New Roman"/>
          <w:sz w:val="24"/>
          <w:szCs w:val="24"/>
        </w:rPr>
      </w:pPr>
      <w:r w:rsidRPr="000F6633">
        <w:rPr>
          <w:rFonts w:ascii="Times New Roman" w:hAnsi="Times New Roman" w:cs="Times New Roman"/>
          <w:sz w:val="24"/>
          <w:szCs w:val="24"/>
        </w:rPr>
        <w:t>Ca urmare a solicitării de emitere a acordului de mediu adresate de</w:t>
      </w:r>
      <w:r w:rsidRPr="000F6633">
        <w:rPr>
          <w:rFonts w:ascii="Times New Roman" w:hAnsi="Times New Roman" w:cs="Times New Roman"/>
          <w:color w:val="FF0000"/>
          <w:sz w:val="24"/>
          <w:szCs w:val="24"/>
        </w:rPr>
        <w:t xml:space="preserve"> </w:t>
      </w:r>
      <w:r w:rsidRPr="000F6633">
        <w:rPr>
          <w:rFonts w:ascii="Times New Roman" w:hAnsi="Times New Roman"/>
          <w:sz w:val="24"/>
          <w:szCs w:val="24"/>
          <w:lang w:eastAsia="ro-RO"/>
        </w:rPr>
        <w:t>S.C. CTPark Phi S.R.L., cu sediul în com. Dragomirești Vale, sat Dragomirești Deal, Tarla 76-78, clădirea B, et. 1, biroul nr. 3, jud. Ilfov</w:t>
      </w:r>
      <w:r w:rsidRPr="000F6633">
        <w:rPr>
          <w:rFonts w:ascii="Times New Roman" w:hAnsi="Times New Roman" w:cs="Times New Roman"/>
          <w:sz w:val="24"/>
          <w:szCs w:val="24"/>
        </w:rPr>
        <w:t>, înregistrată la A.P.M. Giurgiu cu nr.</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1542 din 16.02.2018,</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860BDE" w:rsidRPr="000F6633" w:rsidRDefault="00860BDE" w:rsidP="00860BDE">
      <w:pPr>
        <w:pStyle w:val="Bodytext1"/>
        <w:shd w:val="clear" w:color="auto" w:fill="auto"/>
        <w:spacing w:before="0" w:after="0" w:line="240" w:lineRule="auto"/>
        <w:ind w:firstLine="0"/>
        <w:jc w:val="both"/>
        <w:rPr>
          <w:rFonts w:ascii="Times New Roman" w:hAnsi="Times New Roman" w:cs="Times New Roman"/>
          <w:sz w:val="24"/>
          <w:szCs w:val="24"/>
          <w:lang w:eastAsia="ro-RO"/>
        </w:rPr>
      </w:pPr>
      <w:r w:rsidRPr="000F6633">
        <w:rPr>
          <w:rFonts w:ascii="Times New Roman" w:hAnsi="Times New Roman" w:cs="Times New Roman"/>
          <w:sz w:val="24"/>
          <w:szCs w:val="24"/>
        </w:rPr>
        <w:tab/>
        <w:t>A.P.M. Giurgiu decide, ca urmare a consultărilor desfăşurate în cadrul şedinţei Comisiei de Analiză Tehnică din data de 23.04.2018, că proiectul “</w:t>
      </w:r>
      <w:r w:rsidRPr="000F6633">
        <w:rPr>
          <w:rFonts w:ascii="Times New Roman" w:hAnsi="Times New Roman"/>
          <w:sz w:val="24"/>
          <w:szCs w:val="24"/>
        </w:rPr>
        <w:t>Depozit logistic BUW 17.1 – C1, C2, anexe tehnice, parcaje și platforme auto, amenajări exterioare</w:t>
      </w:r>
      <w:r w:rsidRPr="000F6633">
        <w:rPr>
          <w:rFonts w:ascii="Times New Roman" w:hAnsi="Times New Roman" w:cs="Times New Roman"/>
          <w:sz w:val="24"/>
          <w:szCs w:val="24"/>
          <w:lang w:eastAsia="ro-RO"/>
        </w:rPr>
        <w:t>”, propus a se realiza în</w:t>
      </w:r>
      <w:r w:rsidRPr="000F6633">
        <w:rPr>
          <w:rFonts w:ascii="Times New Roman" w:hAnsi="Times New Roman" w:cs="Times New Roman"/>
          <w:color w:val="FF0000"/>
          <w:sz w:val="24"/>
          <w:szCs w:val="24"/>
          <w:lang w:eastAsia="ro-RO"/>
        </w:rPr>
        <w:t xml:space="preserve"> </w:t>
      </w:r>
      <w:r w:rsidRPr="000F6633">
        <w:rPr>
          <w:rFonts w:ascii="Times New Roman" w:hAnsi="Times New Roman" w:cs="Times New Roman"/>
          <w:bCs/>
          <w:sz w:val="24"/>
          <w:szCs w:val="24"/>
          <w:lang w:eastAsia="ro-RO"/>
        </w:rPr>
        <w:t>Bolintin Deal, sat Bolintin Deal, NC 35053</w:t>
      </w:r>
      <w:r w:rsidRPr="000F6633">
        <w:rPr>
          <w:rFonts w:ascii="Times New Roman" w:hAnsi="Times New Roman" w:cs="Times New Roman"/>
          <w:sz w:val="24"/>
          <w:szCs w:val="24"/>
          <w:lang w:eastAsia="ro-RO"/>
        </w:rPr>
        <w:t>,</w:t>
      </w:r>
      <w:r w:rsidRPr="000F6633">
        <w:rPr>
          <w:rFonts w:ascii="Times New Roman" w:hAnsi="Times New Roman" w:cs="Times New Roman"/>
          <w:sz w:val="24"/>
          <w:szCs w:val="24"/>
        </w:rPr>
        <w:t xml:space="preserve"> jud. Giurgiu</w:t>
      </w:r>
      <w:r w:rsidRPr="000F6633">
        <w:rPr>
          <w:rFonts w:ascii="Times New Roman" w:hAnsi="Times New Roman" w:cs="Times New Roman"/>
          <w:sz w:val="24"/>
          <w:szCs w:val="24"/>
          <w:lang w:eastAsia="ro-RO"/>
        </w:rPr>
        <w:t xml:space="preserve">, se supune evaluării impactului asupra mediului şi nu se supune evaluării adecvate. </w:t>
      </w:r>
    </w:p>
    <w:p w:rsidR="00860BDE" w:rsidRPr="000F6633" w:rsidRDefault="00860BDE" w:rsidP="00860BDE">
      <w:pPr>
        <w:pStyle w:val="Bodytext1"/>
        <w:shd w:val="clear" w:color="auto" w:fill="auto"/>
        <w:spacing w:before="0" w:after="0" w:line="240" w:lineRule="auto"/>
        <w:ind w:firstLine="720"/>
        <w:jc w:val="both"/>
        <w:outlineLvl w:val="0"/>
        <w:rPr>
          <w:rFonts w:ascii="Times New Roman" w:hAnsi="Times New Roman" w:cs="Times New Roman"/>
          <w:sz w:val="24"/>
          <w:szCs w:val="24"/>
          <w:lang w:eastAsia="ro-RO"/>
        </w:rPr>
      </w:pPr>
      <w:r w:rsidRPr="000F6633">
        <w:rPr>
          <w:rFonts w:ascii="Times New Roman" w:hAnsi="Times New Roman" w:cs="Times New Roman"/>
          <w:b/>
          <w:sz w:val="24"/>
          <w:szCs w:val="24"/>
          <w:lang w:eastAsia="ro-RO"/>
        </w:rPr>
        <w:t>Justificarea prezentei decizii</w:t>
      </w:r>
      <w:r w:rsidRPr="000F6633">
        <w:rPr>
          <w:rFonts w:ascii="Times New Roman" w:hAnsi="Times New Roman" w:cs="Times New Roman"/>
          <w:sz w:val="24"/>
          <w:szCs w:val="24"/>
          <w:lang w:eastAsia="ro-RO"/>
        </w:rPr>
        <w:t xml:space="preserve">: </w:t>
      </w:r>
    </w:p>
    <w:p w:rsidR="00860BDE" w:rsidRPr="000F6633" w:rsidRDefault="00860BDE" w:rsidP="00860BDE">
      <w:pPr>
        <w:pStyle w:val="Bodytext1"/>
        <w:shd w:val="clear" w:color="auto" w:fill="auto"/>
        <w:spacing w:before="0" w:after="0" w:line="240" w:lineRule="auto"/>
        <w:ind w:firstLine="720"/>
        <w:jc w:val="both"/>
        <w:rPr>
          <w:rFonts w:ascii="Times New Roman" w:hAnsi="Times New Roman" w:cs="Times New Roman"/>
          <w:sz w:val="24"/>
          <w:szCs w:val="24"/>
          <w:lang w:eastAsia="ro-RO"/>
        </w:rPr>
      </w:pPr>
      <w:r w:rsidRPr="000F6633">
        <w:rPr>
          <w:rFonts w:ascii="Times New Roman" w:hAnsi="Times New Roman" w:cs="Times New Roman"/>
          <w:sz w:val="24"/>
          <w:szCs w:val="24"/>
          <w:lang w:eastAsia="ro-RO"/>
        </w:rPr>
        <w:t>I. Motivele care au stat la baza luării deciziei etapei de încadrare în procedura de evaluare a impactului asupra mediului sunt următoarele:</w:t>
      </w:r>
    </w:p>
    <w:p w:rsidR="00860BDE" w:rsidRPr="000F6633" w:rsidRDefault="00860BDE" w:rsidP="00860BDE">
      <w:pPr>
        <w:pStyle w:val="Bodytext1"/>
        <w:numPr>
          <w:ilvl w:val="0"/>
          <w:numId w:val="1"/>
        </w:numPr>
        <w:shd w:val="clear" w:color="auto" w:fill="auto"/>
        <w:spacing w:before="0" w:after="0" w:line="240" w:lineRule="auto"/>
        <w:jc w:val="both"/>
        <w:rPr>
          <w:rFonts w:ascii="Times New Roman" w:hAnsi="Times New Roman" w:cs="Times New Roman"/>
          <w:sz w:val="24"/>
          <w:szCs w:val="24"/>
          <w:lang w:eastAsia="ro-RO"/>
        </w:rPr>
      </w:pPr>
      <w:r w:rsidRPr="000F6633">
        <w:rPr>
          <w:rFonts w:ascii="Times New Roman" w:hAnsi="Times New Roman" w:cs="Times New Roman"/>
          <w:sz w:val="24"/>
          <w:szCs w:val="24"/>
          <w:lang w:eastAsia="ro-RO"/>
        </w:rPr>
        <w:t>proiectul se încadrează în prevederile Hotărârii Guvernului nr. 445/2009, anexa nr. 2,</w:t>
      </w:r>
      <w:r w:rsidRPr="000F6633">
        <w:rPr>
          <w:rFonts w:ascii="Times New Roman" w:hAnsi="Times New Roman" w:cs="Times New Roman"/>
          <w:color w:val="FF0000"/>
          <w:sz w:val="24"/>
          <w:szCs w:val="24"/>
          <w:lang w:eastAsia="ro-RO"/>
        </w:rPr>
        <w:t xml:space="preserve"> </w:t>
      </w:r>
      <w:r w:rsidRPr="000F6633">
        <w:rPr>
          <w:rFonts w:ascii="Times New Roman" w:hAnsi="Times New Roman" w:cs="Times New Roman"/>
          <w:sz w:val="24"/>
          <w:szCs w:val="24"/>
          <w:lang w:eastAsia="ro-RO"/>
        </w:rPr>
        <w:t>10a) și 13a);</w:t>
      </w:r>
    </w:p>
    <w:p w:rsidR="00860BDE" w:rsidRPr="000F6633" w:rsidRDefault="00860BDE" w:rsidP="00860BDE">
      <w:pPr>
        <w:pStyle w:val="Corptext3"/>
        <w:tabs>
          <w:tab w:val="num" w:pos="2880"/>
        </w:tabs>
        <w:spacing w:after="0" w:line="240" w:lineRule="auto"/>
        <w:ind w:left="660"/>
        <w:jc w:val="both"/>
        <w:rPr>
          <w:rFonts w:ascii="Times New Roman" w:hAnsi="Times New Roman"/>
          <w:i/>
          <w:sz w:val="24"/>
          <w:szCs w:val="24"/>
          <w:lang w:val="ro-RO"/>
        </w:rPr>
      </w:pPr>
      <w:r w:rsidRPr="000F6633">
        <w:rPr>
          <w:rFonts w:ascii="Times New Roman" w:hAnsi="Times New Roman"/>
          <w:b/>
          <w:sz w:val="24"/>
          <w:szCs w:val="24"/>
          <w:lang w:val="ro-RO"/>
        </w:rPr>
        <w:t>1</w:t>
      </w:r>
      <w:r w:rsidRPr="000F6633">
        <w:rPr>
          <w:rFonts w:ascii="Times New Roman" w:hAnsi="Times New Roman"/>
          <w:sz w:val="24"/>
          <w:szCs w:val="24"/>
          <w:lang w:val="ro-RO"/>
        </w:rPr>
        <w:t xml:space="preserve">. </w:t>
      </w:r>
      <w:r w:rsidRPr="000F6633">
        <w:rPr>
          <w:rFonts w:ascii="Times New Roman" w:hAnsi="Times New Roman"/>
          <w:i/>
          <w:sz w:val="24"/>
          <w:szCs w:val="24"/>
          <w:u w:val="single"/>
          <w:lang w:val="ro-RO"/>
        </w:rPr>
        <w:t>Caracteristicile proiectului</w:t>
      </w:r>
      <w:r w:rsidRPr="000F6633">
        <w:rPr>
          <w:rFonts w:ascii="Times New Roman" w:hAnsi="Times New Roman"/>
          <w:i/>
          <w:sz w:val="24"/>
          <w:szCs w:val="24"/>
          <w:lang w:val="ro-RO"/>
        </w:rPr>
        <w:t>:</w:t>
      </w:r>
    </w:p>
    <w:p w:rsidR="00860BDE" w:rsidRPr="000F6633" w:rsidRDefault="00860BDE" w:rsidP="00860BDE">
      <w:pPr>
        <w:numPr>
          <w:ilvl w:val="0"/>
          <w:numId w:val="2"/>
        </w:numPr>
        <w:spacing w:after="0" w:line="240" w:lineRule="auto"/>
        <w:jc w:val="both"/>
        <w:rPr>
          <w:rFonts w:ascii="Times New Roman" w:hAnsi="Times New Roman"/>
          <w:sz w:val="24"/>
          <w:szCs w:val="24"/>
          <w:lang w:val="ro-RO"/>
        </w:rPr>
      </w:pPr>
      <w:r w:rsidRPr="000F6633">
        <w:rPr>
          <w:rFonts w:ascii="Times New Roman" w:hAnsi="Times New Roman"/>
          <w:sz w:val="24"/>
          <w:szCs w:val="24"/>
          <w:lang w:val="ro-RO"/>
        </w:rPr>
        <w:t>dimensiunea și concepția întregului proiect:</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Proiectul cuprinde lucrări de construcție a unei hale cu regim de înălțime parter plus etaj parțial (P+E parțial) cu destinația depozitare și birouri, construcția de platforme de trafic greu și parcaje pentru autoturisme, amenajarea de spații verzi și extinderea rețelelor din incintă.</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 xml:space="preserve">Prezentul proiect are ca scop realizarea unei hale cu destinația depozitare și birouri; proiectul se încadrează în specificul de dezvoltare a zonei în general pentru spații de depozitare, de-a lungul unei căi de transport principală respectiv Autostrada A1 București-Pitești. </w:t>
      </w:r>
    </w:p>
    <w:p w:rsidR="00860BDE" w:rsidRPr="000F6633" w:rsidRDefault="00860BDE" w:rsidP="00860BDE">
      <w:pPr>
        <w:rPr>
          <w:lang w:val="ro-RO"/>
        </w:rPr>
      </w:pPr>
      <w:r w:rsidRPr="000F6633">
        <w:rPr>
          <w:rFonts w:ascii="Times New Roman" w:hAnsi="Times New Roman"/>
          <w:sz w:val="24"/>
          <w:szCs w:val="24"/>
          <w:lang w:val="ro-RO"/>
        </w:rPr>
        <w:t>Bilanț teritorial</w:t>
      </w:r>
      <w:r w:rsidRPr="000F6633">
        <w:rPr>
          <w:lang w:val="ro-RO"/>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835"/>
        <w:gridCol w:w="1843"/>
        <w:gridCol w:w="2552"/>
      </w:tblGrid>
      <w:tr w:rsidR="00860BDE" w:rsidRPr="000F6633" w:rsidTr="001D3700">
        <w:trPr>
          <w:trHeight w:val="529"/>
          <w:tblHeader/>
        </w:trPr>
        <w:tc>
          <w:tcPr>
            <w:tcW w:w="1100" w:type="dxa"/>
            <w:shd w:val="clear" w:color="auto" w:fill="F2F2F2"/>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Nr. crt.</w:t>
            </w:r>
          </w:p>
        </w:tc>
        <w:tc>
          <w:tcPr>
            <w:tcW w:w="2835" w:type="dxa"/>
            <w:shd w:val="clear" w:color="auto" w:fill="F2F2F2"/>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Indicator urbanistic</w:t>
            </w:r>
          </w:p>
        </w:tc>
        <w:tc>
          <w:tcPr>
            <w:tcW w:w="1843" w:type="dxa"/>
            <w:shd w:val="clear" w:color="auto" w:fill="F2F2F2"/>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Suprafață [m</w:t>
            </w:r>
            <w:r w:rsidRPr="000F6633">
              <w:rPr>
                <w:rFonts w:ascii="Times New Roman" w:hAnsi="Times New Roman"/>
                <w:sz w:val="24"/>
                <w:szCs w:val="24"/>
                <w:vertAlign w:val="superscript"/>
                <w:lang w:val="ro-RO"/>
              </w:rPr>
              <w:t>2</w:t>
            </w:r>
            <w:r w:rsidRPr="000F6633">
              <w:rPr>
                <w:rFonts w:ascii="Times New Roman" w:hAnsi="Times New Roman"/>
                <w:sz w:val="24"/>
                <w:szCs w:val="24"/>
                <w:lang w:val="ro-RO"/>
              </w:rPr>
              <w:t>]</w:t>
            </w:r>
          </w:p>
        </w:tc>
        <w:tc>
          <w:tcPr>
            <w:tcW w:w="2552" w:type="dxa"/>
            <w:shd w:val="clear" w:color="auto" w:fill="F2F2F2"/>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 din suprafața totală</w:t>
            </w:r>
          </w:p>
        </w:tc>
      </w:tr>
      <w:tr w:rsidR="00860BDE" w:rsidRPr="000F6633" w:rsidTr="001D3700">
        <w:trPr>
          <w:trHeight w:val="227"/>
        </w:trPr>
        <w:tc>
          <w:tcPr>
            <w:tcW w:w="1100" w:type="dxa"/>
            <w:shd w:val="clear" w:color="auto" w:fill="auto"/>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1</w:t>
            </w:r>
          </w:p>
        </w:tc>
        <w:tc>
          <w:tcPr>
            <w:tcW w:w="2835" w:type="dxa"/>
            <w:shd w:val="clear" w:color="auto" w:fill="auto"/>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Suprafață teren</w:t>
            </w:r>
          </w:p>
        </w:tc>
        <w:tc>
          <w:tcPr>
            <w:tcW w:w="1843" w:type="dxa"/>
            <w:shd w:val="clear" w:color="auto" w:fill="auto"/>
          </w:tcPr>
          <w:p w:rsidR="00860BDE" w:rsidRPr="000F6633" w:rsidRDefault="00860BDE" w:rsidP="001D3700">
            <w:pPr>
              <w:jc w:val="right"/>
              <w:rPr>
                <w:rFonts w:ascii="Times New Roman" w:hAnsi="Times New Roman"/>
                <w:sz w:val="24"/>
                <w:szCs w:val="24"/>
                <w:lang w:val="ro-RO"/>
              </w:rPr>
            </w:pPr>
            <w:r w:rsidRPr="000F6633">
              <w:rPr>
                <w:rFonts w:ascii="Times New Roman" w:hAnsi="Times New Roman"/>
                <w:sz w:val="24"/>
                <w:szCs w:val="24"/>
                <w:lang w:val="ro-RO"/>
              </w:rPr>
              <w:t>95.412,00</w:t>
            </w:r>
          </w:p>
        </w:tc>
        <w:tc>
          <w:tcPr>
            <w:tcW w:w="2552" w:type="dxa"/>
            <w:shd w:val="clear" w:color="auto" w:fill="auto"/>
          </w:tcPr>
          <w:p w:rsidR="00860BDE" w:rsidRPr="000F6633" w:rsidRDefault="00860BDE" w:rsidP="001D3700">
            <w:pPr>
              <w:jc w:val="right"/>
              <w:rPr>
                <w:rFonts w:ascii="Times New Roman" w:hAnsi="Times New Roman"/>
                <w:sz w:val="24"/>
                <w:szCs w:val="24"/>
                <w:lang w:val="ro-RO"/>
              </w:rPr>
            </w:pPr>
            <w:r w:rsidRPr="000F6633">
              <w:rPr>
                <w:rFonts w:ascii="Times New Roman" w:hAnsi="Times New Roman"/>
                <w:sz w:val="24"/>
                <w:szCs w:val="24"/>
                <w:lang w:val="ro-RO"/>
              </w:rPr>
              <w:t>100,00</w:t>
            </w:r>
          </w:p>
        </w:tc>
      </w:tr>
      <w:tr w:rsidR="00860BDE" w:rsidRPr="000F6633" w:rsidTr="001D3700">
        <w:trPr>
          <w:trHeight w:val="227"/>
        </w:trPr>
        <w:tc>
          <w:tcPr>
            <w:tcW w:w="1100" w:type="dxa"/>
            <w:shd w:val="clear" w:color="auto" w:fill="auto"/>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2</w:t>
            </w:r>
          </w:p>
        </w:tc>
        <w:tc>
          <w:tcPr>
            <w:tcW w:w="2835" w:type="dxa"/>
            <w:shd w:val="clear" w:color="auto" w:fill="auto"/>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Spații verzi</w:t>
            </w:r>
          </w:p>
        </w:tc>
        <w:tc>
          <w:tcPr>
            <w:tcW w:w="1843" w:type="dxa"/>
            <w:shd w:val="clear" w:color="auto" w:fill="auto"/>
          </w:tcPr>
          <w:p w:rsidR="00860BDE" w:rsidRPr="000F6633" w:rsidRDefault="00860BDE" w:rsidP="001D3700">
            <w:pPr>
              <w:jc w:val="right"/>
              <w:rPr>
                <w:rFonts w:ascii="Times New Roman" w:hAnsi="Times New Roman"/>
                <w:sz w:val="24"/>
                <w:szCs w:val="24"/>
                <w:lang w:val="ro-RO"/>
              </w:rPr>
            </w:pPr>
            <w:r w:rsidRPr="000F6633">
              <w:rPr>
                <w:rFonts w:ascii="Times New Roman" w:hAnsi="Times New Roman"/>
                <w:sz w:val="24"/>
                <w:szCs w:val="24"/>
                <w:lang w:val="ro-RO"/>
              </w:rPr>
              <w:t>38.246,00</w:t>
            </w:r>
          </w:p>
        </w:tc>
        <w:tc>
          <w:tcPr>
            <w:tcW w:w="2552" w:type="dxa"/>
            <w:shd w:val="clear" w:color="auto" w:fill="auto"/>
          </w:tcPr>
          <w:p w:rsidR="00860BDE" w:rsidRPr="000F6633" w:rsidRDefault="00860BDE" w:rsidP="001D3700">
            <w:pPr>
              <w:jc w:val="right"/>
              <w:rPr>
                <w:rFonts w:ascii="Times New Roman" w:hAnsi="Times New Roman"/>
                <w:sz w:val="24"/>
                <w:szCs w:val="24"/>
                <w:lang w:val="ro-RO"/>
              </w:rPr>
            </w:pPr>
            <w:r w:rsidRPr="000F6633">
              <w:rPr>
                <w:rFonts w:ascii="Times New Roman" w:hAnsi="Times New Roman"/>
                <w:sz w:val="24"/>
                <w:szCs w:val="24"/>
                <w:lang w:val="ro-RO"/>
              </w:rPr>
              <w:t>40,085</w:t>
            </w:r>
          </w:p>
        </w:tc>
      </w:tr>
      <w:tr w:rsidR="00860BDE" w:rsidRPr="000F6633" w:rsidTr="001D3700">
        <w:trPr>
          <w:trHeight w:val="637"/>
        </w:trPr>
        <w:tc>
          <w:tcPr>
            <w:tcW w:w="1100" w:type="dxa"/>
            <w:shd w:val="clear" w:color="auto" w:fill="auto"/>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3</w:t>
            </w:r>
          </w:p>
        </w:tc>
        <w:tc>
          <w:tcPr>
            <w:tcW w:w="2835" w:type="dxa"/>
            <w:shd w:val="clear" w:color="auto" w:fill="auto"/>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Căi acces (trotuare, carosabil), parcări</w:t>
            </w:r>
          </w:p>
        </w:tc>
        <w:tc>
          <w:tcPr>
            <w:tcW w:w="1843" w:type="dxa"/>
            <w:shd w:val="clear" w:color="auto" w:fill="auto"/>
          </w:tcPr>
          <w:p w:rsidR="00860BDE" w:rsidRPr="000F6633" w:rsidRDefault="00860BDE" w:rsidP="001D3700">
            <w:pPr>
              <w:jc w:val="right"/>
              <w:rPr>
                <w:rFonts w:ascii="Times New Roman" w:hAnsi="Times New Roman"/>
                <w:sz w:val="24"/>
                <w:szCs w:val="24"/>
                <w:lang w:val="ro-RO"/>
              </w:rPr>
            </w:pPr>
            <w:r w:rsidRPr="000F6633">
              <w:rPr>
                <w:rFonts w:ascii="Times New Roman" w:hAnsi="Times New Roman"/>
                <w:sz w:val="24"/>
                <w:szCs w:val="24"/>
                <w:lang w:val="ro-RO"/>
              </w:rPr>
              <w:t>28.511,40</w:t>
            </w:r>
          </w:p>
        </w:tc>
        <w:tc>
          <w:tcPr>
            <w:tcW w:w="2552" w:type="dxa"/>
            <w:shd w:val="clear" w:color="auto" w:fill="auto"/>
          </w:tcPr>
          <w:p w:rsidR="00860BDE" w:rsidRPr="000F6633" w:rsidRDefault="00860BDE" w:rsidP="001D3700">
            <w:pPr>
              <w:jc w:val="right"/>
              <w:rPr>
                <w:rFonts w:ascii="Times New Roman" w:hAnsi="Times New Roman"/>
                <w:sz w:val="24"/>
                <w:szCs w:val="24"/>
                <w:lang w:val="ro-RO"/>
              </w:rPr>
            </w:pPr>
            <w:r w:rsidRPr="000F6633">
              <w:rPr>
                <w:rFonts w:ascii="Times New Roman" w:hAnsi="Times New Roman"/>
                <w:sz w:val="24"/>
                <w:szCs w:val="24"/>
                <w:lang w:val="ro-RO"/>
              </w:rPr>
              <w:t>29,882</w:t>
            </w:r>
          </w:p>
        </w:tc>
      </w:tr>
      <w:tr w:rsidR="00860BDE" w:rsidRPr="000F6633" w:rsidTr="001D3700">
        <w:trPr>
          <w:trHeight w:val="227"/>
        </w:trPr>
        <w:tc>
          <w:tcPr>
            <w:tcW w:w="1100" w:type="dxa"/>
            <w:shd w:val="clear" w:color="auto" w:fill="auto"/>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4</w:t>
            </w:r>
          </w:p>
        </w:tc>
        <w:tc>
          <w:tcPr>
            <w:tcW w:w="2835" w:type="dxa"/>
            <w:shd w:val="clear" w:color="auto" w:fill="auto"/>
          </w:tcPr>
          <w:p w:rsidR="00860BDE" w:rsidRPr="000F6633" w:rsidRDefault="00860BDE" w:rsidP="001D3700">
            <w:pPr>
              <w:rPr>
                <w:rFonts w:ascii="Times New Roman" w:hAnsi="Times New Roman"/>
                <w:sz w:val="24"/>
                <w:szCs w:val="24"/>
                <w:lang w:val="ro-RO"/>
              </w:rPr>
            </w:pPr>
            <w:r w:rsidRPr="000F6633">
              <w:rPr>
                <w:rFonts w:ascii="Times New Roman" w:hAnsi="Times New Roman"/>
                <w:sz w:val="24"/>
                <w:szCs w:val="24"/>
                <w:lang w:val="ro-RO"/>
              </w:rPr>
              <w:t>Suprafață construită</w:t>
            </w:r>
          </w:p>
        </w:tc>
        <w:tc>
          <w:tcPr>
            <w:tcW w:w="1843" w:type="dxa"/>
            <w:shd w:val="clear" w:color="auto" w:fill="auto"/>
          </w:tcPr>
          <w:p w:rsidR="00860BDE" w:rsidRPr="000F6633" w:rsidRDefault="00860BDE" w:rsidP="001D3700">
            <w:pPr>
              <w:jc w:val="right"/>
              <w:rPr>
                <w:rFonts w:ascii="Times New Roman" w:hAnsi="Times New Roman"/>
                <w:sz w:val="24"/>
                <w:szCs w:val="24"/>
                <w:lang w:val="ro-RO"/>
              </w:rPr>
            </w:pPr>
            <w:r w:rsidRPr="000F6633">
              <w:rPr>
                <w:rFonts w:ascii="Times New Roman" w:hAnsi="Times New Roman"/>
                <w:sz w:val="24"/>
                <w:szCs w:val="24"/>
                <w:lang w:val="ro-RO"/>
              </w:rPr>
              <w:t>28.654,60</w:t>
            </w:r>
          </w:p>
        </w:tc>
        <w:tc>
          <w:tcPr>
            <w:tcW w:w="2552" w:type="dxa"/>
            <w:shd w:val="clear" w:color="auto" w:fill="auto"/>
          </w:tcPr>
          <w:p w:rsidR="00860BDE" w:rsidRPr="000F6633" w:rsidRDefault="00860BDE" w:rsidP="001D3700">
            <w:pPr>
              <w:jc w:val="right"/>
              <w:rPr>
                <w:rFonts w:ascii="Times New Roman" w:hAnsi="Times New Roman"/>
                <w:sz w:val="24"/>
                <w:szCs w:val="24"/>
                <w:lang w:val="ro-RO"/>
              </w:rPr>
            </w:pPr>
            <w:r w:rsidRPr="000F6633">
              <w:rPr>
                <w:rFonts w:ascii="Times New Roman" w:hAnsi="Times New Roman"/>
                <w:sz w:val="24"/>
                <w:szCs w:val="24"/>
                <w:lang w:val="ro-RO"/>
              </w:rPr>
              <w:t>30,033</w:t>
            </w:r>
          </w:p>
        </w:tc>
      </w:tr>
    </w:tbl>
    <w:p w:rsidR="00860BDE" w:rsidRPr="000F6633" w:rsidRDefault="00860BDE" w:rsidP="00860BDE">
      <w:pPr>
        <w:pStyle w:val="Listparagraf"/>
        <w:numPr>
          <w:ilvl w:val="0"/>
          <w:numId w:val="9"/>
        </w:numPr>
        <w:spacing w:before="0"/>
        <w:ind w:left="1066" w:hanging="357"/>
        <w:rPr>
          <w:rFonts w:ascii="Times New Roman" w:hAnsi="Times New Roman"/>
          <w:sz w:val="24"/>
          <w:szCs w:val="24"/>
        </w:rPr>
      </w:pPr>
      <w:r w:rsidRPr="000F6633">
        <w:rPr>
          <w:rFonts w:ascii="Times New Roman" w:hAnsi="Times New Roman"/>
          <w:sz w:val="24"/>
          <w:szCs w:val="24"/>
        </w:rPr>
        <w:t>Locuri de parcare autoturisme: 286 locuri</w:t>
      </w:r>
    </w:p>
    <w:p w:rsidR="00860BDE" w:rsidRPr="000F6633" w:rsidRDefault="00860BDE" w:rsidP="00860BDE">
      <w:pPr>
        <w:pStyle w:val="Listparagraf"/>
        <w:numPr>
          <w:ilvl w:val="0"/>
          <w:numId w:val="9"/>
        </w:numPr>
        <w:spacing w:before="0"/>
        <w:ind w:left="1066" w:hanging="357"/>
        <w:rPr>
          <w:rFonts w:ascii="Times New Roman" w:hAnsi="Times New Roman"/>
          <w:sz w:val="24"/>
          <w:szCs w:val="24"/>
        </w:rPr>
      </w:pPr>
      <w:r w:rsidRPr="000F6633">
        <w:rPr>
          <w:rFonts w:ascii="Times New Roman" w:hAnsi="Times New Roman"/>
          <w:sz w:val="24"/>
          <w:szCs w:val="24"/>
        </w:rPr>
        <w:t>Locuri de parcare tiruri: 19 locuri</w:t>
      </w:r>
    </w:p>
    <w:p w:rsidR="00860BDE" w:rsidRPr="000F6633" w:rsidRDefault="00860BDE" w:rsidP="00860BDE">
      <w:pPr>
        <w:numPr>
          <w:ilvl w:val="0"/>
          <w:numId w:val="9"/>
        </w:numPr>
        <w:spacing w:after="0" w:line="240" w:lineRule="auto"/>
        <w:ind w:left="1066" w:hanging="357"/>
        <w:rPr>
          <w:rFonts w:ascii="Times New Roman" w:hAnsi="Times New Roman"/>
          <w:sz w:val="24"/>
          <w:szCs w:val="24"/>
          <w:lang w:val="ro-RO"/>
        </w:rPr>
      </w:pPr>
      <w:r w:rsidRPr="000F6633">
        <w:rPr>
          <w:rFonts w:ascii="Times New Roman" w:hAnsi="Times New Roman"/>
          <w:sz w:val="24"/>
          <w:szCs w:val="24"/>
          <w:lang w:val="ro-RO"/>
        </w:rPr>
        <w:t>Accesul rutier se face din autostrada A1 București – Pitești. În zona noii construcții, accesul se va face din DC149.</w:t>
      </w:r>
    </w:p>
    <w:p w:rsidR="00860BDE" w:rsidRPr="000F6633" w:rsidRDefault="00860BDE" w:rsidP="00860BDE">
      <w:pPr>
        <w:numPr>
          <w:ilvl w:val="0"/>
          <w:numId w:val="9"/>
        </w:numPr>
        <w:spacing w:after="0" w:line="240" w:lineRule="auto"/>
        <w:ind w:left="1066" w:hanging="357"/>
        <w:rPr>
          <w:rFonts w:ascii="Times New Roman" w:hAnsi="Times New Roman"/>
          <w:sz w:val="24"/>
          <w:szCs w:val="24"/>
          <w:lang w:val="ro-RO"/>
        </w:rPr>
      </w:pPr>
      <w:r w:rsidRPr="000F6633">
        <w:rPr>
          <w:rFonts w:ascii="Times New Roman" w:hAnsi="Times New Roman"/>
          <w:sz w:val="24"/>
          <w:szCs w:val="24"/>
          <w:lang w:val="ro-RO"/>
        </w:rPr>
        <w:t>Construcția se va dezvolta pe parter și un etaj parțial. Suprafața construită va fi de 28.649,55 m</w:t>
      </w:r>
      <w:r w:rsidRPr="000F6633">
        <w:rPr>
          <w:rFonts w:ascii="Times New Roman" w:hAnsi="Times New Roman"/>
          <w:sz w:val="24"/>
          <w:szCs w:val="24"/>
          <w:vertAlign w:val="superscript"/>
          <w:lang w:val="ro-RO"/>
        </w:rPr>
        <w:t>2</w:t>
      </w:r>
      <w:r w:rsidRPr="000F6633">
        <w:rPr>
          <w:rFonts w:ascii="Times New Roman" w:hAnsi="Times New Roman"/>
          <w:sz w:val="24"/>
          <w:szCs w:val="24"/>
          <w:lang w:val="ro-RO"/>
        </w:rPr>
        <w:t>, având suprafața desfășurată de 31.590,10 m</w:t>
      </w:r>
      <w:r w:rsidRPr="000F6633">
        <w:rPr>
          <w:rFonts w:ascii="Times New Roman" w:hAnsi="Times New Roman"/>
          <w:sz w:val="24"/>
          <w:szCs w:val="24"/>
          <w:vertAlign w:val="superscript"/>
          <w:lang w:val="ro-RO"/>
        </w:rPr>
        <w:t>2</w:t>
      </w:r>
      <w:r w:rsidRPr="000F6633">
        <w:rPr>
          <w:rFonts w:ascii="Times New Roman" w:hAnsi="Times New Roman"/>
          <w:sz w:val="24"/>
          <w:szCs w:val="24"/>
          <w:lang w:val="ro-RO"/>
        </w:rPr>
        <w:t>. Aceasta va avea doua funcțiuni majore și anume funcțiunea de depozitare unde se va asigura un climat ambiental controlat și funcțiunea de birouri și spații tehnice.</w:t>
      </w:r>
    </w:p>
    <w:p w:rsidR="00860BDE" w:rsidRPr="000F6633" w:rsidRDefault="00860BDE" w:rsidP="00860BDE">
      <w:pPr>
        <w:numPr>
          <w:ilvl w:val="0"/>
          <w:numId w:val="9"/>
        </w:numPr>
        <w:spacing w:after="0" w:line="240" w:lineRule="auto"/>
        <w:ind w:left="1066" w:hanging="357"/>
        <w:rPr>
          <w:rFonts w:ascii="Times New Roman" w:hAnsi="Times New Roman"/>
          <w:sz w:val="24"/>
          <w:szCs w:val="24"/>
          <w:lang w:val="ro-RO"/>
        </w:rPr>
      </w:pPr>
      <w:r w:rsidRPr="000F6633">
        <w:rPr>
          <w:rFonts w:ascii="Times New Roman" w:hAnsi="Times New Roman"/>
          <w:sz w:val="24"/>
          <w:szCs w:val="24"/>
          <w:lang w:val="ro-RO"/>
        </w:rPr>
        <w:lastRenderedPageBreak/>
        <w:t>Spațiile tehnice reprezintă camere ACS, camere tablou electric general și camere centrală termică. Pe lângă aceste spații, construcția va avea în componență grupuri sanitare și vestiare împărțite pe sexe, oficiu pentru personal, sală de mese, birouri și săli de ședințe.</w:t>
      </w:r>
    </w:p>
    <w:p w:rsidR="00860BDE" w:rsidRPr="000F6633" w:rsidRDefault="00860BDE" w:rsidP="00860BDE">
      <w:pPr>
        <w:numPr>
          <w:ilvl w:val="0"/>
          <w:numId w:val="9"/>
        </w:numPr>
        <w:spacing w:after="0" w:line="240" w:lineRule="auto"/>
        <w:ind w:left="1066" w:hanging="357"/>
        <w:rPr>
          <w:rFonts w:ascii="Times New Roman" w:hAnsi="Times New Roman"/>
          <w:sz w:val="24"/>
          <w:szCs w:val="24"/>
          <w:lang w:val="ro-RO"/>
        </w:rPr>
      </w:pPr>
      <w:r w:rsidRPr="000F6633">
        <w:rPr>
          <w:rFonts w:ascii="Times New Roman" w:hAnsi="Times New Roman"/>
          <w:sz w:val="24"/>
          <w:szCs w:val="24"/>
          <w:lang w:val="ro-RO"/>
        </w:rPr>
        <w:t>Structura de rezistență a halei se va realiza din stâlpi, grinzi și pane de beton armat prefabricat. Fundațiile vor fi izolate cu bloc de beton armat și cuzinet.</w:t>
      </w:r>
    </w:p>
    <w:p w:rsidR="00860BDE" w:rsidRPr="000F6633" w:rsidRDefault="00860BDE" w:rsidP="00860BDE">
      <w:pPr>
        <w:numPr>
          <w:ilvl w:val="0"/>
          <w:numId w:val="9"/>
        </w:numPr>
        <w:spacing w:after="0" w:line="240" w:lineRule="auto"/>
        <w:ind w:left="1066" w:hanging="357"/>
        <w:rPr>
          <w:rFonts w:ascii="Times New Roman" w:hAnsi="Times New Roman"/>
          <w:sz w:val="24"/>
          <w:szCs w:val="24"/>
          <w:lang w:val="ro-RO"/>
        </w:rPr>
      </w:pPr>
      <w:r w:rsidRPr="000F6633">
        <w:rPr>
          <w:rFonts w:ascii="Times New Roman" w:hAnsi="Times New Roman"/>
          <w:sz w:val="24"/>
          <w:szCs w:val="24"/>
          <w:lang w:val="ro-RO"/>
        </w:rPr>
        <w:t>Hala va fi formată din 18 travee de 12,00 m și patru (4) deschideri de 24,00 m. Hala va fi prevăzută cu un etaj parțial de birouri.</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Alimentarea cu apă se va face prin intermediul a trei (3) puțuri forate existente cu adâncimea de 60 m, care asigura necesarul de 9 l/s apă.</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Apele uzate menajere provenite de la grupurile sanitare vor fi colectate printr-o rețea de canalizare executată din tuburi PVC-KG, cu Dn = 200 mm și L = 315 m, epurate în stația de epurare SE6, deversate în bazinul de retenție subteran și pompate prin trei (3) conducte în canalul de irigații CA2 aparținând ANIF Giurgiu, care debușează în râul Ciorogârla.</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Alimentarea cu energie electrică se va asigura dintr-un post de transformare propriu amplasat în apropierea viitoarei hale.</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 xml:space="preserve">Alimentarea cu energie termică se va asigura cu ajutorul a două centrale termice, de 600 kW fiecare. Alimentarea centralelor se va realiza din rețeaua exterioară de gaz, rețea ce se prelungește din dreptul depozitului logistic BUW16, aflat în partea sudică a amplasamentului.  </w:t>
      </w:r>
    </w:p>
    <w:p w:rsidR="00860BDE" w:rsidRPr="000F6633" w:rsidRDefault="00860BDE" w:rsidP="00860BDE">
      <w:pPr>
        <w:numPr>
          <w:ilvl w:val="0"/>
          <w:numId w:val="2"/>
        </w:numPr>
        <w:spacing w:after="0" w:line="240" w:lineRule="auto"/>
        <w:jc w:val="both"/>
        <w:rPr>
          <w:rFonts w:ascii="Times New Roman" w:hAnsi="Times New Roman"/>
          <w:sz w:val="24"/>
          <w:szCs w:val="24"/>
          <w:lang w:val="ro-RO"/>
        </w:rPr>
      </w:pPr>
      <w:r w:rsidRPr="000F6633">
        <w:rPr>
          <w:rFonts w:ascii="Times New Roman" w:hAnsi="Times New Roman"/>
          <w:sz w:val="24"/>
          <w:szCs w:val="24"/>
          <w:lang w:val="ro-RO"/>
        </w:rPr>
        <w:t xml:space="preserve">cumularea cu alte proiecte </w:t>
      </w:r>
      <w:r w:rsidRPr="000F6633">
        <w:rPr>
          <w:rFonts w:ascii="Times New Roman" w:hAnsi="Times New Roman"/>
          <w:sz w:val="24"/>
          <w:szCs w:val="24"/>
          <w:lang w:val="ro-RO" w:eastAsia="x-none"/>
        </w:rPr>
        <w:t>existente și/sau aprobate</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rPr>
        <w:t>– nu</w:t>
      </w:r>
      <w:r w:rsidRPr="000F6633">
        <w:rPr>
          <w:rFonts w:ascii="Times New Roman" w:hAnsi="Times New Roman"/>
          <w:color w:val="FF0000"/>
          <w:sz w:val="24"/>
          <w:szCs w:val="24"/>
          <w:lang w:val="ro-RO"/>
        </w:rPr>
        <w:t xml:space="preserve"> </w:t>
      </w:r>
      <w:r w:rsidRPr="000F6633">
        <w:rPr>
          <w:rFonts w:ascii="Times New Roman" w:hAnsi="Times New Roman"/>
          <w:sz w:val="24"/>
          <w:szCs w:val="24"/>
          <w:lang w:val="ro-RO"/>
        </w:rPr>
        <w:t>există un efect cumulativ cu alte proiecte, care să aibă efecte semnificative asupra mediului;</w:t>
      </w:r>
    </w:p>
    <w:p w:rsidR="00860BDE" w:rsidRPr="000F6633" w:rsidRDefault="00860BDE" w:rsidP="00860BDE">
      <w:pPr>
        <w:numPr>
          <w:ilvl w:val="0"/>
          <w:numId w:val="2"/>
        </w:numPr>
        <w:tabs>
          <w:tab w:val="num" w:pos="1320"/>
        </w:tabs>
        <w:spacing w:after="0" w:line="240" w:lineRule="auto"/>
        <w:jc w:val="both"/>
        <w:rPr>
          <w:rFonts w:ascii="Times New Roman" w:hAnsi="Times New Roman"/>
          <w:sz w:val="24"/>
          <w:szCs w:val="24"/>
          <w:lang w:val="ro-RO"/>
        </w:rPr>
      </w:pPr>
      <w:r w:rsidRPr="000F6633">
        <w:rPr>
          <w:rFonts w:ascii="Times New Roman" w:hAnsi="Times New Roman"/>
          <w:sz w:val="24"/>
          <w:szCs w:val="24"/>
          <w:lang w:val="ro-RO"/>
        </w:rPr>
        <w:t xml:space="preserve">utilizarea resurselor naturale, </w:t>
      </w:r>
      <w:r w:rsidRPr="000F6633">
        <w:rPr>
          <w:rFonts w:ascii="Times New Roman" w:hAnsi="Times New Roman"/>
          <w:sz w:val="24"/>
          <w:szCs w:val="24"/>
          <w:lang w:val="ro-RO" w:eastAsia="x-none"/>
        </w:rPr>
        <w:t>în special  a solului, a terenului, a apei și a biodiversității</w:t>
      </w:r>
      <w:r w:rsidRPr="000F6633">
        <w:rPr>
          <w:rFonts w:ascii="Times New Roman" w:hAnsi="Times New Roman"/>
          <w:sz w:val="24"/>
          <w:szCs w:val="24"/>
          <w:lang w:val="ro-RO"/>
        </w:rPr>
        <w:t>:</w:t>
      </w:r>
    </w:p>
    <w:p w:rsidR="00860BDE" w:rsidRPr="000F6633" w:rsidRDefault="00860BDE" w:rsidP="00860BDE">
      <w:pPr>
        <w:pStyle w:val="Bodytext1"/>
        <w:numPr>
          <w:ilvl w:val="1"/>
          <w:numId w:val="1"/>
        </w:numPr>
        <w:shd w:val="clear" w:color="auto" w:fill="auto"/>
        <w:tabs>
          <w:tab w:val="clear" w:pos="2880"/>
        </w:tabs>
        <w:spacing w:before="0" w:after="0" w:line="240" w:lineRule="auto"/>
        <w:ind w:left="426" w:hanging="142"/>
        <w:jc w:val="both"/>
        <w:rPr>
          <w:rFonts w:ascii="Times New Roman" w:hAnsi="Times New Roman"/>
          <w:sz w:val="24"/>
          <w:szCs w:val="24"/>
        </w:rPr>
      </w:pPr>
      <w:r w:rsidRPr="000F6633">
        <w:rPr>
          <w:rFonts w:ascii="Times New Roman" w:hAnsi="Times New Roman"/>
          <w:sz w:val="24"/>
          <w:szCs w:val="24"/>
        </w:rPr>
        <w:t>toate materialele folosite în derularea lucrărilor de construire și dezvoltare a proiectului sunt achiziționate de la furnizori de profil;</w:t>
      </w:r>
    </w:p>
    <w:p w:rsidR="00860BDE" w:rsidRPr="000F6633" w:rsidRDefault="00860BDE" w:rsidP="00860BDE">
      <w:pPr>
        <w:pStyle w:val="Bodytext1"/>
        <w:numPr>
          <w:ilvl w:val="0"/>
          <w:numId w:val="1"/>
        </w:numPr>
        <w:shd w:val="clear" w:color="auto" w:fill="auto"/>
        <w:tabs>
          <w:tab w:val="num" w:pos="426"/>
          <w:tab w:val="num" w:pos="1320"/>
        </w:tabs>
        <w:spacing w:before="0" w:after="0" w:line="240" w:lineRule="auto"/>
        <w:jc w:val="both"/>
        <w:rPr>
          <w:rFonts w:ascii="Times New Roman" w:hAnsi="Times New Roman"/>
          <w:sz w:val="24"/>
          <w:szCs w:val="24"/>
        </w:rPr>
      </w:pPr>
      <w:r w:rsidRPr="000F6633">
        <w:rPr>
          <w:rFonts w:ascii="Times New Roman" w:hAnsi="Times New Roman"/>
          <w:sz w:val="24"/>
          <w:szCs w:val="24"/>
        </w:rPr>
        <w:t>alimentarea cu apă</w:t>
      </w:r>
      <w:r w:rsidRPr="000F6633">
        <w:rPr>
          <w:rFonts w:ascii="Times New Roman" w:hAnsi="Times New Roman"/>
          <w:color w:val="FF0000"/>
          <w:sz w:val="24"/>
          <w:szCs w:val="24"/>
        </w:rPr>
        <w:t xml:space="preserve"> </w:t>
      </w:r>
      <w:r w:rsidRPr="000F6633">
        <w:rPr>
          <w:rFonts w:ascii="Times New Roman" w:hAnsi="Times New Roman"/>
          <w:sz w:val="24"/>
          <w:szCs w:val="24"/>
        </w:rPr>
        <w:t>a halei se va face din trei foraje;</w:t>
      </w:r>
    </w:p>
    <w:p w:rsidR="00860BDE" w:rsidRPr="000F6633" w:rsidRDefault="00860BDE" w:rsidP="00860BDE">
      <w:pPr>
        <w:numPr>
          <w:ilvl w:val="0"/>
          <w:numId w:val="2"/>
        </w:numPr>
        <w:tabs>
          <w:tab w:val="clear" w:pos="720"/>
          <w:tab w:val="num" w:pos="426"/>
        </w:tabs>
        <w:spacing w:after="0" w:line="240" w:lineRule="auto"/>
        <w:ind w:left="426" w:hanging="66"/>
        <w:jc w:val="both"/>
        <w:rPr>
          <w:rFonts w:ascii="Times New Roman" w:hAnsi="Times New Roman"/>
          <w:sz w:val="24"/>
          <w:szCs w:val="24"/>
          <w:lang w:val="ro-RO"/>
        </w:rPr>
      </w:pPr>
      <w:r w:rsidRPr="000F6633">
        <w:rPr>
          <w:rFonts w:ascii="Times New Roman" w:hAnsi="Times New Roman"/>
          <w:sz w:val="24"/>
          <w:szCs w:val="24"/>
          <w:lang w:val="ro-RO"/>
        </w:rPr>
        <w:t>producţia de deşeuri</w:t>
      </w:r>
      <w:r w:rsidRPr="000F6633">
        <w:rPr>
          <w:rFonts w:ascii="Times New Roman" w:hAnsi="Times New Roman"/>
          <w:color w:val="FF0000"/>
          <w:sz w:val="24"/>
          <w:szCs w:val="24"/>
          <w:lang w:val="ro-RO"/>
        </w:rPr>
        <w:t xml:space="preserve"> – </w:t>
      </w:r>
      <w:r w:rsidRPr="000F6633">
        <w:rPr>
          <w:rFonts w:ascii="Times New Roman" w:hAnsi="Times New Roman"/>
          <w:sz w:val="24"/>
          <w:szCs w:val="24"/>
          <w:lang w:val="ro-RO"/>
        </w:rPr>
        <w:t>în perioada de execuţie a lucrărilor de exploatare vor rezulta deşeuri menajere, deșeuri de hârtie, carton, deșeuri materiale plastice, deșeuri de textile, absorbanți materiale filtrante (inclusiv filtre de ulei, fără altă specificație), materiale de lustruit, îmbrăcăminte de protecție contaminată cu substanțe periculoase, care vor fi preluate de către constructor</w:t>
      </w:r>
    </w:p>
    <w:p w:rsidR="00860BDE" w:rsidRPr="000F6633" w:rsidRDefault="00860BDE" w:rsidP="00860BDE">
      <w:pPr>
        <w:numPr>
          <w:ilvl w:val="0"/>
          <w:numId w:val="2"/>
        </w:numPr>
        <w:spacing w:after="0" w:line="240" w:lineRule="auto"/>
        <w:jc w:val="both"/>
        <w:rPr>
          <w:rFonts w:ascii="Times New Roman" w:hAnsi="Times New Roman"/>
          <w:sz w:val="24"/>
          <w:szCs w:val="24"/>
          <w:lang w:val="ro-RO"/>
        </w:rPr>
      </w:pPr>
      <w:r w:rsidRPr="000F6633">
        <w:rPr>
          <w:rFonts w:ascii="Times New Roman" w:hAnsi="Times New Roman"/>
          <w:sz w:val="24"/>
          <w:szCs w:val="24"/>
          <w:lang w:val="ro-RO" w:eastAsia="x-none"/>
        </w:rPr>
        <w:t>poluarea și alte efecte nocive:</w:t>
      </w:r>
    </w:p>
    <w:p w:rsidR="00860BDE" w:rsidRPr="000F6633" w:rsidRDefault="00860BDE" w:rsidP="00860BDE">
      <w:pPr>
        <w:numPr>
          <w:ilvl w:val="0"/>
          <w:numId w:val="1"/>
        </w:numPr>
        <w:tabs>
          <w:tab w:val="num" w:pos="1320"/>
        </w:tabs>
        <w:spacing w:after="0" w:line="240" w:lineRule="auto"/>
        <w:jc w:val="both"/>
        <w:rPr>
          <w:rFonts w:ascii="Times New Roman" w:hAnsi="Times New Roman"/>
          <w:sz w:val="24"/>
          <w:szCs w:val="24"/>
          <w:lang w:val="ro-RO"/>
        </w:rPr>
      </w:pPr>
      <w:r w:rsidRPr="000F6633">
        <w:rPr>
          <w:rFonts w:ascii="Times New Roman" w:hAnsi="Times New Roman"/>
          <w:sz w:val="24"/>
          <w:szCs w:val="24"/>
          <w:lang w:val="ro-RO"/>
        </w:rPr>
        <w:t xml:space="preserve">sursele de emisii: gaze de ardere de la motoare și utilajele, transportul deferitelor mărfuri; </w:t>
      </w:r>
    </w:p>
    <w:p w:rsidR="00860BDE" w:rsidRPr="000F6633" w:rsidRDefault="00860BDE" w:rsidP="00860BDE">
      <w:pPr>
        <w:numPr>
          <w:ilvl w:val="0"/>
          <w:numId w:val="1"/>
        </w:numPr>
        <w:tabs>
          <w:tab w:val="num" w:pos="1320"/>
        </w:tabs>
        <w:spacing w:after="0" w:line="240" w:lineRule="auto"/>
        <w:jc w:val="both"/>
        <w:rPr>
          <w:rFonts w:ascii="Times New Roman" w:hAnsi="Times New Roman"/>
          <w:sz w:val="24"/>
          <w:szCs w:val="24"/>
          <w:lang w:val="ro-RO"/>
        </w:rPr>
      </w:pPr>
      <w:r w:rsidRPr="000F6633">
        <w:rPr>
          <w:rFonts w:ascii="Times New Roman" w:hAnsi="Times New Roman"/>
          <w:sz w:val="24"/>
          <w:szCs w:val="24"/>
          <w:lang w:val="ro-RO"/>
        </w:rPr>
        <w:t xml:space="preserve">sursele de zgomot şi vibraţii: transportul materialelor și mărfurilor care pot să genereze zgomote și vibrații; </w:t>
      </w:r>
    </w:p>
    <w:p w:rsidR="00860BDE" w:rsidRPr="000F6633" w:rsidRDefault="00860BDE" w:rsidP="00860BDE">
      <w:pPr>
        <w:numPr>
          <w:ilvl w:val="0"/>
          <w:numId w:val="1"/>
        </w:numPr>
        <w:tabs>
          <w:tab w:val="num" w:pos="1320"/>
        </w:tabs>
        <w:spacing w:after="0" w:line="240" w:lineRule="auto"/>
        <w:jc w:val="both"/>
        <w:rPr>
          <w:rFonts w:ascii="Times New Roman" w:hAnsi="Times New Roman"/>
          <w:sz w:val="24"/>
          <w:szCs w:val="24"/>
          <w:lang w:val="ro-RO"/>
        </w:rPr>
      </w:pPr>
      <w:r w:rsidRPr="000F6633">
        <w:rPr>
          <w:rFonts w:ascii="Times New Roman" w:hAnsi="Times New Roman"/>
          <w:sz w:val="24"/>
          <w:szCs w:val="24"/>
          <w:lang w:val="ro-RO"/>
        </w:rPr>
        <w:t>prin lucrările și măsurile prevăzute în proiect nu vor fi afectați semnificativ factorii de mediu apă, sol/subsol, așezări umane</w:t>
      </w:r>
    </w:p>
    <w:p w:rsidR="00860BDE" w:rsidRPr="000F6633" w:rsidRDefault="00860BDE" w:rsidP="00860BDE">
      <w:pPr>
        <w:numPr>
          <w:ilvl w:val="0"/>
          <w:numId w:val="2"/>
        </w:numPr>
        <w:tabs>
          <w:tab w:val="num" w:pos="1320"/>
        </w:tabs>
        <w:spacing w:after="0" w:line="240" w:lineRule="auto"/>
        <w:ind w:left="426" w:hanging="66"/>
        <w:jc w:val="both"/>
        <w:rPr>
          <w:rFonts w:ascii="Times New Roman" w:hAnsi="Times New Roman"/>
          <w:sz w:val="24"/>
          <w:szCs w:val="24"/>
          <w:lang w:val="ro-RO" w:eastAsia="x-none"/>
        </w:rPr>
      </w:pPr>
      <w:r w:rsidRPr="000F6633">
        <w:rPr>
          <w:rFonts w:ascii="Times New Roman" w:hAnsi="Times New Roman"/>
          <w:sz w:val="24"/>
          <w:szCs w:val="24"/>
          <w:lang w:val="ro-RO"/>
        </w:rPr>
        <w:t xml:space="preserve">riscul de accident </w:t>
      </w:r>
      <w:r w:rsidRPr="000F6633">
        <w:rPr>
          <w:rFonts w:ascii="Times New Roman" w:hAnsi="Times New Roman"/>
          <w:sz w:val="24"/>
          <w:szCs w:val="24"/>
          <w:lang w:val="ro-RO" w:eastAsia="x-none"/>
        </w:rPr>
        <w:t>majore și /sau dezastre relevante pentru proiect, inclusiv cele cauzate  de schimbări climatice, conform cunoștințelor științifice – pot să apară riscuri pentru mediu dacă nu sunt respectate măsurile propuse pentru protecția factorilor de mediu;</w:t>
      </w:r>
    </w:p>
    <w:p w:rsidR="00860BDE" w:rsidRPr="000F6633" w:rsidRDefault="00860BDE" w:rsidP="00860BDE">
      <w:pPr>
        <w:numPr>
          <w:ilvl w:val="0"/>
          <w:numId w:val="2"/>
        </w:numPr>
        <w:tabs>
          <w:tab w:val="clear" w:pos="720"/>
        </w:tabs>
        <w:spacing w:after="0" w:line="240" w:lineRule="auto"/>
        <w:ind w:left="0" w:firstLine="360"/>
        <w:jc w:val="both"/>
        <w:rPr>
          <w:rFonts w:ascii="Times New Roman" w:hAnsi="Times New Roman"/>
          <w:sz w:val="24"/>
          <w:szCs w:val="24"/>
          <w:lang w:val="ro-RO" w:eastAsia="x-none"/>
        </w:rPr>
      </w:pPr>
      <w:r w:rsidRPr="000F6633">
        <w:rPr>
          <w:rFonts w:ascii="Times New Roman" w:hAnsi="Times New Roman"/>
          <w:sz w:val="24"/>
          <w:szCs w:val="24"/>
          <w:lang w:val="ro-RO" w:eastAsia="x-none"/>
        </w:rPr>
        <w:t>riscurile pentru sănătatea umană -</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prin soluţiile constructive adoptate şi un management corespunzător proiectul nu va implica riscuri pentru sănătatea umană.</w:t>
      </w:r>
    </w:p>
    <w:p w:rsidR="00860BDE" w:rsidRPr="000F6633" w:rsidRDefault="00860BDE" w:rsidP="00860BDE">
      <w:pPr>
        <w:pStyle w:val="Corptext3"/>
        <w:tabs>
          <w:tab w:val="num" w:pos="2880"/>
        </w:tabs>
        <w:spacing w:after="0" w:line="240" w:lineRule="auto"/>
        <w:ind w:left="660"/>
        <w:jc w:val="both"/>
        <w:rPr>
          <w:rFonts w:ascii="Times New Roman" w:hAnsi="Times New Roman"/>
          <w:i/>
          <w:sz w:val="24"/>
          <w:szCs w:val="24"/>
          <w:lang w:val="ro-RO"/>
        </w:rPr>
      </w:pPr>
      <w:r w:rsidRPr="000F6633">
        <w:rPr>
          <w:rFonts w:ascii="Times New Roman" w:hAnsi="Times New Roman"/>
          <w:b/>
          <w:sz w:val="24"/>
          <w:szCs w:val="24"/>
          <w:lang w:val="ro-RO"/>
        </w:rPr>
        <w:t>2</w:t>
      </w:r>
      <w:r w:rsidRPr="000F6633">
        <w:rPr>
          <w:rFonts w:ascii="Times New Roman" w:hAnsi="Times New Roman"/>
          <w:sz w:val="24"/>
          <w:szCs w:val="24"/>
          <w:lang w:val="ro-RO"/>
        </w:rPr>
        <w:t xml:space="preserve">. </w:t>
      </w:r>
      <w:r w:rsidRPr="000F6633">
        <w:rPr>
          <w:rFonts w:ascii="Times New Roman" w:hAnsi="Times New Roman"/>
          <w:i/>
          <w:sz w:val="24"/>
          <w:szCs w:val="24"/>
          <w:u w:val="single"/>
          <w:lang w:val="ro-RO"/>
        </w:rPr>
        <w:t>Localizarea proiectelor</w:t>
      </w:r>
      <w:r w:rsidRPr="000F6633">
        <w:rPr>
          <w:rFonts w:ascii="Times New Roman" w:hAnsi="Times New Roman"/>
          <w:i/>
          <w:sz w:val="24"/>
          <w:szCs w:val="24"/>
          <w:lang w:val="ro-RO"/>
        </w:rPr>
        <w:t>:</w:t>
      </w:r>
    </w:p>
    <w:p w:rsidR="00860BDE" w:rsidRPr="000F6633" w:rsidRDefault="00860BDE" w:rsidP="00860BDE">
      <w:pPr>
        <w:spacing w:after="0" w:line="240" w:lineRule="auto"/>
        <w:jc w:val="both"/>
        <w:rPr>
          <w:rFonts w:ascii="Times New Roman" w:hAnsi="Times New Roman"/>
          <w:sz w:val="24"/>
          <w:szCs w:val="24"/>
          <w:lang w:val="ro-RO"/>
        </w:rPr>
      </w:pPr>
      <w:r w:rsidRPr="000F6633">
        <w:rPr>
          <w:rFonts w:ascii="Times New Roman" w:hAnsi="Times New Roman"/>
          <w:sz w:val="24"/>
          <w:szCs w:val="24"/>
          <w:lang w:val="ro-RO"/>
        </w:rPr>
        <w:t>2.1. utilizarea existentă a terenului</w:t>
      </w:r>
      <w:r w:rsidRPr="000F6633">
        <w:rPr>
          <w:rFonts w:ascii="Times New Roman" w:hAnsi="Times New Roman"/>
          <w:color w:val="FF0000"/>
          <w:sz w:val="24"/>
          <w:szCs w:val="24"/>
          <w:lang w:val="ro-RO"/>
        </w:rPr>
        <w:t xml:space="preserve"> </w:t>
      </w:r>
      <w:r w:rsidRPr="000F6633">
        <w:rPr>
          <w:rFonts w:ascii="Times New Roman" w:hAnsi="Times New Roman"/>
          <w:sz w:val="24"/>
          <w:szCs w:val="24"/>
          <w:lang w:val="ro-RO"/>
        </w:rPr>
        <w:t>– Certificatul de urbanism nr.</w:t>
      </w:r>
      <w:r w:rsidRPr="000F6633">
        <w:rPr>
          <w:rFonts w:ascii="Times New Roman" w:hAnsi="Times New Roman"/>
          <w:color w:val="FF0000"/>
          <w:sz w:val="24"/>
          <w:szCs w:val="24"/>
          <w:lang w:val="ro-RO"/>
        </w:rPr>
        <w:t xml:space="preserve"> </w:t>
      </w:r>
      <w:r w:rsidRPr="000F6633">
        <w:rPr>
          <w:rFonts w:ascii="Times New Roman" w:hAnsi="Times New Roman"/>
          <w:sz w:val="24"/>
          <w:szCs w:val="24"/>
          <w:lang w:val="ro-RO"/>
        </w:rPr>
        <w:t>7/01.02.2018, emis de</w:t>
      </w:r>
      <w:r w:rsidRPr="000F6633">
        <w:rPr>
          <w:rFonts w:ascii="Times New Roman" w:hAnsi="Times New Roman"/>
          <w:color w:val="FF0000"/>
          <w:sz w:val="24"/>
          <w:szCs w:val="24"/>
          <w:lang w:val="ro-RO"/>
        </w:rPr>
        <w:t xml:space="preserve"> </w:t>
      </w:r>
      <w:r w:rsidRPr="000F6633">
        <w:rPr>
          <w:rFonts w:ascii="Times New Roman" w:hAnsi="Times New Roman"/>
          <w:sz w:val="24"/>
          <w:szCs w:val="24"/>
          <w:lang w:val="ro-RO"/>
        </w:rPr>
        <w:t>Primăria comunei</w:t>
      </w:r>
      <w:r w:rsidRPr="000F6633">
        <w:rPr>
          <w:rFonts w:ascii="Times New Roman" w:hAnsi="Times New Roman"/>
          <w:color w:val="FF0000"/>
          <w:sz w:val="24"/>
          <w:szCs w:val="24"/>
          <w:lang w:val="ro-RO"/>
        </w:rPr>
        <w:t xml:space="preserve"> </w:t>
      </w:r>
      <w:r w:rsidRPr="000F6633">
        <w:rPr>
          <w:rFonts w:ascii="Times New Roman" w:hAnsi="Times New Roman"/>
          <w:sz w:val="24"/>
          <w:szCs w:val="24"/>
          <w:lang w:val="ro-RO"/>
        </w:rPr>
        <w:t>Bolintin Deal; folosin</w:t>
      </w:r>
      <w:r w:rsidRPr="000F6633">
        <w:rPr>
          <w:rFonts w:ascii="Cambria Math" w:hAnsi="Cambria Math" w:cs="Cambria Math"/>
          <w:sz w:val="24"/>
          <w:szCs w:val="24"/>
          <w:lang w:val="ro-RO"/>
        </w:rPr>
        <w:t>ț</w:t>
      </w:r>
      <w:r w:rsidRPr="000F6633">
        <w:rPr>
          <w:rFonts w:ascii="Times New Roman" w:hAnsi="Times New Roman"/>
          <w:sz w:val="24"/>
          <w:szCs w:val="24"/>
          <w:lang w:val="ro-RO"/>
        </w:rPr>
        <w:t xml:space="preserve">a actuală teren intravilan curți construcții; </w:t>
      </w:r>
    </w:p>
    <w:p w:rsidR="00860BDE" w:rsidRPr="000F6633" w:rsidRDefault="00860BDE" w:rsidP="00860BDE">
      <w:p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rPr>
        <w:t xml:space="preserve">2.2. </w:t>
      </w:r>
      <w:r w:rsidRPr="000F6633">
        <w:rPr>
          <w:rFonts w:ascii="Times New Roman" w:hAnsi="Times New Roman"/>
          <w:sz w:val="24"/>
          <w:szCs w:val="24"/>
          <w:lang w:val="ro-RO" w:eastAsia="x-none"/>
        </w:rPr>
        <w:t>bogăția, disponibilitate, calitatea și capacitatea de regenerare relative ale resurselor naturale din zonă și din subteranul acesteia:</w:t>
      </w:r>
    </w:p>
    <w:p w:rsidR="00860BDE" w:rsidRPr="000F6633" w:rsidRDefault="00860BDE" w:rsidP="00860BDE">
      <w:pPr>
        <w:pStyle w:val="Bodytext1"/>
        <w:numPr>
          <w:ilvl w:val="1"/>
          <w:numId w:val="6"/>
        </w:numPr>
        <w:shd w:val="clear" w:color="auto" w:fill="auto"/>
        <w:tabs>
          <w:tab w:val="clear" w:pos="2880"/>
          <w:tab w:val="num" w:pos="1701"/>
        </w:tabs>
        <w:spacing w:before="0" w:after="0" w:line="240" w:lineRule="auto"/>
        <w:ind w:left="1701" w:hanging="283"/>
        <w:jc w:val="both"/>
        <w:rPr>
          <w:rFonts w:ascii="Times New Roman" w:hAnsi="Times New Roman"/>
          <w:color w:val="FF0000"/>
          <w:sz w:val="24"/>
          <w:szCs w:val="24"/>
        </w:rPr>
      </w:pPr>
      <w:r w:rsidRPr="000F6633">
        <w:rPr>
          <w:rFonts w:ascii="Times New Roman" w:hAnsi="Times New Roman"/>
          <w:sz w:val="24"/>
          <w:szCs w:val="24"/>
        </w:rPr>
        <w:t>terenul pe care se va realiza</w:t>
      </w:r>
      <w:r w:rsidRPr="000F6633">
        <w:rPr>
          <w:rFonts w:ascii="Times New Roman" w:hAnsi="Times New Roman"/>
          <w:color w:val="FF0000"/>
          <w:sz w:val="24"/>
          <w:szCs w:val="24"/>
        </w:rPr>
        <w:t xml:space="preserve"> </w:t>
      </w:r>
      <w:r w:rsidRPr="000F6633">
        <w:rPr>
          <w:rFonts w:ascii="Times New Roman" w:hAnsi="Times New Roman"/>
          <w:sz w:val="24"/>
          <w:szCs w:val="24"/>
        </w:rPr>
        <w:t>construcția va fi afectat ireversibil</w:t>
      </w:r>
      <w:r w:rsidRPr="000F6633">
        <w:rPr>
          <w:rFonts w:ascii="Times New Roman" w:hAnsi="Times New Roman"/>
          <w:color w:val="FF0000"/>
          <w:sz w:val="24"/>
          <w:szCs w:val="24"/>
        </w:rPr>
        <w:t xml:space="preserve"> ;</w:t>
      </w:r>
    </w:p>
    <w:p w:rsidR="00860BDE" w:rsidRPr="000F6633" w:rsidRDefault="00860BDE" w:rsidP="00860BDE">
      <w:pPr>
        <w:pStyle w:val="Bodytext1"/>
        <w:numPr>
          <w:ilvl w:val="1"/>
          <w:numId w:val="6"/>
        </w:numPr>
        <w:shd w:val="clear" w:color="auto" w:fill="auto"/>
        <w:tabs>
          <w:tab w:val="clear" w:pos="2880"/>
          <w:tab w:val="num" w:pos="1701"/>
        </w:tabs>
        <w:spacing w:before="0" w:after="0" w:line="240" w:lineRule="auto"/>
        <w:ind w:left="1701" w:hanging="283"/>
        <w:jc w:val="both"/>
        <w:rPr>
          <w:rFonts w:ascii="Times New Roman" w:hAnsi="Times New Roman"/>
          <w:sz w:val="24"/>
          <w:szCs w:val="24"/>
        </w:rPr>
      </w:pPr>
      <w:r w:rsidRPr="000F6633">
        <w:rPr>
          <w:rFonts w:ascii="Times New Roman" w:hAnsi="Times New Roman"/>
          <w:sz w:val="24"/>
          <w:szCs w:val="24"/>
        </w:rPr>
        <w:t>solul este considerat o resursă neregenerabil;</w:t>
      </w:r>
    </w:p>
    <w:p w:rsidR="00860BDE" w:rsidRPr="000F6633" w:rsidRDefault="00860BDE" w:rsidP="00860BDE">
      <w:p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rPr>
        <w:lastRenderedPageBreak/>
        <w:t xml:space="preserve">2.3. capacitatea de absorbţie a mediului, </w:t>
      </w:r>
      <w:r w:rsidRPr="000F6633">
        <w:rPr>
          <w:rFonts w:ascii="Times New Roman" w:hAnsi="Times New Roman"/>
          <w:sz w:val="24"/>
          <w:szCs w:val="24"/>
          <w:lang w:val="ro-RO" w:eastAsia="x-none"/>
        </w:rPr>
        <w:t>natural, acordându-se o atenţie specială următoarelor zone:</w:t>
      </w:r>
    </w:p>
    <w:p w:rsidR="00860BDE" w:rsidRPr="000F6633" w:rsidRDefault="00860BDE" w:rsidP="00860BDE">
      <w:pPr>
        <w:numPr>
          <w:ilvl w:val="0"/>
          <w:numId w:val="7"/>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zonele umede, zone riverane, guri ale râurilor</w:t>
      </w:r>
      <w:r w:rsidRPr="000F6633">
        <w:rPr>
          <w:rFonts w:ascii="Times New Roman" w:hAnsi="Times New Roman"/>
          <w:color w:val="FF0000"/>
          <w:sz w:val="24"/>
          <w:szCs w:val="24"/>
          <w:lang w:val="ro-RO" w:eastAsia="x-none"/>
        </w:rPr>
        <w:t xml:space="preserve"> – </w:t>
      </w:r>
      <w:r w:rsidRPr="000F6633">
        <w:rPr>
          <w:rFonts w:ascii="Times New Roman" w:hAnsi="Times New Roman"/>
          <w:sz w:val="24"/>
          <w:szCs w:val="24"/>
          <w:lang w:val="ro-RO"/>
        </w:rPr>
        <w:t>alimentarea cu apă se va face prin intermediul a trei foraje existente cu H = 60 ;</w:t>
      </w:r>
    </w:p>
    <w:p w:rsidR="00860BDE" w:rsidRPr="000F6633" w:rsidRDefault="00860BDE" w:rsidP="00860BDE">
      <w:pPr>
        <w:numPr>
          <w:ilvl w:val="0"/>
          <w:numId w:val="7"/>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rPr>
        <w:t xml:space="preserve">zonele costiere </w:t>
      </w:r>
      <w:r w:rsidRPr="000F6633">
        <w:rPr>
          <w:rFonts w:ascii="Times New Roman" w:hAnsi="Times New Roman"/>
          <w:sz w:val="24"/>
          <w:szCs w:val="24"/>
          <w:lang w:val="ro-RO" w:eastAsia="x-none"/>
        </w:rPr>
        <w:t>și mediul marin –</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obiectivul nu este amplasat în zone costiere sau mediu marin;</w:t>
      </w:r>
    </w:p>
    <w:p w:rsidR="00860BDE" w:rsidRPr="000F6633" w:rsidRDefault="00860BDE" w:rsidP="00860BDE">
      <w:pPr>
        <w:numPr>
          <w:ilvl w:val="0"/>
          <w:numId w:val="7"/>
        </w:numPr>
        <w:spacing w:after="0" w:line="240" w:lineRule="auto"/>
        <w:jc w:val="both"/>
        <w:rPr>
          <w:rFonts w:ascii="Times New Roman" w:hAnsi="Times New Roman"/>
          <w:color w:val="FF0000"/>
          <w:sz w:val="24"/>
          <w:szCs w:val="24"/>
          <w:lang w:val="ro-RO" w:eastAsia="x-none"/>
        </w:rPr>
      </w:pPr>
      <w:r w:rsidRPr="000F6633">
        <w:rPr>
          <w:rFonts w:ascii="Times New Roman" w:hAnsi="Times New Roman"/>
          <w:sz w:val="24"/>
          <w:szCs w:val="24"/>
          <w:lang w:val="ro-RO" w:eastAsia="x-none"/>
        </w:rPr>
        <w:t>zonele montane şi forestiere</w:t>
      </w:r>
      <w:r w:rsidRPr="000F6633">
        <w:rPr>
          <w:rFonts w:ascii="Times New Roman" w:hAnsi="Times New Roman"/>
          <w:color w:val="FF0000"/>
          <w:sz w:val="24"/>
          <w:szCs w:val="24"/>
          <w:lang w:val="ro-RO" w:eastAsia="x-none"/>
        </w:rPr>
        <w:t xml:space="preserve"> – </w:t>
      </w:r>
      <w:r w:rsidRPr="000F6633">
        <w:rPr>
          <w:rFonts w:ascii="Times New Roman" w:hAnsi="Times New Roman"/>
          <w:sz w:val="24"/>
          <w:szCs w:val="24"/>
          <w:lang w:val="ro-RO" w:eastAsia="x-none"/>
        </w:rPr>
        <w:t>obiectivul nu este amplasat în zone montane şi împădurite</w:t>
      </w:r>
      <w:r w:rsidRPr="000F6633">
        <w:rPr>
          <w:rFonts w:ascii="Times New Roman" w:hAnsi="Times New Roman"/>
          <w:color w:val="FF0000"/>
          <w:sz w:val="24"/>
          <w:szCs w:val="24"/>
          <w:lang w:val="ro-RO" w:eastAsia="x-none"/>
        </w:rPr>
        <w:t>;</w:t>
      </w:r>
    </w:p>
    <w:p w:rsidR="00860BDE" w:rsidRPr="000F6633" w:rsidRDefault="00860BDE" w:rsidP="00860BDE">
      <w:pPr>
        <w:numPr>
          <w:ilvl w:val="0"/>
          <w:numId w:val="7"/>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rezervaţii și parcurile naturale</w:t>
      </w:r>
      <w:r w:rsidRPr="000F6633">
        <w:rPr>
          <w:rFonts w:ascii="Times New Roman" w:hAnsi="Times New Roman"/>
          <w:color w:val="FF0000"/>
          <w:sz w:val="24"/>
          <w:szCs w:val="24"/>
          <w:lang w:val="ro-RO" w:eastAsia="x-none"/>
        </w:rPr>
        <w:t xml:space="preserve"> – </w:t>
      </w:r>
      <w:r w:rsidRPr="000F6633">
        <w:rPr>
          <w:rFonts w:ascii="Times New Roman" w:hAnsi="Times New Roman"/>
          <w:sz w:val="24"/>
          <w:szCs w:val="24"/>
          <w:lang w:val="ro-RO" w:eastAsia="x-none"/>
        </w:rPr>
        <w:t>nu este cazul;</w:t>
      </w:r>
    </w:p>
    <w:p w:rsidR="00860BDE" w:rsidRPr="000F6633" w:rsidRDefault="00860BDE" w:rsidP="00860BDE">
      <w:pPr>
        <w:numPr>
          <w:ilvl w:val="0"/>
          <w:numId w:val="7"/>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ariile clasificate sau zonele protejate prin legislaţia în vigoare</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nu este cazul;</w:t>
      </w:r>
    </w:p>
    <w:p w:rsidR="00860BDE" w:rsidRPr="000F6633" w:rsidRDefault="00860BDE" w:rsidP="00860BDE">
      <w:pPr>
        <w:numPr>
          <w:ilvl w:val="0"/>
          <w:numId w:val="7"/>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zone clasificate sau protejate de dreptul național; zone Natura 2000 desemnate de statele membre în conformitate cu Directiva 92/43/CEE și cu Directiva 2009/147/CE:</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nu este cazul;</w:t>
      </w:r>
    </w:p>
    <w:p w:rsidR="00860BDE" w:rsidRPr="000F6633" w:rsidRDefault="00860BDE" w:rsidP="00860BDE">
      <w:pPr>
        <w:numPr>
          <w:ilvl w:val="0"/>
          <w:numId w:val="7"/>
        </w:numPr>
        <w:spacing w:after="0" w:line="240" w:lineRule="auto"/>
        <w:jc w:val="both"/>
        <w:rPr>
          <w:rFonts w:ascii="Times New Roman" w:hAnsi="Times New Roman"/>
          <w:sz w:val="24"/>
          <w:szCs w:val="24"/>
          <w:lang w:val="ro-RO"/>
        </w:rPr>
      </w:pPr>
      <w:r w:rsidRPr="000F6633">
        <w:rPr>
          <w:rFonts w:ascii="Times New Roman" w:hAnsi="Times New Roman"/>
          <w:sz w:val="24"/>
          <w:szCs w:val="24"/>
          <w:lang w:val="ro-RO" w:eastAsia="x-none"/>
        </w:rPr>
        <w:t>zonele în care au existat deja cazuri de nerespectare a standardelor de calitate a mediului prevăzute în dreptul Uniunii și relevante pentru proiect sau în care se consideră că există astfel de cazuri:</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rPr>
        <w:t xml:space="preserve">nu au fost înregistrate astfel de situaţii; </w:t>
      </w:r>
    </w:p>
    <w:p w:rsidR="00860BDE" w:rsidRPr="000F6633" w:rsidRDefault="00860BDE" w:rsidP="00860BDE">
      <w:pPr>
        <w:numPr>
          <w:ilvl w:val="0"/>
          <w:numId w:val="7"/>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zonele cu o densitate mare a populației:</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nu este cazul;</w:t>
      </w:r>
    </w:p>
    <w:p w:rsidR="00860BDE" w:rsidRPr="000F6633" w:rsidRDefault="00860BDE" w:rsidP="00860BDE">
      <w:pPr>
        <w:numPr>
          <w:ilvl w:val="0"/>
          <w:numId w:val="7"/>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peisajele și situri importante din punct de vedere istoric, cultural sau arheologic:</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nu este cazul.</w:t>
      </w:r>
    </w:p>
    <w:p w:rsidR="00860BDE" w:rsidRPr="000F6633" w:rsidRDefault="00860BDE" w:rsidP="00860BDE">
      <w:pPr>
        <w:pStyle w:val="Corptext3"/>
        <w:tabs>
          <w:tab w:val="num" w:pos="2880"/>
        </w:tabs>
        <w:spacing w:after="0" w:line="240" w:lineRule="auto"/>
        <w:ind w:left="660"/>
        <w:jc w:val="both"/>
        <w:rPr>
          <w:rFonts w:ascii="Times New Roman" w:hAnsi="Times New Roman"/>
          <w:sz w:val="24"/>
          <w:szCs w:val="24"/>
          <w:lang w:val="ro-RO" w:eastAsia="x-none"/>
        </w:rPr>
      </w:pPr>
      <w:r w:rsidRPr="000F6633">
        <w:rPr>
          <w:rFonts w:ascii="Times New Roman" w:hAnsi="Times New Roman"/>
          <w:sz w:val="24"/>
          <w:szCs w:val="24"/>
          <w:lang w:val="ro-RO" w:eastAsia="x-none"/>
        </w:rPr>
        <w:t>3. Tipurile și caracteristicile impactului potenţial:</w:t>
      </w:r>
    </w:p>
    <w:p w:rsidR="00860BDE" w:rsidRPr="000F6633" w:rsidRDefault="00860BDE" w:rsidP="00860BDE">
      <w:pPr>
        <w:numPr>
          <w:ilvl w:val="0"/>
          <w:numId w:val="8"/>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 xml:space="preserve">importanța și extinderea spațială a impactului: zona geografică şi dimensiunea populației care poate fi afectată – </w:t>
      </w:r>
      <w:r w:rsidRPr="000F6633">
        <w:rPr>
          <w:rFonts w:ascii="Times New Roman" w:hAnsi="Times New Roman"/>
          <w:sz w:val="24"/>
          <w:szCs w:val="24"/>
          <w:lang w:val="ro-RO"/>
        </w:rPr>
        <w:t>proiectul poate avea impact semnificativ asupra terenurilor învecinate;</w:t>
      </w:r>
    </w:p>
    <w:p w:rsidR="00860BDE" w:rsidRPr="000F6633" w:rsidRDefault="00860BDE" w:rsidP="00860BDE">
      <w:pPr>
        <w:numPr>
          <w:ilvl w:val="0"/>
          <w:numId w:val="6"/>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rPr>
        <w:t xml:space="preserve">proiectul este extins ca arie geografică și presupune o suprafață totală de 95412 mp, dar nu afectează un număr mare de persoane;  </w:t>
      </w:r>
    </w:p>
    <w:p w:rsidR="00860BDE" w:rsidRPr="000F6633" w:rsidRDefault="00860BDE" w:rsidP="00860BDE">
      <w:pPr>
        <w:numPr>
          <w:ilvl w:val="0"/>
          <w:numId w:val="8"/>
        </w:numPr>
        <w:autoSpaceDE w:val="0"/>
        <w:autoSpaceDN w:val="0"/>
        <w:adjustRightInd w:val="0"/>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natura impactului</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 afectarea factorilor de mediu va fi una redusă</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iar impactul asupra mediului nu va fi unul negativ;</w:t>
      </w:r>
    </w:p>
    <w:p w:rsidR="00860BDE" w:rsidRPr="000F6633" w:rsidRDefault="00860BDE" w:rsidP="00860BDE">
      <w:pPr>
        <w:numPr>
          <w:ilvl w:val="0"/>
          <w:numId w:val="8"/>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natura transfrontieră a impactului</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 nu este cazul;</w:t>
      </w:r>
    </w:p>
    <w:p w:rsidR="00860BDE" w:rsidRPr="000F6633" w:rsidRDefault="00860BDE" w:rsidP="00860BDE">
      <w:pPr>
        <w:numPr>
          <w:ilvl w:val="0"/>
          <w:numId w:val="8"/>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intensitatea şi complexitatea impactului</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 xml:space="preserve">– conform listei de control </w:t>
      </w:r>
      <w:r w:rsidRPr="000F6633">
        <w:rPr>
          <w:rFonts w:ascii="Times New Roman" w:hAnsi="Times New Roman"/>
          <w:sz w:val="24"/>
          <w:szCs w:val="24"/>
          <w:lang w:val="ro-RO"/>
        </w:rPr>
        <w:t xml:space="preserve">impactul este local prin utilizarea terenului; </w:t>
      </w:r>
    </w:p>
    <w:p w:rsidR="00860BDE" w:rsidRPr="000F6633" w:rsidRDefault="00860BDE" w:rsidP="00860BDE">
      <w:pPr>
        <w:numPr>
          <w:ilvl w:val="0"/>
          <w:numId w:val="8"/>
        </w:numPr>
        <w:spacing w:after="0" w:line="240" w:lineRule="auto"/>
        <w:jc w:val="both"/>
        <w:rPr>
          <w:rFonts w:ascii="Times New Roman" w:hAnsi="Times New Roman"/>
          <w:sz w:val="24"/>
          <w:szCs w:val="24"/>
          <w:lang w:val="ro-RO"/>
        </w:rPr>
      </w:pPr>
      <w:r w:rsidRPr="000F6633">
        <w:rPr>
          <w:rFonts w:ascii="Times New Roman" w:hAnsi="Times New Roman"/>
          <w:sz w:val="24"/>
          <w:szCs w:val="24"/>
          <w:lang w:val="ro-RO" w:eastAsia="x-none"/>
        </w:rPr>
        <w:t>probabilitatea impactului</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 xml:space="preserve">– </w:t>
      </w:r>
      <w:r w:rsidRPr="000F6633">
        <w:rPr>
          <w:rFonts w:ascii="Times New Roman" w:hAnsi="Times New Roman"/>
          <w:sz w:val="24"/>
          <w:szCs w:val="24"/>
          <w:lang w:val="ro-RO"/>
        </w:rPr>
        <w:t>din analiza listei de control rezultă că proiectul propus poate avea un impact semnificativ asupra mediului prin utilizarea terenului;</w:t>
      </w:r>
    </w:p>
    <w:p w:rsidR="00860BDE" w:rsidRPr="000F6633" w:rsidRDefault="00860BDE" w:rsidP="00860BDE">
      <w:pPr>
        <w:numPr>
          <w:ilvl w:val="0"/>
          <w:numId w:val="8"/>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debutul, durata, frecvenţa şi reversibilitatea preconizate ale impactului</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w:t>
      </w:r>
      <w:r w:rsidRPr="000F6633">
        <w:rPr>
          <w:rFonts w:ascii="Times New Roman" w:hAnsi="Times New Roman"/>
          <w:sz w:val="24"/>
          <w:szCs w:val="24"/>
          <w:lang w:val="ro-RO"/>
        </w:rPr>
        <w:t>– nu este cazul;</w:t>
      </w:r>
    </w:p>
    <w:p w:rsidR="00860BDE" w:rsidRPr="000F6633" w:rsidRDefault="00860BDE" w:rsidP="00860BDE">
      <w:pPr>
        <w:numPr>
          <w:ilvl w:val="0"/>
          <w:numId w:val="8"/>
        </w:numPr>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 xml:space="preserve">cumularea impactului cu impactul altor proiecte existente și/sau aprobate – nu </w:t>
      </w:r>
      <w:r w:rsidRPr="000F6633">
        <w:rPr>
          <w:rFonts w:ascii="Times New Roman" w:hAnsi="Times New Roman"/>
          <w:sz w:val="24"/>
          <w:szCs w:val="24"/>
          <w:lang w:val="ro-RO"/>
        </w:rPr>
        <w:t>există un</w:t>
      </w:r>
      <w:r w:rsidRPr="000F6633">
        <w:rPr>
          <w:rFonts w:ascii="Times New Roman" w:hAnsi="Times New Roman"/>
          <w:color w:val="FF0000"/>
          <w:sz w:val="24"/>
          <w:szCs w:val="24"/>
          <w:lang w:val="ro-RO"/>
        </w:rPr>
        <w:t xml:space="preserve"> </w:t>
      </w:r>
      <w:r w:rsidRPr="000F6633">
        <w:rPr>
          <w:rFonts w:ascii="Times New Roman" w:hAnsi="Times New Roman"/>
          <w:sz w:val="24"/>
          <w:szCs w:val="24"/>
          <w:lang w:val="ro-RO"/>
        </w:rPr>
        <w:t>impact cumulativ cu efecte semnificative asupra mediului,</w:t>
      </w:r>
      <w:r w:rsidRPr="000F6633">
        <w:rPr>
          <w:rFonts w:ascii="Times New Roman" w:hAnsi="Times New Roman"/>
          <w:color w:val="FF0000"/>
          <w:sz w:val="24"/>
          <w:szCs w:val="24"/>
          <w:lang w:val="ro-RO"/>
        </w:rPr>
        <w:t xml:space="preserve"> </w:t>
      </w:r>
      <w:r w:rsidRPr="000F6633">
        <w:rPr>
          <w:rFonts w:ascii="Times New Roman" w:hAnsi="Times New Roman"/>
          <w:sz w:val="24"/>
          <w:szCs w:val="24"/>
          <w:lang w:val="ro-RO"/>
        </w:rPr>
        <w:t>cu alte proiecte din  vecinătate</w:t>
      </w:r>
      <w:r w:rsidRPr="000F6633">
        <w:rPr>
          <w:rFonts w:ascii="Times New Roman" w:hAnsi="Times New Roman"/>
          <w:sz w:val="24"/>
          <w:szCs w:val="24"/>
          <w:lang w:val="ro-RO" w:eastAsia="x-none"/>
        </w:rPr>
        <w:t>;</w:t>
      </w:r>
    </w:p>
    <w:p w:rsidR="00860BDE" w:rsidRPr="000F6633" w:rsidRDefault="00860BDE" w:rsidP="00860BDE">
      <w:pPr>
        <w:numPr>
          <w:ilvl w:val="0"/>
          <w:numId w:val="8"/>
        </w:numPr>
        <w:autoSpaceDE w:val="0"/>
        <w:autoSpaceDN w:val="0"/>
        <w:adjustRightInd w:val="0"/>
        <w:spacing w:after="0" w:line="240" w:lineRule="auto"/>
        <w:jc w:val="both"/>
        <w:rPr>
          <w:rFonts w:ascii="Times New Roman" w:hAnsi="Times New Roman"/>
          <w:sz w:val="24"/>
          <w:szCs w:val="24"/>
          <w:lang w:val="ro-RO" w:eastAsia="x-none"/>
        </w:rPr>
      </w:pPr>
      <w:r w:rsidRPr="000F6633">
        <w:rPr>
          <w:rFonts w:ascii="Times New Roman" w:hAnsi="Times New Roman"/>
          <w:sz w:val="24"/>
          <w:szCs w:val="24"/>
          <w:lang w:val="ro-RO" w:eastAsia="x-none"/>
        </w:rPr>
        <w:t>posibilitatea de reducere efectivă a impactului</w:t>
      </w:r>
      <w:r w:rsidRPr="000F6633">
        <w:rPr>
          <w:rFonts w:ascii="Times New Roman" w:hAnsi="Times New Roman"/>
          <w:color w:val="FF0000"/>
          <w:sz w:val="24"/>
          <w:szCs w:val="24"/>
          <w:lang w:val="ro-RO" w:eastAsia="x-none"/>
        </w:rPr>
        <w:t xml:space="preserve"> </w:t>
      </w:r>
      <w:r w:rsidRPr="000F6633">
        <w:rPr>
          <w:rFonts w:ascii="Times New Roman" w:hAnsi="Times New Roman"/>
          <w:sz w:val="24"/>
          <w:szCs w:val="24"/>
          <w:lang w:val="ro-RO" w:eastAsia="x-none"/>
        </w:rPr>
        <w:t>- prin soluțiile constructive adoptate și un management corespunzător, proiectul nu va implica riscuri pentru sănătatea umană și pentru mediu.</w:t>
      </w:r>
    </w:p>
    <w:p w:rsidR="00860BDE" w:rsidRPr="000F6633" w:rsidRDefault="00860BDE" w:rsidP="00860BDE">
      <w:pPr>
        <w:pStyle w:val="Bodytext1"/>
        <w:shd w:val="clear" w:color="auto" w:fill="auto"/>
        <w:spacing w:before="0" w:after="0" w:line="240" w:lineRule="auto"/>
        <w:ind w:firstLine="720"/>
        <w:jc w:val="both"/>
        <w:rPr>
          <w:rFonts w:ascii="Times New Roman" w:hAnsi="Times New Roman" w:cs="Times New Roman"/>
          <w:sz w:val="24"/>
          <w:szCs w:val="24"/>
          <w:lang w:eastAsia="ro-RO"/>
        </w:rPr>
      </w:pPr>
      <w:r w:rsidRPr="000F6633">
        <w:rPr>
          <w:rFonts w:ascii="Times New Roman" w:hAnsi="Times New Roman" w:cs="Times New Roman"/>
          <w:sz w:val="24"/>
          <w:szCs w:val="24"/>
          <w:lang w:eastAsia="ro-RO"/>
        </w:rPr>
        <w:t>II.</w:t>
      </w:r>
      <w:r w:rsidRPr="000F6633">
        <w:rPr>
          <w:rFonts w:ascii="Times New Roman" w:hAnsi="Times New Roman" w:cs="Times New Roman"/>
          <w:color w:val="FF0000"/>
          <w:sz w:val="24"/>
          <w:szCs w:val="24"/>
          <w:lang w:eastAsia="ro-RO"/>
        </w:rPr>
        <w:t xml:space="preserve"> </w:t>
      </w:r>
      <w:r w:rsidRPr="000F6633">
        <w:rPr>
          <w:rFonts w:ascii="Times New Roman" w:hAnsi="Times New Roman" w:cs="Times New Roman"/>
          <w:sz w:val="24"/>
          <w:szCs w:val="24"/>
          <w:lang w:eastAsia="ro-RO"/>
        </w:rPr>
        <w:t>Motivele care au stat la baza luării deciziei etapei de încadrare în procedura de evaluare adecvată sunt următoarele:</w:t>
      </w:r>
      <w:r w:rsidRPr="000F6633">
        <w:rPr>
          <w:rFonts w:ascii="Times New Roman" w:hAnsi="Times New Roman" w:cs="Times New Roman"/>
          <w:color w:val="FF0000"/>
          <w:sz w:val="24"/>
          <w:szCs w:val="24"/>
          <w:lang w:eastAsia="ro-RO"/>
        </w:rPr>
        <w:t xml:space="preserve"> </w:t>
      </w:r>
      <w:r w:rsidRPr="000F6633">
        <w:rPr>
          <w:rFonts w:ascii="Times New Roman" w:hAnsi="Times New Roman" w:cs="Times New Roman"/>
          <w:sz w:val="24"/>
          <w:szCs w:val="24"/>
          <w:lang w:eastAsia="ro-RO"/>
        </w:rPr>
        <w:t>nu este cazul, conform decizie etapei de evaluare iniţială nr.</w:t>
      </w:r>
      <w:r w:rsidRPr="000F6633">
        <w:rPr>
          <w:rFonts w:ascii="Times New Roman" w:hAnsi="Times New Roman" w:cs="Times New Roman"/>
          <w:color w:val="FF0000"/>
          <w:sz w:val="24"/>
          <w:szCs w:val="24"/>
          <w:lang w:eastAsia="ro-RO"/>
        </w:rPr>
        <w:t xml:space="preserve"> </w:t>
      </w:r>
      <w:r w:rsidRPr="000F6633">
        <w:rPr>
          <w:rFonts w:ascii="Times New Roman" w:hAnsi="Times New Roman" w:cs="Times New Roman"/>
          <w:sz w:val="24"/>
          <w:szCs w:val="24"/>
          <w:lang w:eastAsia="ro-RO"/>
        </w:rPr>
        <w:t>1542 din 23.02.2018.</w:t>
      </w:r>
    </w:p>
    <w:p w:rsidR="00860BDE" w:rsidRPr="000F6633" w:rsidRDefault="00860BDE" w:rsidP="00860BDE">
      <w:pPr>
        <w:pStyle w:val="Bodytext1"/>
        <w:shd w:val="clear" w:color="auto" w:fill="auto"/>
        <w:spacing w:before="0" w:after="0" w:line="240" w:lineRule="auto"/>
        <w:ind w:firstLine="0"/>
        <w:jc w:val="both"/>
        <w:rPr>
          <w:rFonts w:ascii="Times New Roman" w:hAnsi="Times New Roman" w:cs="Times New Roman"/>
          <w:sz w:val="24"/>
          <w:szCs w:val="24"/>
        </w:rPr>
      </w:pPr>
      <w:r w:rsidRPr="000F6633">
        <w:rPr>
          <w:rFonts w:ascii="Times New Roman" w:hAnsi="Times New Roman" w:cs="Times New Roman"/>
          <w:sz w:val="24"/>
          <w:szCs w:val="24"/>
        </w:rPr>
        <w:t>Pe parcursul derulării procedurii de evaluare a impactului asupra mediului publicul interesat de proiectul propus a fost informat despre solicitarea acordului de mediu, de către:</w:t>
      </w:r>
    </w:p>
    <w:p w:rsidR="00860BDE" w:rsidRPr="000F6633" w:rsidRDefault="00860BDE" w:rsidP="00860BDE">
      <w:pPr>
        <w:pStyle w:val="Bodytext1"/>
        <w:numPr>
          <w:ilvl w:val="0"/>
          <w:numId w:val="3"/>
        </w:numPr>
        <w:shd w:val="clear" w:color="auto" w:fill="auto"/>
        <w:spacing w:before="0" w:after="0" w:line="240" w:lineRule="auto"/>
        <w:jc w:val="both"/>
        <w:rPr>
          <w:rFonts w:ascii="Times New Roman" w:hAnsi="Times New Roman" w:cs="Times New Roman"/>
          <w:sz w:val="24"/>
          <w:szCs w:val="24"/>
        </w:rPr>
      </w:pPr>
      <w:r w:rsidRPr="000F6633">
        <w:rPr>
          <w:rFonts w:ascii="Times New Roman" w:hAnsi="Times New Roman" w:cs="Times New Roman"/>
          <w:sz w:val="24"/>
          <w:szCs w:val="24"/>
        </w:rPr>
        <w:t>A.P.M. Giurgiu –</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afişare pe pagina web în data de</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26.02.2018;</w:t>
      </w:r>
    </w:p>
    <w:p w:rsidR="00860BDE" w:rsidRPr="000F6633" w:rsidRDefault="00860BDE" w:rsidP="00860BDE">
      <w:pPr>
        <w:pStyle w:val="Bodytext1"/>
        <w:numPr>
          <w:ilvl w:val="0"/>
          <w:numId w:val="3"/>
        </w:numPr>
        <w:shd w:val="clear" w:color="auto" w:fill="auto"/>
        <w:spacing w:before="0" w:after="0" w:line="240" w:lineRule="auto"/>
        <w:jc w:val="both"/>
        <w:rPr>
          <w:rFonts w:ascii="Times New Roman" w:hAnsi="Times New Roman" w:cs="Times New Roman"/>
          <w:sz w:val="24"/>
          <w:szCs w:val="24"/>
        </w:rPr>
      </w:pPr>
      <w:r w:rsidRPr="000F6633">
        <w:rPr>
          <w:rFonts w:ascii="Times New Roman" w:hAnsi="Times New Roman" w:cs="Times New Roman"/>
          <w:sz w:val="24"/>
          <w:szCs w:val="24"/>
        </w:rPr>
        <w:t>S.C. CTPark Phi S.R.L. –  publicare în ziarul</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„Giurgiuveanul”</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din data de</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28.03.2018 şi afişare la sediul Primăriei Bolintin Deal</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în data de</w:t>
      </w:r>
      <w:r w:rsidRPr="000F6633">
        <w:rPr>
          <w:rFonts w:ascii="Times New Roman" w:hAnsi="Times New Roman" w:cs="Times New Roman"/>
          <w:color w:val="FF0000"/>
          <w:sz w:val="24"/>
          <w:szCs w:val="24"/>
        </w:rPr>
        <w:t xml:space="preserve"> </w:t>
      </w:r>
      <w:r w:rsidRPr="000F6633">
        <w:rPr>
          <w:rFonts w:ascii="Times New Roman" w:hAnsi="Times New Roman" w:cs="Times New Roman"/>
          <w:sz w:val="24"/>
          <w:szCs w:val="24"/>
        </w:rPr>
        <w:t>10.04.2017.</w:t>
      </w:r>
    </w:p>
    <w:p w:rsidR="00860BDE" w:rsidRPr="000F6633" w:rsidRDefault="00860BDE" w:rsidP="00860BDE">
      <w:pPr>
        <w:pStyle w:val="Bodytext1"/>
        <w:shd w:val="clear" w:color="auto" w:fill="auto"/>
        <w:spacing w:before="0" w:after="0" w:line="240" w:lineRule="auto"/>
        <w:ind w:firstLine="0"/>
        <w:jc w:val="both"/>
        <w:rPr>
          <w:rFonts w:ascii="Times New Roman" w:hAnsi="Times New Roman" w:cs="Times New Roman"/>
          <w:sz w:val="24"/>
          <w:szCs w:val="24"/>
        </w:rPr>
      </w:pPr>
      <w:r w:rsidRPr="000F6633">
        <w:rPr>
          <w:rFonts w:ascii="Times New Roman" w:hAnsi="Times New Roman" w:cs="Times New Roman"/>
          <w:sz w:val="24"/>
          <w:szCs w:val="24"/>
        </w:rPr>
        <w:t>Nu s-au înregistrat contestaţii din partea publicului şi nu s-au înregistrat solicitări privind consultarea documentaţiei.</w:t>
      </w:r>
    </w:p>
    <w:p w:rsidR="00860BDE" w:rsidRPr="000F6633" w:rsidRDefault="00860BDE" w:rsidP="00860BDE">
      <w:pPr>
        <w:spacing w:after="0" w:line="240" w:lineRule="auto"/>
        <w:ind w:left="-284" w:firstLine="360"/>
        <w:jc w:val="both"/>
        <w:rPr>
          <w:rFonts w:ascii="Times New Roman" w:hAnsi="Times New Roman"/>
          <w:sz w:val="24"/>
          <w:szCs w:val="24"/>
          <w:lang w:val="ro-RO" w:eastAsia="ro-RO"/>
        </w:rPr>
      </w:pPr>
      <w:r w:rsidRPr="000F6633">
        <w:rPr>
          <w:rFonts w:ascii="Times New Roman" w:hAnsi="Times New Roman"/>
          <w:b/>
          <w:sz w:val="24"/>
          <w:szCs w:val="24"/>
          <w:lang w:val="ro-RO" w:eastAsia="ro-RO"/>
        </w:rPr>
        <w:lastRenderedPageBreak/>
        <w:t>Condiţiile de realizare a proiectului:</w:t>
      </w:r>
      <w:r w:rsidRPr="000F6633">
        <w:rPr>
          <w:rFonts w:ascii="Times New Roman" w:hAnsi="Times New Roman"/>
          <w:sz w:val="24"/>
          <w:szCs w:val="24"/>
          <w:lang w:val="ro-RO" w:eastAsia="ro-RO"/>
        </w:rPr>
        <w:t xml:space="preserve"> </w:t>
      </w:r>
    </w:p>
    <w:p w:rsidR="00860BDE" w:rsidRPr="000F6633" w:rsidRDefault="00860BDE" w:rsidP="00860BDE">
      <w:pPr>
        <w:numPr>
          <w:ilvl w:val="0"/>
          <w:numId w:val="5"/>
        </w:numPr>
        <w:spacing w:after="0" w:line="240" w:lineRule="auto"/>
        <w:ind w:left="-284"/>
        <w:jc w:val="both"/>
        <w:outlineLvl w:val="0"/>
        <w:rPr>
          <w:rFonts w:ascii="Times New Roman" w:hAnsi="Times New Roman"/>
          <w:b/>
          <w:i/>
          <w:sz w:val="24"/>
          <w:szCs w:val="24"/>
          <w:lang w:val="ro-RO"/>
        </w:rPr>
      </w:pPr>
      <w:r w:rsidRPr="000F6633">
        <w:rPr>
          <w:rFonts w:ascii="Times New Roman" w:hAnsi="Times New Roman"/>
          <w:b/>
          <w:i/>
          <w:sz w:val="24"/>
          <w:szCs w:val="24"/>
          <w:lang w:val="ro-RO"/>
        </w:rPr>
        <w:t>Protecţia calităţii apelor:</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Apele uzate menajere provenite de la grupurile sanitare vor fi colectate printr-o rețea de canalizare executată din tuburi PVC-KG, cu Dn = 200 mm și L = 315 m, epurate în stația de epurare SE6, deversate în bazinul de retenție subteran și pompate prin trei (3) conducte în canalul de irigații CA2 aparținând ANIF Giurgiu, care debușează în râul Ciorogârla.</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Pentru evacuarea apelor epurate în canalul de irigații CA2, a fost emis acordul nr. 59/02.10.2017 și avizul 58/02.10.2017 cu condiția ca indicatorii de calitate ai apelor evacuate să se încadreze în limitele maxime stabilite de NTPA 001/2002.</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Apele pluviale provenite de pe acoperișul construcțiilor, ape convențional curate, sunt colectate prin sistem sifonic de o rețea de tuburi PVC și direcționate gravitațional în rețeaua exterioară de colectare ape pluviale. Deversarea se face apoi într-un bazin de retenție.</w:t>
      </w:r>
    </w:p>
    <w:p w:rsidR="00860BDE" w:rsidRPr="000F6633" w:rsidRDefault="00860BDE" w:rsidP="00860BDE">
      <w:pPr>
        <w:spacing w:after="0" w:line="240" w:lineRule="auto"/>
        <w:rPr>
          <w:rFonts w:ascii="Times New Roman" w:hAnsi="Times New Roman"/>
          <w:sz w:val="24"/>
          <w:szCs w:val="24"/>
          <w:lang w:val="ro-RO"/>
        </w:rPr>
      </w:pPr>
      <w:r w:rsidRPr="000F6633">
        <w:rPr>
          <w:rFonts w:ascii="Times New Roman" w:hAnsi="Times New Roman"/>
          <w:sz w:val="24"/>
          <w:szCs w:val="24"/>
          <w:lang w:val="ro-RO"/>
        </w:rPr>
        <w:t>Apele pluviale provenite de pe platforme, drumuri betonate și parcări sunt colectate cu ajutorul gurilor de scurgere și direcționate în rețeaua nouă de canalizare din incintă, după o prealabilă preepurare prin separator de hidrocarburi. După trecerea prin separatorul de hidrocarburi, apele sunt conduse spre un bazin de retenție situat în apropierea halei.</w:t>
      </w:r>
    </w:p>
    <w:p w:rsidR="00860BDE" w:rsidRPr="000F6633" w:rsidRDefault="00860BDE" w:rsidP="00860BDE">
      <w:pPr>
        <w:numPr>
          <w:ilvl w:val="0"/>
          <w:numId w:val="10"/>
        </w:numPr>
        <w:spacing w:after="0" w:line="240" w:lineRule="auto"/>
        <w:ind w:left="-284"/>
        <w:jc w:val="both"/>
        <w:outlineLvl w:val="0"/>
        <w:rPr>
          <w:rFonts w:ascii="Times New Roman" w:hAnsi="Times New Roman"/>
          <w:sz w:val="24"/>
          <w:szCs w:val="24"/>
          <w:lang w:val="ro-RO"/>
        </w:rPr>
      </w:pPr>
      <w:r w:rsidRPr="000F6633">
        <w:rPr>
          <w:rFonts w:ascii="Times New Roman" w:hAnsi="Times New Roman"/>
          <w:sz w:val="24"/>
          <w:szCs w:val="24"/>
          <w:lang w:val="ro-RO"/>
        </w:rPr>
        <w:t>se va evita impurificarea solului cu carburanţi;</w:t>
      </w:r>
    </w:p>
    <w:p w:rsidR="00860BDE" w:rsidRPr="000F6633" w:rsidRDefault="00860BDE" w:rsidP="00860BDE">
      <w:pPr>
        <w:numPr>
          <w:ilvl w:val="0"/>
          <w:numId w:val="10"/>
        </w:numPr>
        <w:spacing w:after="0" w:line="240" w:lineRule="auto"/>
        <w:ind w:left="-284"/>
        <w:jc w:val="both"/>
        <w:rPr>
          <w:rFonts w:ascii="Times New Roman" w:hAnsi="Times New Roman"/>
          <w:sz w:val="24"/>
          <w:lang w:val="ro-RO"/>
        </w:rPr>
      </w:pPr>
      <w:r w:rsidRPr="000F6633">
        <w:rPr>
          <w:rFonts w:ascii="Times New Roman" w:hAnsi="Times New Roman"/>
          <w:sz w:val="24"/>
          <w:lang w:val="ro-RO"/>
        </w:rPr>
        <w:t>se interzice evacuarea deşeurilor în apele de suprafaţă, apele subterane şi în sistemele de canalizare;</w:t>
      </w:r>
    </w:p>
    <w:p w:rsidR="00860BDE" w:rsidRPr="000F6633" w:rsidRDefault="00860BDE" w:rsidP="00860BDE">
      <w:pPr>
        <w:numPr>
          <w:ilvl w:val="0"/>
          <w:numId w:val="10"/>
        </w:numPr>
        <w:spacing w:after="0" w:line="240" w:lineRule="auto"/>
        <w:ind w:left="-284"/>
        <w:jc w:val="both"/>
        <w:outlineLvl w:val="0"/>
        <w:rPr>
          <w:rFonts w:ascii="Times New Roman" w:hAnsi="Times New Roman"/>
          <w:sz w:val="24"/>
          <w:szCs w:val="24"/>
          <w:lang w:val="ro-RO"/>
        </w:rPr>
      </w:pPr>
      <w:r w:rsidRPr="000F6633">
        <w:rPr>
          <w:rFonts w:ascii="Times New Roman" w:hAnsi="Times New Roman"/>
          <w:sz w:val="24"/>
          <w:szCs w:val="24"/>
          <w:lang w:val="ro-RO"/>
        </w:rPr>
        <w:t>se vor respecta prevederile avizului de gospodărirea apelor.</w:t>
      </w:r>
    </w:p>
    <w:p w:rsidR="00860BDE" w:rsidRPr="000F6633" w:rsidRDefault="00860BDE" w:rsidP="00860BDE">
      <w:pPr>
        <w:numPr>
          <w:ilvl w:val="0"/>
          <w:numId w:val="5"/>
        </w:numPr>
        <w:spacing w:after="0" w:line="240" w:lineRule="auto"/>
        <w:ind w:left="-284"/>
        <w:jc w:val="both"/>
        <w:outlineLvl w:val="0"/>
        <w:rPr>
          <w:rFonts w:ascii="Times New Roman" w:hAnsi="Times New Roman"/>
          <w:b/>
          <w:i/>
          <w:sz w:val="24"/>
          <w:szCs w:val="24"/>
          <w:lang w:val="ro-RO"/>
        </w:rPr>
      </w:pPr>
      <w:r w:rsidRPr="000F6633">
        <w:rPr>
          <w:rFonts w:ascii="Times New Roman" w:hAnsi="Times New Roman"/>
          <w:b/>
          <w:i/>
          <w:sz w:val="24"/>
          <w:szCs w:val="24"/>
          <w:lang w:val="ro-RO"/>
        </w:rPr>
        <w:t>Protecţia calităţii aerului:</w:t>
      </w:r>
    </w:p>
    <w:p w:rsidR="00860BDE" w:rsidRPr="000F6633" w:rsidRDefault="00860BDE" w:rsidP="00860BDE">
      <w:pPr>
        <w:pStyle w:val="Listparagraf"/>
        <w:spacing w:before="0"/>
        <w:ind w:left="-284"/>
        <w:rPr>
          <w:rFonts w:ascii="Times New Roman" w:hAnsi="Times New Roman"/>
          <w:sz w:val="24"/>
          <w:szCs w:val="24"/>
        </w:rPr>
      </w:pPr>
      <w:r w:rsidRPr="000F6633">
        <w:rPr>
          <w:rFonts w:ascii="Times New Roman" w:hAnsi="Times New Roman"/>
          <w:sz w:val="24"/>
          <w:szCs w:val="24"/>
        </w:rPr>
        <w:t>Reducerea emisiilor de pulberi prin stropire cu apă în timpul lucrărilor efectuate în etapa de construcție;</w:t>
      </w:r>
    </w:p>
    <w:p w:rsidR="00860BDE" w:rsidRPr="000F6633" w:rsidRDefault="00860BDE" w:rsidP="00860BDE">
      <w:pPr>
        <w:pStyle w:val="Listparagraf"/>
        <w:ind w:left="-284"/>
        <w:rPr>
          <w:rFonts w:ascii="Times New Roman" w:hAnsi="Times New Roman"/>
          <w:sz w:val="24"/>
          <w:szCs w:val="24"/>
        </w:rPr>
      </w:pPr>
      <w:r w:rsidRPr="000F6633">
        <w:rPr>
          <w:rFonts w:ascii="Times New Roman" w:hAnsi="Times New Roman"/>
          <w:sz w:val="24"/>
          <w:szCs w:val="24"/>
        </w:rPr>
        <w:t>Verificarea și întreținerea periodică a utilajelor și vehiculelor utilizate în toate etapele proiectului;</w:t>
      </w:r>
    </w:p>
    <w:p w:rsidR="00860BDE" w:rsidRPr="000F6633" w:rsidRDefault="00860BDE" w:rsidP="00860BDE">
      <w:pPr>
        <w:pStyle w:val="Listparagraf"/>
        <w:ind w:left="-284"/>
        <w:rPr>
          <w:rFonts w:ascii="Times New Roman" w:hAnsi="Times New Roman"/>
          <w:sz w:val="24"/>
          <w:szCs w:val="24"/>
        </w:rPr>
      </w:pPr>
      <w:r w:rsidRPr="000F6633">
        <w:rPr>
          <w:rFonts w:ascii="Times New Roman" w:hAnsi="Times New Roman"/>
          <w:sz w:val="24"/>
          <w:szCs w:val="24"/>
        </w:rPr>
        <w:t>Efectuarea transportului rutier doar pe căi amenajate în toate etapele proiectului;</w:t>
      </w:r>
    </w:p>
    <w:p w:rsidR="00860BDE" w:rsidRPr="000F6633" w:rsidRDefault="00860BDE" w:rsidP="00860BDE">
      <w:pPr>
        <w:pStyle w:val="Listparagraf"/>
        <w:ind w:left="-284"/>
        <w:rPr>
          <w:rFonts w:ascii="Times New Roman" w:hAnsi="Times New Roman"/>
          <w:sz w:val="24"/>
          <w:szCs w:val="24"/>
        </w:rPr>
      </w:pPr>
      <w:r w:rsidRPr="000F6633">
        <w:rPr>
          <w:rFonts w:ascii="Times New Roman" w:hAnsi="Times New Roman"/>
          <w:sz w:val="24"/>
          <w:szCs w:val="24"/>
        </w:rPr>
        <w:t>Acoperirea corespunzătoare a vehiculelor care transportă materiale de construcții și deșeuri din materiale de construcții în timpul etapei de construcție.</w:t>
      </w:r>
    </w:p>
    <w:p w:rsidR="00860BDE" w:rsidRPr="000F6633" w:rsidRDefault="00860BDE" w:rsidP="00860BDE">
      <w:pPr>
        <w:numPr>
          <w:ilvl w:val="0"/>
          <w:numId w:val="4"/>
        </w:numPr>
        <w:spacing w:after="0" w:line="240" w:lineRule="auto"/>
        <w:ind w:left="-284"/>
        <w:jc w:val="both"/>
        <w:outlineLvl w:val="0"/>
        <w:rPr>
          <w:rFonts w:ascii="Times New Roman" w:hAnsi="Times New Roman"/>
          <w:sz w:val="24"/>
          <w:szCs w:val="24"/>
          <w:lang w:val="ro-RO"/>
        </w:rPr>
      </w:pPr>
      <w:r w:rsidRPr="000F6633">
        <w:rPr>
          <w:rFonts w:ascii="Times New Roman" w:hAnsi="Times New Roman"/>
          <w:sz w:val="24"/>
          <w:szCs w:val="24"/>
          <w:lang w:val="ro-RO"/>
        </w:rPr>
        <w:t>se vor lua măsuri de reducere a nivelului de praf pe durata construcţiilor;</w:t>
      </w:r>
    </w:p>
    <w:p w:rsidR="00860BDE" w:rsidRPr="000F6633" w:rsidRDefault="00860BDE" w:rsidP="00860BDE">
      <w:pPr>
        <w:numPr>
          <w:ilvl w:val="0"/>
          <w:numId w:val="4"/>
        </w:numPr>
        <w:spacing w:after="0" w:line="240" w:lineRule="auto"/>
        <w:ind w:left="-284"/>
        <w:jc w:val="both"/>
        <w:outlineLvl w:val="0"/>
        <w:rPr>
          <w:rFonts w:ascii="Times New Roman" w:hAnsi="Times New Roman"/>
          <w:sz w:val="24"/>
          <w:szCs w:val="24"/>
          <w:lang w:val="ro-RO"/>
        </w:rPr>
      </w:pPr>
      <w:r w:rsidRPr="000F6633">
        <w:rPr>
          <w:rFonts w:ascii="Times New Roman" w:hAnsi="Times New Roman"/>
          <w:sz w:val="24"/>
          <w:szCs w:val="24"/>
          <w:lang w:val="ro-RO"/>
        </w:rPr>
        <w:t>materialele de construcţie pulverulente se vor manipula astfel încât să reducă la minim nivelul de particule ce pot fi antrenate de curenţii atmosferici;</w:t>
      </w:r>
    </w:p>
    <w:p w:rsidR="00860BDE" w:rsidRPr="000F6633" w:rsidRDefault="00860BDE" w:rsidP="00860BDE">
      <w:pPr>
        <w:numPr>
          <w:ilvl w:val="0"/>
          <w:numId w:val="4"/>
        </w:numPr>
        <w:spacing w:after="0" w:line="240" w:lineRule="auto"/>
        <w:ind w:left="-284"/>
        <w:jc w:val="both"/>
        <w:outlineLvl w:val="0"/>
        <w:rPr>
          <w:rFonts w:ascii="Times New Roman" w:hAnsi="Times New Roman"/>
          <w:sz w:val="24"/>
          <w:szCs w:val="24"/>
          <w:lang w:val="ro-RO"/>
        </w:rPr>
      </w:pPr>
      <w:r w:rsidRPr="000F6633">
        <w:rPr>
          <w:rFonts w:ascii="Times New Roman" w:hAnsi="Times New Roman"/>
          <w:sz w:val="24"/>
          <w:szCs w:val="24"/>
          <w:lang w:val="ro-RO"/>
        </w:rPr>
        <w:t>se vor respecta standardele de calitate a aerului ambiental în orice condiţii atmosferice;</w:t>
      </w:r>
    </w:p>
    <w:p w:rsidR="00860BDE" w:rsidRPr="000F6633" w:rsidRDefault="00860BDE" w:rsidP="00860BDE">
      <w:pPr>
        <w:numPr>
          <w:ilvl w:val="0"/>
          <w:numId w:val="4"/>
        </w:numPr>
        <w:spacing w:after="0" w:line="240" w:lineRule="auto"/>
        <w:ind w:left="-284"/>
        <w:jc w:val="both"/>
        <w:outlineLvl w:val="0"/>
        <w:rPr>
          <w:rFonts w:ascii="Times New Roman" w:hAnsi="Times New Roman"/>
          <w:sz w:val="24"/>
          <w:szCs w:val="24"/>
          <w:lang w:val="ro-RO"/>
        </w:rPr>
      </w:pPr>
      <w:r w:rsidRPr="000F6633">
        <w:rPr>
          <w:rFonts w:ascii="Times New Roman" w:hAnsi="Times New Roman"/>
          <w:sz w:val="24"/>
          <w:szCs w:val="24"/>
          <w:lang w:val="ro-RO"/>
        </w:rPr>
        <w:t>vor fi folosite numai utilaje şi mijloace de transport dotate cu motoare Diesel, care nu generează emisii de Pb şi care produc foarte puţin monoxid de carbon.</w:t>
      </w:r>
    </w:p>
    <w:p w:rsidR="00860BDE" w:rsidRPr="000F6633" w:rsidRDefault="00860BDE" w:rsidP="00860BDE">
      <w:pPr>
        <w:numPr>
          <w:ilvl w:val="0"/>
          <w:numId w:val="5"/>
        </w:numPr>
        <w:spacing w:after="0" w:line="240" w:lineRule="auto"/>
        <w:ind w:left="-284"/>
        <w:jc w:val="both"/>
        <w:outlineLvl w:val="0"/>
        <w:rPr>
          <w:rFonts w:ascii="Times New Roman" w:hAnsi="Times New Roman"/>
          <w:b/>
          <w:i/>
          <w:sz w:val="24"/>
          <w:szCs w:val="24"/>
          <w:lang w:val="ro-RO"/>
        </w:rPr>
      </w:pPr>
      <w:r w:rsidRPr="000F6633">
        <w:rPr>
          <w:rFonts w:ascii="Times New Roman" w:hAnsi="Times New Roman"/>
          <w:b/>
          <w:i/>
          <w:sz w:val="24"/>
          <w:szCs w:val="24"/>
          <w:lang w:val="ro-RO"/>
        </w:rPr>
        <w:t>Protecţia împotriva zgomotului şi vibraţiilor:</w:t>
      </w:r>
    </w:p>
    <w:p w:rsidR="00860BDE" w:rsidRPr="000F6633" w:rsidRDefault="00860BDE" w:rsidP="00860BDE">
      <w:pPr>
        <w:pStyle w:val="Listparagraf"/>
        <w:spacing w:before="0"/>
        <w:ind w:left="-284"/>
        <w:rPr>
          <w:rFonts w:ascii="Times New Roman" w:hAnsi="Times New Roman"/>
          <w:sz w:val="24"/>
          <w:szCs w:val="24"/>
        </w:rPr>
      </w:pPr>
      <w:r w:rsidRPr="000F6633">
        <w:rPr>
          <w:rFonts w:ascii="Times New Roman" w:hAnsi="Times New Roman"/>
          <w:sz w:val="24"/>
          <w:szCs w:val="24"/>
        </w:rPr>
        <w:t>În etapa de construcție:</w:t>
      </w:r>
    </w:p>
    <w:p w:rsidR="00860BDE" w:rsidRPr="000F6633" w:rsidRDefault="00860BDE" w:rsidP="00860BDE">
      <w:pPr>
        <w:pStyle w:val="Listparagraf"/>
        <w:tabs>
          <w:tab w:val="num" w:pos="1440"/>
          <w:tab w:val="num" w:pos="1843"/>
        </w:tabs>
        <w:ind w:left="-284"/>
        <w:rPr>
          <w:rFonts w:ascii="Times New Roman" w:hAnsi="Times New Roman"/>
          <w:sz w:val="24"/>
          <w:szCs w:val="24"/>
        </w:rPr>
      </w:pPr>
      <w:r w:rsidRPr="000F6633">
        <w:rPr>
          <w:rFonts w:ascii="Times New Roman" w:hAnsi="Times New Roman"/>
          <w:sz w:val="24"/>
          <w:szCs w:val="24"/>
        </w:rPr>
        <w:t>-Alegerea unor echipamente de muncă adecvate, care să emită, ținând seama de natura activității desfășurate, cel mai mic nivel de zgomot posibil;</w:t>
      </w:r>
    </w:p>
    <w:p w:rsidR="00860BDE" w:rsidRPr="000F6633" w:rsidRDefault="00860BDE" w:rsidP="00860BDE">
      <w:pPr>
        <w:pStyle w:val="Listparagraf"/>
        <w:tabs>
          <w:tab w:val="num" w:pos="1276"/>
          <w:tab w:val="num" w:pos="1843"/>
        </w:tabs>
        <w:ind w:left="-284"/>
        <w:rPr>
          <w:rFonts w:ascii="Times New Roman" w:hAnsi="Times New Roman"/>
          <w:sz w:val="24"/>
          <w:szCs w:val="24"/>
        </w:rPr>
      </w:pPr>
      <w:r w:rsidRPr="000F6633">
        <w:rPr>
          <w:rFonts w:ascii="Times New Roman" w:hAnsi="Times New Roman"/>
          <w:sz w:val="24"/>
          <w:szCs w:val="24"/>
        </w:rPr>
        <w:t>-Informarea și formarea adecvată a lucrătorilor privind utilizarea corectă a echipamentelor de muncă, în scopul reducerii la minimum a expunerii acestora la zgomot;</w:t>
      </w:r>
    </w:p>
    <w:p w:rsidR="00860BDE" w:rsidRPr="000F6633" w:rsidRDefault="00860BDE" w:rsidP="00860BDE">
      <w:pPr>
        <w:pStyle w:val="Listparagraf"/>
        <w:tabs>
          <w:tab w:val="num" w:pos="1276"/>
          <w:tab w:val="num" w:pos="1843"/>
        </w:tabs>
        <w:ind w:left="-284"/>
        <w:rPr>
          <w:rFonts w:ascii="Times New Roman" w:hAnsi="Times New Roman"/>
          <w:sz w:val="24"/>
          <w:szCs w:val="24"/>
        </w:rPr>
      </w:pPr>
      <w:r w:rsidRPr="000F6633">
        <w:rPr>
          <w:rFonts w:ascii="Times New Roman" w:hAnsi="Times New Roman"/>
          <w:sz w:val="24"/>
          <w:szCs w:val="24"/>
        </w:rPr>
        <w:t>-Programe adecvate de întreținere a echipamentelor, a locului de muncă și a sistemelor de la locul de muncă;</w:t>
      </w:r>
    </w:p>
    <w:p w:rsidR="00860BDE" w:rsidRPr="000F6633" w:rsidRDefault="00860BDE" w:rsidP="00860BDE">
      <w:pPr>
        <w:pStyle w:val="Listparagraf"/>
        <w:tabs>
          <w:tab w:val="num" w:pos="1276"/>
          <w:tab w:val="num" w:pos="1440"/>
          <w:tab w:val="num" w:pos="1843"/>
        </w:tabs>
        <w:ind w:left="-284"/>
        <w:rPr>
          <w:rFonts w:ascii="Times New Roman" w:hAnsi="Times New Roman"/>
          <w:sz w:val="24"/>
          <w:szCs w:val="24"/>
        </w:rPr>
      </w:pPr>
      <w:r w:rsidRPr="000F6633">
        <w:rPr>
          <w:rFonts w:ascii="Times New Roman" w:hAnsi="Times New Roman"/>
          <w:sz w:val="24"/>
          <w:szCs w:val="24"/>
        </w:rPr>
        <w:t>-Organizarea muncii astfel încât să se reducă zgomotul prin limitarea duratei și intensității expunerii și stabilirea unor pauze suficiente de odihnă în timpul programului de lucru;</w:t>
      </w:r>
    </w:p>
    <w:p w:rsidR="00860BDE" w:rsidRPr="000F6633" w:rsidRDefault="00860BDE" w:rsidP="00860BDE">
      <w:pPr>
        <w:pStyle w:val="Listparagraf"/>
        <w:ind w:left="-284"/>
        <w:rPr>
          <w:rFonts w:ascii="Times New Roman" w:hAnsi="Times New Roman"/>
          <w:sz w:val="24"/>
          <w:szCs w:val="24"/>
        </w:rPr>
      </w:pPr>
      <w:r w:rsidRPr="000F6633">
        <w:rPr>
          <w:rFonts w:ascii="Times New Roman" w:hAnsi="Times New Roman"/>
          <w:sz w:val="24"/>
          <w:szCs w:val="24"/>
        </w:rPr>
        <w:t>-După caz, delimitarea amplasamentului cu panouri metalice opace cu rol de protecție împotriva intrărilor neautorizate, dar care au și un efect de diminuare a nivelului de zgomot la receptorii din exteriorul șantierului;</w:t>
      </w:r>
    </w:p>
    <w:p w:rsidR="00860BDE" w:rsidRPr="000F6633" w:rsidRDefault="00860BDE" w:rsidP="00860BDE">
      <w:pPr>
        <w:pStyle w:val="Listparagraf"/>
        <w:ind w:left="0" w:hanging="284"/>
        <w:rPr>
          <w:rFonts w:ascii="Times New Roman" w:hAnsi="Times New Roman"/>
          <w:sz w:val="24"/>
          <w:szCs w:val="24"/>
        </w:rPr>
      </w:pPr>
      <w:r w:rsidRPr="000F6633">
        <w:rPr>
          <w:rFonts w:ascii="Times New Roman" w:hAnsi="Times New Roman"/>
          <w:sz w:val="24"/>
          <w:szCs w:val="24"/>
        </w:rPr>
        <w:t>-Se va evita efectuarea lucrărilor pe timp de noapte.</w:t>
      </w:r>
    </w:p>
    <w:p w:rsidR="00860BDE" w:rsidRPr="000F6633" w:rsidRDefault="00860BDE" w:rsidP="00860BDE">
      <w:pPr>
        <w:pStyle w:val="Listparagraf"/>
        <w:ind w:left="-284"/>
        <w:rPr>
          <w:rFonts w:ascii="Times New Roman" w:hAnsi="Times New Roman"/>
          <w:sz w:val="24"/>
          <w:szCs w:val="24"/>
        </w:rPr>
      </w:pPr>
      <w:r w:rsidRPr="000F6633">
        <w:rPr>
          <w:rFonts w:ascii="Times New Roman" w:hAnsi="Times New Roman"/>
          <w:sz w:val="24"/>
          <w:szCs w:val="24"/>
        </w:rPr>
        <w:t>În etapa de funcționare:</w:t>
      </w:r>
    </w:p>
    <w:p w:rsidR="00860BDE" w:rsidRPr="000F6633" w:rsidRDefault="00860BDE" w:rsidP="00860BDE">
      <w:pPr>
        <w:pStyle w:val="Listparagraf"/>
        <w:ind w:left="-284"/>
        <w:rPr>
          <w:rFonts w:ascii="Times New Roman" w:hAnsi="Times New Roman"/>
          <w:sz w:val="24"/>
          <w:szCs w:val="24"/>
        </w:rPr>
      </w:pPr>
      <w:r w:rsidRPr="000F6633">
        <w:rPr>
          <w:rFonts w:ascii="Times New Roman" w:hAnsi="Times New Roman"/>
          <w:sz w:val="24"/>
          <w:szCs w:val="24"/>
        </w:rPr>
        <w:t>-Limitarea corespunzătoare a vitezei de circulație a vehiculelor pe amplasament;</w:t>
      </w:r>
    </w:p>
    <w:p w:rsidR="00860BDE" w:rsidRPr="000F6633" w:rsidRDefault="00860BDE" w:rsidP="00860BDE">
      <w:pPr>
        <w:pStyle w:val="Listparagraf"/>
        <w:ind w:left="-284"/>
        <w:rPr>
          <w:rFonts w:ascii="Times New Roman" w:hAnsi="Times New Roman"/>
          <w:sz w:val="24"/>
          <w:szCs w:val="24"/>
        </w:rPr>
      </w:pPr>
      <w:r w:rsidRPr="000F6633">
        <w:rPr>
          <w:rFonts w:ascii="Times New Roman" w:hAnsi="Times New Roman"/>
          <w:sz w:val="24"/>
          <w:szCs w:val="24"/>
        </w:rPr>
        <w:lastRenderedPageBreak/>
        <w:t>-Asigurarea corespunzătoare a activităților de mentenanță a instalațiilor de climatizare, pentru evitarea generării de zgomot cauzat de funcționare anormală.</w:t>
      </w:r>
    </w:p>
    <w:p w:rsidR="00860BDE" w:rsidRPr="000F6633" w:rsidRDefault="00860BDE" w:rsidP="00860BDE">
      <w:pPr>
        <w:numPr>
          <w:ilvl w:val="0"/>
          <w:numId w:val="12"/>
        </w:numPr>
        <w:spacing w:after="0" w:line="240" w:lineRule="auto"/>
        <w:ind w:left="-284"/>
        <w:jc w:val="both"/>
        <w:rPr>
          <w:rFonts w:ascii="Times New Roman" w:hAnsi="Times New Roman"/>
          <w:sz w:val="24"/>
          <w:szCs w:val="24"/>
          <w:lang w:val="ro-RO" w:eastAsia="ro-RO"/>
        </w:rPr>
      </w:pPr>
      <w:r w:rsidRPr="000F6633">
        <w:rPr>
          <w:rFonts w:ascii="Times New Roman" w:hAnsi="Times New Roman"/>
          <w:sz w:val="24"/>
          <w:szCs w:val="24"/>
          <w:lang w:val="ro-RO" w:eastAsia="ro-RO"/>
        </w:rPr>
        <w:t>se vor folosi utilaje cât mai silenţioase în vederea diminuării disturbării fonice;</w:t>
      </w:r>
    </w:p>
    <w:p w:rsidR="00860BDE" w:rsidRPr="000F6633" w:rsidRDefault="00860BDE" w:rsidP="00860BDE">
      <w:pPr>
        <w:numPr>
          <w:ilvl w:val="0"/>
          <w:numId w:val="12"/>
        </w:numPr>
        <w:spacing w:after="0" w:line="240" w:lineRule="auto"/>
        <w:ind w:left="-284"/>
        <w:jc w:val="both"/>
        <w:rPr>
          <w:rFonts w:ascii="Times New Roman" w:hAnsi="Times New Roman"/>
          <w:sz w:val="24"/>
          <w:szCs w:val="24"/>
          <w:lang w:val="ro-RO" w:eastAsia="ro-RO"/>
        </w:rPr>
      </w:pPr>
      <w:r w:rsidRPr="000F6633">
        <w:rPr>
          <w:rFonts w:ascii="Times New Roman" w:hAnsi="Times New Roman"/>
          <w:sz w:val="24"/>
          <w:szCs w:val="24"/>
          <w:lang w:val="ro-RO" w:eastAsia="ro-RO"/>
        </w:rPr>
        <w:t>se vor utiliza mijloace de transport cu gabarite modeste pentru a evita producerea de vibraţii care să afecteze clădirile adiacente drumurilor, iar în cazul utilajelor de gabarit mare se vor impune viteze de deplasare mai reduse</w:t>
      </w:r>
    </w:p>
    <w:p w:rsidR="00860BDE" w:rsidRPr="000F6633" w:rsidRDefault="00860BDE" w:rsidP="00860BDE">
      <w:pPr>
        <w:numPr>
          <w:ilvl w:val="0"/>
          <w:numId w:val="12"/>
        </w:numPr>
        <w:spacing w:after="0" w:line="240" w:lineRule="auto"/>
        <w:ind w:left="-284"/>
        <w:jc w:val="both"/>
        <w:rPr>
          <w:rFonts w:ascii="Times New Roman" w:hAnsi="Times New Roman"/>
          <w:sz w:val="24"/>
          <w:szCs w:val="24"/>
          <w:lang w:val="ro-RO" w:eastAsia="ro-RO"/>
        </w:rPr>
      </w:pPr>
      <w:r w:rsidRPr="000F6633">
        <w:rPr>
          <w:rFonts w:ascii="Times New Roman" w:hAnsi="Times New Roman"/>
          <w:sz w:val="24"/>
          <w:szCs w:val="24"/>
          <w:lang w:val="ro-RO" w:eastAsia="ro-RO"/>
        </w:rPr>
        <w:t>se vor respecta prevederile STAS 10009-88 privind protecţia împotriva zgomotului şi vibraţiilor.</w:t>
      </w:r>
    </w:p>
    <w:p w:rsidR="00860BDE" w:rsidRPr="000F6633" w:rsidRDefault="00860BDE" w:rsidP="00860BDE">
      <w:pPr>
        <w:numPr>
          <w:ilvl w:val="0"/>
          <w:numId w:val="5"/>
        </w:numPr>
        <w:spacing w:after="0" w:line="240" w:lineRule="auto"/>
        <w:ind w:left="-284"/>
        <w:jc w:val="both"/>
        <w:outlineLvl w:val="0"/>
        <w:rPr>
          <w:rFonts w:ascii="Times New Roman" w:hAnsi="Times New Roman"/>
          <w:b/>
          <w:i/>
          <w:sz w:val="24"/>
          <w:szCs w:val="24"/>
          <w:lang w:val="ro-RO"/>
        </w:rPr>
      </w:pPr>
      <w:r w:rsidRPr="000F6633">
        <w:rPr>
          <w:rFonts w:ascii="Times New Roman" w:hAnsi="Times New Roman"/>
          <w:b/>
          <w:i/>
          <w:sz w:val="24"/>
          <w:szCs w:val="24"/>
          <w:lang w:val="ro-RO"/>
        </w:rPr>
        <w:t>Protecţia solului şi subsolului:</w:t>
      </w:r>
    </w:p>
    <w:p w:rsidR="00860BDE" w:rsidRPr="000F6633" w:rsidRDefault="00860BDE" w:rsidP="00860BDE">
      <w:pPr>
        <w:pStyle w:val="Listparagraf"/>
        <w:numPr>
          <w:ilvl w:val="0"/>
          <w:numId w:val="5"/>
        </w:numPr>
        <w:spacing w:before="0"/>
        <w:ind w:left="-142" w:hanging="142"/>
        <w:rPr>
          <w:rFonts w:ascii="Times New Roman" w:hAnsi="Times New Roman"/>
          <w:sz w:val="24"/>
          <w:szCs w:val="24"/>
        </w:rPr>
      </w:pPr>
      <w:r w:rsidRPr="000F6633">
        <w:rPr>
          <w:rFonts w:ascii="Times New Roman" w:hAnsi="Times New Roman"/>
          <w:sz w:val="24"/>
          <w:szCs w:val="24"/>
        </w:rPr>
        <w:t>Dotarea amplasamentului cu kit-uri de intervenție în caz de deversare accidentală și instruirea periodică corespunzătoare a angajaților privind utilizarea acestuia în toate etapele proiectului;</w:t>
      </w:r>
    </w:p>
    <w:p w:rsidR="00860BDE" w:rsidRPr="000F6633" w:rsidRDefault="00860BDE" w:rsidP="00860BDE">
      <w:pPr>
        <w:pStyle w:val="Listparagraf"/>
        <w:numPr>
          <w:ilvl w:val="0"/>
          <w:numId w:val="5"/>
        </w:numPr>
        <w:ind w:left="-142" w:hanging="142"/>
        <w:rPr>
          <w:rFonts w:ascii="Times New Roman" w:hAnsi="Times New Roman"/>
          <w:sz w:val="24"/>
          <w:szCs w:val="24"/>
        </w:rPr>
      </w:pPr>
      <w:r w:rsidRPr="000F6633">
        <w:rPr>
          <w:rFonts w:ascii="Times New Roman" w:hAnsi="Times New Roman"/>
          <w:sz w:val="24"/>
          <w:szCs w:val="24"/>
        </w:rPr>
        <w:t>Echiparea cu dotări moderne și utilizarea de mijloace de construcție performante, cu realizarea de inspecții tehnice periodice a acestora;</w:t>
      </w:r>
    </w:p>
    <w:p w:rsidR="00860BDE" w:rsidRPr="000F6633" w:rsidRDefault="00860BDE" w:rsidP="00860BDE">
      <w:pPr>
        <w:pStyle w:val="Listparagraf"/>
        <w:numPr>
          <w:ilvl w:val="0"/>
          <w:numId w:val="5"/>
        </w:numPr>
        <w:ind w:left="-142" w:hanging="142"/>
        <w:rPr>
          <w:rFonts w:ascii="Times New Roman" w:hAnsi="Times New Roman"/>
          <w:sz w:val="24"/>
          <w:szCs w:val="24"/>
        </w:rPr>
      </w:pPr>
      <w:r w:rsidRPr="000F6633">
        <w:rPr>
          <w:rFonts w:ascii="Times New Roman" w:hAnsi="Times New Roman"/>
          <w:sz w:val="24"/>
          <w:szCs w:val="24"/>
        </w:rPr>
        <w:t>Alimentarea cu combustibil și reparația utilajelor de construcție se va face doar la autobaza antreprenorului sau în unități autorizate;</w:t>
      </w:r>
    </w:p>
    <w:p w:rsidR="00860BDE" w:rsidRPr="000F6633" w:rsidRDefault="00860BDE" w:rsidP="00860BDE">
      <w:pPr>
        <w:pStyle w:val="Listparagraf"/>
        <w:numPr>
          <w:ilvl w:val="0"/>
          <w:numId w:val="5"/>
        </w:numPr>
        <w:ind w:left="-142" w:hanging="142"/>
        <w:rPr>
          <w:rFonts w:ascii="Times New Roman" w:hAnsi="Times New Roman"/>
          <w:sz w:val="24"/>
          <w:szCs w:val="24"/>
        </w:rPr>
      </w:pPr>
      <w:r w:rsidRPr="000F6633">
        <w:rPr>
          <w:rFonts w:ascii="Times New Roman" w:hAnsi="Times New Roman"/>
          <w:sz w:val="24"/>
          <w:szCs w:val="24"/>
        </w:rPr>
        <w:t>Nu se vor depozita cantități de pământ excavat în alte locuri decât cele indicate de responsabilul de proiect aflat în șantier, respectiv nu în afara zonelor delimitate pentru activități de excavare, depozitare;</w:t>
      </w:r>
    </w:p>
    <w:p w:rsidR="00860BDE" w:rsidRPr="000F6633" w:rsidRDefault="00860BDE" w:rsidP="00860BDE">
      <w:pPr>
        <w:pStyle w:val="Listparagraf"/>
        <w:numPr>
          <w:ilvl w:val="0"/>
          <w:numId w:val="5"/>
        </w:numPr>
        <w:ind w:left="-142" w:hanging="142"/>
        <w:rPr>
          <w:rFonts w:ascii="Times New Roman" w:hAnsi="Times New Roman"/>
          <w:sz w:val="24"/>
          <w:szCs w:val="24"/>
        </w:rPr>
      </w:pPr>
      <w:r w:rsidRPr="000F6633">
        <w:rPr>
          <w:rFonts w:ascii="Times New Roman" w:hAnsi="Times New Roman"/>
          <w:sz w:val="24"/>
          <w:szCs w:val="24"/>
        </w:rPr>
        <w:t>Celelalte tipuri de deșeuri generate ca urmare a derulării proiectului vor fi depozitate temporar în containere speciale;</w:t>
      </w:r>
    </w:p>
    <w:p w:rsidR="00860BDE" w:rsidRPr="000F6633" w:rsidRDefault="00860BDE" w:rsidP="00860BDE">
      <w:pPr>
        <w:pStyle w:val="Listparagraf"/>
        <w:numPr>
          <w:ilvl w:val="1"/>
          <w:numId w:val="5"/>
        </w:numPr>
        <w:ind w:left="-284" w:firstLine="0"/>
        <w:rPr>
          <w:rFonts w:ascii="Times New Roman" w:hAnsi="Times New Roman"/>
          <w:sz w:val="24"/>
          <w:szCs w:val="24"/>
        </w:rPr>
      </w:pPr>
      <w:r w:rsidRPr="000F6633">
        <w:rPr>
          <w:rFonts w:ascii="Times New Roman" w:hAnsi="Times New Roman"/>
          <w:sz w:val="24"/>
          <w:szCs w:val="24"/>
        </w:rPr>
        <w:t>Amenajarea unui număr suficient de spații de depozitare a deșeurilor și substanțelor chimice, care să fie corespunzătoare din punct de vedere al protecției mediului (platformă betonată, spații închise și acoperiș suficient de rezistent).</w:t>
      </w:r>
    </w:p>
    <w:p w:rsidR="00860BDE" w:rsidRPr="000F6633" w:rsidRDefault="00860BDE" w:rsidP="00860BDE">
      <w:pPr>
        <w:numPr>
          <w:ilvl w:val="0"/>
          <w:numId w:val="4"/>
        </w:numPr>
        <w:spacing w:after="0" w:line="240" w:lineRule="auto"/>
        <w:ind w:left="-284" w:firstLine="0"/>
        <w:jc w:val="both"/>
        <w:outlineLvl w:val="0"/>
        <w:rPr>
          <w:rFonts w:ascii="Times New Roman" w:hAnsi="Times New Roman"/>
          <w:sz w:val="24"/>
          <w:szCs w:val="24"/>
          <w:lang w:val="ro-RO"/>
        </w:rPr>
      </w:pPr>
      <w:r w:rsidRPr="000F6633">
        <w:rPr>
          <w:rFonts w:ascii="Times New Roman" w:hAnsi="Times New Roman"/>
          <w:sz w:val="24"/>
          <w:szCs w:val="24"/>
          <w:lang w:val="ro-RO"/>
        </w:rPr>
        <w:t>depozitarea materialelor de construcţie se va facă în spaţii special amenajate şi echipate corespunzător;</w:t>
      </w:r>
    </w:p>
    <w:p w:rsidR="00860BDE" w:rsidRPr="000F6633" w:rsidRDefault="00860BDE" w:rsidP="00860BDE">
      <w:pPr>
        <w:numPr>
          <w:ilvl w:val="0"/>
          <w:numId w:val="4"/>
        </w:numPr>
        <w:spacing w:after="0" w:line="240" w:lineRule="auto"/>
        <w:ind w:left="-284" w:firstLine="0"/>
        <w:jc w:val="both"/>
        <w:outlineLvl w:val="0"/>
        <w:rPr>
          <w:rFonts w:ascii="Times New Roman" w:hAnsi="Times New Roman"/>
          <w:sz w:val="24"/>
          <w:szCs w:val="24"/>
          <w:lang w:val="ro-RO"/>
        </w:rPr>
      </w:pPr>
      <w:r w:rsidRPr="000F6633">
        <w:rPr>
          <w:rFonts w:ascii="Times New Roman" w:hAnsi="Times New Roman"/>
          <w:sz w:val="24"/>
          <w:szCs w:val="24"/>
          <w:lang w:val="ro-RO"/>
        </w:rPr>
        <w:t>se interzice impurificarea solului cu produse petroliere;</w:t>
      </w:r>
    </w:p>
    <w:p w:rsidR="00860BDE" w:rsidRPr="000F6633" w:rsidRDefault="00860BDE" w:rsidP="00860BDE">
      <w:pPr>
        <w:numPr>
          <w:ilvl w:val="0"/>
          <w:numId w:val="4"/>
        </w:numPr>
        <w:spacing w:after="0" w:line="240" w:lineRule="auto"/>
        <w:ind w:left="-284" w:firstLine="0"/>
        <w:jc w:val="both"/>
        <w:outlineLvl w:val="0"/>
        <w:rPr>
          <w:rFonts w:ascii="Times New Roman" w:hAnsi="Times New Roman"/>
          <w:sz w:val="24"/>
          <w:szCs w:val="24"/>
          <w:lang w:val="ro-RO"/>
        </w:rPr>
      </w:pPr>
      <w:r w:rsidRPr="000F6633">
        <w:rPr>
          <w:rFonts w:ascii="Times New Roman" w:hAnsi="Times New Roman"/>
          <w:sz w:val="24"/>
          <w:szCs w:val="24"/>
          <w:lang w:val="ro-RO"/>
        </w:rPr>
        <w:t>hala va fi prevăzută cu pardoseală betonată;</w:t>
      </w:r>
    </w:p>
    <w:p w:rsidR="00860BDE" w:rsidRPr="000F6633" w:rsidRDefault="00860BDE" w:rsidP="00860BDE">
      <w:pPr>
        <w:numPr>
          <w:ilvl w:val="0"/>
          <w:numId w:val="4"/>
        </w:numPr>
        <w:spacing w:after="0" w:line="240" w:lineRule="auto"/>
        <w:ind w:left="-284" w:firstLine="0"/>
        <w:jc w:val="both"/>
        <w:outlineLvl w:val="0"/>
        <w:rPr>
          <w:rFonts w:ascii="Times New Roman" w:hAnsi="Times New Roman"/>
          <w:sz w:val="24"/>
          <w:szCs w:val="24"/>
          <w:lang w:val="ro-RO"/>
        </w:rPr>
      </w:pPr>
      <w:r w:rsidRPr="000F6633">
        <w:rPr>
          <w:rFonts w:ascii="Times New Roman" w:hAnsi="Times New Roman"/>
          <w:sz w:val="24"/>
          <w:szCs w:val="24"/>
          <w:lang w:val="ro-RO"/>
        </w:rPr>
        <w:t>în cadrul halei nu se vor depozita substanţe şi preparate periculoase;</w:t>
      </w:r>
    </w:p>
    <w:p w:rsidR="00860BDE" w:rsidRPr="000F6633" w:rsidRDefault="00860BDE" w:rsidP="00860BDE">
      <w:pPr>
        <w:numPr>
          <w:ilvl w:val="0"/>
          <w:numId w:val="4"/>
        </w:numPr>
        <w:spacing w:after="0" w:line="240" w:lineRule="auto"/>
        <w:ind w:left="-284" w:firstLine="0"/>
        <w:jc w:val="both"/>
        <w:outlineLvl w:val="0"/>
        <w:rPr>
          <w:rFonts w:ascii="Times New Roman" w:hAnsi="Times New Roman"/>
          <w:sz w:val="24"/>
          <w:szCs w:val="24"/>
          <w:lang w:val="ro-RO"/>
        </w:rPr>
      </w:pPr>
      <w:r w:rsidRPr="000F6633">
        <w:rPr>
          <w:rFonts w:ascii="Times New Roman" w:hAnsi="Times New Roman"/>
          <w:sz w:val="24"/>
          <w:szCs w:val="24"/>
          <w:lang w:val="ro-RO"/>
        </w:rPr>
        <w:t>se va asigura încheierea unui contract pentru eliminarea deşeurilor, cu o firmă de salubritate autorizată;</w:t>
      </w:r>
    </w:p>
    <w:p w:rsidR="00860BDE" w:rsidRPr="000F6633" w:rsidRDefault="00860BDE" w:rsidP="00860BDE">
      <w:pPr>
        <w:numPr>
          <w:ilvl w:val="0"/>
          <w:numId w:val="4"/>
        </w:numPr>
        <w:spacing w:after="0" w:line="240" w:lineRule="auto"/>
        <w:ind w:left="-284" w:firstLine="0"/>
        <w:jc w:val="both"/>
        <w:outlineLvl w:val="0"/>
        <w:rPr>
          <w:rFonts w:ascii="Times New Roman" w:hAnsi="Times New Roman"/>
          <w:sz w:val="24"/>
          <w:szCs w:val="24"/>
          <w:lang w:val="ro-RO"/>
        </w:rPr>
      </w:pPr>
      <w:r w:rsidRPr="000F6633">
        <w:rPr>
          <w:rFonts w:ascii="Times New Roman" w:hAnsi="Times New Roman"/>
          <w:sz w:val="24"/>
          <w:szCs w:val="24"/>
          <w:lang w:val="ro-RO"/>
        </w:rPr>
        <w:t>se va implementa colectarea selectivă a deşeurilor la sursă, se vor realiza puncte special amenajate în vederea colectării şi depozitării temporare a deşeurilor;</w:t>
      </w:r>
    </w:p>
    <w:p w:rsidR="00860BDE" w:rsidRPr="000F6633" w:rsidRDefault="00860BDE" w:rsidP="00860BDE">
      <w:pPr>
        <w:numPr>
          <w:ilvl w:val="0"/>
          <w:numId w:val="4"/>
        </w:numPr>
        <w:spacing w:after="0" w:line="240" w:lineRule="auto"/>
        <w:ind w:left="-284" w:firstLine="0"/>
        <w:jc w:val="both"/>
        <w:outlineLvl w:val="0"/>
        <w:rPr>
          <w:rFonts w:ascii="Times New Roman" w:hAnsi="Times New Roman"/>
          <w:sz w:val="24"/>
          <w:szCs w:val="24"/>
          <w:lang w:val="ro-RO"/>
        </w:rPr>
      </w:pPr>
      <w:r w:rsidRPr="000F6633">
        <w:rPr>
          <w:rFonts w:ascii="Times New Roman" w:hAnsi="Times New Roman"/>
          <w:sz w:val="24"/>
          <w:szCs w:val="24"/>
          <w:lang w:val="ro-RO"/>
        </w:rPr>
        <w:t>se interzice depozitarea deşeurilor pe amplasamente neautorizate.</w:t>
      </w:r>
    </w:p>
    <w:p w:rsidR="00860BDE" w:rsidRPr="000F6633" w:rsidRDefault="00860BDE" w:rsidP="00860BDE">
      <w:pPr>
        <w:numPr>
          <w:ilvl w:val="0"/>
          <w:numId w:val="5"/>
        </w:numPr>
        <w:spacing w:after="0" w:line="240" w:lineRule="auto"/>
        <w:ind w:left="-284"/>
        <w:jc w:val="both"/>
        <w:outlineLvl w:val="0"/>
        <w:rPr>
          <w:rFonts w:ascii="Times New Roman" w:hAnsi="Times New Roman"/>
          <w:b/>
          <w:i/>
          <w:sz w:val="24"/>
          <w:szCs w:val="24"/>
          <w:lang w:val="ro-RO"/>
        </w:rPr>
      </w:pPr>
      <w:r w:rsidRPr="000F6633">
        <w:rPr>
          <w:rFonts w:ascii="Times New Roman" w:hAnsi="Times New Roman"/>
          <w:b/>
          <w:i/>
          <w:sz w:val="24"/>
          <w:szCs w:val="24"/>
          <w:lang w:val="ro-RO"/>
        </w:rPr>
        <w:t>Depozitarea deşeurilor:</w:t>
      </w:r>
    </w:p>
    <w:p w:rsidR="00860BDE" w:rsidRPr="000F6633" w:rsidRDefault="00860BDE" w:rsidP="00860BDE">
      <w:pPr>
        <w:numPr>
          <w:ilvl w:val="0"/>
          <w:numId w:val="5"/>
        </w:numPr>
        <w:spacing w:after="0" w:line="240" w:lineRule="auto"/>
        <w:ind w:left="-284" w:firstLine="0"/>
        <w:rPr>
          <w:rFonts w:ascii="Times New Roman" w:hAnsi="Times New Roman"/>
          <w:sz w:val="24"/>
          <w:szCs w:val="24"/>
          <w:lang w:val="ro-RO"/>
        </w:rPr>
      </w:pPr>
      <w:r w:rsidRPr="000F6633">
        <w:rPr>
          <w:rFonts w:ascii="Times New Roman" w:hAnsi="Times New Roman"/>
          <w:sz w:val="24"/>
          <w:szCs w:val="24"/>
          <w:lang w:val="ro-RO"/>
        </w:rPr>
        <w:t>Deșeurile generate vor fi colectate selectiv conform legislației în vigoare, în recipiente corespunzătoare de culori diferite. Recipientele vor fi amplasate astfel încât să fie accesibile din toate punctele în care se generează deșeuri.</w:t>
      </w:r>
    </w:p>
    <w:p w:rsidR="00860BDE" w:rsidRPr="000F6633" w:rsidRDefault="00860BDE" w:rsidP="00860BDE">
      <w:pPr>
        <w:numPr>
          <w:ilvl w:val="0"/>
          <w:numId w:val="4"/>
        </w:numPr>
        <w:spacing w:after="0" w:line="240" w:lineRule="auto"/>
        <w:ind w:left="-284" w:hanging="357"/>
        <w:jc w:val="both"/>
        <w:outlineLvl w:val="0"/>
        <w:rPr>
          <w:rFonts w:ascii="Times New Roman" w:hAnsi="Times New Roman"/>
          <w:sz w:val="24"/>
          <w:szCs w:val="24"/>
          <w:lang w:val="ro-RO"/>
        </w:rPr>
      </w:pPr>
      <w:r w:rsidRPr="000F6633">
        <w:rPr>
          <w:rFonts w:ascii="Times New Roman" w:hAnsi="Times New Roman"/>
          <w:sz w:val="24"/>
          <w:szCs w:val="24"/>
          <w:lang w:val="ro-RO"/>
        </w:rPr>
        <w:t>zonele de depozitare vor fi clar marcate şi semnalizate, iar recipientele (pubele, containere, etc) vor fi inscripţionate;</w:t>
      </w:r>
    </w:p>
    <w:p w:rsidR="00860BDE" w:rsidRPr="000F6633" w:rsidRDefault="00860BDE" w:rsidP="00860BDE">
      <w:pPr>
        <w:numPr>
          <w:ilvl w:val="0"/>
          <w:numId w:val="4"/>
        </w:numPr>
        <w:spacing w:after="0" w:line="240" w:lineRule="auto"/>
        <w:ind w:left="-284"/>
        <w:jc w:val="both"/>
        <w:outlineLvl w:val="0"/>
        <w:rPr>
          <w:rFonts w:ascii="Times New Roman" w:hAnsi="Times New Roman"/>
          <w:sz w:val="24"/>
          <w:szCs w:val="24"/>
          <w:lang w:val="ro-RO"/>
        </w:rPr>
      </w:pPr>
      <w:r w:rsidRPr="000F6633">
        <w:rPr>
          <w:rFonts w:ascii="Times New Roman" w:hAnsi="Times New Roman"/>
          <w:sz w:val="24"/>
          <w:szCs w:val="24"/>
          <w:lang w:val="ro-RO"/>
        </w:rPr>
        <w:t>deşeurile vor fi depozitate controlat, în funcţie de tipul acestora, în recipiente corespunzătoare, amplasate pe suprafeţe betonate, până la evacuare prin firme autorizate.</w:t>
      </w:r>
    </w:p>
    <w:p w:rsidR="00860BDE" w:rsidRPr="000F6633" w:rsidRDefault="00860BDE" w:rsidP="00860BDE">
      <w:pPr>
        <w:tabs>
          <w:tab w:val="left" w:pos="662"/>
        </w:tabs>
        <w:autoSpaceDE w:val="0"/>
        <w:autoSpaceDN w:val="0"/>
        <w:adjustRightInd w:val="0"/>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Deşeurile generate vor fi:</w:t>
      </w:r>
    </w:p>
    <w:p w:rsidR="00860BDE" w:rsidRPr="000F6633" w:rsidRDefault="00860BDE" w:rsidP="00860BDE">
      <w:pPr>
        <w:numPr>
          <w:ilvl w:val="0"/>
          <w:numId w:val="11"/>
        </w:numPr>
        <w:autoSpaceDE w:val="0"/>
        <w:autoSpaceDN w:val="0"/>
        <w:adjustRightInd w:val="0"/>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deşeuri din construcţii şi demolări vor fi colectate selectiv şi predate societăţilor specializate în valorificarea/eliminarea lor;</w:t>
      </w:r>
    </w:p>
    <w:p w:rsidR="00860BDE" w:rsidRPr="000F6633" w:rsidRDefault="00860BDE" w:rsidP="00860BDE">
      <w:pPr>
        <w:numPr>
          <w:ilvl w:val="0"/>
          <w:numId w:val="11"/>
        </w:numPr>
        <w:spacing w:after="0" w:line="240" w:lineRule="auto"/>
        <w:ind w:left="-284"/>
        <w:jc w:val="both"/>
        <w:rPr>
          <w:rFonts w:ascii="Times New Roman" w:hAnsi="Times New Roman"/>
          <w:sz w:val="24"/>
          <w:szCs w:val="24"/>
          <w:lang w:val="ro-RO" w:eastAsia="ro-RO"/>
        </w:rPr>
      </w:pPr>
      <w:r w:rsidRPr="000F6633">
        <w:rPr>
          <w:rFonts w:ascii="Times New Roman" w:hAnsi="Times New Roman"/>
          <w:sz w:val="24"/>
          <w:szCs w:val="24"/>
          <w:lang w:val="ro-RO" w:eastAsia="ro-RO"/>
        </w:rPr>
        <w:t>deşeuri municipale (cod deşeu 20 03 01) vor fi colectate în pubele şi predate unei societăţi de salubrizare;</w:t>
      </w:r>
    </w:p>
    <w:p w:rsidR="00860BDE" w:rsidRPr="000F6633" w:rsidRDefault="00860BDE" w:rsidP="00860BDE">
      <w:pPr>
        <w:spacing w:after="0" w:line="240" w:lineRule="auto"/>
        <w:ind w:left="-284"/>
        <w:jc w:val="both"/>
        <w:rPr>
          <w:rFonts w:ascii="Times New Roman" w:hAnsi="Times New Roman"/>
          <w:b/>
          <w:i/>
          <w:sz w:val="24"/>
          <w:szCs w:val="24"/>
          <w:lang w:val="ro-RO" w:eastAsia="ro-RO"/>
        </w:rPr>
      </w:pPr>
      <w:r w:rsidRPr="000F6633">
        <w:rPr>
          <w:rFonts w:ascii="Times New Roman" w:hAnsi="Times New Roman"/>
          <w:b/>
          <w:i/>
          <w:sz w:val="24"/>
          <w:szCs w:val="24"/>
          <w:lang w:val="ro-RO" w:eastAsia="ro-RO"/>
        </w:rPr>
        <w:t>Lucrări necesare organizării de şantier</w:t>
      </w:r>
    </w:p>
    <w:p w:rsidR="00860BDE" w:rsidRPr="000F6633" w:rsidRDefault="00860BDE" w:rsidP="00860BDE">
      <w:pPr>
        <w:numPr>
          <w:ilvl w:val="0"/>
          <w:numId w:val="11"/>
        </w:numPr>
        <w:autoSpaceDE w:val="0"/>
        <w:autoSpaceDN w:val="0"/>
        <w:adjustRightInd w:val="0"/>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Lucrările de organizare de șantier (barăci pentru constructori, platforme de depozitare, racorduri provizorii pentru utilități) se amplasează în incinta proprie;</w:t>
      </w:r>
    </w:p>
    <w:p w:rsidR="00860BDE" w:rsidRPr="000F6633" w:rsidRDefault="00860BDE" w:rsidP="00860BDE">
      <w:pPr>
        <w:numPr>
          <w:ilvl w:val="0"/>
          <w:numId w:val="11"/>
        </w:numPr>
        <w:autoSpaceDE w:val="0"/>
        <w:autoSpaceDN w:val="0"/>
        <w:adjustRightInd w:val="0"/>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 xml:space="preserve">În cazul în care amenajările prevăzute prin proiect vor fi parțial sau integral dezafectate în viitor, se impune conservarea sau demolarea structurilor existente și reabilitarea ecologică a mediului </w:t>
      </w:r>
      <w:r w:rsidRPr="000F6633">
        <w:rPr>
          <w:rFonts w:ascii="Times New Roman" w:hAnsi="Times New Roman"/>
          <w:sz w:val="24"/>
          <w:szCs w:val="24"/>
          <w:lang w:val="ro-RO"/>
        </w:rPr>
        <w:lastRenderedPageBreak/>
        <w:t>aferent proiectului (eliminarea deșeurilor de pe amplasament, decontaminarea solului, subsolului și a apelor de suprafață și subterane dacă va fi cazul, înierbarea suprafețelor etc.). Punerea în conservare sau lucrările de demolare și de reabilitare se vor executa în baza legislației în vigoare, în urma obținerii tuturor avizelor, acordurilor și autorizațiilor necesare de la autoritățile competente</w:t>
      </w:r>
    </w:p>
    <w:p w:rsidR="00860BDE" w:rsidRPr="000F6633" w:rsidRDefault="00860BDE" w:rsidP="00860BDE">
      <w:pPr>
        <w:numPr>
          <w:ilvl w:val="0"/>
          <w:numId w:val="11"/>
        </w:numPr>
        <w:autoSpaceDE w:val="0"/>
        <w:autoSpaceDN w:val="0"/>
        <w:adjustRightInd w:val="0"/>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se vor încheia contracte cu unităţi specializate în gestionarea deşeurilor.</w:t>
      </w:r>
    </w:p>
    <w:p w:rsidR="00860BDE" w:rsidRPr="000F6633" w:rsidRDefault="00860BDE" w:rsidP="00860BDE">
      <w:pPr>
        <w:numPr>
          <w:ilvl w:val="0"/>
          <w:numId w:val="11"/>
        </w:numPr>
        <w:autoSpaceDE w:val="0"/>
        <w:autoSpaceDN w:val="0"/>
        <w:adjustRightInd w:val="0"/>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Alte condiţii:</w:t>
      </w:r>
    </w:p>
    <w:p w:rsidR="00860BDE" w:rsidRPr="000F6633" w:rsidRDefault="00860BDE" w:rsidP="00860BDE">
      <w:pPr>
        <w:spacing w:after="0" w:line="240" w:lineRule="auto"/>
        <w:ind w:left="-284" w:hanging="360"/>
        <w:jc w:val="both"/>
        <w:rPr>
          <w:rFonts w:ascii="Times New Roman" w:hAnsi="Times New Roman"/>
          <w:sz w:val="24"/>
          <w:szCs w:val="24"/>
          <w:lang w:val="ro-RO" w:eastAsia="ro-RO"/>
        </w:rPr>
      </w:pPr>
      <w:r w:rsidRPr="000F6633">
        <w:rPr>
          <w:rFonts w:ascii="Times New Roman" w:hAnsi="Times New Roman"/>
          <w:sz w:val="24"/>
          <w:szCs w:val="24"/>
          <w:lang w:val="ro-RO" w:eastAsia="ro-RO"/>
        </w:rPr>
        <w:t>-  respectarea legislaţiei de mediu în vigoare şi a actelor normative ce vor apărea ulterior eliberării prezentei;</w:t>
      </w:r>
    </w:p>
    <w:p w:rsidR="00860BDE" w:rsidRPr="000F6633" w:rsidRDefault="00860BDE" w:rsidP="00860BDE">
      <w:pPr>
        <w:spacing w:after="0" w:line="240" w:lineRule="auto"/>
        <w:ind w:hanging="709"/>
        <w:jc w:val="both"/>
        <w:rPr>
          <w:rFonts w:ascii="Times New Roman" w:hAnsi="Times New Roman"/>
          <w:sz w:val="24"/>
          <w:szCs w:val="24"/>
          <w:lang w:val="ro-RO" w:eastAsia="ro-RO"/>
        </w:rPr>
      </w:pPr>
      <w:r w:rsidRPr="000F6633">
        <w:rPr>
          <w:rFonts w:ascii="Times New Roman" w:hAnsi="Times New Roman"/>
          <w:sz w:val="24"/>
          <w:szCs w:val="24"/>
          <w:lang w:val="ro-RO" w:eastAsia="ro-RO"/>
        </w:rPr>
        <w:t>-      respectarea condiţiilor impuse prin actele de reglementare obţinute de la celelalte instituţii abilitate;</w:t>
      </w:r>
    </w:p>
    <w:p w:rsidR="00860BDE" w:rsidRPr="000F6633" w:rsidRDefault="00860BDE" w:rsidP="00860BDE">
      <w:pPr>
        <w:spacing w:after="0" w:line="240" w:lineRule="auto"/>
        <w:ind w:left="-284" w:hanging="425"/>
        <w:jc w:val="both"/>
        <w:rPr>
          <w:rFonts w:ascii="Times New Roman" w:hAnsi="Times New Roman"/>
          <w:sz w:val="24"/>
          <w:szCs w:val="24"/>
          <w:lang w:val="ro-RO" w:eastAsia="ro-RO"/>
        </w:rPr>
      </w:pPr>
      <w:r w:rsidRPr="000F6633">
        <w:rPr>
          <w:rFonts w:ascii="Times New Roman" w:hAnsi="Times New Roman"/>
          <w:sz w:val="24"/>
          <w:szCs w:val="24"/>
          <w:lang w:val="ro-RO" w:eastAsia="ro-RO"/>
        </w:rPr>
        <w:t>-     să permită accesul reprezentanţilor autorităţii de mediu în incinta obiectivului şi să pună la dispoziţia acestora toate documentele clarificatoare privind protecţia mediului;</w:t>
      </w:r>
    </w:p>
    <w:p w:rsidR="00860BDE" w:rsidRPr="000F6633" w:rsidRDefault="00860BDE" w:rsidP="00860BDE">
      <w:pPr>
        <w:spacing w:after="0" w:line="240" w:lineRule="auto"/>
        <w:ind w:left="-284" w:hanging="425"/>
        <w:jc w:val="both"/>
        <w:rPr>
          <w:rFonts w:ascii="Times New Roman" w:hAnsi="Times New Roman"/>
          <w:sz w:val="24"/>
          <w:szCs w:val="24"/>
          <w:lang w:val="ro-RO" w:eastAsia="ro-RO"/>
        </w:rPr>
      </w:pPr>
      <w:r w:rsidRPr="000F6633">
        <w:rPr>
          <w:rFonts w:ascii="Times New Roman" w:hAnsi="Times New Roman"/>
          <w:sz w:val="24"/>
          <w:szCs w:val="24"/>
          <w:lang w:val="ro-RO" w:eastAsia="ro-RO"/>
        </w:rPr>
        <w:t>-    deşeurile generate pe amplasament în timpul realizării investiţiei se vor colecta şi vor fi gestionate de unităţi abilitate;</w:t>
      </w:r>
    </w:p>
    <w:p w:rsidR="00860BDE" w:rsidRPr="000F6633" w:rsidRDefault="00860BDE" w:rsidP="00860BDE">
      <w:pPr>
        <w:spacing w:after="0" w:line="240" w:lineRule="auto"/>
        <w:ind w:left="-284" w:hanging="425"/>
        <w:jc w:val="both"/>
        <w:rPr>
          <w:rFonts w:ascii="Times New Roman" w:hAnsi="Times New Roman"/>
          <w:sz w:val="24"/>
          <w:szCs w:val="24"/>
          <w:lang w:val="ro-RO" w:eastAsia="ro-RO"/>
        </w:rPr>
      </w:pPr>
      <w:r w:rsidRPr="000F6633">
        <w:rPr>
          <w:rFonts w:ascii="Times New Roman" w:hAnsi="Times New Roman"/>
          <w:sz w:val="24"/>
          <w:szCs w:val="24"/>
          <w:lang w:val="ro-RO" w:eastAsia="ro-RO"/>
        </w:rPr>
        <w:t>-      se vor lua măsuri astfel încât pe perioada de execuţie a lucrărilor, dar şi în perioada funcţionării, să nu se producă zgomote şi disconfort care ar putea afecta vecinătăţile;</w:t>
      </w:r>
    </w:p>
    <w:p w:rsidR="00860BDE" w:rsidRPr="000F6633" w:rsidRDefault="00860BDE" w:rsidP="00860BDE">
      <w:pPr>
        <w:spacing w:after="0" w:line="240" w:lineRule="auto"/>
        <w:ind w:left="-284" w:hanging="425"/>
        <w:jc w:val="both"/>
        <w:rPr>
          <w:rFonts w:ascii="Times New Roman" w:hAnsi="Times New Roman"/>
          <w:sz w:val="24"/>
          <w:szCs w:val="24"/>
          <w:lang w:val="ro-RO" w:eastAsia="ro-RO"/>
        </w:rPr>
      </w:pPr>
      <w:r w:rsidRPr="000F6633">
        <w:rPr>
          <w:rFonts w:ascii="Times New Roman" w:hAnsi="Times New Roman"/>
          <w:sz w:val="24"/>
          <w:szCs w:val="24"/>
          <w:lang w:val="ro-RO" w:eastAsia="ro-RO"/>
        </w:rPr>
        <w:t xml:space="preserve"> -    materialele necesare realizării investiţiei se vor depozita în locuri marcate, iar după terminarea lucrărilor  se vor elibera suprafeţele ocupate;</w:t>
      </w:r>
    </w:p>
    <w:p w:rsidR="00860BDE" w:rsidRPr="000F6633" w:rsidRDefault="00860BDE" w:rsidP="00860BDE">
      <w:pPr>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se va evita depozitarea necontrolată a tuturor deşeurilor rezultate din activitate;</w:t>
      </w:r>
    </w:p>
    <w:p w:rsidR="00860BDE" w:rsidRPr="000F6633" w:rsidRDefault="00860BDE" w:rsidP="00860BDE">
      <w:pPr>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supravegherea executării lucrărilor în vederea respectării proiectului de execuţie;</w:t>
      </w:r>
    </w:p>
    <w:p w:rsidR="00860BDE" w:rsidRPr="000F6633" w:rsidRDefault="00860BDE" w:rsidP="00860BDE">
      <w:pPr>
        <w:spacing w:after="0" w:line="240" w:lineRule="auto"/>
        <w:ind w:left="-284"/>
        <w:jc w:val="both"/>
        <w:rPr>
          <w:rFonts w:ascii="Times New Roman" w:hAnsi="Times New Roman"/>
          <w:sz w:val="24"/>
          <w:szCs w:val="24"/>
          <w:lang w:val="ro-RO"/>
        </w:rPr>
      </w:pPr>
      <w:r w:rsidRPr="000F6633">
        <w:rPr>
          <w:rFonts w:ascii="Times New Roman" w:hAnsi="Times New Roman"/>
          <w:sz w:val="24"/>
          <w:szCs w:val="24"/>
          <w:lang w:val="ro-RO"/>
        </w:rPr>
        <w:t>după finalizarea investiției, terenul afectat de lucrările ce se vor realiza va fi refăcut si adus la starea inițială.</w:t>
      </w:r>
    </w:p>
    <w:p w:rsidR="00860BDE" w:rsidRPr="000F6633" w:rsidRDefault="00860BDE" w:rsidP="00860BDE">
      <w:pPr>
        <w:spacing w:after="0" w:line="240" w:lineRule="auto"/>
        <w:ind w:left="-284"/>
        <w:jc w:val="both"/>
        <w:rPr>
          <w:rFonts w:ascii="Times New Roman" w:eastAsia="Times New Roman" w:hAnsi="Times New Roman"/>
          <w:sz w:val="24"/>
          <w:szCs w:val="24"/>
          <w:lang w:val="ro-RO"/>
        </w:rPr>
      </w:pPr>
      <w:r w:rsidRPr="000F6633">
        <w:rPr>
          <w:rFonts w:ascii="Times New Roman" w:eastAsia="Times New Roman" w:hAnsi="Times New Roman"/>
          <w:sz w:val="24"/>
          <w:szCs w:val="24"/>
          <w:lang w:val="ro-RO"/>
        </w:rPr>
        <w:t>anunţarea A.P.M. Giurgiu, când apar elemente noi neprecizate în documentaţie în vederea revizuirii acesteia;</w:t>
      </w:r>
    </w:p>
    <w:p w:rsidR="00860BDE" w:rsidRPr="000F6633" w:rsidRDefault="00860BDE" w:rsidP="00860BDE">
      <w:pPr>
        <w:numPr>
          <w:ilvl w:val="0"/>
          <w:numId w:val="6"/>
        </w:numPr>
        <w:spacing w:after="0" w:line="240" w:lineRule="auto"/>
        <w:ind w:left="-284"/>
        <w:jc w:val="both"/>
        <w:rPr>
          <w:rFonts w:ascii="Times New Roman" w:hAnsi="Times New Roman"/>
          <w:sz w:val="24"/>
          <w:szCs w:val="24"/>
          <w:lang w:val="ro-RO" w:eastAsia="ro-RO"/>
        </w:rPr>
      </w:pPr>
      <w:r w:rsidRPr="000F6633">
        <w:rPr>
          <w:rFonts w:ascii="Times New Roman" w:hAnsi="Times New Roman"/>
          <w:sz w:val="24"/>
          <w:szCs w:val="24"/>
          <w:lang w:val="ro-RO" w:eastAsia="ro-RO"/>
        </w:rPr>
        <w:t>anunţarea A.P.M. Giurgiu în maxim două ore în cazul când apar situaţii deosebite care ar putea să afecteze mediul înconjurător;</w:t>
      </w:r>
    </w:p>
    <w:p w:rsidR="00860BDE" w:rsidRPr="000F6633" w:rsidRDefault="00860BDE" w:rsidP="00860BDE">
      <w:pPr>
        <w:numPr>
          <w:ilvl w:val="0"/>
          <w:numId w:val="6"/>
        </w:numPr>
        <w:spacing w:after="0" w:line="240" w:lineRule="auto"/>
        <w:ind w:left="-284"/>
        <w:jc w:val="both"/>
        <w:rPr>
          <w:rFonts w:ascii="Times New Roman" w:hAnsi="Times New Roman"/>
          <w:sz w:val="24"/>
          <w:szCs w:val="24"/>
          <w:lang w:val="ro-RO" w:eastAsia="ro-RO"/>
        </w:rPr>
      </w:pPr>
      <w:r w:rsidRPr="000F6633">
        <w:rPr>
          <w:rFonts w:ascii="Times New Roman" w:hAnsi="Times New Roman"/>
          <w:sz w:val="24"/>
          <w:szCs w:val="24"/>
          <w:lang w:val="ro-RO" w:eastAsia="ro-RO"/>
        </w:rPr>
        <w:t>În cazul în care în hale se vor depozita substanțe chimice periculoase se va solicita și obține autorizație de mediu</w:t>
      </w:r>
    </w:p>
    <w:p w:rsidR="00860BDE" w:rsidRPr="000F6633" w:rsidRDefault="00860BDE" w:rsidP="00860BDE">
      <w:pPr>
        <w:numPr>
          <w:ilvl w:val="0"/>
          <w:numId w:val="6"/>
        </w:numPr>
        <w:spacing w:after="0" w:line="240" w:lineRule="auto"/>
        <w:ind w:left="-284"/>
        <w:jc w:val="both"/>
        <w:rPr>
          <w:rFonts w:ascii="Times New Roman" w:hAnsi="Times New Roman"/>
          <w:b/>
          <w:sz w:val="24"/>
          <w:szCs w:val="24"/>
          <w:lang w:val="ro-RO" w:eastAsia="ro-RO"/>
        </w:rPr>
      </w:pPr>
      <w:r w:rsidRPr="000F6633">
        <w:rPr>
          <w:rFonts w:ascii="Times New Roman" w:hAnsi="Times New Roman"/>
          <w:b/>
          <w:sz w:val="24"/>
          <w:szCs w:val="24"/>
          <w:lang w:val="ro-RO" w:eastAsia="ro-RO"/>
        </w:rPr>
        <w:t>la finalizarea proiectului se va anunţa GNM CJJ Giurgiu în vederea efectuării unui control de specialitate pentru verificarea respectării condiţiilor din decizia etapei de încadrare, conform prevederilor art. 49, alin. (3) din Ord. 135/2010.</w:t>
      </w:r>
    </w:p>
    <w:p w:rsidR="00860BDE" w:rsidRPr="000F6633" w:rsidRDefault="00860BDE" w:rsidP="00860BDE">
      <w:pPr>
        <w:pStyle w:val="Bodytext1"/>
        <w:shd w:val="clear" w:color="auto" w:fill="auto"/>
        <w:spacing w:before="0" w:after="0" w:line="240" w:lineRule="auto"/>
        <w:ind w:firstLine="0"/>
        <w:jc w:val="both"/>
        <w:rPr>
          <w:rFonts w:ascii="Times New Roman" w:hAnsi="Times New Roman" w:cs="Times New Roman"/>
          <w:sz w:val="24"/>
          <w:szCs w:val="24"/>
        </w:rPr>
      </w:pPr>
    </w:p>
    <w:p w:rsidR="00860BDE" w:rsidRPr="000F6633" w:rsidRDefault="00860BDE" w:rsidP="00860BDE">
      <w:pPr>
        <w:autoSpaceDE w:val="0"/>
        <w:autoSpaceDN w:val="0"/>
        <w:adjustRightInd w:val="0"/>
        <w:spacing w:after="0" w:line="240" w:lineRule="auto"/>
        <w:ind w:firstLine="360"/>
        <w:jc w:val="both"/>
        <w:rPr>
          <w:rFonts w:ascii="Times New Roman" w:hAnsi="Times New Roman"/>
          <w:sz w:val="24"/>
          <w:szCs w:val="24"/>
          <w:lang w:val="ro-RO"/>
        </w:rPr>
      </w:pPr>
      <w:r w:rsidRPr="000F6633">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860BDE" w:rsidRPr="000F6633" w:rsidRDefault="00860BDE" w:rsidP="00860BDE">
      <w:pPr>
        <w:pStyle w:val="Corptext"/>
        <w:ind w:firstLine="360"/>
        <w:outlineLvl w:val="0"/>
        <w:rPr>
          <w:lang w:val="ro-RO"/>
        </w:rPr>
      </w:pPr>
      <w:r w:rsidRPr="000F6633">
        <w:rPr>
          <w:lang w:val="ro-RO"/>
        </w:rPr>
        <w:t xml:space="preserve">Menţiuni despre procedura de contestare administrativă şi contencios administrativ  </w:t>
      </w:r>
    </w:p>
    <w:p w:rsidR="00860BDE" w:rsidRPr="000F6633" w:rsidRDefault="00860BDE" w:rsidP="00860BDE">
      <w:pPr>
        <w:autoSpaceDE w:val="0"/>
        <w:autoSpaceDN w:val="0"/>
        <w:adjustRightInd w:val="0"/>
        <w:spacing w:after="0" w:line="240" w:lineRule="auto"/>
        <w:ind w:firstLine="360"/>
        <w:jc w:val="both"/>
        <w:rPr>
          <w:rFonts w:ascii="Times New Roman" w:hAnsi="Times New Roman"/>
          <w:sz w:val="24"/>
          <w:szCs w:val="24"/>
          <w:lang w:val="ro-RO"/>
        </w:rPr>
      </w:pPr>
      <w:r w:rsidRPr="000F6633">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860BDE" w:rsidRPr="000F6633" w:rsidRDefault="00860BDE" w:rsidP="00860BDE">
      <w:pPr>
        <w:autoSpaceDE w:val="0"/>
        <w:autoSpaceDN w:val="0"/>
        <w:adjustRightInd w:val="0"/>
        <w:spacing w:after="0" w:line="240" w:lineRule="auto"/>
        <w:ind w:firstLine="360"/>
        <w:jc w:val="both"/>
        <w:rPr>
          <w:rFonts w:ascii="Times New Roman" w:hAnsi="Times New Roman"/>
          <w:sz w:val="24"/>
          <w:szCs w:val="24"/>
          <w:lang w:val="ro-RO"/>
        </w:rPr>
      </w:pPr>
      <w:r w:rsidRPr="000F6633">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860BDE" w:rsidRPr="000F6633" w:rsidRDefault="00860BDE" w:rsidP="00860BDE">
      <w:pPr>
        <w:autoSpaceDE w:val="0"/>
        <w:autoSpaceDN w:val="0"/>
        <w:adjustRightInd w:val="0"/>
        <w:spacing w:after="0" w:line="240" w:lineRule="auto"/>
        <w:ind w:firstLine="360"/>
        <w:jc w:val="both"/>
        <w:rPr>
          <w:rFonts w:ascii="Times New Roman" w:hAnsi="Times New Roman"/>
          <w:sz w:val="24"/>
          <w:szCs w:val="24"/>
          <w:lang w:val="ro-RO"/>
        </w:rPr>
      </w:pPr>
      <w:r w:rsidRPr="000F6633">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860BDE" w:rsidRPr="000F6633" w:rsidRDefault="00860BDE" w:rsidP="00860BDE">
      <w:pPr>
        <w:autoSpaceDE w:val="0"/>
        <w:autoSpaceDN w:val="0"/>
        <w:adjustRightInd w:val="0"/>
        <w:spacing w:after="0" w:line="240" w:lineRule="auto"/>
        <w:ind w:firstLine="360"/>
        <w:jc w:val="both"/>
        <w:rPr>
          <w:rFonts w:ascii="Times New Roman" w:hAnsi="Times New Roman"/>
          <w:sz w:val="24"/>
          <w:szCs w:val="24"/>
          <w:lang w:val="ro-RO"/>
        </w:rPr>
      </w:pPr>
      <w:r w:rsidRPr="000F6633">
        <w:rPr>
          <w:rFonts w:ascii="Times New Roman" w:hAnsi="Times New Roman"/>
          <w:sz w:val="24"/>
          <w:szCs w:val="24"/>
          <w:lang w:val="ro-RO"/>
        </w:rPr>
        <w:lastRenderedPageBreak/>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860BDE" w:rsidRPr="000F6633" w:rsidRDefault="00860BDE" w:rsidP="00860BDE">
      <w:pPr>
        <w:autoSpaceDE w:val="0"/>
        <w:autoSpaceDN w:val="0"/>
        <w:adjustRightInd w:val="0"/>
        <w:spacing w:after="0" w:line="240" w:lineRule="auto"/>
        <w:ind w:firstLine="360"/>
        <w:jc w:val="both"/>
        <w:rPr>
          <w:rFonts w:ascii="Times New Roman" w:hAnsi="Times New Roman"/>
          <w:sz w:val="24"/>
          <w:szCs w:val="24"/>
          <w:lang w:val="ro-RO"/>
        </w:rPr>
      </w:pPr>
      <w:r w:rsidRPr="000F6633">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860BDE" w:rsidRPr="000F6633" w:rsidRDefault="00860BDE" w:rsidP="00860BDE">
      <w:pPr>
        <w:autoSpaceDE w:val="0"/>
        <w:autoSpaceDN w:val="0"/>
        <w:adjustRightInd w:val="0"/>
        <w:spacing w:after="0" w:line="240" w:lineRule="auto"/>
        <w:ind w:firstLine="360"/>
        <w:jc w:val="both"/>
        <w:rPr>
          <w:rFonts w:ascii="Times New Roman" w:hAnsi="Times New Roman"/>
          <w:sz w:val="24"/>
          <w:szCs w:val="24"/>
          <w:lang w:val="ro-RO"/>
        </w:rPr>
      </w:pPr>
      <w:r w:rsidRPr="000F6633">
        <w:rPr>
          <w:rFonts w:ascii="Times New Roman" w:hAnsi="Times New Roman"/>
          <w:sz w:val="24"/>
          <w:szCs w:val="24"/>
          <w:lang w:val="ro-RO"/>
        </w:rPr>
        <w:t>Procedura de soluţionare a plângerii prealabile prevăzute la alin. (1) şi (2) este gratuită şi trebuie să fie echitabilă, rapidă şi corectă”.</w:t>
      </w:r>
    </w:p>
    <w:p w:rsidR="00813A4E" w:rsidRPr="000F6633" w:rsidRDefault="00813A4E">
      <w:pPr>
        <w:rPr>
          <w:lang w:val="ro-RO"/>
        </w:rPr>
      </w:pPr>
    </w:p>
    <w:sectPr w:rsidR="00813A4E" w:rsidRPr="000F6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975187"/>
    <w:multiLevelType w:val="hybridMultilevel"/>
    <w:tmpl w:val="F76ED3C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9513A4E"/>
    <w:multiLevelType w:val="hybridMultilevel"/>
    <w:tmpl w:val="F9CA74D6"/>
    <w:lvl w:ilvl="0" w:tplc="9AD20C90">
      <w:start w:val="19"/>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62D299F"/>
    <w:multiLevelType w:val="hybridMultilevel"/>
    <w:tmpl w:val="FA9252A2"/>
    <w:lvl w:ilvl="0" w:tplc="0418000B">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905502"/>
    <w:multiLevelType w:val="hybridMultilevel"/>
    <w:tmpl w:val="BD46A58C"/>
    <w:lvl w:ilvl="0" w:tplc="F3440EC0">
      <w:numFmt w:val="bullet"/>
      <w:lvlText w:val="-"/>
      <w:lvlJc w:val="left"/>
      <w:pPr>
        <w:tabs>
          <w:tab w:val="num" w:pos="390"/>
        </w:tabs>
        <w:ind w:left="390" w:hanging="390"/>
      </w:pPr>
    </w:lvl>
    <w:lvl w:ilvl="1" w:tplc="975AF30A">
      <w:start w:val="1"/>
      <w:numFmt w:val="bullet"/>
      <w:lvlText w:val=""/>
      <w:lvlJc w:val="left"/>
      <w:pPr>
        <w:tabs>
          <w:tab w:val="num" w:pos="2880"/>
        </w:tabs>
        <w:ind w:left="2880" w:hanging="360"/>
      </w:pPr>
      <w:rPr>
        <w:rFonts w:ascii="Symbol" w:hAnsi="Symbol" w:hint="default"/>
        <w:color w:val="auto"/>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345620D"/>
    <w:multiLevelType w:val="hybridMultilevel"/>
    <w:tmpl w:val="ABA68C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F83D4F"/>
    <w:multiLevelType w:val="hybridMultilevel"/>
    <w:tmpl w:val="69204EB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554D3B04"/>
    <w:multiLevelType w:val="hybridMultilevel"/>
    <w:tmpl w:val="B01A89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EE04A10"/>
    <w:multiLevelType w:val="hybridMultilevel"/>
    <w:tmpl w:val="19D8DD1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5"/>
    <w:lvlOverride w:ilvl="0"/>
    <w:lvlOverride w:ilvl="1"/>
    <w:lvlOverride w:ilvl="2">
      <w:startOverride w:val="1"/>
    </w:lvlOverride>
    <w:lvlOverride w:ilvl="3"/>
    <w:lvlOverride w:ilvl="4"/>
    <w:lvlOverride w:ilvl="5"/>
    <w:lvlOverride w:ilvl="6"/>
    <w:lvlOverride w:ilvl="7"/>
    <w:lvlOverride w:ilvl="8"/>
  </w:num>
  <w:num w:numId="7">
    <w:abstractNumId w:val="1"/>
  </w:num>
  <w:num w:numId="8">
    <w:abstractNumId w:val="7"/>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22"/>
    <w:rsid w:val="00002DD0"/>
    <w:rsid w:val="0001429E"/>
    <w:rsid w:val="00014E88"/>
    <w:rsid w:val="00016414"/>
    <w:rsid w:val="00020D05"/>
    <w:rsid w:val="0002571E"/>
    <w:rsid w:val="0002738A"/>
    <w:rsid w:val="0002768B"/>
    <w:rsid w:val="00057462"/>
    <w:rsid w:val="00060613"/>
    <w:rsid w:val="000643D9"/>
    <w:rsid w:val="00064B58"/>
    <w:rsid w:val="00066B54"/>
    <w:rsid w:val="00067902"/>
    <w:rsid w:val="000720D8"/>
    <w:rsid w:val="000738E3"/>
    <w:rsid w:val="00076ED4"/>
    <w:rsid w:val="00082189"/>
    <w:rsid w:val="00082C43"/>
    <w:rsid w:val="0009538D"/>
    <w:rsid w:val="000B05B1"/>
    <w:rsid w:val="000B5EF8"/>
    <w:rsid w:val="000C1F89"/>
    <w:rsid w:val="000C5758"/>
    <w:rsid w:val="000C6D91"/>
    <w:rsid w:val="000E6A9E"/>
    <w:rsid w:val="000F6633"/>
    <w:rsid w:val="00100F7D"/>
    <w:rsid w:val="00102E6C"/>
    <w:rsid w:val="001049B1"/>
    <w:rsid w:val="00105D88"/>
    <w:rsid w:val="001205D0"/>
    <w:rsid w:val="001206B1"/>
    <w:rsid w:val="001240A5"/>
    <w:rsid w:val="0012489E"/>
    <w:rsid w:val="00130753"/>
    <w:rsid w:val="00134881"/>
    <w:rsid w:val="00143BD4"/>
    <w:rsid w:val="001516FC"/>
    <w:rsid w:val="00163A15"/>
    <w:rsid w:val="001646F8"/>
    <w:rsid w:val="00167C58"/>
    <w:rsid w:val="001723CA"/>
    <w:rsid w:val="00177C85"/>
    <w:rsid w:val="00182195"/>
    <w:rsid w:val="001826D5"/>
    <w:rsid w:val="00184A40"/>
    <w:rsid w:val="00192CA4"/>
    <w:rsid w:val="00194670"/>
    <w:rsid w:val="00195CEF"/>
    <w:rsid w:val="001978CA"/>
    <w:rsid w:val="001A753D"/>
    <w:rsid w:val="001B6411"/>
    <w:rsid w:val="001C5CD2"/>
    <w:rsid w:val="001D1592"/>
    <w:rsid w:val="001D2054"/>
    <w:rsid w:val="001E3676"/>
    <w:rsid w:val="002016FB"/>
    <w:rsid w:val="00205659"/>
    <w:rsid w:val="002063AC"/>
    <w:rsid w:val="002118F0"/>
    <w:rsid w:val="00216B06"/>
    <w:rsid w:val="00224674"/>
    <w:rsid w:val="0022729E"/>
    <w:rsid w:val="00240A26"/>
    <w:rsid w:val="0025345B"/>
    <w:rsid w:val="00263C81"/>
    <w:rsid w:val="0026400F"/>
    <w:rsid w:val="002762F7"/>
    <w:rsid w:val="00276B8F"/>
    <w:rsid w:val="00284E7E"/>
    <w:rsid w:val="00285B61"/>
    <w:rsid w:val="0029177A"/>
    <w:rsid w:val="002B0072"/>
    <w:rsid w:val="002B761E"/>
    <w:rsid w:val="002B7EEE"/>
    <w:rsid w:val="002C26DB"/>
    <w:rsid w:val="002C5222"/>
    <w:rsid w:val="002D5E78"/>
    <w:rsid w:val="002D65F1"/>
    <w:rsid w:val="002E0289"/>
    <w:rsid w:val="002F734B"/>
    <w:rsid w:val="0031277A"/>
    <w:rsid w:val="00313F79"/>
    <w:rsid w:val="00314562"/>
    <w:rsid w:val="0031793B"/>
    <w:rsid w:val="00324AC8"/>
    <w:rsid w:val="00332083"/>
    <w:rsid w:val="003416F8"/>
    <w:rsid w:val="00352C76"/>
    <w:rsid w:val="00357D55"/>
    <w:rsid w:val="00357EB4"/>
    <w:rsid w:val="00372454"/>
    <w:rsid w:val="0037695E"/>
    <w:rsid w:val="003C6353"/>
    <w:rsid w:val="003C6D6C"/>
    <w:rsid w:val="003C7DE1"/>
    <w:rsid w:val="003D0EFC"/>
    <w:rsid w:val="003D3A49"/>
    <w:rsid w:val="003D6373"/>
    <w:rsid w:val="003E0D2E"/>
    <w:rsid w:val="003E5B8F"/>
    <w:rsid w:val="003F7F15"/>
    <w:rsid w:val="004033DF"/>
    <w:rsid w:val="00405924"/>
    <w:rsid w:val="00406199"/>
    <w:rsid w:val="00416C86"/>
    <w:rsid w:val="00424B93"/>
    <w:rsid w:val="00430114"/>
    <w:rsid w:val="004350AE"/>
    <w:rsid w:val="00441CBB"/>
    <w:rsid w:val="004575AE"/>
    <w:rsid w:val="004626CE"/>
    <w:rsid w:val="00472B9C"/>
    <w:rsid w:val="00486950"/>
    <w:rsid w:val="004869B8"/>
    <w:rsid w:val="004873F1"/>
    <w:rsid w:val="00487709"/>
    <w:rsid w:val="00493EDE"/>
    <w:rsid w:val="00494291"/>
    <w:rsid w:val="00496BF3"/>
    <w:rsid w:val="004A0364"/>
    <w:rsid w:val="004A0B31"/>
    <w:rsid w:val="004A16BC"/>
    <w:rsid w:val="004B6272"/>
    <w:rsid w:val="004C0EC7"/>
    <w:rsid w:val="004C37C1"/>
    <w:rsid w:val="004D2F59"/>
    <w:rsid w:val="004D433E"/>
    <w:rsid w:val="004E6C80"/>
    <w:rsid w:val="004F5310"/>
    <w:rsid w:val="00501307"/>
    <w:rsid w:val="00503E44"/>
    <w:rsid w:val="00504BA0"/>
    <w:rsid w:val="00505E3A"/>
    <w:rsid w:val="0051026B"/>
    <w:rsid w:val="0051259A"/>
    <w:rsid w:val="00527310"/>
    <w:rsid w:val="00532091"/>
    <w:rsid w:val="00545AA1"/>
    <w:rsid w:val="00555743"/>
    <w:rsid w:val="00557153"/>
    <w:rsid w:val="005605AE"/>
    <w:rsid w:val="00564170"/>
    <w:rsid w:val="00571DA0"/>
    <w:rsid w:val="00574119"/>
    <w:rsid w:val="00592305"/>
    <w:rsid w:val="005963AC"/>
    <w:rsid w:val="005A6B00"/>
    <w:rsid w:val="005B10D3"/>
    <w:rsid w:val="005B1414"/>
    <w:rsid w:val="005B1D53"/>
    <w:rsid w:val="005B41C3"/>
    <w:rsid w:val="005C0FEC"/>
    <w:rsid w:val="005C5272"/>
    <w:rsid w:val="005D04F6"/>
    <w:rsid w:val="005D6B9C"/>
    <w:rsid w:val="005E61A0"/>
    <w:rsid w:val="005F201D"/>
    <w:rsid w:val="00607893"/>
    <w:rsid w:val="006103CB"/>
    <w:rsid w:val="006155E6"/>
    <w:rsid w:val="00624DFE"/>
    <w:rsid w:val="00633E47"/>
    <w:rsid w:val="0063540B"/>
    <w:rsid w:val="0063654C"/>
    <w:rsid w:val="00640E4E"/>
    <w:rsid w:val="006514C7"/>
    <w:rsid w:val="00653E4C"/>
    <w:rsid w:val="00655C3D"/>
    <w:rsid w:val="0067101E"/>
    <w:rsid w:val="006723B7"/>
    <w:rsid w:val="0067352E"/>
    <w:rsid w:val="00673A45"/>
    <w:rsid w:val="0068025E"/>
    <w:rsid w:val="0068031B"/>
    <w:rsid w:val="00691D1E"/>
    <w:rsid w:val="006937E3"/>
    <w:rsid w:val="00694D4B"/>
    <w:rsid w:val="006A1822"/>
    <w:rsid w:val="006A1C80"/>
    <w:rsid w:val="006A41DA"/>
    <w:rsid w:val="006B0DBA"/>
    <w:rsid w:val="006B3322"/>
    <w:rsid w:val="006B3B58"/>
    <w:rsid w:val="006B4ED0"/>
    <w:rsid w:val="006B5868"/>
    <w:rsid w:val="006C4648"/>
    <w:rsid w:val="006D1904"/>
    <w:rsid w:val="006D653E"/>
    <w:rsid w:val="006E2C29"/>
    <w:rsid w:val="006F36A7"/>
    <w:rsid w:val="006F6D5D"/>
    <w:rsid w:val="007037E7"/>
    <w:rsid w:val="00706F7F"/>
    <w:rsid w:val="007105A0"/>
    <w:rsid w:val="00714726"/>
    <w:rsid w:val="00732DC5"/>
    <w:rsid w:val="00741423"/>
    <w:rsid w:val="007617D3"/>
    <w:rsid w:val="00764D41"/>
    <w:rsid w:val="00772421"/>
    <w:rsid w:val="007866D8"/>
    <w:rsid w:val="00786930"/>
    <w:rsid w:val="00786AB4"/>
    <w:rsid w:val="00793E65"/>
    <w:rsid w:val="007A7D7C"/>
    <w:rsid w:val="007B2475"/>
    <w:rsid w:val="007B331E"/>
    <w:rsid w:val="007B4FDC"/>
    <w:rsid w:val="007C52D1"/>
    <w:rsid w:val="007C69D4"/>
    <w:rsid w:val="007D650C"/>
    <w:rsid w:val="007D67DE"/>
    <w:rsid w:val="007E0478"/>
    <w:rsid w:val="007E2164"/>
    <w:rsid w:val="0080124F"/>
    <w:rsid w:val="00804009"/>
    <w:rsid w:val="00805877"/>
    <w:rsid w:val="00806D12"/>
    <w:rsid w:val="0081334C"/>
    <w:rsid w:val="00813A4E"/>
    <w:rsid w:val="00815163"/>
    <w:rsid w:val="008223A7"/>
    <w:rsid w:val="00825F7D"/>
    <w:rsid w:val="0082663B"/>
    <w:rsid w:val="00831416"/>
    <w:rsid w:val="00831F31"/>
    <w:rsid w:val="00842B3D"/>
    <w:rsid w:val="00845F67"/>
    <w:rsid w:val="008472C4"/>
    <w:rsid w:val="00851800"/>
    <w:rsid w:val="00854645"/>
    <w:rsid w:val="00860BDE"/>
    <w:rsid w:val="008705E5"/>
    <w:rsid w:val="00876B01"/>
    <w:rsid w:val="00880853"/>
    <w:rsid w:val="00881ED5"/>
    <w:rsid w:val="0089025D"/>
    <w:rsid w:val="00893710"/>
    <w:rsid w:val="00893B00"/>
    <w:rsid w:val="008B61CD"/>
    <w:rsid w:val="008C2028"/>
    <w:rsid w:val="008D1B50"/>
    <w:rsid w:val="008D2D8B"/>
    <w:rsid w:val="008F58B2"/>
    <w:rsid w:val="0090789E"/>
    <w:rsid w:val="009116D6"/>
    <w:rsid w:val="00926CF8"/>
    <w:rsid w:val="009402DB"/>
    <w:rsid w:val="009422ED"/>
    <w:rsid w:val="0094549C"/>
    <w:rsid w:val="00946488"/>
    <w:rsid w:val="009612A2"/>
    <w:rsid w:val="0096283B"/>
    <w:rsid w:val="0097183E"/>
    <w:rsid w:val="009724A2"/>
    <w:rsid w:val="009824D6"/>
    <w:rsid w:val="00985AE8"/>
    <w:rsid w:val="009904A2"/>
    <w:rsid w:val="00990562"/>
    <w:rsid w:val="0099563E"/>
    <w:rsid w:val="009A2249"/>
    <w:rsid w:val="009A582D"/>
    <w:rsid w:val="009B069E"/>
    <w:rsid w:val="009B6D5B"/>
    <w:rsid w:val="009B7C2F"/>
    <w:rsid w:val="009C0C76"/>
    <w:rsid w:val="009E3801"/>
    <w:rsid w:val="009F2C37"/>
    <w:rsid w:val="00A01C09"/>
    <w:rsid w:val="00A16A95"/>
    <w:rsid w:val="00A36FA5"/>
    <w:rsid w:val="00A400F5"/>
    <w:rsid w:val="00A401C2"/>
    <w:rsid w:val="00A53194"/>
    <w:rsid w:val="00A5431F"/>
    <w:rsid w:val="00A55385"/>
    <w:rsid w:val="00A55745"/>
    <w:rsid w:val="00A623D0"/>
    <w:rsid w:val="00A655AF"/>
    <w:rsid w:val="00A9691C"/>
    <w:rsid w:val="00AA4AFB"/>
    <w:rsid w:val="00AA6BBF"/>
    <w:rsid w:val="00AA6F67"/>
    <w:rsid w:val="00AA7024"/>
    <w:rsid w:val="00AB578A"/>
    <w:rsid w:val="00AB751D"/>
    <w:rsid w:val="00AC24E1"/>
    <w:rsid w:val="00AC74E9"/>
    <w:rsid w:val="00AD034A"/>
    <w:rsid w:val="00AE5F3F"/>
    <w:rsid w:val="00AE79FC"/>
    <w:rsid w:val="00AF127B"/>
    <w:rsid w:val="00B010CD"/>
    <w:rsid w:val="00B04A69"/>
    <w:rsid w:val="00B10F28"/>
    <w:rsid w:val="00B1550A"/>
    <w:rsid w:val="00B22608"/>
    <w:rsid w:val="00B37940"/>
    <w:rsid w:val="00B41322"/>
    <w:rsid w:val="00B423CF"/>
    <w:rsid w:val="00B42563"/>
    <w:rsid w:val="00B53775"/>
    <w:rsid w:val="00B56410"/>
    <w:rsid w:val="00B6137B"/>
    <w:rsid w:val="00B640DC"/>
    <w:rsid w:val="00B65F7F"/>
    <w:rsid w:val="00B66F79"/>
    <w:rsid w:val="00B76A99"/>
    <w:rsid w:val="00B814D8"/>
    <w:rsid w:val="00B94BCF"/>
    <w:rsid w:val="00BA42A0"/>
    <w:rsid w:val="00BA5876"/>
    <w:rsid w:val="00BA69C4"/>
    <w:rsid w:val="00BB3D17"/>
    <w:rsid w:val="00BE539B"/>
    <w:rsid w:val="00BE7D4F"/>
    <w:rsid w:val="00BF1838"/>
    <w:rsid w:val="00C078CD"/>
    <w:rsid w:val="00C10EBB"/>
    <w:rsid w:val="00C113BC"/>
    <w:rsid w:val="00C22557"/>
    <w:rsid w:val="00C24361"/>
    <w:rsid w:val="00C356DC"/>
    <w:rsid w:val="00C36009"/>
    <w:rsid w:val="00C41CC7"/>
    <w:rsid w:val="00C4212B"/>
    <w:rsid w:val="00C42A95"/>
    <w:rsid w:val="00C509B9"/>
    <w:rsid w:val="00C53B49"/>
    <w:rsid w:val="00C55672"/>
    <w:rsid w:val="00C6381E"/>
    <w:rsid w:val="00C7547F"/>
    <w:rsid w:val="00C77C6F"/>
    <w:rsid w:val="00C80622"/>
    <w:rsid w:val="00CA4F0D"/>
    <w:rsid w:val="00CB2545"/>
    <w:rsid w:val="00CB25A3"/>
    <w:rsid w:val="00CC0ED6"/>
    <w:rsid w:val="00CD0C7A"/>
    <w:rsid w:val="00CD6325"/>
    <w:rsid w:val="00CE2C31"/>
    <w:rsid w:val="00D01F50"/>
    <w:rsid w:val="00D10AA2"/>
    <w:rsid w:val="00D1343E"/>
    <w:rsid w:val="00D14411"/>
    <w:rsid w:val="00D15092"/>
    <w:rsid w:val="00D22E21"/>
    <w:rsid w:val="00D279A0"/>
    <w:rsid w:val="00D3089A"/>
    <w:rsid w:val="00D30CDF"/>
    <w:rsid w:val="00D443FE"/>
    <w:rsid w:val="00D455E7"/>
    <w:rsid w:val="00D55E77"/>
    <w:rsid w:val="00D818F8"/>
    <w:rsid w:val="00D81976"/>
    <w:rsid w:val="00D85093"/>
    <w:rsid w:val="00D87B8F"/>
    <w:rsid w:val="00D91F64"/>
    <w:rsid w:val="00D93A96"/>
    <w:rsid w:val="00DA0EEC"/>
    <w:rsid w:val="00DA2936"/>
    <w:rsid w:val="00DA31DC"/>
    <w:rsid w:val="00DA3236"/>
    <w:rsid w:val="00DA3DD1"/>
    <w:rsid w:val="00DA5E61"/>
    <w:rsid w:val="00DB402C"/>
    <w:rsid w:val="00DB4442"/>
    <w:rsid w:val="00DB60F1"/>
    <w:rsid w:val="00DC559A"/>
    <w:rsid w:val="00DD6098"/>
    <w:rsid w:val="00DD60C6"/>
    <w:rsid w:val="00DE00A3"/>
    <w:rsid w:val="00DE00AC"/>
    <w:rsid w:val="00DE2775"/>
    <w:rsid w:val="00DE7C47"/>
    <w:rsid w:val="00DE7F9B"/>
    <w:rsid w:val="00DF1B27"/>
    <w:rsid w:val="00E02A51"/>
    <w:rsid w:val="00E1344C"/>
    <w:rsid w:val="00E302F7"/>
    <w:rsid w:val="00E32795"/>
    <w:rsid w:val="00E36B2C"/>
    <w:rsid w:val="00E41AEB"/>
    <w:rsid w:val="00E42677"/>
    <w:rsid w:val="00E42700"/>
    <w:rsid w:val="00E46D90"/>
    <w:rsid w:val="00E51F6B"/>
    <w:rsid w:val="00E61130"/>
    <w:rsid w:val="00E66FC9"/>
    <w:rsid w:val="00E67CC8"/>
    <w:rsid w:val="00E7065D"/>
    <w:rsid w:val="00E73C9A"/>
    <w:rsid w:val="00E75122"/>
    <w:rsid w:val="00E83870"/>
    <w:rsid w:val="00E91F87"/>
    <w:rsid w:val="00EA6AF9"/>
    <w:rsid w:val="00EA77C0"/>
    <w:rsid w:val="00EB048F"/>
    <w:rsid w:val="00EB24FB"/>
    <w:rsid w:val="00EB5C1B"/>
    <w:rsid w:val="00EB6082"/>
    <w:rsid w:val="00EB64CA"/>
    <w:rsid w:val="00EC10BB"/>
    <w:rsid w:val="00EE610F"/>
    <w:rsid w:val="00F0377F"/>
    <w:rsid w:val="00F060A0"/>
    <w:rsid w:val="00F129F7"/>
    <w:rsid w:val="00F221CC"/>
    <w:rsid w:val="00F22D28"/>
    <w:rsid w:val="00F32F84"/>
    <w:rsid w:val="00F51F77"/>
    <w:rsid w:val="00F650A5"/>
    <w:rsid w:val="00F72418"/>
    <w:rsid w:val="00F85790"/>
    <w:rsid w:val="00FA78FA"/>
    <w:rsid w:val="00FB31D5"/>
    <w:rsid w:val="00FC5CFF"/>
    <w:rsid w:val="00FC6DB7"/>
    <w:rsid w:val="00FD08D5"/>
    <w:rsid w:val="00FD391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D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860BDE"/>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rsid w:val="00860BDE"/>
    <w:rPr>
      <w:rFonts w:ascii="Times New Roman" w:eastAsia="Times New Roman" w:hAnsi="Times New Roman" w:cs="Times New Roman"/>
      <w:b/>
      <w:sz w:val="24"/>
      <w:szCs w:val="20"/>
      <w:lang w:val="en-US"/>
    </w:rPr>
  </w:style>
  <w:style w:type="paragraph" w:styleId="Corptext3">
    <w:name w:val="Body Text 3"/>
    <w:basedOn w:val="Normal"/>
    <w:link w:val="Corptext3Caracter"/>
    <w:unhideWhenUsed/>
    <w:rsid w:val="00860BDE"/>
    <w:pPr>
      <w:spacing w:after="120"/>
    </w:pPr>
    <w:rPr>
      <w:sz w:val="16"/>
      <w:szCs w:val="16"/>
    </w:rPr>
  </w:style>
  <w:style w:type="character" w:customStyle="1" w:styleId="Corptext3Caracter">
    <w:name w:val="Corp text 3 Caracter"/>
    <w:basedOn w:val="Fontdeparagrafimplicit"/>
    <w:link w:val="Corptext3"/>
    <w:rsid w:val="00860BDE"/>
    <w:rPr>
      <w:rFonts w:ascii="Calibri" w:eastAsia="Calibri" w:hAnsi="Calibri" w:cs="Times New Roman"/>
      <w:sz w:val="16"/>
      <w:szCs w:val="16"/>
      <w:lang w:val="en-US"/>
    </w:rPr>
  </w:style>
  <w:style w:type="character" w:customStyle="1" w:styleId="Bodytext">
    <w:name w:val="Body text_"/>
    <w:link w:val="Bodytext1"/>
    <w:locked/>
    <w:rsid w:val="00860BDE"/>
    <w:rPr>
      <w:rFonts w:ascii="Arial" w:hAnsi="Arial" w:cs="Arial"/>
      <w:sz w:val="18"/>
      <w:szCs w:val="18"/>
      <w:shd w:val="clear" w:color="auto" w:fill="FFFFFF"/>
    </w:rPr>
  </w:style>
  <w:style w:type="paragraph" w:customStyle="1" w:styleId="Bodytext1">
    <w:name w:val="Body text1"/>
    <w:basedOn w:val="Normal"/>
    <w:link w:val="Bodytext"/>
    <w:rsid w:val="00860BDE"/>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860BDE"/>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860BDE"/>
    <w:pPr>
      <w:shd w:val="clear" w:color="auto" w:fill="FFFFFF"/>
      <w:spacing w:after="60" w:line="240" w:lineRule="atLeast"/>
    </w:pPr>
    <w:rPr>
      <w:rFonts w:ascii="Arial" w:eastAsiaTheme="minorHAnsi" w:hAnsi="Arial" w:cs="Arial"/>
      <w:b/>
      <w:bCs/>
      <w:smallCaps/>
      <w:spacing w:val="50"/>
      <w:sz w:val="23"/>
      <w:szCs w:val="23"/>
      <w:lang w:val="ro-RO"/>
    </w:rPr>
  </w:style>
  <w:style w:type="paragraph" w:styleId="Listparagraf">
    <w:name w:val="List Paragraph"/>
    <w:basedOn w:val="Normal"/>
    <w:uiPriority w:val="34"/>
    <w:qFormat/>
    <w:rsid w:val="00860BDE"/>
    <w:pPr>
      <w:keepLines/>
      <w:spacing w:before="120" w:after="0" w:line="240" w:lineRule="auto"/>
      <w:ind w:left="720"/>
      <w:contextualSpacing/>
      <w:jc w:val="both"/>
    </w:pPr>
    <w:rPr>
      <w:color w:val="000000"/>
      <w:lang w:val="ro-RO"/>
    </w:rPr>
  </w:style>
  <w:style w:type="paragraph" w:styleId="TextnBalon">
    <w:name w:val="Balloon Text"/>
    <w:basedOn w:val="Normal"/>
    <w:link w:val="TextnBalonCaracter"/>
    <w:uiPriority w:val="99"/>
    <w:semiHidden/>
    <w:unhideWhenUsed/>
    <w:rsid w:val="000F66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F663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D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860BDE"/>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rsid w:val="00860BDE"/>
    <w:rPr>
      <w:rFonts w:ascii="Times New Roman" w:eastAsia="Times New Roman" w:hAnsi="Times New Roman" w:cs="Times New Roman"/>
      <w:b/>
      <w:sz w:val="24"/>
      <w:szCs w:val="20"/>
      <w:lang w:val="en-US"/>
    </w:rPr>
  </w:style>
  <w:style w:type="paragraph" w:styleId="Corptext3">
    <w:name w:val="Body Text 3"/>
    <w:basedOn w:val="Normal"/>
    <w:link w:val="Corptext3Caracter"/>
    <w:unhideWhenUsed/>
    <w:rsid w:val="00860BDE"/>
    <w:pPr>
      <w:spacing w:after="120"/>
    </w:pPr>
    <w:rPr>
      <w:sz w:val="16"/>
      <w:szCs w:val="16"/>
    </w:rPr>
  </w:style>
  <w:style w:type="character" w:customStyle="1" w:styleId="Corptext3Caracter">
    <w:name w:val="Corp text 3 Caracter"/>
    <w:basedOn w:val="Fontdeparagrafimplicit"/>
    <w:link w:val="Corptext3"/>
    <w:rsid w:val="00860BDE"/>
    <w:rPr>
      <w:rFonts w:ascii="Calibri" w:eastAsia="Calibri" w:hAnsi="Calibri" w:cs="Times New Roman"/>
      <w:sz w:val="16"/>
      <w:szCs w:val="16"/>
      <w:lang w:val="en-US"/>
    </w:rPr>
  </w:style>
  <w:style w:type="character" w:customStyle="1" w:styleId="Bodytext">
    <w:name w:val="Body text_"/>
    <w:link w:val="Bodytext1"/>
    <w:locked/>
    <w:rsid w:val="00860BDE"/>
    <w:rPr>
      <w:rFonts w:ascii="Arial" w:hAnsi="Arial" w:cs="Arial"/>
      <w:sz w:val="18"/>
      <w:szCs w:val="18"/>
      <w:shd w:val="clear" w:color="auto" w:fill="FFFFFF"/>
    </w:rPr>
  </w:style>
  <w:style w:type="paragraph" w:customStyle="1" w:styleId="Bodytext1">
    <w:name w:val="Body text1"/>
    <w:basedOn w:val="Normal"/>
    <w:link w:val="Bodytext"/>
    <w:rsid w:val="00860BDE"/>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860BDE"/>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860BDE"/>
    <w:pPr>
      <w:shd w:val="clear" w:color="auto" w:fill="FFFFFF"/>
      <w:spacing w:after="60" w:line="240" w:lineRule="atLeast"/>
    </w:pPr>
    <w:rPr>
      <w:rFonts w:ascii="Arial" w:eastAsiaTheme="minorHAnsi" w:hAnsi="Arial" w:cs="Arial"/>
      <w:b/>
      <w:bCs/>
      <w:smallCaps/>
      <w:spacing w:val="50"/>
      <w:sz w:val="23"/>
      <w:szCs w:val="23"/>
      <w:lang w:val="ro-RO"/>
    </w:rPr>
  </w:style>
  <w:style w:type="paragraph" w:styleId="Listparagraf">
    <w:name w:val="List Paragraph"/>
    <w:basedOn w:val="Normal"/>
    <w:uiPriority w:val="34"/>
    <w:qFormat/>
    <w:rsid w:val="00860BDE"/>
    <w:pPr>
      <w:keepLines/>
      <w:spacing w:before="120" w:after="0" w:line="240" w:lineRule="auto"/>
      <w:ind w:left="720"/>
      <w:contextualSpacing/>
      <w:jc w:val="both"/>
    </w:pPr>
    <w:rPr>
      <w:color w:val="000000"/>
      <w:lang w:val="ro-RO"/>
    </w:rPr>
  </w:style>
  <w:style w:type="paragraph" w:styleId="TextnBalon">
    <w:name w:val="Balloon Text"/>
    <w:basedOn w:val="Normal"/>
    <w:link w:val="TextnBalonCaracter"/>
    <w:uiPriority w:val="99"/>
    <w:semiHidden/>
    <w:unhideWhenUsed/>
    <w:rsid w:val="000F66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F663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3061</Words>
  <Characters>17757</Characters>
  <Application>Microsoft Office Word</Application>
  <DocSecurity>0</DocSecurity>
  <Lines>147</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4</cp:revision>
  <cp:lastPrinted>2018-04-25T06:02:00Z</cp:lastPrinted>
  <dcterms:created xsi:type="dcterms:W3CDTF">2018-04-25T06:00:00Z</dcterms:created>
  <dcterms:modified xsi:type="dcterms:W3CDTF">2018-04-25T06:02:00Z</dcterms:modified>
</cp:coreProperties>
</file>