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64" w:rsidRDefault="00DF5464" w:rsidP="00DF5464">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PROIECTUL DECIZIE ETAPEI DE ÎNCADRARE</w:t>
      </w:r>
    </w:p>
    <w:p w:rsidR="00DF5464" w:rsidRDefault="00DF5464" w:rsidP="00DF5464">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DF5464" w:rsidRDefault="00DF5464" w:rsidP="00DF5464">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Nr.</w:t>
      </w:r>
      <w:r>
        <w:rPr>
          <w:rFonts w:ascii="Times New Roman" w:hAnsi="Times New Roman"/>
          <w:color w:val="FF0000"/>
          <w:sz w:val="24"/>
          <w:szCs w:val="24"/>
          <w:lang w:val="ro-RO"/>
        </w:rPr>
        <w:t xml:space="preserve"> </w:t>
      </w:r>
      <w:r>
        <w:rPr>
          <w:rFonts w:ascii="Times New Roman" w:hAnsi="Times New Roman"/>
          <w:sz w:val="24"/>
          <w:szCs w:val="24"/>
          <w:lang w:val="ro-RO"/>
        </w:rPr>
        <w:t>3131 din 29.05.2018</w:t>
      </w:r>
    </w:p>
    <w:p w:rsidR="00DF5464" w:rsidRDefault="00DF5464" w:rsidP="00DF5464">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DF5464" w:rsidRDefault="00DF5464" w:rsidP="00DF5464">
      <w:pPr>
        <w:spacing w:after="0" w:line="240" w:lineRule="auto"/>
        <w:rPr>
          <w:rFonts w:ascii="Times New Roman" w:hAnsi="Times New Roman"/>
          <w:color w:val="FF0000"/>
          <w:sz w:val="24"/>
          <w:szCs w:val="24"/>
          <w:lang w:val="ro-RO"/>
        </w:rPr>
      </w:pPr>
    </w:p>
    <w:p w:rsidR="00DF5464" w:rsidRDefault="00DF5464" w:rsidP="00DF5464">
      <w:pPr>
        <w:spacing w:after="0" w:line="240" w:lineRule="auto"/>
        <w:ind w:firstLine="720"/>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sz w:val="24"/>
          <w:szCs w:val="24"/>
          <w:lang w:val="ro-RO" w:eastAsia="ro-RO"/>
        </w:rPr>
        <w:t>S.C. MARANAS AGROSERV S.R.L., cu sediul în Splaiul Unirii, nr. 209, sector 3, București</w:t>
      </w:r>
      <w:r>
        <w:rPr>
          <w:rFonts w:ascii="Times New Roman" w:hAnsi="Times New Roman"/>
          <w:sz w:val="24"/>
          <w:szCs w:val="24"/>
          <w:lang w:val="ro-RO"/>
        </w:rPr>
        <w:t xml:space="preserve">  înregistrată la A.P.M. Giurgiu cu nr. 3131 din 19.04.2018,</w:t>
      </w:r>
      <w:r>
        <w:rPr>
          <w:rStyle w:val="Bodytext7pt"/>
          <w:rFonts w:ascii="Times New Roman" w:hAnsi="Times New Roman"/>
          <w:sz w:val="24"/>
          <w:szCs w:val="24"/>
          <w:lang w:val="ro-RO" w:eastAsia="ro-RO"/>
        </w:rPr>
        <w:t xml:space="preserve"> </w:t>
      </w:r>
      <w:r>
        <w:rPr>
          <w:rFonts w:ascii="Times New Roman" w:hAnsi="Times New Roman"/>
          <w:sz w:val="24"/>
          <w:szCs w:val="24"/>
          <w:lang w:val="ro-RO"/>
        </w:rPr>
        <w:t xml:space="preserve">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 29.05.2018, că proiectul </w:t>
      </w:r>
      <w:r>
        <w:rPr>
          <w:rFonts w:ascii="Times New Roman" w:hAnsi="Times New Roman"/>
          <w:b/>
          <w:sz w:val="24"/>
          <w:szCs w:val="24"/>
          <w:lang w:val="ro-RO"/>
        </w:rPr>
        <w:t>„</w:t>
      </w:r>
      <w:r>
        <w:rPr>
          <w:rFonts w:ascii="Times New Roman" w:hAnsi="Times New Roman"/>
          <w:sz w:val="24"/>
          <w:szCs w:val="24"/>
          <w:lang w:val="ro-RO"/>
        </w:rPr>
        <w:t>Construire FNC și achiziție de utilaje agricole</w:t>
      </w:r>
      <w:r>
        <w:rPr>
          <w:rFonts w:ascii="Times New Roman" w:hAnsi="Times New Roman"/>
          <w:sz w:val="24"/>
          <w:szCs w:val="24"/>
          <w:lang w:val="ro-RO" w:eastAsia="ro-RO"/>
        </w:rPr>
        <w:t xml:space="preserve">”, propus a se realiza în </w:t>
      </w:r>
      <w:proofErr w:type="spellStart"/>
      <w:r>
        <w:rPr>
          <w:rFonts w:ascii="Times New Roman" w:hAnsi="Times New Roman"/>
          <w:bCs/>
          <w:sz w:val="24"/>
          <w:szCs w:val="24"/>
          <w:lang w:val="ro-RO" w:eastAsia="ro-RO"/>
        </w:rPr>
        <w:t>com</w:t>
      </w:r>
      <w:proofErr w:type="spellEnd"/>
      <w:r>
        <w:rPr>
          <w:rFonts w:ascii="Times New Roman" w:hAnsi="Times New Roman"/>
          <w:bCs/>
          <w:sz w:val="24"/>
          <w:szCs w:val="24"/>
          <w:lang w:val="ro-RO" w:eastAsia="ro-RO"/>
        </w:rPr>
        <w:t xml:space="preserve">. Gostinari, satul Mironești, tarla 129b, parcela 22, 23, 24, 25, 26, jud. Giurgiu </w:t>
      </w:r>
      <w:r>
        <w:rPr>
          <w:rFonts w:ascii="Times New Roman" w:hAnsi="Times New Roman"/>
          <w:sz w:val="24"/>
          <w:szCs w:val="24"/>
          <w:lang w:val="ro-RO"/>
        </w:rPr>
        <w:t>, nu se supune evaluării impactului asupra mediului şi nu se supune evaluării adecvate.</w:t>
      </w:r>
    </w:p>
    <w:p w:rsidR="00DF5464" w:rsidRDefault="00DF5464" w:rsidP="00DF5464">
      <w:pPr>
        <w:spacing w:after="0" w:line="240" w:lineRule="auto"/>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 xml:space="preserve">Justificarea prezentei decizii: </w:t>
      </w:r>
    </w:p>
    <w:p w:rsidR="00DF5464" w:rsidRDefault="00DF5464" w:rsidP="00DF5464">
      <w:pPr>
        <w:spacing w:after="0" w:line="240" w:lineRule="auto"/>
        <w:rPr>
          <w:rFonts w:ascii="Times New Roman" w:hAnsi="Times New Roman"/>
          <w:b/>
          <w:color w:val="FF0000"/>
          <w:sz w:val="24"/>
          <w:szCs w:val="24"/>
          <w:lang w:val="ro-RO"/>
        </w:rPr>
      </w:pPr>
    </w:p>
    <w:p w:rsidR="00DF5464" w:rsidRDefault="00DF5464" w:rsidP="00DF5464">
      <w:pPr>
        <w:spacing w:after="0" w:line="240" w:lineRule="auto"/>
        <w:rPr>
          <w:rFonts w:ascii="Times New Roman" w:hAnsi="Times New Roman"/>
          <w:sz w:val="24"/>
          <w:szCs w:val="24"/>
          <w:lang w:val="ro-RO"/>
        </w:rPr>
      </w:pPr>
      <w:r>
        <w:rPr>
          <w:rFonts w:ascii="Times New Roman" w:hAnsi="Times New Roman"/>
          <w:b/>
          <w:sz w:val="24"/>
          <w:szCs w:val="24"/>
          <w:lang w:val="ro-RO"/>
        </w:rPr>
        <w:t>I</w:t>
      </w:r>
      <w:r>
        <w:rPr>
          <w:rFonts w:ascii="Times New Roman" w:hAnsi="Times New Roman"/>
          <w:sz w:val="24"/>
          <w:szCs w:val="24"/>
          <w:lang w:val="ro-RO"/>
        </w:rPr>
        <w:t>.   Motivele care au stat la baza luării deciziei etapei de încadrare în procedura de evaluare a impactului asupra mediului sunt următoarele:</w:t>
      </w:r>
    </w:p>
    <w:p w:rsidR="00DF5464" w:rsidRDefault="00DF5464" w:rsidP="00DF5464">
      <w:pPr>
        <w:spacing w:after="0" w:line="240" w:lineRule="auto"/>
        <w:rPr>
          <w:rFonts w:ascii="Times New Roman" w:hAnsi="Times New Roman"/>
          <w:b/>
          <w:sz w:val="24"/>
          <w:szCs w:val="24"/>
          <w:lang w:val="ro-RO"/>
        </w:rPr>
      </w:pPr>
      <w:r>
        <w:rPr>
          <w:rFonts w:ascii="Times New Roman" w:hAnsi="Times New Roman"/>
          <w:sz w:val="24"/>
          <w:szCs w:val="24"/>
          <w:lang w:val="ro-RO"/>
        </w:rPr>
        <w:t xml:space="preserve">     a) proiectul se încadrează în prevederile Hotărârii Guvernului nr. 445/2009, anexa nr. 2, punctul</w:t>
      </w:r>
      <w:r>
        <w:rPr>
          <w:rFonts w:ascii="Times New Roman" w:hAnsi="Times New Roman"/>
          <w:color w:val="FF0000"/>
          <w:sz w:val="24"/>
          <w:szCs w:val="24"/>
          <w:lang w:val="ro-RO"/>
        </w:rPr>
        <w:t xml:space="preserve"> </w:t>
      </w:r>
      <w:r>
        <w:rPr>
          <w:rFonts w:ascii="Times New Roman" w:hAnsi="Times New Roman"/>
          <w:sz w:val="24"/>
          <w:szCs w:val="24"/>
          <w:lang w:val="ro-RO"/>
        </w:rPr>
        <w:t>10a);</w:t>
      </w:r>
      <w:r>
        <w:rPr>
          <w:rFonts w:ascii="Times New Roman" w:hAnsi="Times New Roman"/>
          <w:b/>
          <w:sz w:val="24"/>
          <w:szCs w:val="24"/>
          <w:lang w:val="ro-RO"/>
        </w:rPr>
        <w:t xml:space="preserve"> </w:t>
      </w:r>
    </w:p>
    <w:p w:rsidR="00DF5464" w:rsidRDefault="00DF5464" w:rsidP="00DF5464">
      <w:pPr>
        <w:numPr>
          <w:ilvl w:val="0"/>
          <w:numId w:val="1"/>
        </w:numPr>
        <w:spacing w:after="0" w:line="240" w:lineRule="auto"/>
        <w:ind w:left="270"/>
        <w:rPr>
          <w:rFonts w:ascii="Times New Roman" w:hAnsi="Times New Roman"/>
          <w:b/>
          <w:sz w:val="24"/>
          <w:szCs w:val="24"/>
          <w:lang w:val="ro-RO"/>
        </w:rPr>
      </w:pPr>
      <w:r>
        <w:rPr>
          <w:rFonts w:ascii="Times New Roman" w:hAnsi="Times New Roman"/>
          <w:b/>
          <w:sz w:val="24"/>
          <w:szCs w:val="24"/>
          <w:lang w:val="ro-RO"/>
        </w:rPr>
        <w:t>Caracteristicile proiectului</w:t>
      </w:r>
    </w:p>
    <w:p w:rsidR="00DF5464" w:rsidRDefault="00DF5464" w:rsidP="00DF546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 impactului asupra mediului sunt următoarele:</w:t>
      </w:r>
    </w:p>
    <w:p w:rsidR="00DF5464" w:rsidRDefault="00DF5464" w:rsidP="00DF5464">
      <w:pPr>
        <w:pStyle w:val="Bodytext1"/>
        <w:shd w:val="clear" w:color="auto" w:fill="auto"/>
        <w:tabs>
          <w:tab w:val="left" w:pos="770"/>
          <w:tab w:val="left" w:leader="dot" w:pos="8680"/>
          <w:tab w:val="left" w:leader="dot" w:pos="9448"/>
        </w:tabs>
        <w:spacing w:before="0" w:after="0" w:line="240" w:lineRule="auto"/>
        <w:ind w:firstLine="0"/>
        <w:jc w:val="both"/>
        <w:rPr>
          <w:rFonts w:ascii="Times New Roman" w:hAnsi="Times New Roman" w:cs="Times New Roman"/>
          <w:b/>
          <w:sz w:val="24"/>
          <w:szCs w:val="24"/>
          <w:u w:val="single"/>
        </w:rPr>
      </w:pPr>
      <w:r>
        <w:rPr>
          <w:rFonts w:ascii="Times New Roman" w:hAnsi="Times New Roman" w:cs="Times New Roman"/>
          <w:sz w:val="24"/>
          <w:szCs w:val="24"/>
        </w:rPr>
        <w:t xml:space="preserve">    1.</w:t>
      </w:r>
      <w:r>
        <w:rPr>
          <w:rFonts w:ascii="Times New Roman" w:hAnsi="Times New Roman" w:cs="Times New Roman"/>
          <w:b/>
          <w:sz w:val="24"/>
          <w:szCs w:val="24"/>
          <w:u w:val="single"/>
        </w:rPr>
        <w:t>Caracteristicile proiectului</w:t>
      </w:r>
    </w:p>
    <w:p w:rsidR="00DF5464" w:rsidRDefault="00DF5464" w:rsidP="00DF5464">
      <w:pPr>
        <w:spacing w:after="0" w:line="240" w:lineRule="auto"/>
        <w:jc w:val="both"/>
        <w:rPr>
          <w:rFonts w:ascii="Palatino Linotype" w:hAnsi="Palatino Linotype" w:cs="Arial"/>
          <w:lang w:val="ro-RO"/>
        </w:rPr>
      </w:pPr>
      <w:r>
        <w:rPr>
          <w:rFonts w:ascii="Times New Roman" w:hAnsi="Times New Roman"/>
          <w:sz w:val="24"/>
          <w:szCs w:val="24"/>
          <w:lang w:val="ro-RO"/>
        </w:rPr>
        <w:t>a)</w:t>
      </w:r>
      <w:r>
        <w:rPr>
          <w:rFonts w:ascii="Times New Roman" w:hAnsi="Times New Roman"/>
          <w:color w:val="FF0000"/>
          <w:sz w:val="24"/>
          <w:szCs w:val="24"/>
          <w:lang w:val="ro-RO"/>
        </w:rPr>
        <w:t xml:space="preserve"> </w:t>
      </w:r>
      <w:r>
        <w:rPr>
          <w:rFonts w:ascii="Palatino Linotype" w:hAnsi="Palatino Linotype"/>
          <w:lang w:val="ro-RO"/>
        </w:rPr>
        <w:t xml:space="preserve">Investiția </w:t>
      </w:r>
      <w:r>
        <w:rPr>
          <w:rFonts w:ascii="Palatino Linotype" w:hAnsi="Palatino Linotype"/>
          <w:lang w:val="ro-RO" w:eastAsia="ro-RO"/>
        </w:rPr>
        <w:t>propusa</w:t>
      </w:r>
      <w:r>
        <w:rPr>
          <w:rFonts w:ascii="Palatino Linotype" w:hAnsi="Palatino Linotype"/>
          <w:lang w:val="ro-RO"/>
        </w:rPr>
        <w:t xml:space="preserve"> consta in următoarele:</w:t>
      </w:r>
    </w:p>
    <w:p w:rsidR="00DF5464" w:rsidRDefault="00DF5464" w:rsidP="00DF5464">
      <w:pPr>
        <w:numPr>
          <w:ilvl w:val="0"/>
          <w:numId w:val="2"/>
        </w:numPr>
        <w:autoSpaceDE w:val="0"/>
        <w:autoSpaceDN w:val="0"/>
        <w:adjustRightInd w:val="0"/>
        <w:spacing w:after="0" w:line="240" w:lineRule="auto"/>
        <w:ind w:left="0" w:firstLine="0"/>
        <w:jc w:val="both"/>
        <w:rPr>
          <w:rFonts w:ascii="Palatino Linotype" w:hAnsi="Palatino Linotype" w:cs="Arial"/>
          <w:u w:val="single"/>
          <w:lang w:val="ro-RO" w:eastAsia="ro-RO"/>
        </w:rPr>
      </w:pPr>
      <w:r>
        <w:rPr>
          <w:rFonts w:ascii="Palatino Linotype" w:hAnsi="Palatino Linotype" w:cs="Arial"/>
          <w:lang w:val="ro-RO" w:eastAsia="ro-RO"/>
        </w:rPr>
        <w:t xml:space="preserve">dotarea cu </w:t>
      </w:r>
      <w:r>
        <w:rPr>
          <w:rFonts w:ascii="Palatino Linotype" w:hAnsi="Palatino Linotype" w:cs="Arial"/>
          <w:spacing w:val="-1"/>
          <w:lang w:val="ro-RO"/>
        </w:rPr>
        <w:t>utilaje si</w:t>
      </w:r>
      <w:r>
        <w:rPr>
          <w:rFonts w:ascii="Palatino Linotype" w:hAnsi="Palatino Linotype" w:cs="Arial"/>
          <w:lang w:val="ro-RO" w:eastAsia="ro-RO"/>
        </w:rPr>
        <w:t xml:space="preserve"> </w:t>
      </w:r>
      <w:r>
        <w:rPr>
          <w:rFonts w:ascii="Palatino Linotype" w:hAnsi="Palatino Linotype" w:cs="Arial"/>
          <w:lang w:val="ro-RO"/>
        </w:rPr>
        <w:t>echipamente agricole</w:t>
      </w:r>
      <w:r>
        <w:rPr>
          <w:rFonts w:ascii="Palatino Linotype" w:hAnsi="Palatino Linotype" w:cs="Arial"/>
          <w:lang w:val="ro-RO" w:eastAsia="ro-RO"/>
        </w:rPr>
        <w:t>.</w:t>
      </w:r>
    </w:p>
    <w:p w:rsidR="00DF5464" w:rsidRDefault="00DF5464" w:rsidP="00DF5464">
      <w:pPr>
        <w:numPr>
          <w:ilvl w:val="0"/>
          <w:numId w:val="2"/>
        </w:numPr>
        <w:autoSpaceDE w:val="0"/>
        <w:autoSpaceDN w:val="0"/>
        <w:adjustRightInd w:val="0"/>
        <w:spacing w:after="0" w:line="240" w:lineRule="auto"/>
        <w:ind w:left="0" w:firstLine="0"/>
        <w:jc w:val="both"/>
        <w:rPr>
          <w:rFonts w:ascii="Palatino Linotype" w:hAnsi="Palatino Linotype"/>
          <w:lang w:val="ro-RO"/>
        </w:rPr>
      </w:pPr>
      <w:r>
        <w:rPr>
          <w:rFonts w:ascii="Palatino Linotype" w:hAnsi="Palatino Linotype" w:cs="Arial"/>
          <w:spacing w:val="-1"/>
          <w:lang w:val="ro-RO"/>
        </w:rPr>
        <w:t>crearea unei capacități de recepție, condiționare si depozitare cereale</w:t>
      </w:r>
      <w:r>
        <w:rPr>
          <w:rFonts w:ascii="Palatino Linotype" w:hAnsi="Palatino Linotype"/>
          <w:lang w:val="ro-RO"/>
        </w:rPr>
        <w:t xml:space="preserve"> </w:t>
      </w:r>
    </w:p>
    <w:p w:rsidR="00DF5464" w:rsidRDefault="00DF5464" w:rsidP="00DF5464">
      <w:pPr>
        <w:autoSpaceDE w:val="0"/>
        <w:autoSpaceDN w:val="0"/>
        <w:adjustRightInd w:val="0"/>
        <w:spacing w:after="0" w:line="240" w:lineRule="auto"/>
        <w:jc w:val="both"/>
        <w:rPr>
          <w:rFonts w:ascii="Palatino Linotype" w:hAnsi="Palatino Linotype" w:cs="Arial"/>
          <w:lang w:val="ro-RO" w:eastAsia="ro-RO"/>
        </w:rPr>
      </w:pPr>
      <w:r>
        <w:rPr>
          <w:rFonts w:ascii="Palatino Linotype" w:hAnsi="Palatino Linotype" w:cs="Arial"/>
          <w:lang w:val="ro-RO" w:eastAsia="ro-RO"/>
        </w:rPr>
        <w:t xml:space="preserve">- construire infrastructura construcții si instalații </w:t>
      </w:r>
    </w:p>
    <w:p w:rsidR="00DF5464" w:rsidRDefault="00DF5464" w:rsidP="00DF5464">
      <w:pPr>
        <w:autoSpaceDE w:val="0"/>
        <w:autoSpaceDN w:val="0"/>
        <w:adjustRightInd w:val="0"/>
        <w:spacing w:after="0" w:line="240" w:lineRule="auto"/>
        <w:jc w:val="both"/>
        <w:rPr>
          <w:rFonts w:ascii="Palatino Linotype" w:hAnsi="Palatino Linotype"/>
          <w:lang w:val="ro-RO"/>
        </w:rPr>
      </w:pPr>
      <w:r>
        <w:rPr>
          <w:rFonts w:ascii="Palatino Linotype" w:hAnsi="Palatino Linotype" w:cs="Arial"/>
          <w:lang w:val="ro-RO" w:eastAsia="ro-RO"/>
        </w:rPr>
        <w:t xml:space="preserve">- hala </w:t>
      </w:r>
      <w:r>
        <w:rPr>
          <w:rFonts w:ascii="Palatino Linotype" w:hAnsi="Palatino Linotype"/>
          <w:lang w:val="ro-RO"/>
        </w:rPr>
        <w:t xml:space="preserve">FNC, </w:t>
      </w:r>
      <w:r>
        <w:rPr>
          <w:rFonts w:ascii="Palatino Linotype" w:hAnsi="Palatino Linotype" w:cs="Palatino Linotype"/>
          <w:lang w:val="ro-RO"/>
        </w:rPr>
        <w:t>construcție rectangulara cu funcțiunea de fabrica de nutrețuri combinate</w:t>
      </w:r>
    </w:p>
    <w:p w:rsidR="00DF5464" w:rsidRDefault="00DF5464" w:rsidP="00DF5464">
      <w:pPr>
        <w:autoSpaceDE w:val="0"/>
        <w:autoSpaceDN w:val="0"/>
        <w:adjustRightInd w:val="0"/>
        <w:spacing w:after="0" w:line="240" w:lineRule="auto"/>
        <w:jc w:val="both"/>
        <w:rPr>
          <w:rFonts w:ascii="Palatino Linotype" w:hAnsi="Palatino Linotype" w:cs="Arial"/>
          <w:lang w:val="ro-RO" w:eastAsia="ro-RO"/>
        </w:rPr>
      </w:pPr>
      <w:r>
        <w:rPr>
          <w:rFonts w:ascii="Palatino Linotype" w:hAnsi="Palatino Linotype" w:cs="Arial"/>
          <w:lang w:val="ro-RO" w:eastAsia="ro-RO"/>
        </w:rPr>
        <w:t>- achiziție utilaje tehnologice:</w:t>
      </w:r>
    </w:p>
    <w:p w:rsidR="00DF5464" w:rsidRDefault="00DF5464" w:rsidP="00DF5464">
      <w:pPr>
        <w:autoSpaceDE w:val="0"/>
        <w:autoSpaceDN w:val="0"/>
        <w:adjustRightInd w:val="0"/>
        <w:spacing w:after="0" w:line="240" w:lineRule="auto"/>
        <w:jc w:val="both"/>
        <w:rPr>
          <w:rFonts w:ascii="Palatino Linotype" w:hAnsi="Palatino Linotype" w:cs="Arial"/>
          <w:lang w:val="ro-RO" w:eastAsia="ro-RO"/>
        </w:rPr>
      </w:pPr>
      <w:r>
        <w:rPr>
          <w:rFonts w:ascii="Palatino Linotype" w:hAnsi="Palatino Linotype" w:cs="Arial"/>
          <w:lang w:val="ro-RO" w:eastAsia="ro-RO"/>
        </w:rPr>
        <w:t xml:space="preserve">- linie fabricație nutrețuri combinate formată din </w:t>
      </w:r>
      <w:r>
        <w:rPr>
          <w:rFonts w:ascii="Palatino Linotype" w:hAnsi="Palatino Linotype" w:cs="Arial"/>
          <w:lang w:val="ro-RO"/>
        </w:rPr>
        <w:t>bucătărie furajera automatizata</w:t>
      </w:r>
      <w:r>
        <w:rPr>
          <w:rFonts w:ascii="Palatino Linotype" w:hAnsi="Palatino Linotype" w:cs="Arial"/>
          <w:lang w:val="ro-RO" w:eastAsia="ro-RO"/>
        </w:rPr>
        <w:t xml:space="preserve"> și </w:t>
      </w:r>
      <w:r>
        <w:rPr>
          <w:rFonts w:ascii="Palatino Linotype" w:hAnsi="Palatino Linotype" w:cs="Arial"/>
          <w:lang w:val="ro-RO"/>
        </w:rPr>
        <w:t>mașina de dozat si însăcuit</w:t>
      </w:r>
    </w:p>
    <w:p w:rsidR="00DF5464" w:rsidRDefault="00DF5464" w:rsidP="00DF5464">
      <w:pPr>
        <w:numPr>
          <w:ilvl w:val="0"/>
          <w:numId w:val="2"/>
        </w:numPr>
        <w:autoSpaceDE w:val="0"/>
        <w:autoSpaceDN w:val="0"/>
        <w:adjustRightInd w:val="0"/>
        <w:spacing w:after="0" w:line="240" w:lineRule="auto"/>
        <w:ind w:left="0" w:firstLine="0"/>
        <w:jc w:val="both"/>
        <w:rPr>
          <w:rFonts w:ascii="Palatino Linotype" w:hAnsi="Palatino Linotype"/>
          <w:lang w:val="ro-RO"/>
        </w:rPr>
      </w:pPr>
      <w:r>
        <w:rPr>
          <w:rFonts w:ascii="Palatino Linotype" w:hAnsi="Palatino Linotype" w:cs="Arial"/>
          <w:spacing w:val="-1"/>
          <w:lang w:val="ro-RO"/>
        </w:rPr>
        <w:t>crearea unei capacități de recepție, condiționare si depozitare cereale</w:t>
      </w:r>
      <w:r>
        <w:rPr>
          <w:rFonts w:ascii="Palatino Linotype" w:hAnsi="Palatino Linotype"/>
          <w:lang w:val="ro-RO"/>
        </w:rPr>
        <w:t xml:space="preserve"> </w:t>
      </w:r>
    </w:p>
    <w:p w:rsidR="00DF5464" w:rsidRDefault="00DF5464" w:rsidP="00DF5464">
      <w:pPr>
        <w:numPr>
          <w:ilvl w:val="0"/>
          <w:numId w:val="3"/>
        </w:numPr>
        <w:autoSpaceDE w:val="0"/>
        <w:autoSpaceDN w:val="0"/>
        <w:adjustRightInd w:val="0"/>
        <w:spacing w:after="0" w:line="240" w:lineRule="auto"/>
        <w:ind w:left="0" w:firstLine="0"/>
        <w:jc w:val="both"/>
        <w:rPr>
          <w:rFonts w:ascii="Palatino Linotype" w:hAnsi="Palatino Linotype"/>
          <w:lang w:val="ro-RO"/>
        </w:rPr>
      </w:pPr>
      <w:r>
        <w:rPr>
          <w:rFonts w:ascii="Palatino Linotype" w:hAnsi="Palatino Linotype" w:cs="Arial"/>
          <w:lang w:val="ro-RO" w:eastAsia="ro-RO"/>
        </w:rPr>
        <w:t>construire infrastructura construcții si instalații:</w:t>
      </w:r>
    </w:p>
    <w:p w:rsidR="00DF5464" w:rsidRDefault="00DF5464" w:rsidP="00DF5464">
      <w:pPr>
        <w:numPr>
          <w:ilvl w:val="0"/>
          <w:numId w:val="3"/>
        </w:numPr>
        <w:autoSpaceDE w:val="0"/>
        <w:autoSpaceDN w:val="0"/>
        <w:adjustRightInd w:val="0"/>
        <w:spacing w:after="0" w:line="240" w:lineRule="auto"/>
        <w:ind w:left="0" w:firstLine="0"/>
        <w:jc w:val="both"/>
        <w:rPr>
          <w:rFonts w:ascii="Palatino Linotype" w:hAnsi="Palatino Linotype"/>
          <w:lang w:val="ro-RO"/>
        </w:rPr>
      </w:pPr>
      <w:r>
        <w:rPr>
          <w:rFonts w:ascii="Palatino Linotype" w:hAnsi="Palatino Linotype" w:cs="Arial"/>
          <w:lang w:val="ro-RO" w:eastAsia="ro-RO"/>
        </w:rPr>
        <w:t xml:space="preserve">corp </w:t>
      </w:r>
      <w:r>
        <w:rPr>
          <w:lang w:val="ro-RO"/>
        </w:rPr>
        <w:t xml:space="preserve"> </w:t>
      </w:r>
      <w:r>
        <w:rPr>
          <w:rFonts w:ascii="Palatino Linotype" w:hAnsi="Palatino Linotype" w:cs="Arial"/>
          <w:lang w:val="ro-RO" w:eastAsia="ro-RO"/>
        </w:rPr>
        <w:t xml:space="preserve">Instalaţie stocare cereale, un </w:t>
      </w:r>
      <w:r>
        <w:rPr>
          <w:rFonts w:ascii="Palatino Linotype" w:hAnsi="Palatino Linotype"/>
          <w:lang w:val="ro-RO"/>
        </w:rPr>
        <w:t>ansamblu de echipamente tehnologice si construcții care permit preluarea, condiționarea si stocarea materiei prime in condiții optime de ventilare si umiditate a producției agricole.</w:t>
      </w:r>
    </w:p>
    <w:p w:rsidR="00DF5464" w:rsidRDefault="00DF5464" w:rsidP="00DF5464">
      <w:pPr>
        <w:autoSpaceDE w:val="0"/>
        <w:autoSpaceDN w:val="0"/>
        <w:adjustRightInd w:val="0"/>
        <w:spacing w:after="0" w:line="240" w:lineRule="auto"/>
        <w:jc w:val="both"/>
        <w:rPr>
          <w:rFonts w:ascii="Palatino Linotype" w:hAnsi="Palatino Linotype" w:cs="Arial"/>
          <w:lang w:val="ro-RO" w:eastAsia="ro-RO"/>
        </w:rPr>
      </w:pPr>
      <w:r>
        <w:rPr>
          <w:rFonts w:ascii="Palatino Linotype" w:hAnsi="Palatino Linotype" w:cs="Arial"/>
          <w:lang w:val="ro-RO" w:eastAsia="ro-RO"/>
        </w:rPr>
        <w:t>- platforma Recepţie cantitativa, Laborator pentru amplasarea unei cabine prefabricata ce va avea funcțiunea de recepție cantitativa si laborator. Platforma betonata este poziționata in proximitatea accesului pe amplasament.</w:t>
      </w:r>
    </w:p>
    <w:p w:rsidR="00DF5464" w:rsidRDefault="00DF5464" w:rsidP="00DF5464">
      <w:pPr>
        <w:autoSpaceDE w:val="0"/>
        <w:autoSpaceDN w:val="0"/>
        <w:adjustRightInd w:val="0"/>
        <w:spacing w:after="0" w:line="240" w:lineRule="auto"/>
        <w:jc w:val="both"/>
        <w:rPr>
          <w:rFonts w:ascii="Palatino Linotype" w:hAnsi="Palatino Linotype" w:cs="Arial"/>
          <w:lang w:val="ro-RO" w:eastAsia="ro-RO"/>
        </w:rPr>
      </w:pPr>
      <w:r>
        <w:rPr>
          <w:rFonts w:ascii="Palatino Linotype" w:hAnsi="Palatino Linotype" w:cs="Arial"/>
          <w:lang w:val="ro-RO" w:eastAsia="ro-RO"/>
        </w:rPr>
        <w:tab/>
      </w:r>
      <w:r>
        <w:rPr>
          <w:rFonts w:ascii="Palatino Linotype" w:hAnsi="Palatino Linotype" w:cs="Arial"/>
          <w:lang w:val="ro-RO" w:eastAsia="ro-RO"/>
        </w:rPr>
        <w:tab/>
        <w:t xml:space="preserve">   - Platforma Cantar pod bascula pentru amplasarea </w:t>
      </w:r>
      <w:r>
        <w:rPr>
          <w:rFonts w:ascii="Palatino Linotype" w:hAnsi="Palatino Linotype" w:cs="Arial"/>
          <w:lang w:val="ro-RO"/>
        </w:rPr>
        <w:t>cantarului auto.</w:t>
      </w:r>
    </w:p>
    <w:p w:rsidR="00DF5464" w:rsidRDefault="00DF5464" w:rsidP="00DF5464">
      <w:pPr>
        <w:autoSpaceDE w:val="0"/>
        <w:autoSpaceDN w:val="0"/>
        <w:adjustRightInd w:val="0"/>
        <w:spacing w:after="0" w:line="240" w:lineRule="auto"/>
        <w:jc w:val="both"/>
        <w:rPr>
          <w:rFonts w:ascii="Palatino Linotype" w:hAnsi="Palatino Linotype" w:cs="Arial"/>
          <w:lang w:val="ro-RO" w:eastAsia="ro-RO"/>
        </w:rPr>
      </w:pPr>
      <w:r>
        <w:rPr>
          <w:rFonts w:ascii="Palatino Linotype" w:hAnsi="Palatino Linotype" w:cs="Arial"/>
          <w:lang w:val="ro-RO" w:eastAsia="ro-RO"/>
        </w:rPr>
        <w:t xml:space="preserve">   - platforma Grup electrogen pentru amplasarea </w:t>
      </w:r>
      <w:r>
        <w:rPr>
          <w:rFonts w:ascii="Palatino Linotype" w:hAnsi="Palatino Linotype" w:cs="Arial"/>
          <w:lang w:val="ro-RO"/>
        </w:rPr>
        <w:t>grupului electrogen</w:t>
      </w:r>
    </w:p>
    <w:p w:rsidR="00DF5464" w:rsidRDefault="00DF5464" w:rsidP="00DF5464">
      <w:pPr>
        <w:autoSpaceDE w:val="0"/>
        <w:autoSpaceDN w:val="0"/>
        <w:adjustRightInd w:val="0"/>
        <w:spacing w:after="0" w:line="240" w:lineRule="auto"/>
        <w:jc w:val="both"/>
        <w:rPr>
          <w:rFonts w:ascii="Palatino Linotype" w:hAnsi="Palatino Linotype" w:cs="Arial"/>
          <w:lang w:val="ro-RO" w:eastAsia="ro-RO"/>
        </w:rPr>
      </w:pPr>
      <w:r>
        <w:rPr>
          <w:rFonts w:ascii="Palatino Linotype" w:hAnsi="Palatino Linotype" w:cs="Arial"/>
          <w:lang w:val="ro-RO" w:eastAsia="ro-RO"/>
        </w:rPr>
        <w:t xml:space="preserve">               - achiziție echipamente si utilaje tehnologice, precum si dotări:</w:t>
      </w:r>
    </w:p>
    <w:p w:rsidR="00DF5464" w:rsidRDefault="00DF5464" w:rsidP="00DF5464">
      <w:pPr>
        <w:autoSpaceDE w:val="0"/>
        <w:autoSpaceDN w:val="0"/>
        <w:adjustRightInd w:val="0"/>
        <w:spacing w:after="0" w:line="240" w:lineRule="auto"/>
        <w:jc w:val="both"/>
        <w:rPr>
          <w:rFonts w:ascii="Palatino Linotype" w:hAnsi="Palatino Linotype" w:cs="Arial"/>
          <w:lang w:val="ro-RO" w:eastAsia="ro-RO"/>
        </w:rPr>
      </w:pPr>
      <w:r>
        <w:rPr>
          <w:rFonts w:ascii="Palatino Linotype" w:hAnsi="Palatino Linotype" w:cs="Arial"/>
          <w:lang w:val="ro-RO" w:eastAsia="ro-RO"/>
        </w:rPr>
        <w:tab/>
      </w:r>
      <w:r>
        <w:rPr>
          <w:rFonts w:ascii="Palatino Linotype" w:hAnsi="Palatino Linotype" w:cs="Arial"/>
          <w:lang w:val="ro-RO" w:eastAsia="ro-RO"/>
        </w:rPr>
        <w:tab/>
        <w:t>-  instalație recepție, condiționare si stocare cereale;</w:t>
      </w:r>
    </w:p>
    <w:p w:rsidR="00DF5464" w:rsidRDefault="00DF5464" w:rsidP="00DF5464">
      <w:pPr>
        <w:autoSpaceDE w:val="0"/>
        <w:autoSpaceDN w:val="0"/>
        <w:adjustRightInd w:val="0"/>
        <w:spacing w:after="0" w:line="240" w:lineRule="auto"/>
        <w:jc w:val="both"/>
        <w:rPr>
          <w:rFonts w:ascii="Palatino Linotype" w:hAnsi="Palatino Linotype" w:cs="Arial"/>
          <w:lang w:val="ro-RO" w:eastAsia="ro-RO"/>
        </w:rPr>
      </w:pPr>
      <w:r>
        <w:rPr>
          <w:rFonts w:ascii="Palatino Linotype" w:hAnsi="Palatino Linotype" w:cs="Arial"/>
          <w:lang w:val="ro-RO" w:eastAsia="ro-RO"/>
        </w:rPr>
        <w:t xml:space="preserve">                - echipamente pentru recepție calitativa materie prima: aparat de analiza </w:t>
      </w:r>
      <w:proofErr w:type="spellStart"/>
      <w:r>
        <w:rPr>
          <w:rFonts w:ascii="Palatino Linotype" w:hAnsi="Palatino Linotype" w:cs="Arial"/>
          <w:lang w:val="ro-RO" w:eastAsia="ro-RO"/>
        </w:rPr>
        <w:t>multiparametru</w:t>
      </w:r>
      <w:proofErr w:type="spellEnd"/>
      <w:r>
        <w:rPr>
          <w:rFonts w:ascii="Palatino Linotype" w:hAnsi="Palatino Linotype" w:cs="Arial"/>
          <w:lang w:val="ro-RO" w:eastAsia="ro-RO"/>
        </w:rPr>
        <w:t xml:space="preserve"> si sonda prelevare probe manuala;</w:t>
      </w:r>
    </w:p>
    <w:p w:rsidR="00DF5464" w:rsidRDefault="00DF5464" w:rsidP="00DF5464">
      <w:pPr>
        <w:autoSpaceDE w:val="0"/>
        <w:autoSpaceDN w:val="0"/>
        <w:adjustRightInd w:val="0"/>
        <w:spacing w:after="0" w:line="240" w:lineRule="auto"/>
        <w:jc w:val="both"/>
        <w:rPr>
          <w:rFonts w:ascii="Palatino Linotype" w:hAnsi="Palatino Linotype" w:cs="Arial"/>
          <w:lang w:val="ro-RO" w:eastAsia="ro-RO"/>
        </w:rPr>
      </w:pPr>
      <w:r>
        <w:rPr>
          <w:rFonts w:ascii="Palatino Linotype" w:hAnsi="Palatino Linotype" w:cs="Arial"/>
          <w:lang w:val="ro-RO" w:eastAsia="ro-RO"/>
        </w:rPr>
        <w:lastRenderedPageBreak/>
        <w:t xml:space="preserve">                - echipament pentru recepție cantitativa materie prima - cantar auto.</w:t>
      </w:r>
    </w:p>
    <w:p w:rsidR="00DF5464" w:rsidRDefault="00DF5464" w:rsidP="00DF5464">
      <w:pPr>
        <w:numPr>
          <w:ilvl w:val="0"/>
          <w:numId w:val="2"/>
        </w:numPr>
        <w:autoSpaceDE w:val="0"/>
        <w:autoSpaceDN w:val="0"/>
        <w:adjustRightInd w:val="0"/>
        <w:spacing w:after="0" w:line="240" w:lineRule="auto"/>
        <w:ind w:left="0" w:firstLine="0"/>
        <w:jc w:val="both"/>
        <w:rPr>
          <w:rFonts w:ascii="Palatino Linotype" w:hAnsi="Palatino Linotype" w:cs="Arial"/>
          <w:lang w:val="ro-RO" w:eastAsia="ro-RO"/>
        </w:rPr>
      </w:pPr>
      <w:r>
        <w:rPr>
          <w:rFonts w:ascii="Palatino Linotype" w:hAnsi="Palatino Linotype" w:cs="Arial"/>
          <w:spacing w:val="-1"/>
          <w:lang w:val="ro-RO"/>
        </w:rPr>
        <w:t>împrejmuire</w:t>
      </w:r>
      <w:r>
        <w:rPr>
          <w:rFonts w:ascii="Palatino Linotype" w:hAnsi="Palatino Linotype" w:cs="Arial"/>
          <w:lang w:val="ro-RO" w:eastAsia="ro-RO"/>
        </w:rPr>
        <w:t>, platforme carosabile si alei pietonale</w:t>
      </w:r>
    </w:p>
    <w:p w:rsidR="00DF5464" w:rsidRDefault="00DF5464" w:rsidP="00DF5464">
      <w:pPr>
        <w:numPr>
          <w:ilvl w:val="0"/>
          <w:numId w:val="2"/>
        </w:numPr>
        <w:tabs>
          <w:tab w:val="left" w:pos="1418"/>
          <w:tab w:val="left" w:pos="1560"/>
        </w:tabs>
        <w:spacing w:after="0" w:line="240" w:lineRule="auto"/>
        <w:ind w:left="0" w:firstLine="0"/>
        <w:jc w:val="both"/>
        <w:rPr>
          <w:rFonts w:ascii="Palatino Linotype" w:hAnsi="Palatino Linotype"/>
          <w:lang w:val="ro-RO"/>
        </w:rPr>
      </w:pPr>
      <w:r>
        <w:rPr>
          <w:rFonts w:ascii="Palatino Linotype" w:hAnsi="Palatino Linotype"/>
          <w:lang w:val="ro-RO"/>
        </w:rPr>
        <w:t>crearea unei infrastructuri pentru comercializare produselor prin punct comercial propus pe amplasament (comercializare directă):</w:t>
      </w:r>
    </w:p>
    <w:p w:rsidR="00DF5464" w:rsidRDefault="00DF5464" w:rsidP="00DF5464">
      <w:pPr>
        <w:numPr>
          <w:ilvl w:val="0"/>
          <w:numId w:val="3"/>
        </w:numPr>
        <w:autoSpaceDE w:val="0"/>
        <w:autoSpaceDN w:val="0"/>
        <w:adjustRightInd w:val="0"/>
        <w:spacing w:after="0" w:line="240" w:lineRule="auto"/>
        <w:ind w:left="0" w:firstLine="0"/>
        <w:jc w:val="both"/>
        <w:rPr>
          <w:rFonts w:ascii="Palatino Linotype" w:hAnsi="Palatino Linotype"/>
          <w:lang w:val="ro-RO"/>
        </w:rPr>
      </w:pPr>
      <w:r>
        <w:rPr>
          <w:rFonts w:ascii="Palatino Linotype" w:hAnsi="Palatino Linotype" w:cs="Arial"/>
          <w:lang w:val="ro-RO" w:eastAsia="ro-RO"/>
        </w:rPr>
        <w:t xml:space="preserve">construire infrastructura construcții </w:t>
      </w:r>
    </w:p>
    <w:p w:rsidR="00DF5464" w:rsidRDefault="00DF5464" w:rsidP="00DF5464">
      <w:pPr>
        <w:numPr>
          <w:ilvl w:val="0"/>
          <w:numId w:val="3"/>
        </w:numPr>
        <w:autoSpaceDE w:val="0"/>
        <w:autoSpaceDN w:val="0"/>
        <w:adjustRightInd w:val="0"/>
        <w:spacing w:after="0" w:line="240" w:lineRule="auto"/>
        <w:ind w:left="0" w:firstLine="0"/>
        <w:jc w:val="both"/>
        <w:rPr>
          <w:rFonts w:ascii="Palatino Linotype" w:hAnsi="Palatino Linotype"/>
          <w:lang w:val="ro-RO"/>
        </w:rPr>
      </w:pPr>
      <w:r>
        <w:rPr>
          <w:rFonts w:ascii="Palatino Linotype" w:hAnsi="Palatino Linotype"/>
          <w:lang w:val="ro-RO"/>
        </w:rPr>
        <w:t>construcția este reprezentata de o platforma betonata, cu dimensiunile maxime 7m x 4m, pentru amplasarea containerului prefabricat ce va avea funcțiunea de punct comercial. Platforma este poziționata in proximitatea accesului pe amplasament.</w:t>
      </w:r>
    </w:p>
    <w:p w:rsidR="00DF5464" w:rsidRDefault="00DF5464" w:rsidP="00DF5464">
      <w:pPr>
        <w:numPr>
          <w:ilvl w:val="0"/>
          <w:numId w:val="3"/>
        </w:numPr>
        <w:autoSpaceDE w:val="0"/>
        <w:autoSpaceDN w:val="0"/>
        <w:adjustRightInd w:val="0"/>
        <w:spacing w:after="0" w:line="240" w:lineRule="auto"/>
        <w:ind w:left="0" w:firstLine="0"/>
        <w:jc w:val="both"/>
        <w:rPr>
          <w:rFonts w:ascii="Palatino Linotype" w:hAnsi="Palatino Linotype"/>
          <w:lang w:val="ro-RO"/>
        </w:rPr>
      </w:pPr>
      <w:r>
        <w:rPr>
          <w:rFonts w:ascii="Palatino Linotype" w:hAnsi="Palatino Linotype"/>
          <w:lang w:val="ro-RO"/>
        </w:rPr>
        <w:t>achiziție echipamente si dotări specifice activității de comercializare, respectiv container prefabricat, casa de marcat si cantar electronic.</w:t>
      </w:r>
    </w:p>
    <w:p w:rsidR="00DF5464" w:rsidRDefault="00DF5464" w:rsidP="00DF5464">
      <w:pPr>
        <w:shd w:val="clear" w:color="auto" w:fill="FFFFFF"/>
        <w:spacing w:after="0" w:line="240" w:lineRule="auto"/>
        <w:jc w:val="both"/>
        <w:rPr>
          <w:rFonts w:ascii="Palatino Linotype" w:hAnsi="Palatino Linotype"/>
          <w:lang w:val="ro-RO"/>
        </w:rPr>
      </w:pPr>
      <w:r>
        <w:rPr>
          <w:rFonts w:ascii="Palatino Linotype" w:hAnsi="Palatino Linotype"/>
          <w:lang w:val="ro-RO"/>
        </w:rPr>
        <w:t xml:space="preserve">Imobilul identificat pentru realizarea infrastructurii, in suprafața totala de 10.200 mp, este situat in extravilanul comunei Gostinari, sat Mironești, T 129b, parcelele 22, 23, 24, 25 si 26, Județul Giurgiu. Imobilul </w:t>
      </w:r>
      <w:r>
        <w:rPr>
          <w:rFonts w:ascii="Palatino Linotype" w:hAnsi="Palatino Linotype" w:cs="Arial"/>
          <w:lang w:val="ro-RO"/>
        </w:rPr>
        <w:t>este</w:t>
      </w:r>
      <w:r>
        <w:rPr>
          <w:rFonts w:ascii="Palatino Linotype" w:hAnsi="Palatino Linotype"/>
          <w:lang w:val="ro-RO"/>
        </w:rPr>
        <w:t xml:space="preserve"> deținut in folosința de către societate in baza următoarelor:</w:t>
      </w:r>
    </w:p>
    <w:p w:rsidR="00DF5464" w:rsidRDefault="00DF5464" w:rsidP="00DF5464">
      <w:pPr>
        <w:pStyle w:val="Listparagraf"/>
        <w:numPr>
          <w:ilvl w:val="0"/>
          <w:numId w:val="4"/>
        </w:numPr>
        <w:tabs>
          <w:tab w:val="left" w:pos="709"/>
        </w:tabs>
        <w:spacing w:after="0" w:line="240" w:lineRule="auto"/>
        <w:ind w:left="0" w:right="-99" w:firstLine="0"/>
        <w:contextualSpacing/>
        <w:jc w:val="both"/>
        <w:rPr>
          <w:rFonts w:ascii="Palatino Linotype" w:hAnsi="Palatino Linotype"/>
          <w:b/>
          <w:lang w:val="ro-RO"/>
        </w:rPr>
      </w:pPr>
      <w:r>
        <w:rPr>
          <w:rFonts w:ascii="Palatino Linotype" w:hAnsi="Palatino Linotype"/>
          <w:b/>
          <w:lang w:val="ro-RO"/>
        </w:rPr>
        <w:t>Formele fizice ale proiectului propus</w:t>
      </w:r>
    </w:p>
    <w:p w:rsidR="00DF5464" w:rsidRDefault="00DF5464" w:rsidP="00DF5464">
      <w:pPr>
        <w:spacing w:after="0" w:line="240" w:lineRule="auto"/>
        <w:ind w:right="448"/>
        <w:jc w:val="both"/>
        <w:rPr>
          <w:rFonts w:ascii="Palatino Linotype" w:hAnsi="Palatino Linotype" w:cs="Arial"/>
          <w:lang w:val="ro-RO"/>
        </w:rPr>
      </w:pPr>
      <w:r>
        <w:rPr>
          <w:rFonts w:ascii="Palatino Linotype" w:hAnsi="Palatino Linotype" w:cs="Arial"/>
          <w:lang w:val="ro-RO"/>
        </w:rPr>
        <w:t>Principalele obiecte propuse sunt:</w:t>
      </w:r>
    </w:p>
    <w:p w:rsidR="00DF5464" w:rsidRDefault="00DF5464" w:rsidP="00DF5464">
      <w:pPr>
        <w:numPr>
          <w:ilvl w:val="1"/>
          <w:numId w:val="5"/>
        </w:numPr>
        <w:spacing w:after="0" w:line="240" w:lineRule="auto"/>
        <w:ind w:left="0" w:right="448" w:firstLine="0"/>
        <w:jc w:val="both"/>
        <w:rPr>
          <w:rFonts w:ascii="Palatino Linotype" w:hAnsi="Palatino Linotype" w:cs="Arial"/>
          <w:lang w:val="ro-RO"/>
        </w:rPr>
      </w:pPr>
      <w:r>
        <w:rPr>
          <w:rFonts w:ascii="Palatino Linotype" w:hAnsi="Palatino Linotype" w:cs="Arial"/>
          <w:lang w:val="ro-RO"/>
        </w:rPr>
        <w:t>FNC – Sc + SD 265,34 mp, V = 1901 mc</w:t>
      </w:r>
    </w:p>
    <w:p w:rsidR="00DF5464" w:rsidRDefault="00DF5464" w:rsidP="00DF5464">
      <w:pPr>
        <w:numPr>
          <w:ilvl w:val="1"/>
          <w:numId w:val="5"/>
        </w:numPr>
        <w:spacing w:after="0" w:line="240" w:lineRule="auto"/>
        <w:ind w:left="0" w:right="448" w:firstLine="0"/>
        <w:jc w:val="both"/>
        <w:rPr>
          <w:rFonts w:ascii="Palatino Linotype" w:hAnsi="Palatino Linotype" w:cs="Arial"/>
          <w:lang w:val="ro-RO"/>
        </w:rPr>
      </w:pPr>
      <w:r>
        <w:rPr>
          <w:rFonts w:ascii="Palatino Linotype" w:hAnsi="Palatino Linotype" w:cs="Arial"/>
          <w:lang w:val="ro-RO"/>
        </w:rPr>
        <w:t>Remiza utilaje Sc + SD = 171,11 mp</w:t>
      </w:r>
    </w:p>
    <w:p w:rsidR="00DF5464" w:rsidRDefault="00DF5464" w:rsidP="00DF5464">
      <w:pPr>
        <w:numPr>
          <w:ilvl w:val="1"/>
          <w:numId w:val="5"/>
        </w:numPr>
        <w:spacing w:after="0" w:line="240" w:lineRule="auto"/>
        <w:ind w:left="0" w:right="448" w:firstLine="0"/>
        <w:jc w:val="both"/>
        <w:rPr>
          <w:rFonts w:ascii="Palatino Linotype" w:hAnsi="Palatino Linotype" w:cs="Arial"/>
          <w:lang w:val="ro-RO"/>
        </w:rPr>
      </w:pPr>
      <w:r>
        <w:rPr>
          <w:rFonts w:ascii="Palatino Linotype" w:hAnsi="Palatino Linotype" w:cs="Arial"/>
          <w:lang w:val="ro-RO"/>
        </w:rPr>
        <w:t>Punct desfacere 28 mp</w:t>
      </w:r>
    </w:p>
    <w:p w:rsidR="00DF5464" w:rsidRDefault="00DF5464" w:rsidP="00DF5464">
      <w:pPr>
        <w:numPr>
          <w:ilvl w:val="1"/>
          <w:numId w:val="5"/>
        </w:numPr>
        <w:spacing w:after="0" w:line="240" w:lineRule="auto"/>
        <w:ind w:left="0" w:right="448" w:firstLine="0"/>
        <w:jc w:val="both"/>
        <w:rPr>
          <w:rFonts w:ascii="Palatino Linotype" w:hAnsi="Palatino Linotype" w:cs="Arial"/>
          <w:lang w:val="ro-RO"/>
        </w:rPr>
      </w:pPr>
      <w:r>
        <w:rPr>
          <w:rFonts w:ascii="Palatino Linotype" w:hAnsi="Palatino Linotype" w:cs="Arial"/>
          <w:lang w:val="ro-RO"/>
        </w:rPr>
        <w:t>Recepția cantitativă, laborator 28 mp</w:t>
      </w:r>
    </w:p>
    <w:p w:rsidR="00DF5464" w:rsidRDefault="00DF5464" w:rsidP="00DF5464">
      <w:pPr>
        <w:numPr>
          <w:ilvl w:val="1"/>
          <w:numId w:val="5"/>
        </w:numPr>
        <w:spacing w:after="0" w:line="240" w:lineRule="auto"/>
        <w:ind w:left="0" w:right="448" w:firstLine="0"/>
        <w:jc w:val="both"/>
        <w:rPr>
          <w:rFonts w:ascii="Palatino Linotype" w:hAnsi="Palatino Linotype" w:cs="Arial"/>
          <w:lang w:val="ro-RO"/>
        </w:rPr>
      </w:pPr>
      <w:r>
        <w:rPr>
          <w:rFonts w:ascii="Palatino Linotype" w:hAnsi="Palatino Linotype" w:cs="Arial"/>
          <w:lang w:val="ro-RO"/>
        </w:rPr>
        <w:t>Cantar pod basculă 104,37  mp</w:t>
      </w:r>
    </w:p>
    <w:p w:rsidR="00DF5464" w:rsidRDefault="00DF5464" w:rsidP="00DF5464">
      <w:pPr>
        <w:numPr>
          <w:ilvl w:val="1"/>
          <w:numId w:val="5"/>
        </w:numPr>
        <w:spacing w:after="0" w:line="240" w:lineRule="auto"/>
        <w:ind w:left="0" w:right="448" w:firstLine="0"/>
        <w:jc w:val="both"/>
        <w:rPr>
          <w:rFonts w:ascii="Palatino Linotype" w:hAnsi="Palatino Linotype" w:cs="Arial"/>
          <w:lang w:val="ro-RO"/>
        </w:rPr>
      </w:pPr>
      <w:r>
        <w:rPr>
          <w:rFonts w:ascii="Palatino Linotype" w:hAnsi="Palatino Linotype" w:cs="Arial"/>
          <w:lang w:val="ro-RO"/>
        </w:rPr>
        <w:t>Grup electrogen 16,25 mp</w:t>
      </w:r>
    </w:p>
    <w:p w:rsidR="00DF5464" w:rsidRDefault="00DF5464" w:rsidP="00DF5464">
      <w:pPr>
        <w:numPr>
          <w:ilvl w:val="1"/>
          <w:numId w:val="5"/>
        </w:numPr>
        <w:spacing w:after="0" w:line="240" w:lineRule="auto"/>
        <w:ind w:left="0" w:right="448" w:firstLine="0"/>
        <w:jc w:val="both"/>
        <w:rPr>
          <w:rFonts w:ascii="Palatino Linotype" w:hAnsi="Palatino Linotype" w:cs="Arial"/>
          <w:lang w:val="ro-RO"/>
        </w:rPr>
      </w:pPr>
      <w:r>
        <w:rPr>
          <w:rFonts w:ascii="Palatino Linotype" w:hAnsi="Palatino Linotype" w:cs="Arial"/>
          <w:lang w:val="ro-RO"/>
        </w:rPr>
        <w:t>Instalație stocare cereale 188,15 mp</w:t>
      </w:r>
    </w:p>
    <w:p w:rsidR="00DF5464" w:rsidRDefault="00DF5464" w:rsidP="00DF5464">
      <w:pPr>
        <w:numPr>
          <w:ilvl w:val="1"/>
          <w:numId w:val="5"/>
        </w:numPr>
        <w:spacing w:after="0" w:line="240" w:lineRule="auto"/>
        <w:ind w:left="0" w:right="448" w:firstLine="0"/>
        <w:jc w:val="both"/>
        <w:rPr>
          <w:rFonts w:ascii="Palatino Linotype" w:hAnsi="Palatino Linotype" w:cs="Arial"/>
          <w:lang w:val="ro-RO"/>
        </w:rPr>
      </w:pPr>
      <w:r>
        <w:rPr>
          <w:rFonts w:ascii="Palatino Linotype" w:hAnsi="Palatino Linotype" w:cs="Arial"/>
          <w:lang w:val="ro-RO"/>
        </w:rPr>
        <w:t xml:space="preserve">Platforme carosabile 2531,70 mp, </w:t>
      </w:r>
    </w:p>
    <w:p w:rsidR="00DF5464" w:rsidRDefault="00DF5464" w:rsidP="00DF5464">
      <w:pPr>
        <w:numPr>
          <w:ilvl w:val="1"/>
          <w:numId w:val="5"/>
        </w:numPr>
        <w:spacing w:after="0" w:line="240" w:lineRule="auto"/>
        <w:ind w:left="0" w:right="448" w:firstLine="0"/>
        <w:jc w:val="both"/>
        <w:rPr>
          <w:rFonts w:ascii="Palatino Linotype" w:hAnsi="Palatino Linotype" w:cs="Arial"/>
          <w:lang w:val="ro-RO"/>
        </w:rPr>
      </w:pPr>
      <w:r>
        <w:rPr>
          <w:rFonts w:ascii="Palatino Linotype" w:hAnsi="Palatino Linotype" w:cs="Arial"/>
          <w:lang w:val="ro-RO"/>
        </w:rPr>
        <w:t>Alei pietonale 138,30 mp</w:t>
      </w:r>
    </w:p>
    <w:p w:rsidR="00DF5464" w:rsidRDefault="00DF5464" w:rsidP="00DF5464">
      <w:pPr>
        <w:numPr>
          <w:ilvl w:val="1"/>
          <w:numId w:val="5"/>
        </w:numPr>
        <w:spacing w:after="0" w:line="240" w:lineRule="auto"/>
        <w:ind w:left="0" w:right="448" w:firstLine="0"/>
        <w:jc w:val="both"/>
        <w:rPr>
          <w:rFonts w:ascii="Palatino Linotype" w:hAnsi="Palatino Linotype" w:cs="Arial"/>
          <w:lang w:val="ro-RO"/>
        </w:rPr>
      </w:pPr>
      <w:r>
        <w:rPr>
          <w:rFonts w:ascii="Palatino Linotype" w:hAnsi="Palatino Linotype" w:cs="Arial"/>
          <w:lang w:val="ro-RO"/>
        </w:rPr>
        <w:t>L împrejmuire 620 ml</w:t>
      </w:r>
    </w:p>
    <w:p w:rsidR="00DF5464" w:rsidRDefault="00DF5464" w:rsidP="00DF5464">
      <w:pPr>
        <w:numPr>
          <w:ilvl w:val="1"/>
          <w:numId w:val="5"/>
        </w:numPr>
        <w:spacing w:after="0" w:line="240" w:lineRule="auto"/>
        <w:ind w:left="0" w:right="448" w:firstLine="0"/>
        <w:jc w:val="both"/>
        <w:rPr>
          <w:rFonts w:ascii="Palatino Linotype" w:hAnsi="Palatino Linotype" w:cs="Arial"/>
          <w:lang w:val="ro-RO"/>
        </w:rPr>
      </w:pPr>
      <w:r>
        <w:rPr>
          <w:rFonts w:ascii="Palatino Linotype" w:hAnsi="Palatino Linotype" w:cs="Arial"/>
          <w:lang w:val="ro-RO"/>
        </w:rPr>
        <w:t>Rețea exterioară de alimentare cu apă și canalizare</w:t>
      </w:r>
    </w:p>
    <w:p w:rsidR="00DF5464" w:rsidRDefault="00DF5464" w:rsidP="00DF5464">
      <w:pPr>
        <w:numPr>
          <w:ilvl w:val="1"/>
          <w:numId w:val="5"/>
        </w:numPr>
        <w:autoSpaceDE w:val="0"/>
        <w:autoSpaceDN w:val="0"/>
        <w:adjustRightInd w:val="0"/>
        <w:spacing w:after="0" w:line="240" w:lineRule="auto"/>
        <w:ind w:left="0" w:right="448" w:firstLine="0"/>
        <w:jc w:val="both"/>
        <w:rPr>
          <w:rFonts w:ascii="Times New Roman" w:hAnsi="Times New Roman"/>
          <w:color w:val="FF0000"/>
          <w:sz w:val="24"/>
          <w:szCs w:val="24"/>
          <w:lang w:val="ro-RO"/>
        </w:rPr>
      </w:pPr>
      <w:r>
        <w:rPr>
          <w:rFonts w:ascii="Palatino Linotype" w:hAnsi="Palatino Linotype" w:cs="Arial"/>
          <w:lang w:val="ro-RO"/>
        </w:rPr>
        <w:t>Rețea exterioară de alimentare cu energie electrică</w:t>
      </w:r>
    </w:p>
    <w:p w:rsidR="00DF5464" w:rsidRDefault="00DF5464" w:rsidP="00DF5464">
      <w:pPr>
        <w:spacing w:after="0" w:line="240" w:lineRule="auto"/>
        <w:ind w:firstLine="720"/>
        <w:jc w:val="both"/>
        <w:rPr>
          <w:rFonts w:ascii="Times New Roman" w:hAnsi="Times New Roman"/>
          <w:bCs/>
          <w:sz w:val="24"/>
          <w:szCs w:val="24"/>
          <w:lang w:val="ro-RO"/>
        </w:rPr>
      </w:pPr>
      <w:r>
        <w:rPr>
          <w:rFonts w:ascii="Times New Roman" w:hAnsi="Times New Roman"/>
          <w:bCs/>
          <w:sz w:val="24"/>
          <w:szCs w:val="24"/>
          <w:lang w:val="ro-RO"/>
        </w:rPr>
        <w:t>Alimentarea cu apă  în scop menajer se va realiza din foraj.</w:t>
      </w:r>
    </w:p>
    <w:p w:rsidR="00DF5464" w:rsidRDefault="00DF5464" w:rsidP="00DF5464">
      <w:pPr>
        <w:spacing w:after="0" w:line="240" w:lineRule="auto"/>
        <w:ind w:firstLine="720"/>
        <w:jc w:val="both"/>
        <w:rPr>
          <w:rFonts w:ascii="Times New Roman" w:hAnsi="Times New Roman"/>
          <w:sz w:val="24"/>
          <w:szCs w:val="24"/>
          <w:lang w:val="ro-RO" w:eastAsia="en-GB"/>
        </w:rPr>
      </w:pPr>
      <w:r>
        <w:rPr>
          <w:rFonts w:ascii="Times New Roman" w:hAnsi="Times New Roman"/>
          <w:bCs/>
          <w:sz w:val="24"/>
          <w:szCs w:val="24"/>
          <w:lang w:val="ro-RO"/>
        </w:rPr>
        <w:t xml:space="preserve">Apele uzate menajere vor fi colectate într-un bazin betonat </w:t>
      </w:r>
      <w:proofErr w:type="spellStart"/>
      <w:r>
        <w:rPr>
          <w:rFonts w:ascii="Times New Roman" w:hAnsi="Times New Roman"/>
          <w:bCs/>
          <w:sz w:val="24"/>
          <w:szCs w:val="24"/>
          <w:lang w:val="ro-RO"/>
        </w:rPr>
        <w:t>vidanjabil</w:t>
      </w:r>
      <w:proofErr w:type="spellEnd"/>
      <w:r>
        <w:rPr>
          <w:rFonts w:ascii="Times New Roman" w:hAnsi="Times New Roman"/>
          <w:bCs/>
          <w:sz w:val="24"/>
          <w:szCs w:val="24"/>
          <w:lang w:val="ro-RO"/>
        </w:rPr>
        <w:t>.</w:t>
      </w:r>
    </w:p>
    <w:p w:rsidR="00DF5464" w:rsidRDefault="00DF5464" w:rsidP="00DF546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b).cumularea cu alte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DF5464" w:rsidRDefault="00DF5464" w:rsidP="00DF546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c).utilizarea resurselor naturale în special a solului, a terenurilor, a apei și a biodiversității</w:t>
      </w:r>
      <w:r>
        <w:rPr>
          <w:rFonts w:ascii="Times New Roman" w:hAnsi="Times New Roman"/>
          <w:sz w:val="24"/>
          <w:szCs w:val="24"/>
          <w:lang w:val="ro-RO"/>
        </w:rPr>
        <w:t xml:space="preserve"> - toate materialele folosite în derularea lucrărilor de construire și dezvoltare a proiectului sunt achiziționate de la furnizori de profil;</w:t>
      </w:r>
    </w:p>
    <w:p w:rsidR="00DF5464" w:rsidRDefault="00DF5464" w:rsidP="00DF546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d).producția de deșeuri</w:t>
      </w:r>
      <w:r>
        <w:rPr>
          <w:rFonts w:ascii="Times New Roman" w:hAnsi="Times New Roman"/>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DF5464" w:rsidRDefault="00DF5464" w:rsidP="00DF546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e).poluarea și alte efecte nocive</w:t>
      </w:r>
      <w:r>
        <w:rPr>
          <w:rFonts w:ascii="Times New Roman" w:hAnsi="Times New Roman"/>
          <w:sz w:val="24"/>
          <w:szCs w:val="24"/>
          <w:lang w:val="ro-RO"/>
        </w:rPr>
        <w:t xml:space="preserve"> - emisiile poluante, inclusiv zgomotul şi alte surse de disconfort – lucrările și măsurile prevăzute în proiect nu vor afecta semnificativ factorii de mediu: aer, apă,sol/subsol, așezări umane;</w:t>
      </w:r>
    </w:p>
    <w:p w:rsidR="00DF5464" w:rsidRDefault="00DF5464" w:rsidP="00DF546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f.)riscurile de accidente majore și/sau dezastre relevante pentru proiectul în cauză, inclusiv cele cauzate de schimbările climatice, conform cunoștințelor științifice</w:t>
      </w:r>
      <w:r>
        <w:rPr>
          <w:rFonts w:ascii="Times New Roman" w:hAnsi="Times New Roman"/>
          <w:sz w:val="24"/>
          <w:szCs w:val="24"/>
          <w:lang w:val="ro-RO"/>
        </w:rPr>
        <w:t xml:space="preserve"> - prin soluțiile constructive adoptate și un management corespunzător, proiectul nu va implica riscuri pentru sănătatea umană și pentru mediu;</w:t>
      </w:r>
    </w:p>
    <w:p w:rsidR="00DF5464" w:rsidRDefault="00DF5464" w:rsidP="00DF546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g).riscurile pentru sănătatea umană (de exemplu, din cauza contaminării apei sau a poluării atmosferice)</w:t>
      </w:r>
      <w:r>
        <w:rPr>
          <w:rFonts w:ascii="Times New Roman" w:hAnsi="Times New Roman"/>
          <w:sz w:val="24"/>
          <w:szCs w:val="24"/>
          <w:lang w:val="ro-RO"/>
        </w:rPr>
        <w:t xml:space="preserve"> - proiectul nu va implica riscuri pentru sănătatea umană.    </w:t>
      </w:r>
    </w:p>
    <w:p w:rsidR="00DF5464" w:rsidRDefault="00DF5464" w:rsidP="00DF5464">
      <w:pPr>
        <w:pStyle w:val="Listparagraf"/>
        <w:numPr>
          <w:ilvl w:val="0"/>
          <w:numId w:val="6"/>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Amplasarea proiectului</w:t>
      </w:r>
      <w:r>
        <w:rPr>
          <w:rFonts w:ascii="Times New Roman" w:hAnsi="Times New Roman"/>
          <w:b/>
          <w:sz w:val="24"/>
          <w:szCs w:val="24"/>
          <w:lang w:val="ro-RO"/>
        </w:rPr>
        <w:t>:</w:t>
      </w:r>
    </w:p>
    <w:p w:rsidR="00DF5464" w:rsidRDefault="00DF5464" w:rsidP="00DF546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2.1. </w:t>
      </w:r>
      <w:r>
        <w:rPr>
          <w:rFonts w:ascii="Times New Roman" w:hAnsi="Times New Roman"/>
          <w:i/>
          <w:sz w:val="24"/>
          <w:szCs w:val="24"/>
          <w:lang w:val="ro-RO"/>
        </w:rPr>
        <w:t>utilizarea actuală și aprobată a terenurilor</w:t>
      </w:r>
      <w:r>
        <w:rPr>
          <w:rFonts w:ascii="Times New Roman" w:hAnsi="Times New Roman"/>
          <w:sz w:val="24"/>
          <w:szCs w:val="24"/>
          <w:lang w:val="ro-RO"/>
        </w:rPr>
        <w:t xml:space="preserve"> - terenul pe care se va amplasa proiectul, este teren</w:t>
      </w:r>
      <w:r>
        <w:rPr>
          <w:rFonts w:ascii="Times New Roman" w:hAnsi="Times New Roman"/>
          <w:color w:val="FF0000"/>
          <w:sz w:val="24"/>
          <w:szCs w:val="24"/>
          <w:lang w:val="ro-RO"/>
        </w:rPr>
        <w:t xml:space="preserve"> </w:t>
      </w:r>
      <w:r>
        <w:rPr>
          <w:rFonts w:ascii="Times New Roman" w:hAnsi="Times New Roman"/>
          <w:sz w:val="24"/>
          <w:szCs w:val="24"/>
          <w:lang w:val="ro-RO"/>
        </w:rPr>
        <w:t>extravilan, conform certificatul de urbanism nr. 7/26.05.2018, situat în comuna Gostinari;</w:t>
      </w:r>
    </w:p>
    <w:p w:rsidR="00DF5464" w:rsidRDefault="00DF5464" w:rsidP="00DF546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2.2. </w:t>
      </w:r>
      <w:r>
        <w:rPr>
          <w:rFonts w:ascii="Times New Roman" w:hAnsi="Times New Roman"/>
          <w:i/>
          <w:sz w:val="24"/>
          <w:szCs w:val="24"/>
          <w:lang w:val="ro-RO"/>
        </w:rPr>
        <w:t xml:space="preserve">bogăția, disponibilitatea, calitatea și capacitatea de regenerare relative ale resurselor naturale (inclusiv solul, terenurile, apa și biodiversitatea) din zonă și din subteranul acesteia </w:t>
      </w:r>
      <w:r>
        <w:rPr>
          <w:rFonts w:ascii="Times New Roman" w:hAnsi="Times New Roman"/>
          <w:sz w:val="24"/>
          <w:szCs w:val="24"/>
          <w:lang w:val="ro-RO"/>
        </w:rPr>
        <w:t>- nu există o abundenţă a resurselor naturale şi nu este cazul capacităţii regenerative a acestora;</w:t>
      </w:r>
    </w:p>
    <w:p w:rsidR="00DF5464" w:rsidRDefault="00DF5464" w:rsidP="00DF546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2.3. </w:t>
      </w:r>
      <w:r>
        <w:rPr>
          <w:rFonts w:ascii="Times New Roman" w:hAnsi="Times New Roman"/>
          <w:i/>
          <w:sz w:val="24"/>
          <w:szCs w:val="24"/>
          <w:lang w:val="ro-RO"/>
        </w:rPr>
        <w:t>capacitatea de absorbţie a mediului natural acordându-se o atenție specială următoarelor zone</w:t>
      </w:r>
      <w:r>
        <w:rPr>
          <w:rFonts w:ascii="Times New Roman" w:hAnsi="Times New Roman"/>
          <w:sz w:val="24"/>
          <w:szCs w:val="24"/>
          <w:lang w:val="ro-RO"/>
        </w:rPr>
        <w:t>:</w:t>
      </w:r>
    </w:p>
    <w:p w:rsidR="00DF5464" w:rsidRDefault="00DF5464" w:rsidP="00DF546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i).proiectul nu se află în zone umede, zone riverane, sau guri ale râurilor;</w:t>
      </w:r>
    </w:p>
    <w:p w:rsidR="00DF5464" w:rsidRDefault="00DF5464" w:rsidP="00DF546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ii).proiectul nu se află în zone costiere sau în mediu marin;</w:t>
      </w:r>
    </w:p>
    <w:p w:rsidR="00DF5464" w:rsidRDefault="00DF5464" w:rsidP="00DF5464">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iii</w:t>
      </w:r>
      <w:proofErr w:type="spellEnd"/>
      <w:r>
        <w:rPr>
          <w:rFonts w:ascii="Times New Roman" w:hAnsi="Times New Roman"/>
          <w:sz w:val="24"/>
          <w:szCs w:val="24"/>
          <w:lang w:val="ro-RO"/>
        </w:rPr>
        <w:t>).proiectul nu se află în zone montane și forestiere;</w:t>
      </w:r>
    </w:p>
    <w:p w:rsidR="00DF5464" w:rsidRDefault="00DF5464" w:rsidP="00DF5464">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iv</w:t>
      </w:r>
      <w:proofErr w:type="spellEnd"/>
      <w:r>
        <w:rPr>
          <w:rFonts w:ascii="Times New Roman" w:hAnsi="Times New Roman"/>
          <w:sz w:val="24"/>
          <w:szCs w:val="24"/>
          <w:lang w:val="ro-RO"/>
        </w:rPr>
        <w:t>).proiectul nu se află în rezervaţii și parcuri naturale;</w:t>
      </w:r>
    </w:p>
    <w:p w:rsidR="00DF5464" w:rsidRDefault="00DF5464" w:rsidP="00DF5464">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v.proiectul</w:t>
      </w:r>
      <w:proofErr w:type="spellEnd"/>
      <w:r>
        <w:rPr>
          <w:rFonts w:ascii="Times New Roman" w:hAnsi="Times New Roman"/>
          <w:sz w:val="24"/>
          <w:szCs w:val="24"/>
          <w:lang w:val="ro-RO"/>
        </w:rPr>
        <w:t xml:space="preserve"> nu se află în zone clasificate sau protejate de dreptul național; zone Natura 2000  desemnate de statele membre în conformitate cu Directiva 92/43/CEE și cu Directiva 2009/147/CE;</w:t>
      </w:r>
    </w:p>
    <w:p w:rsidR="00DF5464" w:rsidRDefault="00DF5464" w:rsidP="00DF546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DF5464" w:rsidRDefault="00DF5464" w:rsidP="00DF546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vii).proiectul nu se află în zone cu o densitate mare a populației;</w:t>
      </w:r>
    </w:p>
    <w:p w:rsidR="00DF5464" w:rsidRDefault="00DF5464" w:rsidP="00DF546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vii).peisaje și situri importante din punct de vedere istoric, cultural sau arheologic: nu este cazul.</w:t>
      </w:r>
    </w:p>
    <w:p w:rsidR="00DF5464" w:rsidRDefault="00DF5464" w:rsidP="00DF5464">
      <w:pPr>
        <w:pStyle w:val="Listparagraf"/>
        <w:numPr>
          <w:ilvl w:val="0"/>
          <w:numId w:val="6"/>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Tipurile și caracteristicile impactului potenţial</w:t>
      </w:r>
      <w:r>
        <w:rPr>
          <w:rFonts w:ascii="Times New Roman" w:hAnsi="Times New Roman"/>
          <w:b/>
          <w:sz w:val="24"/>
          <w:szCs w:val="24"/>
          <w:lang w:val="ro-RO"/>
        </w:rPr>
        <w:t>:</w:t>
      </w:r>
    </w:p>
    <w:p w:rsidR="00DF5464" w:rsidRDefault="00DF5464" w:rsidP="00DF5464">
      <w:pPr>
        <w:pStyle w:val="Listparagraf"/>
        <w:numPr>
          <w:ilvl w:val="2"/>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importanța și extinderea spațială a impactului</w:t>
      </w:r>
      <w:r>
        <w:rPr>
          <w:rFonts w:ascii="Times New Roman" w:hAnsi="Times New Roman"/>
          <w:sz w:val="24"/>
          <w:szCs w:val="24"/>
          <w:lang w:val="ro-RO"/>
        </w:rPr>
        <w:t xml:space="preserve"> (de exemplu, zona geografică și dimensiunea populației care poate fi afectată) - proiectul nu este extins ca arie geografică şi nu afectează un număr mare de persoane;</w:t>
      </w:r>
    </w:p>
    <w:p w:rsidR="00DF5464" w:rsidRDefault="00DF5464" w:rsidP="00DF5464">
      <w:pPr>
        <w:pStyle w:val="Listparagraf"/>
        <w:numPr>
          <w:ilvl w:val="2"/>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natura impactului</w:t>
      </w:r>
      <w:r>
        <w:rPr>
          <w:rFonts w:ascii="Times New Roman" w:hAnsi="Times New Roman"/>
          <w:sz w:val="24"/>
          <w:szCs w:val="24"/>
          <w:lang w:val="ro-RO"/>
        </w:rPr>
        <w:t xml:space="preserve">  - afectarea factorilor de mediu va fi una redusă, iar impactul asupra mediului va fi unul negativ;</w:t>
      </w:r>
    </w:p>
    <w:p w:rsidR="00DF5464" w:rsidRDefault="00DF5464" w:rsidP="00DF5464">
      <w:pPr>
        <w:pStyle w:val="Listparagraf"/>
        <w:numPr>
          <w:ilvl w:val="2"/>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proiectul nu are impact transfrontalier</w:t>
      </w:r>
      <w:r>
        <w:rPr>
          <w:rFonts w:ascii="Times New Roman" w:hAnsi="Times New Roman"/>
          <w:sz w:val="24"/>
          <w:szCs w:val="24"/>
          <w:lang w:val="ro-RO"/>
        </w:rPr>
        <w:t>;</w:t>
      </w:r>
    </w:p>
    <w:p w:rsidR="00DF5464" w:rsidRDefault="00DF5464" w:rsidP="00DF5464">
      <w:pPr>
        <w:pStyle w:val="Listparagraf"/>
        <w:numPr>
          <w:ilvl w:val="2"/>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intensitatea şi complexitatea impactului</w:t>
      </w:r>
      <w:r>
        <w:rPr>
          <w:rFonts w:ascii="Times New Roman" w:hAnsi="Times New Roman"/>
          <w:sz w:val="24"/>
          <w:szCs w:val="24"/>
          <w:lang w:val="ro-RO"/>
        </w:rPr>
        <w:t xml:space="preserve"> - conform listei de control, impactul este minim şi local;</w:t>
      </w:r>
    </w:p>
    <w:p w:rsidR="00DF5464" w:rsidRDefault="00DF5464" w:rsidP="00DF5464">
      <w:pPr>
        <w:pStyle w:val="Listparagraf"/>
        <w:numPr>
          <w:ilvl w:val="2"/>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probabilitatea impactului generat de proiect</w:t>
      </w:r>
      <w:r>
        <w:rPr>
          <w:rFonts w:ascii="Times New Roman" w:hAnsi="Times New Roman"/>
          <w:sz w:val="24"/>
          <w:szCs w:val="24"/>
          <w:lang w:val="ro-RO"/>
        </w:rPr>
        <w:t xml:space="preserve"> - conform listei de control, nu există un impact negativ asupra mediului;</w:t>
      </w:r>
    </w:p>
    <w:p w:rsidR="00DF5464" w:rsidRDefault="00DF5464" w:rsidP="00DF5464">
      <w:pPr>
        <w:pStyle w:val="Listparagraf"/>
        <w:numPr>
          <w:ilvl w:val="2"/>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debutul, durata, frecvența și reversibilitatea preconizate ale impactului</w:t>
      </w:r>
      <w:r>
        <w:rPr>
          <w:rFonts w:ascii="Times New Roman" w:hAnsi="Times New Roman"/>
          <w:sz w:val="24"/>
          <w:szCs w:val="24"/>
          <w:lang w:val="ro-RO"/>
        </w:rPr>
        <w:t xml:space="preserve"> -  nu este cazul;</w:t>
      </w:r>
    </w:p>
    <w:p w:rsidR="00DF5464" w:rsidRDefault="00DF5464" w:rsidP="00DF5464">
      <w:pPr>
        <w:pStyle w:val="Listparagraf"/>
        <w:numPr>
          <w:ilvl w:val="2"/>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cumularea impactului cu impactul altor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DF5464" w:rsidRDefault="00DF5464" w:rsidP="00DF5464">
      <w:pPr>
        <w:pStyle w:val="Listparagraf"/>
        <w:numPr>
          <w:ilvl w:val="2"/>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 xml:space="preserve">posibilitatea de reducere efectivă a impactului </w:t>
      </w:r>
      <w:r>
        <w:rPr>
          <w:rFonts w:ascii="Times New Roman" w:hAnsi="Times New Roman"/>
          <w:sz w:val="24"/>
          <w:szCs w:val="24"/>
          <w:lang w:val="ro-RO"/>
        </w:rPr>
        <w:t>-  prin soluțiile constructive adoptate și un management corespunzător, proiectul nu va implica riscuri pentru sănătatea umană și pentru mediu.</w:t>
      </w:r>
    </w:p>
    <w:p w:rsidR="00DF5464" w:rsidRDefault="00DF5464" w:rsidP="00DF5464">
      <w:pPr>
        <w:spacing w:after="0" w:line="240" w:lineRule="auto"/>
        <w:rPr>
          <w:rFonts w:ascii="Times New Roman" w:hAnsi="Times New Roman"/>
          <w:sz w:val="24"/>
          <w:szCs w:val="24"/>
          <w:lang w:val="ro-RO"/>
        </w:rPr>
      </w:pPr>
      <w:r>
        <w:rPr>
          <w:rFonts w:ascii="Times New Roman" w:hAnsi="Times New Roman"/>
          <w:b/>
          <w:sz w:val="24"/>
          <w:szCs w:val="24"/>
          <w:lang w:val="ro-RO"/>
        </w:rPr>
        <w:t xml:space="preserve">II.  </w:t>
      </w:r>
      <w:r>
        <w:rPr>
          <w:rFonts w:ascii="Times New Roman" w:hAnsi="Times New Roman"/>
          <w:sz w:val="24"/>
          <w:szCs w:val="24"/>
          <w:lang w:val="ro-RO"/>
        </w:rPr>
        <w:t xml:space="preserve">  </w:t>
      </w:r>
      <w:r>
        <w:rPr>
          <w:rFonts w:ascii="Times New Roman" w:hAnsi="Times New Roman"/>
          <w:b/>
          <w:sz w:val="24"/>
          <w:szCs w:val="24"/>
          <w:lang w:val="ro-RO"/>
        </w:rPr>
        <w:t>Motivele care au stat la baza luării deciziei etapei de încadrare în procedura de evaluare adecvată:</w:t>
      </w:r>
      <w:r>
        <w:rPr>
          <w:rFonts w:ascii="Times New Roman" w:hAnsi="Times New Roman"/>
          <w:sz w:val="24"/>
          <w:szCs w:val="24"/>
          <w:lang w:val="ro-RO"/>
        </w:rPr>
        <w:t xml:space="preserve"> </w:t>
      </w:r>
    </w:p>
    <w:p w:rsidR="00DF5464" w:rsidRDefault="00DF5464" w:rsidP="00DF5464">
      <w:pPr>
        <w:pStyle w:val="Bodytext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conform deciziei etapei de evaluare iniţială nr. 3131/SAAA/27.04.2018</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proiectul propus </w:t>
      </w:r>
      <w:r>
        <w:rPr>
          <w:rFonts w:ascii="Times New Roman" w:hAnsi="Times New Roman" w:cs="Times New Roman"/>
          <w:b/>
          <w:sz w:val="24"/>
          <w:szCs w:val="24"/>
        </w:rPr>
        <w:t xml:space="preserve">  nu intră</w:t>
      </w:r>
      <w:r>
        <w:rPr>
          <w:rFonts w:ascii="Times New Roman" w:hAnsi="Times New Roman" w:cs="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extravilanul </w:t>
      </w:r>
      <w:proofErr w:type="spellStart"/>
      <w:r>
        <w:rPr>
          <w:rFonts w:ascii="Times New Roman" w:hAnsi="Times New Roman" w:cs="Times New Roman"/>
          <w:sz w:val="24"/>
          <w:szCs w:val="24"/>
        </w:rPr>
        <w:t>com</w:t>
      </w:r>
      <w:proofErr w:type="spellEnd"/>
      <w:r>
        <w:rPr>
          <w:rFonts w:ascii="Times New Roman" w:hAnsi="Times New Roman" w:cs="Times New Roman"/>
          <w:sz w:val="24"/>
          <w:szCs w:val="24"/>
        </w:rPr>
        <w:t xml:space="preserve">. Gostinari, jud. Giurgiu. </w:t>
      </w:r>
    </w:p>
    <w:p w:rsidR="00DF5464" w:rsidRDefault="00DF5464" w:rsidP="00DF5464">
      <w:pPr>
        <w:spacing w:after="0" w:line="240" w:lineRule="auto"/>
        <w:rPr>
          <w:rFonts w:ascii="Times New Roman" w:hAnsi="Times New Roman"/>
          <w:sz w:val="24"/>
          <w:szCs w:val="24"/>
          <w:lang w:val="ro-RO"/>
        </w:rPr>
      </w:pPr>
      <w:r>
        <w:rPr>
          <w:rFonts w:ascii="Times New Roman" w:hAnsi="Times New Roman"/>
          <w:sz w:val="24"/>
          <w:szCs w:val="24"/>
          <w:lang w:val="ro-RO"/>
        </w:rPr>
        <w:t xml:space="preserve">    -  pe parcursul procedurii nu s-au înregistrat observaţii din partea publicului.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976"/>
        <w:gridCol w:w="2694"/>
      </w:tblGrid>
      <w:tr w:rsidR="00DF5464" w:rsidTr="00DF5464">
        <w:tc>
          <w:tcPr>
            <w:tcW w:w="2376" w:type="dxa"/>
            <w:tcBorders>
              <w:top w:val="single" w:sz="4" w:space="0" w:color="auto"/>
              <w:left w:val="single" w:sz="4" w:space="0" w:color="auto"/>
              <w:bottom w:val="single" w:sz="4" w:space="0" w:color="auto"/>
              <w:right w:val="single" w:sz="4" w:space="0" w:color="auto"/>
            </w:tcBorders>
            <w:hideMark/>
          </w:tcPr>
          <w:p w:rsidR="00DF5464" w:rsidRDefault="00DF5464">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lastRenderedPageBreak/>
              <w:t>Etapa din 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DF5464" w:rsidRDefault="00DF5464">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2976" w:type="dxa"/>
            <w:tcBorders>
              <w:top w:val="single" w:sz="4" w:space="0" w:color="auto"/>
              <w:left w:val="single" w:sz="4" w:space="0" w:color="auto"/>
              <w:bottom w:val="single" w:sz="4" w:space="0" w:color="auto"/>
              <w:right w:val="single" w:sz="4" w:space="0" w:color="auto"/>
            </w:tcBorders>
            <w:hideMark/>
          </w:tcPr>
          <w:p w:rsidR="00DF5464" w:rsidRDefault="00DF5464">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Titular proiect </w:t>
            </w:r>
          </w:p>
        </w:tc>
        <w:tc>
          <w:tcPr>
            <w:tcW w:w="2694" w:type="dxa"/>
            <w:tcBorders>
              <w:top w:val="single" w:sz="4" w:space="0" w:color="auto"/>
              <w:left w:val="single" w:sz="4" w:space="0" w:color="auto"/>
              <w:bottom w:val="single" w:sz="4" w:space="0" w:color="auto"/>
              <w:right w:val="single" w:sz="4" w:space="0" w:color="auto"/>
            </w:tcBorders>
            <w:hideMark/>
          </w:tcPr>
          <w:p w:rsidR="00DF5464" w:rsidRDefault="00DF5464">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DF5464" w:rsidTr="00DF5464">
        <w:trPr>
          <w:trHeight w:val="1834"/>
        </w:trPr>
        <w:tc>
          <w:tcPr>
            <w:tcW w:w="2376" w:type="dxa"/>
            <w:tcBorders>
              <w:top w:val="single" w:sz="4" w:space="0" w:color="auto"/>
              <w:left w:val="single" w:sz="4" w:space="0" w:color="auto"/>
              <w:bottom w:val="single" w:sz="4" w:space="0" w:color="auto"/>
              <w:right w:val="single" w:sz="4" w:space="0" w:color="auto"/>
            </w:tcBorders>
            <w:hideMark/>
          </w:tcPr>
          <w:p w:rsidR="00DF5464" w:rsidRDefault="00DF5464">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Solicitare acord de mediu</w:t>
            </w:r>
          </w:p>
        </w:tc>
        <w:tc>
          <w:tcPr>
            <w:tcW w:w="2127" w:type="dxa"/>
            <w:tcBorders>
              <w:top w:val="single" w:sz="4" w:space="0" w:color="auto"/>
              <w:left w:val="single" w:sz="4" w:space="0" w:color="auto"/>
              <w:bottom w:val="single" w:sz="4" w:space="0" w:color="auto"/>
              <w:right w:val="single" w:sz="4" w:space="0" w:color="auto"/>
            </w:tcBorders>
            <w:hideMark/>
          </w:tcPr>
          <w:p w:rsidR="00DF5464" w:rsidRDefault="00DF5464">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Afişare pe pagina web în data de </w:t>
            </w:r>
          </w:p>
          <w:p w:rsidR="00DF5464" w:rsidRDefault="00DF5464">
            <w:pPr>
              <w:spacing w:after="0" w:line="240" w:lineRule="auto"/>
              <w:jc w:val="both"/>
              <w:rPr>
                <w:rFonts w:ascii="Times New Roman" w:eastAsia="Times New Roman" w:hAnsi="Times New Roman"/>
                <w:color w:val="FF0000"/>
                <w:sz w:val="24"/>
                <w:szCs w:val="24"/>
                <w:lang w:val="ro-RO"/>
              </w:rPr>
            </w:pPr>
            <w:r>
              <w:rPr>
                <w:rFonts w:ascii="Times New Roman" w:eastAsia="Times New Roman" w:hAnsi="Times New Roman"/>
                <w:sz w:val="24"/>
                <w:szCs w:val="24"/>
                <w:lang w:val="ro-RO"/>
              </w:rPr>
              <w:t>25.04.2018</w:t>
            </w:r>
          </w:p>
        </w:tc>
        <w:tc>
          <w:tcPr>
            <w:tcW w:w="2976" w:type="dxa"/>
            <w:tcBorders>
              <w:top w:val="single" w:sz="4" w:space="0" w:color="auto"/>
              <w:left w:val="single" w:sz="4" w:space="0" w:color="auto"/>
              <w:bottom w:val="single" w:sz="4" w:space="0" w:color="auto"/>
              <w:right w:val="single" w:sz="4" w:space="0" w:color="auto"/>
            </w:tcBorders>
            <w:hideMark/>
          </w:tcPr>
          <w:p w:rsidR="00DF5464" w:rsidRDefault="00DF5464">
            <w:pPr>
              <w:spacing w:after="0" w:line="240" w:lineRule="auto"/>
              <w:jc w:val="both"/>
              <w:rPr>
                <w:rFonts w:ascii="Times New Roman" w:eastAsia="Times New Roman" w:hAnsi="Times New Roman"/>
                <w:color w:val="FF0000"/>
                <w:sz w:val="24"/>
                <w:szCs w:val="24"/>
                <w:lang w:val="ro-RO"/>
              </w:rPr>
            </w:pPr>
            <w:r>
              <w:rPr>
                <w:rFonts w:ascii="Times New Roman" w:eastAsia="Times New Roman" w:hAnsi="Times New Roman"/>
                <w:sz w:val="24"/>
                <w:szCs w:val="24"/>
                <w:lang w:val="ro-RO"/>
              </w:rPr>
              <w:t>Ziarul</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„Jurnal Giurgiuvean” din 07.05.2018</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şi afişare la sediul Primăriei Gostinari, în data de 26.04.2018</w:t>
            </w:r>
          </w:p>
        </w:tc>
        <w:tc>
          <w:tcPr>
            <w:tcW w:w="2694" w:type="dxa"/>
            <w:tcBorders>
              <w:top w:val="single" w:sz="4" w:space="0" w:color="auto"/>
              <w:left w:val="single" w:sz="4" w:space="0" w:color="auto"/>
              <w:bottom w:val="single" w:sz="4" w:space="0" w:color="auto"/>
              <w:right w:val="single" w:sz="4" w:space="0" w:color="auto"/>
            </w:tcBorders>
            <w:hideMark/>
          </w:tcPr>
          <w:p w:rsidR="00DF5464" w:rsidRDefault="00DF5464">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DF5464" w:rsidRDefault="00DF5464" w:rsidP="00DF5464">
      <w:pPr>
        <w:spacing w:after="0" w:line="240" w:lineRule="auto"/>
        <w:jc w:val="both"/>
        <w:rPr>
          <w:rFonts w:ascii="Times New Roman" w:hAnsi="Times New Roman"/>
          <w:sz w:val="24"/>
          <w:szCs w:val="24"/>
          <w:lang w:val="ro-RO" w:eastAsia="x-none"/>
        </w:rPr>
      </w:pPr>
      <w:r>
        <w:rPr>
          <w:rFonts w:ascii="Times New Roman" w:hAnsi="Times New Roman"/>
          <w:b/>
          <w:sz w:val="24"/>
          <w:szCs w:val="24"/>
          <w:lang w:val="ro-RO" w:eastAsia="x-none"/>
        </w:rPr>
        <w:t>Condiţiile de realizare a proiectului:</w:t>
      </w:r>
      <w:r>
        <w:rPr>
          <w:rFonts w:ascii="Times New Roman" w:hAnsi="Times New Roman"/>
          <w:sz w:val="24"/>
          <w:szCs w:val="24"/>
          <w:lang w:val="ro-RO" w:eastAsia="x-none"/>
        </w:rPr>
        <w:t xml:space="preserve"> </w:t>
      </w:r>
    </w:p>
    <w:p w:rsidR="00DF5464" w:rsidRDefault="00DF5464" w:rsidP="00DF5464">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apelor:</w:t>
      </w:r>
    </w:p>
    <w:p w:rsidR="00DF5464" w:rsidRDefault="00DF5464" w:rsidP="00DF5464">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b/>
          <w:bCs/>
          <w:iCs/>
          <w:sz w:val="24"/>
          <w:szCs w:val="24"/>
          <w:lang w:val="ro-RO"/>
        </w:rPr>
        <w:t>– în timpul execuției lucrărilor de construcții ( organizare de șantier )</w:t>
      </w:r>
      <w:r>
        <w:rPr>
          <w:rFonts w:ascii="Times New Roman" w:hAnsi="Times New Roman"/>
          <w:bCs/>
          <w:iCs/>
          <w:sz w:val="24"/>
          <w:szCs w:val="24"/>
          <w:lang w:val="ro-RO"/>
        </w:rPr>
        <w:t xml:space="preserve">, sursele de poluare </w:t>
      </w:r>
      <w:r>
        <w:rPr>
          <w:rFonts w:ascii="Times New Roman" w:hAnsi="Times New Roman"/>
          <w:sz w:val="24"/>
          <w:szCs w:val="24"/>
          <w:lang w:val="ro-RO"/>
        </w:rPr>
        <w:t xml:space="preserve">cu efecte asupra factorului de mediu apa, pot fi reprezentate de apele uzate menajere provenite de la personalul implicat în realizarea lucrărilor și de scurgerile accidentale de combustibil de la utilajele folosite în cadrul organizării de șantier. </w:t>
      </w:r>
    </w:p>
    <w:p w:rsidR="00DF5464" w:rsidRDefault="00DF5464" w:rsidP="00DF5464">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Pentru evitarea acestor situații, prin grija executantului se vor adopta următoarele măsuri:</w:t>
      </w:r>
    </w:p>
    <w:p w:rsidR="00DF5464" w:rsidRDefault="00DF5464" w:rsidP="00DF5464">
      <w:pPr>
        <w:widowControl w:val="0"/>
        <w:autoSpaceDE w:val="0"/>
        <w:snapToGrid w:val="0"/>
        <w:spacing w:after="0" w:line="240" w:lineRule="auto"/>
        <w:ind w:firstLine="720"/>
        <w:jc w:val="both"/>
        <w:rPr>
          <w:rFonts w:ascii="Times New Roman" w:hAnsi="Times New Roman"/>
          <w:b/>
          <w:bCs/>
          <w:iCs/>
          <w:sz w:val="24"/>
          <w:szCs w:val="24"/>
          <w:lang w:val="ro-RO"/>
        </w:rPr>
      </w:pPr>
      <w:r>
        <w:rPr>
          <w:rFonts w:ascii="Times New Roman" w:hAnsi="Times New Roman"/>
          <w:sz w:val="24"/>
          <w:szCs w:val="24"/>
          <w:lang w:val="ro-RO"/>
        </w:rPr>
        <w:t>-   utilajele folosite vor fi în stare bună de funcționare, cu revizia tehnică în termen, iar alimentarea cu combustibil, eventualele reparații precum și parcarea acestora în afara programului de lucru se vor face în incinta proprietății.</w:t>
      </w:r>
    </w:p>
    <w:p w:rsidR="00DF5464" w:rsidRDefault="00DF5464" w:rsidP="00DF5464">
      <w:pPr>
        <w:widowControl w:val="0"/>
        <w:autoSpaceDE w:val="0"/>
        <w:snapToGrid w:val="0"/>
        <w:spacing w:after="0" w:line="240" w:lineRule="auto"/>
        <w:ind w:firstLine="720"/>
        <w:jc w:val="both"/>
        <w:rPr>
          <w:rFonts w:ascii="Times New Roman" w:hAnsi="Times New Roman"/>
          <w:b/>
          <w:sz w:val="24"/>
          <w:szCs w:val="24"/>
          <w:lang w:val="ro-RO"/>
        </w:rPr>
      </w:pPr>
      <w:r>
        <w:rPr>
          <w:rFonts w:ascii="Times New Roman" w:hAnsi="Times New Roman"/>
          <w:b/>
          <w:bCs/>
          <w:iCs/>
          <w:sz w:val="24"/>
          <w:szCs w:val="24"/>
          <w:lang w:val="ro-RO"/>
        </w:rPr>
        <w:t xml:space="preserve">– în timpul funcționării obiectivului, </w:t>
      </w:r>
      <w:r>
        <w:rPr>
          <w:rFonts w:ascii="Times New Roman" w:hAnsi="Times New Roman"/>
          <w:bCs/>
          <w:iCs/>
          <w:sz w:val="24"/>
          <w:szCs w:val="24"/>
          <w:lang w:val="ro-RO"/>
        </w:rPr>
        <w:t>prin respectarea modului de colectare și  evacuare a apelor menajere, calitatea apelor subterane și de suprafață nu va fi afectată.</w:t>
      </w:r>
    </w:p>
    <w:p w:rsidR="00DF5464" w:rsidRDefault="00DF5464" w:rsidP="00DF5464">
      <w:pPr>
        <w:pStyle w:val="Normal0"/>
        <w:jc w:val="both"/>
        <w:rPr>
          <w:rFonts w:ascii="Times New Roman" w:hAnsi="Times New Roman" w:cs="Times New Roman"/>
          <w:lang w:val="ro-RO"/>
        </w:rPr>
      </w:pPr>
      <w:r>
        <w:rPr>
          <w:rFonts w:ascii="Times New Roman" w:hAnsi="Times New Roman" w:cs="Times New Roman"/>
          <w:b/>
          <w:lang w:val="ro-RO"/>
        </w:rPr>
        <w:t xml:space="preserve">- </w:t>
      </w:r>
      <w:r>
        <w:rPr>
          <w:rFonts w:ascii="Times New Roman" w:hAnsi="Times New Roman" w:cs="Times New Roman"/>
          <w:lang w:val="ro-RO"/>
        </w:rPr>
        <w:t xml:space="preserve"> deşeurile rezultate în timpul realizării lucrărilor se vor gestiona corespunzător, evitându-se contactul acestora cu apele de suprafaţă şi cu pânza freatică</w:t>
      </w:r>
    </w:p>
    <w:p w:rsidR="00DF5464" w:rsidRDefault="00DF5464" w:rsidP="00DF5464">
      <w:pPr>
        <w:pStyle w:val="Normal0"/>
        <w:jc w:val="both"/>
        <w:rPr>
          <w:rFonts w:ascii="Times New Roman" w:hAnsi="Times New Roman" w:cs="Times New Roman"/>
          <w:lang w:val="ro-RO"/>
        </w:rPr>
      </w:pPr>
      <w:r>
        <w:rPr>
          <w:rFonts w:ascii="Times New Roman" w:hAnsi="Times New Roman" w:cs="Times New Roman"/>
          <w:lang w:val="ro-RO"/>
        </w:rPr>
        <w:t>Se vor respecta prevederile Legii Apelor nr. 107/1996 cu modificările și completările ulterioare.</w:t>
      </w:r>
    </w:p>
    <w:p w:rsidR="00DF5464" w:rsidRDefault="00DF5464" w:rsidP="00DF5464">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aerului:</w:t>
      </w:r>
    </w:p>
    <w:p w:rsidR="00DF5464" w:rsidRDefault="00DF5464" w:rsidP="00DF5464">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în perioada de execuţie a lucrărilor sursele de poluare pentru aer vor fi autovehiculele şi utilajele folosite, transportul şi manipularea materialelor folosite;</w:t>
      </w:r>
    </w:p>
    <w:p w:rsidR="00DF5464" w:rsidRDefault="00DF5464" w:rsidP="00DF5464">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va respecta prevederile Legii nr. 104/2011 privind calitatea aerului înconjurător;</w:t>
      </w:r>
    </w:p>
    <w:p w:rsidR="00DF5464" w:rsidRDefault="00DF5464" w:rsidP="00DF5464">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se vor respecta prevederile STAS 12574-87 privind condițiile de calitate a aerului în zonele </w:t>
      </w:r>
      <w:proofErr w:type="spellStart"/>
      <w:r>
        <w:rPr>
          <w:rFonts w:ascii="Times New Roman" w:hAnsi="Times New Roman"/>
          <w:sz w:val="24"/>
          <w:szCs w:val="24"/>
          <w:lang w:val="ro-RO"/>
        </w:rPr>
        <w:t>protejate-</w:t>
      </w:r>
      <w:proofErr w:type="spellEnd"/>
    </w:p>
    <w:p w:rsidR="00DF5464" w:rsidRDefault="00DF5464" w:rsidP="00DF5464">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împotriva zgomotului şi vibraţiilor:</w:t>
      </w:r>
    </w:p>
    <w:p w:rsidR="00DF5464" w:rsidRDefault="00DF5464" w:rsidP="00DF5464">
      <w:pPr>
        <w:pStyle w:val="Listparagraf"/>
        <w:numPr>
          <w:ilvl w:val="0"/>
          <w:numId w:val="7"/>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folosi utilaje cât mai silențioase în vederea diminuării fonice.</w:t>
      </w:r>
    </w:p>
    <w:p w:rsidR="00DF5464" w:rsidRDefault="00DF5464" w:rsidP="00DF5464">
      <w:pPr>
        <w:pStyle w:val="Listparagraf"/>
        <w:numPr>
          <w:ilvl w:val="0"/>
          <w:numId w:val="7"/>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respecta prevederile Ordinului 119/2014 pentru aprobarea normelor de igienă și sănătate publică privind mediul de viață al populației</w:t>
      </w:r>
    </w:p>
    <w:p w:rsidR="00DF5464" w:rsidRDefault="00DF5464" w:rsidP="00DF5464">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solului şi subsolului:</w:t>
      </w:r>
    </w:p>
    <w:p w:rsidR="00DF5464" w:rsidRDefault="00DF5464" w:rsidP="00DF5464">
      <w:pPr>
        <w:spacing w:after="0" w:line="240" w:lineRule="auto"/>
        <w:ind w:left="-76"/>
        <w:jc w:val="both"/>
        <w:outlineLvl w:val="0"/>
        <w:rPr>
          <w:rFonts w:ascii="Times New Roman" w:hAnsi="Times New Roman"/>
          <w:sz w:val="24"/>
          <w:szCs w:val="24"/>
          <w:lang w:val="ro-RO"/>
        </w:rPr>
      </w:pPr>
      <w:r>
        <w:rPr>
          <w:rFonts w:ascii="Times New Roman" w:hAnsi="Times New Roman"/>
          <w:sz w:val="24"/>
          <w:szCs w:val="24"/>
          <w:lang w:val="ro-RO"/>
        </w:rPr>
        <w:t>Surse de poluare - î</w:t>
      </w:r>
      <w:r>
        <w:rPr>
          <w:rFonts w:ascii="Times New Roman" w:hAnsi="Times New Roman"/>
          <w:bCs/>
          <w:iCs/>
          <w:sz w:val="24"/>
          <w:szCs w:val="24"/>
          <w:lang w:val="ro-RO"/>
        </w:rPr>
        <w:t>n perioada de realizare a investiției</w:t>
      </w:r>
    </w:p>
    <w:p w:rsidR="00DF5464" w:rsidRDefault="00DF5464" w:rsidP="00DF5464">
      <w:pPr>
        <w:widowControl w:val="0"/>
        <w:suppressAutoHyphens/>
        <w:autoSpaceDE w:val="0"/>
        <w:snapToGrid w:val="0"/>
        <w:spacing w:after="0" w:line="240" w:lineRule="auto"/>
        <w:ind w:left="1080"/>
        <w:jc w:val="both"/>
        <w:rPr>
          <w:rFonts w:ascii="Times New Roman" w:hAnsi="Times New Roman"/>
          <w:sz w:val="24"/>
          <w:szCs w:val="24"/>
          <w:lang w:val="ro-RO"/>
        </w:rPr>
      </w:pPr>
      <w:r>
        <w:rPr>
          <w:rFonts w:ascii="Times New Roman" w:hAnsi="Times New Roman"/>
          <w:sz w:val="24"/>
          <w:szCs w:val="24"/>
          <w:lang w:val="ro-RO"/>
        </w:rPr>
        <w:t>- depozitarea necorespunzătoare a materialelor de construcții;</w:t>
      </w:r>
    </w:p>
    <w:p w:rsidR="00DF5464" w:rsidRDefault="00DF5464" w:rsidP="00DF5464">
      <w:pPr>
        <w:widowControl w:val="0"/>
        <w:suppressAutoHyphens/>
        <w:autoSpaceDE w:val="0"/>
        <w:snapToGrid w:val="0"/>
        <w:spacing w:after="0" w:line="240" w:lineRule="auto"/>
        <w:ind w:left="1080"/>
        <w:jc w:val="both"/>
        <w:rPr>
          <w:rFonts w:ascii="Times New Roman" w:hAnsi="Times New Roman"/>
          <w:sz w:val="24"/>
          <w:szCs w:val="24"/>
          <w:lang w:val="ro-RO"/>
        </w:rPr>
      </w:pPr>
      <w:r>
        <w:rPr>
          <w:rFonts w:ascii="Times New Roman" w:hAnsi="Times New Roman"/>
          <w:sz w:val="24"/>
          <w:szCs w:val="24"/>
          <w:lang w:val="ro-RO"/>
        </w:rPr>
        <w:t>- deșeurile menajere depozitate în locuri necorespunzătoare (altele decât cele special amenajate în acest sens )</w:t>
      </w:r>
    </w:p>
    <w:p w:rsidR="00DF5464" w:rsidRDefault="00DF5464" w:rsidP="00DF5464">
      <w:pPr>
        <w:widowControl w:val="0"/>
        <w:suppressAutoHyphens/>
        <w:autoSpaceDE w:val="0"/>
        <w:snapToGrid w:val="0"/>
        <w:spacing w:after="0" w:line="240" w:lineRule="auto"/>
        <w:ind w:left="1080"/>
        <w:jc w:val="both"/>
        <w:rPr>
          <w:rFonts w:ascii="Times New Roman" w:hAnsi="Times New Roman"/>
          <w:sz w:val="24"/>
          <w:szCs w:val="24"/>
          <w:lang w:val="ro-RO"/>
        </w:rPr>
      </w:pPr>
      <w:r>
        <w:rPr>
          <w:rFonts w:ascii="Times New Roman" w:hAnsi="Times New Roman"/>
          <w:sz w:val="24"/>
          <w:szCs w:val="24"/>
          <w:lang w:val="ro-RO"/>
        </w:rPr>
        <w:t>- utilajele folosite în cadrul șantierului, în condițiile reparării sau alimentării cu combustibil în alte locuri</w:t>
      </w:r>
      <w:r>
        <w:rPr>
          <w:rFonts w:ascii="Times New Roman" w:hAnsi="Times New Roman"/>
          <w:color w:val="FF0000"/>
          <w:sz w:val="24"/>
          <w:szCs w:val="24"/>
          <w:lang w:val="ro-RO"/>
        </w:rPr>
        <w:t xml:space="preserve"> </w:t>
      </w:r>
      <w:r>
        <w:rPr>
          <w:rFonts w:ascii="Times New Roman" w:hAnsi="Times New Roman"/>
          <w:sz w:val="24"/>
          <w:szCs w:val="24"/>
          <w:lang w:val="ro-RO"/>
        </w:rPr>
        <w:t>decât cele special amenajate pentru realizarea acestor operațiuni</w:t>
      </w:r>
    </w:p>
    <w:p w:rsidR="00DF5464" w:rsidRDefault="00DF5464" w:rsidP="00DF5464">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Totodată, în cadrul organizării de șantier se vor folosi utilaje în stare bună de funcționare. Alimentarea acestora cu combustibil, staționarea în cadrul șantierului sau eventualele verificări și reparații, se vor realiza într-un spațiu special amenajat. Materialele de construcții vor fi depozitate atât pe platforme betonate, cât și în containere amplasate pe platforme betonate.</w:t>
      </w:r>
    </w:p>
    <w:p w:rsidR="00DF5464" w:rsidRDefault="00DF5464" w:rsidP="00DF5464">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Deșeurile rezultate în timpul desfășurării lucrărilor se vor depozita în locuri </w:t>
      </w:r>
      <w:r>
        <w:rPr>
          <w:rFonts w:ascii="Times New Roman" w:hAnsi="Times New Roman"/>
          <w:sz w:val="24"/>
          <w:szCs w:val="24"/>
          <w:lang w:val="ro-RO"/>
        </w:rPr>
        <w:lastRenderedPageBreak/>
        <w:t>corespunzătoare astfel încât să poată fi evacuate de serviciul de salubritate din zona.</w:t>
      </w:r>
    </w:p>
    <w:p w:rsidR="00DF5464" w:rsidRDefault="00DF5464" w:rsidP="00DF5464">
      <w:pPr>
        <w:pStyle w:val="HTMLPreformatted1"/>
        <w:rPr>
          <w:rFonts w:ascii="Times New Roman" w:hAnsi="Times New Roman" w:cs="Times New Roman"/>
          <w:sz w:val="24"/>
          <w:szCs w:val="24"/>
          <w:lang w:val="ro-RO"/>
        </w:rPr>
      </w:pPr>
      <w:r>
        <w:rPr>
          <w:rFonts w:ascii="Times New Roman" w:hAnsi="Times New Roman" w:cs="Times New Roman"/>
          <w:sz w:val="24"/>
          <w:szCs w:val="24"/>
          <w:lang w:val="ro-RO"/>
        </w:rPr>
        <w:t xml:space="preserve">Deșeuri menajere rezultate din activitatea zilnica </w:t>
      </w:r>
    </w:p>
    <w:p w:rsidR="00DF5464" w:rsidRDefault="00DF5464" w:rsidP="00DF5464">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menajere - cod 20 03 01</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p>
    <w:p w:rsidR="00DF5464" w:rsidRDefault="00DF5464" w:rsidP="00DF5464">
      <w:pPr>
        <w:pStyle w:val="Normal0"/>
        <w:rPr>
          <w:rFonts w:ascii="Times New Roman" w:hAnsi="Times New Roman" w:cs="Times New Roman"/>
          <w:lang w:val="ro-RO"/>
        </w:rPr>
      </w:pPr>
      <w:r>
        <w:rPr>
          <w:rFonts w:ascii="Times New Roman" w:hAnsi="Times New Roman" w:cs="Times New Roman"/>
          <w:lang w:val="ro-RO"/>
        </w:rPr>
        <w:t>Deșeuri rezultate din activitățile desfășurate în cadrul organizării de șantier:</w:t>
      </w:r>
    </w:p>
    <w:p w:rsidR="00DF5464" w:rsidRDefault="00DF5464" w:rsidP="00DF5464">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menajere - cod 20 03 01; beton 170101, lemn 170201, sticlă 170202, materiale plastice 170203, fier și oțel 170405, amestecuri metalice 170407, cabluri,170411 (altele decât cele specificate la 170410, pământ și pietre, 170504(altele decât cele specificate la 170503), resturi de balast, 170508(altele decât cele specificate la 170507), materiale izolante, 170604 (altele decât cele specificate la 170601 și 170603),</w:t>
      </w:r>
    </w:p>
    <w:p w:rsidR="00DF5464" w:rsidRDefault="00DF5464" w:rsidP="00DF5464">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Deșeurile menajere vor fi colectate selectiv, pe categorii de deșeuri, depozitate în europubele și containere într-un spațiu special amenajat, de unde vor fi ridicate de către unitățile specializate în vederea evacuării de către serviciul de salubrizare, sau comercializării acestora către agenți specializați în colectarea lor.</w:t>
      </w:r>
    </w:p>
    <w:p w:rsidR="00DF5464" w:rsidRDefault="00DF5464" w:rsidP="00DF5464">
      <w:pPr>
        <w:spacing w:after="0" w:line="240" w:lineRule="auto"/>
        <w:jc w:val="both"/>
        <w:outlineLvl w:val="0"/>
        <w:rPr>
          <w:rFonts w:ascii="Times New Roman" w:hAnsi="Times New Roman"/>
          <w:sz w:val="24"/>
          <w:szCs w:val="24"/>
          <w:lang w:val="ro-RO"/>
        </w:rPr>
      </w:pPr>
      <w:proofErr w:type="spellStart"/>
      <w:r>
        <w:rPr>
          <w:rFonts w:ascii="Times New Roman" w:hAnsi="Times New Roman"/>
          <w:sz w:val="24"/>
          <w:szCs w:val="24"/>
          <w:lang w:val="ro-RO"/>
        </w:rPr>
        <w:t>-deșeurile</w:t>
      </w:r>
      <w:proofErr w:type="spellEnd"/>
      <w:r>
        <w:rPr>
          <w:rFonts w:ascii="Times New Roman" w:hAnsi="Times New Roman"/>
          <w:sz w:val="24"/>
          <w:szCs w:val="24"/>
          <w:lang w:val="ro-RO"/>
        </w:rPr>
        <w:t xml:space="preserve"> rezultate în urma realizării proiectului vor fi gestionate de către constructor;</w:t>
      </w:r>
    </w:p>
    <w:p w:rsidR="00DF5464" w:rsidRDefault="00DF5464" w:rsidP="00DF5464">
      <w:pPr>
        <w:spacing w:after="0" w:line="240" w:lineRule="auto"/>
        <w:jc w:val="both"/>
        <w:outlineLvl w:val="0"/>
        <w:rPr>
          <w:rFonts w:ascii="Times New Roman" w:hAnsi="Times New Roman"/>
          <w:sz w:val="24"/>
          <w:szCs w:val="24"/>
          <w:lang w:val="ro-RO"/>
        </w:rPr>
      </w:pPr>
      <w:proofErr w:type="spellStart"/>
      <w:r>
        <w:rPr>
          <w:rFonts w:ascii="Times New Roman" w:hAnsi="Times New Roman"/>
          <w:sz w:val="24"/>
          <w:szCs w:val="24"/>
          <w:lang w:val="ro-RO"/>
        </w:rPr>
        <w:t>-lucrările</w:t>
      </w:r>
      <w:proofErr w:type="spellEnd"/>
      <w:r>
        <w:rPr>
          <w:rFonts w:ascii="Times New Roman" w:hAnsi="Times New Roman"/>
          <w:sz w:val="24"/>
          <w:szCs w:val="24"/>
          <w:lang w:val="ro-RO"/>
        </w:rPr>
        <w:t xml:space="preserve"> de săpătură vor afecta parțial solul și subsolul; la finalizarea lucrărilor se vor face nivelarea și tasarea solului;</w:t>
      </w:r>
    </w:p>
    <w:p w:rsidR="00DF5464" w:rsidRDefault="00DF5464" w:rsidP="00DF5464">
      <w:pPr>
        <w:spacing w:after="0" w:line="240" w:lineRule="auto"/>
        <w:jc w:val="both"/>
        <w:outlineLvl w:val="0"/>
        <w:rPr>
          <w:rFonts w:ascii="Times New Roman" w:hAnsi="Times New Roman"/>
          <w:sz w:val="24"/>
          <w:szCs w:val="24"/>
          <w:lang w:val="ro-RO"/>
        </w:rPr>
      </w:pPr>
      <w:proofErr w:type="spellStart"/>
      <w:r>
        <w:rPr>
          <w:rFonts w:ascii="Times New Roman" w:hAnsi="Times New Roman"/>
          <w:sz w:val="24"/>
          <w:szCs w:val="24"/>
          <w:lang w:val="ro-RO"/>
        </w:rPr>
        <w:t>-se</w:t>
      </w:r>
      <w:proofErr w:type="spellEnd"/>
      <w:r>
        <w:rPr>
          <w:rFonts w:ascii="Times New Roman" w:hAnsi="Times New Roman"/>
          <w:sz w:val="24"/>
          <w:szCs w:val="24"/>
          <w:lang w:val="ro-RO"/>
        </w:rPr>
        <w:t xml:space="preserve"> va evita impurificarea solului cu produse petroliere rezultate de la utilajele și mijloacele de transport utilizate pentru executarea lucrărilor;</w:t>
      </w:r>
    </w:p>
    <w:p w:rsidR="00DF5464" w:rsidRDefault="00DF5464" w:rsidP="00DF5464">
      <w:pPr>
        <w:spacing w:after="0" w:line="240" w:lineRule="auto"/>
        <w:jc w:val="both"/>
        <w:outlineLvl w:val="0"/>
        <w:rPr>
          <w:rFonts w:ascii="Times New Roman" w:hAnsi="Times New Roman"/>
          <w:sz w:val="24"/>
          <w:szCs w:val="24"/>
          <w:lang w:val="ro-RO"/>
        </w:rPr>
      </w:pPr>
      <w:proofErr w:type="spellStart"/>
      <w:r>
        <w:rPr>
          <w:rFonts w:ascii="Times New Roman" w:hAnsi="Times New Roman"/>
          <w:sz w:val="24"/>
          <w:szCs w:val="24"/>
          <w:lang w:val="ro-RO"/>
        </w:rPr>
        <w:t>-se</w:t>
      </w:r>
      <w:proofErr w:type="spellEnd"/>
      <w:r>
        <w:rPr>
          <w:rFonts w:ascii="Times New Roman" w:hAnsi="Times New Roman"/>
          <w:sz w:val="24"/>
          <w:szCs w:val="24"/>
          <w:lang w:val="ro-RO"/>
        </w:rPr>
        <w:t xml:space="preserve"> interzice depozitarea deșeurilor pe amplasamentele neautorizate;</w:t>
      </w:r>
    </w:p>
    <w:p w:rsidR="00DF5464" w:rsidRDefault="00DF5464" w:rsidP="00DF5464">
      <w:pPr>
        <w:spacing w:after="0" w:line="240" w:lineRule="auto"/>
        <w:jc w:val="both"/>
        <w:outlineLvl w:val="0"/>
        <w:rPr>
          <w:rFonts w:ascii="Times New Roman" w:hAnsi="Times New Roman"/>
          <w:sz w:val="24"/>
          <w:szCs w:val="24"/>
          <w:lang w:val="ro-RO"/>
        </w:rPr>
      </w:pPr>
      <w:proofErr w:type="spellStart"/>
      <w:r>
        <w:rPr>
          <w:rFonts w:ascii="Times New Roman" w:hAnsi="Times New Roman"/>
          <w:sz w:val="24"/>
          <w:szCs w:val="24"/>
          <w:lang w:val="ro-RO"/>
        </w:rPr>
        <w:t>-după</w:t>
      </w:r>
      <w:proofErr w:type="spellEnd"/>
      <w:r>
        <w:rPr>
          <w:rFonts w:ascii="Times New Roman" w:hAnsi="Times New Roman"/>
          <w:sz w:val="24"/>
          <w:szCs w:val="24"/>
          <w:lang w:val="ro-RO"/>
        </w:rPr>
        <w:t xml:space="preserve"> finalizarea lucrărilor de execuţie, se vor lua măsuri pentru redarea în folosinţă a terenului ocupat în urma lucrărilor.</w:t>
      </w:r>
    </w:p>
    <w:p w:rsidR="00DF5464" w:rsidRDefault="00DF5464" w:rsidP="00DF5464">
      <w:pPr>
        <w:spacing w:after="0" w:line="240" w:lineRule="auto"/>
        <w:jc w:val="both"/>
        <w:outlineLvl w:val="0"/>
        <w:rPr>
          <w:rFonts w:ascii="Times New Roman" w:hAnsi="Times New Roman"/>
          <w:sz w:val="24"/>
          <w:szCs w:val="24"/>
          <w:lang w:val="ro-RO"/>
        </w:rPr>
      </w:pPr>
      <w:proofErr w:type="spellStart"/>
      <w:r>
        <w:rPr>
          <w:rFonts w:ascii="Times New Roman" w:hAnsi="Times New Roman"/>
          <w:sz w:val="24"/>
          <w:szCs w:val="24"/>
          <w:lang w:val="ro-RO"/>
        </w:rPr>
        <w:t>-se</w:t>
      </w:r>
      <w:proofErr w:type="spellEnd"/>
      <w:r>
        <w:rPr>
          <w:rFonts w:ascii="Times New Roman" w:hAnsi="Times New Roman"/>
          <w:sz w:val="24"/>
          <w:szCs w:val="24"/>
          <w:lang w:val="ro-RO"/>
        </w:rPr>
        <w:t xml:space="preserve"> vor respecta prevederile Ord. 211/2011 privind regimul deşeurilor.</w:t>
      </w:r>
    </w:p>
    <w:p w:rsidR="00DF5464" w:rsidRDefault="00DF5464" w:rsidP="00DF5464">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Alte condiții</w:t>
      </w:r>
    </w:p>
    <w:p w:rsidR="00DF5464" w:rsidRDefault="00DF5464" w:rsidP="00DF5464">
      <w:pPr>
        <w:spacing w:after="0" w:line="240" w:lineRule="auto"/>
        <w:rPr>
          <w:rFonts w:ascii="Times New Roman" w:hAnsi="Times New Roman"/>
          <w:sz w:val="24"/>
          <w:szCs w:val="24"/>
          <w:u w:val="single"/>
          <w:lang w:val="ro-RO"/>
        </w:rPr>
      </w:pPr>
      <w:r>
        <w:rPr>
          <w:rFonts w:ascii="Times New Roman" w:hAnsi="Times New Roman"/>
          <w:sz w:val="24"/>
          <w:szCs w:val="24"/>
          <w:u w:val="single"/>
          <w:lang w:val="ro-RO"/>
        </w:rPr>
        <w:t>Faza de realizare a obiectivului şi organizarea de şantier:</w:t>
      </w:r>
    </w:p>
    <w:p w:rsidR="00DF5464" w:rsidRDefault="00DF5464" w:rsidP="00DF5464">
      <w:pPr>
        <w:spacing w:after="0" w:line="240" w:lineRule="auto"/>
        <w:rPr>
          <w:rFonts w:ascii="Times New Roman" w:hAnsi="Times New Roman"/>
          <w:sz w:val="24"/>
          <w:szCs w:val="24"/>
          <w:lang w:val="ro-RO"/>
        </w:rPr>
      </w:pPr>
      <w:r>
        <w:rPr>
          <w:rFonts w:ascii="Times New Roman" w:hAnsi="Times New Roman"/>
          <w:sz w:val="24"/>
          <w:szCs w:val="24"/>
          <w:lang w:val="ro-RO"/>
        </w:rPr>
        <w:t>Lucrările necesare organizării de şantier :</w:t>
      </w:r>
    </w:p>
    <w:p w:rsidR="00DF5464" w:rsidRDefault="00DF5464" w:rsidP="00DF5464">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  organizare de șantier se amplasează în incinta proprie, </w:t>
      </w:r>
    </w:p>
    <w:p w:rsidR="00DF5464" w:rsidRDefault="00DF5464" w:rsidP="00DF5464">
      <w:pPr>
        <w:pStyle w:val="BodyText31"/>
        <w:spacing w:after="0"/>
        <w:ind w:right="51" w:firstLine="720"/>
        <w:jc w:val="both"/>
        <w:rPr>
          <w:b/>
          <w:sz w:val="24"/>
          <w:szCs w:val="24"/>
        </w:rPr>
      </w:pPr>
      <w:r>
        <w:rPr>
          <w:sz w:val="24"/>
          <w:szCs w:val="24"/>
        </w:rPr>
        <w:t xml:space="preserve">Depozitarea materialelor de construcție, staționarea utilajelor, se face pe platforme betonate. </w:t>
      </w:r>
    </w:p>
    <w:p w:rsidR="00DF5464" w:rsidRDefault="00DF5464" w:rsidP="00DF5464">
      <w:pPr>
        <w:spacing w:after="0" w:line="240" w:lineRule="auto"/>
        <w:rPr>
          <w:rFonts w:ascii="Times New Roman" w:hAnsi="Times New Roman"/>
          <w:sz w:val="24"/>
          <w:szCs w:val="24"/>
          <w:lang w:val="ro-RO"/>
        </w:rPr>
      </w:pPr>
      <w:r>
        <w:rPr>
          <w:rFonts w:ascii="Times New Roman" w:hAnsi="Times New Roman"/>
          <w:sz w:val="24"/>
          <w:szCs w:val="24"/>
          <w:lang w:val="ro-RO"/>
        </w:rPr>
        <w:t>- deşeurile menajere se vor colecta în pubele  şi vor fi preluate de serviciul de salubrizare al localităţii;</w:t>
      </w:r>
    </w:p>
    <w:p w:rsidR="00DF5464" w:rsidRDefault="00DF5464" w:rsidP="00DF5464">
      <w:pPr>
        <w:spacing w:after="0" w:line="240" w:lineRule="auto"/>
        <w:rPr>
          <w:rFonts w:ascii="Times New Roman" w:hAnsi="Times New Roman"/>
          <w:sz w:val="24"/>
          <w:szCs w:val="24"/>
          <w:lang w:val="ro-RO"/>
        </w:rPr>
      </w:pPr>
      <w:r>
        <w:rPr>
          <w:rFonts w:ascii="Times New Roman" w:hAnsi="Times New Roman"/>
          <w:sz w:val="24"/>
          <w:szCs w:val="24"/>
          <w:lang w:val="ro-RO"/>
        </w:rPr>
        <w:t>- se va anunţa A.P.M. Giurgiu în cazul apariţiei unor elemente noi în timpul execuţiei lucrărilor, neprecizate în documentaţie;</w:t>
      </w:r>
    </w:p>
    <w:p w:rsidR="00DF5464" w:rsidRDefault="00DF5464" w:rsidP="00DF5464">
      <w:pPr>
        <w:spacing w:after="0" w:line="240" w:lineRule="auto"/>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zgomote şi disconfort care ar putea afecta vecinătăţile;</w:t>
      </w:r>
    </w:p>
    <w:p w:rsidR="00DF5464" w:rsidRDefault="00DF5464" w:rsidP="00DF5464">
      <w:pPr>
        <w:spacing w:after="0" w:line="240" w:lineRule="auto"/>
        <w:rPr>
          <w:rFonts w:ascii="Times New Roman" w:hAnsi="Times New Roman"/>
          <w:sz w:val="24"/>
          <w:szCs w:val="24"/>
          <w:lang w:val="ro-RO"/>
        </w:rPr>
      </w:pPr>
      <w:r>
        <w:rPr>
          <w:rFonts w:ascii="Times New Roman" w:hAnsi="Times New Roman"/>
          <w:sz w:val="24"/>
          <w:szCs w:val="24"/>
          <w:lang w:val="ro-RO"/>
        </w:rPr>
        <w:t>- se vor respecta prevederile STAS 10009-88 privind protecţia împotriva zgomotului şi vibraţiilor;</w:t>
      </w:r>
    </w:p>
    <w:p w:rsidR="00DF5464" w:rsidRDefault="00DF5464" w:rsidP="00DF5464">
      <w:pPr>
        <w:spacing w:after="0" w:line="240" w:lineRule="auto"/>
        <w:rPr>
          <w:rFonts w:ascii="Times New Roman" w:hAnsi="Times New Roman"/>
          <w:sz w:val="24"/>
          <w:szCs w:val="24"/>
          <w:lang w:val="ro-RO"/>
        </w:rPr>
      </w:pPr>
      <w:r>
        <w:rPr>
          <w:rFonts w:ascii="Times New Roman" w:hAnsi="Times New Roman"/>
          <w:sz w:val="24"/>
          <w:szCs w:val="24"/>
          <w:lang w:val="ro-RO"/>
        </w:rPr>
        <w:t>- supravegherea executării lucrărilor în vederea respectării proiectului de execuţie;</w:t>
      </w:r>
    </w:p>
    <w:p w:rsidR="00DF5464" w:rsidRDefault="00DF5464" w:rsidP="00DF5464">
      <w:pPr>
        <w:spacing w:after="0" w:line="240" w:lineRule="auto"/>
        <w:rPr>
          <w:rFonts w:ascii="Times New Roman" w:hAnsi="Times New Roman"/>
          <w:sz w:val="24"/>
          <w:szCs w:val="24"/>
          <w:lang w:val="ro-RO"/>
        </w:rPr>
      </w:pPr>
      <w:r>
        <w:rPr>
          <w:rFonts w:ascii="Times New Roman" w:hAnsi="Times New Roman"/>
          <w:sz w:val="24"/>
          <w:szCs w:val="24"/>
          <w:lang w:val="ro-RO"/>
        </w:rPr>
        <w:t>- anunţarea A.P.M. Giurgiu în maxim două ore în cazul când apar situaţii deosebite care ar putea să afecteze mediul înconjurător;</w:t>
      </w:r>
    </w:p>
    <w:p w:rsidR="00DF5464" w:rsidRDefault="00DF5464" w:rsidP="00DF5464">
      <w:pPr>
        <w:spacing w:after="0" w:line="240" w:lineRule="auto"/>
        <w:rPr>
          <w:rFonts w:ascii="Times New Roman" w:hAnsi="Times New Roman"/>
          <w:sz w:val="24"/>
          <w:szCs w:val="24"/>
          <w:lang w:val="ro-RO"/>
        </w:rPr>
      </w:pPr>
      <w:r>
        <w:rPr>
          <w:rFonts w:ascii="Times New Roman" w:hAnsi="Times New Roman"/>
          <w:sz w:val="24"/>
          <w:szCs w:val="24"/>
          <w:lang w:val="ro-RO"/>
        </w:rPr>
        <w:t>-  respectarea legislaţiei de mediu în vigoare;</w:t>
      </w:r>
    </w:p>
    <w:p w:rsidR="00DF5464" w:rsidRDefault="00DF5464" w:rsidP="00DF5464">
      <w:pPr>
        <w:spacing w:after="0" w:line="240" w:lineRule="auto"/>
        <w:rPr>
          <w:rFonts w:ascii="Times New Roman" w:hAnsi="Times New Roman"/>
          <w:sz w:val="24"/>
          <w:szCs w:val="24"/>
          <w:lang w:val="ro-RO"/>
        </w:rPr>
      </w:pPr>
      <w:r>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DF5464" w:rsidRDefault="00DF5464" w:rsidP="00DF5464">
      <w:pPr>
        <w:autoSpaceDE w:val="0"/>
        <w:autoSpaceDN w:val="0"/>
        <w:adjustRightInd w:val="0"/>
        <w:spacing w:after="0" w:line="240" w:lineRule="auto"/>
        <w:ind w:firstLine="360"/>
        <w:rPr>
          <w:rFonts w:ascii="Times New Roman" w:hAnsi="Times New Roman"/>
          <w:sz w:val="24"/>
          <w:szCs w:val="24"/>
          <w:u w:val="single"/>
          <w:lang w:val="ro-RO"/>
        </w:rPr>
      </w:pPr>
      <w:r>
        <w:rPr>
          <w:rFonts w:ascii="Times New Roman" w:hAnsi="Times New Roman"/>
          <w:sz w:val="24"/>
          <w:szCs w:val="24"/>
          <w:u w:val="single"/>
          <w:lang w:val="ro-RO"/>
        </w:rPr>
        <w:t>Lucrări de refacere a amplasamentului:</w:t>
      </w:r>
    </w:p>
    <w:p w:rsidR="00DF5464" w:rsidRDefault="00DF5464" w:rsidP="00DF5464">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După finalizarea investiției, terenul afectat de lucrările ce se vor realiza va fi refăcut și adus la starea inițiala. </w:t>
      </w:r>
    </w:p>
    <w:p w:rsidR="00DF5464" w:rsidRDefault="00DF5464" w:rsidP="00DF5464">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Resturile de materiale de construcții vor fi evacuate de către o firma antreprenorului.</w:t>
      </w:r>
    </w:p>
    <w:p w:rsidR="00DF5464" w:rsidRDefault="00DF5464" w:rsidP="00DF5464">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 şi disconfort care ar putea afecta vecinătăţile,</w:t>
      </w:r>
    </w:p>
    <w:p w:rsidR="00DF5464" w:rsidRDefault="00DF5464" w:rsidP="00DF5464">
      <w:p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la finalizarea proiectului se va anunţa GNM - Serviciul Comisariatului Județean Giurgiu în vederea efectuării unui control de specialitate pentru verificarea respectării condiţiilor din decizia etapei de încadrare, conform prevederilor art. 49, alin. (3) din Ord. 135//2010;</w:t>
      </w:r>
    </w:p>
    <w:p w:rsidR="00DF5464" w:rsidRDefault="00DF5464" w:rsidP="00DF5464">
      <w:pPr>
        <w:spacing w:after="0" w:line="240" w:lineRule="auto"/>
        <w:jc w:val="both"/>
        <w:rPr>
          <w:rFonts w:ascii="Times New Roman" w:hAnsi="Times New Roman"/>
          <w:sz w:val="24"/>
          <w:szCs w:val="24"/>
          <w:lang w:val="ro-RO"/>
        </w:rPr>
      </w:pPr>
      <w:r>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p>
    <w:p w:rsidR="00DF5464" w:rsidRDefault="00DF5464" w:rsidP="00DF5464">
      <w:pPr>
        <w:spacing w:after="0" w:line="240" w:lineRule="auto"/>
        <w:rPr>
          <w:rFonts w:ascii="Times New Roman" w:hAnsi="Times New Roman"/>
          <w:b/>
          <w:sz w:val="24"/>
          <w:szCs w:val="24"/>
          <w:lang w:val="ro-RO"/>
        </w:rPr>
      </w:pPr>
    </w:p>
    <w:p w:rsidR="00DF5464" w:rsidRDefault="00DF5464" w:rsidP="00DF5464">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Menţiuni despre procedura de contestare administrativă şi contencios administrativ </w:t>
      </w:r>
    </w:p>
    <w:p w:rsidR="00DF5464" w:rsidRDefault="00DF5464" w:rsidP="00DF5464">
      <w:pPr>
        <w:spacing w:after="0" w:line="240" w:lineRule="auto"/>
        <w:rPr>
          <w:rFonts w:ascii="Times New Roman" w:hAnsi="Times New Roman"/>
          <w:sz w:val="24"/>
          <w:szCs w:val="24"/>
          <w:lang w:val="ro-RO"/>
        </w:rPr>
      </w:pPr>
      <w:r>
        <w:rPr>
          <w:rFonts w:ascii="Times New Roman" w:hAnsi="Times New Roman"/>
          <w:sz w:val="24"/>
          <w:szCs w:val="24"/>
          <w:lang w:val="ro-RO"/>
        </w:rPr>
        <w:t>Conf. art. 24, 25 şi 29 din HG 445/2009 privind evaluarea impactului anumitor proiecte publice şi private asupra mediului:</w:t>
      </w:r>
    </w:p>
    <w:p w:rsidR="00DF5464" w:rsidRDefault="00DF5464" w:rsidP="00DF5464">
      <w:pPr>
        <w:spacing w:after="0" w:line="240" w:lineRule="auto"/>
        <w:rPr>
          <w:rFonts w:ascii="Times New Roman" w:hAnsi="Times New Roman"/>
          <w:sz w:val="24"/>
          <w:szCs w:val="24"/>
          <w:lang w:val="ro-RO"/>
        </w:rPr>
      </w:pPr>
      <w:r>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DF5464" w:rsidRDefault="00DF5464" w:rsidP="00DF5464">
      <w:pPr>
        <w:spacing w:after="0" w:line="240" w:lineRule="auto"/>
        <w:rPr>
          <w:rFonts w:ascii="Times New Roman" w:hAnsi="Times New Roman"/>
          <w:sz w:val="24"/>
          <w:szCs w:val="24"/>
          <w:lang w:val="ro-RO"/>
        </w:rPr>
      </w:pPr>
      <w:r>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DF5464" w:rsidRDefault="00DF5464" w:rsidP="00DF5464">
      <w:pPr>
        <w:spacing w:after="0" w:line="240" w:lineRule="auto"/>
        <w:rPr>
          <w:rFonts w:ascii="Times New Roman" w:hAnsi="Times New Roman"/>
          <w:sz w:val="24"/>
          <w:szCs w:val="24"/>
          <w:lang w:val="ro-RO"/>
        </w:rPr>
      </w:pPr>
      <w:r>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DF5464" w:rsidRDefault="00DF5464" w:rsidP="00DF5464">
      <w:pPr>
        <w:spacing w:after="0" w:line="240" w:lineRule="auto"/>
        <w:rPr>
          <w:rFonts w:ascii="Times New Roman" w:hAnsi="Times New Roman"/>
          <w:sz w:val="24"/>
          <w:szCs w:val="24"/>
          <w:lang w:val="ro-RO"/>
        </w:rPr>
      </w:pPr>
      <w:r>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DF5464" w:rsidRDefault="00DF5464" w:rsidP="00DF5464">
      <w:pPr>
        <w:spacing w:after="0" w:line="240" w:lineRule="auto"/>
        <w:rPr>
          <w:rFonts w:ascii="Times New Roman" w:hAnsi="Times New Roman"/>
          <w:sz w:val="24"/>
          <w:szCs w:val="24"/>
          <w:lang w:val="ro-RO"/>
        </w:rPr>
      </w:pPr>
      <w:r>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DF5464" w:rsidRDefault="00DF5464" w:rsidP="00DF5464">
      <w:pPr>
        <w:spacing w:after="0" w:line="240" w:lineRule="auto"/>
        <w:rPr>
          <w:rFonts w:ascii="Times New Roman" w:hAnsi="Times New Roman"/>
          <w:sz w:val="24"/>
          <w:szCs w:val="24"/>
          <w:lang w:val="ro-RO"/>
        </w:rPr>
      </w:pPr>
      <w:r>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813A4E" w:rsidRPr="00DF5464" w:rsidRDefault="00813A4E">
      <w:pPr>
        <w:rPr>
          <w:lang w:val="ro-RO"/>
        </w:rPr>
      </w:pPr>
      <w:bookmarkStart w:id="0" w:name="_GoBack"/>
      <w:bookmarkEnd w:id="0"/>
    </w:p>
    <w:sectPr w:rsidR="00813A4E" w:rsidRPr="00DF5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clip_image001"/>
      </v:shape>
    </w:pict>
  </w:numPicBullet>
  <w:abstractNum w:abstractNumId="0">
    <w:nsid w:val="08F43515"/>
    <w:multiLevelType w:val="hybridMultilevel"/>
    <w:tmpl w:val="3E6ACCBE"/>
    <w:lvl w:ilvl="0" w:tplc="856CEDEA">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172763A8"/>
    <w:multiLevelType w:val="hybridMultilevel"/>
    <w:tmpl w:val="F260CEF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1D090E66"/>
    <w:multiLevelType w:val="hybridMultilevel"/>
    <w:tmpl w:val="208E4BE6"/>
    <w:lvl w:ilvl="0" w:tplc="08002B58">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1DDF1CFF"/>
    <w:multiLevelType w:val="hybridMultilevel"/>
    <w:tmpl w:val="BFE2F82E"/>
    <w:lvl w:ilvl="0" w:tplc="0409000F">
      <w:start w:val="1"/>
      <w:numFmt w:val="decimal"/>
      <w:lvlText w:val="%1."/>
      <w:lvlJc w:val="left"/>
      <w:pPr>
        <w:tabs>
          <w:tab w:val="num" w:pos="3479"/>
        </w:tabs>
        <w:ind w:left="3479" w:hanging="360"/>
      </w:pPr>
    </w:lvl>
    <w:lvl w:ilvl="1" w:tplc="5C361632">
      <w:start w:val="5"/>
      <w:numFmt w:val="bullet"/>
      <w:lvlText w:val="-"/>
      <w:lvlJc w:val="left"/>
      <w:pPr>
        <w:tabs>
          <w:tab w:val="num" w:pos="1440"/>
        </w:tabs>
        <w:ind w:left="1440" w:hanging="360"/>
      </w:pPr>
      <w:rPr>
        <w:rFonts w:ascii="Arial" w:eastAsia="Times New Roman" w:hAnsi="Arial" w:cs="Arial" w:hint="default"/>
      </w:rPr>
    </w:lvl>
    <w:lvl w:ilvl="2" w:tplc="5EB24E98">
      <w:start w:val="1"/>
      <w:numFmt w:val="lowerLetter"/>
      <w:lvlText w:val="%3."/>
      <w:lvlJc w:val="left"/>
      <w:pPr>
        <w:tabs>
          <w:tab w:val="num" w:pos="2340"/>
        </w:tabs>
        <w:ind w:left="2340" w:hanging="360"/>
      </w:pPr>
      <w:rPr>
        <w:i/>
      </w:rPr>
    </w:lvl>
    <w:lvl w:ilvl="3" w:tplc="B9EAEE8E">
      <w:start w:val="64"/>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7B00A12"/>
    <w:multiLevelType w:val="hybridMultilevel"/>
    <w:tmpl w:val="B408371E"/>
    <w:lvl w:ilvl="0" w:tplc="0418000F">
      <w:start w:val="1"/>
      <w:numFmt w:val="decimal"/>
      <w:lvlText w:val="%1."/>
      <w:lvlJc w:val="left"/>
      <w:pPr>
        <w:tabs>
          <w:tab w:val="num" w:pos="720"/>
        </w:tabs>
        <w:ind w:left="720" w:hanging="360"/>
      </w:pPr>
    </w:lvl>
    <w:lvl w:ilvl="1" w:tplc="86C0E2CC">
      <w:numFmt w:val="bullet"/>
      <w:lvlText w:val=""/>
      <w:lvlJc w:val="left"/>
      <w:pPr>
        <w:tabs>
          <w:tab w:val="num" w:pos="1080"/>
        </w:tabs>
        <w:ind w:left="1080" w:firstLine="0"/>
      </w:pPr>
      <w:rPr>
        <w:rFonts w:ascii="Symbol" w:hAnsi="Symbol" w:cs="Symbol" w:hint="default"/>
      </w:rPr>
    </w:lvl>
    <w:lvl w:ilvl="2" w:tplc="04180007">
      <w:start w:val="1"/>
      <w:numFmt w:val="bullet"/>
      <w:lvlText w:val=""/>
      <w:lvlPicBulletId w:val="0"/>
      <w:lvlJc w:val="left"/>
      <w:pPr>
        <w:tabs>
          <w:tab w:val="num" w:pos="2160"/>
        </w:tabs>
        <w:ind w:left="2160" w:hanging="360"/>
      </w:pPr>
      <w:rPr>
        <w:rFonts w:ascii="Symbol" w:hAnsi="Symbol" w:cs="Symbol"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5">
    <w:nsid w:val="5FE40282"/>
    <w:multiLevelType w:val="hybridMultilevel"/>
    <w:tmpl w:val="34AC299A"/>
    <w:lvl w:ilvl="0" w:tplc="2A5EA79A">
      <w:start w:val="1"/>
      <w:numFmt w:val="bullet"/>
      <w:lvlText w:val="-"/>
      <w:lvlJc w:val="left"/>
      <w:pPr>
        <w:ind w:left="1440" w:hanging="360"/>
      </w:pPr>
      <w:rPr>
        <w:rFonts w:ascii="Palatino Linotype" w:eastAsia="Calibri" w:hAnsi="Palatino Linotype" w:cs="Aria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6">
    <w:nsid w:val="75D416A2"/>
    <w:multiLevelType w:val="hybridMultilevel"/>
    <w:tmpl w:val="80E42FD4"/>
    <w:lvl w:ilvl="0" w:tplc="FAECDA94">
      <w:start w:val="2"/>
      <w:numFmt w:val="decimal"/>
      <w:lvlText w:val="%1."/>
      <w:lvlJc w:val="left"/>
      <w:pPr>
        <w:ind w:left="360" w:hanging="360"/>
      </w:pPr>
      <w:rPr>
        <w:u w:val="single"/>
      </w:rPr>
    </w:lvl>
    <w:lvl w:ilvl="1" w:tplc="08090019">
      <w:start w:val="1"/>
      <w:numFmt w:val="lowerLetter"/>
      <w:lvlText w:val="%2."/>
      <w:lvlJc w:val="left"/>
      <w:pPr>
        <w:ind w:left="1440" w:hanging="360"/>
      </w:pPr>
    </w:lvl>
    <w:lvl w:ilvl="2" w:tplc="67BAEBB4">
      <w:start w:val="1"/>
      <w:numFmt w:val="lowerLetter"/>
      <w:lvlText w:val="%3)"/>
      <w:lvlJc w:val="right"/>
      <w:pPr>
        <w:ind w:left="2160" w:hanging="180"/>
      </w:pPr>
      <w:rPr>
        <w:rFonts w:ascii="Arial" w:eastAsia="Calibri" w:hAnsi="Arial" w:cs="Arial"/>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startOverride w:val="1"/>
    </w:lvlOverride>
    <w:lvlOverride w:ilvl="3">
      <w:startOverride w:val="6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C0"/>
    <w:rsid w:val="000014CB"/>
    <w:rsid w:val="00002DD0"/>
    <w:rsid w:val="0001429E"/>
    <w:rsid w:val="00014E88"/>
    <w:rsid w:val="00016414"/>
    <w:rsid w:val="00020D05"/>
    <w:rsid w:val="0002571E"/>
    <w:rsid w:val="0002738A"/>
    <w:rsid w:val="0002768B"/>
    <w:rsid w:val="00047DC7"/>
    <w:rsid w:val="00057462"/>
    <w:rsid w:val="00060613"/>
    <w:rsid w:val="000643D9"/>
    <w:rsid w:val="00064B58"/>
    <w:rsid w:val="00066B54"/>
    <w:rsid w:val="00067902"/>
    <w:rsid w:val="000720D8"/>
    <w:rsid w:val="000738E3"/>
    <w:rsid w:val="00076ED4"/>
    <w:rsid w:val="00082189"/>
    <w:rsid w:val="00082C43"/>
    <w:rsid w:val="00090599"/>
    <w:rsid w:val="0009538D"/>
    <w:rsid w:val="000A0C77"/>
    <w:rsid w:val="000B05B1"/>
    <w:rsid w:val="000B0AD8"/>
    <w:rsid w:val="000B5EF8"/>
    <w:rsid w:val="000C1F89"/>
    <w:rsid w:val="000C5758"/>
    <w:rsid w:val="000C6D91"/>
    <w:rsid w:val="000E6A9E"/>
    <w:rsid w:val="00100F7D"/>
    <w:rsid w:val="00102E6C"/>
    <w:rsid w:val="001049B1"/>
    <w:rsid w:val="00105D88"/>
    <w:rsid w:val="001123C8"/>
    <w:rsid w:val="001205D0"/>
    <w:rsid w:val="001206B1"/>
    <w:rsid w:val="001240A5"/>
    <w:rsid w:val="0012489E"/>
    <w:rsid w:val="00130753"/>
    <w:rsid w:val="00134881"/>
    <w:rsid w:val="00143BD4"/>
    <w:rsid w:val="001516FC"/>
    <w:rsid w:val="00163A15"/>
    <w:rsid w:val="001646F8"/>
    <w:rsid w:val="00167C58"/>
    <w:rsid w:val="001723CA"/>
    <w:rsid w:val="00174592"/>
    <w:rsid w:val="00177C85"/>
    <w:rsid w:val="00182195"/>
    <w:rsid w:val="001826D5"/>
    <w:rsid w:val="00184A40"/>
    <w:rsid w:val="00192CA4"/>
    <w:rsid w:val="00194670"/>
    <w:rsid w:val="00195CEF"/>
    <w:rsid w:val="001978CA"/>
    <w:rsid w:val="001A753D"/>
    <w:rsid w:val="001B6411"/>
    <w:rsid w:val="001C5CD2"/>
    <w:rsid w:val="001D1592"/>
    <w:rsid w:val="001D2054"/>
    <w:rsid w:val="001E3676"/>
    <w:rsid w:val="001F0E73"/>
    <w:rsid w:val="001F5760"/>
    <w:rsid w:val="002016FB"/>
    <w:rsid w:val="00205659"/>
    <w:rsid w:val="002063AC"/>
    <w:rsid w:val="002118F0"/>
    <w:rsid w:val="00216B06"/>
    <w:rsid w:val="002241FF"/>
    <w:rsid w:val="00224674"/>
    <w:rsid w:val="0022729E"/>
    <w:rsid w:val="00240A26"/>
    <w:rsid w:val="00251D72"/>
    <w:rsid w:val="0025345B"/>
    <w:rsid w:val="00263C81"/>
    <w:rsid w:val="0026400F"/>
    <w:rsid w:val="002762F7"/>
    <w:rsid w:val="00276B8F"/>
    <w:rsid w:val="00284E7E"/>
    <w:rsid w:val="00285B61"/>
    <w:rsid w:val="002903A7"/>
    <w:rsid w:val="0029177A"/>
    <w:rsid w:val="002B0072"/>
    <w:rsid w:val="002B761E"/>
    <w:rsid w:val="002B7EEE"/>
    <w:rsid w:val="002C26DB"/>
    <w:rsid w:val="002C36B7"/>
    <w:rsid w:val="002C5222"/>
    <w:rsid w:val="002D5E78"/>
    <w:rsid w:val="002D65F1"/>
    <w:rsid w:val="002E0289"/>
    <w:rsid w:val="002E2B98"/>
    <w:rsid w:val="002F734B"/>
    <w:rsid w:val="0031277A"/>
    <w:rsid w:val="00313F79"/>
    <w:rsid w:val="00314562"/>
    <w:rsid w:val="0031793B"/>
    <w:rsid w:val="00324AC8"/>
    <w:rsid w:val="00332083"/>
    <w:rsid w:val="003416F8"/>
    <w:rsid w:val="00352C76"/>
    <w:rsid w:val="00357D55"/>
    <w:rsid w:val="00357EB4"/>
    <w:rsid w:val="00372454"/>
    <w:rsid w:val="0037695E"/>
    <w:rsid w:val="00383849"/>
    <w:rsid w:val="00395D5A"/>
    <w:rsid w:val="003C1812"/>
    <w:rsid w:val="003C6353"/>
    <w:rsid w:val="003C6D6C"/>
    <w:rsid w:val="003C7DE1"/>
    <w:rsid w:val="003D0EFC"/>
    <w:rsid w:val="003D357B"/>
    <w:rsid w:val="003D3A49"/>
    <w:rsid w:val="003D6373"/>
    <w:rsid w:val="003E0D2E"/>
    <w:rsid w:val="003E5B8F"/>
    <w:rsid w:val="003F107C"/>
    <w:rsid w:val="003F7F15"/>
    <w:rsid w:val="004033DF"/>
    <w:rsid w:val="00405924"/>
    <w:rsid w:val="00406199"/>
    <w:rsid w:val="00416C86"/>
    <w:rsid w:val="00424B93"/>
    <w:rsid w:val="0042531F"/>
    <w:rsid w:val="00430114"/>
    <w:rsid w:val="004350AE"/>
    <w:rsid w:val="0043545E"/>
    <w:rsid w:val="00441CBB"/>
    <w:rsid w:val="004575AE"/>
    <w:rsid w:val="004626CE"/>
    <w:rsid w:val="00472B9C"/>
    <w:rsid w:val="00486950"/>
    <w:rsid w:val="004869B8"/>
    <w:rsid w:val="004873F1"/>
    <w:rsid w:val="00487709"/>
    <w:rsid w:val="00493EDE"/>
    <w:rsid w:val="00494291"/>
    <w:rsid w:val="00494E60"/>
    <w:rsid w:val="00496BF3"/>
    <w:rsid w:val="004A0364"/>
    <w:rsid w:val="004A0B31"/>
    <w:rsid w:val="004A16BC"/>
    <w:rsid w:val="004B6272"/>
    <w:rsid w:val="004C0EC7"/>
    <w:rsid w:val="004C37C1"/>
    <w:rsid w:val="004D2F59"/>
    <w:rsid w:val="004D433E"/>
    <w:rsid w:val="004D72BB"/>
    <w:rsid w:val="004E6C80"/>
    <w:rsid w:val="004F5310"/>
    <w:rsid w:val="00501307"/>
    <w:rsid w:val="00503AC4"/>
    <w:rsid w:val="00503E44"/>
    <w:rsid w:val="00504BA0"/>
    <w:rsid w:val="00505E3A"/>
    <w:rsid w:val="0051026B"/>
    <w:rsid w:val="0051259A"/>
    <w:rsid w:val="00514664"/>
    <w:rsid w:val="00527310"/>
    <w:rsid w:val="00532091"/>
    <w:rsid w:val="00545AA1"/>
    <w:rsid w:val="00555743"/>
    <w:rsid w:val="00557153"/>
    <w:rsid w:val="005605AE"/>
    <w:rsid w:val="00561053"/>
    <w:rsid w:val="005629EE"/>
    <w:rsid w:val="00564170"/>
    <w:rsid w:val="00571DA0"/>
    <w:rsid w:val="00574119"/>
    <w:rsid w:val="00592305"/>
    <w:rsid w:val="005963AC"/>
    <w:rsid w:val="005A6B00"/>
    <w:rsid w:val="005B10D3"/>
    <w:rsid w:val="005B1414"/>
    <w:rsid w:val="005B1D53"/>
    <w:rsid w:val="005B41C3"/>
    <w:rsid w:val="005C0FEC"/>
    <w:rsid w:val="005C5272"/>
    <w:rsid w:val="005D04F6"/>
    <w:rsid w:val="005D6B9C"/>
    <w:rsid w:val="005E45FB"/>
    <w:rsid w:val="005E61A0"/>
    <w:rsid w:val="005F201D"/>
    <w:rsid w:val="00607893"/>
    <w:rsid w:val="006103CB"/>
    <w:rsid w:val="006155E6"/>
    <w:rsid w:val="00624DFE"/>
    <w:rsid w:val="00633E47"/>
    <w:rsid w:val="0063540B"/>
    <w:rsid w:val="0063654C"/>
    <w:rsid w:val="00640E4E"/>
    <w:rsid w:val="006514C7"/>
    <w:rsid w:val="00653E4C"/>
    <w:rsid w:val="00655C3D"/>
    <w:rsid w:val="006576B2"/>
    <w:rsid w:val="0067101E"/>
    <w:rsid w:val="006723B7"/>
    <w:rsid w:val="0067352E"/>
    <w:rsid w:val="00673A45"/>
    <w:rsid w:val="00674B14"/>
    <w:rsid w:val="0068025E"/>
    <w:rsid w:val="0068031B"/>
    <w:rsid w:val="006817C0"/>
    <w:rsid w:val="0068387E"/>
    <w:rsid w:val="00691D1E"/>
    <w:rsid w:val="006937E3"/>
    <w:rsid w:val="00694D4B"/>
    <w:rsid w:val="006A1822"/>
    <w:rsid w:val="006A1C80"/>
    <w:rsid w:val="006A41DA"/>
    <w:rsid w:val="006A7E39"/>
    <w:rsid w:val="006B0DBA"/>
    <w:rsid w:val="006B3B58"/>
    <w:rsid w:val="006B4ED0"/>
    <w:rsid w:val="006B5868"/>
    <w:rsid w:val="006C14D8"/>
    <w:rsid w:val="006C4648"/>
    <w:rsid w:val="006D1904"/>
    <w:rsid w:val="006D4F1B"/>
    <w:rsid w:val="006D653E"/>
    <w:rsid w:val="006E2C29"/>
    <w:rsid w:val="006F36A7"/>
    <w:rsid w:val="006F6D5D"/>
    <w:rsid w:val="007037E7"/>
    <w:rsid w:val="00706F7F"/>
    <w:rsid w:val="007105A0"/>
    <w:rsid w:val="00714726"/>
    <w:rsid w:val="00732DC5"/>
    <w:rsid w:val="00741423"/>
    <w:rsid w:val="007617D3"/>
    <w:rsid w:val="00764D41"/>
    <w:rsid w:val="00771BD6"/>
    <w:rsid w:val="00772421"/>
    <w:rsid w:val="007866D8"/>
    <w:rsid w:val="00786930"/>
    <w:rsid w:val="00786AB4"/>
    <w:rsid w:val="00793E65"/>
    <w:rsid w:val="007A7D7C"/>
    <w:rsid w:val="007B149F"/>
    <w:rsid w:val="007B2475"/>
    <w:rsid w:val="007B331E"/>
    <w:rsid w:val="007B4FDC"/>
    <w:rsid w:val="007C52D1"/>
    <w:rsid w:val="007C69D4"/>
    <w:rsid w:val="007D650C"/>
    <w:rsid w:val="007D67DE"/>
    <w:rsid w:val="007E0478"/>
    <w:rsid w:val="007E2164"/>
    <w:rsid w:val="0080124F"/>
    <w:rsid w:val="00802AB1"/>
    <w:rsid w:val="00804009"/>
    <w:rsid w:val="00805877"/>
    <w:rsid w:val="00806D12"/>
    <w:rsid w:val="008074A5"/>
    <w:rsid w:val="0081334C"/>
    <w:rsid w:val="00813A4E"/>
    <w:rsid w:val="00815163"/>
    <w:rsid w:val="008223A7"/>
    <w:rsid w:val="00825F7D"/>
    <w:rsid w:val="0082663B"/>
    <w:rsid w:val="00831416"/>
    <w:rsid w:val="00831F31"/>
    <w:rsid w:val="00842B3D"/>
    <w:rsid w:val="00845F67"/>
    <w:rsid w:val="008472C4"/>
    <w:rsid w:val="00851800"/>
    <w:rsid w:val="00854645"/>
    <w:rsid w:val="00867D57"/>
    <w:rsid w:val="008705E5"/>
    <w:rsid w:val="00876B01"/>
    <w:rsid w:val="00880853"/>
    <w:rsid w:val="00881ED5"/>
    <w:rsid w:val="00881F6C"/>
    <w:rsid w:val="0089025D"/>
    <w:rsid w:val="00893710"/>
    <w:rsid w:val="00893B00"/>
    <w:rsid w:val="008B61CD"/>
    <w:rsid w:val="008C2028"/>
    <w:rsid w:val="008D1B50"/>
    <w:rsid w:val="008D2D8B"/>
    <w:rsid w:val="008F58B2"/>
    <w:rsid w:val="0090789E"/>
    <w:rsid w:val="009116D6"/>
    <w:rsid w:val="00926CF8"/>
    <w:rsid w:val="009402DB"/>
    <w:rsid w:val="009422ED"/>
    <w:rsid w:val="0094549C"/>
    <w:rsid w:val="00946488"/>
    <w:rsid w:val="009612A2"/>
    <w:rsid w:val="0096283B"/>
    <w:rsid w:val="0097183E"/>
    <w:rsid w:val="009724A2"/>
    <w:rsid w:val="00974A46"/>
    <w:rsid w:val="00975B34"/>
    <w:rsid w:val="009824D6"/>
    <w:rsid w:val="00985AE8"/>
    <w:rsid w:val="009904A2"/>
    <w:rsid w:val="00990562"/>
    <w:rsid w:val="009914CA"/>
    <w:rsid w:val="0099563E"/>
    <w:rsid w:val="009A2249"/>
    <w:rsid w:val="009A582D"/>
    <w:rsid w:val="009B069E"/>
    <w:rsid w:val="009B1EA8"/>
    <w:rsid w:val="009B6D5B"/>
    <w:rsid w:val="009B7C2F"/>
    <w:rsid w:val="009C0C76"/>
    <w:rsid w:val="009D104A"/>
    <w:rsid w:val="009E3801"/>
    <w:rsid w:val="009F2C37"/>
    <w:rsid w:val="00A01C09"/>
    <w:rsid w:val="00A16A95"/>
    <w:rsid w:val="00A21A1F"/>
    <w:rsid w:val="00A36FA5"/>
    <w:rsid w:val="00A400F5"/>
    <w:rsid w:val="00A401C2"/>
    <w:rsid w:val="00A53194"/>
    <w:rsid w:val="00A5431F"/>
    <w:rsid w:val="00A55385"/>
    <w:rsid w:val="00A55745"/>
    <w:rsid w:val="00A623D0"/>
    <w:rsid w:val="00A655AF"/>
    <w:rsid w:val="00A9525A"/>
    <w:rsid w:val="00A9691C"/>
    <w:rsid w:val="00AA4AFB"/>
    <w:rsid w:val="00AA6BBF"/>
    <w:rsid w:val="00AA6F67"/>
    <w:rsid w:val="00AA7024"/>
    <w:rsid w:val="00AB578A"/>
    <w:rsid w:val="00AB751D"/>
    <w:rsid w:val="00AC20D1"/>
    <w:rsid w:val="00AC24E1"/>
    <w:rsid w:val="00AC74E9"/>
    <w:rsid w:val="00AD034A"/>
    <w:rsid w:val="00AE5F3F"/>
    <w:rsid w:val="00AE79FC"/>
    <w:rsid w:val="00AF127B"/>
    <w:rsid w:val="00B010CD"/>
    <w:rsid w:val="00B017DE"/>
    <w:rsid w:val="00B04A69"/>
    <w:rsid w:val="00B10F28"/>
    <w:rsid w:val="00B1550A"/>
    <w:rsid w:val="00B22608"/>
    <w:rsid w:val="00B37940"/>
    <w:rsid w:val="00B41322"/>
    <w:rsid w:val="00B423CF"/>
    <w:rsid w:val="00B42563"/>
    <w:rsid w:val="00B53775"/>
    <w:rsid w:val="00B56410"/>
    <w:rsid w:val="00B6137B"/>
    <w:rsid w:val="00B640DC"/>
    <w:rsid w:val="00B65F7F"/>
    <w:rsid w:val="00B66F79"/>
    <w:rsid w:val="00B76A99"/>
    <w:rsid w:val="00B814D8"/>
    <w:rsid w:val="00B94BCF"/>
    <w:rsid w:val="00BA42A0"/>
    <w:rsid w:val="00BA5876"/>
    <w:rsid w:val="00BA69C4"/>
    <w:rsid w:val="00BA712C"/>
    <w:rsid w:val="00BB3D17"/>
    <w:rsid w:val="00BC615C"/>
    <w:rsid w:val="00BE3D53"/>
    <w:rsid w:val="00BE539B"/>
    <w:rsid w:val="00BE7D4F"/>
    <w:rsid w:val="00BF1838"/>
    <w:rsid w:val="00C078CD"/>
    <w:rsid w:val="00C10036"/>
    <w:rsid w:val="00C10EBB"/>
    <w:rsid w:val="00C113BC"/>
    <w:rsid w:val="00C22557"/>
    <w:rsid w:val="00C24361"/>
    <w:rsid w:val="00C356DC"/>
    <w:rsid w:val="00C36009"/>
    <w:rsid w:val="00C41CC7"/>
    <w:rsid w:val="00C4212B"/>
    <w:rsid w:val="00C42A95"/>
    <w:rsid w:val="00C43500"/>
    <w:rsid w:val="00C509B9"/>
    <w:rsid w:val="00C53B49"/>
    <w:rsid w:val="00C55672"/>
    <w:rsid w:val="00C6381E"/>
    <w:rsid w:val="00C65A80"/>
    <w:rsid w:val="00C7547F"/>
    <w:rsid w:val="00C77C6F"/>
    <w:rsid w:val="00C80622"/>
    <w:rsid w:val="00C903DD"/>
    <w:rsid w:val="00CA4F0D"/>
    <w:rsid w:val="00CB2545"/>
    <w:rsid w:val="00CB25A3"/>
    <w:rsid w:val="00CC0ED6"/>
    <w:rsid w:val="00CD0C7A"/>
    <w:rsid w:val="00CD2772"/>
    <w:rsid w:val="00CD40A2"/>
    <w:rsid w:val="00CD6325"/>
    <w:rsid w:val="00CE1505"/>
    <w:rsid w:val="00CE2C31"/>
    <w:rsid w:val="00D01F50"/>
    <w:rsid w:val="00D10AA2"/>
    <w:rsid w:val="00D1343E"/>
    <w:rsid w:val="00D14411"/>
    <w:rsid w:val="00D15092"/>
    <w:rsid w:val="00D22E21"/>
    <w:rsid w:val="00D233A5"/>
    <w:rsid w:val="00D279A0"/>
    <w:rsid w:val="00D3089A"/>
    <w:rsid w:val="00D30CDF"/>
    <w:rsid w:val="00D443FE"/>
    <w:rsid w:val="00D455E7"/>
    <w:rsid w:val="00D55E77"/>
    <w:rsid w:val="00D818F8"/>
    <w:rsid w:val="00D81976"/>
    <w:rsid w:val="00D83C92"/>
    <w:rsid w:val="00D85093"/>
    <w:rsid w:val="00D87B8F"/>
    <w:rsid w:val="00D91F64"/>
    <w:rsid w:val="00D93A96"/>
    <w:rsid w:val="00D96F3E"/>
    <w:rsid w:val="00DA0EEC"/>
    <w:rsid w:val="00DA2936"/>
    <w:rsid w:val="00DA31DC"/>
    <w:rsid w:val="00DA3236"/>
    <w:rsid w:val="00DA3DD1"/>
    <w:rsid w:val="00DA5E61"/>
    <w:rsid w:val="00DB402C"/>
    <w:rsid w:val="00DB4442"/>
    <w:rsid w:val="00DB60F1"/>
    <w:rsid w:val="00DC47C0"/>
    <w:rsid w:val="00DC559A"/>
    <w:rsid w:val="00DD6098"/>
    <w:rsid w:val="00DD60C6"/>
    <w:rsid w:val="00DE00A3"/>
    <w:rsid w:val="00DE00AC"/>
    <w:rsid w:val="00DE2775"/>
    <w:rsid w:val="00DE34BC"/>
    <w:rsid w:val="00DE7C47"/>
    <w:rsid w:val="00DE7F9B"/>
    <w:rsid w:val="00DF1B27"/>
    <w:rsid w:val="00DF5464"/>
    <w:rsid w:val="00E02A51"/>
    <w:rsid w:val="00E1344C"/>
    <w:rsid w:val="00E13797"/>
    <w:rsid w:val="00E23DE3"/>
    <w:rsid w:val="00E302F7"/>
    <w:rsid w:val="00E32795"/>
    <w:rsid w:val="00E36B2C"/>
    <w:rsid w:val="00E41AEB"/>
    <w:rsid w:val="00E42677"/>
    <w:rsid w:val="00E42700"/>
    <w:rsid w:val="00E46D90"/>
    <w:rsid w:val="00E51F6B"/>
    <w:rsid w:val="00E61130"/>
    <w:rsid w:val="00E66FC9"/>
    <w:rsid w:val="00E67CC8"/>
    <w:rsid w:val="00E7065D"/>
    <w:rsid w:val="00E73C9A"/>
    <w:rsid w:val="00E75122"/>
    <w:rsid w:val="00E83870"/>
    <w:rsid w:val="00E91F87"/>
    <w:rsid w:val="00EA6AF9"/>
    <w:rsid w:val="00EA77C0"/>
    <w:rsid w:val="00EB048F"/>
    <w:rsid w:val="00EB24FB"/>
    <w:rsid w:val="00EB5C1B"/>
    <w:rsid w:val="00EB6082"/>
    <w:rsid w:val="00EB64CA"/>
    <w:rsid w:val="00EC10BB"/>
    <w:rsid w:val="00EE610F"/>
    <w:rsid w:val="00F0377F"/>
    <w:rsid w:val="00F060A0"/>
    <w:rsid w:val="00F129F7"/>
    <w:rsid w:val="00F221CC"/>
    <w:rsid w:val="00F22D28"/>
    <w:rsid w:val="00F23396"/>
    <w:rsid w:val="00F32F84"/>
    <w:rsid w:val="00F41F80"/>
    <w:rsid w:val="00F51F77"/>
    <w:rsid w:val="00F72418"/>
    <w:rsid w:val="00F85790"/>
    <w:rsid w:val="00FA78FA"/>
    <w:rsid w:val="00FB31D5"/>
    <w:rsid w:val="00FC5CFF"/>
    <w:rsid w:val="00FC6DB7"/>
    <w:rsid w:val="00FD08D5"/>
    <w:rsid w:val="00FD391F"/>
    <w:rsid w:val="00FF1455"/>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64"/>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Normal bullet 2 Caracter"/>
    <w:link w:val="Listparagraf"/>
    <w:uiPriority w:val="34"/>
    <w:locked/>
    <w:rsid w:val="00DF5464"/>
    <w:rPr>
      <w:lang w:val="en-US"/>
    </w:rPr>
  </w:style>
  <w:style w:type="paragraph" w:styleId="Listparagraf">
    <w:name w:val="List Paragraph"/>
    <w:aliases w:val="body 2,List Paragraph1,Listă paragraf1,Normal bullet 2"/>
    <w:basedOn w:val="Normal"/>
    <w:link w:val="ListparagrafCaracter"/>
    <w:uiPriority w:val="34"/>
    <w:qFormat/>
    <w:rsid w:val="00DF5464"/>
    <w:pPr>
      <w:ind w:left="720"/>
    </w:pPr>
    <w:rPr>
      <w:rFonts w:asciiTheme="minorHAnsi" w:eastAsiaTheme="minorHAnsi" w:hAnsiTheme="minorHAnsi" w:cstheme="minorBidi"/>
    </w:rPr>
  </w:style>
  <w:style w:type="character" w:customStyle="1" w:styleId="Bodytext">
    <w:name w:val="Body text_"/>
    <w:link w:val="Bodytext1"/>
    <w:locked/>
    <w:rsid w:val="00DF5464"/>
    <w:rPr>
      <w:rFonts w:ascii="Arial" w:hAnsi="Arial" w:cs="Arial"/>
      <w:sz w:val="18"/>
      <w:szCs w:val="18"/>
      <w:shd w:val="clear" w:color="auto" w:fill="FFFFFF"/>
    </w:rPr>
  </w:style>
  <w:style w:type="paragraph" w:customStyle="1" w:styleId="Bodytext1">
    <w:name w:val="Body text1"/>
    <w:basedOn w:val="Normal"/>
    <w:link w:val="Bodytext"/>
    <w:rsid w:val="00DF5464"/>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DF5464"/>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DF5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DF5464"/>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DF5464"/>
    <w:rPr>
      <w:rFonts w:ascii="Arial" w:eastAsia="Calibri" w:hAnsi="Arial" w:cs="Arial" w:hint="default"/>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64"/>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Normal bullet 2 Caracter"/>
    <w:link w:val="Listparagraf"/>
    <w:uiPriority w:val="34"/>
    <w:locked/>
    <w:rsid w:val="00DF5464"/>
    <w:rPr>
      <w:lang w:val="en-US"/>
    </w:rPr>
  </w:style>
  <w:style w:type="paragraph" w:styleId="Listparagraf">
    <w:name w:val="List Paragraph"/>
    <w:aliases w:val="body 2,List Paragraph1,Listă paragraf1,Normal bullet 2"/>
    <w:basedOn w:val="Normal"/>
    <w:link w:val="ListparagrafCaracter"/>
    <w:uiPriority w:val="34"/>
    <w:qFormat/>
    <w:rsid w:val="00DF5464"/>
    <w:pPr>
      <w:ind w:left="720"/>
    </w:pPr>
    <w:rPr>
      <w:rFonts w:asciiTheme="minorHAnsi" w:eastAsiaTheme="minorHAnsi" w:hAnsiTheme="minorHAnsi" w:cstheme="minorBidi"/>
    </w:rPr>
  </w:style>
  <w:style w:type="character" w:customStyle="1" w:styleId="Bodytext">
    <w:name w:val="Body text_"/>
    <w:link w:val="Bodytext1"/>
    <w:locked/>
    <w:rsid w:val="00DF5464"/>
    <w:rPr>
      <w:rFonts w:ascii="Arial" w:hAnsi="Arial" w:cs="Arial"/>
      <w:sz w:val="18"/>
      <w:szCs w:val="18"/>
      <w:shd w:val="clear" w:color="auto" w:fill="FFFFFF"/>
    </w:rPr>
  </w:style>
  <w:style w:type="paragraph" w:customStyle="1" w:styleId="Bodytext1">
    <w:name w:val="Body text1"/>
    <w:basedOn w:val="Normal"/>
    <w:link w:val="Bodytext"/>
    <w:rsid w:val="00DF5464"/>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DF5464"/>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DF5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DF5464"/>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DF5464"/>
    <w:rPr>
      <w:rFonts w:ascii="Arial" w:eastAsia="Calibri" w:hAnsi="Arial" w:cs="Arial" w:hint="default"/>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3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2665</Words>
  <Characters>15463</Characters>
  <Application>Microsoft Office Word</Application>
  <DocSecurity>0</DocSecurity>
  <Lines>128</Lines>
  <Paragraphs>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2018-05-29T11:49:00Z</cp:lastPrinted>
  <dcterms:created xsi:type="dcterms:W3CDTF">2018-05-29T11:49:00Z</dcterms:created>
  <dcterms:modified xsi:type="dcterms:W3CDTF">2018-05-29T11:49:00Z</dcterms:modified>
</cp:coreProperties>
</file>