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80" w:rsidRDefault="005A6180" w:rsidP="005A6180">
      <w:pPr>
        <w:spacing w:after="0" w:line="240" w:lineRule="auto"/>
        <w:jc w:val="center"/>
        <w:rPr>
          <w:rFonts w:ascii="Times New Roman" w:hAnsi="Times New Roman"/>
          <w:b/>
          <w:color w:val="FF0000"/>
          <w:sz w:val="24"/>
          <w:szCs w:val="24"/>
          <w:lang w:val="ro-RO"/>
        </w:rPr>
      </w:pPr>
      <w:r>
        <w:rPr>
          <w:rFonts w:ascii="Times New Roman" w:hAnsi="Times New Roman"/>
          <w:b/>
          <w:sz w:val="24"/>
          <w:szCs w:val="24"/>
          <w:lang w:val="ro-RO"/>
        </w:rPr>
        <w:t>PROIECTUL DECIZIE ETAPEI DE ÎNCADRARE</w:t>
      </w:r>
    </w:p>
    <w:p w:rsidR="005A6180" w:rsidRDefault="005A6180" w:rsidP="005A6180">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5A6180" w:rsidRDefault="005A6180" w:rsidP="005A6180">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Nr.</w:t>
      </w:r>
      <w:r>
        <w:rPr>
          <w:rFonts w:ascii="Times New Roman" w:hAnsi="Times New Roman"/>
          <w:color w:val="FF0000"/>
          <w:sz w:val="24"/>
          <w:szCs w:val="24"/>
          <w:lang w:val="ro-RO"/>
        </w:rPr>
        <w:t xml:space="preserve"> </w:t>
      </w:r>
      <w:r>
        <w:rPr>
          <w:rFonts w:ascii="Times New Roman" w:hAnsi="Times New Roman"/>
          <w:sz w:val="24"/>
          <w:szCs w:val="24"/>
          <w:lang w:val="ro-RO"/>
        </w:rPr>
        <w:t>5742 din 20.08.2018</w:t>
      </w:r>
    </w:p>
    <w:p w:rsidR="005A6180" w:rsidRDefault="005A6180" w:rsidP="005A6180">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Ca urmare a solicitării de emitere a acordului de mediu adresate de</w:t>
      </w:r>
      <w:r>
        <w:rPr>
          <w:rFonts w:ascii="Times New Roman" w:hAnsi="Times New Roman"/>
          <w:color w:val="FF0000"/>
          <w:sz w:val="24"/>
          <w:szCs w:val="24"/>
          <w:lang w:val="ro-RO"/>
        </w:rPr>
        <w:t xml:space="preserve">  </w:t>
      </w:r>
      <w:r>
        <w:rPr>
          <w:rFonts w:ascii="Times New Roman" w:hAnsi="Times New Roman"/>
          <w:sz w:val="28"/>
          <w:szCs w:val="28"/>
          <w:lang w:val="ro-RO" w:eastAsia="ro-RO"/>
        </w:rPr>
        <w:t>S.C. M. FOOD INDUSTRIE S.R.L., cu sediul în Giurgiu, str. Portului, nr. 1</w:t>
      </w:r>
      <w:r>
        <w:rPr>
          <w:rFonts w:ascii="Times New Roman" w:hAnsi="Times New Roman"/>
          <w:sz w:val="24"/>
          <w:szCs w:val="24"/>
          <w:lang w:val="ro-RO" w:eastAsia="ro-RO"/>
        </w:rPr>
        <w:t>, jud. Giurgiu</w:t>
      </w:r>
      <w:r>
        <w:rPr>
          <w:rFonts w:ascii="Times New Roman" w:hAnsi="Times New Roman"/>
          <w:sz w:val="24"/>
          <w:szCs w:val="24"/>
          <w:lang w:val="ro-RO"/>
        </w:rPr>
        <w:t xml:space="preserve">  înregistrată la A.P.M. Giurgiu cu nr.</w:t>
      </w:r>
      <w:r>
        <w:rPr>
          <w:rFonts w:ascii="Times New Roman" w:hAnsi="Times New Roman"/>
          <w:color w:val="FF0000"/>
          <w:sz w:val="24"/>
          <w:szCs w:val="24"/>
          <w:lang w:val="ro-RO"/>
        </w:rPr>
        <w:t xml:space="preserve"> </w:t>
      </w:r>
      <w:r>
        <w:rPr>
          <w:rFonts w:ascii="Times New Roman" w:hAnsi="Times New Roman"/>
          <w:sz w:val="24"/>
          <w:szCs w:val="24"/>
          <w:lang w:val="ro-RO"/>
        </w:rPr>
        <w:t>5742 din 23.07.2018,</w:t>
      </w:r>
      <w:r>
        <w:rPr>
          <w:rStyle w:val="Bodytext7pt"/>
          <w:rFonts w:ascii="Times New Roman" w:hAnsi="Times New Roman"/>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w:t>
      </w:r>
      <w:r>
        <w:rPr>
          <w:rFonts w:ascii="Times New Roman" w:hAnsi="Times New Roman"/>
          <w:color w:val="FF0000"/>
          <w:sz w:val="24"/>
          <w:szCs w:val="24"/>
          <w:lang w:val="ro-RO"/>
        </w:rPr>
        <w:t xml:space="preserve"> </w:t>
      </w:r>
      <w:r>
        <w:rPr>
          <w:rFonts w:ascii="Times New Roman" w:hAnsi="Times New Roman"/>
          <w:sz w:val="24"/>
          <w:szCs w:val="24"/>
          <w:lang w:val="ro-RO"/>
        </w:rPr>
        <w:t>completările ulterioare, APM Giurgiu decide, ca urmare a consultărilor desfăşurate în cadrul şedinţei Comisiei de Analiză Tehnică din data de</w:t>
      </w:r>
      <w:r>
        <w:rPr>
          <w:rFonts w:ascii="Times New Roman" w:hAnsi="Times New Roman"/>
          <w:color w:val="FF0000"/>
          <w:sz w:val="24"/>
          <w:szCs w:val="24"/>
          <w:lang w:val="ro-RO"/>
        </w:rPr>
        <w:t xml:space="preserve"> </w:t>
      </w:r>
      <w:r>
        <w:rPr>
          <w:rFonts w:ascii="Times New Roman" w:hAnsi="Times New Roman"/>
          <w:sz w:val="24"/>
          <w:szCs w:val="24"/>
          <w:lang w:val="ro-RO"/>
        </w:rPr>
        <w:t>20.08.2018, că proiectul</w:t>
      </w:r>
      <w:r>
        <w:rPr>
          <w:rFonts w:ascii="Times New Roman" w:hAnsi="Times New Roman"/>
          <w:color w:val="FF0000"/>
          <w:sz w:val="24"/>
          <w:szCs w:val="24"/>
          <w:lang w:val="ro-RO"/>
        </w:rPr>
        <w:t xml:space="preserve"> </w:t>
      </w:r>
      <w:r>
        <w:rPr>
          <w:rFonts w:ascii="Times New Roman" w:hAnsi="Times New Roman"/>
          <w:b/>
          <w:color w:val="FF0000"/>
          <w:sz w:val="24"/>
          <w:szCs w:val="24"/>
          <w:lang w:val="ro-RO"/>
        </w:rPr>
        <w:t>„</w:t>
      </w:r>
      <w:r>
        <w:rPr>
          <w:rFonts w:ascii="Times New Roman" w:hAnsi="Times New Roman"/>
          <w:sz w:val="28"/>
          <w:szCs w:val="28"/>
          <w:lang w:val="ro-RO"/>
        </w:rPr>
        <w:t>Schimbare destinație compartimentare interioară clădire existentă</w:t>
      </w:r>
      <w:r>
        <w:rPr>
          <w:rFonts w:ascii="Times New Roman" w:hAnsi="Times New Roman"/>
          <w:sz w:val="28"/>
          <w:szCs w:val="28"/>
          <w:lang w:val="ro-RO" w:eastAsia="ro-RO"/>
        </w:rPr>
        <w:t>”, propus a se realiza în Giurgiu, șos. Portului, nr. 1, Zona Liberă, CF 7093/N și NC 819 și CF 1151/N/C și nr. C 819/C</w:t>
      </w:r>
      <w:r>
        <w:rPr>
          <w:rFonts w:ascii="Times New Roman" w:hAnsi="Times New Roman"/>
          <w:color w:val="FF0000"/>
          <w:sz w:val="24"/>
          <w:szCs w:val="24"/>
          <w:lang w:val="ro-RO" w:eastAsia="ro-RO"/>
        </w:rPr>
        <w:t xml:space="preserve">, </w:t>
      </w:r>
      <w:r>
        <w:rPr>
          <w:rFonts w:ascii="Times New Roman" w:hAnsi="Times New Roman"/>
          <w:bCs/>
          <w:sz w:val="24"/>
          <w:szCs w:val="24"/>
          <w:lang w:val="ro-RO" w:eastAsia="ro-RO"/>
        </w:rPr>
        <w:t>jud. Giurgiu</w:t>
      </w:r>
      <w:r>
        <w:rPr>
          <w:rFonts w:ascii="Times New Roman" w:hAnsi="Times New Roman"/>
          <w:sz w:val="24"/>
          <w:szCs w:val="24"/>
          <w:lang w:val="ro-RO"/>
        </w:rPr>
        <w:t>, nu se supune evaluării impactului asupra mediului şi nu se supune evaluării adecvate.</w:t>
      </w:r>
    </w:p>
    <w:p w:rsidR="005A6180" w:rsidRDefault="005A6180" w:rsidP="005A6180">
      <w:pPr>
        <w:spacing w:after="0" w:line="240" w:lineRule="auto"/>
        <w:rPr>
          <w:rFonts w:ascii="Times New Roman" w:hAnsi="Times New Roman"/>
          <w:color w:val="FF0000"/>
          <w:sz w:val="24"/>
          <w:szCs w:val="24"/>
          <w:lang w:val="ro-RO"/>
        </w:rPr>
      </w:pPr>
    </w:p>
    <w:p w:rsidR="005A6180" w:rsidRDefault="005A6180" w:rsidP="005A6180">
      <w:pPr>
        <w:spacing w:after="0" w:line="240" w:lineRule="auto"/>
        <w:rPr>
          <w:rFonts w:ascii="Times New Roman" w:hAnsi="Times New Roman"/>
          <w:b/>
          <w:sz w:val="24"/>
          <w:szCs w:val="24"/>
          <w:lang w:val="ro-RO"/>
        </w:rPr>
      </w:pPr>
      <w:r>
        <w:rPr>
          <w:rFonts w:ascii="Times New Roman" w:hAnsi="Times New Roman"/>
          <w:color w:val="FF0000"/>
          <w:sz w:val="24"/>
          <w:szCs w:val="24"/>
          <w:lang w:val="ro-RO"/>
        </w:rPr>
        <w:t xml:space="preserve"> </w:t>
      </w:r>
      <w:r>
        <w:rPr>
          <w:rFonts w:ascii="Times New Roman" w:hAnsi="Times New Roman"/>
          <w:b/>
          <w:sz w:val="24"/>
          <w:szCs w:val="24"/>
          <w:lang w:val="ro-RO"/>
        </w:rPr>
        <w:t xml:space="preserve">Justificarea prezentei decizii: </w:t>
      </w:r>
    </w:p>
    <w:p w:rsidR="005A6180" w:rsidRDefault="005A6180" w:rsidP="005A6180">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5A6180" w:rsidRDefault="005A6180" w:rsidP="005A6180">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 punctul</w:t>
      </w:r>
      <w:r>
        <w:rPr>
          <w:rFonts w:ascii="Times New Roman" w:hAnsi="Times New Roman"/>
          <w:color w:val="FF0000"/>
          <w:sz w:val="24"/>
          <w:szCs w:val="24"/>
          <w:lang w:val="ro-RO"/>
        </w:rPr>
        <w:t xml:space="preserve"> </w:t>
      </w:r>
      <w:r>
        <w:rPr>
          <w:rFonts w:ascii="Times New Roman" w:hAnsi="Times New Roman"/>
          <w:sz w:val="24"/>
          <w:szCs w:val="24"/>
          <w:lang w:val="ro-RO"/>
        </w:rPr>
        <w:t>13a);</w:t>
      </w:r>
      <w:r>
        <w:rPr>
          <w:rFonts w:ascii="Times New Roman" w:hAnsi="Times New Roman"/>
          <w:b/>
          <w:sz w:val="24"/>
          <w:szCs w:val="24"/>
          <w:lang w:val="ro-RO"/>
        </w:rPr>
        <w:t xml:space="preserve"> </w:t>
      </w:r>
    </w:p>
    <w:p w:rsidR="005A6180" w:rsidRDefault="005A6180" w:rsidP="005A6180">
      <w:pPr>
        <w:numPr>
          <w:ilvl w:val="0"/>
          <w:numId w:val="1"/>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5A6180" w:rsidRDefault="005A6180" w:rsidP="005A6180">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Pr>
          <w:rFonts w:ascii="Times New Roman" w:hAnsi="Times New Roman" w:cs="Times New Roman"/>
          <w:sz w:val="24"/>
          <w:szCs w:val="24"/>
        </w:rPr>
        <w:t xml:space="preserve">    1.</w:t>
      </w:r>
      <w:r>
        <w:rPr>
          <w:rFonts w:ascii="Times New Roman" w:hAnsi="Times New Roman" w:cs="Times New Roman"/>
          <w:b/>
          <w:sz w:val="24"/>
          <w:szCs w:val="24"/>
          <w:u w:val="single"/>
        </w:rPr>
        <w:t>Caracteristicile proiectului</w:t>
      </w:r>
    </w:p>
    <w:p w:rsidR="005A6180" w:rsidRDefault="005A6180" w:rsidP="005A6180">
      <w:pPr>
        <w:pStyle w:val="Corptext2"/>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a) Suprafața totală a terenului pe care se va amplasa proiectul este de 13 529,5 mp, din care aria construită 6990,29 mp.</w:t>
      </w:r>
    </w:p>
    <w:p w:rsidR="005A6180" w:rsidRDefault="005A6180" w:rsidP="005A6180">
      <w:pPr>
        <w:spacing w:after="0" w:line="240" w:lineRule="auto"/>
        <w:jc w:val="both"/>
        <w:rPr>
          <w:rFonts w:ascii="Times New Roman" w:hAnsi="Times New Roman"/>
          <w:sz w:val="24"/>
          <w:szCs w:val="24"/>
          <w:lang w:val="ro-RO"/>
        </w:rPr>
      </w:pPr>
      <w:r>
        <w:rPr>
          <w:rFonts w:ascii="Times New Roman" w:hAnsi="Times New Roman"/>
          <w:sz w:val="24"/>
          <w:szCs w:val="24"/>
          <w:lang w:val="ro-RO"/>
        </w:rPr>
        <w:t>Construcţiile sunt structurate astfel:</w:t>
      </w:r>
    </w:p>
    <w:p w:rsidR="005A6180" w:rsidRDefault="005A6180" w:rsidP="005A6180">
      <w:pPr>
        <w:spacing w:after="0" w:line="240" w:lineRule="auto"/>
        <w:jc w:val="both"/>
        <w:rPr>
          <w:rFonts w:ascii="Times New Roman" w:hAnsi="Times New Roman"/>
          <w:sz w:val="24"/>
          <w:szCs w:val="24"/>
          <w:lang w:val="ro-RO"/>
        </w:rPr>
      </w:pPr>
      <w:r>
        <w:rPr>
          <w:rFonts w:ascii="Times New Roman" w:hAnsi="Times New Roman"/>
          <w:sz w:val="24"/>
          <w:szCs w:val="24"/>
          <w:lang w:val="ro-RO"/>
        </w:rPr>
        <w:tab/>
        <w:t>- hala procesare si depozitare sulfat de fier</w:t>
      </w:r>
    </w:p>
    <w:p w:rsidR="005A6180" w:rsidRDefault="005A6180" w:rsidP="005A6180">
      <w:pPr>
        <w:spacing w:after="0" w:line="240" w:lineRule="auto"/>
        <w:jc w:val="both"/>
        <w:rPr>
          <w:rFonts w:ascii="Times New Roman" w:hAnsi="Times New Roman"/>
          <w:sz w:val="24"/>
          <w:szCs w:val="24"/>
          <w:lang w:val="ro-RO"/>
        </w:rPr>
      </w:pPr>
      <w:r>
        <w:rPr>
          <w:rFonts w:ascii="Times New Roman" w:hAnsi="Times New Roman"/>
          <w:sz w:val="24"/>
          <w:szCs w:val="24"/>
          <w:lang w:val="ro-RO"/>
        </w:rPr>
        <w:tab/>
        <w:t>- anexa hală, amplasată în imediata vecinătate a halei existente, aferent ax „i” pe structură de rezistenţă independentă, care are drept scop adăpostirea rampei de egalizare care deserveşte procesul de încărcare a produselor in vederea expedierii acestora;</w:t>
      </w:r>
    </w:p>
    <w:p w:rsidR="005A6180" w:rsidRDefault="005A6180" w:rsidP="005A6180">
      <w:pPr>
        <w:spacing w:after="0" w:line="240" w:lineRule="auto"/>
        <w:jc w:val="both"/>
        <w:rPr>
          <w:rFonts w:ascii="Times New Roman" w:hAnsi="Times New Roman"/>
          <w:sz w:val="24"/>
          <w:szCs w:val="24"/>
          <w:lang w:val="ro-RO"/>
        </w:rPr>
      </w:pPr>
      <w:r>
        <w:rPr>
          <w:rFonts w:ascii="Times New Roman" w:hAnsi="Times New Roman"/>
          <w:sz w:val="24"/>
          <w:szCs w:val="24"/>
          <w:lang w:val="ro-RO"/>
        </w:rPr>
        <w:tab/>
        <w:t>- fundaţii pentru silozurile care vor adăposti materia prima;</w:t>
      </w:r>
    </w:p>
    <w:p w:rsidR="005A6180" w:rsidRDefault="005A6180" w:rsidP="005A6180">
      <w:pPr>
        <w:spacing w:after="0" w:line="240" w:lineRule="auto"/>
        <w:jc w:val="both"/>
        <w:rPr>
          <w:rFonts w:ascii="Times New Roman" w:hAnsi="Times New Roman"/>
          <w:sz w:val="24"/>
          <w:szCs w:val="24"/>
          <w:lang w:val="ro-RO"/>
        </w:rPr>
      </w:pPr>
      <w:r>
        <w:rPr>
          <w:sz w:val="24"/>
          <w:szCs w:val="24"/>
          <w:lang w:val="ro-RO"/>
        </w:rPr>
        <w:tab/>
      </w:r>
      <w:r>
        <w:rPr>
          <w:rFonts w:ascii="Times New Roman" w:hAnsi="Times New Roman"/>
          <w:sz w:val="24"/>
          <w:szCs w:val="24"/>
          <w:lang w:val="ro-RO"/>
        </w:rPr>
        <w:t>- depozite 1, 2, 3 destinate respectiv pentru depozitare sulfat de fier, materie prima destinaţie produse pentru animale si instalaţie producţie produse destinaţie pentru animale.</w:t>
      </w:r>
    </w:p>
    <w:p w:rsidR="005A6180" w:rsidRDefault="005A6180" w:rsidP="005A6180">
      <w:pPr>
        <w:spacing w:after="0" w:line="240" w:lineRule="auto"/>
        <w:jc w:val="both"/>
        <w:rPr>
          <w:rFonts w:ascii="Times New Roman" w:hAnsi="Times New Roman"/>
          <w:sz w:val="24"/>
          <w:szCs w:val="24"/>
          <w:lang w:val="ro-RO"/>
        </w:rPr>
      </w:pPr>
      <w:r>
        <w:rPr>
          <w:rFonts w:ascii="Times New Roman" w:hAnsi="Times New Roman"/>
          <w:sz w:val="24"/>
          <w:szCs w:val="24"/>
          <w:lang w:val="ro-RO"/>
        </w:rPr>
        <w:t>- extindere hală pe deschiderea I-J, cu depozitele 4-1 produse finite pentru animale fermă şi 4-2 pentru sulfat de fier;</w:t>
      </w:r>
    </w:p>
    <w:p w:rsidR="005A6180" w:rsidRDefault="005A6180" w:rsidP="005A6180">
      <w:pPr>
        <w:spacing w:after="0" w:line="240" w:lineRule="auto"/>
        <w:jc w:val="both"/>
        <w:rPr>
          <w:rFonts w:ascii="Times New Roman" w:hAnsi="Times New Roman"/>
          <w:sz w:val="24"/>
          <w:szCs w:val="24"/>
          <w:lang w:val="ro-RO"/>
        </w:rPr>
      </w:pPr>
      <w:r>
        <w:rPr>
          <w:rFonts w:ascii="Times New Roman" w:hAnsi="Times New Roman"/>
          <w:sz w:val="24"/>
          <w:szCs w:val="24"/>
          <w:lang w:val="ro-RO"/>
        </w:rPr>
        <w:tab/>
        <w:t>- corp administrativ.</w:t>
      </w:r>
    </w:p>
    <w:p w:rsidR="005A6180" w:rsidRDefault="005A6180" w:rsidP="005A6180">
      <w:pPr>
        <w:pStyle w:val="Corptext2"/>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Schimbarea de destinaţie care face obiectul prezentei documentaţii este necesară pentru diversificarea activităţii de producţie, respectiv:</w:t>
      </w:r>
    </w:p>
    <w:p w:rsidR="005A6180" w:rsidRDefault="005A6180" w:rsidP="005A6180">
      <w:pPr>
        <w:pStyle w:val="Listparagraf"/>
        <w:spacing w:after="0" w:line="240" w:lineRule="auto"/>
        <w:ind w:left="0" w:right="-2" w:firstLine="360"/>
        <w:jc w:val="both"/>
        <w:rPr>
          <w:rFonts w:ascii="Times New Roman" w:hAnsi="Times New Roman"/>
          <w:sz w:val="24"/>
          <w:szCs w:val="24"/>
          <w:lang w:val="ro-RO"/>
        </w:rPr>
      </w:pPr>
      <w:r>
        <w:rPr>
          <w:rFonts w:ascii="Times New Roman" w:hAnsi="Times New Roman"/>
          <w:sz w:val="24"/>
          <w:szCs w:val="24"/>
          <w:lang w:val="ro-RO"/>
        </w:rPr>
        <w:t xml:space="preserve">1. Producţie şi comercializare de aditivi nutriţionali grupa funcţională compuşi ai oligoelementelor, </w:t>
      </w:r>
      <w:proofErr w:type="spellStart"/>
      <w:r>
        <w:rPr>
          <w:rFonts w:ascii="Times New Roman" w:hAnsi="Times New Roman"/>
          <w:sz w:val="24"/>
          <w:szCs w:val="24"/>
          <w:lang w:val="ro-RO"/>
        </w:rPr>
        <w:t>preamestecuri</w:t>
      </w:r>
      <w:proofErr w:type="spellEnd"/>
      <w:r>
        <w:rPr>
          <w:rFonts w:ascii="Times New Roman" w:hAnsi="Times New Roman"/>
          <w:sz w:val="24"/>
          <w:szCs w:val="24"/>
          <w:lang w:val="ro-RO"/>
        </w:rPr>
        <w:t xml:space="preserve"> şi produse pentru uscarea mediului ambiant;</w:t>
      </w:r>
    </w:p>
    <w:p w:rsidR="005A6180" w:rsidRDefault="005A6180" w:rsidP="005A6180">
      <w:pPr>
        <w:pStyle w:val="Corptext2"/>
        <w:spacing w:after="0" w:line="240" w:lineRule="auto"/>
        <w:ind w:firstLine="357"/>
        <w:jc w:val="both"/>
        <w:rPr>
          <w:rFonts w:ascii="Times New Roman" w:hAnsi="Times New Roman"/>
          <w:sz w:val="24"/>
          <w:szCs w:val="24"/>
          <w:lang w:val="ro-RO"/>
        </w:rPr>
      </w:pPr>
      <w:r>
        <w:rPr>
          <w:rFonts w:ascii="Times New Roman" w:hAnsi="Times New Roman"/>
          <w:sz w:val="24"/>
          <w:szCs w:val="24"/>
          <w:lang w:val="ro-RO"/>
        </w:rPr>
        <w:t xml:space="preserve">2. Depozitare şi comercializare </w:t>
      </w:r>
      <w:proofErr w:type="spellStart"/>
      <w:r>
        <w:rPr>
          <w:rFonts w:ascii="Times New Roman" w:hAnsi="Times New Roman"/>
          <w:sz w:val="24"/>
          <w:szCs w:val="24"/>
          <w:lang w:val="ro-RO"/>
        </w:rPr>
        <w:t>preamestecuri</w:t>
      </w:r>
      <w:proofErr w:type="spellEnd"/>
      <w:r>
        <w:rPr>
          <w:rFonts w:ascii="Times New Roman" w:hAnsi="Times New Roman"/>
          <w:sz w:val="24"/>
          <w:szCs w:val="24"/>
          <w:lang w:val="ro-RO"/>
        </w:rPr>
        <w:t xml:space="preserve"> pe baza de aditivi; furaje complementare minerale şi minerale dietetice; produse pentru igiena şi bunăstarea animală.</w:t>
      </w:r>
    </w:p>
    <w:p w:rsidR="005A6180" w:rsidRDefault="005A6180" w:rsidP="005A6180">
      <w:pPr>
        <w:pStyle w:val="Corptext2"/>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xml:space="preserve">In acest sens, depozitul 2, iniţial destinat pentru depozitarea îngrăşămintelor nepericuloase, în suprafaţă de 317.04mp, îşi schimbă destinaţia în depozitare materie primă cu destinaţia produse pentru animale. Depozitul 3, în suprafaţă de 369.34mp,  destinat de asemenea pentru depozitarea îngrăşămintelor nepericuloase îşi schimbă destinaţia prin </w:t>
      </w:r>
      <w:r>
        <w:rPr>
          <w:rFonts w:ascii="Times New Roman" w:hAnsi="Times New Roman"/>
          <w:sz w:val="24"/>
          <w:szCs w:val="24"/>
          <w:lang w:val="ro-RO"/>
        </w:rPr>
        <w:lastRenderedPageBreak/>
        <w:t>amplasarea în acest spaţiu a instalaţiei de producţie pentru produse cu destinaţie animală.  Depozitul 4-1, în suprafaţă de 500,97mp, destinat de asemenea pentru depozitarea îngrăşămintelor nepericuloase îşi schimbă destinaţia în depozitare produse finite pentru animale fermă.</w:t>
      </w:r>
    </w:p>
    <w:p w:rsidR="005A6180" w:rsidRDefault="005A6180" w:rsidP="005A6180">
      <w:pPr>
        <w:pStyle w:val="Corptext2"/>
        <w:spacing w:after="0" w:line="240" w:lineRule="auto"/>
        <w:ind w:firstLine="708"/>
        <w:rPr>
          <w:rFonts w:ascii="Times New Roman" w:hAnsi="Times New Roman"/>
          <w:sz w:val="24"/>
          <w:szCs w:val="24"/>
          <w:lang w:val="ro-RO"/>
        </w:rPr>
      </w:pPr>
      <w:r>
        <w:rPr>
          <w:rFonts w:ascii="Times New Roman" w:hAnsi="Times New Roman"/>
          <w:sz w:val="24"/>
          <w:szCs w:val="24"/>
          <w:lang w:val="ro-RO"/>
        </w:rPr>
        <w:t>Procesul de fabricare se va desfăşura pe o instalaţie de produs finit dedicată pentru hrana animală, care are următoarele faze principale:</w:t>
      </w:r>
    </w:p>
    <w:p w:rsidR="005A6180" w:rsidRDefault="005A6180" w:rsidP="005A6180">
      <w:pPr>
        <w:pStyle w:val="Corptext2"/>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introducerea materiilor prime in malaxor</w:t>
      </w:r>
    </w:p>
    <w:p w:rsidR="005A6180" w:rsidRDefault="005A6180" w:rsidP="005A6180">
      <w:pPr>
        <w:pStyle w:val="Corptext2"/>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amestecarea acestora</w:t>
      </w:r>
    </w:p>
    <w:p w:rsidR="005A6180" w:rsidRDefault="005A6180" w:rsidP="005A6180">
      <w:pPr>
        <w:pStyle w:val="Corptext2"/>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cernerea şi măcinarea</w:t>
      </w:r>
    </w:p>
    <w:p w:rsidR="005A6180" w:rsidRDefault="005A6180" w:rsidP="005A6180">
      <w:pPr>
        <w:pStyle w:val="Corptext2"/>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ambalarea produsului finit.</w:t>
      </w:r>
    </w:p>
    <w:p w:rsidR="005A6180" w:rsidRDefault="005A6180" w:rsidP="005A6180">
      <w:pPr>
        <w:pStyle w:val="Corptext2"/>
        <w:spacing w:after="0" w:line="240" w:lineRule="auto"/>
        <w:ind w:left="708"/>
        <w:rPr>
          <w:rFonts w:ascii="Times New Roman" w:hAnsi="Times New Roman"/>
          <w:sz w:val="24"/>
          <w:szCs w:val="24"/>
          <w:lang w:val="ro-RO"/>
        </w:rPr>
      </w:pPr>
      <w:r>
        <w:rPr>
          <w:rFonts w:ascii="Times New Roman" w:hAnsi="Times New Roman"/>
          <w:sz w:val="24"/>
          <w:szCs w:val="24"/>
          <w:lang w:val="ro-RO"/>
        </w:rPr>
        <w:t>In procesul tehnologic nu se va folosi apa.</w:t>
      </w:r>
    </w:p>
    <w:p w:rsidR="005A6180" w:rsidRDefault="005A6180" w:rsidP="005A6180">
      <w:pPr>
        <w:spacing w:after="0" w:line="240" w:lineRule="auto"/>
        <w:ind w:firstLine="720"/>
        <w:jc w:val="both"/>
        <w:rPr>
          <w:sz w:val="24"/>
          <w:szCs w:val="24"/>
          <w:lang w:val="ro-RO"/>
        </w:rPr>
      </w:pPr>
      <w:r>
        <w:rPr>
          <w:sz w:val="24"/>
          <w:szCs w:val="24"/>
          <w:lang w:val="ro-RO"/>
        </w:rPr>
        <w:t xml:space="preserve">În depozitul 3, aferent funcţionării instalaţiei de producţie produse hrană animală, este amplasat un spaţiu tehnic-compresoare, realizat din închideri cu panouri </w:t>
      </w:r>
      <w:proofErr w:type="spellStart"/>
      <w:r>
        <w:rPr>
          <w:sz w:val="24"/>
          <w:szCs w:val="24"/>
          <w:lang w:val="ro-RO"/>
        </w:rPr>
        <w:t>sandwich</w:t>
      </w:r>
      <w:proofErr w:type="spellEnd"/>
      <w:r>
        <w:rPr>
          <w:sz w:val="24"/>
          <w:szCs w:val="24"/>
          <w:lang w:val="ro-RO"/>
        </w:rPr>
        <w:t xml:space="preserve"> pe structură proprie metalică, având dimensiunile 6,00x2,20m, tâmplărie din PVC alb, cu geam termorezistent, pentru două ferestre de 1,20x0,50m şi o uşă în două canaturi de acces  1,60x2,00m.</w:t>
      </w:r>
    </w:p>
    <w:p w:rsidR="005A6180" w:rsidRDefault="005A6180" w:rsidP="005A6180">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Ansamblu instalaţiei produse destinaţie animală se compune din:</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cuve alimentare cu cântar electronic</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malaxor produse pulverulente</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cuvă stocare produs finit</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şnecuri pentru silozuri</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şnec extracţie din cuvă</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elevator cu cupe din inox</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sita granulare şi distribuitor rotativ</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şnecuri de extracţie</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filtre desprăfuire prin decolmatare pneumatică</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tubulatură şi sisteme de prindere</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structura metalică susţinere instalaţie cu platforme şi scări</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instalaţie de ambalat saci de 25/50kg cu sistem de cântărire</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ansamblu maşină cusut saci cu bandă</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uscător aer</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butelie stocare aer</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maşină de filmat </w:t>
      </w:r>
      <w:proofErr w:type="spellStart"/>
      <w:r>
        <w:rPr>
          <w:rFonts w:ascii="Times New Roman" w:hAnsi="Times New Roman"/>
          <w:sz w:val="24"/>
          <w:szCs w:val="24"/>
          <w:lang w:val="ro-RO"/>
        </w:rPr>
        <w:t>palet</w:t>
      </w:r>
      <w:proofErr w:type="spellEnd"/>
      <w:r>
        <w:rPr>
          <w:rFonts w:ascii="Times New Roman" w:hAnsi="Times New Roman"/>
          <w:sz w:val="24"/>
          <w:szCs w:val="24"/>
          <w:lang w:val="ro-RO"/>
        </w:rPr>
        <w:t xml:space="preserve"> saci de 25kg</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tablouri electrice</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automatizare hardware şi software</w:t>
      </w:r>
    </w:p>
    <w:p w:rsidR="005A6180" w:rsidRDefault="005A6180" w:rsidP="005A6180">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alte instalaţii:</w:t>
      </w:r>
    </w:p>
    <w:p w:rsidR="005A6180" w:rsidRDefault="005A6180" w:rsidP="005A6180">
      <w:pPr>
        <w:numPr>
          <w:ilvl w:val="1"/>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compresor aer</w:t>
      </w:r>
    </w:p>
    <w:p w:rsidR="005A6180" w:rsidRDefault="005A6180" w:rsidP="005A6180">
      <w:pPr>
        <w:numPr>
          <w:ilvl w:val="1"/>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presă de balotat verticală</w:t>
      </w:r>
    </w:p>
    <w:p w:rsidR="005A6180" w:rsidRDefault="005A6180" w:rsidP="005A6180">
      <w:pPr>
        <w:numPr>
          <w:ilvl w:val="1"/>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aspirator industrial mobil</w:t>
      </w:r>
    </w:p>
    <w:p w:rsidR="005A6180" w:rsidRDefault="005A6180" w:rsidP="005A6180">
      <w:pPr>
        <w:numPr>
          <w:ilvl w:val="1"/>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motostivuitoare</w:t>
      </w:r>
    </w:p>
    <w:p w:rsidR="005A6180" w:rsidRDefault="005A6180" w:rsidP="005A6180">
      <w:pPr>
        <w:numPr>
          <w:ilvl w:val="1"/>
          <w:numId w:val="2"/>
        </w:num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volă</w:t>
      </w:r>
      <w:proofErr w:type="spellEnd"/>
    </w:p>
    <w:p w:rsidR="005A6180" w:rsidRDefault="005A6180" w:rsidP="005A6180">
      <w:pPr>
        <w:numPr>
          <w:ilvl w:val="1"/>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macara portuară</w:t>
      </w:r>
    </w:p>
    <w:p w:rsidR="005A6180" w:rsidRDefault="005A6180" w:rsidP="005A6180">
      <w:pPr>
        <w:numPr>
          <w:ilvl w:val="1"/>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graifer descărcare vrac</w:t>
      </w:r>
    </w:p>
    <w:p w:rsidR="005A6180" w:rsidRDefault="005A6180" w:rsidP="005A6180">
      <w:pPr>
        <w:numPr>
          <w:ilvl w:val="1"/>
          <w:numId w:val="2"/>
        </w:numPr>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transpalet</w:t>
      </w:r>
      <w:proofErr w:type="spellEnd"/>
    </w:p>
    <w:p w:rsidR="005A6180" w:rsidRDefault="005A6180" w:rsidP="005A6180">
      <w:pPr>
        <w:numPr>
          <w:ilvl w:val="1"/>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dispozitive macara de manipulare saci</w:t>
      </w:r>
    </w:p>
    <w:p w:rsidR="005A6180" w:rsidRDefault="005A6180" w:rsidP="005A6180">
      <w:pPr>
        <w:pStyle w:val="Corptext2"/>
        <w:spacing w:after="0" w:line="240" w:lineRule="auto"/>
        <w:jc w:val="both"/>
        <w:rPr>
          <w:rFonts w:ascii="Times New Roman" w:hAnsi="Times New Roman"/>
          <w:sz w:val="24"/>
          <w:szCs w:val="24"/>
          <w:lang w:val="ro-RO"/>
        </w:rPr>
      </w:pPr>
      <w:r>
        <w:rPr>
          <w:rFonts w:ascii="Times New Roman" w:hAnsi="Times New Roman"/>
          <w:sz w:val="24"/>
          <w:szCs w:val="24"/>
          <w:lang w:val="ro-RO"/>
        </w:rPr>
        <w:tab/>
        <w:t>Depozitarea materiei prime se face in silozurile exterioare, amplasate in imediata vecinătate a halei, conform planului de situaţie anexat.</w:t>
      </w:r>
    </w:p>
    <w:p w:rsidR="005A6180" w:rsidRDefault="005A6180" w:rsidP="005A6180">
      <w:pPr>
        <w:pStyle w:val="Corptext2"/>
        <w:spacing w:after="0" w:line="240" w:lineRule="auto"/>
        <w:ind w:firstLine="709"/>
        <w:rPr>
          <w:rFonts w:ascii="Times New Roman" w:hAnsi="Times New Roman"/>
          <w:color w:val="222222"/>
          <w:sz w:val="24"/>
          <w:szCs w:val="24"/>
          <w:shd w:val="clear" w:color="auto" w:fill="FFFFFF"/>
          <w:lang w:val="ro-RO"/>
        </w:rPr>
      </w:pPr>
      <w:r>
        <w:rPr>
          <w:rFonts w:ascii="Times New Roman" w:hAnsi="Times New Roman"/>
          <w:color w:val="222222"/>
          <w:sz w:val="24"/>
          <w:szCs w:val="24"/>
          <w:shd w:val="clear" w:color="auto" w:fill="FFFFFF"/>
          <w:lang w:val="ro-RO"/>
        </w:rPr>
        <w:lastRenderedPageBreak/>
        <w:t xml:space="preserve">Silozurile vor fi realizate în soluţie metalică, cu înălţimea maximă de </w:t>
      </w:r>
      <w:proofErr w:type="spellStart"/>
      <w:r>
        <w:rPr>
          <w:rFonts w:ascii="Times New Roman" w:hAnsi="Times New Roman"/>
          <w:color w:val="222222"/>
          <w:sz w:val="24"/>
          <w:szCs w:val="24"/>
          <w:shd w:val="clear" w:color="auto" w:fill="FFFFFF"/>
          <w:lang w:val="ro-RO"/>
        </w:rPr>
        <w:t>de</w:t>
      </w:r>
      <w:proofErr w:type="spellEnd"/>
      <w:r>
        <w:rPr>
          <w:rFonts w:ascii="Times New Roman" w:hAnsi="Times New Roman"/>
          <w:color w:val="222222"/>
          <w:sz w:val="24"/>
          <w:szCs w:val="24"/>
          <w:shd w:val="clear" w:color="auto" w:fill="FFFFFF"/>
          <w:lang w:val="ro-RO"/>
        </w:rPr>
        <w:t xml:space="preserve"> 14,60m de la cota ±0,00 şi vor avea funcţiunea de depozitare pentru materie prima pentru produse cu </w:t>
      </w:r>
      <w:proofErr w:type="spellStart"/>
      <w:r>
        <w:rPr>
          <w:rFonts w:ascii="Times New Roman" w:hAnsi="Times New Roman"/>
          <w:color w:val="222222"/>
          <w:sz w:val="24"/>
          <w:szCs w:val="24"/>
          <w:shd w:val="clear" w:color="auto" w:fill="FFFFFF"/>
          <w:lang w:val="ro-RO"/>
        </w:rPr>
        <w:t>destinatie</w:t>
      </w:r>
      <w:proofErr w:type="spellEnd"/>
      <w:r>
        <w:rPr>
          <w:rFonts w:ascii="Times New Roman" w:hAnsi="Times New Roman"/>
          <w:color w:val="222222"/>
          <w:sz w:val="24"/>
          <w:szCs w:val="24"/>
          <w:shd w:val="clear" w:color="auto" w:fill="FFFFFF"/>
          <w:lang w:val="ro-RO"/>
        </w:rPr>
        <w:t xml:space="preserve"> animala, respectiv: zeolit, bentonit si aditiv (exalt TH).  </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c).utilizarea resurselor naturale în special a solului, a terenurilor, a apei și a biodiversității</w:t>
      </w:r>
      <w:r>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  </w:t>
      </w:r>
    </w:p>
    <w:p w:rsidR="005A6180" w:rsidRDefault="005A6180" w:rsidP="005A6180">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5A6180" w:rsidRDefault="005A6180" w:rsidP="005A6180">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Amplasarea proiectului</w:t>
      </w:r>
      <w:r>
        <w:rPr>
          <w:rFonts w:ascii="Times New Roman" w:hAnsi="Times New Roman"/>
          <w:b/>
          <w:sz w:val="24"/>
          <w:szCs w:val="24"/>
          <w:lang w:val="ro-RO"/>
        </w:rPr>
        <w:t>:</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w:t>
      </w:r>
      <w:r>
        <w:rPr>
          <w:rFonts w:ascii="Times New Roman" w:hAnsi="Times New Roman"/>
          <w:color w:val="FF0000"/>
          <w:sz w:val="24"/>
          <w:szCs w:val="24"/>
          <w:lang w:val="ro-RO"/>
        </w:rPr>
        <w:t xml:space="preserve"> </w:t>
      </w:r>
      <w:r>
        <w:rPr>
          <w:rFonts w:ascii="Times New Roman" w:hAnsi="Times New Roman"/>
          <w:sz w:val="24"/>
          <w:szCs w:val="24"/>
          <w:lang w:val="ro-RO"/>
        </w:rPr>
        <w:t>terenul pe care se va amplasa proiectul, este teren</w:t>
      </w:r>
      <w:r>
        <w:rPr>
          <w:rFonts w:ascii="Times New Roman" w:hAnsi="Times New Roman"/>
          <w:color w:val="FF0000"/>
          <w:sz w:val="24"/>
          <w:szCs w:val="24"/>
          <w:lang w:val="ro-RO"/>
        </w:rPr>
        <w:t xml:space="preserve"> </w:t>
      </w:r>
      <w:r>
        <w:rPr>
          <w:rFonts w:ascii="Times New Roman" w:hAnsi="Times New Roman"/>
          <w:sz w:val="24"/>
          <w:szCs w:val="24"/>
          <w:lang w:val="ro-RO"/>
        </w:rPr>
        <w:t>intravilan, conform certificatul de urbanism nr. 140/26.03.2018, situat în intravilanul</w:t>
      </w:r>
      <w:r>
        <w:rPr>
          <w:rFonts w:ascii="Times New Roman" w:hAnsi="Times New Roman"/>
          <w:color w:val="FF0000"/>
          <w:sz w:val="24"/>
          <w:szCs w:val="24"/>
          <w:lang w:val="ro-RO"/>
        </w:rPr>
        <w:t xml:space="preserve"> </w:t>
      </w:r>
      <w:r>
        <w:rPr>
          <w:rFonts w:ascii="Times New Roman" w:hAnsi="Times New Roman"/>
          <w:sz w:val="24"/>
          <w:szCs w:val="24"/>
          <w:lang w:val="ro-RO"/>
        </w:rPr>
        <w:t>municipiului Giurgiu;</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Pr>
          <w:rFonts w:ascii="Times New Roman" w:hAnsi="Times New Roman"/>
          <w:sz w:val="24"/>
          <w:szCs w:val="24"/>
          <w:lang w:val="ro-RO"/>
        </w:rPr>
        <w:t>- nu există o abundenţă a resurselor naturale şi nu este cazul capacităţii regenerative a acestora;</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iii</w:t>
      </w:r>
      <w:proofErr w:type="spellEnd"/>
      <w:r>
        <w:rPr>
          <w:rFonts w:ascii="Times New Roman" w:hAnsi="Times New Roman"/>
          <w:sz w:val="24"/>
          <w:szCs w:val="24"/>
          <w:lang w:val="ro-RO"/>
        </w:rPr>
        <w:t>).proiectul nu se află în zone montane și forestiere;</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iv</w:t>
      </w:r>
      <w:proofErr w:type="spellEnd"/>
      <w:r>
        <w:rPr>
          <w:rFonts w:ascii="Times New Roman" w:hAnsi="Times New Roman"/>
          <w:sz w:val="24"/>
          <w:szCs w:val="24"/>
          <w:lang w:val="ro-RO"/>
        </w:rPr>
        <w:t>).proiectul nu se află în rezervaţii și parcuri naturale;</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 proiectul nu se află în zone clasificate sau protejate de dreptul național; zone Natura 2000  desemnate de statele membre în conformitate cu Directiva 92/43/CEE și cu Directiva 2009/147/CE;</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5A6180" w:rsidRDefault="005A6180" w:rsidP="005A6180">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5A6180" w:rsidRDefault="005A6180" w:rsidP="005A6180">
      <w:pPr>
        <w:pStyle w:val="Listparagraf"/>
        <w:numPr>
          <w:ilvl w:val="0"/>
          <w:numId w:val="3"/>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5A6180" w:rsidRDefault="005A6180" w:rsidP="005A618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5A6180" w:rsidRDefault="005A6180" w:rsidP="005A618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lastRenderedPageBreak/>
        <w:t>natura impactului</w:t>
      </w:r>
      <w:r>
        <w:rPr>
          <w:rFonts w:ascii="Times New Roman" w:hAnsi="Times New Roman"/>
          <w:sz w:val="24"/>
          <w:szCs w:val="24"/>
          <w:lang w:val="ro-RO"/>
        </w:rPr>
        <w:t xml:space="preserve">  - afectarea factorilor de mediu va fi una redusă, iar impactul asupra mediului va fi unul negativ;</w:t>
      </w:r>
    </w:p>
    <w:p w:rsidR="005A6180" w:rsidRDefault="005A6180" w:rsidP="005A618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proiectul nu are impact transfrontalier</w:t>
      </w:r>
      <w:r>
        <w:rPr>
          <w:rFonts w:ascii="Times New Roman" w:hAnsi="Times New Roman"/>
          <w:sz w:val="24"/>
          <w:szCs w:val="24"/>
          <w:lang w:val="ro-RO"/>
        </w:rPr>
        <w:t>;</w:t>
      </w:r>
    </w:p>
    <w:p w:rsidR="005A6180" w:rsidRDefault="005A6180" w:rsidP="005A618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intensitatea şi complexitatea impactului</w:t>
      </w:r>
      <w:r>
        <w:rPr>
          <w:rFonts w:ascii="Times New Roman" w:hAnsi="Times New Roman"/>
          <w:sz w:val="24"/>
          <w:szCs w:val="24"/>
          <w:lang w:val="ro-RO"/>
        </w:rPr>
        <w:t xml:space="preserve"> - conform listei de control, impactul este minim şi local;</w:t>
      </w:r>
    </w:p>
    <w:p w:rsidR="005A6180" w:rsidRDefault="005A6180" w:rsidP="005A618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probabilitatea impactului generat de proiect</w:t>
      </w:r>
      <w:r>
        <w:rPr>
          <w:rFonts w:ascii="Times New Roman" w:hAnsi="Times New Roman"/>
          <w:sz w:val="24"/>
          <w:szCs w:val="24"/>
          <w:lang w:val="ro-RO"/>
        </w:rPr>
        <w:t xml:space="preserve"> - conform listei de control, nu există un impact negativ asupra mediului;</w:t>
      </w:r>
    </w:p>
    <w:p w:rsidR="005A6180" w:rsidRDefault="005A6180" w:rsidP="005A618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debutul, durata, frecvența și reversibilitatea preconizate ale impactului</w:t>
      </w:r>
      <w:r>
        <w:rPr>
          <w:rFonts w:ascii="Times New Roman" w:hAnsi="Times New Roman"/>
          <w:sz w:val="24"/>
          <w:szCs w:val="24"/>
          <w:lang w:val="ro-RO"/>
        </w:rPr>
        <w:t xml:space="preserve"> -  nu este cazul;</w:t>
      </w:r>
    </w:p>
    <w:p w:rsidR="005A6180" w:rsidRDefault="005A6180" w:rsidP="005A618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5A6180" w:rsidRDefault="005A6180" w:rsidP="005A6180">
      <w:pPr>
        <w:pStyle w:val="Listparagraf"/>
        <w:numPr>
          <w:ilvl w:val="2"/>
          <w:numId w:val="3"/>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 xml:space="preserve">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5A6180" w:rsidRDefault="005A6180" w:rsidP="005A6180">
      <w:pPr>
        <w:pStyle w:val="Listparagraf"/>
        <w:autoSpaceDE w:val="0"/>
        <w:autoSpaceDN w:val="0"/>
        <w:adjustRightInd w:val="0"/>
        <w:spacing w:after="0" w:line="240" w:lineRule="auto"/>
        <w:ind w:left="1980"/>
        <w:jc w:val="both"/>
        <w:rPr>
          <w:rFonts w:ascii="Times New Roman" w:hAnsi="Times New Roman"/>
          <w:sz w:val="24"/>
          <w:szCs w:val="24"/>
          <w:lang w:val="ro-RO"/>
        </w:rPr>
      </w:pPr>
    </w:p>
    <w:p w:rsidR="005A6180" w:rsidRDefault="005A6180" w:rsidP="005A6180">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5A6180" w:rsidRDefault="005A6180" w:rsidP="005A6180">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conform deciziei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5742/SAAA/31.07.2018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proiectul propus </w:t>
      </w:r>
      <w:r>
        <w:rPr>
          <w:rFonts w:ascii="Times New Roman" w:hAnsi="Times New Roman" w:cs="Times New Roman"/>
          <w:b/>
          <w:sz w:val="24"/>
          <w:szCs w:val="24"/>
        </w:rPr>
        <w:t xml:space="preserve">  nu intră</w:t>
      </w:r>
      <w:r>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municipiului Giurgiu, jud. Giurgiu. </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5A6180" w:rsidTr="005A6180">
        <w:tc>
          <w:tcPr>
            <w:tcW w:w="2376" w:type="dxa"/>
            <w:tcBorders>
              <w:top w:val="single" w:sz="4" w:space="0" w:color="auto"/>
              <w:left w:val="single" w:sz="4" w:space="0" w:color="auto"/>
              <w:bottom w:val="single" w:sz="4" w:space="0" w:color="auto"/>
              <w:right w:val="single" w:sz="4" w:space="0" w:color="auto"/>
            </w:tcBorders>
            <w:hideMark/>
          </w:tcPr>
          <w:p w:rsidR="005A6180" w:rsidRDefault="005A618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5A6180" w:rsidRDefault="005A618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5A6180" w:rsidRDefault="005A618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694" w:type="dxa"/>
            <w:tcBorders>
              <w:top w:val="single" w:sz="4" w:space="0" w:color="auto"/>
              <w:left w:val="single" w:sz="4" w:space="0" w:color="auto"/>
              <w:bottom w:val="single" w:sz="4" w:space="0" w:color="auto"/>
              <w:right w:val="single" w:sz="4" w:space="0" w:color="auto"/>
            </w:tcBorders>
            <w:hideMark/>
          </w:tcPr>
          <w:p w:rsidR="005A6180" w:rsidRDefault="005A618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5A6180" w:rsidTr="005A6180">
        <w:trPr>
          <w:trHeight w:val="1834"/>
        </w:trPr>
        <w:tc>
          <w:tcPr>
            <w:tcW w:w="2376" w:type="dxa"/>
            <w:tcBorders>
              <w:top w:val="single" w:sz="4" w:space="0" w:color="auto"/>
              <w:left w:val="single" w:sz="4" w:space="0" w:color="auto"/>
              <w:bottom w:val="single" w:sz="4" w:space="0" w:color="auto"/>
              <w:right w:val="single" w:sz="4" w:space="0" w:color="auto"/>
            </w:tcBorders>
            <w:hideMark/>
          </w:tcPr>
          <w:p w:rsidR="005A6180" w:rsidRDefault="005A6180">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5A6180" w:rsidRDefault="005A6180">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5A6180" w:rsidRDefault="005A6180">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31.07.2018</w:t>
            </w:r>
          </w:p>
        </w:tc>
        <w:tc>
          <w:tcPr>
            <w:tcW w:w="2976" w:type="dxa"/>
            <w:tcBorders>
              <w:top w:val="single" w:sz="4" w:space="0" w:color="auto"/>
              <w:left w:val="single" w:sz="4" w:space="0" w:color="auto"/>
              <w:bottom w:val="single" w:sz="4" w:space="0" w:color="auto"/>
              <w:right w:val="single" w:sz="4" w:space="0" w:color="auto"/>
            </w:tcBorders>
            <w:hideMark/>
          </w:tcPr>
          <w:p w:rsidR="005A6180" w:rsidRDefault="005A6180">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„Jurnal Giurgiuvean” din 08.08.2018 şi afişare la sediul Primăriei</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Giurgiu, în data de</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07.08.2018</w:t>
            </w:r>
          </w:p>
        </w:tc>
        <w:tc>
          <w:tcPr>
            <w:tcW w:w="2694" w:type="dxa"/>
            <w:tcBorders>
              <w:top w:val="single" w:sz="4" w:space="0" w:color="auto"/>
              <w:left w:val="single" w:sz="4" w:space="0" w:color="auto"/>
              <w:bottom w:val="single" w:sz="4" w:space="0" w:color="auto"/>
              <w:right w:val="single" w:sz="4" w:space="0" w:color="auto"/>
            </w:tcBorders>
            <w:hideMark/>
          </w:tcPr>
          <w:p w:rsidR="005A6180" w:rsidRDefault="005A6180">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5A6180" w:rsidRDefault="005A6180" w:rsidP="005A6180">
      <w:pPr>
        <w:spacing w:after="0" w:line="240" w:lineRule="auto"/>
        <w:jc w:val="both"/>
        <w:rPr>
          <w:rFonts w:ascii="Times New Roman" w:hAnsi="Times New Roman"/>
          <w:b/>
          <w:color w:val="FF0000"/>
          <w:sz w:val="24"/>
          <w:szCs w:val="24"/>
          <w:lang w:val="ro-RO" w:eastAsia="x-none"/>
        </w:rPr>
      </w:pPr>
    </w:p>
    <w:p w:rsidR="005A6180" w:rsidRDefault="005A6180" w:rsidP="005A6180">
      <w:pPr>
        <w:spacing w:after="0" w:line="240" w:lineRule="auto"/>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5A6180" w:rsidRDefault="005A6180" w:rsidP="005A6180">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5A6180" w:rsidRDefault="005A6180" w:rsidP="005A6180">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b/>
          <w:bCs/>
          <w:iCs/>
          <w:sz w:val="24"/>
          <w:szCs w:val="24"/>
          <w:lang w:val="ro-RO"/>
        </w:rPr>
        <w:t>– în timpul execuției lucrărilor de construcții ( organizare de șantier )</w:t>
      </w:r>
      <w:r>
        <w:rPr>
          <w:rFonts w:ascii="Times New Roman" w:hAnsi="Times New Roman"/>
          <w:bCs/>
          <w:iCs/>
          <w:sz w:val="24"/>
          <w:szCs w:val="24"/>
          <w:lang w:val="ro-RO"/>
        </w:rPr>
        <w:t xml:space="preserve">, sursele de poluare </w:t>
      </w:r>
      <w:r>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5A6180" w:rsidRDefault="005A6180" w:rsidP="005A6180">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Apele uzate menajere sunt evacuate în sistemul de canalizare deja existent pe amplasament.</w:t>
      </w:r>
    </w:p>
    <w:p w:rsidR="005A6180" w:rsidRDefault="005A6180" w:rsidP="005A6180">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Pentru evitarea acestor situații, prin grija executantului se vor adopta următoarele măsuri:</w:t>
      </w:r>
    </w:p>
    <w:p w:rsidR="005A6180" w:rsidRDefault="005A6180" w:rsidP="005A6180">
      <w:pPr>
        <w:widowControl w:val="0"/>
        <w:autoSpaceDE w:val="0"/>
        <w:snapToGrid w:val="0"/>
        <w:spacing w:after="0" w:line="240" w:lineRule="auto"/>
        <w:ind w:firstLine="720"/>
        <w:jc w:val="both"/>
        <w:rPr>
          <w:rFonts w:ascii="Times New Roman" w:hAnsi="Times New Roman"/>
          <w:b/>
          <w:bCs/>
          <w:iCs/>
          <w:sz w:val="24"/>
          <w:szCs w:val="24"/>
          <w:lang w:val="ro-RO"/>
        </w:rPr>
      </w:pPr>
      <w:r>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5A6180" w:rsidRDefault="005A6180" w:rsidP="005A6180">
      <w:pPr>
        <w:widowControl w:val="0"/>
        <w:autoSpaceDE w:val="0"/>
        <w:snapToGrid w:val="0"/>
        <w:spacing w:after="0" w:line="240" w:lineRule="auto"/>
        <w:ind w:firstLine="720"/>
        <w:jc w:val="both"/>
        <w:rPr>
          <w:rFonts w:ascii="Times New Roman" w:hAnsi="Times New Roman"/>
          <w:color w:val="FF0000"/>
          <w:sz w:val="24"/>
          <w:szCs w:val="24"/>
          <w:lang w:val="ro-RO"/>
        </w:rPr>
      </w:pPr>
      <w:r>
        <w:rPr>
          <w:rFonts w:ascii="Times New Roman" w:hAnsi="Times New Roman"/>
          <w:b/>
          <w:bCs/>
          <w:iCs/>
          <w:sz w:val="24"/>
          <w:szCs w:val="24"/>
          <w:lang w:val="ro-RO"/>
        </w:rPr>
        <w:t xml:space="preserve">– în timpul funcționării obiectivului, </w:t>
      </w:r>
      <w:r>
        <w:rPr>
          <w:rFonts w:ascii="Times New Roman" w:hAnsi="Times New Roman"/>
          <w:bCs/>
          <w:iCs/>
          <w:sz w:val="24"/>
          <w:szCs w:val="24"/>
          <w:lang w:val="ro-RO"/>
        </w:rPr>
        <w:t>prin respectarea modului de colectare și  evacuare a apelor menajere, calitatea apelor subterane și de suprafață nu va fi afectată.</w:t>
      </w:r>
      <w:r>
        <w:rPr>
          <w:rFonts w:ascii="Times New Roman" w:hAnsi="Times New Roman"/>
          <w:b/>
          <w:color w:val="FF0000"/>
          <w:sz w:val="24"/>
          <w:szCs w:val="24"/>
          <w:lang w:val="ro-RO"/>
        </w:rPr>
        <w:t xml:space="preserve"> </w:t>
      </w:r>
      <w:r>
        <w:rPr>
          <w:rFonts w:ascii="Times New Roman" w:hAnsi="Times New Roman"/>
          <w:color w:val="FF0000"/>
          <w:sz w:val="24"/>
          <w:szCs w:val="24"/>
          <w:lang w:val="ro-RO"/>
        </w:rPr>
        <w:t xml:space="preserve">    </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Deşeurile rezultate în timpul realizării lucrărilor se vor gestiona corespunzător, evitându-se contactul acestora cu apele de suprafaţă şi cu pânza freatică</w:t>
      </w:r>
    </w:p>
    <w:p w:rsidR="005A6180" w:rsidRDefault="005A6180" w:rsidP="005A6180">
      <w:pPr>
        <w:pStyle w:val="Normal0"/>
        <w:jc w:val="both"/>
        <w:rPr>
          <w:rFonts w:ascii="Times New Roman" w:hAnsi="Times New Roman" w:cs="Times New Roman"/>
          <w:lang w:val="ro-RO"/>
        </w:rPr>
      </w:pPr>
      <w:r>
        <w:rPr>
          <w:rFonts w:ascii="Times New Roman" w:hAnsi="Times New Roman" w:cs="Times New Roman"/>
          <w:lang w:val="ro-RO"/>
        </w:rPr>
        <w:lastRenderedPageBreak/>
        <w:t>Se vor respecta prevederile Legii Apelor nr. 107/1996 cu modificările și completările ulterioare.</w:t>
      </w:r>
    </w:p>
    <w:p w:rsidR="005A6180" w:rsidRDefault="005A6180" w:rsidP="005A6180">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5A6180" w:rsidRDefault="005A6180" w:rsidP="005A6180">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5A6180" w:rsidRDefault="005A6180" w:rsidP="005A6180">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respecta prevederile Legii nr. 104/2011 privind calitatea aerului înconjurător;</w:t>
      </w:r>
    </w:p>
    <w:p w:rsidR="005A6180" w:rsidRDefault="005A6180" w:rsidP="005A6180">
      <w:pPr>
        <w:spacing w:after="0" w:line="240" w:lineRule="auto"/>
        <w:jc w:val="both"/>
        <w:rPr>
          <w:rFonts w:ascii="Times New Roman" w:hAnsi="Times New Roman"/>
          <w:sz w:val="24"/>
          <w:szCs w:val="24"/>
          <w:lang w:val="ro-RO"/>
        </w:rPr>
      </w:pPr>
      <w:r>
        <w:rPr>
          <w:rFonts w:ascii="Times New Roman" w:hAnsi="Times New Roman"/>
          <w:sz w:val="24"/>
          <w:szCs w:val="24"/>
          <w:lang w:val="ro-RO"/>
        </w:rPr>
        <w:t>- se vor respecta prevederile STAS 12574-87 privind condițiile de calitate a aerului în zonele protejate</w:t>
      </w:r>
    </w:p>
    <w:p w:rsidR="005A6180" w:rsidRDefault="005A6180" w:rsidP="005A6180">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5A6180" w:rsidRDefault="005A6180" w:rsidP="005A6180">
      <w:pPr>
        <w:pStyle w:val="Listparagraf"/>
        <w:numPr>
          <w:ilvl w:val="0"/>
          <w:numId w:val="4"/>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5A6180" w:rsidRDefault="005A6180" w:rsidP="005A6180">
      <w:pPr>
        <w:pStyle w:val="Listparagraf"/>
        <w:numPr>
          <w:ilvl w:val="0"/>
          <w:numId w:val="4"/>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prevederile Ordinului 119/2014 pentru aprobarea normelor de igienă și sănătate publică privind mediul de viață al populației</w:t>
      </w:r>
    </w:p>
    <w:p w:rsidR="005A6180" w:rsidRDefault="005A6180" w:rsidP="005A6180">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5A6180" w:rsidRDefault="005A6180" w:rsidP="005A6180">
      <w:pPr>
        <w:spacing w:after="0" w:line="240" w:lineRule="auto"/>
        <w:ind w:left="-76"/>
        <w:jc w:val="both"/>
        <w:outlineLvl w:val="0"/>
        <w:rPr>
          <w:rFonts w:ascii="Times New Roman" w:hAnsi="Times New Roman"/>
          <w:sz w:val="24"/>
          <w:szCs w:val="24"/>
          <w:lang w:val="ro-RO"/>
        </w:rPr>
      </w:pPr>
      <w:r>
        <w:rPr>
          <w:rFonts w:ascii="Times New Roman" w:hAnsi="Times New Roman"/>
          <w:sz w:val="24"/>
          <w:szCs w:val="24"/>
          <w:lang w:val="ro-RO"/>
        </w:rPr>
        <w:t>Surse de poluare - î</w:t>
      </w:r>
      <w:r>
        <w:rPr>
          <w:rFonts w:ascii="Times New Roman" w:hAnsi="Times New Roman"/>
          <w:bCs/>
          <w:iCs/>
          <w:sz w:val="24"/>
          <w:szCs w:val="24"/>
          <w:lang w:val="ro-RO"/>
        </w:rPr>
        <w:t>n perioada de realizare a investiției</w:t>
      </w:r>
    </w:p>
    <w:p w:rsidR="005A6180" w:rsidRDefault="005A6180" w:rsidP="005A6180">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t>-depozitarea</w:t>
      </w:r>
      <w:proofErr w:type="spellEnd"/>
      <w:r>
        <w:rPr>
          <w:rFonts w:ascii="Times New Roman" w:hAnsi="Times New Roman"/>
          <w:sz w:val="24"/>
          <w:szCs w:val="24"/>
          <w:lang w:val="ro-RO"/>
        </w:rPr>
        <w:t xml:space="preserve"> necorespunzătoare a materialelor de construcții;</w:t>
      </w:r>
    </w:p>
    <w:p w:rsidR="005A6180" w:rsidRDefault="005A6180" w:rsidP="005A6180">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t>-deșeurile</w:t>
      </w:r>
      <w:proofErr w:type="spellEnd"/>
      <w:r>
        <w:rPr>
          <w:rFonts w:ascii="Times New Roman" w:hAnsi="Times New Roman"/>
          <w:sz w:val="24"/>
          <w:szCs w:val="24"/>
          <w:lang w:val="ro-RO"/>
        </w:rPr>
        <w:t xml:space="preserve"> menajere depozitate în locuri necorespunzătoare (altele decât cele special amenajate în acest sens )</w:t>
      </w:r>
    </w:p>
    <w:p w:rsidR="005A6180" w:rsidRDefault="005A6180" w:rsidP="005A6180">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Pr>
          <w:rFonts w:ascii="Times New Roman" w:hAnsi="Times New Roman"/>
          <w:sz w:val="24"/>
          <w:szCs w:val="24"/>
          <w:lang w:val="ro-RO"/>
        </w:rPr>
        <w:t>-utilajele</w:t>
      </w:r>
      <w:proofErr w:type="spellEnd"/>
      <w:r>
        <w:rPr>
          <w:rFonts w:ascii="Times New Roman" w:hAnsi="Times New Roman"/>
          <w:sz w:val="24"/>
          <w:szCs w:val="24"/>
          <w:lang w:val="ro-RO"/>
        </w:rPr>
        <w:t xml:space="preserve"> folosite în cadrul șantierului, în condițiile reparării sau alimentării cu combustibil în alte locuri decât cele special amenajate pentru realizarea acestor operațiuni</w:t>
      </w:r>
    </w:p>
    <w:p w:rsidR="005A6180" w:rsidRDefault="005A6180" w:rsidP="005A618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5A6180" w:rsidRDefault="005A6180" w:rsidP="005A618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5A6180" w:rsidRDefault="005A6180" w:rsidP="005A6180">
      <w:pPr>
        <w:pStyle w:val="HTMLPreformatted1"/>
        <w:rPr>
          <w:rFonts w:ascii="Times New Roman" w:hAnsi="Times New Roman" w:cs="Times New Roman"/>
          <w:sz w:val="24"/>
          <w:szCs w:val="24"/>
          <w:lang w:val="ro-RO"/>
        </w:rPr>
      </w:pPr>
      <w:r>
        <w:rPr>
          <w:rFonts w:ascii="Times New Roman" w:hAnsi="Times New Roman" w:cs="Times New Roman"/>
          <w:sz w:val="24"/>
          <w:szCs w:val="24"/>
          <w:lang w:val="ro-RO"/>
        </w:rPr>
        <w:t>Deșeuri rezultate în timpul realizării proiectului</w:t>
      </w:r>
    </w:p>
    <w:p w:rsidR="005A6180" w:rsidRDefault="005A6180" w:rsidP="005A6180">
      <w:pPr>
        <w:widowControl w:val="0"/>
        <w:autoSpaceDE w:val="0"/>
        <w:snapToGrid w:val="0"/>
        <w:spacing w:after="0" w:line="240" w:lineRule="auto"/>
        <w:ind w:firstLine="720"/>
        <w:jc w:val="both"/>
        <w:rPr>
          <w:rFonts w:ascii="Times New Roman" w:hAnsi="Times New Roman"/>
          <w:color w:val="FF0000"/>
          <w:sz w:val="24"/>
          <w:szCs w:val="24"/>
          <w:lang w:val="ro-RO"/>
        </w:rPr>
      </w:pPr>
      <w:r>
        <w:rPr>
          <w:rFonts w:ascii="Times New Roman" w:hAnsi="Times New Roman"/>
          <w:sz w:val="24"/>
          <w:szCs w:val="24"/>
          <w:lang w:val="ro-RO"/>
        </w:rPr>
        <w:t xml:space="preserve">- amestecuri metalice cod 17 04 07, deșeuri din ambalaje de hârtie și carton – cod 15 01 </w:t>
      </w:r>
      <w:proofErr w:type="spellStart"/>
      <w:r>
        <w:rPr>
          <w:rFonts w:ascii="Times New Roman" w:hAnsi="Times New Roman"/>
          <w:sz w:val="24"/>
          <w:szCs w:val="24"/>
          <w:lang w:val="ro-RO"/>
        </w:rPr>
        <w:t>01</w:t>
      </w:r>
      <w:proofErr w:type="spellEnd"/>
      <w:r>
        <w:rPr>
          <w:rFonts w:ascii="Times New Roman" w:hAnsi="Times New Roman"/>
          <w:sz w:val="24"/>
          <w:szCs w:val="24"/>
          <w:lang w:val="ro-RO"/>
        </w:rPr>
        <w:t>,  deșeuri din ambalaje din plastic – cod 15 01 02,</w:t>
      </w:r>
      <w:r>
        <w:rPr>
          <w:rFonts w:ascii="Times New Roman" w:hAnsi="Times New Roman"/>
          <w:color w:val="FF0000"/>
          <w:sz w:val="24"/>
          <w:szCs w:val="24"/>
          <w:lang w:val="ro-RO"/>
        </w:rPr>
        <w:t xml:space="preserve"> </w:t>
      </w:r>
      <w:r>
        <w:rPr>
          <w:rFonts w:ascii="Times New Roman" w:hAnsi="Times New Roman"/>
          <w:sz w:val="24"/>
          <w:szCs w:val="24"/>
          <w:lang w:val="ro-RO"/>
        </w:rPr>
        <w:t xml:space="preserve">deșeuri din beton cod 17 01 </w:t>
      </w:r>
      <w:proofErr w:type="spellStart"/>
      <w:r>
        <w:rPr>
          <w:rFonts w:ascii="Times New Roman" w:hAnsi="Times New Roman"/>
          <w:sz w:val="24"/>
          <w:szCs w:val="24"/>
          <w:lang w:val="ro-RO"/>
        </w:rPr>
        <w:t>01</w:t>
      </w:r>
      <w:proofErr w:type="spellEnd"/>
      <w:r>
        <w:rPr>
          <w:rFonts w:ascii="Times New Roman" w:hAnsi="Times New Roman"/>
          <w:sz w:val="24"/>
          <w:szCs w:val="24"/>
          <w:lang w:val="ro-RO"/>
        </w:rPr>
        <w:t>;</w:t>
      </w:r>
      <w:r>
        <w:rPr>
          <w:rFonts w:ascii="Times New Roman" w:hAnsi="Times New Roman"/>
          <w:color w:val="FF0000"/>
          <w:sz w:val="24"/>
          <w:szCs w:val="24"/>
          <w:lang w:val="ro-RO"/>
        </w:rPr>
        <w:tab/>
      </w:r>
      <w:r>
        <w:rPr>
          <w:rFonts w:ascii="Times New Roman" w:hAnsi="Times New Roman"/>
          <w:color w:val="FF0000"/>
          <w:sz w:val="24"/>
          <w:szCs w:val="24"/>
          <w:lang w:val="ro-RO"/>
        </w:rPr>
        <w:tab/>
      </w:r>
    </w:p>
    <w:p w:rsidR="005A6180" w:rsidRDefault="005A6180" w:rsidP="005A618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5A6180" w:rsidRDefault="005A6180" w:rsidP="005A6180">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deșeurile rezultate în urma realizării proiectului vor fi gestionate de către constructor;</w:t>
      </w:r>
    </w:p>
    <w:p w:rsidR="005A6180" w:rsidRDefault="005A6180" w:rsidP="005A6180">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evita impurificarea solului cu produse petroliere rezultate de la utilajele și mijloacele de transport utilizate pentru executarea lucrărilor;</w:t>
      </w:r>
    </w:p>
    <w:p w:rsidR="005A6180" w:rsidRDefault="005A6180" w:rsidP="005A6180">
      <w:pPr>
        <w:spacing w:after="0" w:line="240" w:lineRule="auto"/>
        <w:jc w:val="both"/>
        <w:outlineLvl w:val="0"/>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se interzice depozitarea deșeurilor pe amplasamentele neautorizate;</w:t>
      </w:r>
    </w:p>
    <w:p w:rsidR="005A6180" w:rsidRDefault="005A6180" w:rsidP="005A6180">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activitatea se va desfășura pe platformă betonată</w:t>
      </w:r>
    </w:p>
    <w:p w:rsidR="005A6180" w:rsidRDefault="005A6180" w:rsidP="005A6180">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după finalizarea lucrărilor de execuţie, se vor lua măsuri pentru redarea în folosinţă a terenului ocupat în urma lucrărilor.</w:t>
      </w:r>
    </w:p>
    <w:p w:rsidR="005A6180" w:rsidRDefault="005A6180" w:rsidP="005A6180">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vor respecta prevederile Ord. 211/2011 privind regimul deşeurilor.</w:t>
      </w:r>
    </w:p>
    <w:p w:rsidR="005A6180" w:rsidRDefault="005A6180" w:rsidP="005A6180">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5A6180" w:rsidRDefault="005A6180" w:rsidP="005A6180">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 :</w:t>
      </w:r>
    </w:p>
    <w:p w:rsidR="005A6180" w:rsidRDefault="005A6180" w:rsidP="005A6180">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  organizare de șantier se amplasează în incinta proprie, </w:t>
      </w:r>
    </w:p>
    <w:p w:rsidR="005A6180" w:rsidRDefault="005A6180" w:rsidP="005A6180">
      <w:pPr>
        <w:pStyle w:val="BodyText31"/>
        <w:spacing w:after="0"/>
        <w:ind w:right="51"/>
        <w:jc w:val="both"/>
        <w:rPr>
          <w:b/>
          <w:sz w:val="24"/>
          <w:szCs w:val="24"/>
        </w:rPr>
      </w:pPr>
      <w:r>
        <w:rPr>
          <w:sz w:val="24"/>
          <w:szCs w:val="24"/>
        </w:rPr>
        <w:t xml:space="preserve">Depozitarea materialelor de construcție, staționarea utilajelor, se face pe platforme betonate. </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lastRenderedPageBreak/>
        <w:t>- se va anunţa A.P.M. Giurgiu în cazul apariţiei unor elemente noi în timpul execuţiei lucrărilor, neprecizate în documentaţie;</w:t>
      </w:r>
    </w:p>
    <w:p w:rsidR="005A6180" w:rsidRDefault="005A6180" w:rsidP="005A6180">
      <w:pPr>
        <w:spacing w:after="0" w:line="240" w:lineRule="auto"/>
        <w:rPr>
          <w:rFonts w:ascii="Times New Roman" w:hAnsi="Times New Roman"/>
          <w:sz w:val="24"/>
          <w:szCs w:val="24"/>
          <w:lang w:val="ro-RO"/>
        </w:rPr>
      </w:pPr>
      <w:r>
        <w:rPr>
          <w:rFonts w:ascii="Times New Roman" w:hAnsi="Times New Roman"/>
          <w:color w:val="FF0000"/>
          <w:sz w:val="24"/>
          <w:szCs w:val="24"/>
          <w:lang w:val="ro-RO"/>
        </w:rPr>
        <w:t xml:space="preserve">- </w:t>
      </w:r>
      <w:r>
        <w:rPr>
          <w:rFonts w:ascii="Times New Roman" w:hAnsi="Times New Roman"/>
          <w:sz w:val="24"/>
          <w:szCs w:val="24"/>
          <w:lang w:val="ro-RO"/>
        </w:rPr>
        <w:t>se vor lua măsuri astfel încât pe perioada de execuţie a lucrărilor să nu se producă zgomote şi disconfort care ar putea afecta vecinătăţile;</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10009-2017 privind protecţia împotriva zgomotului şi vibraţiilor;</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5A6180" w:rsidRDefault="005A6180" w:rsidP="005A6180">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5A6180" w:rsidRDefault="005A6180" w:rsidP="005A6180">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După finalizarea investiției, terenul afectat de lucrările ce se vor realiza va fi refăcut și adus la starea inițiala. </w:t>
      </w:r>
    </w:p>
    <w:p w:rsidR="005A6180" w:rsidRDefault="005A6180" w:rsidP="005A6180">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Resturile de materiale de construcții vor fi evacuate de către o firma antreprenorului.</w:t>
      </w:r>
    </w:p>
    <w:p w:rsidR="005A6180" w:rsidRDefault="005A6180" w:rsidP="005A6180">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5A6180" w:rsidRDefault="005A6180" w:rsidP="005A6180">
      <w:pPr>
        <w:spacing w:after="0" w:line="240" w:lineRule="auto"/>
        <w:jc w:val="both"/>
        <w:rPr>
          <w:rFonts w:ascii="Times New Roman" w:hAnsi="Times New Roman"/>
          <w:sz w:val="24"/>
          <w:szCs w:val="24"/>
          <w:lang w:val="ro-RO"/>
        </w:rPr>
      </w:pPr>
      <w:r>
        <w:rPr>
          <w:rFonts w:ascii="Times New Roman" w:hAnsi="Times New Roman"/>
          <w:sz w:val="24"/>
          <w:szCs w:val="24"/>
          <w:lang w:val="ro-RO"/>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5A6180" w:rsidRDefault="005A6180" w:rsidP="005A6180">
      <w:pPr>
        <w:spacing w:after="0" w:line="240" w:lineRule="auto"/>
        <w:jc w:val="both"/>
        <w:rPr>
          <w:rFonts w:ascii="Times New Roman" w:hAnsi="Times New Roman"/>
          <w:sz w:val="24"/>
          <w:szCs w:val="24"/>
          <w:lang w:val="ro-RO"/>
        </w:rPr>
      </w:pPr>
      <w:r>
        <w:rPr>
          <w:rFonts w:ascii="Times New Roman" w:hAnsi="Times New Roman"/>
          <w:sz w:val="24"/>
          <w:szCs w:val="24"/>
          <w:lang w:val="ro-RO"/>
        </w:rPr>
        <w:t>La finalizarea proiectului se va solicita revizuirea autorizației de mediu.</w:t>
      </w:r>
    </w:p>
    <w:p w:rsidR="005A6180" w:rsidRDefault="005A6180" w:rsidP="005A6180">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5A6180" w:rsidRDefault="005A6180" w:rsidP="005A6180">
      <w:pPr>
        <w:spacing w:after="0" w:line="240" w:lineRule="auto"/>
        <w:rPr>
          <w:rFonts w:ascii="Times New Roman" w:hAnsi="Times New Roman"/>
          <w:b/>
          <w:sz w:val="24"/>
          <w:szCs w:val="24"/>
          <w:lang w:val="ro-RO"/>
        </w:rPr>
      </w:pPr>
    </w:p>
    <w:p w:rsidR="005A6180" w:rsidRDefault="005A6180" w:rsidP="005A6180">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5A6180" w:rsidRDefault="005A6180" w:rsidP="005A6180">
      <w:pPr>
        <w:spacing w:after="0" w:line="240" w:lineRule="auto"/>
        <w:rPr>
          <w:rFonts w:ascii="Times New Roman" w:hAnsi="Times New Roman"/>
          <w:sz w:val="24"/>
          <w:szCs w:val="24"/>
          <w:lang w:val="ro-RO"/>
        </w:rPr>
      </w:pPr>
      <w:r>
        <w:rPr>
          <w:rFonts w:ascii="Times New Roman" w:hAnsi="Times New Roman"/>
          <w:sz w:val="24"/>
          <w:szCs w:val="24"/>
          <w:lang w:val="ro-RO"/>
        </w:rPr>
        <w:lastRenderedPageBreak/>
        <w:t xml:space="preserve">   (3) Procedura de soluţionare a plângerii prealabile prevăzute la alin. (1) şi (2) este gratuită şi trebuie să fie echitabilă, rapidă şi corectă.”</w:t>
      </w:r>
    </w:p>
    <w:p w:rsidR="005A6180" w:rsidRDefault="005A6180" w:rsidP="005A6180">
      <w:pPr>
        <w:spacing w:after="0" w:line="240" w:lineRule="auto"/>
        <w:rPr>
          <w:rFonts w:ascii="Times New Roman" w:hAnsi="Times New Roman"/>
          <w:b/>
          <w:sz w:val="24"/>
          <w:szCs w:val="24"/>
          <w:lang w:val="ro-RO"/>
        </w:rPr>
      </w:pPr>
    </w:p>
    <w:p w:rsidR="00813A4E" w:rsidRPr="005A6180" w:rsidRDefault="00813A4E">
      <w:pPr>
        <w:rPr>
          <w:lang w:val="ro-RO"/>
        </w:rPr>
      </w:pPr>
      <w:bookmarkStart w:id="0" w:name="_GoBack"/>
      <w:bookmarkEnd w:id="0"/>
    </w:p>
    <w:sectPr w:rsidR="00813A4E" w:rsidRPr="005A6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B966AE0"/>
    <w:multiLevelType w:val="hybridMultilevel"/>
    <w:tmpl w:val="5F0A9052"/>
    <w:lvl w:ilvl="0" w:tplc="F70AE57E">
      <w:start w:val="2"/>
      <w:numFmt w:val="bullet"/>
      <w:lvlText w:val="-"/>
      <w:lvlJc w:val="left"/>
      <w:pPr>
        <w:tabs>
          <w:tab w:val="num" w:pos="1068"/>
        </w:tabs>
        <w:ind w:left="1068" w:hanging="360"/>
      </w:pPr>
      <w:rPr>
        <w:rFonts w:ascii="Century Gothic" w:eastAsia="Times New Roman" w:hAnsi="Century Gothic" w:cs="Times New Roman" w:hint="default"/>
      </w:rPr>
    </w:lvl>
    <w:lvl w:ilvl="1" w:tplc="04180003">
      <w:start w:val="1"/>
      <w:numFmt w:val="bullet"/>
      <w:lvlText w:val="o"/>
      <w:lvlJc w:val="left"/>
      <w:pPr>
        <w:tabs>
          <w:tab w:val="num" w:pos="1788"/>
        </w:tabs>
        <w:ind w:left="1788" w:hanging="360"/>
      </w:pPr>
      <w:rPr>
        <w:rFonts w:ascii="Courier New" w:hAnsi="Courier New" w:cs="Courier New" w:hint="default"/>
      </w:rPr>
    </w:lvl>
    <w:lvl w:ilvl="2" w:tplc="04180005">
      <w:start w:val="1"/>
      <w:numFmt w:val="bullet"/>
      <w:lvlText w:val=""/>
      <w:lvlJc w:val="left"/>
      <w:pPr>
        <w:tabs>
          <w:tab w:val="num" w:pos="2508"/>
        </w:tabs>
        <w:ind w:left="2508" w:hanging="360"/>
      </w:pPr>
      <w:rPr>
        <w:rFonts w:ascii="Wingdings" w:hAnsi="Wingdings" w:hint="default"/>
      </w:rPr>
    </w:lvl>
    <w:lvl w:ilvl="3" w:tplc="04180001">
      <w:start w:val="1"/>
      <w:numFmt w:val="bullet"/>
      <w:lvlText w:val=""/>
      <w:lvlJc w:val="left"/>
      <w:pPr>
        <w:tabs>
          <w:tab w:val="num" w:pos="3228"/>
        </w:tabs>
        <w:ind w:left="3228" w:hanging="360"/>
      </w:pPr>
      <w:rPr>
        <w:rFonts w:ascii="Symbol" w:hAnsi="Symbol" w:hint="default"/>
      </w:rPr>
    </w:lvl>
    <w:lvl w:ilvl="4" w:tplc="04180003">
      <w:start w:val="1"/>
      <w:numFmt w:val="bullet"/>
      <w:lvlText w:val="o"/>
      <w:lvlJc w:val="left"/>
      <w:pPr>
        <w:tabs>
          <w:tab w:val="num" w:pos="3948"/>
        </w:tabs>
        <w:ind w:left="3948" w:hanging="360"/>
      </w:pPr>
      <w:rPr>
        <w:rFonts w:ascii="Courier New" w:hAnsi="Courier New" w:cs="Courier New" w:hint="default"/>
      </w:rPr>
    </w:lvl>
    <w:lvl w:ilvl="5" w:tplc="04180005">
      <w:start w:val="1"/>
      <w:numFmt w:val="bullet"/>
      <w:lvlText w:val=""/>
      <w:lvlJc w:val="left"/>
      <w:pPr>
        <w:tabs>
          <w:tab w:val="num" w:pos="4668"/>
        </w:tabs>
        <w:ind w:left="4668" w:hanging="360"/>
      </w:pPr>
      <w:rPr>
        <w:rFonts w:ascii="Wingdings" w:hAnsi="Wingdings" w:hint="default"/>
      </w:rPr>
    </w:lvl>
    <w:lvl w:ilvl="6" w:tplc="04180001">
      <w:start w:val="1"/>
      <w:numFmt w:val="bullet"/>
      <w:lvlText w:val=""/>
      <w:lvlJc w:val="left"/>
      <w:pPr>
        <w:tabs>
          <w:tab w:val="num" w:pos="5388"/>
        </w:tabs>
        <w:ind w:left="5388" w:hanging="360"/>
      </w:pPr>
      <w:rPr>
        <w:rFonts w:ascii="Symbol" w:hAnsi="Symbol" w:hint="default"/>
      </w:rPr>
    </w:lvl>
    <w:lvl w:ilvl="7" w:tplc="04180003">
      <w:start w:val="1"/>
      <w:numFmt w:val="bullet"/>
      <w:lvlText w:val="o"/>
      <w:lvlJc w:val="left"/>
      <w:pPr>
        <w:tabs>
          <w:tab w:val="num" w:pos="6108"/>
        </w:tabs>
        <w:ind w:left="6108" w:hanging="360"/>
      </w:pPr>
      <w:rPr>
        <w:rFonts w:ascii="Courier New" w:hAnsi="Courier New" w:cs="Courier New" w:hint="default"/>
      </w:rPr>
    </w:lvl>
    <w:lvl w:ilvl="8" w:tplc="04180005">
      <w:start w:val="1"/>
      <w:numFmt w:val="bullet"/>
      <w:lvlText w:val=""/>
      <w:lvlJc w:val="left"/>
      <w:pPr>
        <w:tabs>
          <w:tab w:val="num" w:pos="6828"/>
        </w:tabs>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6E"/>
    <w:rsid w:val="000014CB"/>
    <w:rsid w:val="00002DD0"/>
    <w:rsid w:val="00011F11"/>
    <w:rsid w:val="0001429E"/>
    <w:rsid w:val="00014E88"/>
    <w:rsid w:val="00016414"/>
    <w:rsid w:val="00020D05"/>
    <w:rsid w:val="0002571E"/>
    <w:rsid w:val="0002738A"/>
    <w:rsid w:val="0002768B"/>
    <w:rsid w:val="00047DC7"/>
    <w:rsid w:val="00057462"/>
    <w:rsid w:val="00060613"/>
    <w:rsid w:val="000643D9"/>
    <w:rsid w:val="00064B58"/>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E3C60"/>
    <w:rsid w:val="000E6A9E"/>
    <w:rsid w:val="00100F7D"/>
    <w:rsid w:val="00102E6C"/>
    <w:rsid w:val="001049B1"/>
    <w:rsid w:val="00105D88"/>
    <w:rsid w:val="001123C8"/>
    <w:rsid w:val="001205D0"/>
    <w:rsid w:val="001206B1"/>
    <w:rsid w:val="001240A5"/>
    <w:rsid w:val="0012489E"/>
    <w:rsid w:val="00130753"/>
    <w:rsid w:val="00132B98"/>
    <w:rsid w:val="00134881"/>
    <w:rsid w:val="00135E5A"/>
    <w:rsid w:val="00143BD4"/>
    <w:rsid w:val="001516FC"/>
    <w:rsid w:val="00163A15"/>
    <w:rsid w:val="001646F8"/>
    <w:rsid w:val="00167C58"/>
    <w:rsid w:val="001723CA"/>
    <w:rsid w:val="00174592"/>
    <w:rsid w:val="00177C85"/>
    <w:rsid w:val="00182195"/>
    <w:rsid w:val="001826D5"/>
    <w:rsid w:val="00184A40"/>
    <w:rsid w:val="001856F8"/>
    <w:rsid w:val="001861BA"/>
    <w:rsid w:val="00192CA4"/>
    <w:rsid w:val="00194670"/>
    <w:rsid w:val="00195CEF"/>
    <w:rsid w:val="001978CA"/>
    <w:rsid w:val="001A753D"/>
    <w:rsid w:val="001B6411"/>
    <w:rsid w:val="001C5CD2"/>
    <w:rsid w:val="001C64FA"/>
    <w:rsid w:val="001D0CC9"/>
    <w:rsid w:val="001D1592"/>
    <w:rsid w:val="001D2054"/>
    <w:rsid w:val="001D5C42"/>
    <w:rsid w:val="001E3676"/>
    <w:rsid w:val="001E71C9"/>
    <w:rsid w:val="001F0E73"/>
    <w:rsid w:val="001F50E7"/>
    <w:rsid w:val="001F5760"/>
    <w:rsid w:val="002016FB"/>
    <w:rsid w:val="00202E78"/>
    <w:rsid w:val="00205659"/>
    <w:rsid w:val="002063AC"/>
    <w:rsid w:val="00211333"/>
    <w:rsid w:val="002118F0"/>
    <w:rsid w:val="00216B06"/>
    <w:rsid w:val="002241FF"/>
    <w:rsid w:val="00224674"/>
    <w:rsid w:val="00225D45"/>
    <w:rsid w:val="0022729E"/>
    <w:rsid w:val="00237BF8"/>
    <w:rsid w:val="00240A26"/>
    <w:rsid w:val="00251D72"/>
    <w:rsid w:val="0025345B"/>
    <w:rsid w:val="00254135"/>
    <w:rsid w:val="002606DF"/>
    <w:rsid w:val="0026238E"/>
    <w:rsid w:val="00263C81"/>
    <w:rsid w:val="0026400F"/>
    <w:rsid w:val="002762F7"/>
    <w:rsid w:val="00276B8F"/>
    <w:rsid w:val="00284E7E"/>
    <w:rsid w:val="00285B61"/>
    <w:rsid w:val="002903A7"/>
    <w:rsid w:val="0029177A"/>
    <w:rsid w:val="00292997"/>
    <w:rsid w:val="002B0072"/>
    <w:rsid w:val="002B761E"/>
    <w:rsid w:val="002B7EEE"/>
    <w:rsid w:val="002C26DB"/>
    <w:rsid w:val="002C36B7"/>
    <w:rsid w:val="002C5222"/>
    <w:rsid w:val="002C7094"/>
    <w:rsid w:val="002D5761"/>
    <w:rsid w:val="002D5E4F"/>
    <w:rsid w:val="002D5E78"/>
    <w:rsid w:val="002D65F1"/>
    <w:rsid w:val="002E0289"/>
    <w:rsid w:val="002E2B98"/>
    <w:rsid w:val="002E6A0A"/>
    <w:rsid w:val="002F0F55"/>
    <w:rsid w:val="002F734B"/>
    <w:rsid w:val="00302616"/>
    <w:rsid w:val="00303C4C"/>
    <w:rsid w:val="0031277A"/>
    <w:rsid w:val="00313F79"/>
    <w:rsid w:val="00314562"/>
    <w:rsid w:val="0031793B"/>
    <w:rsid w:val="0032287F"/>
    <w:rsid w:val="00324AC8"/>
    <w:rsid w:val="003304B6"/>
    <w:rsid w:val="00332083"/>
    <w:rsid w:val="003416F8"/>
    <w:rsid w:val="00352C76"/>
    <w:rsid w:val="003543EF"/>
    <w:rsid w:val="00357D55"/>
    <w:rsid w:val="00357EB4"/>
    <w:rsid w:val="00372454"/>
    <w:rsid w:val="0037695E"/>
    <w:rsid w:val="00383849"/>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F107C"/>
    <w:rsid w:val="003F3150"/>
    <w:rsid w:val="003F3F17"/>
    <w:rsid w:val="003F5D22"/>
    <w:rsid w:val="003F7F15"/>
    <w:rsid w:val="004033DF"/>
    <w:rsid w:val="00405924"/>
    <w:rsid w:val="00406199"/>
    <w:rsid w:val="00416C86"/>
    <w:rsid w:val="004222A5"/>
    <w:rsid w:val="00424B93"/>
    <w:rsid w:val="0042531F"/>
    <w:rsid w:val="00430114"/>
    <w:rsid w:val="004350AE"/>
    <w:rsid w:val="0043545E"/>
    <w:rsid w:val="00441CBB"/>
    <w:rsid w:val="004575AE"/>
    <w:rsid w:val="004626C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6272"/>
    <w:rsid w:val="004C0EC7"/>
    <w:rsid w:val="004C37C1"/>
    <w:rsid w:val="004D2F59"/>
    <w:rsid w:val="004D433E"/>
    <w:rsid w:val="004D72BB"/>
    <w:rsid w:val="004E6C80"/>
    <w:rsid w:val="004F5310"/>
    <w:rsid w:val="00501307"/>
    <w:rsid w:val="00503AC4"/>
    <w:rsid w:val="00503E44"/>
    <w:rsid w:val="00504BA0"/>
    <w:rsid w:val="00505E3A"/>
    <w:rsid w:val="0051026B"/>
    <w:rsid w:val="0051259A"/>
    <w:rsid w:val="00514664"/>
    <w:rsid w:val="00527310"/>
    <w:rsid w:val="00532091"/>
    <w:rsid w:val="00541DE4"/>
    <w:rsid w:val="00545AA1"/>
    <w:rsid w:val="00555743"/>
    <w:rsid w:val="00557153"/>
    <w:rsid w:val="005605AE"/>
    <w:rsid w:val="00561053"/>
    <w:rsid w:val="005629EE"/>
    <w:rsid w:val="00564170"/>
    <w:rsid w:val="00570F6B"/>
    <w:rsid w:val="00571DA0"/>
    <w:rsid w:val="00572775"/>
    <w:rsid w:val="00574119"/>
    <w:rsid w:val="00592305"/>
    <w:rsid w:val="005963AC"/>
    <w:rsid w:val="005A1204"/>
    <w:rsid w:val="005A6180"/>
    <w:rsid w:val="005A6B00"/>
    <w:rsid w:val="005B10D3"/>
    <w:rsid w:val="005B1414"/>
    <w:rsid w:val="005B1D53"/>
    <w:rsid w:val="005B41C3"/>
    <w:rsid w:val="005C0FEC"/>
    <w:rsid w:val="005C5272"/>
    <w:rsid w:val="005D04F6"/>
    <w:rsid w:val="005D6B9C"/>
    <w:rsid w:val="005D79AE"/>
    <w:rsid w:val="005E45FB"/>
    <w:rsid w:val="005E48DD"/>
    <w:rsid w:val="005E61A0"/>
    <w:rsid w:val="005F201D"/>
    <w:rsid w:val="005F60A7"/>
    <w:rsid w:val="00607893"/>
    <w:rsid w:val="006103CB"/>
    <w:rsid w:val="006155E6"/>
    <w:rsid w:val="00624DFE"/>
    <w:rsid w:val="00633920"/>
    <w:rsid w:val="00633E47"/>
    <w:rsid w:val="0063540B"/>
    <w:rsid w:val="0063654C"/>
    <w:rsid w:val="00640E4E"/>
    <w:rsid w:val="006514C7"/>
    <w:rsid w:val="00653E4C"/>
    <w:rsid w:val="00655C3D"/>
    <w:rsid w:val="006576B2"/>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D1904"/>
    <w:rsid w:val="006D4F1B"/>
    <w:rsid w:val="006D653E"/>
    <w:rsid w:val="006E2C29"/>
    <w:rsid w:val="006F36A7"/>
    <w:rsid w:val="006F6D5D"/>
    <w:rsid w:val="007037E7"/>
    <w:rsid w:val="00706F7F"/>
    <w:rsid w:val="007105A0"/>
    <w:rsid w:val="00714726"/>
    <w:rsid w:val="00732DC5"/>
    <w:rsid w:val="00741423"/>
    <w:rsid w:val="00750CD1"/>
    <w:rsid w:val="007617D3"/>
    <w:rsid w:val="00764D41"/>
    <w:rsid w:val="00771BD6"/>
    <w:rsid w:val="00772421"/>
    <w:rsid w:val="007866D8"/>
    <w:rsid w:val="00786930"/>
    <w:rsid w:val="00786AB4"/>
    <w:rsid w:val="00793E65"/>
    <w:rsid w:val="007A792A"/>
    <w:rsid w:val="007A7D7C"/>
    <w:rsid w:val="007B13D5"/>
    <w:rsid w:val="007B149F"/>
    <w:rsid w:val="007B2475"/>
    <w:rsid w:val="007B331E"/>
    <w:rsid w:val="007B4FDC"/>
    <w:rsid w:val="007C52D1"/>
    <w:rsid w:val="007C69D4"/>
    <w:rsid w:val="007D650C"/>
    <w:rsid w:val="007D67DE"/>
    <w:rsid w:val="007E0478"/>
    <w:rsid w:val="007E0972"/>
    <w:rsid w:val="007E0FD7"/>
    <w:rsid w:val="007E2164"/>
    <w:rsid w:val="007E5E08"/>
    <w:rsid w:val="007F593E"/>
    <w:rsid w:val="0080085A"/>
    <w:rsid w:val="0080124F"/>
    <w:rsid w:val="00802AB1"/>
    <w:rsid w:val="00804009"/>
    <w:rsid w:val="00805877"/>
    <w:rsid w:val="00806D12"/>
    <w:rsid w:val="008074A5"/>
    <w:rsid w:val="0081334C"/>
    <w:rsid w:val="00813A4E"/>
    <w:rsid w:val="00815163"/>
    <w:rsid w:val="008223A7"/>
    <w:rsid w:val="00825F7D"/>
    <w:rsid w:val="0082663B"/>
    <w:rsid w:val="00831416"/>
    <w:rsid w:val="0083146C"/>
    <w:rsid w:val="00831F31"/>
    <w:rsid w:val="00842B3D"/>
    <w:rsid w:val="00845F67"/>
    <w:rsid w:val="008472C4"/>
    <w:rsid w:val="00851800"/>
    <w:rsid w:val="00854645"/>
    <w:rsid w:val="00867D57"/>
    <w:rsid w:val="008705E5"/>
    <w:rsid w:val="00874FE9"/>
    <w:rsid w:val="00876B01"/>
    <w:rsid w:val="00880853"/>
    <w:rsid w:val="00881ED5"/>
    <w:rsid w:val="00881F6C"/>
    <w:rsid w:val="00882A7F"/>
    <w:rsid w:val="0089025D"/>
    <w:rsid w:val="00893710"/>
    <w:rsid w:val="00893B00"/>
    <w:rsid w:val="008A7F44"/>
    <w:rsid w:val="008B0169"/>
    <w:rsid w:val="008B186E"/>
    <w:rsid w:val="008B24E5"/>
    <w:rsid w:val="008B61CD"/>
    <w:rsid w:val="008C2028"/>
    <w:rsid w:val="008C4F7C"/>
    <w:rsid w:val="008D1B50"/>
    <w:rsid w:val="008D2D8B"/>
    <w:rsid w:val="008E3E03"/>
    <w:rsid w:val="008E494B"/>
    <w:rsid w:val="008F2867"/>
    <w:rsid w:val="008F58B2"/>
    <w:rsid w:val="0090789E"/>
    <w:rsid w:val="0091080B"/>
    <w:rsid w:val="009116D6"/>
    <w:rsid w:val="00926CF8"/>
    <w:rsid w:val="009402DB"/>
    <w:rsid w:val="009422ED"/>
    <w:rsid w:val="0094549C"/>
    <w:rsid w:val="00946488"/>
    <w:rsid w:val="00953E06"/>
    <w:rsid w:val="009612A2"/>
    <w:rsid w:val="0096283B"/>
    <w:rsid w:val="0097183E"/>
    <w:rsid w:val="009724A2"/>
    <w:rsid w:val="00972A22"/>
    <w:rsid w:val="00974A46"/>
    <w:rsid w:val="00975B34"/>
    <w:rsid w:val="009824D6"/>
    <w:rsid w:val="00985AE8"/>
    <w:rsid w:val="009904A2"/>
    <w:rsid w:val="00990562"/>
    <w:rsid w:val="009914CA"/>
    <w:rsid w:val="0099563E"/>
    <w:rsid w:val="009956AE"/>
    <w:rsid w:val="009A2249"/>
    <w:rsid w:val="009A46ED"/>
    <w:rsid w:val="009A4B22"/>
    <w:rsid w:val="009A582D"/>
    <w:rsid w:val="009B069E"/>
    <w:rsid w:val="009B1EA8"/>
    <w:rsid w:val="009B6D5B"/>
    <w:rsid w:val="009B7C2F"/>
    <w:rsid w:val="009C0C76"/>
    <w:rsid w:val="009C4D87"/>
    <w:rsid w:val="009D0B78"/>
    <w:rsid w:val="009D104A"/>
    <w:rsid w:val="009E3801"/>
    <w:rsid w:val="009F2C37"/>
    <w:rsid w:val="009F4BFE"/>
    <w:rsid w:val="00A01166"/>
    <w:rsid w:val="00A011A2"/>
    <w:rsid w:val="00A01C09"/>
    <w:rsid w:val="00A0297D"/>
    <w:rsid w:val="00A16A95"/>
    <w:rsid w:val="00A178E0"/>
    <w:rsid w:val="00A21A1F"/>
    <w:rsid w:val="00A36FA5"/>
    <w:rsid w:val="00A37D71"/>
    <w:rsid w:val="00A400F5"/>
    <w:rsid w:val="00A401C2"/>
    <w:rsid w:val="00A52D86"/>
    <w:rsid w:val="00A53194"/>
    <w:rsid w:val="00A5431F"/>
    <w:rsid w:val="00A55385"/>
    <w:rsid w:val="00A55745"/>
    <w:rsid w:val="00A61A7A"/>
    <w:rsid w:val="00A623D0"/>
    <w:rsid w:val="00A655AF"/>
    <w:rsid w:val="00A67F06"/>
    <w:rsid w:val="00A750DC"/>
    <w:rsid w:val="00A91D8C"/>
    <w:rsid w:val="00A9525A"/>
    <w:rsid w:val="00A9691C"/>
    <w:rsid w:val="00AA0DAA"/>
    <w:rsid w:val="00AA4AFB"/>
    <w:rsid w:val="00AA6BBF"/>
    <w:rsid w:val="00AA6F67"/>
    <w:rsid w:val="00AA7024"/>
    <w:rsid w:val="00AB578A"/>
    <w:rsid w:val="00AB751D"/>
    <w:rsid w:val="00AC20D1"/>
    <w:rsid w:val="00AC24E1"/>
    <w:rsid w:val="00AC74E9"/>
    <w:rsid w:val="00AC7582"/>
    <w:rsid w:val="00AD034A"/>
    <w:rsid w:val="00AD3354"/>
    <w:rsid w:val="00AD339F"/>
    <w:rsid w:val="00AE5F3F"/>
    <w:rsid w:val="00AE79FC"/>
    <w:rsid w:val="00AF127B"/>
    <w:rsid w:val="00B0088F"/>
    <w:rsid w:val="00B010CD"/>
    <w:rsid w:val="00B017DE"/>
    <w:rsid w:val="00B04A69"/>
    <w:rsid w:val="00B10F28"/>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A99"/>
    <w:rsid w:val="00B814D8"/>
    <w:rsid w:val="00B94BCF"/>
    <w:rsid w:val="00BA42A0"/>
    <w:rsid w:val="00BA5876"/>
    <w:rsid w:val="00BA69C4"/>
    <w:rsid w:val="00BA712C"/>
    <w:rsid w:val="00BB3D17"/>
    <w:rsid w:val="00BB3DE1"/>
    <w:rsid w:val="00BC3379"/>
    <w:rsid w:val="00BC43C5"/>
    <w:rsid w:val="00BC615C"/>
    <w:rsid w:val="00BD0A99"/>
    <w:rsid w:val="00BE3D53"/>
    <w:rsid w:val="00BE539B"/>
    <w:rsid w:val="00BE7D4F"/>
    <w:rsid w:val="00BF1838"/>
    <w:rsid w:val="00BF6B11"/>
    <w:rsid w:val="00C078CD"/>
    <w:rsid w:val="00C10036"/>
    <w:rsid w:val="00C10EBB"/>
    <w:rsid w:val="00C113BC"/>
    <w:rsid w:val="00C22557"/>
    <w:rsid w:val="00C24361"/>
    <w:rsid w:val="00C356DC"/>
    <w:rsid w:val="00C36009"/>
    <w:rsid w:val="00C41CC7"/>
    <w:rsid w:val="00C4212B"/>
    <w:rsid w:val="00C42A95"/>
    <w:rsid w:val="00C43500"/>
    <w:rsid w:val="00C509B9"/>
    <w:rsid w:val="00C53B49"/>
    <w:rsid w:val="00C55672"/>
    <w:rsid w:val="00C601EB"/>
    <w:rsid w:val="00C6381E"/>
    <w:rsid w:val="00C65A80"/>
    <w:rsid w:val="00C67FCB"/>
    <w:rsid w:val="00C7547F"/>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D01F50"/>
    <w:rsid w:val="00D07984"/>
    <w:rsid w:val="00D10AA2"/>
    <w:rsid w:val="00D1343E"/>
    <w:rsid w:val="00D14411"/>
    <w:rsid w:val="00D15092"/>
    <w:rsid w:val="00D22E21"/>
    <w:rsid w:val="00D233A5"/>
    <w:rsid w:val="00D2630F"/>
    <w:rsid w:val="00D279A0"/>
    <w:rsid w:val="00D3089A"/>
    <w:rsid w:val="00D30CDF"/>
    <w:rsid w:val="00D36948"/>
    <w:rsid w:val="00D427A2"/>
    <w:rsid w:val="00D443FE"/>
    <w:rsid w:val="00D455E7"/>
    <w:rsid w:val="00D55E77"/>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325A"/>
    <w:rsid w:val="00DD6098"/>
    <w:rsid w:val="00DD60C6"/>
    <w:rsid w:val="00DD7FA4"/>
    <w:rsid w:val="00DE00A3"/>
    <w:rsid w:val="00DE00AC"/>
    <w:rsid w:val="00DE2775"/>
    <w:rsid w:val="00DE34BC"/>
    <w:rsid w:val="00DE7C47"/>
    <w:rsid w:val="00DE7F9B"/>
    <w:rsid w:val="00DF1B27"/>
    <w:rsid w:val="00E02A51"/>
    <w:rsid w:val="00E10127"/>
    <w:rsid w:val="00E1344C"/>
    <w:rsid w:val="00E13797"/>
    <w:rsid w:val="00E23DE3"/>
    <w:rsid w:val="00E302F7"/>
    <w:rsid w:val="00E32795"/>
    <w:rsid w:val="00E34F6B"/>
    <w:rsid w:val="00E36B2C"/>
    <w:rsid w:val="00E41AEB"/>
    <w:rsid w:val="00E42677"/>
    <w:rsid w:val="00E42700"/>
    <w:rsid w:val="00E46D90"/>
    <w:rsid w:val="00E51F6B"/>
    <w:rsid w:val="00E61130"/>
    <w:rsid w:val="00E66FC9"/>
    <w:rsid w:val="00E67CC8"/>
    <w:rsid w:val="00E7065D"/>
    <w:rsid w:val="00E72C8E"/>
    <w:rsid w:val="00E73C9A"/>
    <w:rsid w:val="00E7445F"/>
    <w:rsid w:val="00E75122"/>
    <w:rsid w:val="00E83870"/>
    <w:rsid w:val="00E91F87"/>
    <w:rsid w:val="00EA6AF9"/>
    <w:rsid w:val="00EA77C0"/>
    <w:rsid w:val="00EB048F"/>
    <w:rsid w:val="00EB24FB"/>
    <w:rsid w:val="00EB5C1B"/>
    <w:rsid w:val="00EB6082"/>
    <w:rsid w:val="00EB64CA"/>
    <w:rsid w:val="00EC10BB"/>
    <w:rsid w:val="00ED2D9F"/>
    <w:rsid w:val="00ED4740"/>
    <w:rsid w:val="00ED5791"/>
    <w:rsid w:val="00ED7948"/>
    <w:rsid w:val="00EE0463"/>
    <w:rsid w:val="00EE36F8"/>
    <w:rsid w:val="00EE3C7B"/>
    <w:rsid w:val="00EE4BFC"/>
    <w:rsid w:val="00EE610F"/>
    <w:rsid w:val="00F0377F"/>
    <w:rsid w:val="00F04D2E"/>
    <w:rsid w:val="00F060A0"/>
    <w:rsid w:val="00F129F7"/>
    <w:rsid w:val="00F221CC"/>
    <w:rsid w:val="00F22D28"/>
    <w:rsid w:val="00F23396"/>
    <w:rsid w:val="00F32F84"/>
    <w:rsid w:val="00F34119"/>
    <w:rsid w:val="00F363CE"/>
    <w:rsid w:val="00F41F80"/>
    <w:rsid w:val="00F51F77"/>
    <w:rsid w:val="00F72418"/>
    <w:rsid w:val="00F85790"/>
    <w:rsid w:val="00FA504D"/>
    <w:rsid w:val="00FA78FA"/>
    <w:rsid w:val="00FB0BB7"/>
    <w:rsid w:val="00FB31D5"/>
    <w:rsid w:val="00FC1CC3"/>
    <w:rsid w:val="00FC5CFF"/>
    <w:rsid w:val="00FC6DB7"/>
    <w:rsid w:val="00FD08D5"/>
    <w:rsid w:val="00FD391F"/>
    <w:rsid w:val="00FD6FA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80"/>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uiPriority w:val="99"/>
    <w:semiHidden/>
    <w:unhideWhenUsed/>
    <w:rsid w:val="005A6180"/>
    <w:pPr>
      <w:spacing w:after="120" w:line="480" w:lineRule="auto"/>
    </w:pPr>
  </w:style>
  <w:style w:type="character" w:customStyle="1" w:styleId="Corptext2Caracter">
    <w:name w:val="Corp text 2 Caracter"/>
    <w:basedOn w:val="Fontdeparagrafimplicit"/>
    <w:link w:val="Corptext2"/>
    <w:uiPriority w:val="99"/>
    <w:semiHidden/>
    <w:rsid w:val="005A6180"/>
    <w:rPr>
      <w:rFonts w:ascii="Calibri" w:eastAsia="Calibri" w:hAnsi="Calibri" w:cs="Times New Roman"/>
      <w:lang w:val="en-US"/>
    </w:rPr>
  </w:style>
  <w:style w:type="character" w:customStyle="1" w:styleId="ListparagrafCaracter">
    <w:name w:val="Listă paragraf Caracter"/>
    <w:aliases w:val="body 2 Caracter,List Paragraph1 Caracter,Listă paragraf1 Caracter"/>
    <w:link w:val="Listparagraf"/>
    <w:locked/>
    <w:rsid w:val="005A6180"/>
    <w:rPr>
      <w:lang w:val="en-US"/>
    </w:rPr>
  </w:style>
  <w:style w:type="paragraph" w:styleId="Listparagraf">
    <w:name w:val="List Paragraph"/>
    <w:aliases w:val="body 2,List Paragraph1,Listă paragraf1"/>
    <w:basedOn w:val="Normal"/>
    <w:link w:val="ListparagrafCaracter"/>
    <w:qFormat/>
    <w:rsid w:val="005A6180"/>
    <w:pPr>
      <w:ind w:left="720"/>
    </w:pPr>
    <w:rPr>
      <w:rFonts w:asciiTheme="minorHAnsi" w:eastAsiaTheme="minorHAnsi" w:hAnsiTheme="minorHAnsi" w:cstheme="minorBidi"/>
    </w:rPr>
  </w:style>
  <w:style w:type="character" w:customStyle="1" w:styleId="Bodytext">
    <w:name w:val="Body text_"/>
    <w:link w:val="Bodytext1"/>
    <w:locked/>
    <w:rsid w:val="005A6180"/>
    <w:rPr>
      <w:rFonts w:ascii="Arial" w:hAnsi="Arial" w:cs="Arial"/>
      <w:sz w:val="18"/>
      <w:szCs w:val="18"/>
      <w:shd w:val="clear" w:color="auto" w:fill="FFFFFF"/>
    </w:rPr>
  </w:style>
  <w:style w:type="paragraph" w:customStyle="1" w:styleId="Bodytext1">
    <w:name w:val="Body text1"/>
    <w:basedOn w:val="Normal"/>
    <w:link w:val="Bodytext"/>
    <w:rsid w:val="005A6180"/>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5A6180"/>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5A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5A6180"/>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5A6180"/>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80"/>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uiPriority w:val="99"/>
    <w:semiHidden/>
    <w:unhideWhenUsed/>
    <w:rsid w:val="005A6180"/>
    <w:pPr>
      <w:spacing w:after="120" w:line="480" w:lineRule="auto"/>
    </w:pPr>
  </w:style>
  <w:style w:type="character" w:customStyle="1" w:styleId="Corptext2Caracter">
    <w:name w:val="Corp text 2 Caracter"/>
    <w:basedOn w:val="Fontdeparagrafimplicit"/>
    <w:link w:val="Corptext2"/>
    <w:uiPriority w:val="99"/>
    <w:semiHidden/>
    <w:rsid w:val="005A6180"/>
    <w:rPr>
      <w:rFonts w:ascii="Calibri" w:eastAsia="Calibri" w:hAnsi="Calibri" w:cs="Times New Roman"/>
      <w:lang w:val="en-US"/>
    </w:rPr>
  </w:style>
  <w:style w:type="character" w:customStyle="1" w:styleId="ListparagrafCaracter">
    <w:name w:val="Listă paragraf Caracter"/>
    <w:aliases w:val="body 2 Caracter,List Paragraph1 Caracter,Listă paragraf1 Caracter"/>
    <w:link w:val="Listparagraf"/>
    <w:locked/>
    <w:rsid w:val="005A6180"/>
    <w:rPr>
      <w:lang w:val="en-US"/>
    </w:rPr>
  </w:style>
  <w:style w:type="paragraph" w:styleId="Listparagraf">
    <w:name w:val="List Paragraph"/>
    <w:aliases w:val="body 2,List Paragraph1,Listă paragraf1"/>
    <w:basedOn w:val="Normal"/>
    <w:link w:val="ListparagrafCaracter"/>
    <w:qFormat/>
    <w:rsid w:val="005A6180"/>
    <w:pPr>
      <w:ind w:left="720"/>
    </w:pPr>
    <w:rPr>
      <w:rFonts w:asciiTheme="minorHAnsi" w:eastAsiaTheme="minorHAnsi" w:hAnsiTheme="minorHAnsi" w:cstheme="minorBidi"/>
    </w:rPr>
  </w:style>
  <w:style w:type="character" w:customStyle="1" w:styleId="Bodytext">
    <w:name w:val="Body text_"/>
    <w:link w:val="Bodytext1"/>
    <w:locked/>
    <w:rsid w:val="005A6180"/>
    <w:rPr>
      <w:rFonts w:ascii="Arial" w:hAnsi="Arial" w:cs="Arial"/>
      <w:sz w:val="18"/>
      <w:szCs w:val="18"/>
      <w:shd w:val="clear" w:color="auto" w:fill="FFFFFF"/>
    </w:rPr>
  </w:style>
  <w:style w:type="paragraph" w:customStyle="1" w:styleId="Bodytext1">
    <w:name w:val="Body text1"/>
    <w:basedOn w:val="Normal"/>
    <w:link w:val="Bodytext"/>
    <w:rsid w:val="005A6180"/>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5A6180"/>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5A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5A6180"/>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5A6180"/>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2744</Words>
  <Characters>15921</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2018-08-20T12:03:00Z</cp:lastPrinted>
  <dcterms:created xsi:type="dcterms:W3CDTF">2018-08-20T12:03:00Z</dcterms:created>
  <dcterms:modified xsi:type="dcterms:W3CDTF">2018-08-20T12:03:00Z</dcterms:modified>
</cp:coreProperties>
</file>