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43" w:rsidRDefault="005C3043" w:rsidP="005C3043">
      <w:pPr>
        <w:spacing w:after="0" w:line="240" w:lineRule="auto"/>
        <w:jc w:val="center"/>
        <w:rPr>
          <w:rFonts w:ascii="Times New Roman" w:hAnsi="Times New Roman"/>
          <w:b/>
          <w:bCs/>
          <w:smallCaps/>
          <w:spacing w:val="50"/>
          <w:sz w:val="24"/>
          <w:szCs w:val="24"/>
          <w:lang w:val="ro-RO"/>
        </w:rPr>
      </w:pPr>
      <w:r>
        <w:rPr>
          <w:rFonts w:ascii="Times New Roman" w:hAnsi="Times New Roman"/>
          <w:b/>
          <w:bCs/>
          <w:smallCaps/>
          <w:spacing w:val="50"/>
          <w:sz w:val="24"/>
          <w:szCs w:val="24"/>
          <w:lang w:val="ro-RO"/>
        </w:rPr>
        <w:t>PROIECTUL DECIZIEI ETAPEI DE ÎNCADRARE</w:t>
      </w:r>
    </w:p>
    <w:p w:rsidR="005C3043" w:rsidRDefault="005C3043" w:rsidP="005C3043">
      <w:pPr>
        <w:tabs>
          <w:tab w:val="left" w:leader="dot" w:pos="11334"/>
        </w:tabs>
        <w:spacing w:after="0" w:line="240" w:lineRule="auto"/>
        <w:jc w:val="center"/>
        <w:rPr>
          <w:rFonts w:ascii="Times New Roman" w:hAnsi="Times New Roman"/>
          <w:color w:val="FF0000"/>
          <w:sz w:val="24"/>
          <w:szCs w:val="24"/>
          <w:lang w:val="ro-RO"/>
        </w:rPr>
      </w:pPr>
    </w:p>
    <w:p w:rsidR="005C3043" w:rsidRDefault="005C3043" w:rsidP="005C3043">
      <w:pPr>
        <w:tabs>
          <w:tab w:val="left" w:leader="dot" w:pos="11334"/>
        </w:tabs>
        <w:spacing w:after="0" w:line="240" w:lineRule="auto"/>
        <w:jc w:val="center"/>
        <w:rPr>
          <w:rFonts w:ascii="Times New Roman" w:hAnsi="Times New Roman"/>
          <w:sz w:val="24"/>
          <w:szCs w:val="24"/>
          <w:lang w:val="ro-RO"/>
        </w:rPr>
      </w:pPr>
    </w:p>
    <w:p w:rsidR="005C3043" w:rsidRDefault="005C3043" w:rsidP="005C3043">
      <w:pPr>
        <w:tabs>
          <w:tab w:val="left" w:leader="dot" w:pos="11334"/>
        </w:tabs>
        <w:spacing w:after="0" w:line="240" w:lineRule="auto"/>
        <w:jc w:val="center"/>
        <w:rPr>
          <w:rFonts w:ascii="Times New Roman" w:hAnsi="Times New Roman"/>
          <w:sz w:val="24"/>
          <w:szCs w:val="24"/>
          <w:lang w:val="ro-RO"/>
        </w:rPr>
      </w:pPr>
    </w:p>
    <w:p w:rsidR="005C3043" w:rsidRDefault="005C3043" w:rsidP="005C3043">
      <w:pPr>
        <w:tabs>
          <w:tab w:val="left" w:leader="dot" w:pos="11334"/>
        </w:tabs>
        <w:spacing w:after="0" w:line="240" w:lineRule="auto"/>
        <w:jc w:val="center"/>
        <w:rPr>
          <w:rFonts w:ascii="Times New Roman" w:hAnsi="Times New Roman"/>
          <w:sz w:val="24"/>
          <w:szCs w:val="24"/>
          <w:lang w:val="ro-RO"/>
        </w:rPr>
      </w:pPr>
      <w:r>
        <w:rPr>
          <w:rFonts w:ascii="Times New Roman" w:hAnsi="Times New Roman"/>
          <w:sz w:val="24"/>
          <w:szCs w:val="24"/>
          <w:lang w:val="ro-RO"/>
        </w:rPr>
        <w:t>Nr.</w:t>
      </w:r>
      <w:r>
        <w:rPr>
          <w:rFonts w:ascii="Times New Roman" w:hAnsi="Times New Roman"/>
          <w:color w:val="FF0000"/>
          <w:sz w:val="24"/>
          <w:szCs w:val="24"/>
          <w:lang w:val="ro-RO"/>
        </w:rPr>
        <w:t xml:space="preserve"> </w:t>
      </w:r>
      <w:r>
        <w:rPr>
          <w:rFonts w:ascii="Times New Roman" w:hAnsi="Times New Roman"/>
          <w:sz w:val="24"/>
          <w:szCs w:val="24"/>
          <w:lang w:val="ro-RO"/>
        </w:rPr>
        <w:t>6052/SAAA/24.09.2018</w:t>
      </w:r>
    </w:p>
    <w:p w:rsidR="005C3043" w:rsidRDefault="005C3043" w:rsidP="005C3043">
      <w:pPr>
        <w:tabs>
          <w:tab w:val="left" w:leader="dot" w:pos="11334"/>
        </w:tabs>
        <w:spacing w:after="0" w:line="240" w:lineRule="auto"/>
        <w:jc w:val="center"/>
        <w:rPr>
          <w:rFonts w:ascii="Times New Roman" w:hAnsi="Times New Roman"/>
          <w:sz w:val="24"/>
          <w:szCs w:val="24"/>
          <w:lang w:val="ro-RO"/>
        </w:rPr>
      </w:pPr>
    </w:p>
    <w:p w:rsidR="005C3043" w:rsidRDefault="005C3043" w:rsidP="005C3043">
      <w:pPr>
        <w:tabs>
          <w:tab w:val="left" w:leader="dot" w:pos="11334"/>
        </w:tabs>
        <w:spacing w:after="0" w:line="240" w:lineRule="auto"/>
        <w:jc w:val="center"/>
        <w:rPr>
          <w:rFonts w:ascii="Times New Roman" w:hAnsi="Times New Roman"/>
          <w:sz w:val="24"/>
          <w:szCs w:val="24"/>
          <w:lang w:val="ro-RO"/>
        </w:rPr>
      </w:pPr>
    </w:p>
    <w:p w:rsidR="005C3043" w:rsidRDefault="005C3043" w:rsidP="005C30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OMV Petrom SA,</w:t>
      </w:r>
      <w:r>
        <w:rPr>
          <w:rFonts w:ascii="Times New Roman" w:hAnsi="Times New Roman"/>
          <w:b/>
          <w:color w:val="FF0000"/>
          <w:sz w:val="24"/>
          <w:szCs w:val="24"/>
          <w:lang w:val="ro-RO"/>
        </w:rPr>
        <w:t xml:space="preserve"> </w:t>
      </w:r>
      <w:r>
        <w:rPr>
          <w:rFonts w:ascii="Times New Roman" w:hAnsi="Times New Roman"/>
          <w:sz w:val="24"/>
          <w:szCs w:val="24"/>
          <w:lang w:val="ro-RO"/>
        </w:rPr>
        <w:t xml:space="preserve">cu sediul în municipiul Bucureşti, </w:t>
      </w:r>
      <w:r>
        <w:rPr>
          <w:rFonts w:ascii="Times New Roman" w:hAnsi="Times New Roman"/>
          <w:sz w:val="24"/>
          <w:szCs w:val="24"/>
          <w:lang w:val="ro-RO" w:eastAsia="ro-RO"/>
        </w:rPr>
        <w:t>b-dul Basarabia, nr. 250, bloc trup 4, etaj 4, sector 3</w:t>
      </w:r>
      <w:r>
        <w:rPr>
          <w:rFonts w:ascii="Times New Roman" w:hAnsi="Times New Roman"/>
          <w:color w:val="FF0000"/>
          <w:sz w:val="24"/>
          <w:szCs w:val="24"/>
          <w:lang w:val="ro-RO"/>
        </w:rPr>
        <w:t xml:space="preserve">, </w:t>
      </w:r>
      <w:r>
        <w:rPr>
          <w:rFonts w:ascii="Times New Roman" w:hAnsi="Times New Roman"/>
          <w:sz w:val="24"/>
          <w:szCs w:val="24"/>
          <w:lang w:val="ro-RO"/>
        </w:rPr>
        <w:t>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6052 din 03.08.2018,</w:t>
      </w:r>
      <w:r>
        <w:rPr>
          <w:rFonts w:ascii="Times New Roman" w:hAnsi="Times New Roman"/>
          <w:color w:val="FF0000"/>
          <w:sz w:val="24"/>
          <w:szCs w:val="24"/>
          <w:lang w:val="ro-RO"/>
        </w:rPr>
        <w:t xml:space="preserve"> </w:t>
      </w:r>
      <w:r>
        <w:rPr>
          <w:rFonts w:ascii="Times New Roman" w:hAnsi="Times New Roman"/>
          <w:sz w:val="24"/>
          <w:szCs w:val="24"/>
          <w:lang w:val="ro-RO"/>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5C3043" w:rsidRDefault="005C3043" w:rsidP="005C3043">
      <w:pPr>
        <w:spacing w:after="0" w:line="240" w:lineRule="auto"/>
        <w:jc w:val="both"/>
        <w:rPr>
          <w:rFonts w:ascii="Times New Roman" w:hAnsi="Times New Roman"/>
          <w:sz w:val="24"/>
          <w:szCs w:val="24"/>
          <w:lang w:val="ro-RO"/>
        </w:rPr>
      </w:pPr>
      <w:r>
        <w:rPr>
          <w:rFonts w:ascii="Times New Roman" w:hAnsi="Times New Roman"/>
          <w:sz w:val="24"/>
          <w:szCs w:val="24"/>
          <w:lang w:val="ro-RO"/>
        </w:rPr>
        <w:tab/>
        <w:t>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24.09.2018,</w:t>
      </w:r>
      <w:r>
        <w:rPr>
          <w:rFonts w:ascii="Times New Roman" w:hAnsi="Times New Roman"/>
          <w:color w:val="FF0000"/>
          <w:sz w:val="24"/>
          <w:szCs w:val="24"/>
          <w:lang w:val="ro-RO"/>
        </w:rPr>
        <w:t xml:space="preserve"> </w:t>
      </w:r>
      <w:r>
        <w:rPr>
          <w:rFonts w:ascii="Times New Roman" w:hAnsi="Times New Roman"/>
          <w:sz w:val="24"/>
          <w:szCs w:val="24"/>
          <w:lang w:val="ro-RO"/>
        </w:rPr>
        <w:t>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eastAsia="ro-RO"/>
        </w:rPr>
        <w:t>Lucrări de remediere și reabilitare aferente sondei 332 Cartojani</w:t>
      </w:r>
      <w:r>
        <w:rPr>
          <w:rFonts w:ascii="Times New Roman" w:hAnsi="Times New Roman"/>
          <w:b/>
          <w:sz w:val="24"/>
          <w:szCs w:val="24"/>
          <w:lang w:val="ro-RO"/>
        </w:rPr>
        <w:t xml:space="preserve">” </w:t>
      </w:r>
      <w:r>
        <w:rPr>
          <w:rFonts w:ascii="Times New Roman" w:hAnsi="Times New Roman"/>
          <w:sz w:val="24"/>
          <w:szCs w:val="24"/>
          <w:lang w:val="ro-RO"/>
        </w:rPr>
        <w:t xml:space="preserve">propus a fi realizat în comuna Roata de Jos, jud. Giurgiu, nu se supune evaluării impactului asupra mediului şi nu se supune evaluării adecvate. </w:t>
      </w:r>
    </w:p>
    <w:p w:rsidR="005C3043" w:rsidRDefault="005C3043" w:rsidP="005C3043">
      <w:pPr>
        <w:spacing w:after="0" w:line="240" w:lineRule="auto"/>
        <w:ind w:firstLine="720"/>
        <w:jc w:val="both"/>
        <w:rPr>
          <w:rFonts w:ascii="Times New Roman" w:hAnsi="Times New Roman"/>
          <w:b/>
          <w:sz w:val="24"/>
          <w:szCs w:val="24"/>
          <w:lang w:val="ro-RO"/>
        </w:rPr>
      </w:pPr>
    </w:p>
    <w:p w:rsidR="005C3043" w:rsidRDefault="005C3043" w:rsidP="005C3043">
      <w:pPr>
        <w:spacing w:after="0" w:line="240" w:lineRule="auto"/>
        <w:ind w:firstLine="720"/>
        <w:jc w:val="both"/>
        <w:rPr>
          <w:rFonts w:ascii="Times New Roman" w:hAnsi="Times New Roman"/>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 xml:space="preserve">: </w:t>
      </w:r>
    </w:p>
    <w:p w:rsidR="005C3043" w:rsidRDefault="005C3043" w:rsidP="005C3043">
      <w:pPr>
        <w:spacing w:after="0" w:line="240" w:lineRule="auto"/>
        <w:ind w:firstLine="720"/>
        <w:jc w:val="both"/>
        <w:rPr>
          <w:rFonts w:ascii="Times New Roman" w:hAnsi="Times New Roman"/>
          <w:sz w:val="24"/>
          <w:szCs w:val="24"/>
          <w:lang w:val="ro-RO"/>
        </w:rPr>
      </w:pPr>
    </w:p>
    <w:p w:rsidR="005C3043" w:rsidRDefault="005C3043" w:rsidP="005C30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I. Motivele care au stat la baza luării deciziei etapei de încadrare în procedura de evaluare a impactului asupra mediului sunt următoarele:</w:t>
      </w:r>
    </w:p>
    <w:p w:rsidR="005C3043" w:rsidRDefault="005C3043" w:rsidP="005C3043">
      <w:pPr>
        <w:numPr>
          <w:ilvl w:val="0"/>
          <w:numId w:val="1"/>
        </w:numPr>
        <w:spacing w:after="0" w:line="240" w:lineRule="auto"/>
        <w:jc w:val="both"/>
        <w:rPr>
          <w:rFonts w:ascii="Times New Roman" w:hAnsi="Times New Roman"/>
          <w:i/>
          <w:sz w:val="24"/>
          <w:szCs w:val="24"/>
          <w:lang w:val="ro-RO"/>
        </w:rPr>
      </w:pPr>
      <w:r>
        <w:rPr>
          <w:rFonts w:ascii="Times New Roman" w:hAnsi="Times New Roman"/>
          <w:sz w:val="24"/>
          <w:szCs w:val="24"/>
          <w:lang w:val="ro-RO"/>
        </w:rPr>
        <w:t>proiectul se încadrează în prevederile Hotărârii Guvernului nr. 445/2009, anexa nr. 2,</w:t>
      </w:r>
      <w:r>
        <w:rPr>
          <w:rFonts w:ascii="Times New Roman" w:hAnsi="Times New Roman"/>
          <w:color w:val="FF0000"/>
          <w:sz w:val="24"/>
          <w:szCs w:val="24"/>
          <w:lang w:val="ro-RO"/>
        </w:rPr>
        <w:t xml:space="preserve"> </w:t>
      </w:r>
      <w:r>
        <w:rPr>
          <w:rFonts w:ascii="Times New Roman" w:hAnsi="Times New Roman"/>
          <w:sz w:val="24"/>
          <w:szCs w:val="24"/>
          <w:lang w:val="ro-RO"/>
        </w:rPr>
        <w:t xml:space="preserve">pct. 13, </w:t>
      </w:r>
      <w:proofErr w:type="spellStart"/>
      <w:r>
        <w:rPr>
          <w:rFonts w:ascii="Times New Roman" w:hAnsi="Times New Roman"/>
          <w:sz w:val="24"/>
          <w:szCs w:val="24"/>
          <w:lang w:val="ro-RO"/>
        </w:rPr>
        <w:t>lit.a</w:t>
      </w:r>
      <w:proofErr w:type="spellEnd"/>
      <w:r>
        <w:rPr>
          <w:rFonts w:ascii="Times New Roman" w:hAnsi="Times New Roman"/>
          <w:sz w:val="24"/>
          <w:szCs w:val="24"/>
          <w:lang w:val="ro-RO"/>
        </w:rPr>
        <w:t>);</w:t>
      </w:r>
    </w:p>
    <w:p w:rsidR="005C3043" w:rsidRDefault="005C3043" w:rsidP="005C304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5C3043" w:rsidRDefault="005C3043" w:rsidP="005C3043">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mărimea proiectului: </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proiectul „Lucrări de remediere si reabilitare  amplasament sonda 332 Cartojani” are ca obiect realizarea lucrărilor de remediere si reabilitare a amplasamentului aferent sondei 332 Cartojani.</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terenul aferent sondei are următoarele coordonate in sistemul de proiecție STEREO 70 - conform planului de amplasament si delimitare a corpului de proprietate:</w:t>
      </w:r>
    </w:p>
    <w:p w:rsidR="005C3043" w:rsidRDefault="005C3043" w:rsidP="005C3043">
      <w:pPr>
        <w:spacing w:after="0" w:line="240" w:lineRule="auto"/>
        <w:ind w:firstLine="720"/>
        <w:jc w:val="both"/>
        <w:rPr>
          <w:rFonts w:ascii="Times New Roman" w:hAnsi="Times New Roman"/>
          <w:sz w:val="24"/>
          <w:szCs w:val="24"/>
          <w:lang w:val="ro-RO"/>
        </w:rPr>
      </w:pPr>
      <w:r>
        <w:rPr>
          <w:rFonts w:ascii="Times New Roman" w:hAnsi="Times New Roman"/>
          <w:noProof/>
          <w:sz w:val="24"/>
          <w:szCs w:val="24"/>
          <w:lang w:val="ro-RO" w:eastAsia="ro-RO"/>
        </w:rPr>
        <w:drawing>
          <wp:inline distT="0" distB="0" distL="0" distR="0">
            <wp:extent cx="2943225" cy="28479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847975"/>
                    </a:xfrm>
                    <a:prstGeom prst="rect">
                      <a:avLst/>
                    </a:prstGeom>
                    <a:noFill/>
                    <a:ln>
                      <a:noFill/>
                    </a:ln>
                  </pic:spPr>
                </pic:pic>
              </a:graphicData>
            </a:graphic>
          </wp:inline>
        </w:drawing>
      </w:r>
    </w:p>
    <w:p w:rsidR="005C3043" w:rsidRDefault="005C3043" w:rsidP="005C3043">
      <w:pPr>
        <w:pStyle w:val="Listparagraf"/>
        <w:spacing w:after="0" w:line="240" w:lineRule="auto"/>
        <w:jc w:val="both"/>
        <w:rPr>
          <w:sz w:val="24"/>
          <w:szCs w:val="24"/>
          <w:lang w:val="ro-RO"/>
        </w:rPr>
      </w:pPr>
    </w:p>
    <w:p w:rsidR="005C3043" w:rsidRDefault="005C3043" w:rsidP="005C3043">
      <w:pPr>
        <w:pStyle w:val="Listparagraf"/>
        <w:spacing w:after="0" w:line="240" w:lineRule="auto"/>
        <w:jc w:val="both"/>
        <w:rPr>
          <w:sz w:val="24"/>
          <w:szCs w:val="24"/>
          <w:lang w:val="ro-RO"/>
        </w:rPr>
      </w:pPr>
      <w:r>
        <w:rPr>
          <w:sz w:val="24"/>
          <w:szCs w:val="24"/>
          <w:lang w:val="ro-RO"/>
        </w:rPr>
        <w:lastRenderedPageBreak/>
        <w:t>Principalele activități care se vor desfășura pe amplasamentul indicat sunt:</w:t>
      </w:r>
    </w:p>
    <w:p w:rsidR="005C3043" w:rsidRDefault="005C3043" w:rsidP="005C3043">
      <w:pPr>
        <w:pStyle w:val="Listparagraf"/>
        <w:spacing w:after="0" w:line="240" w:lineRule="auto"/>
        <w:jc w:val="both"/>
        <w:rPr>
          <w:sz w:val="24"/>
          <w:szCs w:val="24"/>
          <w:lang w:val="ro-RO"/>
        </w:rPr>
      </w:pPr>
      <w:r>
        <w:rPr>
          <w:sz w:val="24"/>
          <w:szCs w:val="24"/>
          <w:lang w:val="ro-RO"/>
        </w:rPr>
        <w:t>- predarea amplasamentului;</w:t>
      </w:r>
    </w:p>
    <w:p w:rsidR="005C3043" w:rsidRDefault="005C3043" w:rsidP="005C3043">
      <w:pPr>
        <w:pStyle w:val="Listparagraf"/>
        <w:spacing w:after="0" w:line="240" w:lineRule="auto"/>
        <w:jc w:val="both"/>
        <w:rPr>
          <w:sz w:val="24"/>
          <w:szCs w:val="24"/>
          <w:lang w:val="ro-RO"/>
        </w:rPr>
      </w:pPr>
      <w:r>
        <w:rPr>
          <w:sz w:val="24"/>
          <w:szCs w:val="24"/>
          <w:lang w:val="ro-RO"/>
        </w:rPr>
        <w:t>- organizarea șantierului;</w:t>
      </w:r>
    </w:p>
    <w:p w:rsidR="005C3043" w:rsidRDefault="005C3043" w:rsidP="005C3043">
      <w:pPr>
        <w:pStyle w:val="Listparagraf"/>
        <w:spacing w:after="0" w:line="240" w:lineRule="auto"/>
        <w:jc w:val="both"/>
        <w:rPr>
          <w:sz w:val="24"/>
          <w:szCs w:val="24"/>
          <w:lang w:val="ro-RO"/>
        </w:rPr>
      </w:pPr>
      <w:r>
        <w:rPr>
          <w:sz w:val="24"/>
          <w:szCs w:val="24"/>
          <w:lang w:val="ro-RO"/>
        </w:rPr>
        <w:t>- lucrări de remediere / reabilitare teren;</w:t>
      </w:r>
    </w:p>
    <w:p w:rsidR="005C3043" w:rsidRDefault="005C3043" w:rsidP="005C3043">
      <w:pPr>
        <w:pStyle w:val="Listparagraf"/>
        <w:spacing w:after="0" w:line="240" w:lineRule="auto"/>
        <w:jc w:val="both"/>
        <w:rPr>
          <w:sz w:val="24"/>
          <w:szCs w:val="24"/>
          <w:lang w:val="ro-RO"/>
        </w:rPr>
      </w:pPr>
      <w:r>
        <w:rPr>
          <w:sz w:val="24"/>
          <w:szCs w:val="24"/>
          <w:lang w:val="ro-RO"/>
        </w:rPr>
        <w:t>- închiderea șantierului.</w:t>
      </w:r>
    </w:p>
    <w:tbl>
      <w:tblPr>
        <w:tblW w:w="0" w:type="auto"/>
        <w:tblLook w:val="04A0" w:firstRow="1" w:lastRow="0" w:firstColumn="1" w:lastColumn="0" w:noHBand="0" w:noVBand="1"/>
      </w:tblPr>
      <w:tblGrid>
        <w:gridCol w:w="9242"/>
      </w:tblGrid>
      <w:tr w:rsidR="005C3043" w:rsidTr="005C3043">
        <w:trPr>
          <w:trHeight w:val="340"/>
        </w:trPr>
        <w:tc>
          <w:tcPr>
            <w:tcW w:w="9345" w:type="dxa"/>
            <w:vAlign w:val="center"/>
            <w:hideMark/>
          </w:tcPr>
          <w:p w:rsidR="005C3043" w:rsidRDefault="005C3043" w:rsidP="00AF73C5">
            <w:pPr>
              <w:pStyle w:val="Listparagraf"/>
              <w:numPr>
                <w:ilvl w:val="0"/>
                <w:numId w:val="3"/>
              </w:numPr>
              <w:spacing w:after="0" w:line="240" w:lineRule="auto"/>
              <w:ind w:left="596" w:hanging="425"/>
              <w:jc w:val="both"/>
              <w:rPr>
                <w:sz w:val="24"/>
                <w:szCs w:val="24"/>
                <w:lang w:val="ro-RO"/>
              </w:rPr>
            </w:pPr>
            <w:r>
              <w:rPr>
                <w:sz w:val="24"/>
                <w:szCs w:val="24"/>
                <w:lang w:val="ro-RO"/>
              </w:rPr>
              <w:t xml:space="preserve">Suprafața de excavare în zona forajului </w:t>
            </w:r>
            <w:r>
              <w:rPr>
                <w:b/>
                <w:sz w:val="24"/>
                <w:szCs w:val="24"/>
                <w:lang w:val="ro-RO"/>
              </w:rPr>
              <w:t>P2</w:t>
            </w:r>
            <w:r>
              <w:rPr>
                <w:sz w:val="24"/>
                <w:szCs w:val="24"/>
                <w:lang w:val="ro-RO"/>
              </w:rPr>
              <w:t xml:space="preserve">: 36.00[mp] – adâncime de excavare 0.50[m] - rezulta un volum de sol contaminat de </w:t>
            </w:r>
            <w:proofErr w:type="spellStart"/>
            <w:r>
              <w:rPr>
                <w:b/>
                <w:sz w:val="24"/>
                <w:szCs w:val="24"/>
                <w:lang w:val="ro-RO"/>
              </w:rPr>
              <w:t>V</w:t>
            </w:r>
            <w:r>
              <w:rPr>
                <w:b/>
                <w:sz w:val="24"/>
                <w:szCs w:val="24"/>
                <w:vertAlign w:val="subscript"/>
                <w:lang w:val="ro-RO"/>
              </w:rPr>
              <w:t>s</w:t>
            </w:r>
            <w:proofErr w:type="spellEnd"/>
            <w:r>
              <w:rPr>
                <w:sz w:val="24"/>
                <w:szCs w:val="24"/>
                <w:lang w:val="ro-RO"/>
              </w:rPr>
              <w:t xml:space="preserve">= 36.00[mp] x 0.5[m] = </w:t>
            </w:r>
            <w:r>
              <w:rPr>
                <w:b/>
                <w:sz w:val="24"/>
                <w:szCs w:val="24"/>
                <w:lang w:val="ro-RO"/>
              </w:rPr>
              <w:t>18[mc].</w:t>
            </w:r>
            <w:r>
              <w:rPr>
                <w:sz w:val="24"/>
                <w:szCs w:val="24"/>
                <w:lang w:val="ro-RO"/>
              </w:rPr>
              <w:t xml:space="preserve"> </w:t>
            </w:r>
          </w:p>
        </w:tc>
      </w:tr>
      <w:tr w:rsidR="005C3043" w:rsidTr="005C3043">
        <w:trPr>
          <w:trHeight w:val="340"/>
        </w:trPr>
        <w:tc>
          <w:tcPr>
            <w:tcW w:w="9345" w:type="dxa"/>
            <w:vAlign w:val="center"/>
            <w:hideMark/>
          </w:tcPr>
          <w:p w:rsidR="005C3043" w:rsidRDefault="005C3043" w:rsidP="00AF73C5">
            <w:pPr>
              <w:pStyle w:val="Listparagraf"/>
              <w:numPr>
                <w:ilvl w:val="0"/>
                <w:numId w:val="3"/>
              </w:numPr>
              <w:spacing w:after="0" w:line="240" w:lineRule="auto"/>
              <w:ind w:left="596" w:hanging="425"/>
              <w:jc w:val="both"/>
              <w:rPr>
                <w:sz w:val="24"/>
                <w:szCs w:val="24"/>
                <w:lang w:val="ro-RO"/>
              </w:rPr>
            </w:pPr>
            <w:r>
              <w:rPr>
                <w:sz w:val="24"/>
                <w:szCs w:val="24"/>
                <w:lang w:val="ro-RO"/>
              </w:rPr>
              <w:t xml:space="preserve">Suprafața de excavare în zona forajului </w:t>
            </w:r>
            <w:r>
              <w:rPr>
                <w:b/>
                <w:sz w:val="24"/>
                <w:szCs w:val="24"/>
                <w:lang w:val="ro-RO"/>
              </w:rPr>
              <w:t>P5</w:t>
            </w:r>
            <w:r>
              <w:rPr>
                <w:sz w:val="24"/>
                <w:szCs w:val="24"/>
                <w:lang w:val="ro-RO"/>
              </w:rPr>
              <w:t xml:space="preserve">: 100.00[mp] – adâncime de excavare 0.80[m] - rezulta un volum de sol contaminat de </w:t>
            </w:r>
            <w:proofErr w:type="spellStart"/>
            <w:r>
              <w:rPr>
                <w:b/>
                <w:sz w:val="24"/>
                <w:szCs w:val="24"/>
                <w:lang w:val="ro-RO"/>
              </w:rPr>
              <w:t>V</w:t>
            </w:r>
            <w:r>
              <w:rPr>
                <w:b/>
                <w:sz w:val="24"/>
                <w:szCs w:val="24"/>
                <w:vertAlign w:val="subscript"/>
                <w:lang w:val="ro-RO"/>
              </w:rPr>
              <w:t>s</w:t>
            </w:r>
            <w:proofErr w:type="spellEnd"/>
            <w:r>
              <w:rPr>
                <w:sz w:val="24"/>
                <w:szCs w:val="24"/>
                <w:lang w:val="ro-RO"/>
              </w:rPr>
              <w:t xml:space="preserve">= 100.00[mp] x 0.80[m] = </w:t>
            </w:r>
            <w:r>
              <w:rPr>
                <w:b/>
                <w:sz w:val="24"/>
                <w:szCs w:val="24"/>
                <w:lang w:val="ro-RO"/>
              </w:rPr>
              <w:t>80[mc].</w:t>
            </w:r>
          </w:p>
        </w:tc>
      </w:tr>
      <w:tr w:rsidR="005C3043" w:rsidTr="005C3043">
        <w:trPr>
          <w:trHeight w:val="340"/>
        </w:trPr>
        <w:tc>
          <w:tcPr>
            <w:tcW w:w="9345" w:type="dxa"/>
            <w:vAlign w:val="center"/>
            <w:hideMark/>
          </w:tcPr>
          <w:p w:rsidR="005C3043" w:rsidRDefault="005C3043" w:rsidP="00AF73C5">
            <w:pPr>
              <w:pStyle w:val="Listparagraf"/>
              <w:numPr>
                <w:ilvl w:val="0"/>
                <w:numId w:val="3"/>
              </w:numPr>
              <w:spacing w:after="0" w:line="240" w:lineRule="auto"/>
              <w:ind w:left="596" w:hanging="425"/>
              <w:jc w:val="both"/>
              <w:rPr>
                <w:b/>
                <w:sz w:val="24"/>
                <w:szCs w:val="24"/>
                <w:lang w:val="ro-RO"/>
              </w:rPr>
            </w:pPr>
            <w:r>
              <w:rPr>
                <w:sz w:val="24"/>
                <w:szCs w:val="24"/>
                <w:lang w:val="ro-RO"/>
              </w:rPr>
              <w:t xml:space="preserve">Suprafața de excavare în zona forajului </w:t>
            </w:r>
            <w:r>
              <w:rPr>
                <w:b/>
                <w:sz w:val="24"/>
                <w:szCs w:val="24"/>
                <w:lang w:val="ro-RO"/>
              </w:rPr>
              <w:t>P3</w:t>
            </w:r>
            <w:r>
              <w:rPr>
                <w:sz w:val="24"/>
                <w:szCs w:val="24"/>
                <w:lang w:val="ro-RO"/>
              </w:rPr>
              <w:t xml:space="preserve">: 100.00[mp] – adâncime de excavare 0.80[m] - rezulta un volum de sol contaminat de </w:t>
            </w:r>
            <w:proofErr w:type="spellStart"/>
            <w:r>
              <w:rPr>
                <w:b/>
                <w:sz w:val="24"/>
                <w:szCs w:val="24"/>
                <w:lang w:val="ro-RO"/>
              </w:rPr>
              <w:t>V</w:t>
            </w:r>
            <w:r>
              <w:rPr>
                <w:b/>
                <w:sz w:val="24"/>
                <w:szCs w:val="24"/>
                <w:vertAlign w:val="subscript"/>
                <w:lang w:val="ro-RO"/>
              </w:rPr>
              <w:t>s</w:t>
            </w:r>
            <w:proofErr w:type="spellEnd"/>
            <w:r>
              <w:rPr>
                <w:sz w:val="24"/>
                <w:szCs w:val="24"/>
                <w:lang w:val="ro-RO"/>
              </w:rPr>
              <w:t xml:space="preserve">= 100.00[mp] x 0.80[m] = </w:t>
            </w:r>
            <w:r>
              <w:rPr>
                <w:b/>
                <w:sz w:val="24"/>
                <w:szCs w:val="24"/>
                <w:lang w:val="ro-RO"/>
              </w:rPr>
              <w:t>80[mc].</w:t>
            </w:r>
          </w:p>
        </w:tc>
      </w:tr>
    </w:tbl>
    <w:p w:rsidR="005C3043" w:rsidRDefault="005C3043" w:rsidP="005C3043">
      <w:pPr>
        <w:pStyle w:val="Listparagraf"/>
        <w:widowControl w:val="0"/>
        <w:autoSpaceDE w:val="0"/>
        <w:autoSpaceDN w:val="0"/>
        <w:adjustRightInd w:val="0"/>
        <w:spacing w:after="0" w:line="240" w:lineRule="auto"/>
        <w:ind w:left="567"/>
        <w:rPr>
          <w:bCs/>
          <w:color w:val="000000"/>
          <w:sz w:val="24"/>
          <w:szCs w:val="24"/>
          <w:lang w:val="ro-RO"/>
        </w:rPr>
      </w:pPr>
      <w:r>
        <w:rPr>
          <w:b/>
          <w:color w:val="000000"/>
          <w:sz w:val="24"/>
          <w:szCs w:val="24"/>
          <w:lang w:val="ro-RO"/>
        </w:rPr>
        <w:t>Total volum de sol contaminat: 338 [mc]</w:t>
      </w:r>
      <w:r>
        <w:rPr>
          <w:bCs/>
          <w:color w:val="000000"/>
          <w:sz w:val="24"/>
          <w:szCs w:val="24"/>
          <w:lang w:val="ro-RO"/>
        </w:rPr>
        <w:t>.</w:t>
      </w:r>
    </w:p>
    <w:p w:rsidR="005C3043" w:rsidRDefault="005C3043" w:rsidP="005C3043">
      <w:pPr>
        <w:pStyle w:val="Listparagraf"/>
        <w:widowControl w:val="0"/>
        <w:numPr>
          <w:ilvl w:val="0"/>
          <w:numId w:val="4"/>
        </w:numPr>
        <w:autoSpaceDE w:val="0"/>
        <w:autoSpaceDN w:val="0"/>
        <w:adjustRightInd w:val="0"/>
        <w:spacing w:after="0" w:line="240" w:lineRule="auto"/>
        <w:jc w:val="both"/>
        <w:rPr>
          <w:sz w:val="24"/>
          <w:szCs w:val="24"/>
          <w:lang w:val="ro-RO"/>
        </w:rPr>
      </w:pPr>
      <w:proofErr w:type="spellStart"/>
      <w:r>
        <w:rPr>
          <w:sz w:val="24"/>
          <w:szCs w:val="24"/>
          <w:lang w:val="ro-RO"/>
        </w:rPr>
        <w:t>Încarcare</w:t>
      </w:r>
      <w:proofErr w:type="spellEnd"/>
      <w:r>
        <w:rPr>
          <w:sz w:val="24"/>
          <w:szCs w:val="24"/>
          <w:lang w:val="ro-RO"/>
        </w:rPr>
        <w:t xml:space="preserve"> și transport  sol contaminat în amestec cu </w:t>
      </w:r>
      <w:proofErr w:type="spellStart"/>
      <w:r>
        <w:rPr>
          <w:sz w:val="24"/>
          <w:szCs w:val="24"/>
          <w:lang w:val="ro-RO"/>
        </w:rPr>
        <w:t>pietris</w:t>
      </w:r>
      <w:proofErr w:type="spellEnd"/>
      <w:r>
        <w:rPr>
          <w:sz w:val="24"/>
          <w:szCs w:val="24"/>
          <w:lang w:val="ro-RO"/>
        </w:rPr>
        <w:t xml:space="preserve"> cu mijloace de transport autorizate </w:t>
      </w:r>
      <w:proofErr w:type="spellStart"/>
      <w:r>
        <w:rPr>
          <w:sz w:val="24"/>
          <w:szCs w:val="24"/>
          <w:lang w:val="ro-RO"/>
        </w:rPr>
        <w:t>catre</w:t>
      </w:r>
      <w:proofErr w:type="spellEnd"/>
      <w:r>
        <w:rPr>
          <w:sz w:val="24"/>
          <w:szCs w:val="24"/>
          <w:lang w:val="ro-RO"/>
        </w:rPr>
        <w:t xml:space="preserve"> stațiile de </w:t>
      </w:r>
      <w:proofErr w:type="spellStart"/>
      <w:r>
        <w:rPr>
          <w:sz w:val="24"/>
          <w:szCs w:val="24"/>
          <w:lang w:val="ro-RO"/>
        </w:rPr>
        <w:t>bioremediere</w:t>
      </w:r>
      <w:proofErr w:type="spellEnd"/>
      <w:r>
        <w:rPr>
          <w:sz w:val="24"/>
          <w:szCs w:val="24"/>
          <w:lang w:val="ro-RO"/>
        </w:rPr>
        <w:t xml:space="preserve"> OMV Petrom S.A. sau ale altor operatori economici autorizați în acest sens.</w:t>
      </w:r>
    </w:p>
    <w:p w:rsidR="005C3043" w:rsidRDefault="005C3043" w:rsidP="005C3043">
      <w:pPr>
        <w:pStyle w:val="Listparagraf"/>
        <w:widowControl w:val="0"/>
        <w:numPr>
          <w:ilvl w:val="0"/>
          <w:numId w:val="4"/>
        </w:numPr>
        <w:autoSpaceDE w:val="0"/>
        <w:autoSpaceDN w:val="0"/>
        <w:adjustRightInd w:val="0"/>
        <w:spacing w:after="0" w:line="240" w:lineRule="auto"/>
        <w:jc w:val="both"/>
        <w:rPr>
          <w:sz w:val="24"/>
          <w:szCs w:val="24"/>
          <w:lang w:val="ro-RO"/>
        </w:rPr>
      </w:pPr>
      <w:r>
        <w:rPr>
          <w:sz w:val="24"/>
          <w:szCs w:val="24"/>
          <w:lang w:val="ro-RO"/>
        </w:rPr>
        <w:t>La finalizare lucrărilor de excavare se vor preleva probe de sol iar rezultatele analizelor vor fi transmise către APM Giurgiu.</w:t>
      </w:r>
    </w:p>
    <w:tbl>
      <w:tblPr>
        <w:tblW w:w="1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9322"/>
      </w:tblGrid>
      <w:tr w:rsidR="005C3043" w:rsidTr="005C3043">
        <w:tc>
          <w:tcPr>
            <w:tcW w:w="9322" w:type="dxa"/>
            <w:tcBorders>
              <w:top w:val="nil"/>
              <w:left w:val="nil"/>
              <w:bottom w:val="nil"/>
              <w:right w:val="nil"/>
            </w:tcBorders>
            <w:hideMark/>
          </w:tcPr>
          <w:p w:rsidR="005C3043" w:rsidRDefault="005C3043">
            <w:pPr>
              <w:pStyle w:val="Listparagraf"/>
              <w:spacing w:after="240" w:line="240" w:lineRule="auto"/>
              <w:ind w:left="567"/>
              <w:jc w:val="both"/>
              <w:rPr>
                <w:color w:val="FF0000"/>
                <w:sz w:val="24"/>
                <w:szCs w:val="24"/>
                <w:lang w:val="ro-RO"/>
              </w:rPr>
            </w:pPr>
            <w:r>
              <w:rPr>
                <w:sz w:val="24"/>
                <w:szCs w:val="24"/>
                <w:lang w:val="ro-RO"/>
              </w:rPr>
              <w:t xml:space="preserve">Umplerea excavației și aducerea terenului amplasamentului cât mai aproape de starea naturală se face până la cotele terenurilor învecinate. Umplerea se va realiza cu solul nepoluat din digul de pământ, in completare sol </w:t>
            </w:r>
            <w:proofErr w:type="spellStart"/>
            <w:r>
              <w:rPr>
                <w:sz w:val="24"/>
                <w:szCs w:val="24"/>
                <w:lang w:val="ro-RO"/>
              </w:rPr>
              <w:t>bioremediat</w:t>
            </w:r>
            <w:proofErr w:type="spellEnd"/>
            <w:r>
              <w:rPr>
                <w:sz w:val="24"/>
                <w:szCs w:val="24"/>
                <w:lang w:val="ro-RO"/>
              </w:rPr>
              <w:t xml:space="preserve"> provenit de la stațiile de </w:t>
            </w:r>
            <w:proofErr w:type="spellStart"/>
            <w:r>
              <w:rPr>
                <w:sz w:val="24"/>
                <w:szCs w:val="24"/>
                <w:lang w:val="ro-RO"/>
              </w:rPr>
              <w:t>bioremediere</w:t>
            </w:r>
            <w:proofErr w:type="spellEnd"/>
            <w:r>
              <w:rPr>
                <w:sz w:val="24"/>
                <w:szCs w:val="24"/>
                <w:lang w:val="ro-RO"/>
              </w:rPr>
              <w:t xml:space="preserve"> OMV Petrom SA, sau ale altor operatori economici autorizați, sau cu sol curat furnizat din surse autorizate în acest sens. Ultimii 15 cm cu sol curat furnizat din surse autorizate în acest sens. Solul curat utilizat pentru umplutură trebuie să aibă categoria similară cu cea a solului învecinat amplasamentului.</w:t>
            </w:r>
          </w:p>
        </w:tc>
        <w:tc>
          <w:tcPr>
            <w:tcW w:w="9322" w:type="dxa"/>
            <w:tcBorders>
              <w:top w:val="nil"/>
              <w:left w:val="nil"/>
              <w:bottom w:val="nil"/>
              <w:right w:val="nil"/>
            </w:tcBorders>
          </w:tcPr>
          <w:p w:rsidR="005C3043" w:rsidRDefault="005C3043">
            <w:pPr>
              <w:pStyle w:val="Listparagraf"/>
              <w:spacing w:after="240" w:line="240" w:lineRule="auto"/>
              <w:ind w:left="567"/>
              <w:jc w:val="both"/>
              <w:rPr>
                <w:color w:val="FF0000"/>
                <w:sz w:val="24"/>
                <w:szCs w:val="24"/>
                <w:lang w:val="ro-RO"/>
              </w:rPr>
            </w:pPr>
          </w:p>
        </w:tc>
      </w:tr>
    </w:tbl>
    <w:p w:rsidR="005C3043" w:rsidRDefault="005C3043" w:rsidP="005C3043">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alimentarea cu apă potabilă pe perioada lucrărilor de dezafectare va fi asigurată din PET- uri.</w:t>
      </w:r>
    </w:p>
    <w:p w:rsidR="005C3043" w:rsidRDefault="005C3043" w:rsidP="005C3043">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cumularea cu alte proiecte – nu este cazul;</w:t>
      </w:r>
    </w:p>
    <w:p w:rsidR="005C3043" w:rsidRDefault="005C3043" w:rsidP="005C3043">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utilizarea resurselor naturale – nu este cazul:</w:t>
      </w:r>
    </w:p>
    <w:p w:rsidR="005C3043" w:rsidRDefault="005C3043" w:rsidP="005C3043">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producţia de deşeuri – deşeurile rezultate în etapa de realizare a proiectului vor fi colectate pe categorii, și predate firmelor autorizate;</w:t>
      </w:r>
    </w:p>
    <w:p w:rsidR="005C3043" w:rsidRDefault="005C3043" w:rsidP="005C3043">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emisiile poluante, inclusiv zgomotul şi alte surse de disconfort – lucrările şi măsurile prevăzute în proiect nu vor afecta semnificativ factorii de mediu: aer, apă, sol/subsol, biodiversitate, aşezări umane; </w:t>
      </w:r>
    </w:p>
    <w:p w:rsidR="005C3043" w:rsidRDefault="005C3043" w:rsidP="005C3043">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riscul de accident – prin soluţiile constructive adoptate şi un management corespunzător proiectul nu va implica riscuri majore pentru sănătatea umană şi mediu.</w:t>
      </w:r>
    </w:p>
    <w:p w:rsidR="005C3043" w:rsidRDefault="005C3043" w:rsidP="005C3043">
      <w:pPr>
        <w:tabs>
          <w:tab w:val="num" w:pos="2880"/>
        </w:tabs>
        <w:spacing w:after="0" w:line="240" w:lineRule="auto"/>
        <w:ind w:left="660"/>
        <w:jc w:val="both"/>
        <w:rPr>
          <w:rFonts w:ascii="Times New Roman" w:hAnsi="Times New Roman"/>
          <w:b/>
          <w:sz w:val="24"/>
          <w:szCs w:val="24"/>
          <w:lang w:val="ro-RO"/>
        </w:rPr>
      </w:pPr>
    </w:p>
    <w:p w:rsidR="005C3043" w:rsidRDefault="005C3043" w:rsidP="005C304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5C3043" w:rsidRDefault="005C3043" w:rsidP="005C3043">
      <w:pPr>
        <w:tabs>
          <w:tab w:val="num" w:pos="2880"/>
        </w:tabs>
        <w:spacing w:after="0" w:line="240" w:lineRule="auto"/>
        <w:ind w:left="660"/>
        <w:jc w:val="both"/>
        <w:rPr>
          <w:rFonts w:ascii="Times New Roman" w:hAnsi="Times New Roman"/>
          <w:sz w:val="24"/>
          <w:szCs w:val="24"/>
          <w:lang w:val="ro-RO"/>
        </w:rPr>
      </w:pPr>
      <w:r>
        <w:rPr>
          <w:rFonts w:ascii="Times New Roman" w:hAnsi="Times New Roman"/>
          <w:sz w:val="24"/>
          <w:szCs w:val="24"/>
          <w:lang w:val="ro-RO"/>
        </w:rPr>
        <w:t>2.1. utilizarea existentă a terenului: terenul pe care se derulează proiectul este amplasat în extravilanul localităţii Roata de Jos</w:t>
      </w:r>
      <w:r>
        <w:rPr>
          <w:rFonts w:ascii="Times New Roman" w:hAnsi="Times New Roman"/>
          <w:color w:val="FF0000"/>
          <w:sz w:val="24"/>
          <w:szCs w:val="24"/>
          <w:lang w:val="ro-RO"/>
        </w:rPr>
        <w:t xml:space="preserve">, </w:t>
      </w:r>
      <w:r>
        <w:rPr>
          <w:rFonts w:ascii="Times New Roman" w:hAnsi="Times New Roman"/>
          <w:sz w:val="24"/>
          <w:szCs w:val="24"/>
          <w:lang w:val="ro-RO"/>
        </w:rPr>
        <w:t>proprietate OMV Petrom SA;</w:t>
      </w:r>
    </w:p>
    <w:p w:rsidR="005C3043" w:rsidRDefault="005C3043" w:rsidP="005C3043">
      <w:pPr>
        <w:spacing w:after="0" w:line="240" w:lineRule="auto"/>
        <w:jc w:val="both"/>
        <w:rPr>
          <w:rFonts w:ascii="Times New Roman" w:hAnsi="Times New Roman"/>
          <w:sz w:val="24"/>
          <w:szCs w:val="24"/>
          <w:lang w:val="ro-RO"/>
        </w:rPr>
      </w:pPr>
      <w:r>
        <w:rPr>
          <w:rFonts w:ascii="Times New Roman" w:hAnsi="Times New Roman"/>
          <w:sz w:val="24"/>
          <w:szCs w:val="24"/>
          <w:lang w:val="ro-RO"/>
        </w:rPr>
        <w:t>2.2. relativa abundenţă a resurselor naturale din zonă, calitatea şi capacitatea regenerativă a acestora – nu este cazul;</w:t>
      </w:r>
    </w:p>
    <w:p w:rsidR="005C3043" w:rsidRDefault="005C3043" w:rsidP="005C3043">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montane şi cele împădurite – obiectivul nu este amplasat în zone montane; </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vigoare:nu este cazul;</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7"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8"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w:t>
      </w:r>
      <w:r>
        <w:rPr>
          <w:rFonts w:ascii="Times New Roman" w:hAnsi="Times New Roman"/>
          <w:sz w:val="24"/>
          <w:szCs w:val="24"/>
          <w:lang w:val="ro-RO"/>
        </w:rPr>
        <w:lastRenderedPageBreak/>
        <w:t xml:space="preserve">amenajare a teritoriului naţional – Secţiunea a III- a – zone protejate, zonele de protecţie instituite conform prevederilor Legii apelor nr. </w:t>
      </w:r>
      <w:hyperlink r:id="rId9"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10"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5C3043" w:rsidRDefault="005C3043" w:rsidP="005C3043">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5C3043" w:rsidRDefault="005C3043" w:rsidP="005C3043">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5C3043" w:rsidRDefault="005C3043" w:rsidP="005C304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5C3043" w:rsidRDefault="005C3043" w:rsidP="005C304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5C3043" w:rsidRDefault="005C3043" w:rsidP="005C304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5C3043" w:rsidRDefault="005C3043" w:rsidP="005C304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pe parcursul realizării investiţiei, deoarece lucrările prevăzute de proiect nu vor afecta semnificativ factorii de mediu aer, apă, sol/subsol, aşezări umane, biodiversitate;</w:t>
      </w:r>
    </w:p>
    <w:p w:rsidR="005C3043" w:rsidRDefault="005C3043" w:rsidP="005C3043">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5C3043" w:rsidRDefault="005C3043" w:rsidP="005C3043">
      <w:pPr>
        <w:spacing w:after="0" w:line="240" w:lineRule="auto"/>
        <w:ind w:firstLine="720"/>
        <w:jc w:val="both"/>
        <w:rPr>
          <w:rFonts w:ascii="Times New Roman" w:hAnsi="Times New Roman"/>
          <w:color w:val="FF0000"/>
          <w:sz w:val="24"/>
          <w:szCs w:val="24"/>
          <w:lang w:val="ro-RO"/>
        </w:rPr>
      </w:pPr>
    </w:p>
    <w:p w:rsidR="005C3043" w:rsidRDefault="005C3043" w:rsidP="005C3043">
      <w:pPr>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II. Motivele care au stat la baza luării deciziei etapei de încadrare în procedura de evaluare adecvată - nu este cazul, conform deciziei etapei de evaluare iniţială nr.</w:t>
      </w:r>
      <w:r>
        <w:rPr>
          <w:rFonts w:ascii="Times New Roman" w:hAnsi="Times New Roman"/>
          <w:color w:val="FF0000"/>
          <w:sz w:val="24"/>
          <w:szCs w:val="24"/>
          <w:lang w:val="ro-RO"/>
        </w:rPr>
        <w:t xml:space="preserve"> </w:t>
      </w:r>
      <w:r>
        <w:rPr>
          <w:rFonts w:ascii="Times New Roman" w:hAnsi="Times New Roman"/>
          <w:sz w:val="24"/>
          <w:szCs w:val="24"/>
          <w:lang w:val="ro-RO"/>
        </w:rPr>
        <w:t>6052/14.08.2018,</w:t>
      </w:r>
      <w:r>
        <w:rPr>
          <w:rFonts w:ascii="Times New Roman" w:hAnsi="Times New Roman"/>
          <w:color w:val="FF0000"/>
          <w:sz w:val="24"/>
          <w:szCs w:val="24"/>
          <w:lang w:val="ro-RO"/>
        </w:rPr>
        <w:t xml:space="preserve"> </w:t>
      </w:r>
      <w:r>
        <w:rPr>
          <w:rFonts w:ascii="Times New Roman" w:hAnsi="Times New Roman"/>
          <w:sz w:val="24"/>
          <w:szCs w:val="24"/>
          <w:lang w:val="ro-RO"/>
        </w:rPr>
        <w:t>proiectul nu intră sub incidența art. 28 din Ordonanţa de Urgenţă a Guvernului nr. 57/2007 privind regimul ariilor naturale protejate, conservarea habitatelor naturale, a florei şi faunei sălbatice, cu modificările şi completările ulterioare, amplasamentul acestuia fiind situat în Roata de Jos</w:t>
      </w:r>
      <w:r>
        <w:rPr>
          <w:rFonts w:ascii="Times New Roman" w:hAnsi="Times New Roman"/>
          <w:color w:val="FF0000"/>
          <w:sz w:val="24"/>
          <w:szCs w:val="24"/>
          <w:lang w:val="ro-RO"/>
        </w:rPr>
        <w:t xml:space="preserve">. </w:t>
      </w:r>
    </w:p>
    <w:p w:rsidR="005C3043" w:rsidRDefault="005C3043" w:rsidP="005C3043">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Pe parcursul derulării procedurii publicul interesat de proiectul propus a fost informat despre  solicitarea acordului de mediu şi decizia etapei de încadrare, după cum urmează: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09"/>
        <w:gridCol w:w="3058"/>
        <w:gridCol w:w="2229"/>
      </w:tblGrid>
      <w:tr w:rsidR="005C3043" w:rsidTr="005C3043">
        <w:tc>
          <w:tcPr>
            <w:tcW w:w="1980"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1980"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40"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eastAsia="ro-RO"/>
              </w:rPr>
              <w:t>SC OMV Petrom SA</w:t>
            </w:r>
            <w:r>
              <w:rPr>
                <w:rFonts w:ascii="Times New Roman" w:eastAsia="Times New Roman" w:hAnsi="Times New Roman"/>
                <w:b/>
                <w:sz w:val="24"/>
                <w:szCs w:val="24"/>
                <w:lang w:val="ro-RO"/>
              </w:rPr>
              <w:t>–  titular proiect –</w:t>
            </w:r>
          </w:p>
        </w:tc>
        <w:tc>
          <w:tcPr>
            <w:tcW w:w="2298"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5C3043" w:rsidTr="005C3043">
        <w:tc>
          <w:tcPr>
            <w:tcW w:w="1980"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1980"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Afişare pe pagina web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13.08.2018</w:t>
            </w:r>
          </w:p>
        </w:tc>
        <w:tc>
          <w:tcPr>
            <w:tcW w:w="3240" w:type="dxa"/>
            <w:tcBorders>
              <w:top w:val="single" w:sz="4" w:space="0" w:color="auto"/>
              <w:left w:val="single" w:sz="4" w:space="0" w:color="auto"/>
              <w:bottom w:val="single" w:sz="4" w:space="0" w:color="auto"/>
              <w:right w:val="single" w:sz="4" w:space="0" w:color="auto"/>
            </w:tcBorders>
            <w:hideMark/>
          </w:tcPr>
          <w:p w:rsidR="005C3043" w:rsidRDefault="005C3043" w:rsidP="00AF73C5">
            <w:pPr>
              <w:numPr>
                <w:ilvl w:val="0"/>
                <w:numId w:val="8"/>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 în ziarul</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„Adevărul”</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din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05.09.2018;</w:t>
            </w:r>
          </w:p>
          <w:p w:rsidR="005C3043" w:rsidRDefault="005C3043" w:rsidP="00AF73C5">
            <w:pPr>
              <w:numPr>
                <w:ilvl w:val="0"/>
                <w:numId w:val="8"/>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la sediul Primăriei comunei Roata de Jos –05.09.2018</w:t>
            </w:r>
          </w:p>
        </w:tc>
        <w:tc>
          <w:tcPr>
            <w:tcW w:w="2298" w:type="dxa"/>
            <w:tcBorders>
              <w:top w:val="single" w:sz="4" w:space="0" w:color="auto"/>
              <w:left w:val="single" w:sz="4" w:space="0" w:color="auto"/>
              <w:bottom w:val="single" w:sz="4" w:space="0" w:color="auto"/>
              <w:right w:val="single" w:sz="4" w:space="0" w:color="auto"/>
            </w:tcBorders>
            <w:hideMark/>
          </w:tcPr>
          <w:p w:rsidR="005C3043" w:rsidRDefault="005C3043">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5C3043" w:rsidRDefault="005C3043" w:rsidP="005C3043">
      <w:pPr>
        <w:spacing w:after="0" w:line="240" w:lineRule="auto"/>
        <w:ind w:left="360"/>
        <w:jc w:val="both"/>
        <w:rPr>
          <w:rFonts w:ascii="Times New Roman" w:hAnsi="Times New Roman"/>
          <w:b/>
          <w:color w:val="FF0000"/>
          <w:sz w:val="24"/>
          <w:szCs w:val="24"/>
          <w:lang w:val="ro-RO"/>
        </w:rPr>
      </w:pPr>
    </w:p>
    <w:p w:rsidR="005C3043" w:rsidRDefault="005C3043" w:rsidP="005C3043">
      <w:pPr>
        <w:spacing w:after="0" w:line="240" w:lineRule="auto"/>
        <w:ind w:firstLine="360"/>
        <w:jc w:val="both"/>
        <w:rPr>
          <w:rFonts w:ascii="Times New Roman" w:hAnsi="Times New Roman"/>
          <w:sz w:val="24"/>
          <w:szCs w:val="24"/>
          <w:lang w:val="ro-RO"/>
        </w:rPr>
      </w:pPr>
      <w:r>
        <w:rPr>
          <w:rFonts w:ascii="Times New Roman" w:hAnsi="Times New Roman"/>
          <w:b/>
          <w:sz w:val="24"/>
          <w:szCs w:val="24"/>
          <w:lang w:val="ro-RO"/>
        </w:rPr>
        <w:t>Condiţiile de realizare a proiectului:</w:t>
      </w:r>
      <w:r>
        <w:rPr>
          <w:rFonts w:ascii="Times New Roman" w:hAnsi="Times New Roman"/>
          <w:sz w:val="24"/>
          <w:szCs w:val="24"/>
          <w:lang w:val="ro-RO"/>
        </w:rPr>
        <w:t xml:space="preserve"> </w:t>
      </w:r>
    </w:p>
    <w:p w:rsidR="005C3043" w:rsidRDefault="005C3043" w:rsidP="005C3043">
      <w:pPr>
        <w:spacing w:after="0" w:line="240" w:lineRule="auto"/>
        <w:ind w:firstLine="360"/>
        <w:jc w:val="both"/>
        <w:rPr>
          <w:rFonts w:ascii="Times New Roman" w:hAnsi="Times New Roman"/>
          <w:color w:val="FF0000"/>
          <w:sz w:val="24"/>
          <w:szCs w:val="24"/>
          <w:lang w:val="ro-RO"/>
        </w:rPr>
      </w:pPr>
    </w:p>
    <w:p w:rsidR="005C3043" w:rsidRDefault="005C3043" w:rsidP="005C3043">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lua măsuri de reducere a nivelului de praf pe durata dezafectării;</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procesele tehnologice (cazul umpluturilor de pământ) vor fi reduse în perioade cu vânt puternic;</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folosirea utilajelor şi camioanelor prevăzute cu sisteme performante de reţinere a poluanţilor în atmosferă;</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w:t>
      </w:r>
    </w:p>
    <w:p w:rsidR="005C3043" w:rsidRDefault="005C3043" w:rsidP="005C3043">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APĂ”:</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evacuarea de ape uzate în cursurile de suprafaţă sau în subteran;</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 xml:space="preserve">se vor respecta prevederile </w:t>
      </w:r>
      <w:r>
        <w:rPr>
          <w:rFonts w:ascii="Times New Roman" w:eastAsia="Times New Roman" w:hAnsi="Times New Roman"/>
          <w:sz w:val="24"/>
          <w:szCs w:val="24"/>
          <w:lang w:val="ro-RO"/>
        </w:rPr>
        <w:t>H.G. nr. 188/2002 pentru aprobarea unor norme privind condiţiile de descărcare în mediul acvatic al apelor uzate, modificată şi completată prin H.G. nr. 352/2005 şi H.G. nr. 210/2007</w:t>
      </w:r>
    </w:p>
    <w:p w:rsidR="005C3043" w:rsidRDefault="005C3043" w:rsidP="005C3043">
      <w:pPr>
        <w:spacing w:after="0" w:line="240" w:lineRule="auto"/>
        <w:ind w:left="644"/>
        <w:jc w:val="both"/>
        <w:outlineLvl w:val="0"/>
        <w:rPr>
          <w:rFonts w:ascii="Times New Roman" w:hAnsi="Times New Roman"/>
          <w:color w:val="FF0000"/>
          <w:sz w:val="24"/>
          <w:szCs w:val="24"/>
          <w:lang w:val="ro-RO"/>
        </w:rPr>
      </w:pPr>
    </w:p>
    <w:p w:rsidR="005C3043" w:rsidRDefault="005C3043" w:rsidP="005C3043">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„SOL, SUBSOL, APE SUBTERANE”: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evitarea impurificării solului cu produse petroliere;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vor fi depozitate controlat, în funcţie de tipul acestora, pe suprafeţe betonate, până la evacuare;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deşeurile generate pe amplasament în timpul realizării investiţiei sunt: </w:t>
      </w:r>
    </w:p>
    <w:p w:rsidR="005C3043" w:rsidRDefault="005C3043" w:rsidP="005C3043">
      <w:pPr>
        <w:numPr>
          <w:ilvl w:val="1"/>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pământ contaminat</w:t>
      </w:r>
      <w:r>
        <w:rPr>
          <w:rFonts w:ascii="Times New Roman" w:hAnsi="Times New Roman"/>
          <w:color w:val="FF0000"/>
          <w:sz w:val="24"/>
          <w:szCs w:val="24"/>
          <w:lang w:val="ro-RO"/>
        </w:rPr>
        <w:t xml:space="preserve"> – </w:t>
      </w:r>
      <w:r>
        <w:rPr>
          <w:rFonts w:ascii="Times New Roman" w:hAnsi="Times New Roman"/>
          <w:sz w:val="24"/>
          <w:szCs w:val="24"/>
          <w:lang w:val="ro-RO"/>
        </w:rPr>
        <w:t>cod 170503* - 338 mc;</w:t>
      </w:r>
    </w:p>
    <w:p w:rsidR="005C3043" w:rsidRDefault="005C3043" w:rsidP="005C3043">
      <w:pPr>
        <w:numPr>
          <w:ilvl w:val="1"/>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 municipale amestecate – cod 200301;</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mai sus menționate se vor colecta controlat, pe categorii şi vor fi gestionate de unităţi abilitate;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5C3043" w:rsidRDefault="005C3043" w:rsidP="005C3043">
      <w:pPr>
        <w:numPr>
          <w:ilvl w:val="0"/>
          <w:numId w:val="10"/>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Legii 211/2011 privind regimul deşeurilor;</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evitarea impurificării solului cu produse petroliere;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5C3043" w:rsidRDefault="005C3043" w:rsidP="005C3043">
      <w:pPr>
        <w:numPr>
          <w:ilvl w:val="0"/>
          <w:numId w:val="10"/>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5C3043" w:rsidRDefault="005C3043" w:rsidP="005C3043">
      <w:pPr>
        <w:spacing w:after="0" w:line="240" w:lineRule="auto"/>
        <w:ind w:left="644"/>
        <w:jc w:val="both"/>
        <w:outlineLvl w:val="0"/>
        <w:rPr>
          <w:rFonts w:ascii="Times New Roman" w:hAnsi="Times New Roman"/>
          <w:color w:val="FF0000"/>
          <w:sz w:val="24"/>
          <w:szCs w:val="24"/>
          <w:lang w:val="ro-RO"/>
        </w:rPr>
      </w:pPr>
    </w:p>
    <w:p w:rsidR="005C3043" w:rsidRDefault="005C3043" w:rsidP="005C3043">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protecţia împotriva zgomotului</w:t>
      </w:r>
    </w:p>
    <w:p w:rsidR="005C3043" w:rsidRDefault="005C3043" w:rsidP="005C3043">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zgomotul produs din activitatea utilajelor excavare, de transport a deşeurilor,vor fi reduse;</w:t>
      </w:r>
    </w:p>
    <w:p w:rsidR="005C3043" w:rsidRDefault="005C3043" w:rsidP="005C3043">
      <w:pPr>
        <w:numPr>
          <w:ilvl w:val="0"/>
          <w:numId w:val="8"/>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în jurul obiectivului nu sunt clădiri</w:t>
      </w:r>
    </w:p>
    <w:p w:rsidR="005C3043" w:rsidRDefault="005C3043" w:rsidP="005C3043">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STAS 10009-88 privind protecția împotriva zgomotului și vibrațiilor și se va avea în vedere să nu producă care ar putea afecta vecinătățile</w:t>
      </w:r>
    </w:p>
    <w:p w:rsidR="005C3043" w:rsidRDefault="005C3043" w:rsidP="005C3043">
      <w:pPr>
        <w:numPr>
          <w:ilvl w:val="0"/>
          <w:numId w:val="9"/>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legislaţiei de mediu în vigoare şi a actelor normative ce vor apărea ulterior eliberării prezentei;</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condiţiilor impuse prin actele de reglementare obţinute de la celelalte instituţii abilitate;</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interzice evacuarea apelor uzate în cursurile de suprafaţă şi în subteran;</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 necesare privind organizarea de şantier:     </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va stabili necesarul de deplasare de personal, material și utilaje pentru executarea lucrărilor de remediere si reabilitare a terenului.</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vor trasa limitele amplasamentului și se va semnaliza șantierul corespunzător cu normele în vigoare pentru ca </w:t>
      </w:r>
      <w:proofErr w:type="spellStart"/>
      <w:r>
        <w:rPr>
          <w:rFonts w:ascii="Times New Roman" w:hAnsi="Times New Roman"/>
          <w:sz w:val="24"/>
          <w:szCs w:val="24"/>
          <w:lang w:val="ro-RO"/>
        </w:rPr>
        <w:t>nicio</w:t>
      </w:r>
      <w:proofErr w:type="spellEnd"/>
      <w:r>
        <w:rPr>
          <w:rFonts w:ascii="Times New Roman" w:hAnsi="Times New Roman"/>
          <w:sz w:val="24"/>
          <w:szCs w:val="24"/>
          <w:lang w:val="ro-RO"/>
        </w:rPr>
        <w:t xml:space="preserve"> persoană străină să nu aibă acces în zona lucrărilor de remediere / reabilitare. Se va monta panoul de identificarea </w:t>
      </w:r>
      <w:proofErr w:type="spellStart"/>
      <w:r>
        <w:rPr>
          <w:rFonts w:ascii="Times New Roman" w:hAnsi="Times New Roman"/>
          <w:sz w:val="24"/>
          <w:szCs w:val="24"/>
          <w:lang w:val="ro-RO"/>
        </w:rPr>
        <w:t>investitiei</w:t>
      </w:r>
      <w:proofErr w:type="spellEnd"/>
      <w:r>
        <w:rPr>
          <w:rFonts w:ascii="Times New Roman" w:hAnsi="Times New Roman"/>
          <w:sz w:val="24"/>
          <w:szCs w:val="24"/>
          <w:lang w:val="ro-RO"/>
        </w:rPr>
        <w:t xml:space="preserve"> și se va realiza împrejmuirea amplasamentului.</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amenaja construcțiile necesare pentru asigurarea utilităților personalului din șantier: barăci, grupuri sanitare etc.</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se vor amenaja construcțiile și instalațiile aferente pentru deservirea lucrărilor : magazii, zone de staționare a utilajelor, zone separate de depozitare pentru solul curat excavat, deșeuri menajere, deșeuri contaminate și deșeuri necontaminate, etc.</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va îndepărta vegetația spontană existentă pe amplasament prin cosire, pentru a se putea identifica amplasarea elementelor ce </w:t>
      </w:r>
      <w:proofErr w:type="spellStart"/>
      <w:r>
        <w:rPr>
          <w:rFonts w:ascii="Times New Roman" w:hAnsi="Times New Roman"/>
          <w:sz w:val="24"/>
          <w:szCs w:val="24"/>
          <w:lang w:val="ro-RO"/>
        </w:rPr>
        <w:t>urmeaza</w:t>
      </w:r>
      <w:proofErr w:type="spellEnd"/>
      <w:r>
        <w:rPr>
          <w:rFonts w:ascii="Times New Roman" w:hAnsi="Times New Roman"/>
          <w:sz w:val="24"/>
          <w:szCs w:val="24"/>
          <w:lang w:val="ro-RO"/>
        </w:rPr>
        <w:t xml:space="preserve"> a fi remediate si evacuate din amplasament.</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lucrările de excavare si apoi umplere, se vor executa în interiorul perimetrului aferent investiţiei, fără a afecta zonele învecinate;</w:t>
      </w:r>
    </w:p>
    <w:p w:rsidR="005C3043" w:rsidRDefault="005C3043" w:rsidP="005C3043">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la finalizarea lucrărilor se vor reface spaţiile afectate şi temporar ocupate în etapa de organizare de şantier;</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eastAsia="Times New Roman" w:hAnsi="Times New Roman"/>
          <w:b/>
          <w:sz w:val="24"/>
          <w:szCs w:val="24"/>
          <w:lang w:val="ro-RO"/>
        </w:rPr>
        <w:t>la finalizarea lucrărilor de excavare se vor preleva probe de sol iar rezultatele analizelor vor fi transmise către APM Giurgiu;</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pe care a fost organizarea de şantier şi a spaţiilor afectate temporar;</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deşeurile generate pe amplasament în timpul derulării proiectului se vor colecta controlat, pe categorii şi vor fi evacuate prin firme autorizate în valorificarea/ eliminarea acestora;</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lua măsuri astfel încât pe perioada de execuţie a lucrărilor să nu se producă zgomote şi disconfort care ar putea afecta vecinătăţile;</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Ord. nr. 119/2014 pentru</w:t>
      </w:r>
      <w:r>
        <w:rPr>
          <w:rFonts w:ascii="Times New Roman" w:hAnsi="Times New Roman"/>
          <w:color w:val="FF0000"/>
          <w:sz w:val="24"/>
          <w:szCs w:val="24"/>
          <w:lang w:val="ro-RO"/>
        </w:rPr>
        <w:t xml:space="preserve"> </w:t>
      </w:r>
      <w:r>
        <w:rPr>
          <w:rFonts w:ascii="Times New Roman" w:hAnsi="Times New Roman"/>
          <w:sz w:val="24"/>
          <w:szCs w:val="24"/>
          <w:lang w:val="ro-RO"/>
        </w:rPr>
        <w:t xml:space="preserve">aprobarea Normelor de igiena si </w:t>
      </w:r>
      <w:proofErr w:type="spellStart"/>
      <w:r>
        <w:rPr>
          <w:rFonts w:ascii="Times New Roman" w:hAnsi="Times New Roman"/>
          <w:sz w:val="24"/>
          <w:szCs w:val="24"/>
          <w:lang w:val="ro-RO"/>
        </w:rPr>
        <w:t>sanatate</w:t>
      </w:r>
      <w:proofErr w:type="spellEnd"/>
      <w:r>
        <w:rPr>
          <w:rFonts w:ascii="Times New Roman" w:hAnsi="Times New Roman"/>
          <w:sz w:val="24"/>
          <w:szCs w:val="24"/>
          <w:lang w:val="ro-RO"/>
        </w:rPr>
        <w:t xml:space="preserve"> publica privind mediul de </w:t>
      </w:r>
      <w:proofErr w:type="spellStart"/>
      <w:r>
        <w:rPr>
          <w:rFonts w:ascii="Times New Roman" w:hAnsi="Times New Roman"/>
          <w:sz w:val="24"/>
          <w:szCs w:val="24"/>
          <w:lang w:val="ro-RO"/>
        </w:rPr>
        <w:t>viată</w:t>
      </w:r>
      <w:proofErr w:type="spellEnd"/>
      <w:r>
        <w:rPr>
          <w:rFonts w:ascii="Times New Roman" w:hAnsi="Times New Roman"/>
          <w:sz w:val="24"/>
          <w:szCs w:val="24"/>
          <w:lang w:val="ro-RO"/>
        </w:rPr>
        <w:t xml:space="preserve"> al populației;</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5C3043" w:rsidRDefault="005C3043" w:rsidP="005C30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anunţarea A.P.M. Giurgiu când apar elemente noi neprecizate în documentaţie în vederea revizuirii prezentului act;</w:t>
      </w:r>
    </w:p>
    <w:p w:rsidR="005C3043" w:rsidRDefault="005C3043" w:rsidP="005C3043">
      <w:pPr>
        <w:numPr>
          <w:ilvl w:val="0"/>
          <w:numId w:val="1"/>
        </w:numPr>
        <w:spacing w:after="0" w:line="240" w:lineRule="auto"/>
        <w:jc w:val="both"/>
        <w:rPr>
          <w:rFonts w:ascii="Times New Roman" w:hAnsi="Times New Roman"/>
          <w:b/>
          <w:sz w:val="24"/>
          <w:szCs w:val="24"/>
          <w:lang w:val="ro-RO"/>
        </w:rPr>
      </w:pPr>
      <w:r>
        <w:rPr>
          <w:rFonts w:ascii="Times New Roman" w:hAnsi="Times New Roman"/>
          <w:sz w:val="24"/>
          <w:szCs w:val="24"/>
          <w:lang w:val="ro-RO"/>
        </w:rPr>
        <w:t>anunţarea A.P.M. Giurgiu în maxim două ore în cazul când apar situaţii deosebite care ar putea să afecteze mediul înconjurător;</w:t>
      </w:r>
    </w:p>
    <w:p w:rsidR="005C3043" w:rsidRDefault="005C3043" w:rsidP="005C3043">
      <w:pPr>
        <w:numPr>
          <w:ilvl w:val="0"/>
          <w:numId w:val="1"/>
        </w:numPr>
        <w:spacing w:after="0" w:line="240" w:lineRule="auto"/>
        <w:ind w:left="391" w:hanging="391"/>
        <w:jc w:val="both"/>
        <w:rPr>
          <w:rFonts w:ascii="Times New Roman" w:hAnsi="Times New Roman"/>
          <w:b/>
          <w:sz w:val="24"/>
          <w:szCs w:val="24"/>
          <w:lang w:val="ro-RO"/>
        </w:rPr>
      </w:pPr>
      <w:r>
        <w:rPr>
          <w:rFonts w:ascii="Times New Roman" w:hAnsi="Times New Roman"/>
          <w:sz w:val="24"/>
          <w:szCs w:val="24"/>
          <w:lang w:val="ro-RO"/>
        </w:rPr>
        <w:t>respectarea prevederilor H.G. nr. 1061/2008 privind transportul deşeurilor periculoase şi nepericuloase pe teritoriul României;</w:t>
      </w:r>
    </w:p>
    <w:p w:rsidR="005C3043" w:rsidRDefault="005C3043" w:rsidP="005C3043">
      <w:pPr>
        <w:numPr>
          <w:ilvl w:val="0"/>
          <w:numId w:val="1"/>
        </w:numPr>
        <w:tabs>
          <w:tab w:val="num" w:pos="-1276"/>
        </w:tabs>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la finalizarea proiectului se va anunţa Garda Naţională de Mediu – Serviciul Comisariatul</w:t>
      </w:r>
      <w:r>
        <w:rPr>
          <w:rFonts w:ascii="Times New Roman" w:hAnsi="Times New Roman"/>
          <w:color w:val="FF0000"/>
          <w:sz w:val="24"/>
          <w:szCs w:val="24"/>
          <w:lang w:val="ro-RO"/>
        </w:rPr>
        <w:t xml:space="preserve"> </w:t>
      </w:r>
      <w:r>
        <w:rPr>
          <w:rFonts w:ascii="Times New Roman" w:hAnsi="Times New Roman"/>
          <w:sz w:val="24"/>
          <w:szCs w:val="24"/>
          <w:lang w:val="ro-RO"/>
        </w:rPr>
        <w:t>Judeţean Giurgiu în vederea efectuării unui control de specialitate pentru verificarea respectării condiţiilor din decizia etapei de încadrare, conform prevederilor art. 49, alin. (3) din Ord. 135/2010;</w:t>
      </w:r>
    </w:p>
    <w:p w:rsidR="005C3043" w:rsidRDefault="005C3043" w:rsidP="005C3043">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în cazul în care proiectul suferă modificări, titularul este obligat să notifice în scris autoritatea publică pentru protecţia mediului emitentă asupra acestor modificări.</w:t>
      </w:r>
    </w:p>
    <w:p w:rsidR="005C3043" w:rsidRDefault="005C3043" w:rsidP="005C3043">
      <w:pPr>
        <w:spacing w:after="0" w:line="240" w:lineRule="auto"/>
        <w:ind w:firstLine="357"/>
        <w:jc w:val="both"/>
        <w:rPr>
          <w:rFonts w:ascii="Times New Roman" w:eastAsia="Times New Roman" w:hAnsi="Times New Roman"/>
          <w:sz w:val="24"/>
          <w:szCs w:val="20"/>
          <w:lang w:val="ro-RO"/>
        </w:rPr>
      </w:pPr>
      <w:r>
        <w:rPr>
          <w:rFonts w:ascii="Times New Roman" w:eastAsia="Times New Roman" w:hAnsi="Times New Roman"/>
          <w:sz w:val="24"/>
          <w:szCs w:val="20"/>
          <w:lang w:val="ro-RO"/>
        </w:rPr>
        <w:t xml:space="preserve">Menţiuni despre procedura de contestare administrativă şi contencios administrativ  </w:t>
      </w:r>
    </w:p>
    <w:p w:rsidR="005C3043" w:rsidRDefault="005C3043" w:rsidP="005C3043">
      <w:pPr>
        <w:spacing w:after="0" w:line="240" w:lineRule="auto"/>
        <w:ind w:firstLine="357"/>
        <w:jc w:val="both"/>
        <w:rPr>
          <w:rFonts w:ascii="Times New Roman" w:eastAsia="Times New Roman" w:hAnsi="Times New Roman"/>
          <w:color w:val="FF0000"/>
          <w:sz w:val="24"/>
          <w:szCs w:val="20"/>
          <w:lang w:val="ro-RO"/>
        </w:rPr>
      </w:pPr>
    </w:p>
    <w:p w:rsidR="005C3043" w:rsidRDefault="005C3043" w:rsidP="005C3043">
      <w:pPr>
        <w:autoSpaceDE w:val="0"/>
        <w:autoSpaceDN w:val="0"/>
        <w:adjustRightInd w:val="0"/>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5C3043" w:rsidRDefault="005C3043" w:rsidP="005C304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5C3043" w:rsidRDefault="005C3043" w:rsidP="005C304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5C3043" w:rsidRDefault="005C3043" w:rsidP="005C304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lastRenderedPageBreak/>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5C3043" w:rsidRDefault="005C3043" w:rsidP="005C304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5C3043" w:rsidRDefault="005C3043" w:rsidP="005C3043">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5C3043" w:rsidRDefault="005C3043" w:rsidP="005C3043">
      <w:pPr>
        <w:tabs>
          <w:tab w:val="center" w:pos="4680"/>
          <w:tab w:val="right" w:pos="9360"/>
        </w:tabs>
        <w:spacing w:after="0" w:line="240" w:lineRule="auto"/>
        <w:jc w:val="both"/>
        <w:rPr>
          <w:rFonts w:ascii="Times New Roman" w:hAnsi="Times New Roman"/>
          <w:sz w:val="18"/>
          <w:szCs w:val="18"/>
          <w:lang w:val="ro-RO"/>
        </w:rPr>
      </w:pPr>
    </w:p>
    <w:p w:rsidR="00813A4E" w:rsidRPr="005C3043" w:rsidRDefault="00813A4E">
      <w:pPr>
        <w:rPr>
          <w:lang w:val="ro-RO"/>
        </w:rPr>
      </w:pPr>
      <w:bookmarkStart w:id="0" w:name="_GoBack"/>
      <w:bookmarkEnd w:id="0"/>
    </w:p>
    <w:sectPr w:rsidR="00813A4E" w:rsidRPr="005C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644"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1350"/>
        </w:tabs>
        <w:ind w:left="135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45620D"/>
    <w:multiLevelType w:val="hybridMultilevel"/>
    <w:tmpl w:val="7D20D652"/>
    <w:lvl w:ilvl="0" w:tplc="04090017">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27050F"/>
    <w:multiLevelType w:val="hybridMultilevel"/>
    <w:tmpl w:val="04C8CE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19D419D2">
      <w:start w:val="3"/>
      <w:numFmt w:val="bullet"/>
      <w:lvlText w:val="-"/>
      <w:lvlJc w:val="left"/>
      <w:pPr>
        <w:ind w:left="1800" w:hanging="360"/>
      </w:pPr>
      <w:rPr>
        <w:rFonts w:ascii="Arial Narrow" w:eastAsia="Times New Roman" w:hAnsi="Arial Narrow"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CCE33E8"/>
    <w:multiLevelType w:val="hybridMultilevel"/>
    <w:tmpl w:val="24D420CE"/>
    <w:lvl w:ilvl="0" w:tplc="F3440EC0">
      <w:numFmt w:val="bullet"/>
      <w:lvlText w:val="-"/>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58"/>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7462"/>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C60"/>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1F6F"/>
    <w:rsid w:val="00503AC4"/>
    <w:rsid w:val="00503E44"/>
    <w:rsid w:val="00504BA0"/>
    <w:rsid w:val="00505E3A"/>
    <w:rsid w:val="0051026B"/>
    <w:rsid w:val="0051259A"/>
    <w:rsid w:val="00514664"/>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3043"/>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65084"/>
    <w:rsid w:val="0097183E"/>
    <w:rsid w:val="009724A2"/>
    <w:rsid w:val="00972A22"/>
    <w:rsid w:val="00974A46"/>
    <w:rsid w:val="00975B34"/>
    <w:rsid w:val="009824D6"/>
    <w:rsid w:val="00985AE8"/>
    <w:rsid w:val="009904A2"/>
    <w:rsid w:val="00990562"/>
    <w:rsid w:val="009914CA"/>
    <w:rsid w:val="0099563E"/>
    <w:rsid w:val="009956AE"/>
    <w:rsid w:val="009A2249"/>
    <w:rsid w:val="009A3D27"/>
    <w:rsid w:val="009A46ED"/>
    <w:rsid w:val="009A4B22"/>
    <w:rsid w:val="009A582D"/>
    <w:rsid w:val="009A74DC"/>
    <w:rsid w:val="009B069E"/>
    <w:rsid w:val="009B1EA8"/>
    <w:rsid w:val="009B6D5B"/>
    <w:rsid w:val="009B7C2F"/>
    <w:rsid w:val="009C0458"/>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6B11"/>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5E77"/>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377F"/>
    <w:rsid w:val="00F04D2E"/>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4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5C3043"/>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5C3043"/>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5C3043"/>
    <w:rPr>
      <w:color w:val="0000FF"/>
      <w:u w:val="single"/>
    </w:rPr>
  </w:style>
  <w:style w:type="paragraph" w:styleId="TextnBalon">
    <w:name w:val="Balloon Text"/>
    <w:basedOn w:val="Normal"/>
    <w:link w:val="TextnBalonCaracter"/>
    <w:uiPriority w:val="99"/>
    <w:semiHidden/>
    <w:unhideWhenUsed/>
    <w:rsid w:val="005C304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304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43"/>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5C3043"/>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5C3043"/>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5C3043"/>
    <w:rPr>
      <w:color w:val="0000FF"/>
      <w:u w:val="single"/>
    </w:rPr>
  </w:style>
  <w:style w:type="paragraph" w:styleId="TextnBalon">
    <w:name w:val="Balloon Text"/>
    <w:basedOn w:val="Normal"/>
    <w:link w:val="TextnBalonCaracter"/>
    <w:uiPriority w:val="99"/>
    <w:semiHidden/>
    <w:unhideWhenUsed/>
    <w:rsid w:val="005C304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304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badana\Desktop\2011\decizii\1_NOUTATI%20Procedura%20EIA(Dalia)_SEPT_2009\Documents%20and%20SettingsDalia%20BitanSintact%202.0cacheLegislatietemp00033752.htm" TargetMode="External"/><Relationship Id="rId3" Type="http://schemas.microsoft.com/office/2007/relationships/stylesWithEffects" Target="stylesWithEffects.xml"/><Relationship Id="rId7" Type="http://schemas.openxmlformats.org/officeDocument/2006/relationships/hyperlink" Target="file:///C:\Users\dorina.badana\Desktop\2011\decizii\1_NOUTATI%20Procedura%20EIA(Dalia)_SEPT_2009\Documents%20and%20SettingsDalia%20BitanSintact%202.0cacheLegislatietemp0010386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dorina.badana\Desktop\2011\decizii\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hyperlink" Target="file:///C:\Users\dorina.badana\Desktop\2011\decizii\1_NOUTATI%20Procedura%20EIA(Dalia)_SEPT_2009\Documents%20and%20SettingsDalia%20BitanSintact%202.0cacheLegislatietemp0000874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13787</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2018-09-24T11:39:00Z</cp:lastPrinted>
  <dcterms:created xsi:type="dcterms:W3CDTF">2018-09-24T11:39:00Z</dcterms:created>
  <dcterms:modified xsi:type="dcterms:W3CDTF">2018-09-24T11:39:00Z</dcterms:modified>
</cp:coreProperties>
</file>