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BC" w:rsidRDefault="001966BC" w:rsidP="001966BC">
      <w:pPr>
        <w:pStyle w:val="Bodytext310"/>
        <w:shd w:val="clear" w:color="auto" w:fill="auto"/>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PROIECTUL DECIZIEI ETAPEI DE ÎNCADRARE</w:t>
      </w:r>
    </w:p>
    <w:p w:rsidR="001966BC" w:rsidRDefault="001966BC" w:rsidP="001966BC">
      <w:pPr>
        <w:pStyle w:val="Bodytext1"/>
        <w:shd w:val="clear" w:color="auto" w:fill="auto"/>
        <w:tabs>
          <w:tab w:val="left" w:leader="dot" w:pos="11334"/>
        </w:tabs>
        <w:spacing w:before="0" w:after="0" w:line="240" w:lineRule="auto"/>
        <w:ind w:firstLine="0"/>
        <w:jc w:val="center"/>
        <w:rPr>
          <w:rFonts w:ascii="Times New Roman" w:hAnsi="Times New Roman" w:cs="Times New Roman"/>
          <w:color w:val="FF0000"/>
          <w:sz w:val="24"/>
          <w:szCs w:val="24"/>
        </w:rPr>
      </w:pPr>
    </w:p>
    <w:p w:rsidR="001966BC" w:rsidRDefault="001966BC" w:rsidP="001966BC">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Nr. 8399 din</w:t>
      </w:r>
      <w:r>
        <w:rPr>
          <w:rFonts w:ascii="Times New Roman" w:hAnsi="Times New Roman" w:cs="Times New Roman"/>
          <w:color w:val="FF0000"/>
          <w:sz w:val="24"/>
          <w:szCs w:val="24"/>
        </w:rPr>
        <w:t xml:space="preserve"> </w:t>
      </w:r>
      <w:r>
        <w:rPr>
          <w:rFonts w:ascii="Times New Roman" w:hAnsi="Times New Roman" w:cs="Times New Roman"/>
          <w:sz w:val="24"/>
          <w:szCs w:val="24"/>
        </w:rPr>
        <w:t>17.12.2018</w:t>
      </w:r>
    </w:p>
    <w:p w:rsidR="001966BC" w:rsidRDefault="001966BC" w:rsidP="001966BC">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sz w:val="24"/>
          <w:szCs w:val="24"/>
        </w:rPr>
      </w:pPr>
    </w:p>
    <w:p w:rsidR="001966BC" w:rsidRDefault="001966BC" w:rsidP="001966BC">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 urmare a solicitării de emitere a acordului de mediu adresate de</w:t>
      </w:r>
      <w:r>
        <w:rPr>
          <w:rFonts w:ascii="Times New Roman" w:hAnsi="Times New Roman" w:cs="Times New Roman"/>
          <w:color w:val="FF0000"/>
          <w:sz w:val="24"/>
          <w:szCs w:val="24"/>
        </w:rPr>
        <w:t xml:space="preserve"> </w:t>
      </w:r>
      <w:r>
        <w:rPr>
          <w:rFonts w:ascii="Garamond" w:hAnsi="Garamond"/>
          <w:sz w:val="28"/>
          <w:szCs w:val="28"/>
        </w:rPr>
        <w:t>S.C. SUPERSTONE S.R.L., cu sediul în Pope</w:t>
      </w:r>
      <w:r>
        <w:rPr>
          <w:rFonts w:ascii="Times New Roman" w:hAnsi="Times New Roman"/>
          <w:sz w:val="28"/>
          <w:szCs w:val="28"/>
        </w:rPr>
        <w:t>ș</w:t>
      </w:r>
      <w:r>
        <w:rPr>
          <w:rFonts w:ascii="Garamond" w:hAnsi="Garamond"/>
          <w:sz w:val="28"/>
          <w:szCs w:val="28"/>
        </w:rPr>
        <w:t xml:space="preserve">ti Leordeni, </w:t>
      </w:r>
      <w:r>
        <w:rPr>
          <w:rFonts w:ascii="Times New Roman" w:hAnsi="Times New Roman"/>
          <w:sz w:val="28"/>
          <w:szCs w:val="28"/>
        </w:rPr>
        <w:t>Ș</w:t>
      </w:r>
      <w:r>
        <w:rPr>
          <w:rFonts w:ascii="Garamond" w:hAnsi="Garamond"/>
          <w:sz w:val="28"/>
          <w:szCs w:val="28"/>
        </w:rPr>
        <w:t>oseaua de centură, nr. 77, jud. Ilfov</w:t>
      </w:r>
      <w:r>
        <w:rPr>
          <w:rFonts w:ascii="Times New Roman" w:hAnsi="Times New Roman" w:cs="Times New Roman"/>
          <w:color w:val="FF0000"/>
          <w:sz w:val="24"/>
          <w:szCs w:val="24"/>
        </w:rPr>
        <w:t xml:space="preserve">, </w:t>
      </w:r>
      <w:r>
        <w:rPr>
          <w:rFonts w:ascii="Times New Roman" w:hAnsi="Times New Roman" w:cs="Times New Roman"/>
          <w:sz w:val="24"/>
          <w:szCs w:val="24"/>
        </w:rPr>
        <w:t>înregistrată la A.P.M. Giurgiu cu nr.</w:t>
      </w:r>
      <w:r>
        <w:rPr>
          <w:rFonts w:ascii="Times New Roman" w:hAnsi="Times New Roman" w:cs="Times New Roman"/>
          <w:color w:val="FF0000"/>
          <w:sz w:val="24"/>
          <w:szCs w:val="24"/>
        </w:rPr>
        <w:t xml:space="preserve"> </w:t>
      </w:r>
      <w:r>
        <w:rPr>
          <w:rFonts w:ascii="Times New Roman" w:hAnsi="Times New Roman" w:cs="Times New Roman"/>
          <w:sz w:val="24"/>
          <w:szCs w:val="24"/>
        </w:rPr>
        <w:t>8399 din 05.11.2018,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1966BC" w:rsidRDefault="001966BC" w:rsidP="001966BC">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A.P.M. Giurgiu decide, ca urmare a consultărilor desfăşurate în cadrul şedinţei Comisiei de Analiză Tehnică din data de</w:t>
      </w:r>
      <w:r>
        <w:rPr>
          <w:rFonts w:ascii="Times New Roman" w:hAnsi="Times New Roman" w:cs="Times New Roman"/>
          <w:color w:val="FF0000"/>
          <w:sz w:val="24"/>
          <w:szCs w:val="24"/>
        </w:rPr>
        <w:t xml:space="preserve"> </w:t>
      </w:r>
      <w:r>
        <w:rPr>
          <w:rFonts w:ascii="Times New Roman" w:hAnsi="Times New Roman" w:cs="Times New Roman"/>
          <w:sz w:val="24"/>
          <w:szCs w:val="24"/>
        </w:rPr>
        <w:t>17.12.2018, că proiectul</w:t>
      </w:r>
      <w:r>
        <w:rPr>
          <w:rFonts w:ascii="Times New Roman" w:hAnsi="Times New Roman" w:cs="Times New Roman"/>
          <w:color w:val="FF0000"/>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Exploatare de agregate minerale în albia veche a râului Argeș în perimetrul </w:t>
      </w:r>
      <w:proofErr w:type="spellStart"/>
      <w:r>
        <w:rPr>
          <w:rFonts w:ascii="Times New Roman" w:hAnsi="Times New Roman"/>
          <w:sz w:val="24"/>
          <w:szCs w:val="24"/>
        </w:rPr>
        <w:t>Isvoarele</w:t>
      </w:r>
      <w:proofErr w:type="spellEnd"/>
      <w:r>
        <w:rPr>
          <w:rFonts w:ascii="Times New Roman" w:hAnsi="Times New Roman"/>
          <w:sz w:val="24"/>
          <w:szCs w:val="24"/>
        </w:rPr>
        <w:t xml:space="preserve"> (</w:t>
      </w:r>
      <w:r>
        <w:rPr>
          <w:rFonts w:ascii="Times New Roman" w:hAnsi="Times New Roman"/>
          <w:b/>
          <w:sz w:val="24"/>
          <w:szCs w:val="24"/>
        </w:rPr>
        <w:t>zona 1</w:t>
      </w:r>
      <w:r>
        <w:rPr>
          <w:rFonts w:ascii="Times New Roman" w:hAnsi="Times New Roman"/>
          <w:sz w:val="24"/>
          <w:szCs w:val="24"/>
        </w:rPr>
        <w:t xml:space="preserve">) în </w:t>
      </w:r>
      <w:proofErr w:type="spellStart"/>
      <w:r>
        <w:rPr>
          <w:rFonts w:ascii="Times New Roman" w:hAnsi="Times New Roman"/>
          <w:sz w:val="24"/>
          <w:szCs w:val="24"/>
        </w:rPr>
        <w:t>com</w:t>
      </w:r>
      <w:proofErr w:type="spellEnd"/>
      <w:r>
        <w:rPr>
          <w:rFonts w:ascii="Times New Roman" w:hAnsi="Times New Roman"/>
          <w:sz w:val="24"/>
          <w:szCs w:val="24"/>
        </w:rPr>
        <w:t xml:space="preserve">. </w:t>
      </w:r>
      <w:proofErr w:type="spellStart"/>
      <w:r>
        <w:rPr>
          <w:rFonts w:ascii="Times New Roman" w:hAnsi="Times New Roman"/>
          <w:sz w:val="24"/>
          <w:szCs w:val="24"/>
        </w:rPr>
        <w:t>Isvoarele</w:t>
      </w:r>
      <w:proofErr w:type="spellEnd"/>
      <w:r>
        <w:rPr>
          <w:rFonts w:ascii="Times New Roman" w:hAnsi="Times New Roman"/>
          <w:sz w:val="24"/>
          <w:szCs w:val="24"/>
        </w:rPr>
        <w:t>,</w:t>
      </w:r>
      <w:r>
        <w:rPr>
          <w:rFonts w:ascii="Times New Roman" w:hAnsi="Times New Roman" w:cs="Times New Roman"/>
          <w:sz w:val="24"/>
          <w:szCs w:val="24"/>
        </w:rPr>
        <w:t xml:space="preserve"> jud. Giurgiu”, se supune evaluării impactului asupra mediului şi nu se supune evaluării adecvate. </w:t>
      </w:r>
    </w:p>
    <w:p w:rsidR="001966BC" w:rsidRDefault="001966BC" w:rsidP="001966BC">
      <w:pPr>
        <w:pStyle w:val="Bodytext1"/>
        <w:shd w:val="clear" w:color="auto" w:fill="auto"/>
        <w:spacing w:before="0" w:after="0" w:line="240" w:lineRule="auto"/>
        <w:ind w:firstLine="720"/>
        <w:jc w:val="both"/>
        <w:outlineLvl w:val="0"/>
        <w:rPr>
          <w:rFonts w:ascii="Times New Roman" w:hAnsi="Times New Roman" w:cs="Times New Roman"/>
          <w:sz w:val="24"/>
          <w:szCs w:val="24"/>
        </w:rPr>
      </w:pPr>
      <w:r>
        <w:rPr>
          <w:rFonts w:ascii="Times New Roman" w:hAnsi="Times New Roman" w:cs="Times New Roman"/>
          <w:b/>
          <w:sz w:val="24"/>
          <w:szCs w:val="24"/>
        </w:rPr>
        <w:t>Justificarea prezentei decizii</w:t>
      </w:r>
      <w:r>
        <w:rPr>
          <w:rFonts w:ascii="Times New Roman" w:hAnsi="Times New Roman" w:cs="Times New Roman"/>
          <w:sz w:val="24"/>
          <w:szCs w:val="24"/>
        </w:rPr>
        <w:t xml:space="preserve">: </w:t>
      </w:r>
    </w:p>
    <w:p w:rsidR="001966BC" w:rsidRDefault="001966BC" w:rsidP="001966BC">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Motivele care au stat la baza luării deciziei etapei de încadrare în procedura de evaluare a impactului asupra mediului sunt următoarele:</w:t>
      </w:r>
    </w:p>
    <w:p w:rsidR="001966BC" w:rsidRDefault="001966BC" w:rsidP="001966BC">
      <w:pPr>
        <w:pStyle w:val="Bodytext1"/>
        <w:numPr>
          <w:ilvl w:val="0"/>
          <w:numId w:val="1"/>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proiectul se încadrează în prevederile Hotărârii Guvernului nr. 445/2009, anexa nr. 2, pct. 2a);</w:t>
      </w:r>
    </w:p>
    <w:p w:rsidR="001966BC" w:rsidRDefault="001966BC" w:rsidP="001966BC">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1966BC" w:rsidRDefault="001966BC" w:rsidP="001966BC">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mărimea proiectului:</w:t>
      </w:r>
    </w:p>
    <w:p w:rsidR="001966BC" w:rsidRDefault="001966BC" w:rsidP="001966BC">
      <w:pPr>
        <w:spacing w:after="0" w:line="240" w:lineRule="auto"/>
        <w:jc w:val="both"/>
        <w:rPr>
          <w:rFonts w:ascii="Times New Roman" w:hAnsi="Times New Roman"/>
          <w:sz w:val="24"/>
          <w:lang w:val="ro-RO"/>
        </w:rPr>
      </w:pPr>
      <w:r>
        <w:rPr>
          <w:rFonts w:ascii="Times New Roman" w:hAnsi="Times New Roman"/>
          <w:sz w:val="24"/>
          <w:lang w:val="ro-RO"/>
        </w:rPr>
        <w:t xml:space="preserve">Perimetrul </w:t>
      </w:r>
      <w:proofErr w:type="spellStart"/>
      <w:r>
        <w:rPr>
          <w:rFonts w:ascii="Times New Roman" w:hAnsi="Times New Roman"/>
          <w:sz w:val="24"/>
          <w:lang w:val="ro-RO"/>
        </w:rPr>
        <w:t>Isvoarele</w:t>
      </w:r>
      <w:proofErr w:type="spellEnd"/>
      <w:r>
        <w:rPr>
          <w:rFonts w:ascii="Times New Roman" w:hAnsi="Times New Roman"/>
          <w:sz w:val="24"/>
          <w:lang w:val="ro-RO"/>
        </w:rPr>
        <w:t xml:space="preserve"> se afla in zona administrativa a comunei </w:t>
      </w:r>
      <w:proofErr w:type="spellStart"/>
      <w:r>
        <w:rPr>
          <w:rFonts w:ascii="Times New Roman" w:hAnsi="Times New Roman"/>
          <w:sz w:val="24"/>
          <w:lang w:val="ro-RO"/>
        </w:rPr>
        <w:t>Isvoarele</w:t>
      </w:r>
      <w:proofErr w:type="spellEnd"/>
      <w:r>
        <w:rPr>
          <w:rFonts w:ascii="Times New Roman" w:hAnsi="Times New Roman"/>
          <w:sz w:val="24"/>
          <w:lang w:val="ro-RO"/>
        </w:rPr>
        <w:t xml:space="preserve">, </w:t>
      </w:r>
      <w:proofErr w:type="spellStart"/>
      <w:r>
        <w:rPr>
          <w:rFonts w:ascii="Times New Roman" w:hAnsi="Times New Roman"/>
          <w:sz w:val="24"/>
          <w:lang w:val="ro-RO"/>
        </w:rPr>
        <w:t>judetul</w:t>
      </w:r>
      <w:proofErr w:type="spellEnd"/>
      <w:r>
        <w:rPr>
          <w:rFonts w:ascii="Times New Roman" w:hAnsi="Times New Roman"/>
          <w:sz w:val="24"/>
          <w:lang w:val="ro-RO"/>
        </w:rPr>
        <w:t xml:space="preserve"> Giurgiu si are </w:t>
      </w:r>
      <w:proofErr w:type="spellStart"/>
      <w:r>
        <w:rPr>
          <w:rFonts w:ascii="Times New Roman" w:hAnsi="Times New Roman"/>
          <w:sz w:val="24"/>
          <w:lang w:val="ro-RO"/>
        </w:rPr>
        <w:t>suprafata</w:t>
      </w:r>
      <w:proofErr w:type="spellEnd"/>
      <w:r>
        <w:rPr>
          <w:rFonts w:ascii="Times New Roman" w:hAnsi="Times New Roman"/>
          <w:sz w:val="24"/>
          <w:lang w:val="ro-RO"/>
        </w:rPr>
        <w:t xml:space="preserve"> totala de 20040 mp (2,004 ha) (L=280 m, B=72 m) si este bun imobil proprietatea publica a statului, aflat in administrarea A.N. “Apele Romane” – </w:t>
      </w:r>
      <w:proofErr w:type="spellStart"/>
      <w:r>
        <w:rPr>
          <w:rFonts w:ascii="Times New Roman" w:hAnsi="Times New Roman"/>
          <w:sz w:val="24"/>
          <w:lang w:val="ro-RO"/>
        </w:rPr>
        <w:t>Administratia</w:t>
      </w:r>
      <w:proofErr w:type="spellEnd"/>
      <w:r>
        <w:rPr>
          <w:rFonts w:ascii="Times New Roman" w:hAnsi="Times New Roman"/>
          <w:sz w:val="24"/>
          <w:lang w:val="ro-RO"/>
        </w:rPr>
        <w:t xml:space="preserve"> </w:t>
      </w:r>
      <w:proofErr w:type="spellStart"/>
      <w:r>
        <w:rPr>
          <w:rFonts w:ascii="Times New Roman" w:hAnsi="Times New Roman"/>
          <w:sz w:val="24"/>
          <w:lang w:val="ro-RO"/>
        </w:rPr>
        <w:t>Bazinala</w:t>
      </w:r>
      <w:proofErr w:type="spellEnd"/>
      <w:r>
        <w:rPr>
          <w:rFonts w:ascii="Times New Roman" w:hAnsi="Times New Roman"/>
          <w:sz w:val="24"/>
          <w:lang w:val="ro-RO"/>
        </w:rPr>
        <w:t xml:space="preserve"> de Apa </w:t>
      </w:r>
      <w:proofErr w:type="spellStart"/>
      <w:r>
        <w:rPr>
          <w:rFonts w:ascii="Times New Roman" w:hAnsi="Times New Roman"/>
          <w:sz w:val="24"/>
          <w:lang w:val="ro-RO"/>
        </w:rPr>
        <w:t>Arges-Vedea</w:t>
      </w:r>
      <w:proofErr w:type="spellEnd"/>
      <w:r>
        <w:rPr>
          <w:rFonts w:ascii="Times New Roman" w:hAnsi="Times New Roman"/>
          <w:sz w:val="24"/>
          <w:lang w:val="ro-RO"/>
        </w:rPr>
        <w:t>.</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Accesul in zona viitorului perimetru de exploatare nisipuri si </w:t>
      </w:r>
      <w:proofErr w:type="spellStart"/>
      <w:r>
        <w:rPr>
          <w:rFonts w:ascii="Times New Roman" w:hAnsi="Times New Roman"/>
          <w:sz w:val="24"/>
          <w:szCs w:val="24"/>
          <w:lang w:val="ro-RO"/>
        </w:rPr>
        <w:t>pietrisuri</w:t>
      </w:r>
      <w:proofErr w:type="spellEnd"/>
      <w:r>
        <w:rPr>
          <w:rFonts w:ascii="Times New Roman" w:hAnsi="Times New Roman"/>
          <w:sz w:val="24"/>
          <w:szCs w:val="24"/>
          <w:lang w:val="ro-RO"/>
        </w:rPr>
        <w:t xml:space="preserve"> se va face din </w:t>
      </w:r>
      <w:r>
        <w:rPr>
          <w:rFonts w:ascii="Times New Roman" w:hAnsi="Times New Roman"/>
          <w:iCs/>
          <w:sz w:val="24"/>
          <w:szCs w:val="24"/>
          <w:lang w:val="ro-RO"/>
        </w:rPr>
        <w:t xml:space="preserve">DJ 401 </w:t>
      </w:r>
      <w:proofErr w:type="spellStart"/>
      <w:r>
        <w:rPr>
          <w:rFonts w:ascii="Times New Roman" w:hAnsi="Times New Roman"/>
          <w:iCs/>
          <w:sz w:val="24"/>
          <w:szCs w:val="24"/>
          <w:lang w:val="ro-RO"/>
        </w:rPr>
        <w:t>Hotarele-Heresti</w:t>
      </w:r>
      <w:proofErr w:type="spellEnd"/>
      <w:r>
        <w:rPr>
          <w:rFonts w:ascii="Times New Roman" w:hAnsi="Times New Roman"/>
          <w:sz w:val="24"/>
          <w:szCs w:val="24"/>
          <w:lang w:val="ro-RO"/>
        </w:rPr>
        <w:t>, pe un drum de exploatare existent (L=5,</w:t>
      </w:r>
      <w:proofErr w:type="spellStart"/>
      <w:r>
        <w:rPr>
          <w:rFonts w:ascii="Times New Roman" w:hAnsi="Times New Roman"/>
          <w:sz w:val="24"/>
          <w:szCs w:val="24"/>
          <w:lang w:val="ro-RO"/>
        </w:rPr>
        <w:t>5</w:t>
      </w:r>
      <w:proofErr w:type="spellEnd"/>
      <w:r>
        <w:rPr>
          <w:rFonts w:ascii="Times New Roman" w:hAnsi="Times New Roman"/>
          <w:sz w:val="24"/>
          <w:szCs w:val="24"/>
          <w:lang w:val="ro-RO"/>
        </w:rPr>
        <w:t xml:space="preserve"> km). </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Se propune </w:t>
      </w:r>
      <w:proofErr w:type="spellStart"/>
      <w:r>
        <w:rPr>
          <w:rFonts w:ascii="Times New Roman" w:hAnsi="Times New Roman"/>
          <w:sz w:val="24"/>
          <w:szCs w:val="24"/>
          <w:lang w:val="ro-RO"/>
        </w:rPr>
        <w:t>indepartarea</w:t>
      </w:r>
      <w:proofErr w:type="spellEnd"/>
      <w:r>
        <w:rPr>
          <w:rFonts w:ascii="Times New Roman" w:hAnsi="Times New Roman"/>
          <w:sz w:val="24"/>
          <w:szCs w:val="24"/>
          <w:lang w:val="ro-RO"/>
        </w:rPr>
        <w:t xml:space="preserve"> materialului aluvionar din albia veche a </w:t>
      </w:r>
      <w:proofErr w:type="spellStart"/>
      <w:r>
        <w:rPr>
          <w:rFonts w:ascii="Times New Roman" w:hAnsi="Times New Roman"/>
          <w:sz w:val="24"/>
          <w:szCs w:val="24"/>
          <w:lang w:val="ro-RO"/>
        </w:rPr>
        <w:t>raului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Arges</w:t>
      </w:r>
      <w:proofErr w:type="spellEnd"/>
      <w:r>
        <w:rPr>
          <w:rFonts w:ascii="Times New Roman" w:hAnsi="Times New Roman"/>
          <w:sz w:val="24"/>
          <w:szCs w:val="24"/>
          <w:lang w:val="ro-RO"/>
        </w:rPr>
        <w:t xml:space="preserve">, prin exploatarea de agregate minerale a </w:t>
      </w:r>
      <w:proofErr w:type="spellStart"/>
      <w:r>
        <w:rPr>
          <w:rFonts w:ascii="Times New Roman" w:hAnsi="Times New Roman"/>
          <w:sz w:val="24"/>
          <w:szCs w:val="24"/>
          <w:lang w:val="ro-RO"/>
        </w:rPr>
        <w:t>suprafetei</w:t>
      </w:r>
      <w:proofErr w:type="spellEnd"/>
      <w:r>
        <w:rPr>
          <w:rFonts w:ascii="Times New Roman" w:hAnsi="Times New Roman"/>
          <w:sz w:val="24"/>
          <w:szCs w:val="24"/>
          <w:lang w:val="ro-RO"/>
        </w:rPr>
        <w:t xml:space="preserve"> de 2,004 ha, amplasata la distanta de 160 m fata de malul drept al </w:t>
      </w:r>
      <w:proofErr w:type="spellStart"/>
      <w:r>
        <w:rPr>
          <w:rFonts w:ascii="Times New Roman" w:hAnsi="Times New Roman"/>
          <w:sz w:val="24"/>
          <w:szCs w:val="24"/>
          <w:lang w:val="ro-RO"/>
        </w:rPr>
        <w:t>lucrarii</w:t>
      </w:r>
      <w:proofErr w:type="spellEnd"/>
      <w:r>
        <w:rPr>
          <w:rFonts w:ascii="Times New Roman" w:hAnsi="Times New Roman"/>
          <w:sz w:val="24"/>
          <w:szCs w:val="24"/>
          <w:lang w:val="ro-RO"/>
        </w:rPr>
        <w:t xml:space="preserve">  “Amenajare </w:t>
      </w:r>
      <w:proofErr w:type="spellStart"/>
      <w:r>
        <w:rPr>
          <w:rFonts w:ascii="Times New Roman" w:hAnsi="Times New Roman"/>
          <w:sz w:val="24"/>
          <w:szCs w:val="24"/>
          <w:lang w:val="ro-RO"/>
        </w:rPr>
        <w:t>raul</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Arges</w:t>
      </w:r>
      <w:proofErr w:type="spellEnd"/>
      <w:r>
        <w:rPr>
          <w:rFonts w:ascii="Times New Roman" w:hAnsi="Times New Roman"/>
          <w:sz w:val="24"/>
          <w:szCs w:val="24"/>
          <w:lang w:val="ro-RO"/>
        </w:rPr>
        <w:t xml:space="preserve"> pentru </w:t>
      </w:r>
      <w:proofErr w:type="spellStart"/>
      <w:r>
        <w:rPr>
          <w:rFonts w:ascii="Times New Roman" w:hAnsi="Times New Roman"/>
          <w:sz w:val="24"/>
          <w:szCs w:val="24"/>
          <w:lang w:val="ro-RO"/>
        </w:rPr>
        <w:t>aparare</w:t>
      </w:r>
      <w:proofErr w:type="spellEnd"/>
      <w:r>
        <w:rPr>
          <w:rFonts w:ascii="Times New Roman" w:hAnsi="Times New Roman"/>
          <w:sz w:val="24"/>
          <w:szCs w:val="24"/>
          <w:lang w:val="ro-RO"/>
        </w:rPr>
        <w:t xml:space="preserve"> contra </w:t>
      </w:r>
      <w:proofErr w:type="spellStart"/>
      <w:r>
        <w:rPr>
          <w:rFonts w:ascii="Times New Roman" w:hAnsi="Times New Roman"/>
          <w:sz w:val="24"/>
          <w:szCs w:val="24"/>
          <w:lang w:val="ro-RO"/>
        </w:rPr>
        <w:t>inundatiilor</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irigatii</w:t>
      </w:r>
      <w:proofErr w:type="spellEnd"/>
      <w:r>
        <w:rPr>
          <w:rFonts w:ascii="Times New Roman" w:hAnsi="Times New Roman"/>
          <w:sz w:val="24"/>
          <w:szCs w:val="24"/>
          <w:lang w:val="ro-RO"/>
        </w:rPr>
        <w:t xml:space="preserve"> si alte </w:t>
      </w:r>
      <w:proofErr w:type="spellStart"/>
      <w:r>
        <w:rPr>
          <w:rFonts w:ascii="Times New Roman" w:hAnsi="Times New Roman"/>
          <w:sz w:val="24"/>
          <w:szCs w:val="24"/>
          <w:lang w:val="ro-RO"/>
        </w:rPr>
        <w:t>folosinte</w:t>
      </w:r>
      <w:proofErr w:type="spellEnd"/>
      <w:r>
        <w:rPr>
          <w:rFonts w:ascii="Times New Roman" w:hAnsi="Times New Roman"/>
          <w:sz w:val="24"/>
          <w:szCs w:val="24"/>
          <w:lang w:val="ro-RO"/>
        </w:rPr>
        <w:t>”, in dreptul km 42+500</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Exploatarea de agregate minerale se va face astfel </w:t>
      </w:r>
      <w:proofErr w:type="spellStart"/>
      <w:r>
        <w:rPr>
          <w:rFonts w:ascii="Times New Roman" w:hAnsi="Times New Roman"/>
          <w:sz w:val="24"/>
          <w:szCs w:val="24"/>
          <w:lang w:val="ro-RO"/>
        </w:rPr>
        <w:t>incat</w:t>
      </w:r>
      <w:proofErr w:type="spellEnd"/>
      <w:r>
        <w:rPr>
          <w:rFonts w:ascii="Times New Roman" w:hAnsi="Times New Roman"/>
          <w:sz w:val="24"/>
          <w:szCs w:val="24"/>
          <w:lang w:val="ro-RO"/>
        </w:rPr>
        <w:t xml:space="preserve"> cota minima sa fie peste cota talvegului </w:t>
      </w:r>
      <w:proofErr w:type="spellStart"/>
      <w:r>
        <w:rPr>
          <w:rFonts w:ascii="Times New Roman" w:hAnsi="Times New Roman"/>
          <w:sz w:val="24"/>
          <w:szCs w:val="24"/>
          <w:lang w:val="ro-RO"/>
        </w:rPr>
        <w:t>raului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Arges</w:t>
      </w:r>
      <w:proofErr w:type="spellEnd"/>
      <w:r>
        <w:rPr>
          <w:rFonts w:ascii="Times New Roman" w:hAnsi="Times New Roman"/>
          <w:sz w:val="24"/>
          <w:szCs w:val="24"/>
          <w:lang w:val="ro-RO"/>
        </w:rPr>
        <w:t xml:space="preserve">, in zona perimetrului </w:t>
      </w:r>
      <w:proofErr w:type="spellStart"/>
      <w:r>
        <w:rPr>
          <w:rFonts w:ascii="Times New Roman" w:hAnsi="Times New Roman"/>
          <w:sz w:val="24"/>
          <w:szCs w:val="24"/>
          <w:lang w:val="ro-RO"/>
        </w:rPr>
        <w:t>Isvoarele</w:t>
      </w:r>
      <w:proofErr w:type="spellEnd"/>
      <w:r>
        <w:rPr>
          <w:rFonts w:ascii="Times New Roman" w:hAnsi="Times New Roman"/>
          <w:sz w:val="24"/>
          <w:szCs w:val="24"/>
          <w:lang w:val="ro-RO"/>
        </w:rPr>
        <w:t xml:space="preserve"> (zona 1). </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Este propusa exploatarea de agregate minerale pe o </w:t>
      </w:r>
      <w:proofErr w:type="spellStart"/>
      <w:r>
        <w:rPr>
          <w:rFonts w:ascii="Times New Roman" w:hAnsi="Times New Roman"/>
          <w:sz w:val="24"/>
          <w:szCs w:val="24"/>
          <w:lang w:val="ro-RO"/>
        </w:rPr>
        <w:t>suprafata</w:t>
      </w:r>
      <w:proofErr w:type="spellEnd"/>
      <w:r>
        <w:rPr>
          <w:rFonts w:ascii="Times New Roman" w:hAnsi="Times New Roman"/>
          <w:sz w:val="24"/>
          <w:szCs w:val="24"/>
          <w:lang w:val="ro-RO"/>
        </w:rPr>
        <w:t xml:space="preserve"> de cca. 2,004 ha, cu </w:t>
      </w:r>
      <w:proofErr w:type="spellStart"/>
      <w:r>
        <w:rPr>
          <w:rFonts w:ascii="Times New Roman" w:hAnsi="Times New Roman"/>
          <w:sz w:val="24"/>
          <w:szCs w:val="24"/>
          <w:lang w:val="ro-RO"/>
        </w:rPr>
        <w:t>urmatoarele</w:t>
      </w:r>
      <w:proofErr w:type="spellEnd"/>
      <w:r>
        <w:rPr>
          <w:rFonts w:ascii="Times New Roman" w:hAnsi="Times New Roman"/>
          <w:sz w:val="24"/>
          <w:szCs w:val="24"/>
          <w:lang w:val="ro-RO"/>
        </w:rPr>
        <w:t xml:space="preserve"> caracteristici:</w:t>
      </w:r>
    </w:p>
    <w:p w:rsidR="001966BC" w:rsidRDefault="001966BC" w:rsidP="001966BC">
      <w:pPr>
        <w:numPr>
          <w:ilvl w:val="0"/>
          <w:numId w:val="3"/>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cota fund </w:t>
      </w:r>
      <w:proofErr w:type="spellStart"/>
      <w:r>
        <w:rPr>
          <w:rFonts w:ascii="Times New Roman" w:hAnsi="Times New Roman"/>
          <w:bCs/>
          <w:sz w:val="24"/>
          <w:szCs w:val="24"/>
          <w:lang w:val="ro-RO"/>
        </w:rPr>
        <w:t>excavatie</w:t>
      </w:r>
      <w:proofErr w:type="spellEnd"/>
      <w:r>
        <w:rPr>
          <w:rFonts w:ascii="Times New Roman" w:hAnsi="Times New Roman"/>
          <w:bCs/>
          <w:sz w:val="24"/>
          <w:szCs w:val="24"/>
          <w:lang w:val="ro-RO"/>
        </w:rPr>
        <w:t xml:space="preserve"> – 33,00 m ;</w:t>
      </w:r>
    </w:p>
    <w:p w:rsidR="001966BC" w:rsidRDefault="001966BC" w:rsidP="001966BC">
      <w:pPr>
        <w:numPr>
          <w:ilvl w:val="0"/>
          <w:numId w:val="3"/>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volum total de excavat – 76780 mc (76,78 mii mc) ;</w:t>
      </w:r>
    </w:p>
    <w:p w:rsidR="001966BC" w:rsidRDefault="001966BC" w:rsidP="001966BC">
      <w:pPr>
        <w:numPr>
          <w:ilvl w:val="0"/>
          <w:numId w:val="3"/>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volum util – 62752 mc (62,75 mii mc) ;</w:t>
      </w:r>
    </w:p>
    <w:p w:rsidR="001966BC" w:rsidRDefault="001966BC" w:rsidP="001966BC">
      <w:pPr>
        <w:numPr>
          <w:ilvl w:val="0"/>
          <w:numId w:val="3"/>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volum decoperta – 14028 mc (14,03 mii mc).</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Materialul steril se va depozita si nivela in zonele exploatate anterior.</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Se vor evita </w:t>
      </w:r>
      <w:proofErr w:type="spellStart"/>
      <w:r>
        <w:rPr>
          <w:rFonts w:ascii="Times New Roman" w:hAnsi="Times New Roman"/>
          <w:bCs/>
          <w:sz w:val="24"/>
          <w:szCs w:val="24"/>
          <w:lang w:val="ro-RO"/>
        </w:rPr>
        <w:t>lucrarile</w:t>
      </w:r>
      <w:proofErr w:type="spellEnd"/>
      <w:r>
        <w:rPr>
          <w:rFonts w:ascii="Times New Roman" w:hAnsi="Times New Roman"/>
          <w:bCs/>
          <w:sz w:val="24"/>
          <w:szCs w:val="24"/>
          <w:lang w:val="ro-RO"/>
        </w:rPr>
        <w:t xml:space="preserve"> si </w:t>
      </w:r>
      <w:proofErr w:type="spellStart"/>
      <w:r>
        <w:rPr>
          <w:rFonts w:ascii="Times New Roman" w:hAnsi="Times New Roman"/>
          <w:bCs/>
          <w:sz w:val="24"/>
          <w:szCs w:val="24"/>
          <w:lang w:val="ro-RO"/>
        </w:rPr>
        <w:t>operatiunile</w:t>
      </w:r>
      <w:proofErr w:type="spellEnd"/>
      <w:r>
        <w:rPr>
          <w:rFonts w:ascii="Times New Roman" w:hAnsi="Times New Roman"/>
          <w:bCs/>
          <w:sz w:val="24"/>
          <w:szCs w:val="24"/>
          <w:lang w:val="ro-RO"/>
        </w:rPr>
        <w:t xml:space="preserve"> tehnologice cu </w:t>
      </w:r>
      <w:proofErr w:type="spellStart"/>
      <w:r>
        <w:rPr>
          <w:rFonts w:ascii="Times New Roman" w:hAnsi="Times New Roman"/>
          <w:bCs/>
          <w:sz w:val="24"/>
          <w:szCs w:val="24"/>
          <w:lang w:val="ro-RO"/>
        </w:rPr>
        <w:t>implicatii</w:t>
      </w:r>
      <w:proofErr w:type="spellEnd"/>
      <w:r>
        <w:rPr>
          <w:rFonts w:ascii="Times New Roman" w:hAnsi="Times New Roman"/>
          <w:bCs/>
          <w:sz w:val="24"/>
          <w:szCs w:val="24"/>
          <w:lang w:val="ro-RO"/>
        </w:rPr>
        <w:t xml:space="preserve"> nefavorabile si anume:</w:t>
      </w:r>
    </w:p>
    <w:p w:rsidR="001966BC" w:rsidRDefault="001966BC" w:rsidP="001966BC">
      <w:pPr>
        <w:numPr>
          <w:ilvl w:val="0"/>
          <w:numId w:val="3"/>
        </w:numPr>
        <w:tabs>
          <w:tab w:val="num" w:pos="576"/>
        </w:tabs>
        <w:spacing w:after="0" w:line="240" w:lineRule="auto"/>
        <w:ind w:left="0" w:firstLine="284"/>
        <w:jc w:val="both"/>
        <w:rPr>
          <w:rFonts w:ascii="Times New Roman" w:hAnsi="Times New Roman"/>
          <w:bCs/>
          <w:sz w:val="24"/>
          <w:szCs w:val="24"/>
          <w:lang w:val="ro-RO"/>
        </w:rPr>
      </w:pPr>
      <w:proofErr w:type="spellStart"/>
      <w:r>
        <w:rPr>
          <w:rFonts w:ascii="Times New Roman" w:hAnsi="Times New Roman"/>
          <w:bCs/>
          <w:sz w:val="24"/>
          <w:szCs w:val="24"/>
          <w:lang w:val="ro-RO"/>
        </w:rPr>
        <w:t>poluarile</w:t>
      </w:r>
      <w:proofErr w:type="spellEnd"/>
      <w:r>
        <w:rPr>
          <w:rFonts w:ascii="Times New Roman" w:hAnsi="Times New Roman"/>
          <w:bCs/>
          <w:sz w:val="24"/>
          <w:szCs w:val="24"/>
          <w:lang w:val="ro-RO"/>
        </w:rPr>
        <w:t xml:space="preserve"> accidentale cu combustibili si uleiuri in timpul </w:t>
      </w:r>
      <w:proofErr w:type="spellStart"/>
      <w:r>
        <w:rPr>
          <w:rFonts w:ascii="Times New Roman" w:hAnsi="Times New Roman"/>
          <w:bCs/>
          <w:sz w:val="24"/>
          <w:szCs w:val="24"/>
          <w:lang w:val="ro-RO"/>
        </w:rPr>
        <w:t>operatiilor</w:t>
      </w:r>
      <w:proofErr w:type="spellEnd"/>
      <w:r>
        <w:rPr>
          <w:rFonts w:ascii="Times New Roman" w:hAnsi="Times New Roman"/>
          <w:bCs/>
          <w:sz w:val="24"/>
          <w:szCs w:val="24"/>
          <w:lang w:val="ro-RO"/>
        </w:rPr>
        <w:t xml:space="preserve"> de alimentare si ungere a utilajelor;</w:t>
      </w:r>
    </w:p>
    <w:p w:rsidR="001966BC" w:rsidRDefault="001966BC" w:rsidP="001966BC">
      <w:pPr>
        <w:numPr>
          <w:ilvl w:val="0"/>
          <w:numId w:val="3"/>
        </w:numPr>
        <w:tabs>
          <w:tab w:val="num" w:pos="576"/>
        </w:tabs>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utilizarea unor utilaje deteriorate cu consum nejustificat (</w:t>
      </w:r>
      <w:proofErr w:type="spellStart"/>
      <w:r>
        <w:rPr>
          <w:rFonts w:ascii="Times New Roman" w:hAnsi="Times New Roman"/>
          <w:bCs/>
          <w:sz w:val="24"/>
          <w:szCs w:val="24"/>
          <w:lang w:val="ro-RO"/>
        </w:rPr>
        <w:t>marit</w:t>
      </w:r>
      <w:proofErr w:type="spellEnd"/>
      <w:r>
        <w:rPr>
          <w:rFonts w:ascii="Times New Roman" w:hAnsi="Times New Roman"/>
          <w:bCs/>
          <w:sz w:val="24"/>
          <w:szCs w:val="24"/>
          <w:lang w:val="ro-RO"/>
        </w:rPr>
        <w:t>) de combustibil si uleiuri;</w:t>
      </w:r>
    </w:p>
    <w:p w:rsidR="001966BC" w:rsidRDefault="001966BC" w:rsidP="001966BC">
      <w:pPr>
        <w:numPr>
          <w:ilvl w:val="0"/>
          <w:numId w:val="3"/>
        </w:numPr>
        <w:tabs>
          <w:tab w:val="num" w:pos="576"/>
        </w:tabs>
        <w:spacing w:after="0" w:line="240" w:lineRule="auto"/>
        <w:ind w:left="0" w:firstLine="284"/>
        <w:jc w:val="both"/>
        <w:rPr>
          <w:rFonts w:ascii="Times New Roman" w:hAnsi="Times New Roman"/>
          <w:bCs/>
          <w:sz w:val="24"/>
          <w:szCs w:val="24"/>
          <w:lang w:val="ro-RO"/>
        </w:rPr>
      </w:pPr>
      <w:r>
        <w:rPr>
          <w:rFonts w:ascii="Times New Roman" w:hAnsi="Times New Roman"/>
          <w:bCs/>
          <w:sz w:val="24"/>
          <w:szCs w:val="24"/>
          <w:lang w:val="ro-RO"/>
        </w:rPr>
        <w:t>deteriorarea drumurilor si acceselor la obiectivele din zona.</w:t>
      </w:r>
    </w:p>
    <w:p w:rsidR="001966BC" w:rsidRDefault="001966BC" w:rsidP="001966BC">
      <w:pPr>
        <w:tabs>
          <w:tab w:val="num" w:pos="576"/>
        </w:tabs>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Cele prezentate mai sus sunt </w:t>
      </w:r>
      <w:proofErr w:type="spellStart"/>
      <w:r>
        <w:rPr>
          <w:rFonts w:ascii="Times New Roman" w:hAnsi="Times New Roman"/>
          <w:bCs/>
          <w:sz w:val="24"/>
          <w:szCs w:val="24"/>
          <w:lang w:val="ro-RO"/>
        </w:rPr>
        <w:t>obligatii</w:t>
      </w:r>
      <w:proofErr w:type="spellEnd"/>
      <w:r>
        <w:rPr>
          <w:rFonts w:ascii="Times New Roman" w:hAnsi="Times New Roman"/>
          <w:bCs/>
          <w:sz w:val="24"/>
          <w:szCs w:val="24"/>
          <w:lang w:val="ro-RO"/>
        </w:rPr>
        <w:t xml:space="preserve"> permanente ale personalului balastierei.</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lastRenderedPageBreak/>
        <w:t xml:space="preserve">Constau in </w:t>
      </w:r>
      <w:proofErr w:type="spellStart"/>
      <w:r>
        <w:rPr>
          <w:rFonts w:ascii="Times New Roman" w:hAnsi="Times New Roman"/>
          <w:bCs/>
          <w:sz w:val="24"/>
          <w:szCs w:val="24"/>
          <w:lang w:val="ro-RO"/>
        </w:rPr>
        <w:t>lucrarile</w:t>
      </w:r>
      <w:proofErr w:type="spellEnd"/>
      <w:r>
        <w:rPr>
          <w:rFonts w:ascii="Times New Roman" w:hAnsi="Times New Roman"/>
          <w:bCs/>
          <w:sz w:val="24"/>
          <w:szCs w:val="24"/>
          <w:lang w:val="ro-RO"/>
        </w:rPr>
        <w:t xml:space="preserve"> de decopertare, care se executa </w:t>
      </w:r>
      <w:proofErr w:type="spellStart"/>
      <w:r>
        <w:rPr>
          <w:rFonts w:ascii="Times New Roman" w:hAnsi="Times New Roman"/>
          <w:bCs/>
          <w:sz w:val="24"/>
          <w:szCs w:val="24"/>
          <w:lang w:val="ro-RO"/>
        </w:rPr>
        <w:t>esalonat</w:t>
      </w:r>
      <w:proofErr w:type="spellEnd"/>
      <w:r>
        <w:rPr>
          <w:rFonts w:ascii="Times New Roman" w:hAnsi="Times New Roman"/>
          <w:bCs/>
          <w:sz w:val="24"/>
          <w:szCs w:val="24"/>
          <w:lang w:val="ro-RO"/>
        </w:rPr>
        <w:t xml:space="preserve"> cu ajutorul buldozerului si a </w:t>
      </w:r>
      <w:proofErr w:type="spellStart"/>
      <w:r>
        <w:rPr>
          <w:rFonts w:ascii="Times New Roman" w:hAnsi="Times New Roman"/>
          <w:bCs/>
          <w:sz w:val="24"/>
          <w:szCs w:val="24"/>
          <w:lang w:val="ro-RO"/>
        </w:rPr>
        <w:t>incarcatorului</w:t>
      </w:r>
      <w:proofErr w:type="spellEnd"/>
      <w:r>
        <w:rPr>
          <w:rFonts w:ascii="Times New Roman" w:hAnsi="Times New Roman"/>
          <w:bCs/>
          <w:sz w:val="24"/>
          <w:szCs w:val="24"/>
          <w:lang w:val="ro-RO"/>
        </w:rPr>
        <w:t xml:space="preserve"> frontal. Materialul decopertat </w:t>
      </w:r>
      <w:r>
        <w:rPr>
          <w:rFonts w:ascii="Times New Roman" w:hAnsi="Times New Roman"/>
          <w:sz w:val="24"/>
          <w:szCs w:val="24"/>
          <w:lang w:val="ro-RO"/>
        </w:rPr>
        <w:t xml:space="preserve">va fi depozitat in </w:t>
      </w:r>
      <w:proofErr w:type="spellStart"/>
      <w:r>
        <w:rPr>
          <w:rFonts w:ascii="Times New Roman" w:hAnsi="Times New Roman"/>
          <w:sz w:val="24"/>
          <w:szCs w:val="24"/>
          <w:lang w:val="ro-RO"/>
        </w:rPr>
        <w:t>vecinatatea</w:t>
      </w:r>
      <w:proofErr w:type="spellEnd"/>
      <w:r>
        <w:rPr>
          <w:rFonts w:ascii="Times New Roman" w:hAnsi="Times New Roman"/>
          <w:sz w:val="24"/>
          <w:szCs w:val="24"/>
          <w:lang w:val="ro-RO"/>
        </w:rPr>
        <w:t xml:space="preserve"> perimetrului si va fi ulterior depus si </w:t>
      </w:r>
      <w:r>
        <w:rPr>
          <w:rFonts w:ascii="Times New Roman" w:hAnsi="Times New Roman"/>
          <w:bCs/>
          <w:sz w:val="24"/>
          <w:szCs w:val="24"/>
          <w:lang w:val="ro-RO"/>
        </w:rPr>
        <w:t>nivelat in zona exploatata</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Pilierul de </w:t>
      </w:r>
      <w:proofErr w:type="spellStart"/>
      <w:r>
        <w:rPr>
          <w:rFonts w:ascii="Times New Roman" w:hAnsi="Times New Roman"/>
          <w:sz w:val="24"/>
          <w:szCs w:val="24"/>
          <w:lang w:val="ro-RO"/>
        </w:rPr>
        <w:t>siguranta</w:t>
      </w:r>
      <w:proofErr w:type="spellEnd"/>
      <w:r>
        <w:rPr>
          <w:rFonts w:ascii="Times New Roman" w:hAnsi="Times New Roman"/>
          <w:sz w:val="24"/>
          <w:szCs w:val="24"/>
          <w:lang w:val="ro-RO"/>
        </w:rPr>
        <w:t xml:space="preserve"> fata de malul </w:t>
      </w:r>
      <w:proofErr w:type="spellStart"/>
      <w:r>
        <w:rPr>
          <w:rFonts w:ascii="Times New Roman" w:hAnsi="Times New Roman"/>
          <w:sz w:val="24"/>
          <w:szCs w:val="24"/>
          <w:lang w:val="ro-RO"/>
        </w:rPr>
        <w:t>stang</w:t>
      </w:r>
      <w:proofErr w:type="spellEnd"/>
      <w:r>
        <w:rPr>
          <w:rFonts w:ascii="Times New Roman" w:hAnsi="Times New Roman"/>
          <w:sz w:val="24"/>
          <w:szCs w:val="24"/>
          <w:lang w:val="ro-RO"/>
        </w:rPr>
        <w:t xml:space="preserve"> al </w:t>
      </w:r>
      <w:proofErr w:type="spellStart"/>
      <w:r>
        <w:rPr>
          <w:rFonts w:ascii="Times New Roman" w:hAnsi="Times New Roman"/>
          <w:sz w:val="24"/>
          <w:szCs w:val="24"/>
          <w:lang w:val="ro-RO"/>
        </w:rPr>
        <w:t>lucrarii</w:t>
      </w:r>
      <w:proofErr w:type="spellEnd"/>
      <w:r>
        <w:rPr>
          <w:rFonts w:ascii="Times New Roman" w:hAnsi="Times New Roman"/>
          <w:sz w:val="24"/>
          <w:szCs w:val="24"/>
          <w:lang w:val="ro-RO"/>
        </w:rPr>
        <w:t xml:space="preserve"> “Amenajare </w:t>
      </w:r>
      <w:proofErr w:type="spellStart"/>
      <w:r>
        <w:rPr>
          <w:rFonts w:ascii="Times New Roman" w:hAnsi="Times New Roman"/>
          <w:sz w:val="24"/>
          <w:szCs w:val="24"/>
          <w:lang w:val="ro-RO"/>
        </w:rPr>
        <w:t>raul</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Arges</w:t>
      </w:r>
      <w:proofErr w:type="spellEnd"/>
      <w:r>
        <w:rPr>
          <w:rFonts w:ascii="Times New Roman" w:hAnsi="Times New Roman"/>
          <w:sz w:val="24"/>
          <w:szCs w:val="24"/>
          <w:lang w:val="ro-RO"/>
        </w:rPr>
        <w:t xml:space="preserve"> pentru </w:t>
      </w:r>
      <w:proofErr w:type="spellStart"/>
      <w:r>
        <w:rPr>
          <w:rFonts w:ascii="Times New Roman" w:hAnsi="Times New Roman"/>
          <w:sz w:val="24"/>
          <w:szCs w:val="24"/>
          <w:lang w:val="ro-RO"/>
        </w:rPr>
        <w:t>aparare</w:t>
      </w:r>
      <w:proofErr w:type="spellEnd"/>
      <w:r>
        <w:rPr>
          <w:rFonts w:ascii="Times New Roman" w:hAnsi="Times New Roman"/>
          <w:sz w:val="24"/>
          <w:szCs w:val="24"/>
          <w:lang w:val="ro-RO"/>
        </w:rPr>
        <w:t xml:space="preserve"> contra </w:t>
      </w:r>
      <w:proofErr w:type="spellStart"/>
      <w:r>
        <w:rPr>
          <w:rFonts w:ascii="Times New Roman" w:hAnsi="Times New Roman"/>
          <w:sz w:val="24"/>
          <w:szCs w:val="24"/>
          <w:lang w:val="ro-RO"/>
        </w:rPr>
        <w:t>inundatiilor</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irigatii</w:t>
      </w:r>
      <w:proofErr w:type="spellEnd"/>
      <w:r>
        <w:rPr>
          <w:rFonts w:ascii="Times New Roman" w:hAnsi="Times New Roman"/>
          <w:sz w:val="24"/>
          <w:szCs w:val="24"/>
          <w:lang w:val="ro-RO"/>
        </w:rPr>
        <w:t xml:space="preserve"> si alte </w:t>
      </w:r>
      <w:proofErr w:type="spellStart"/>
      <w:r>
        <w:rPr>
          <w:rFonts w:ascii="Times New Roman" w:hAnsi="Times New Roman"/>
          <w:sz w:val="24"/>
          <w:szCs w:val="24"/>
          <w:lang w:val="ro-RO"/>
        </w:rPr>
        <w:t>folosinte</w:t>
      </w:r>
      <w:proofErr w:type="spellEnd"/>
      <w:r>
        <w:rPr>
          <w:rFonts w:ascii="Times New Roman" w:hAnsi="Times New Roman"/>
          <w:sz w:val="24"/>
          <w:szCs w:val="24"/>
          <w:lang w:val="ro-RO"/>
        </w:rPr>
        <w:t>”, este de minim 100 m.</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bCs/>
          <w:sz w:val="24"/>
          <w:szCs w:val="24"/>
          <w:lang w:val="ro-RO"/>
        </w:rPr>
        <w:t xml:space="preserve">Se va </w:t>
      </w:r>
      <w:proofErr w:type="spellStart"/>
      <w:r>
        <w:rPr>
          <w:rFonts w:ascii="Times New Roman" w:hAnsi="Times New Roman"/>
          <w:bCs/>
          <w:sz w:val="24"/>
          <w:szCs w:val="24"/>
          <w:lang w:val="ro-RO"/>
        </w:rPr>
        <w:t>pastra</w:t>
      </w:r>
      <w:proofErr w:type="spellEnd"/>
      <w:r>
        <w:rPr>
          <w:rFonts w:ascii="Times New Roman" w:hAnsi="Times New Roman"/>
          <w:bCs/>
          <w:sz w:val="24"/>
          <w:szCs w:val="24"/>
          <w:lang w:val="ro-RO"/>
        </w:rPr>
        <w:t xml:space="preserve"> un pilier de </w:t>
      </w:r>
      <w:proofErr w:type="spellStart"/>
      <w:r>
        <w:rPr>
          <w:rFonts w:ascii="Times New Roman" w:hAnsi="Times New Roman"/>
          <w:bCs/>
          <w:sz w:val="24"/>
          <w:szCs w:val="24"/>
          <w:lang w:val="ro-RO"/>
        </w:rPr>
        <w:t>siguranta</w:t>
      </w:r>
      <w:proofErr w:type="spellEnd"/>
      <w:r>
        <w:rPr>
          <w:rFonts w:ascii="Times New Roman" w:hAnsi="Times New Roman"/>
          <w:bCs/>
          <w:sz w:val="24"/>
          <w:szCs w:val="24"/>
          <w:lang w:val="ro-RO"/>
        </w:rPr>
        <w:t xml:space="preserve"> </w:t>
      </w:r>
      <w:r>
        <w:rPr>
          <w:rFonts w:ascii="Times New Roman" w:hAnsi="Times New Roman"/>
          <w:sz w:val="24"/>
          <w:szCs w:val="24"/>
          <w:lang w:val="ro-RO"/>
        </w:rPr>
        <w:t xml:space="preserve">fata de drumul tehnologic existent pe malul </w:t>
      </w:r>
      <w:proofErr w:type="spellStart"/>
      <w:r>
        <w:rPr>
          <w:rFonts w:ascii="Times New Roman" w:hAnsi="Times New Roman"/>
          <w:sz w:val="24"/>
          <w:szCs w:val="24"/>
          <w:lang w:val="ro-RO"/>
        </w:rPr>
        <w:t>stang</w:t>
      </w:r>
      <w:proofErr w:type="spellEnd"/>
      <w:r>
        <w:rPr>
          <w:rFonts w:ascii="Times New Roman" w:hAnsi="Times New Roman"/>
          <w:sz w:val="24"/>
          <w:szCs w:val="24"/>
          <w:lang w:val="ro-RO"/>
        </w:rPr>
        <w:t xml:space="preserve"> al </w:t>
      </w:r>
      <w:proofErr w:type="spellStart"/>
      <w:r>
        <w:rPr>
          <w:rFonts w:ascii="Times New Roman" w:hAnsi="Times New Roman"/>
          <w:sz w:val="24"/>
          <w:szCs w:val="24"/>
          <w:lang w:val="ro-RO"/>
        </w:rPr>
        <w:t>raului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Arges</w:t>
      </w:r>
      <w:proofErr w:type="spellEnd"/>
      <w:r>
        <w:rPr>
          <w:rFonts w:ascii="Times New Roman" w:hAnsi="Times New Roman"/>
          <w:sz w:val="24"/>
          <w:szCs w:val="24"/>
          <w:lang w:val="ro-RO"/>
        </w:rPr>
        <w:t xml:space="preserve"> de minim 100 m, iar </w:t>
      </w:r>
      <w:proofErr w:type="spellStart"/>
      <w:r>
        <w:rPr>
          <w:rFonts w:ascii="Times New Roman" w:hAnsi="Times New Roman"/>
          <w:sz w:val="24"/>
          <w:szCs w:val="24"/>
          <w:lang w:val="ro-RO"/>
        </w:rPr>
        <w:t>adancimea</w:t>
      </w:r>
      <w:proofErr w:type="spellEnd"/>
      <w:r>
        <w:rPr>
          <w:rFonts w:ascii="Times New Roman" w:hAnsi="Times New Roman"/>
          <w:sz w:val="24"/>
          <w:szCs w:val="24"/>
          <w:lang w:val="ro-RO"/>
        </w:rPr>
        <w:t xml:space="preserve"> de exploatare nu va </w:t>
      </w:r>
      <w:proofErr w:type="spellStart"/>
      <w:r>
        <w:rPr>
          <w:rFonts w:ascii="Times New Roman" w:hAnsi="Times New Roman"/>
          <w:sz w:val="24"/>
          <w:szCs w:val="24"/>
          <w:lang w:val="ro-RO"/>
        </w:rPr>
        <w:t>depasi</w:t>
      </w:r>
      <w:proofErr w:type="spellEnd"/>
      <w:r>
        <w:rPr>
          <w:rFonts w:ascii="Times New Roman" w:hAnsi="Times New Roman"/>
          <w:sz w:val="24"/>
          <w:szCs w:val="24"/>
          <w:lang w:val="ro-RO"/>
        </w:rPr>
        <w:t xml:space="preserve"> cota 33,00 m.</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Metoda de exploatare va fi prin extragere mecanica pe </w:t>
      </w:r>
      <w:proofErr w:type="spellStart"/>
      <w:r>
        <w:rPr>
          <w:rFonts w:ascii="Times New Roman" w:hAnsi="Times New Roman"/>
          <w:sz w:val="24"/>
          <w:szCs w:val="24"/>
          <w:lang w:val="ro-RO"/>
        </w:rPr>
        <w:t>fasii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directionale</w:t>
      </w:r>
      <w:proofErr w:type="spellEnd"/>
      <w:r>
        <w:rPr>
          <w:rFonts w:ascii="Times New Roman" w:hAnsi="Times New Roman"/>
          <w:sz w:val="24"/>
          <w:szCs w:val="24"/>
          <w:lang w:val="ro-RO"/>
        </w:rPr>
        <w:t xml:space="preserve"> si/sau transversale pe sectoarele de </w:t>
      </w:r>
      <w:proofErr w:type="spellStart"/>
      <w:r>
        <w:rPr>
          <w:rFonts w:ascii="Times New Roman" w:hAnsi="Times New Roman"/>
          <w:sz w:val="24"/>
          <w:szCs w:val="24"/>
          <w:lang w:val="ro-RO"/>
        </w:rPr>
        <w:t>extractie</w:t>
      </w:r>
      <w:proofErr w:type="spellEnd"/>
      <w:r>
        <w:rPr>
          <w:rFonts w:ascii="Times New Roman" w:hAnsi="Times New Roman"/>
          <w:sz w:val="24"/>
          <w:szCs w:val="24"/>
          <w:lang w:val="ro-RO"/>
        </w:rPr>
        <w:t>.</w:t>
      </w:r>
    </w:p>
    <w:p w:rsidR="001966BC" w:rsidRDefault="001966BC" w:rsidP="001966BC">
      <w:pPr>
        <w:spacing w:after="0" w:line="240" w:lineRule="auto"/>
        <w:ind w:firstLine="284"/>
        <w:jc w:val="both"/>
        <w:rPr>
          <w:rFonts w:ascii="Times New Roman" w:hAnsi="Times New Roman"/>
          <w:sz w:val="24"/>
          <w:szCs w:val="24"/>
          <w:lang w:val="ro-RO"/>
        </w:rPr>
      </w:pPr>
      <w:proofErr w:type="spellStart"/>
      <w:r>
        <w:rPr>
          <w:rFonts w:ascii="Times New Roman" w:hAnsi="Times New Roman"/>
          <w:sz w:val="24"/>
          <w:szCs w:val="24"/>
          <w:lang w:val="ro-RO"/>
        </w:rPr>
        <w:t>Fasiile</w:t>
      </w:r>
      <w:proofErr w:type="spellEnd"/>
      <w:r>
        <w:rPr>
          <w:rFonts w:ascii="Times New Roman" w:hAnsi="Times New Roman"/>
          <w:sz w:val="24"/>
          <w:szCs w:val="24"/>
          <w:lang w:val="ro-RO"/>
        </w:rPr>
        <w:t xml:space="preserve"> au </w:t>
      </w:r>
      <w:proofErr w:type="spellStart"/>
      <w:r>
        <w:rPr>
          <w:rFonts w:ascii="Times New Roman" w:hAnsi="Times New Roman"/>
          <w:sz w:val="24"/>
          <w:szCs w:val="24"/>
          <w:lang w:val="ro-RO"/>
        </w:rPr>
        <w:t>latime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conditionata</w:t>
      </w:r>
      <w:proofErr w:type="spellEnd"/>
      <w:r>
        <w:rPr>
          <w:rFonts w:ascii="Times New Roman" w:hAnsi="Times New Roman"/>
          <w:sz w:val="24"/>
          <w:szCs w:val="24"/>
          <w:lang w:val="ro-RO"/>
        </w:rPr>
        <w:t xml:space="preserve"> de lungimea </w:t>
      </w:r>
      <w:proofErr w:type="spellStart"/>
      <w:r>
        <w:rPr>
          <w:rFonts w:ascii="Times New Roman" w:hAnsi="Times New Roman"/>
          <w:sz w:val="24"/>
          <w:szCs w:val="24"/>
          <w:lang w:val="ro-RO"/>
        </w:rPr>
        <w:t>bratului</w:t>
      </w:r>
      <w:proofErr w:type="spellEnd"/>
      <w:r>
        <w:rPr>
          <w:rFonts w:ascii="Times New Roman" w:hAnsi="Times New Roman"/>
          <w:sz w:val="24"/>
          <w:szCs w:val="24"/>
          <w:lang w:val="ro-RO"/>
        </w:rPr>
        <w:t xml:space="preserve"> excavatorului (15-20m). La </w:t>
      </w:r>
      <w:proofErr w:type="spellStart"/>
      <w:r>
        <w:rPr>
          <w:rFonts w:ascii="Times New Roman" w:hAnsi="Times New Roman"/>
          <w:sz w:val="24"/>
          <w:szCs w:val="24"/>
          <w:lang w:val="ro-RO"/>
        </w:rPr>
        <w:t>directionarea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fasiilor</w:t>
      </w:r>
      <w:proofErr w:type="spellEnd"/>
      <w:r>
        <w:rPr>
          <w:rFonts w:ascii="Times New Roman" w:hAnsi="Times New Roman"/>
          <w:sz w:val="24"/>
          <w:szCs w:val="24"/>
          <w:lang w:val="ro-RO"/>
        </w:rPr>
        <w:t xml:space="preserve"> se au in vedere elementele de ordin tehnico-economic, care </w:t>
      </w:r>
      <w:proofErr w:type="spellStart"/>
      <w:r>
        <w:rPr>
          <w:rFonts w:ascii="Times New Roman" w:hAnsi="Times New Roman"/>
          <w:sz w:val="24"/>
          <w:szCs w:val="24"/>
          <w:lang w:val="ro-RO"/>
        </w:rPr>
        <w:t>conditioneaza</w:t>
      </w:r>
      <w:proofErr w:type="spellEnd"/>
      <w:r>
        <w:rPr>
          <w:rFonts w:ascii="Times New Roman" w:hAnsi="Times New Roman"/>
          <w:sz w:val="24"/>
          <w:szCs w:val="24"/>
          <w:lang w:val="ro-RO"/>
        </w:rPr>
        <w:t xml:space="preserve"> exploatarea </w:t>
      </w:r>
      <w:proofErr w:type="spellStart"/>
      <w:r>
        <w:rPr>
          <w:rFonts w:ascii="Times New Roman" w:hAnsi="Times New Roman"/>
          <w:sz w:val="24"/>
          <w:szCs w:val="24"/>
          <w:lang w:val="ro-RO"/>
        </w:rPr>
        <w:t>rationala</w:t>
      </w:r>
      <w:proofErr w:type="spellEnd"/>
      <w:r>
        <w:rPr>
          <w:rFonts w:ascii="Times New Roman" w:hAnsi="Times New Roman"/>
          <w:sz w:val="24"/>
          <w:szCs w:val="24"/>
          <w:lang w:val="ro-RO"/>
        </w:rPr>
        <w:t xml:space="preserve"> a agregatelor. In acest scop, la </w:t>
      </w:r>
      <w:proofErr w:type="spellStart"/>
      <w:r>
        <w:rPr>
          <w:rFonts w:ascii="Times New Roman" w:hAnsi="Times New Roman"/>
          <w:sz w:val="24"/>
          <w:szCs w:val="24"/>
          <w:lang w:val="ro-RO"/>
        </w:rPr>
        <w:t>extractie</w:t>
      </w:r>
      <w:proofErr w:type="spellEnd"/>
      <w:r>
        <w:rPr>
          <w:rFonts w:ascii="Times New Roman" w:hAnsi="Times New Roman"/>
          <w:sz w:val="24"/>
          <w:szCs w:val="24"/>
          <w:lang w:val="ro-RO"/>
        </w:rPr>
        <w:t xml:space="preserve"> se </w:t>
      </w:r>
      <w:proofErr w:type="spellStart"/>
      <w:r>
        <w:rPr>
          <w:rFonts w:ascii="Times New Roman" w:hAnsi="Times New Roman"/>
          <w:sz w:val="24"/>
          <w:szCs w:val="24"/>
          <w:lang w:val="ro-RO"/>
        </w:rPr>
        <w:t>urmareste</w:t>
      </w:r>
      <w:proofErr w:type="spellEnd"/>
      <w:r>
        <w:rPr>
          <w:rFonts w:ascii="Times New Roman" w:hAnsi="Times New Roman"/>
          <w:sz w:val="24"/>
          <w:szCs w:val="24"/>
          <w:lang w:val="ro-RO"/>
        </w:rPr>
        <w:t xml:space="preserve"> excavarea cat mai completa a agregatelor, respectarea elementelor de proiectare si pilierii de </w:t>
      </w:r>
      <w:proofErr w:type="spellStart"/>
      <w:r>
        <w:rPr>
          <w:rFonts w:ascii="Times New Roman" w:hAnsi="Times New Roman"/>
          <w:sz w:val="24"/>
          <w:szCs w:val="24"/>
          <w:lang w:val="ro-RO"/>
        </w:rPr>
        <w:t>protectie</w:t>
      </w:r>
      <w:proofErr w:type="spellEnd"/>
      <w:r>
        <w:rPr>
          <w:rFonts w:ascii="Times New Roman" w:hAnsi="Times New Roman"/>
          <w:sz w:val="24"/>
          <w:szCs w:val="24"/>
          <w:lang w:val="ro-RO"/>
        </w:rPr>
        <w:t>.</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Exploatarea se va face pana la cota de 33,00 m, iar taluzurile vor avea panta de 1:</w:t>
      </w:r>
      <w:proofErr w:type="spellStart"/>
      <w:r>
        <w:rPr>
          <w:rFonts w:ascii="Times New Roman" w:hAnsi="Times New Roman"/>
          <w:bCs/>
          <w:sz w:val="24"/>
          <w:szCs w:val="24"/>
          <w:lang w:val="ro-RO"/>
        </w:rPr>
        <w:t>1</w:t>
      </w:r>
      <w:proofErr w:type="spellEnd"/>
      <w:r>
        <w:rPr>
          <w:rFonts w:ascii="Times New Roman" w:hAnsi="Times New Roman"/>
          <w:bCs/>
          <w:sz w:val="24"/>
          <w:szCs w:val="24"/>
          <w:lang w:val="ro-RO"/>
        </w:rPr>
        <w:t>.</w:t>
      </w:r>
    </w:p>
    <w:p w:rsidR="001966BC" w:rsidRDefault="001966BC" w:rsidP="001966BC">
      <w:pPr>
        <w:spacing w:after="0" w:line="240" w:lineRule="auto"/>
        <w:ind w:firstLine="284"/>
        <w:jc w:val="both"/>
        <w:rPr>
          <w:rFonts w:ascii="Times New Roman" w:hAnsi="Times New Roman"/>
          <w:sz w:val="24"/>
          <w:szCs w:val="24"/>
          <w:lang w:val="ro-RO"/>
        </w:rPr>
      </w:pPr>
      <w:proofErr w:type="spellStart"/>
      <w:r>
        <w:rPr>
          <w:rFonts w:ascii="Times New Roman" w:hAnsi="Times New Roman"/>
          <w:sz w:val="24"/>
          <w:szCs w:val="24"/>
          <w:lang w:val="ro-RO"/>
        </w:rPr>
        <w:t>Lucrarile</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extractie</w:t>
      </w:r>
      <w:proofErr w:type="spellEnd"/>
      <w:r>
        <w:rPr>
          <w:rFonts w:ascii="Times New Roman" w:hAnsi="Times New Roman"/>
          <w:sz w:val="24"/>
          <w:szCs w:val="24"/>
          <w:lang w:val="ro-RO"/>
        </w:rPr>
        <w:t xml:space="preserve"> a agregatelor din perimetrul de exploatare se vor executa pe </w:t>
      </w:r>
      <w:proofErr w:type="spellStart"/>
      <w:r>
        <w:rPr>
          <w:rFonts w:ascii="Times New Roman" w:hAnsi="Times New Roman"/>
          <w:sz w:val="24"/>
          <w:szCs w:val="24"/>
          <w:lang w:val="ro-RO"/>
        </w:rPr>
        <w:t>fasii</w:t>
      </w:r>
      <w:proofErr w:type="spellEnd"/>
      <w:r>
        <w:rPr>
          <w:rFonts w:ascii="Times New Roman" w:hAnsi="Times New Roman"/>
          <w:sz w:val="24"/>
          <w:szCs w:val="24"/>
          <w:lang w:val="ro-RO"/>
        </w:rPr>
        <w:t xml:space="preserve"> paralele pe latura lunga a perimetrului, cu </w:t>
      </w:r>
      <w:proofErr w:type="spellStart"/>
      <w:r>
        <w:rPr>
          <w:rFonts w:ascii="Times New Roman" w:hAnsi="Times New Roman"/>
          <w:sz w:val="24"/>
          <w:szCs w:val="24"/>
          <w:lang w:val="ro-RO"/>
        </w:rPr>
        <w:t>latimea</w:t>
      </w:r>
      <w:proofErr w:type="spellEnd"/>
      <w:r>
        <w:rPr>
          <w:rFonts w:ascii="Times New Roman" w:hAnsi="Times New Roman"/>
          <w:sz w:val="24"/>
          <w:szCs w:val="24"/>
          <w:lang w:val="ro-RO"/>
        </w:rPr>
        <w:t xml:space="preserve"> de cca. 20 m, iar in cadrul unei </w:t>
      </w:r>
      <w:proofErr w:type="spellStart"/>
      <w:r>
        <w:rPr>
          <w:rFonts w:ascii="Times New Roman" w:hAnsi="Times New Roman"/>
          <w:sz w:val="24"/>
          <w:szCs w:val="24"/>
          <w:lang w:val="ro-RO"/>
        </w:rPr>
        <w:t>fasii</w:t>
      </w:r>
      <w:proofErr w:type="spellEnd"/>
      <w:r>
        <w:rPr>
          <w:rFonts w:ascii="Times New Roman" w:hAnsi="Times New Roman"/>
          <w:sz w:val="24"/>
          <w:szCs w:val="24"/>
          <w:lang w:val="ro-RO"/>
        </w:rPr>
        <w:t xml:space="preserve"> pe felii de cca. 10 m </w:t>
      </w:r>
      <w:proofErr w:type="spellStart"/>
      <w:r>
        <w:rPr>
          <w:rFonts w:ascii="Times New Roman" w:hAnsi="Times New Roman"/>
          <w:sz w:val="24"/>
          <w:szCs w:val="24"/>
          <w:lang w:val="ro-RO"/>
        </w:rPr>
        <w:t>latime</w:t>
      </w:r>
      <w:proofErr w:type="spellEnd"/>
      <w:r>
        <w:rPr>
          <w:rFonts w:ascii="Times New Roman" w:hAnsi="Times New Roman"/>
          <w:sz w:val="24"/>
          <w:szCs w:val="24"/>
          <w:lang w:val="ro-RO"/>
        </w:rPr>
        <w:t>.</w:t>
      </w:r>
    </w:p>
    <w:p w:rsidR="001966BC" w:rsidRDefault="001966BC" w:rsidP="001966BC">
      <w:pPr>
        <w:spacing w:after="0" w:line="240" w:lineRule="auto"/>
        <w:ind w:firstLine="284"/>
        <w:jc w:val="both"/>
        <w:rPr>
          <w:rFonts w:ascii="Times New Roman" w:hAnsi="Times New Roman"/>
          <w:sz w:val="24"/>
          <w:szCs w:val="24"/>
          <w:lang w:val="ro-RO"/>
        </w:rPr>
      </w:pPr>
      <w:r>
        <w:rPr>
          <w:rFonts w:ascii="Times New Roman" w:hAnsi="Times New Roman"/>
          <w:sz w:val="24"/>
          <w:szCs w:val="24"/>
          <w:lang w:val="ro-RO"/>
        </w:rPr>
        <w:t xml:space="preserve">Agregatele extrase vor fi supuse procesului de </w:t>
      </w:r>
      <w:proofErr w:type="spellStart"/>
      <w:r>
        <w:rPr>
          <w:rFonts w:ascii="Times New Roman" w:hAnsi="Times New Roman"/>
          <w:sz w:val="24"/>
          <w:szCs w:val="24"/>
          <w:lang w:val="ro-RO"/>
        </w:rPr>
        <w:t>spalare-sortare</w:t>
      </w:r>
      <w:proofErr w:type="spellEnd"/>
      <w:r>
        <w:rPr>
          <w:rFonts w:ascii="Times New Roman" w:hAnsi="Times New Roman"/>
          <w:sz w:val="24"/>
          <w:szCs w:val="24"/>
          <w:lang w:val="ro-RO"/>
        </w:rPr>
        <w:t xml:space="preserve"> sau se vor utiliza in stare bruta.</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Beneficiarul are in dotare </w:t>
      </w:r>
      <w:proofErr w:type="spellStart"/>
      <w:r>
        <w:rPr>
          <w:rFonts w:ascii="Times New Roman" w:hAnsi="Times New Roman"/>
          <w:bCs/>
          <w:sz w:val="24"/>
          <w:szCs w:val="24"/>
          <w:lang w:val="ro-RO"/>
        </w:rPr>
        <w:t>urmatoarele</w:t>
      </w:r>
      <w:proofErr w:type="spellEnd"/>
      <w:r>
        <w:rPr>
          <w:rFonts w:ascii="Times New Roman" w:hAnsi="Times New Roman"/>
          <w:bCs/>
          <w:sz w:val="24"/>
          <w:szCs w:val="24"/>
          <w:lang w:val="ro-RO"/>
        </w:rPr>
        <w:t xml:space="preserve"> utilaje de baza :</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un excavator hidraulic cu cupa de 1,2 mc, care va excava materialul din depozit;</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un </w:t>
      </w:r>
      <w:proofErr w:type="spellStart"/>
      <w:r>
        <w:rPr>
          <w:rFonts w:ascii="Times New Roman" w:hAnsi="Times New Roman"/>
          <w:bCs/>
          <w:sz w:val="24"/>
          <w:szCs w:val="24"/>
          <w:lang w:val="ro-RO"/>
        </w:rPr>
        <w:t>incarcator</w:t>
      </w:r>
      <w:proofErr w:type="spellEnd"/>
      <w:r>
        <w:rPr>
          <w:rFonts w:ascii="Times New Roman" w:hAnsi="Times New Roman"/>
          <w:bCs/>
          <w:sz w:val="24"/>
          <w:szCs w:val="24"/>
          <w:lang w:val="ro-RO"/>
        </w:rPr>
        <w:t xml:space="preserve"> frontal tip WOLLA cu cupa de 3,2 mc, utilizat pentru </w:t>
      </w:r>
      <w:proofErr w:type="spellStart"/>
      <w:r>
        <w:rPr>
          <w:rFonts w:ascii="Times New Roman" w:hAnsi="Times New Roman"/>
          <w:bCs/>
          <w:sz w:val="24"/>
          <w:szCs w:val="24"/>
          <w:lang w:val="ro-RO"/>
        </w:rPr>
        <w:t>incarcarea</w:t>
      </w:r>
      <w:proofErr w:type="spellEnd"/>
      <w:r>
        <w:rPr>
          <w:rFonts w:ascii="Times New Roman" w:hAnsi="Times New Roman"/>
          <w:bCs/>
          <w:sz w:val="24"/>
          <w:szCs w:val="24"/>
          <w:lang w:val="ro-RO"/>
        </w:rPr>
        <w:t xml:space="preserve"> materialului excavat in mijloacele de transport;</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un buldozer S 1500 pentru decopertare si pentru nivelarea materialului steril;</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autobasculante cu capacitatea de 16 t pentru transportul </w:t>
      </w:r>
      <w:proofErr w:type="spellStart"/>
      <w:r>
        <w:rPr>
          <w:rFonts w:ascii="Times New Roman" w:hAnsi="Times New Roman"/>
          <w:bCs/>
          <w:sz w:val="24"/>
          <w:szCs w:val="24"/>
          <w:lang w:val="ro-RO"/>
        </w:rPr>
        <w:t>catre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diversi</w:t>
      </w:r>
      <w:proofErr w:type="spellEnd"/>
      <w:r>
        <w:rPr>
          <w:rFonts w:ascii="Times New Roman" w:hAnsi="Times New Roman"/>
          <w:bCs/>
          <w:sz w:val="24"/>
          <w:szCs w:val="24"/>
          <w:lang w:val="ro-RO"/>
        </w:rPr>
        <w:t xml:space="preserve"> beneficiari a balastului sau a agregatelor sortate.</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In perimetrul </w:t>
      </w:r>
      <w:proofErr w:type="spellStart"/>
      <w:r>
        <w:rPr>
          <w:rFonts w:ascii="Times New Roman" w:hAnsi="Times New Roman"/>
          <w:bCs/>
          <w:sz w:val="24"/>
          <w:szCs w:val="24"/>
          <w:lang w:val="ro-RO"/>
        </w:rPr>
        <w:t>Isvoarele</w:t>
      </w:r>
      <w:proofErr w:type="spellEnd"/>
      <w:r>
        <w:rPr>
          <w:rFonts w:ascii="Times New Roman" w:hAnsi="Times New Roman"/>
          <w:bCs/>
          <w:sz w:val="24"/>
          <w:szCs w:val="24"/>
          <w:lang w:val="ro-RO"/>
        </w:rPr>
        <w:t xml:space="preserve"> nu este necesara racordarea la </w:t>
      </w:r>
      <w:proofErr w:type="spellStart"/>
      <w:r>
        <w:rPr>
          <w:rFonts w:ascii="Times New Roman" w:hAnsi="Times New Roman"/>
          <w:bCs/>
          <w:sz w:val="24"/>
          <w:szCs w:val="24"/>
          <w:lang w:val="ro-RO"/>
        </w:rPr>
        <w:t>retelele</w:t>
      </w:r>
      <w:proofErr w:type="spellEnd"/>
      <w:r>
        <w:rPr>
          <w:rFonts w:ascii="Times New Roman" w:hAnsi="Times New Roman"/>
          <w:bCs/>
          <w:sz w:val="24"/>
          <w:szCs w:val="24"/>
          <w:lang w:val="ro-RO"/>
        </w:rPr>
        <w:t xml:space="preserve"> utilitare</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Materialul decopertat va fi depozitat in </w:t>
      </w:r>
      <w:proofErr w:type="spellStart"/>
      <w:r>
        <w:rPr>
          <w:rFonts w:ascii="Times New Roman" w:hAnsi="Times New Roman"/>
          <w:bCs/>
          <w:sz w:val="24"/>
          <w:szCs w:val="24"/>
          <w:lang w:val="ro-RO"/>
        </w:rPr>
        <w:t>vecinatatea</w:t>
      </w:r>
      <w:proofErr w:type="spellEnd"/>
      <w:r>
        <w:rPr>
          <w:rFonts w:ascii="Times New Roman" w:hAnsi="Times New Roman"/>
          <w:bCs/>
          <w:sz w:val="24"/>
          <w:szCs w:val="24"/>
          <w:lang w:val="ro-RO"/>
        </w:rPr>
        <w:t xml:space="preserve"> perimetrului si va fi ulterior depus si nivelat in zona exploatata</w:t>
      </w:r>
    </w:p>
    <w:p w:rsidR="001966BC" w:rsidRDefault="001966BC" w:rsidP="001966BC">
      <w:pPr>
        <w:spacing w:after="0" w:line="240" w:lineRule="auto"/>
        <w:ind w:firstLine="284"/>
        <w:jc w:val="both"/>
        <w:rPr>
          <w:rFonts w:ascii="Times New Roman" w:hAnsi="Times New Roman"/>
          <w:bCs/>
          <w:sz w:val="24"/>
          <w:szCs w:val="24"/>
          <w:lang w:val="ro-RO"/>
        </w:rPr>
      </w:pPr>
      <w:r>
        <w:rPr>
          <w:rFonts w:ascii="Times New Roman" w:hAnsi="Times New Roman"/>
          <w:bCs/>
          <w:sz w:val="24"/>
          <w:szCs w:val="24"/>
          <w:lang w:val="ro-RO"/>
        </w:rPr>
        <w:t xml:space="preserve">Coordonatele in sistem STEREO ‘70 ale punctelor care </w:t>
      </w:r>
      <w:proofErr w:type="spellStart"/>
      <w:r>
        <w:rPr>
          <w:rFonts w:ascii="Times New Roman" w:hAnsi="Times New Roman"/>
          <w:bCs/>
          <w:sz w:val="24"/>
          <w:szCs w:val="24"/>
          <w:lang w:val="ro-RO"/>
        </w:rPr>
        <w:t>delimiteaza</w:t>
      </w:r>
      <w:proofErr w:type="spellEnd"/>
      <w:r>
        <w:rPr>
          <w:rFonts w:ascii="Times New Roman" w:hAnsi="Times New Roman"/>
          <w:bCs/>
          <w:sz w:val="24"/>
          <w:szCs w:val="24"/>
          <w:lang w:val="ro-RO"/>
        </w:rPr>
        <w:t xml:space="preserve"> perimetrul propus pentru exploatare, sunt </w:t>
      </w:r>
      <w:proofErr w:type="spellStart"/>
      <w:r>
        <w:rPr>
          <w:rFonts w:ascii="Times New Roman" w:hAnsi="Times New Roman"/>
          <w:bCs/>
          <w:sz w:val="24"/>
          <w:szCs w:val="24"/>
          <w:lang w:val="ro-RO"/>
        </w:rPr>
        <w:t>urmatoarele</w:t>
      </w:r>
      <w:proofErr w:type="spellEnd"/>
      <w:r>
        <w:rPr>
          <w:rFonts w:ascii="Times New Roman" w:hAnsi="Times New Roman"/>
          <w:bCs/>
          <w:sz w:val="24"/>
          <w:szCs w:val="24"/>
          <w:lang w:val="ro-RO"/>
        </w:rPr>
        <w:t>:</w:t>
      </w:r>
    </w:p>
    <w:p w:rsidR="001966BC" w:rsidRDefault="001966BC" w:rsidP="001966BC">
      <w:pPr>
        <w:spacing w:after="0" w:line="240" w:lineRule="auto"/>
        <w:ind w:firstLine="284"/>
        <w:jc w:val="both"/>
        <w:rPr>
          <w:rFonts w:ascii="Times New Roman" w:hAnsi="Times New Roman"/>
          <w:bCs/>
          <w:sz w:val="24"/>
          <w:szCs w:val="24"/>
          <w:lang w:val="ro-RO"/>
        </w:rPr>
      </w:pPr>
    </w:p>
    <w:tbl>
      <w:tblPr>
        <w:tblW w:w="86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531"/>
        <w:gridCol w:w="1531"/>
        <w:gridCol w:w="1171"/>
        <w:gridCol w:w="1493"/>
        <w:gridCol w:w="1647"/>
      </w:tblGrid>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bCs/>
                <w:sz w:val="24"/>
                <w:szCs w:val="24"/>
                <w:lang w:val="ro-RO"/>
              </w:rPr>
            </w:pPr>
            <w:r>
              <w:rPr>
                <w:rFonts w:ascii="Times New Roman" w:hAnsi="Times New Roman"/>
                <w:bCs/>
                <w:sz w:val="24"/>
                <w:szCs w:val="24"/>
                <w:lang w:val="ro-RO"/>
              </w:rPr>
              <w:t xml:space="preserve">Nr. pct. </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bCs/>
                <w:sz w:val="24"/>
                <w:szCs w:val="24"/>
                <w:lang w:val="ro-RO"/>
              </w:rPr>
            </w:pPr>
            <w:r>
              <w:rPr>
                <w:rFonts w:ascii="Times New Roman" w:hAnsi="Times New Roman"/>
                <w:bCs/>
                <w:sz w:val="24"/>
                <w:szCs w:val="24"/>
                <w:lang w:val="ro-RO"/>
              </w:rPr>
              <w:t>X</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bCs/>
                <w:sz w:val="24"/>
                <w:szCs w:val="24"/>
                <w:lang w:val="ro-RO"/>
              </w:rPr>
            </w:pPr>
            <w:r>
              <w:rPr>
                <w:rFonts w:ascii="Times New Roman" w:hAnsi="Times New Roman"/>
                <w:bCs/>
                <w:sz w:val="24"/>
                <w:szCs w:val="24"/>
                <w:lang w:val="ro-RO"/>
              </w:rPr>
              <w:t>Y</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bCs/>
                <w:sz w:val="24"/>
                <w:szCs w:val="24"/>
                <w:lang w:val="ro-RO"/>
              </w:rPr>
            </w:pPr>
            <w:r>
              <w:rPr>
                <w:rFonts w:ascii="Times New Roman" w:hAnsi="Times New Roman"/>
                <w:bCs/>
                <w:sz w:val="24"/>
                <w:szCs w:val="24"/>
                <w:lang w:val="ro-RO"/>
              </w:rPr>
              <w:t xml:space="preserve">Nr. pct. </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bCs/>
                <w:sz w:val="24"/>
                <w:szCs w:val="24"/>
                <w:lang w:val="ro-RO"/>
              </w:rPr>
            </w:pPr>
            <w:r>
              <w:rPr>
                <w:rFonts w:ascii="Times New Roman" w:hAnsi="Times New Roman"/>
                <w:bCs/>
                <w:sz w:val="24"/>
                <w:szCs w:val="24"/>
                <w:lang w:val="ro-RO"/>
              </w:rPr>
              <w:t>X</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bCs/>
                <w:sz w:val="24"/>
                <w:szCs w:val="24"/>
                <w:lang w:val="ro-RO"/>
              </w:rPr>
            </w:pPr>
            <w:r>
              <w:rPr>
                <w:rFonts w:ascii="Times New Roman" w:hAnsi="Times New Roman"/>
                <w:bCs/>
                <w:sz w:val="24"/>
                <w:szCs w:val="24"/>
                <w:lang w:val="ro-RO"/>
              </w:rPr>
              <w:t>Y</w:t>
            </w:r>
          </w:p>
        </w:tc>
      </w:tr>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10</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298830.833</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604574.376</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16</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298727.809</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604606.161</w:t>
            </w:r>
          </w:p>
        </w:tc>
      </w:tr>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11</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298822.754</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604578.969</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17</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298727.557</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604581.606</w:t>
            </w:r>
          </w:p>
        </w:tc>
      </w:tr>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12</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298766.847</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604668.831</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18</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298732.704</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604530.623</w:t>
            </w:r>
          </w:p>
        </w:tc>
      </w:tr>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13</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298736.527</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604783.654</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19</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298739.036</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604499.716</w:t>
            </w:r>
          </w:p>
        </w:tc>
      </w:tr>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14</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298677.169</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604772.242</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20</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298756.603</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604481.276</w:t>
            </w:r>
          </w:p>
        </w:tc>
      </w:tr>
      <w:tr w:rsidR="001966BC" w:rsidTr="001966BC">
        <w:trPr>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15</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298686.599</w:t>
            </w:r>
          </w:p>
        </w:tc>
        <w:tc>
          <w:tcPr>
            <w:tcW w:w="153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604745.800</w:t>
            </w:r>
          </w:p>
        </w:tc>
        <w:tc>
          <w:tcPr>
            <w:tcW w:w="1170"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21</w:t>
            </w:r>
          </w:p>
        </w:tc>
        <w:tc>
          <w:tcPr>
            <w:tcW w:w="1492"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298772.670</w:t>
            </w:r>
          </w:p>
        </w:tc>
        <w:tc>
          <w:tcPr>
            <w:tcW w:w="1646"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604472.057</w:t>
            </w:r>
          </w:p>
        </w:tc>
      </w:tr>
      <w:tr w:rsidR="001966BC" w:rsidTr="001966BC">
        <w:trPr>
          <w:cantSplit/>
          <w:jc w:val="center"/>
        </w:trPr>
        <w:tc>
          <w:tcPr>
            <w:tcW w:w="1265" w:type="dxa"/>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 xml:space="preserve">Suprafața </w:t>
            </w:r>
          </w:p>
        </w:tc>
        <w:tc>
          <w:tcPr>
            <w:tcW w:w="7368" w:type="dxa"/>
            <w:gridSpan w:val="5"/>
            <w:tcBorders>
              <w:top w:val="single" w:sz="4" w:space="0" w:color="auto"/>
              <w:left w:val="single" w:sz="4" w:space="0" w:color="auto"/>
              <w:bottom w:val="single" w:sz="4" w:space="0" w:color="auto"/>
              <w:right w:val="single" w:sz="4" w:space="0" w:color="auto"/>
            </w:tcBorders>
            <w:hideMark/>
          </w:tcPr>
          <w:p w:rsidR="001966BC" w:rsidRDefault="001966BC">
            <w:pPr>
              <w:jc w:val="center"/>
              <w:rPr>
                <w:rFonts w:ascii="Times New Roman" w:hAnsi="Times New Roman"/>
                <w:sz w:val="24"/>
                <w:szCs w:val="24"/>
                <w:lang w:val="ro-RO"/>
              </w:rPr>
            </w:pPr>
            <w:r>
              <w:rPr>
                <w:rFonts w:ascii="Times New Roman" w:hAnsi="Times New Roman"/>
                <w:sz w:val="24"/>
                <w:szCs w:val="24"/>
                <w:lang w:val="ro-RO"/>
              </w:rPr>
              <w:t>20040 mp (~ 2,004 ha)</w:t>
            </w:r>
          </w:p>
        </w:tc>
      </w:tr>
    </w:tbl>
    <w:p w:rsidR="001966BC" w:rsidRDefault="001966BC" w:rsidP="001966BC">
      <w:pPr>
        <w:spacing w:after="0" w:line="240" w:lineRule="auto"/>
        <w:jc w:val="both"/>
        <w:rPr>
          <w:rFonts w:ascii="Times New Roman" w:hAnsi="Times New Roman"/>
          <w:color w:val="FF0000"/>
          <w:sz w:val="24"/>
          <w:szCs w:val="24"/>
          <w:lang w:val="ro-RO"/>
        </w:rPr>
      </w:pPr>
    </w:p>
    <w:p w:rsidR="001966BC" w:rsidRDefault="001966BC" w:rsidP="001966BC">
      <w:pPr>
        <w:ind w:firstLine="284"/>
        <w:jc w:val="both"/>
        <w:rPr>
          <w:rFonts w:ascii="Times New Roman" w:hAnsi="Times New Roman"/>
          <w:sz w:val="24"/>
          <w:szCs w:val="24"/>
          <w:lang w:val="ro-RO"/>
        </w:rPr>
      </w:pPr>
      <w:r>
        <w:rPr>
          <w:rFonts w:ascii="Times New Roman" w:hAnsi="Times New Roman"/>
          <w:sz w:val="24"/>
          <w:szCs w:val="24"/>
          <w:lang w:val="ro-RO"/>
        </w:rPr>
        <w:lastRenderedPageBreak/>
        <w:t xml:space="preserve">Agregatele extrase vor fi supuse procesului de </w:t>
      </w:r>
      <w:proofErr w:type="spellStart"/>
      <w:r>
        <w:rPr>
          <w:rFonts w:ascii="Times New Roman" w:hAnsi="Times New Roman"/>
          <w:sz w:val="24"/>
          <w:szCs w:val="24"/>
          <w:lang w:val="ro-RO"/>
        </w:rPr>
        <w:t>spalare-sortare</w:t>
      </w:r>
      <w:proofErr w:type="spellEnd"/>
      <w:r>
        <w:rPr>
          <w:rFonts w:ascii="Times New Roman" w:hAnsi="Times New Roman"/>
          <w:sz w:val="24"/>
          <w:szCs w:val="24"/>
          <w:lang w:val="ro-RO"/>
        </w:rPr>
        <w:t xml:space="preserve"> sau se vor utiliza in stare bruta.</w:t>
      </w:r>
    </w:p>
    <w:p w:rsidR="001966BC" w:rsidRDefault="001966BC" w:rsidP="001966BC">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cumularea cu alte proiecte </w:t>
      </w:r>
      <w:r>
        <w:rPr>
          <w:rFonts w:ascii="Times New Roman" w:hAnsi="Times New Roman"/>
          <w:sz w:val="24"/>
          <w:szCs w:val="24"/>
          <w:lang w:val="ro-RO" w:eastAsia="x-none"/>
        </w:rPr>
        <w:t xml:space="preserve">existente și/sau aprobate </w:t>
      </w:r>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nu este cazul;</w:t>
      </w:r>
    </w:p>
    <w:p w:rsidR="001966BC" w:rsidRDefault="001966BC" w:rsidP="001966BC">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utilizarea resurselor naturale, </w:t>
      </w:r>
      <w:r>
        <w:rPr>
          <w:rFonts w:ascii="Times New Roman" w:hAnsi="Times New Roman"/>
          <w:sz w:val="24"/>
          <w:szCs w:val="24"/>
          <w:lang w:val="ro-RO" w:eastAsia="x-none"/>
        </w:rPr>
        <w:t>în special  a solului, a terenului, a apei și a biodiversității</w:t>
      </w:r>
      <w:r>
        <w:rPr>
          <w:rFonts w:ascii="Times New Roman" w:hAnsi="Times New Roman"/>
          <w:sz w:val="24"/>
          <w:szCs w:val="24"/>
          <w:lang w:val="ro-RO"/>
        </w:rPr>
        <w:t>:</w:t>
      </w:r>
    </w:p>
    <w:p w:rsidR="001966BC" w:rsidRDefault="001966BC" w:rsidP="001966BC">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agregate minerale – acestea vor fi încărcate direct în autobasculante </w:t>
      </w:r>
      <w:r>
        <w:rPr>
          <w:rFonts w:ascii="Cambria Math" w:hAnsi="Cambria Math" w:cs="Cambria Math"/>
          <w:sz w:val="24"/>
          <w:szCs w:val="24"/>
          <w:lang w:val="ro-RO"/>
        </w:rPr>
        <w:t>ș</w:t>
      </w:r>
      <w:r>
        <w:rPr>
          <w:rFonts w:ascii="Times New Roman" w:hAnsi="Times New Roman"/>
          <w:sz w:val="24"/>
          <w:szCs w:val="24"/>
          <w:lang w:val="ro-RO"/>
        </w:rPr>
        <w:t>i transportate la sta</w:t>
      </w:r>
      <w:r>
        <w:rPr>
          <w:rFonts w:ascii="Cambria Math" w:hAnsi="Cambria Math" w:cs="Cambria Math"/>
          <w:sz w:val="24"/>
          <w:szCs w:val="24"/>
          <w:lang w:val="ro-RO"/>
        </w:rPr>
        <w:t>ț</w:t>
      </w:r>
      <w:r>
        <w:rPr>
          <w:rFonts w:ascii="Times New Roman" w:hAnsi="Times New Roman"/>
          <w:sz w:val="24"/>
          <w:szCs w:val="24"/>
          <w:lang w:val="ro-RO"/>
        </w:rPr>
        <w:t>ia de spălare sortare sau comercializate direct;</w:t>
      </w:r>
    </w:p>
    <w:p w:rsidR="001966BC" w:rsidRDefault="001966BC" w:rsidP="001966BC">
      <w:pPr>
        <w:pStyle w:val="Bodytext1"/>
        <w:numPr>
          <w:ilvl w:val="1"/>
          <w:numId w:val="1"/>
        </w:numPr>
        <w:shd w:val="clear" w:color="auto" w:fill="auto"/>
        <w:spacing w:before="0" w:after="0" w:line="240" w:lineRule="auto"/>
        <w:ind w:left="426" w:hanging="142"/>
        <w:jc w:val="both"/>
        <w:rPr>
          <w:rFonts w:ascii="Times New Roman" w:hAnsi="Times New Roman"/>
          <w:sz w:val="24"/>
          <w:szCs w:val="24"/>
        </w:rPr>
      </w:pPr>
      <w:r>
        <w:rPr>
          <w:rFonts w:ascii="Times New Roman" w:hAnsi="Times New Roman"/>
          <w:sz w:val="24"/>
          <w:szCs w:val="24"/>
        </w:rPr>
        <w:t>terenul pe care se va realiza bazinul piscicol va fi afectat ireversibil de lucrările de excavații și amenajare a bazinului piscicol;</w:t>
      </w:r>
    </w:p>
    <w:p w:rsidR="001966BC" w:rsidRDefault="001966BC" w:rsidP="001966BC">
      <w:pPr>
        <w:pStyle w:val="Bodytext1"/>
        <w:numPr>
          <w:ilvl w:val="0"/>
          <w:numId w:val="1"/>
        </w:numPr>
        <w:shd w:val="clear" w:color="auto" w:fill="auto"/>
        <w:tabs>
          <w:tab w:val="num" w:pos="426"/>
        </w:tabs>
        <w:spacing w:before="0" w:after="0" w:line="240" w:lineRule="auto"/>
        <w:jc w:val="both"/>
        <w:rPr>
          <w:rFonts w:ascii="Times New Roman" w:hAnsi="Times New Roman"/>
          <w:color w:val="FF0000"/>
          <w:sz w:val="24"/>
          <w:szCs w:val="24"/>
        </w:rPr>
      </w:pPr>
      <w:r>
        <w:rPr>
          <w:rFonts w:ascii="Times New Roman" w:hAnsi="Times New Roman"/>
          <w:sz w:val="24"/>
          <w:szCs w:val="24"/>
        </w:rPr>
        <w:t>agregatele minerale sunt resurse neregenerabile și prin extracția lor aceste resurse naturale nu se mai pot reface;</w:t>
      </w:r>
    </w:p>
    <w:p w:rsidR="001966BC" w:rsidRDefault="001966BC" w:rsidP="001966BC">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producţia de deşeuri – în perioada de execuţie a lucrărilor de exploatare vor rezulta deşeuri menajere şi decopertă care se va utiliza pentru nivelat în zona exploatată, </w:t>
      </w:r>
    </w:p>
    <w:p w:rsidR="001966BC" w:rsidRDefault="001966BC" w:rsidP="001966BC">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poluarea și alte efecte nocive:</w:t>
      </w:r>
    </w:p>
    <w:p w:rsidR="001966BC" w:rsidRDefault="001966BC" w:rsidP="001966BC">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emisii: extragerea propriu zisă a agregatelor minerale, funcţionarea motoarelor utilajelor de transport; </w:t>
      </w:r>
    </w:p>
    <w:p w:rsidR="001966BC" w:rsidRDefault="001966BC" w:rsidP="001966BC">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zgomot şi vibraţii: circulaţia autobasculantelor şi autocamioanelor care transportă agregatele; </w:t>
      </w:r>
    </w:p>
    <w:p w:rsidR="001966BC" w:rsidRDefault="001966BC" w:rsidP="001966BC">
      <w:pPr>
        <w:numPr>
          <w:ilvl w:val="0"/>
          <w:numId w:val="2"/>
        </w:numPr>
        <w:tabs>
          <w:tab w:val="clear" w:pos="720"/>
          <w:tab w:val="num" w:pos="426"/>
          <w:tab w:val="num" w:pos="1320"/>
        </w:tabs>
        <w:spacing w:after="0" w:line="240" w:lineRule="auto"/>
        <w:ind w:left="426" w:hanging="66"/>
        <w:jc w:val="both"/>
        <w:rPr>
          <w:rFonts w:ascii="Times New Roman" w:hAnsi="Times New Roman"/>
          <w:sz w:val="24"/>
          <w:szCs w:val="24"/>
          <w:lang w:val="ro-RO" w:eastAsia="x-none"/>
        </w:rPr>
      </w:pPr>
      <w:r>
        <w:rPr>
          <w:rFonts w:ascii="Times New Roman" w:hAnsi="Times New Roman"/>
          <w:sz w:val="24"/>
          <w:szCs w:val="24"/>
          <w:lang w:val="ro-RO"/>
        </w:rPr>
        <w:t xml:space="preserve">riscul de accident </w:t>
      </w:r>
      <w:r>
        <w:rPr>
          <w:rFonts w:ascii="Times New Roman" w:hAnsi="Times New Roman"/>
          <w:sz w:val="24"/>
          <w:szCs w:val="24"/>
          <w:lang w:val="ro-RO" w:eastAsia="x-none"/>
        </w:rPr>
        <w:t>majore și /sau dezastre relevante pentru proiect, inclusiv cele cauzate  de schimbări climatice, conform cunoștințelor științifice – pot să apară riscuri pentru mediu dacă nu sunt respectate măsurile propuse pentru protecția factorilor de mediu;</w:t>
      </w:r>
    </w:p>
    <w:p w:rsidR="001966BC" w:rsidRDefault="001966BC" w:rsidP="001966BC">
      <w:pPr>
        <w:numPr>
          <w:ilvl w:val="0"/>
          <w:numId w:val="2"/>
        </w:numPr>
        <w:tabs>
          <w:tab w:val="clear" w:pos="720"/>
          <w:tab w:val="num" w:pos="0"/>
          <w:tab w:val="num" w:pos="1320"/>
        </w:tabs>
        <w:spacing w:after="0" w:line="240" w:lineRule="auto"/>
        <w:ind w:left="0" w:firstLine="0"/>
        <w:jc w:val="both"/>
        <w:rPr>
          <w:rFonts w:ascii="Times New Roman" w:hAnsi="Times New Roman"/>
          <w:sz w:val="24"/>
          <w:szCs w:val="24"/>
          <w:lang w:val="ro-RO" w:eastAsia="x-none"/>
        </w:rPr>
      </w:pPr>
      <w:r>
        <w:rPr>
          <w:rFonts w:ascii="Times New Roman" w:hAnsi="Times New Roman"/>
          <w:sz w:val="24"/>
          <w:szCs w:val="24"/>
          <w:lang w:val="ro-RO" w:eastAsia="x-none"/>
        </w:rPr>
        <w:t>riscurile pentru sănătatea umană - prin soluţiile constructive adoptate şi un management corespunzător proiectul nu va implica riscuri pentru sănătatea umană.</w:t>
      </w:r>
    </w:p>
    <w:p w:rsidR="001966BC" w:rsidRDefault="001966BC" w:rsidP="001966BC">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1966BC" w:rsidRDefault="001966BC" w:rsidP="001966BC">
      <w:pPr>
        <w:spacing w:after="0" w:line="240" w:lineRule="auto"/>
        <w:jc w:val="both"/>
        <w:rPr>
          <w:rFonts w:ascii="Times New Roman" w:hAnsi="Times New Roman"/>
          <w:sz w:val="24"/>
          <w:szCs w:val="24"/>
          <w:lang w:val="ro-RO"/>
        </w:rPr>
      </w:pPr>
      <w:r>
        <w:rPr>
          <w:rFonts w:ascii="Times New Roman" w:hAnsi="Times New Roman"/>
          <w:sz w:val="24"/>
          <w:szCs w:val="24"/>
          <w:lang w:val="ro-RO"/>
        </w:rPr>
        <w:t>2.1. utilizarea existentă a terenului –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163/15.10.2018</w:t>
      </w:r>
      <w:r>
        <w:rPr>
          <w:rFonts w:ascii="Times New Roman" w:hAnsi="Times New Roman"/>
          <w:color w:val="FF0000"/>
          <w:sz w:val="24"/>
          <w:szCs w:val="24"/>
          <w:lang w:val="ro-RO"/>
        </w:rPr>
        <w:t xml:space="preserve">, </w:t>
      </w:r>
      <w:r>
        <w:rPr>
          <w:rFonts w:ascii="Times New Roman" w:hAnsi="Times New Roman"/>
          <w:sz w:val="24"/>
          <w:szCs w:val="24"/>
          <w:lang w:val="ro-RO"/>
        </w:rPr>
        <w:t>emis de Consiliul Județean Giurgiu</w:t>
      </w:r>
      <w:r>
        <w:rPr>
          <w:rFonts w:ascii="Times New Roman" w:hAnsi="Times New Roman"/>
          <w:color w:val="FF0000"/>
          <w:sz w:val="24"/>
          <w:szCs w:val="24"/>
          <w:lang w:val="ro-RO"/>
        </w:rPr>
        <w:t xml:space="preserve">; </w:t>
      </w:r>
      <w:r>
        <w:rPr>
          <w:rFonts w:ascii="Times New Roman" w:hAnsi="Times New Roman"/>
          <w:sz w:val="24"/>
          <w:szCs w:val="24"/>
          <w:lang w:val="ro-RO"/>
        </w:rPr>
        <w:t>folosin</w:t>
      </w:r>
      <w:r>
        <w:rPr>
          <w:rFonts w:ascii="Cambria Math" w:hAnsi="Cambria Math" w:cs="Cambria Math"/>
          <w:sz w:val="24"/>
          <w:szCs w:val="24"/>
          <w:lang w:val="ro-RO"/>
        </w:rPr>
        <w:t>ț</w:t>
      </w:r>
      <w:r>
        <w:rPr>
          <w:rFonts w:ascii="Times New Roman" w:hAnsi="Times New Roman"/>
          <w:sz w:val="24"/>
          <w:szCs w:val="24"/>
          <w:lang w:val="ro-RO"/>
        </w:rPr>
        <w:t>a actuală</w:t>
      </w:r>
      <w:r>
        <w:rPr>
          <w:rFonts w:ascii="Times New Roman" w:hAnsi="Times New Roman"/>
          <w:color w:val="FF0000"/>
          <w:sz w:val="24"/>
          <w:szCs w:val="24"/>
          <w:lang w:val="ro-RO"/>
        </w:rPr>
        <w:t xml:space="preserve"> </w:t>
      </w:r>
      <w:r>
        <w:rPr>
          <w:rFonts w:ascii="Times New Roman" w:hAnsi="Times New Roman"/>
          <w:sz w:val="24"/>
          <w:szCs w:val="24"/>
          <w:lang w:val="ro-RO"/>
        </w:rPr>
        <w:t>teren extravilan</w:t>
      </w:r>
      <w:r>
        <w:rPr>
          <w:rFonts w:ascii="Times New Roman" w:hAnsi="Times New Roman"/>
          <w:color w:val="FF0000"/>
          <w:sz w:val="24"/>
          <w:szCs w:val="24"/>
          <w:lang w:val="ro-RO"/>
        </w:rPr>
        <w:t xml:space="preserve"> </w:t>
      </w:r>
      <w:r>
        <w:rPr>
          <w:rFonts w:ascii="Times New Roman" w:hAnsi="Times New Roman"/>
          <w:sz w:val="24"/>
          <w:szCs w:val="24"/>
          <w:lang w:val="ro-RO"/>
        </w:rPr>
        <w:t xml:space="preserve">categoria de folosință ape curgătoare; </w:t>
      </w:r>
    </w:p>
    <w:p w:rsidR="001966BC" w:rsidRDefault="001966BC" w:rsidP="001966BC">
      <w:p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2.2. </w:t>
      </w:r>
      <w:r>
        <w:rPr>
          <w:rFonts w:ascii="Times New Roman" w:hAnsi="Times New Roman"/>
          <w:sz w:val="24"/>
          <w:szCs w:val="24"/>
          <w:lang w:val="ro-RO" w:eastAsia="x-none"/>
        </w:rPr>
        <w:t>bogăția, disponibilitate, calitatea și capacitatea de regenerare relative ale resurselor naturale din zonă și din subteranul acesteia:</w:t>
      </w:r>
    </w:p>
    <w:p w:rsidR="001966BC" w:rsidRDefault="001966BC" w:rsidP="001966BC">
      <w:pPr>
        <w:pStyle w:val="Bodytext1"/>
        <w:numPr>
          <w:ilvl w:val="1"/>
          <w:numId w:val="4"/>
        </w:numPr>
        <w:shd w:val="clear" w:color="auto" w:fill="auto"/>
        <w:tabs>
          <w:tab w:val="num" w:pos="1701"/>
        </w:tabs>
        <w:spacing w:before="0" w:after="0" w:line="240" w:lineRule="auto"/>
        <w:ind w:left="1701" w:hanging="283"/>
        <w:jc w:val="both"/>
        <w:rPr>
          <w:rFonts w:ascii="Times New Roman" w:hAnsi="Times New Roman"/>
          <w:sz w:val="24"/>
          <w:szCs w:val="24"/>
        </w:rPr>
      </w:pPr>
      <w:r>
        <w:rPr>
          <w:rFonts w:ascii="Times New Roman" w:hAnsi="Times New Roman"/>
          <w:sz w:val="24"/>
          <w:szCs w:val="24"/>
        </w:rPr>
        <w:t>agregatele minerale sunt resurse neregenerabile și prin extracția lor aceste resurse naturale nu se mai pot reface;</w:t>
      </w:r>
    </w:p>
    <w:p w:rsidR="001966BC" w:rsidRDefault="001966BC" w:rsidP="001966BC">
      <w:pPr>
        <w:spacing w:after="0" w:line="240" w:lineRule="auto"/>
        <w:jc w:val="both"/>
        <w:rPr>
          <w:rFonts w:ascii="Times New Roman" w:hAnsi="Times New Roman"/>
          <w:sz w:val="24"/>
          <w:szCs w:val="24"/>
          <w:lang w:val="ro-RO" w:eastAsia="x-none"/>
        </w:rPr>
      </w:pPr>
      <w:r>
        <w:rPr>
          <w:rFonts w:ascii="Times New Roman" w:hAnsi="Times New Roman"/>
          <w:sz w:val="24"/>
          <w:szCs w:val="24"/>
          <w:lang w:val="ro-RO"/>
        </w:rPr>
        <w:t xml:space="preserve">2.3. capacitatea de absorbţie a mediului, </w:t>
      </w:r>
      <w:r>
        <w:rPr>
          <w:rFonts w:ascii="Times New Roman" w:hAnsi="Times New Roman"/>
          <w:sz w:val="24"/>
          <w:szCs w:val="24"/>
          <w:lang w:val="ro-RO" w:eastAsia="x-none"/>
        </w:rPr>
        <w:t>natural, acordându-se o atenţie specială următoarelor zone:</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zonele umede, zone riverane, guri ale râurilor – obiectivul este amplasat la 160 m de albia râului Argeș</w:t>
      </w:r>
      <w:r>
        <w:rPr>
          <w:rFonts w:ascii="Times New Roman" w:hAnsi="Times New Roman"/>
          <w:sz w:val="24"/>
          <w:szCs w:val="24"/>
          <w:lang w:val="ro-RO"/>
        </w:rPr>
        <w:t>;</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rPr>
        <w:t xml:space="preserve">zonele costiere </w:t>
      </w:r>
      <w:r>
        <w:rPr>
          <w:rFonts w:ascii="Times New Roman" w:hAnsi="Times New Roman"/>
          <w:sz w:val="24"/>
          <w:szCs w:val="24"/>
          <w:lang w:val="ro-RO" w:eastAsia="x-none"/>
        </w:rPr>
        <w:t>și mediul marin – obiectivul nu este amplasat în zone costiere sau mediu marin;</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zonele montane şi forestiere – obiectivul nu este amplasat în zone montane şi împădurite;</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rezervaţii și parcurile naturale – nu este cazul;</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ariile clasificate sau zonele protejate prin legislaţia în vigoare: nu este cazul;</w:t>
      </w:r>
    </w:p>
    <w:p w:rsidR="001966BC" w:rsidRDefault="001966BC" w:rsidP="001966BC">
      <w:pPr>
        <w:numPr>
          <w:ilvl w:val="0"/>
          <w:numId w:val="5"/>
        </w:numPr>
        <w:spacing w:after="0" w:line="240" w:lineRule="auto"/>
        <w:jc w:val="both"/>
        <w:rPr>
          <w:rFonts w:ascii="Times New Roman" w:hAnsi="Times New Roman"/>
          <w:color w:val="FF0000"/>
          <w:sz w:val="24"/>
          <w:szCs w:val="24"/>
          <w:lang w:val="ro-RO" w:eastAsia="x-none"/>
        </w:rPr>
      </w:pPr>
      <w:r>
        <w:rPr>
          <w:rFonts w:ascii="Times New Roman" w:hAnsi="Times New Roman"/>
          <w:sz w:val="24"/>
          <w:szCs w:val="24"/>
          <w:lang w:val="ro-RO" w:eastAsia="x-none"/>
        </w:rPr>
        <w:t>zone clasificate sau protejate de dreptul național; zone Natura 2000 desemnate de statele membre în conformitate cu Directiva 92/43/CEE și cu Directiva 2009/147/CE: nu este cazul;</w:t>
      </w:r>
    </w:p>
    <w:p w:rsidR="001966BC" w:rsidRDefault="001966BC" w:rsidP="001966BC">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 xml:space="preserve">zonele în care au existat deja cazuri de nerespectare a standardelor de calitate a mediului prevăzute în dreptul Uniunii și relevante pentru proiect sau în care se consideră că există astfel de cazuri: </w:t>
      </w:r>
      <w:r>
        <w:rPr>
          <w:rFonts w:ascii="Times New Roman" w:hAnsi="Times New Roman"/>
          <w:sz w:val="24"/>
          <w:szCs w:val="24"/>
          <w:lang w:val="ro-RO"/>
        </w:rPr>
        <w:t xml:space="preserve">nu au fost înregistrate astfel de situaţii; </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zonele cu o densitate mare a populației: nu este cazul;</w:t>
      </w:r>
    </w:p>
    <w:p w:rsidR="001966BC" w:rsidRDefault="001966BC" w:rsidP="001966BC">
      <w:pPr>
        <w:numPr>
          <w:ilvl w:val="0"/>
          <w:numId w:val="5"/>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lastRenderedPageBreak/>
        <w:t>peisajele și situri importante din punct de vedere istoric, cultural sau arheologic: nu este cazul.</w:t>
      </w:r>
    </w:p>
    <w:p w:rsidR="001966BC" w:rsidRDefault="001966BC" w:rsidP="001966BC">
      <w:pPr>
        <w:pStyle w:val="Corptext3"/>
        <w:tabs>
          <w:tab w:val="num" w:pos="2880"/>
        </w:tabs>
        <w:spacing w:after="0" w:line="240" w:lineRule="auto"/>
        <w:ind w:left="660"/>
        <w:jc w:val="both"/>
        <w:rPr>
          <w:rFonts w:ascii="Times New Roman" w:hAnsi="Times New Roman"/>
          <w:sz w:val="24"/>
          <w:szCs w:val="24"/>
          <w:lang w:val="ro-RO" w:eastAsia="x-none"/>
        </w:rPr>
      </w:pPr>
      <w:r>
        <w:rPr>
          <w:rFonts w:ascii="Times New Roman" w:hAnsi="Times New Roman"/>
          <w:sz w:val="24"/>
          <w:szCs w:val="24"/>
          <w:lang w:val="ro-RO" w:eastAsia="x-none"/>
        </w:rPr>
        <w:t>3. Tipurile și caracteristicile impactului potenţial:</w:t>
      </w:r>
    </w:p>
    <w:p w:rsidR="001966BC" w:rsidRDefault="001966BC" w:rsidP="001966BC">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importanța și extinderea spațială a impactului: zona geografică şi dimensiunea populației care poate fi afectată – </w:t>
      </w:r>
      <w:r>
        <w:rPr>
          <w:rFonts w:ascii="Times New Roman" w:hAnsi="Times New Roman"/>
          <w:sz w:val="24"/>
          <w:szCs w:val="24"/>
          <w:lang w:val="ro-RO"/>
        </w:rPr>
        <w:t>proiectul poate avea impact semnificativ asupra terenurilor învecinate;</w:t>
      </w:r>
      <w:r>
        <w:rPr>
          <w:rFonts w:ascii="Times New Roman" w:hAnsi="Times New Roman"/>
          <w:sz w:val="24"/>
          <w:szCs w:val="24"/>
          <w:lang w:val="ro-RO" w:eastAsia="x-none"/>
        </w:rPr>
        <w:t>;</w:t>
      </w:r>
    </w:p>
    <w:p w:rsidR="001966BC" w:rsidRDefault="001966BC" w:rsidP="001966BC">
      <w:pPr>
        <w:numPr>
          <w:ilvl w:val="0"/>
          <w:numId w:val="6"/>
        </w:numPr>
        <w:autoSpaceDE w:val="0"/>
        <w:autoSpaceDN w:val="0"/>
        <w:adjustRightInd w:val="0"/>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natura impactului - afectarea factorilor de mediu va fi una redusă, iar impactul asupra mediului nu va fi unul negativ;</w:t>
      </w:r>
    </w:p>
    <w:p w:rsidR="001966BC" w:rsidRDefault="001966BC" w:rsidP="001966BC">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natura </w:t>
      </w:r>
      <w:proofErr w:type="spellStart"/>
      <w:r>
        <w:rPr>
          <w:rFonts w:ascii="Times New Roman" w:hAnsi="Times New Roman"/>
          <w:sz w:val="24"/>
          <w:szCs w:val="24"/>
          <w:lang w:val="ro-RO" w:eastAsia="x-none"/>
        </w:rPr>
        <w:t>transfrontieră</w:t>
      </w:r>
      <w:proofErr w:type="spellEnd"/>
      <w:r>
        <w:rPr>
          <w:rFonts w:ascii="Times New Roman" w:hAnsi="Times New Roman"/>
          <w:sz w:val="24"/>
          <w:szCs w:val="24"/>
          <w:lang w:val="ro-RO" w:eastAsia="x-none"/>
        </w:rPr>
        <w:t xml:space="preserve"> a impactului – nu este cazul;</w:t>
      </w:r>
    </w:p>
    <w:p w:rsidR="001966BC" w:rsidRDefault="001966BC" w:rsidP="001966BC">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intensitatea şi complexitatea impactului – </w:t>
      </w:r>
      <w:r>
        <w:rPr>
          <w:rFonts w:ascii="Times New Roman" w:hAnsi="Times New Roman"/>
          <w:sz w:val="24"/>
          <w:szCs w:val="24"/>
          <w:lang w:val="ro-RO"/>
        </w:rPr>
        <w:t xml:space="preserve">proiectul poate avea impact semnificativ asupra terenurilor învecinate; </w:t>
      </w:r>
    </w:p>
    <w:p w:rsidR="001966BC" w:rsidRDefault="001966BC" w:rsidP="001966BC">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 xml:space="preserve">probabilitatea impactului – </w:t>
      </w:r>
      <w:r>
        <w:rPr>
          <w:rFonts w:ascii="Times New Roman" w:hAnsi="Times New Roman"/>
          <w:sz w:val="24"/>
          <w:szCs w:val="24"/>
          <w:lang w:val="ro-RO"/>
        </w:rPr>
        <w:t>din analiza listei de control rezultă că proiectul propus poate avea un impact semnificativ asupra mediului;</w:t>
      </w:r>
    </w:p>
    <w:p w:rsidR="001966BC" w:rsidRDefault="001966BC" w:rsidP="001966BC">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debutul, durata, frecvenţa şi reversibilitatea preconizate ale impactului –</w:t>
      </w:r>
      <w:r>
        <w:rPr>
          <w:rFonts w:ascii="Times New Roman" w:hAnsi="Times New Roman"/>
          <w:sz w:val="24"/>
          <w:szCs w:val="24"/>
          <w:lang w:val="ro-RO"/>
        </w:rPr>
        <w:t>– posibil impact semnificativ asupra mediului pe o perioadă mare de timp;</w:t>
      </w:r>
    </w:p>
    <w:p w:rsidR="001966BC" w:rsidRDefault="001966BC" w:rsidP="001966BC">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cumularea impactului cu impactul altor proiecte existente și/sau aprobate - </w:t>
      </w:r>
      <w:r>
        <w:rPr>
          <w:rFonts w:ascii="Times New Roman" w:hAnsi="Times New Roman"/>
          <w:sz w:val="24"/>
          <w:szCs w:val="24"/>
          <w:lang w:val="ro-RO"/>
        </w:rPr>
        <w:t>există un impact cumulativ cu efecte semnificative asupra mediului, cu alte bazine piscicole existente și propuse a se realiza în vecinătate</w:t>
      </w:r>
      <w:r>
        <w:rPr>
          <w:rFonts w:ascii="Times New Roman" w:hAnsi="Times New Roman"/>
          <w:sz w:val="24"/>
          <w:szCs w:val="24"/>
          <w:lang w:val="ro-RO" w:eastAsia="x-none"/>
        </w:rPr>
        <w:t>;</w:t>
      </w:r>
    </w:p>
    <w:p w:rsidR="001966BC" w:rsidRDefault="001966BC" w:rsidP="001966BC">
      <w:pPr>
        <w:numPr>
          <w:ilvl w:val="0"/>
          <w:numId w:val="6"/>
        </w:numPr>
        <w:autoSpaceDE w:val="0"/>
        <w:autoSpaceDN w:val="0"/>
        <w:adjustRightInd w:val="0"/>
        <w:spacing w:after="0" w:line="240" w:lineRule="auto"/>
        <w:ind w:left="0" w:firstLine="720"/>
        <w:jc w:val="both"/>
        <w:rPr>
          <w:rFonts w:ascii="Times New Roman" w:hAnsi="Times New Roman"/>
          <w:sz w:val="24"/>
          <w:szCs w:val="24"/>
          <w:lang w:val="ro-RO" w:eastAsia="x-none"/>
        </w:rPr>
      </w:pPr>
      <w:r>
        <w:rPr>
          <w:rFonts w:ascii="Times New Roman" w:hAnsi="Times New Roman"/>
          <w:sz w:val="24"/>
          <w:szCs w:val="24"/>
          <w:lang w:val="ro-RO" w:eastAsia="x-none"/>
        </w:rPr>
        <w:t>posibilitatea de reducere efectivă a impactului - prin soluțiile constructive adoptate și un management corespunzător, proiectul nu va implica riscuri pentru sănătatea umană și pentru mediu.</w:t>
      </w:r>
    </w:p>
    <w:p w:rsidR="001966BC" w:rsidRDefault="001966BC" w:rsidP="001966BC">
      <w:pPr>
        <w:pStyle w:val="Bodytext1"/>
        <w:shd w:val="clear" w:color="auto" w:fill="auto"/>
        <w:spacing w:before="0" w:after="0" w:line="240" w:lineRule="auto"/>
        <w:ind w:firstLine="720"/>
        <w:jc w:val="both"/>
        <w:rPr>
          <w:rFonts w:ascii="Times New Roman" w:hAnsi="Times New Roman" w:cs="Times New Roman"/>
          <w:sz w:val="24"/>
          <w:szCs w:val="24"/>
          <w:lang w:eastAsia="ro-RO"/>
        </w:rPr>
      </w:pPr>
      <w:r>
        <w:rPr>
          <w:rFonts w:ascii="Times New Roman" w:hAnsi="Times New Roman" w:cs="Times New Roman"/>
          <w:sz w:val="24"/>
          <w:szCs w:val="24"/>
        </w:rPr>
        <w:t>II. Motivele care au stat la baza luării deciziei etapei de încadrare în procedura de evaluare adecvată sunt următoarele: nu este cazul, conform decizie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8399 din 14.11.2018.</w:t>
      </w:r>
    </w:p>
    <w:p w:rsidR="001966BC" w:rsidRDefault="001966BC" w:rsidP="001966BC">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Pe parcursul derulării procedurii de evaluare a impactului asupra mediului publicul interesat de proiectul propus a fost informat despre solicitarea acordului de mediu, de către:</w:t>
      </w:r>
    </w:p>
    <w:p w:rsidR="001966BC" w:rsidRDefault="001966BC" w:rsidP="001966BC">
      <w:pPr>
        <w:pStyle w:val="Bodytext1"/>
        <w:numPr>
          <w:ilvl w:val="0"/>
          <w:numId w:val="7"/>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A.P.M. Giurgiu – afişare pe pagina web în data de</w:t>
      </w:r>
      <w:r>
        <w:rPr>
          <w:rFonts w:ascii="Times New Roman" w:hAnsi="Times New Roman" w:cs="Times New Roman"/>
          <w:color w:val="FF0000"/>
          <w:sz w:val="24"/>
          <w:szCs w:val="24"/>
        </w:rPr>
        <w:t xml:space="preserve"> </w:t>
      </w:r>
      <w:r>
        <w:rPr>
          <w:rFonts w:ascii="Times New Roman" w:hAnsi="Times New Roman" w:cs="Times New Roman"/>
          <w:sz w:val="24"/>
          <w:szCs w:val="24"/>
        </w:rPr>
        <w:t>13.11.2018;</w:t>
      </w:r>
    </w:p>
    <w:p w:rsidR="001966BC" w:rsidRDefault="001966BC" w:rsidP="001966BC">
      <w:pPr>
        <w:pStyle w:val="Bodytext1"/>
        <w:numPr>
          <w:ilvl w:val="0"/>
          <w:numId w:val="7"/>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SC</w:t>
      </w:r>
      <w:r>
        <w:rPr>
          <w:rFonts w:ascii="Times New Roman" w:hAnsi="Times New Roman" w:cs="Times New Roman"/>
          <w:color w:val="FF0000"/>
          <w:sz w:val="24"/>
          <w:szCs w:val="24"/>
        </w:rPr>
        <w:t xml:space="preserve"> </w:t>
      </w:r>
      <w:r>
        <w:rPr>
          <w:rFonts w:ascii="Times New Roman" w:hAnsi="Times New Roman" w:cs="Times New Roman"/>
          <w:sz w:val="24"/>
          <w:szCs w:val="24"/>
        </w:rPr>
        <w:t>SUPERSTONE SRL –  publicare în ziarul</w:t>
      </w:r>
      <w:r>
        <w:rPr>
          <w:rFonts w:ascii="Times New Roman" w:hAnsi="Times New Roman" w:cs="Times New Roman"/>
          <w:color w:val="FF0000"/>
          <w:sz w:val="24"/>
          <w:szCs w:val="24"/>
        </w:rPr>
        <w:t xml:space="preserve"> </w:t>
      </w:r>
      <w:r>
        <w:rPr>
          <w:rFonts w:ascii="Times New Roman" w:hAnsi="Times New Roman" w:cs="Times New Roman"/>
          <w:sz w:val="24"/>
          <w:szCs w:val="24"/>
        </w:rPr>
        <w:t>„Giurgiuveanul” din data de</w:t>
      </w:r>
      <w:r>
        <w:rPr>
          <w:rFonts w:ascii="Times New Roman" w:hAnsi="Times New Roman" w:cs="Times New Roman"/>
          <w:color w:val="FF0000"/>
          <w:sz w:val="24"/>
          <w:szCs w:val="24"/>
        </w:rPr>
        <w:t xml:space="preserve"> </w:t>
      </w:r>
      <w:r>
        <w:rPr>
          <w:rFonts w:ascii="Times New Roman" w:hAnsi="Times New Roman" w:cs="Times New Roman"/>
          <w:sz w:val="24"/>
          <w:szCs w:val="24"/>
        </w:rPr>
        <w:t>16.11.2018 şi afişare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la sediul Primăriei </w:t>
      </w:r>
      <w:proofErr w:type="spellStart"/>
      <w:r>
        <w:rPr>
          <w:rFonts w:ascii="Times New Roman" w:hAnsi="Times New Roman" w:cs="Times New Roman"/>
          <w:sz w:val="24"/>
          <w:szCs w:val="24"/>
        </w:rPr>
        <w:t>Isvoarele</w:t>
      </w:r>
      <w:proofErr w:type="spellEnd"/>
      <w:r>
        <w:rPr>
          <w:rFonts w:ascii="Times New Roman" w:hAnsi="Times New Roman" w:cs="Times New Roman"/>
          <w:sz w:val="24"/>
          <w:szCs w:val="24"/>
        </w:rPr>
        <w:t xml:space="preserve"> în data de 15.11.2018.</w:t>
      </w:r>
    </w:p>
    <w:p w:rsidR="001966BC" w:rsidRDefault="001966BC" w:rsidP="001966BC">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Nu s-au înregistrat contestaţii din partea publicului şi nu s-au înregistrat solicitări privind consultarea documentaţiei.</w:t>
      </w:r>
    </w:p>
    <w:p w:rsidR="001966BC" w:rsidRDefault="001966BC" w:rsidP="001966BC">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1966BC" w:rsidRDefault="001966BC" w:rsidP="001966BC">
      <w:pPr>
        <w:pStyle w:val="Corptext"/>
        <w:ind w:firstLine="360"/>
        <w:outlineLvl w:val="0"/>
        <w:rPr>
          <w:lang w:val="ro-RO"/>
        </w:rPr>
      </w:pPr>
      <w:r>
        <w:rPr>
          <w:lang w:val="ro-RO"/>
        </w:rPr>
        <w:t xml:space="preserve">Menţiuni despre procedura de contestare administrativă şi contencios administrativ  </w:t>
      </w:r>
    </w:p>
    <w:p w:rsidR="001966BC" w:rsidRDefault="001966BC" w:rsidP="001966BC">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1966BC" w:rsidRDefault="001966BC" w:rsidP="001966BC">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1966BC" w:rsidRDefault="001966BC" w:rsidP="001966BC">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1966BC" w:rsidRDefault="001966BC" w:rsidP="001966BC">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w:t>
      </w:r>
      <w:r>
        <w:rPr>
          <w:rFonts w:ascii="Times New Roman" w:hAnsi="Times New Roman"/>
          <w:sz w:val="24"/>
          <w:szCs w:val="24"/>
          <w:lang w:val="ro-RO"/>
        </w:rPr>
        <w:lastRenderedPageBreak/>
        <w:t>în parte, a respectivei decizii. Solicitarea trebuie înregistrată în termen de 30 de zile de la data aducerii la cunoştinţa publicului a deciziei.</w:t>
      </w:r>
    </w:p>
    <w:p w:rsidR="001966BC" w:rsidRDefault="001966BC" w:rsidP="001966BC">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1966BC" w:rsidRDefault="001966BC" w:rsidP="001966BC">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1966BC" w:rsidRDefault="00813A4E">
      <w:pPr>
        <w:rPr>
          <w:lang w:val="ro-RO"/>
        </w:rPr>
      </w:pPr>
      <w:bookmarkStart w:id="0" w:name="_GoBack"/>
      <w:bookmarkEnd w:id="0"/>
    </w:p>
    <w:sectPr w:rsidR="00813A4E" w:rsidRPr="00196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F83D4F"/>
    <w:multiLevelType w:val="hybridMultilevel"/>
    <w:tmpl w:val="69204EB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5BE47FB9"/>
    <w:multiLevelType w:val="hybridMultilevel"/>
    <w:tmpl w:val="74DA7366"/>
    <w:lvl w:ilvl="0" w:tplc="7430BB82">
      <w:start w:val="1"/>
      <w:numFmt w:val="bullet"/>
      <w:lvlText w:val="-"/>
      <w:lvlJc w:val="left"/>
      <w:pPr>
        <w:tabs>
          <w:tab w:val="num" w:pos="795"/>
        </w:tabs>
        <w:ind w:left="795" w:hanging="360"/>
      </w:pPr>
      <w:rPr>
        <w:rFonts w:ascii="Times New Roman" w:eastAsia="Times New Roman" w:hAnsi="Times New Roman" w:cs="Times New Roman" w:hint="default"/>
        <w:color w:val="auto"/>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num w:numId="1">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90"/>
    <w:rsid w:val="00000A08"/>
    <w:rsid w:val="000014CB"/>
    <w:rsid w:val="00002DD0"/>
    <w:rsid w:val="00011F11"/>
    <w:rsid w:val="00012A43"/>
    <w:rsid w:val="0001429E"/>
    <w:rsid w:val="00014E88"/>
    <w:rsid w:val="00016414"/>
    <w:rsid w:val="00020D05"/>
    <w:rsid w:val="0002571E"/>
    <w:rsid w:val="00025BBD"/>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288E"/>
    <w:rsid w:val="00094640"/>
    <w:rsid w:val="0009538D"/>
    <w:rsid w:val="000A0C77"/>
    <w:rsid w:val="000B05B1"/>
    <w:rsid w:val="000B0AD8"/>
    <w:rsid w:val="000B5EF8"/>
    <w:rsid w:val="000C1F89"/>
    <w:rsid w:val="000C5758"/>
    <w:rsid w:val="000C5919"/>
    <w:rsid w:val="000C5B97"/>
    <w:rsid w:val="000C6D91"/>
    <w:rsid w:val="000D518B"/>
    <w:rsid w:val="000E232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26D98"/>
    <w:rsid w:val="00130753"/>
    <w:rsid w:val="00132B98"/>
    <w:rsid w:val="00134881"/>
    <w:rsid w:val="00135E5A"/>
    <w:rsid w:val="00143BD4"/>
    <w:rsid w:val="001516FC"/>
    <w:rsid w:val="0015454D"/>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66BC"/>
    <w:rsid w:val="001978CA"/>
    <w:rsid w:val="001A54B7"/>
    <w:rsid w:val="001A753D"/>
    <w:rsid w:val="001B6411"/>
    <w:rsid w:val="001C19CF"/>
    <w:rsid w:val="001C5CD2"/>
    <w:rsid w:val="001C6086"/>
    <w:rsid w:val="001C64FA"/>
    <w:rsid w:val="001D0CC9"/>
    <w:rsid w:val="001D1592"/>
    <w:rsid w:val="001D2054"/>
    <w:rsid w:val="001D5C42"/>
    <w:rsid w:val="001E3676"/>
    <w:rsid w:val="001E624E"/>
    <w:rsid w:val="001E71C9"/>
    <w:rsid w:val="001F0E73"/>
    <w:rsid w:val="001F50E7"/>
    <w:rsid w:val="001F5760"/>
    <w:rsid w:val="002016FB"/>
    <w:rsid w:val="002017E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2BFA"/>
    <w:rsid w:val="002446BC"/>
    <w:rsid w:val="00251D72"/>
    <w:rsid w:val="002529EC"/>
    <w:rsid w:val="0025345B"/>
    <w:rsid w:val="00254135"/>
    <w:rsid w:val="002546F6"/>
    <w:rsid w:val="002606DF"/>
    <w:rsid w:val="00261C74"/>
    <w:rsid w:val="0026238E"/>
    <w:rsid w:val="00263016"/>
    <w:rsid w:val="00263C81"/>
    <w:rsid w:val="0026400F"/>
    <w:rsid w:val="0027314A"/>
    <w:rsid w:val="002762F7"/>
    <w:rsid w:val="00276B8F"/>
    <w:rsid w:val="00284E7E"/>
    <w:rsid w:val="00285B61"/>
    <w:rsid w:val="002903A7"/>
    <w:rsid w:val="0029177A"/>
    <w:rsid w:val="00292997"/>
    <w:rsid w:val="00292AB0"/>
    <w:rsid w:val="002A3289"/>
    <w:rsid w:val="002A45AC"/>
    <w:rsid w:val="002A4A14"/>
    <w:rsid w:val="002B0072"/>
    <w:rsid w:val="002B6689"/>
    <w:rsid w:val="002B761E"/>
    <w:rsid w:val="002B7EEE"/>
    <w:rsid w:val="002C26DB"/>
    <w:rsid w:val="002C36B7"/>
    <w:rsid w:val="002C4590"/>
    <w:rsid w:val="002C5222"/>
    <w:rsid w:val="002C653D"/>
    <w:rsid w:val="002C7094"/>
    <w:rsid w:val="002D5761"/>
    <w:rsid w:val="002D5E4F"/>
    <w:rsid w:val="002D5E78"/>
    <w:rsid w:val="002D65F1"/>
    <w:rsid w:val="002D7647"/>
    <w:rsid w:val="002E0289"/>
    <w:rsid w:val="002E0309"/>
    <w:rsid w:val="002E2B98"/>
    <w:rsid w:val="002E4127"/>
    <w:rsid w:val="002E6A0A"/>
    <w:rsid w:val="002E6B08"/>
    <w:rsid w:val="002F0F55"/>
    <w:rsid w:val="002F734B"/>
    <w:rsid w:val="00302616"/>
    <w:rsid w:val="00303C4C"/>
    <w:rsid w:val="0030604C"/>
    <w:rsid w:val="00312489"/>
    <w:rsid w:val="00312580"/>
    <w:rsid w:val="0031277A"/>
    <w:rsid w:val="00313F79"/>
    <w:rsid w:val="00314562"/>
    <w:rsid w:val="0031793B"/>
    <w:rsid w:val="00317D1F"/>
    <w:rsid w:val="00321484"/>
    <w:rsid w:val="0032287F"/>
    <w:rsid w:val="00322F41"/>
    <w:rsid w:val="00324AC8"/>
    <w:rsid w:val="003304B6"/>
    <w:rsid w:val="00331817"/>
    <w:rsid w:val="00332083"/>
    <w:rsid w:val="0033698A"/>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3D32"/>
    <w:rsid w:val="00395D5A"/>
    <w:rsid w:val="003A3D6D"/>
    <w:rsid w:val="003A560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3EDE"/>
    <w:rsid w:val="00494291"/>
    <w:rsid w:val="00494E60"/>
    <w:rsid w:val="00496409"/>
    <w:rsid w:val="00496BF3"/>
    <w:rsid w:val="004A0364"/>
    <w:rsid w:val="004A0B31"/>
    <w:rsid w:val="004A0BAF"/>
    <w:rsid w:val="004A16BC"/>
    <w:rsid w:val="004B2101"/>
    <w:rsid w:val="004B6272"/>
    <w:rsid w:val="004C0EC7"/>
    <w:rsid w:val="004C37C1"/>
    <w:rsid w:val="004D2F59"/>
    <w:rsid w:val="004D433E"/>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767D6"/>
    <w:rsid w:val="005835D8"/>
    <w:rsid w:val="005921D2"/>
    <w:rsid w:val="00592305"/>
    <w:rsid w:val="005963AC"/>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15795"/>
    <w:rsid w:val="00616CA2"/>
    <w:rsid w:val="00616E1B"/>
    <w:rsid w:val="006224B2"/>
    <w:rsid w:val="00624DFE"/>
    <w:rsid w:val="0063028E"/>
    <w:rsid w:val="00633920"/>
    <w:rsid w:val="00633E47"/>
    <w:rsid w:val="0063540B"/>
    <w:rsid w:val="00635D94"/>
    <w:rsid w:val="0063654C"/>
    <w:rsid w:val="00636A1F"/>
    <w:rsid w:val="00640E4E"/>
    <w:rsid w:val="00642320"/>
    <w:rsid w:val="00647FDE"/>
    <w:rsid w:val="006514C7"/>
    <w:rsid w:val="00653E4C"/>
    <w:rsid w:val="00655C3D"/>
    <w:rsid w:val="006576B2"/>
    <w:rsid w:val="00664E56"/>
    <w:rsid w:val="0067101E"/>
    <w:rsid w:val="006723B7"/>
    <w:rsid w:val="0067352E"/>
    <w:rsid w:val="00673A45"/>
    <w:rsid w:val="00674B14"/>
    <w:rsid w:val="0068025E"/>
    <w:rsid w:val="0068031B"/>
    <w:rsid w:val="0068387E"/>
    <w:rsid w:val="00686ABD"/>
    <w:rsid w:val="00687134"/>
    <w:rsid w:val="00691D1E"/>
    <w:rsid w:val="006937E3"/>
    <w:rsid w:val="00694480"/>
    <w:rsid w:val="00694D4B"/>
    <w:rsid w:val="006A1822"/>
    <w:rsid w:val="006A1C80"/>
    <w:rsid w:val="006A373F"/>
    <w:rsid w:val="006A41DA"/>
    <w:rsid w:val="006A7E39"/>
    <w:rsid w:val="006B0DBA"/>
    <w:rsid w:val="006B11E8"/>
    <w:rsid w:val="006B3B58"/>
    <w:rsid w:val="006B4ED0"/>
    <w:rsid w:val="006B5868"/>
    <w:rsid w:val="006C14D8"/>
    <w:rsid w:val="006C3916"/>
    <w:rsid w:val="006C4648"/>
    <w:rsid w:val="006C63C0"/>
    <w:rsid w:val="006C6C6D"/>
    <w:rsid w:val="006C78D0"/>
    <w:rsid w:val="006D1904"/>
    <w:rsid w:val="006D3B41"/>
    <w:rsid w:val="006D4789"/>
    <w:rsid w:val="006D4F1B"/>
    <w:rsid w:val="006D653E"/>
    <w:rsid w:val="006E14DD"/>
    <w:rsid w:val="006E2999"/>
    <w:rsid w:val="006E2C29"/>
    <w:rsid w:val="006E575F"/>
    <w:rsid w:val="006E63E0"/>
    <w:rsid w:val="006E6F11"/>
    <w:rsid w:val="006F36A7"/>
    <w:rsid w:val="006F6D5D"/>
    <w:rsid w:val="007037E7"/>
    <w:rsid w:val="00706F7F"/>
    <w:rsid w:val="007105A0"/>
    <w:rsid w:val="00710673"/>
    <w:rsid w:val="007107BF"/>
    <w:rsid w:val="00714726"/>
    <w:rsid w:val="0072547D"/>
    <w:rsid w:val="00725E1C"/>
    <w:rsid w:val="00726828"/>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82BE7"/>
    <w:rsid w:val="007858A4"/>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190"/>
    <w:rsid w:val="008074A5"/>
    <w:rsid w:val="0081334C"/>
    <w:rsid w:val="00813A4E"/>
    <w:rsid w:val="00813DE8"/>
    <w:rsid w:val="00815163"/>
    <w:rsid w:val="008220FD"/>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1ECC"/>
    <w:rsid w:val="008B22B4"/>
    <w:rsid w:val="008B24E5"/>
    <w:rsid w:val="008B334C"/>
    <w:rsid w:val="008B61CD"/>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09D"/>
    <w:rsid w:val="00931760"/>
    <w:rsid w:val="009402DB"/>
    <w:rsid w:val="009422ED"/>
    <w:rsid w:val="0094549C"/>
    <w:rsid w:val="00946488"/>
    <w:rsid w:val="00951F21"/>
    <w:rsid w:val="00953E06"/>
    <w:rsid w:val="009612A2"/>
    <w:rsid w:val="0096283B"/>
    <w:rsid w:val="00965084"/>
    <w:rsid w:val="00967F07"/>
    <w:rsid w:val="0097183E"/>
    <w:rsid w:val="00971E9D"/>
    <w:rsid w:val="009724A2"/>
    <w:rsid w:val="009725A0"/>
    <w:rsid w:val="00972A22"/>
    <w:rsid w:val="00974A46"/>
    <w:rsid w:val="00975B34"/>
    <w:rsid w:val="009824D6"/>
    <w:rsid w:val="0098358B"/>
    <w:rsid w:val="00985AE8"/>
    <w:rsid w:val="00990395"/>
    <w:rsid w:val="009904A2"/>
    <w:rsid w:val="00990562"/>
    <w:rsid w:val="009914CA"/>
    <w:rsid w:val="009927FE"/>
    <w:rsid w:val="0099480C"/>
    <w:rsid w:val="0099563E"/>
    <w:rsid w:val="009956AE"/>
    <w:rsid w:val="00996F1D"/>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F1C52"/>
    <w:rsid w:val="009F2C37"/>
    <w:rsid w:val="009F4BFE"/>
    <w:rsid w:val="00A01166"/>
    <w:rsid w:val="00A011A2"/>
    <w:rsid w:val="00A01C09"/>
    <w:rsid w:val="00A0297D"/>
    <w:rsid w:val="00A07B48"/>
    <w:rsid w:val="00A16A95"/>
    <w:rsid w:val="00A178E0"/>
    <w:rsid w:val="00A21A1F"/>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0969"/>
    <w:rsid w:val="00B814D8"/>
    <w:rsid w:val="00B82EF2"/>
    <w:rsid w:val="00B85BEB"/>
    <w:rsid w:val="00B94BCF"/>
    <w:rsid w:val="00B95309"/>
    <w:rsid w:val="00BA42A0"/>
    <w:rsid w:val="00BA5876"/>
    <w:rsid w:val="00BA69C4"/>
    <w:rsid w:val="00BA712C"/>
    <w:rsid w:val="00BB3D17"/>
    <w:rsid w:val="00BB3DE1"/>
    <w:rsid w:val="00BB3E43"/>
    <w:rsid w:val="00BB5719"/>
    <w:rsid w:val="00BC3379"/>
    <w:rsid w:val="00BC43C5"/>
    <w:rsid w:val="00BC615C"/>
    <w:rsid w:val="00BC6CE4"/>
    <w:rsid w:val="00BD0A99"/>
    <w:rsid w:val="00BD32E5"/>
    <w:rsid w:val="00BD41EC"/>
    <w:rsid w:val="00BD566C"/>
    <w:rsid w:val="00BD5D12"/>
    <w:rsid w:val="00BE0398"/>
    <w:rsid w:val="00BE29E6"/>
    <w:rsid w:val="00BE3D53"/>
    <w:rsid w:val="00BE539B"/>
    <w:rsid w:val="00BE7D4F"/>
    <w:rsid w:val="00BF1838"/>
    <w:rsid w:val="00BF56EB"/>
    <w:rsid w:val="00BF6B11"/>
    <w:rsid w:val="00C05E39"/>
    <w:rsid w:val="00C06353"/>
    <w:rsid w:val="00C074BC"/>
    <w:rsid w:val="00C078CD"/>
    <w:rsid w:val="00C10036"/>
    <w:rsid w:val="00C10EBB"/>
    <w:rsid w:val="00C113BC"/>
    <w:rsid w:val="00C16BCD"/>
    <w:rsid w:val="00C17E3D"/>
    <w:rsid w:val="00C22557"/>
    <w:rsid w:val="00C24361"/>
    <w:rsid w:val="00C356DC"/>
    <w:rsid w:val="00C36009"/>
    <w:rsid w:val="00C371CE"/>
    <w:rsid w:val="00C41CC7"/>
    <w:rsid w:val="00C4212B"/>
    <w:rsid w:val="00C42A95"/>
    <w:rsid w:val="00C43500"/>
    <w:rsid w:val="00C44090"/>
    <w:rsid w:val="00C45162"/>
    <w:rsid w:val="00C45C91"/>
    <w:rsid w:val="00C50993"/>
    <w:rsid w:val="00C509B9"/>
    <w:rsid w:val="00C53959"/>
    <w:rsid w:val="00C53B49"/>
    <w:rsid w:val="00C55672"/>
    <w:rsid w:val="00C567EF"/>
    <w:rsid w:val="00C601EB"/>
    <w:rsid w:val="00C61E84"/>
    <w:rsid w:val="00C6381E"/>
    <w:rsid w:val="00C65A80"/>
    <w:rsid w:val="00C672C0"/>
    <w:rsid w:val="00C67FCB"/>
    <w:rsid w:val="00C7547F"/>
    <w:rsid w:val="00C7573A"/>
    <w:rsid w:val="00C7699C"/>
    <w:rsid w:val="00C77C6F"/>
    <w:rsid w:val="00C80622"/>
    <w:rsid w:val="00C81B82"/>
    <w:rsid w:val="00C836CF"/>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E6EAE"/>
    <w:rsid w:val="00CF22AF"/>
    <w:rsid w:val="00CF6EDC"/>
    <w:rsid w:val="00D01857"/>
    <w:rsid w:val="00D01F50"/>
    <w:rsid w:val="00D062FC"/>
    <w:rsid w:val="00D07984"/>
    <w:rsid w:val="00D10AA2"/>
    <w:rsid w:val="00D11B07"/>
    <w:rsid w:val="00D126AA"/>
    <w:rsid w:val="00D1343E"/>
    <w:rsid w:val="00D13F6A"/>
    <w:rsid w:val="00D14411"/>
    <w:rsid w:val="00D15092"/>
    <w:rsid w:val="00D20AC9"/>
    <w:rsid w:val="00D22E21"/>
    <w:rsid w:val="00D233A5"/>
    <w:rsid w:val="00D23F8A"/>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3EF"/>
    <w:rsid w:val="00D72605"/>
    <w:rsid w:val="00D7322C"/>
    <w:rsid w:val="00D75A16"/>
    <w:rsid w:val="00D818F8"/>
    <w:rsid w:val="00D81976"/>
    <w:rsid w:val="00D83C92"/>
    <w:rsid w:val="00D84F50"/>
    <w:rsid w:val="00D85093"/>
    <w:rsid w:val="00D87B8F"/>
    <w:rsid w:val="00D91F64"/>
    <w:rsid w:val="00D92C54"/>
    <w:rsid w:val="00D93A96"/>
    <w:rsid w:val="00D96F3E"/>
    <w:rsid w:val="00DA0EEC"/>
    <w:rsid w:val="00DA2936"/>
    <w:rsid w:val="00DA31DC"/>
    <w:rsid w:val="00DA3236"/>
    <w:rsid w:val="00DA3DD1"/>
    <w:rsid w:val="00DA5E61"/>
    <w:rsid w:val="00DB1F03"/>
    <w:rsid w:val="00DB402C"/>
    <w:rsid w:val="00DB4442"/>
    <w:rsid w:val="00DB4AA6"/>
    <w:rsid w:val="00DB4E54"/>
    <w:rsid w:val="00DB60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3267"/>
    <w:rsid w:val="00ED4740"/>
    <w:rsid w:val="00ED5791"/>
    <w:rsid w:val="00ED6BEB"/>
    <w:rsid w:val="00ED7948"/>
    <w:rsid w:val="00EE0463"/>
    <w:rsid w:val="00EE2BC2"/>
    <w:rsid w:val="00EE36F8"/>
    <w:rsid w:val="00EE3C7B"/>
    <w:rsid w:val="00EE4BFC"/>
    <w:rsid w:val="00EE610F"/>
    <w:rsid w:val="00EF0FFF"/>
    <w:rsid w:val="00F00E0B"/>
    <w:rsid w:val="00F0377F"/>
    <w:rsid w:val="00F04D2E"/>
    <w:rsid w:val="00F05388"/>
    <w:rsid w:val="00F05F9F"/>
    <w:rsid w:val="00F060A0"/>
    <w:rsid w:val="00F07154"/>
    <w:rsid w:val="00F129F7"/>
    <w:rsid w:val="00F1557C"/>
    <w:rsid w:val="00F221CC"/>
    <w:rsid w:val="00F22D28"/>
    <w:rsid w:val="00F23396"/>
    <w:rsid w:val="00F32F84"/>
    <w:rsid w:val="00F34119"/>
    <w:rsid w:val="00F344BF"/>
    <w:rsid w:val="00F347BA"/>
    <w:rsid w:val="00F363CE"/>
    <w:rsid w:val="00F41F80"/>
    <w:rsid w:val="00F51F77"/>
    <w:rsid w:val="00F57F62"/>
    <w:rsid w:val="00F72418"/>
    <w:rsid w:val="00F772FA"/>
    <w:rsid w:val="00F85790"/>
    <w:rsid w:val="00FA504D"/>
    <w:rsid w:val="00FA78FA"/>
    <w:rsid w:val="00FA794B"/>
    <w:rsid w:val="00FB0BB7"/>
    <w:rsid w:val="00FB2CEA"/>
    <w:rsid w:val="00FB31D5"/>
    <w:rsid w:val="00FB5B5B"/>
    <w:rsid w:val="00FB6A9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BC"/>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1966BC"/>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1966BC"/>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1966BC"/>
    <w:pPr>
      <w:spacing w:after="120"/>
    </w:pPr>
    <w:rPr>
      <w:sz w:val="16"/>
      <w:szCs w:val="16"/>
    </w:rPr>
  </w:style>
  <w:style w:type="character" w:customStyle="1" w:styleId="Corptext3Caracter">
    <w:name w:val="Corp text 3 Caracter"/>
    <w:basedOn w:val="Fontdeparagrafimplicit"/>
    <w:link w:val="Corptext3"/>
    <w:semiHidden/>
    <w:rsid w:val="001966BC"/>
    <w:rPr>
      <w:rFonts w:ascii="Calibri" w:eastAsia="Calibri" w:hAnsi="Calibri" w:cs="Times New Roman"/>
      <w:sz w:val="16"/>
      <w:szCs w:val="16"/>
      <w:lang w:val="en-US"/>
    </w:rPr>
  </w:style>
  <w:style w:type="character" w:customStyle="1" w:styleId="Bodytext">
    <w:name w:val="Body text_"/>
    <w:link w:val="Bodytext1"/>
    <w:locked/>
    <w:rsid w:val="001966BC"/>
    <w:rPr>
      <w:rFonts w:ascii="Arial" w:hAnsi="Arial" w:cs="Arial"/>
      <w:sz w:val="18"/>
      <w:szCs w:val="18"/>
      <w:shd w:val="clear" w:color="auto" w:fill="FFFFFF"/>
    </w:rPr>
  </w:style>
  <w:style w:type="paragraph" w:customStyle="1" w:styleId="Bodytext1">
    <w:name w:val="Body text1"/>
    <w:basedOn w:val="Normal"/>
    <w:link w:val="Bodytext"/>
    <w:rsid w:val="001966BC"/>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1966BC"/>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1966BC"/>
    <w:pPr>
      <w:shd w:val="clear" w:color="auto" w:fill="FFFFFF"/>
      <w:spacing w:after="60" w:line="240" w:lineRule="atLeast"/>
    </w:pPr>
    <w:rPr>
      <w:rFonts w:ascii="Arial" w:eastAsiaTheme="minorHAnsi" w:hAnsi="Arial" w:cs="Arial"/>
      <w:b/>
      <w:bCs/>
      <w:smallCaps/>
      <w:spacing w:val="50"/>
      <w:sz w:val="23"/>
      <w:szCs w:val="23"/>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BC"/>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1966BC"/>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1966BC"/>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1966BC"/>
    <w:pPr>
      <w:spacing w:after="120"/>
    </w:pPr>
    <w:rPr>
      <w:sz w:val="16"/>
      <w:szCs w:val="16"/>
    </w:rPr>
  </w:style>
  <w:style w:type="character" w:customStyle="1" w:styleId="Corptext3Caracter">
    <w:name w:val="Corp text 3 Caracter"/>
    <w:basedOn w:val="Fontdeparagrafimplicit"/>
    <w:link w:val="Corptext3"/>
    <w:semiHidden/>
    <w:rsid w:val="001966BC"/>
    <w:rPr>
      <w:rFonts w:ascii="Calibri" w:eastAsia="Calibri" w:hAnsi="Calibri" w:cs="Times New Roman"/>
      <w:sz w:val="16"/>
      <w:szCs w:val="16"/>
      <w:lang w:val="en-US"/>
    </w:rPr>
  </w:style>
  <w:style w:type="character" w:customStyle="1" w:styleId="Bodytext">
    <w:name w:val="Body text_"/>
    <w:link w:val="Bodytext1"/>
    <w:locked/>
    <w:rsid w:val="001966BC"/>
    <w:rPr>
      <w:rFonts w:ascii="Arial" w:hAnsi="Arial" w:cs="Arial"/>
      <w:sz w:val="18"/>
      <w:szCs w:val="18"/>
      <w:shd w:val="clear" w:color="auto" w:fill="FFFFFF"/>
    </w:rPr>
  </w:style>
  <w:style w:type="paragraph" w:customStyle="1" w:styleId="Bodytext1">
    <w:name w:val="Body text1"/>
    <w:basedOn w:val="Normal"/>
    <w:link w:val="Bodytext"/>
    <w:rsid w:val="001966BC"/>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1966BC"/>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1966BC"/>
    <w:pPr>
      <w:shd w:val="clear" w:color="auto" w:fill="FFFFFF"/>
      <w:spacing w:after="60" w:line="240" w:lineRule="atLeast"/>
    </w:pPr>
    <w:rPr>
      <w:rFonts w:ascii="Arial" w:eastAsiaTheme="minorHAnsi" w:hAnsi="Arial" w:cs="Arial"/>
      <w:b/>
      <w:bCs/>
      <w:smallCaps/>
      <w:spacing w:val="50"/>
      <w:sz w:val="23"/>
      <w:szCs w:val="23"/>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10861</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2018-12-17T12:32:00Z</cp:lastPrinted>
  <dcterms:created xsi:type="dcterms:W3CDTF">2018-12-17T12:32:00Z</dcterms:created>
  <dcterms:modified xsi:type="dcterms:W3CDTF">2018-12-17T12:32:00Z</dcterms:modified>
</cp:coreProperties>
</file>