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AC32A5" w14:textId="77777777" w:rsidR="00545380" w:rsidRDefault="00545380">
      <w:pPr>
        <w:spacing w:before="71"/>
        <w:ind w:left="101"/>
        <w:jc w:val="center"/>
        <w:rPr>
          <w:rFonts w:ascii="Arial" w:eastAsia="Arial" w:hAnsi="Arial" w:cs="Arial"/>
          <w:b/>
        </w:rPr>
      </w:pPr>
      <w:bookmarkStart w:id="0" w:name="_GoBack"/>
      <w:bookmarkEnd w:id="0"/>
    </w:p>
    <w:p w14:paraId="7A1FB53D" w14:textId="77777777" w:rsidR="00545380" w:rsidRDefault="00CF2B8F">
      <w:pPr>
        <w:spacing w:before="71"/>
        <w:ind w:left="101"/>
        <w:rPr>
          <w:rFonts w:ascii="Arial" w:eastAsia="Arial" w:hAnsi="Arial" w:cs="Arial"/>
          <w:b/>
        </w:rPr>
      </w:pPr>
      <w:r>
        <w:rPr>
          <w:rFonts w:ascii="Arial" w:eastAsia="Arial" w:hAnsi="Arial" w:cs="Arial"/>
          <w:b/>
        </w:rPr>
        <w:t>BILRO SUNNY</w:t>
      </w:r>
      <w:r w:rsidR="00DC0B84">
        <w:rPr>
          <w:rFonts w:ascii="Arial" w:eastAsia="Arial" w:hAnsi="Arial" w:cs="Arial"/>
          <w:b/>
        </w:rPr>
        <w:t xml:space="preserve"> SRL</w:t>
      </w:r>
    </w:p>
    <w:p w14:paraId="2D78CD89" w14:textId="77777777" w:rsidR="00545380" w:rsidRDefault="00DC0B84">
      <w:pPr>
        <w:spacing w:before="71"/>
        <w:ind w:left="101"/>
        <w:rPr>
          <w:rFonts w:ascii="Arial" w:eastAsia="Arial" w:hAnsi="Arial" w:cs="Arial"/>
          <w:b/>
        </w:rPr>
      </w:pPr>
      <w:bookmarkStart w:id="1" w:name="_gjdgxs" w:colFirst="0" w:colLast="0"/>
      <w:bookmarkEnd w:id="1"/>
      <w:r>
        <w:rPr>
          <w:rFonts w:ascii="Arial" w:eastAsia="Arial" w:hAnsi="Arial" w:cs="Arial"/>
          <w:b/>
        </w:rPr>
        <w:t xml:space="preserve">BUCURESTI, </w:t>
      </w:r>
      <w:r w:rsidR="00CF2B8F">
        <w:rPr>
          <w:rFonts w:ascii="Arial" w:eastAsia="Arial" w:hAnsi="Arial" w:cs="Arial"/>
          <w:b/>
        </w:rPr>
        <w:t>Splaiul Unirii 160, sector 4</w:t>
      </w:r>
    </w:p>
    <w:p w14:paraId="0E71DBA9" w14:textId="77777777" w:rsidR="00545380" w:rsidRDefault="00545380">
      <w:pPr>
        <w:spacing w:before="71"/>
        <w:ind w:left="101"/>
        <w:jc w:val="center"/>
        <w:rPr>
          <w:rFonts w:ascii="Arial" w:eastAsia="Arial" w:hAnsi="Arial" w:cs="Arial"/>
          <w:b/>
        </w:rPr>
      </w:pPr>
    </w:p>
    <w:p w14:paraId="4104A289" w14:textId="77777777" w:rsidR="00545380" w:rsidRDefault="00DC0B84">
      <w:pPr>
        <w:spacing w:before="71"/>
        <w:ind w:left="101"/>
        <w:jc w:val="center"/>
        <w:rPr>
          <w:rFonts w:ascii="Arial" w:eastAsia="Arial" w:hAnsi="Arial" w:cs="Arial"/>
          <w:b/>
        </w:rPr>
      </w:pPr>
      <w:r>
        <w:rPr>
          <w:rFonts w:ascii="Arial" w:eastAsia="Arial" w:hAnsi="Arial" w:cs="Arial"/>
          <w:b/>
        </w:rPr>
        <w:t>Anexa nr. 5.E</w:t>
      </w:r>
    </w:p>
    <w:p w14:paraId="69DC27D3" w14:textId="77777777" w:rsidR="00545380" w:rsidRDefault="00DC0B84">
      <w:pPr>
        <w:spacing w:before="6"/>
        <w:ind w:left="101"/>
        <w:jc w:val="center"/>
        <w:rPr>
          <w:rFonts w:ascii="Arial" w:eastAsia="Arial" w:hAnsi="Arial" w:cs="Arial"/>
          <w:b/>
        </w:rPr>
      </w:pPr>
      <w:r>
        <w:rPr>
          <w:rFonts w:ascii="Arial" w:eastAsia="Arial" w:hAnsi="Arial" w:cs="Arial"/>
          <w:b/>
        </w:rPr>
        <w:t>Con</w:t>
      </w:r>
      <w:r>
        <w:rPr>
          <w:rFonts w:ascii="Arial" w:eastAsia="Arial" w:hAnsi="Arial" w:cs="Arial"/>
        </w:rPr>
        <w:t>ţ</w:t>
      </w:r>
      <w:r>
        <w:rPr>
          <w:rFonts w:ascii="Arial" w:eastAsia="Arial" w:hAnsi="Arial" w:cs="Arial"/>
          <w:b/>
        </w:rPr>
        <w:t>inutul</w:t>
      </w:r>
      <w:r w:rsidR="00CF2B8F">
        <w:rPr>
          <w:rFonts w:ascii="Arial" w:eastAsia="Arial" w:hAnsi="Arial" w:cs="Arial"/>
          <w:b/>
        </w:rPr>
        <w:t xml:space="preserve"> </w:t>
      </w:r>
      <w:r>
        <w:rPr>
          <w:rFonts w:ascii="Arial" w:eastAsia="Arial" w:hAnsi="Arial" w:cs="Arial"/>
          <w:b/>
        </w:rPr>
        <w:t>-</w:t>
      </w:r>
      <w:r w:rsidR="00CF2B8F">
        <w:rPr>
          <w:rFonts w:ascii="Arial" w:eastAsia="Arial" w:hAnsi="Arial" w:cs="Arial"/>
          <w:b/>
        </w:rPr>
        <w:t xml:space="preserve"> </w:t>
      </w:r>
      <w:r>
        <w:rPr>
          <w:rFonts w:ascii="Arial" w:eastAsia="Arial" w:hAnsi="Arial" w:cs="Arial"/>
          <w:b/>
        </w:rPr>
        <w:t>cadru al memoriului de prezentare</w:t>
      </w:r>
    </w:p>
    <w:p w14:paraId="3DF0C37C" w14:textId="77777777" w:rsidR="00545380" w:rsidRDefault="00545380">
      <w:pPr>
        <w:pBdr>
          <w:top w:val="nil"/>
          <w:left w:val="nil"/>
          <w:bottom w:val="nil"/>
          <w:right w:val="nil"/>
          <w:between w:val="nil"/>
        </w:pBdr>
        <w:spacing w:line="360" w:lineRule="auto"/>
        <w:jc w:val="center"/>
        <w:rPr>
          <w:b/>
          <w:color w:val="000000"/>
          <w:sz w:val="24"/>
          <w:szCs w:val="24"/>
        </w:rPr>
      </w:pPr>
    </w:p>
    <w:p w14:paraId="58885339" w14:textId="77777777" w:rsidR="00545380" w:rsidRDefault="00545380">
      <w:pPr>
        <w:pBdr>
          <w:top w:val="nil"/>
          <w:left w:val="nil"/>
          <w:bottom w:val="nil"/>
          <w:right w:val="nil"/>
          <w:between w:val="nil"/>
        </w:pBdr>
        <w:spacing w:line="360" w:lineRule="auto"/>
        <w:jc w:val="both"/>
        <w:rPr>
          <w:b/>
          <w:color w:val="000000"/>
          <w:sz w:val="24"/>
          <w:szCs w:val="24"/>
        </w:rPr>
      </w:pPr>
    </w:p>
    <w:p w14:paraId="00ED901F" w14:textId="77777777" w:rsidR="00545380" w:rsidRDefault="00DC0B84">
      <w:pPr>
        <w:numPr>
          <w:ilvl w:val="0"/>
          <w:numId w:val="17"/>
        </w:numPr>
        <w:pBdr>
          <w:top w:val="nil"/>
          <w:left w:val="nil"/>
          <w:bottom w:val="nil"/>
          <w:right w:val="nil"/>
          <w:between w:val="nil"/>
        </w:pBdr>
        <w:tabs>
          <w:tab w:val="left" w:pos="349"/>
        </w:tabs>
        <w:spacing w:line="360" w:lineRule="auto"/>
        <w:ind w:left="0" w:hanging="247"/>
        <w:jc w:val="both"/>
        <w:rPr>
          <w:rFonts w:ascii="Arial" w:eastAsia="Arial" w:hAnsi="Arial" w:cs="Arial"/>
          <w:b/>
        </w:rPr>
      </w:pPr>
      <w:r>
        <w:rPr>
          <w:rFonts w:ascii="Arial" w:eastAsia="Arial" w:hAnsi="Arial" w:cs="Arial"/>
          <w:b/>
          <w:color w:val="000000"/>
        </w:rPr>
        <w:t>DENUMIREA PROIECTULUI</w:t>
      </w:r>
    </w:p>
    <w:p w14:paraId="34BEA3A5" w14:textId="1CBFB2F3" w:rsidR="00545380" w:rsidRDefault="00DC0B84">
      <w:pPr>
        <w:pStyle w:val="Titlu"/>
        <w:spacing w:before="0" w:line="360" w:lineRule="auto"/>
        <w:ind w:left="0"/>
        <w:jc w:val="both"/>
        <w:rPr>
          <w:rFonts w:ascii="Arial" w:eastAsia="Arial" w:hAnsi="Arial" w:cs="Arial"/>
          <w:b w:val="0"/>
          <w:i/>
          <w:sz w:val="24"/>
          <w:szCs w:val="24"/>
        </w:rPr>
      </w:pPr>
      <w:r>
        <w:rPr>
          <w:rFonts w:ascii="Arial" w:eastAsia="Arial" w:hAnsi="Arial" w:cs="Arial"/>
          <w:b w:val="0"/>
          <w:i/>
          <w:sz w:val="24"/>
          <w:szCs w:val="24"/>
        </w:rPr>
        <w:t>“</w:t>
      </w:r>
      <w:r>
        <w:rPr>
          <w:rFonts w:ascii="Arial" w:eastAsia="Arial" w:hAnsi="Arial" w:cs="Arial"/>
          <w:i/>
          <w:sz w:val="24"/>
          <w:szCs w:val="24"/>
        </w:rPr>
        <w:t xml:space="preserve">LUCRARI DE CONSTRUIRE: </w:t>
      </w:r>
      <w:r w:rsidR="004A23D0">
        <w:rPr>
          <w:rFonts w:ascii="Arial" w:eastAsia="Arial" w:hAnsi="Arial" w:cs="Arial"/>
          <w:i/>
          <w:sz w:val="24"/>
          <w:szCs w:val="24"/>
        </w:rPr>
        <w:t>CENTRALA ELECTRICA FOTOVOLTAICA 25MW MIHAILESTI, COMPUSA DIN PANOURI FOTOVOLTAICE; BRANSAMENT ELECTRIC, ANEXE, IMPREJMUIRE”</w:t>
      </w:r>
    </w:p>
    <w:p w14:paraId="1098B521" w14:textId="77777777" w:rsidR="00545380" w:rsidRDefault="00545380">
      <w:pPr>
        <w:spacing w:line="360" w:lineRule="auto"/>
        <w:jc w:val="both"/>
      </w:pPr>
    </w:p>
    <w:p w14:paraId="4D697D34" w14:textId="77777777" w:rsidR="00545380" w:rsidRDefault="00DC0B84">
      <w:pPr>
        <w:numPr>
          <w:ilvl w:val="0"/>
          <w:numId w:val="17"/>
        </w:numPr>
        <w:pBdr>
          <w:top w:val="nil"/>
          <w:left w:val="nil"/>
          <w:bottom w:val="nil"/>
          <w:right w:val="nil"/>
          <w:between w:val="nil"/>
        </w:pBdr>
        <w:spacing w:line="360" w:lineRule="auto"/>
        <w:ind w:left="0" w:hanging="247"/>
        <w:jc w:val="both"/>
        <w:rPr>
          <w:b/>
        </w:rPr>
      </w:pPr>
      <w:r>
        <w:rPr>
          <w:rFonts w:ascii="Arial" w:eastAsia="Arial" w:hAnsi="Arial" w:cs="Arial"/>
          <w:b/>
          <w:color w:val="000000"/>
        </w:rPr>
        <w:t>TITULAR</w:t>
      </w:r>
    </w:p>
    <w:p w14:paraId="62F51DA6" w14:textId="77777777" w:rsidR="00545380" w:rsidRDefault="00DC0B84">
      <w:pPr>
        <w:numPr>
          <w:ilvl w:val="1"/>
          <w:numId w:val="17"/>
        </w:numPr>
        <w:pBdr>
          <w:top w:val="nil"/>
          <w:left w:val="nil"/>
          <w:bottom w:val="nil"/>
          <w:right w:val="nil"/>
          <w:between w:val="nil"/>
        </w:pBdr>
        <w:tabs>
          <w:tab w:val="left" w:pos="995"/>
        </w:tabs>
        <w:spacing w:line="360" w:lineRule="auto"/>
        <w:ind w:left="0"/>
        <w:jc w:val="both"/>
        <w:rPr>
          <w:color w:val="000000"/>
        </w:rPr>
      </w:pPr>
      <w:r>
        <w:rPr>
          <w:rFonts w:ascii="Arial" w:eastAsia="Arial" w:hAnsi="Arial" w:cs="Arial"/>
          <w:color w:val="000000"/>
        </w:rPr>
        <w:t xml:space="preserve">Numele companiei/titularului: SC </w:t>
      </w:r>
      <w:r w:rsidR="00CF2B8F">
        <w:rPr>
          <w:rFonts w:ascii="Arial" w:eastAsia="Arial" w:hAnsi="Arial" w:cs="Arial"/>
          <w:color w:val="000000"/>
        </w:rPr>
        <w:t>BILRO SUNNY</w:t>
      </w:r>
      <w:r>
        <w:rPr>
          <w:rFonts w:ascii="Arial" w:eastAsia="Arial" w:hAnsi="Arial" w:cs="Arial"/>
          <w:color w:val="000000"/>
        </w:rPr>
        <w:t xml:space="preserve"> SRL reprezentata prin </w:t>
      </w:r>
      <w:r w:rsidR="00CF2B8F">
        <w:rPr>
          <w:rFonts w:ascii="Arial" w:eastAsia="Arial" w:hAnsi="Arial" w:cs="Arial"/>
          <w:color w:val="000000"/>
        </w:rPr>
        <w:t>Ancuta Nicoleta-Luminita</w:t>
      </w:r>
    </w:p>
    <w:p w14:paraId="707F6515" w14:textId="77777777" w:rsidR="00545380" w:rsidRDefault="00DC0B84">
      <w:pPr>
        <w:numPr>
          <w:ilvl w:val="1"/>
          <w:numId w:val="17"/>
        </w:numPr>
        <w:pBdr>
          <w:top w:val="nil"/>
          <w:left w:val="nil"/>
          <w:bottom w:val="nil"/>
          <w:right w:val="nil"/>
          <w:between w:val="nil"/>
        </w:pBdr>
        <w:tabs>
          <w:tab w:val="left" w:pos="935"/>
          <w:tab w:val="left" w:pos="2813"/>
        </w:tabs>
        <w:spacing w:line="360" w:lineRule="auto"/>
        <w:ind w:left="0" w:hanging="155"/>
        <w:jc w:val="both"/>
        <w:rPr>
          <w:color w:val="000000"/>
        </w:rPr>
      </w:pPr>
      <w:r>
        <w:rPr>
          <w:rFonts w:ascii="Arial" w:eastAsia="Arial" w:hAnsi="Arial" w:cs="Arial"/>
          <w:color w:val="000000"/>
        </w:rPr>
        <w:t xml:space="preserve">Adresa postala: </w:t>
      </w:r>
      <w:r w:rsidR="00CF2B8F">
        <w:rPr>
          <w:rFonts w:ascii="Arial" w:eastAsia="Arial" w:hAnsi="Arial" w:cs="Arial"/>
          <w:color w:val="000000"/>
        </w:rPr>
        <w:t>Splaiul Unirii</w:t>
      </w:r>
      <w:r>
        <w:rPr>
          <w:rFonts w:ascii="Arial" w:eastAsia="Arial" w:hAnsi="Arial" w:cs="Arial"/>
          <w:color w:val="000000"/>
        </w:rPr>
        <w:t>, nr. 1</w:t>
      </w:r>
      <w:r w:rsidR="00CF2B8F">
        <w:rPr>
          <w:rFonts w:ascii="Arial" w:eastAsia="Arial" w:hAnsi="Arial" w:cs="Arial"/>
          <w:color w:val="000000"/>
        </w:rPr>
        <w:t>60</w:t>
      </w:r>
      <w:r>
        <w:rPr>
          <w:rFonts w:ascii="Arial" w:eastAsia="Arial" w:hAnsi="Arial" w:cs="Arial"/>
          <w:color w:val="000000"/>
        </w:rPr>
        <w:t xml:space="preserve">, </w:t>
      </w:r>
      <w:r w:rsidR="00CF2B8F">
        <w:rPr>
          <w:rFonts w:ascii="Arial" w:eastAsia="Arial" w:hAnsi="Arial" w:cs="Arial"/>
          <w:color w:val="000000"/>
        </w:rPr>
        <w:t>Cladire Ajustaj</w:t>
      </w:r>
      <w:r>
        <w:rPr>
          <w:rFonts w:ascii="Arial" w:eastAsia="Arial" w:hAnsi="Arial" w:cs="Arial"/>
          <w:color w:val="000000"/>
        </w:rPr>
        <w:t xml:space="preserve">, et. </w:t>
      </w:r>
      <w:r w:rsidR="00CF2B8F">
        <w:rPr>
          <w:rFonts w:ascii="Arial" w:eastAsia="Arial" w:hAnsi="Arial" w:cs="Arial"/>
          <w:color w:val="000000"/>
        </w:rPr>
        <w:t>2,</w:t>
      </w:r>
      <w:r>
        <w:rPr>
          <w:rFonts w:ascii="Arial" w:eastAsia="Arial" w:hAnsi="Arial" w:cs="Arial"/>
          <w:color w:val="000000"/>
        </w:rPr>
        <w:t xml:space="preserve"> sector 4, Bucuresti</w:t>
      </w:r>
    </w:p>
    <w:p w14:paraId="6255D987" w14:textId="77777777" w:rsidR="00345559" w:rsidRDefault="00DC0B84" w:rsidP="00345559">
      <w:pPr>
        <w:numPr>
          <w:ilvl w:val="1"/>
          <w:numId w:val="17"/>
        </w:numPr>
        <w:pBdr>
          <w:top w:val="nil"/>
          <w:left w:val="nil"/>
          <w:bottom w:val="nil"/>
          <w:right w:val="nil"/>
          <w:between w:val="nil"/>
        </w:pBdr>
        <w:tabs>
          <w:tab w:val="left" w:pos="933"/>
        </w:tabs>
        <w:spacing w:line="360" w:lineRule="auto"/>
        <w:ind w:left="0" w:hanging="153"/>
        <w:jc w:val="both"/>
        <w:rPr>
          <w:rFonts w:ascii="Arial" w:eastAsia="Arial" w:hAnsi="Arial" w:cs="Arial"/>
          <w:color w:val="000000"/>
        </w:rPr>
      </w:pPr>
      <w:r w:rsidRPr="00345559">
        <w:rPr>
          <w:rFonts w:ascii="Arial" w:eastAsia="Arial" w:hAnsi="Arial" w:cs="Arial"/>
          <w:color w:val="000000"/>
        </w:rPr>
        <w:t>Numarul de telefon, de fax si adresa de e-mail:</w:t>
      </w:r>
      <w:r w:rsidR="00345559">
        <w:rPr>
          <w:rFonts w:ascii="Arial" w:eastAsia="Arial" w:hAnsi="Arial" w:cs="Arial"/>
          <w:color w:val="000000"/>
        </w:rPr>
        <w:t xml:space="preserve"> </w:t>
      </w:r>
      <w:r w:rsidR="00CF2B8F" w:rsidRPr="00345559">
        <w:rPr>
          <w:rFonts w:ascii="Arial" w:eastAsia="Arial" w:hAnsi="Arial" w:cs="Arial"/>
          <w:color w:val="000000"/>
        </w:rPr>
        <w:t>0728980535</w:t>
      </w:r>
      <w:r w:rsidRPr="00345559">
        <w:rPr>
          <w:rFonts w:ascii="Arial" w:eastAsia="Arial" w:hAnsi="Arial" w:cs="Arial"/>
          <w:color w:val="000000"/>
        </w:rPr>
        <w:t xml:space="preserve">, </w:t>
      </w:r>
      <w:hyperlink r:id="rId9" w:history="1">
        <w:r w:rsidR="00345559" w:rsidRPr="00E83513">
          <w:rPr>
            <w:rStyle w:val="Hyperlink"/>
            <w:rFonts w:ascii="Arial" w:eastAsia="Arial" w:hAnsi="Arial" w:cs="Arial"/>
            <w:i/>
          </w:rPr>
          <w:t>letitia.ancuta@yahoo.co.uk</w:t>
        </w:r>
      </w:hyperlink>
      <w:r w:rsidRPr="00345559">
        <w:rPr>
          <w:rFonts w:ascii="Arial" w:eastAsia="Arial" w:hAnsi="Arial" w:cs="Arial"/>
          <w:color w:val="000000"/>
        </w:rPr>
        <w:t>;</w:t>
      </w:r>
    </w:p>
    <w:p w14:paraId="1286F679" w14:textId="77777777" w:rsidR="00545380" w:rsidRPr="00345559" w:rsidRDefault="00DC0B84" w:rsidP="00345559">
      <w:pPr>
        <w:numPr>
          <w:ilvl w:val="1"/>
          <w:numId w:val="17"/>
        </w:numPr>
        <w:pBdr>
          <w:top w:val="nil"/>
          <w:left w:val="nil"/>
          <w:bottom w:val="nil"/>
          <w:right w:val="nil"/>
          <w:between w:val="nil"/>
        </w:pBdr>
        <w:tabs>
          <w:tab w:val="left" w:pos="933"/>
        </w:tabs>
        <w:spacing w:line="360" w:lineRule="auto"/>
        <w:ind w:left="0" w:hanging="153"/>
        <w:jc w:val="both"/>
        <w:rPr>
          <w:rFonts w:ascii="Arial" w:eastAsia="Arial" w:hAnsi="Arial" w:cs="Arial"/>
          <w:color w:val="000000"/>
        </w:rPr>
      </w:pPr>
      <w:r w:rsidRPr="00345559">
        <w:rPr>
          <w:rFonts w:ascii="Arial" w:eastAsia="Arial" w:hAnsi="Arial" w:cs="Arial"/>
          <w:color w:val="000000"/>
        </w:rPr>
        <w:t>Numele persoanelor de contact:</w:t>
      </w:r>
      <w:r w:rsidR="00345559">
        <w:rPr>
          <w:rFonts w:ascii="Arial" w:eastAsia="Arial" w:hAnsi="Arial" w:cs="Arial"/>
          <w:color w:val="000000"/>
        </w:rPr>
        <w:t xml:space="preserve"> </w:t>
      </w:r>
      <w:r w:rsidR="00CF2B8F" w:rsidRPr="00345559">
        <w:rPr>
          <w:rFonts w:ascii="Arial" w:eastAsia="Arial" w:hAnsi="Arial" w:cs="Arial"/>
          <w:color w:val="000000"/>
        </w:rPr>
        <w:t>Ancuta Nicoleta Luminita</w:t>
      </w:r>
      <w:r w:rsidRPr="00345559">
        <w:rPr>
          <w:rFonts w:ascii="Arial" w:eastAsia="Arial" w:hAnsi="Arial" w:cs="Arial"/>
          <w:color w:val="000000"/>
        </w:rPr>
        <w:t xml:space="preserve"> – </w:t>
      </w:r>
      <w:r w:rsidR="00CF2B8F" w:rsidRPr="00345559">
        <w:rPr>
          <w:rFonts w:ascii="Arial" w:eastAsia="Arial" w:hAnsi="Arial" w:cs="Arial"/>
          <w:color w:val="000000"/>
        </w:rPr>
        <w:t>0728980535</w:t>
      </w:r>
      <w:r w:rsidRPr="00345559">
        <w:rPr>
          <w:rFonts w:ascii="Arial" w:eastAsia="Arial" w:hAnsi="Arial" w:cs="Arial"/>
          <w:color w:val="000000"/>
        </w:rPr>
        <w:t>;</w:t>
      </w:r>
    </w:p>
    <w:p w14:paraId="5EAA3F0C" w14:textId="77777777" w:rsidR="00545380" w:rsidRPr="00CF2B8F" w:rsidRDefault="00DC0B84" w:rsidP="00CF2B8F">
      <w:pPr>
        <w:numPr>
          <w:ilvl w:val="1"/>
          <w:numId w:val="17"/>
        </w:numPr>
        <w:pBdr>
          <w:top w:val="nil"/>
          <w:left w:val="nil"/>
          <w:bottom w:val="nil"/>
          <w:right w:val="nil"/>
          <w:between w:val="nil"/>
        </w:pBdr>
        <w:tabs>
          <w:tab w:val="left" w:pos="995"/>
        </w:tabs>
        <w:spacing w:line="360" w:lineRule="auto"/>
        <w:ind w:left="0"/>
        <w:jc w:val="both"/>
        <w:rPr>
          <w:color w:val="000000"/>
        </w:rPr>
      </w:pPr>
      <w:r>
        <w:rPr>
          <w:rFonts w:ascii="Arial" w:eastAsia="Arial" w:hAnsi="Arial" w:cs="Arial"/>
          <w:color w:val="000000"/>
        </w:rPr>
        <w:t xml:space="preserve">Director/manager/administrator: </w:t>
      </w:r>
      <w:r w:rsidR="00CF2B8F">
        <w:rPr>
          <w:rFonts w:ascii="Arial" w:eastAsia="Arial" w:hAnsi="Arial" w:cs="Arial"/>
          <w:color w:val="000000"/>
        </w:rPr>
        <w:t>Ancuta Nicoleta-Luminita</w:t>
      </w:r>
      <w:r w:rsidRPr="00CF2B8F">
        <w:rPr>
          <w:rFonts w:ascii="Arial" w:eastAsia="Arial" w:hAnsi="Arial" w:cs="Arial"/>
          <w:color w:val="000000"/>
        </w:rPr>
        <w:t>;</w:t>
      </w:r>
    </w:p>
    <w:p w14:paraId="444186F3" w14:textId="77777777" w:rsidR="00545380" w:rsidRPr="004A23D0" w:rsidRDefault="00DC0B84">
      <w:pPr>
        <w:numPr>
          <w:ilvl w:val="1"/>
          <w:numId w:val="17"/>
        </w:numPr>
        <w:pBdr>
          <w:top w:val="nil"/>
          <w:left w:val="nil"/>
          <w:bottom w:val="nil"/>
          <w:right w:val="nil"/>
          <w:between w:val="nil"/>
        </w:pBdr>
        <w:tabs>
          <w:tab w:val="left" w:pos="933"/>
        </w:tabs>
        <w:spacing w:line="360" w:lineRule="auto"/>
        <w:ind w:left="0" w:hanging="153"/>
        <w:jc w:val="both"/>
      </w:pPr>
      <w:r w:rsidRPr="004A23D0">
        <w:rPr>
          <w:rFonts w:ascii="Arial" w:eastAsia="Arial" w:hAnsi="Arial" w:cs="Arial"/>
        </w:rPr>
        <w:t xml:space="preserve">Responsabil pentru protectia mediului: </w:t>
      </w:r>
      <w:r w:rsidR="00CF2B8F" w:rsidRPr="004A23D0">
        <w:rPr>
          <w:rFonts w:ascii="Arial" w:eastAsia="Arial" w:hAnsi="Arial" w:cs="Arial"/>
        </w:rPr>
        <w:t>Ancuta Nicoleta Luminita</w:t>
      </w:r>
    </w:p>
    <w:p w14:paraId="20E2FF15" w14:textId="77777777" w:rsidR="00545380" w:rsidRDefault="00545380">
      <w:pPr>
        <w:tabs>
          <w:tab w:val="left" w:pos="933"/>
        </w:tabs>
        <w:spacing w:line="360" w:lineRule="auto"/>
        <w:jc w:val="both"/>
        <w:rPr>
          <w:rFonts w:ascii="Arial" w:eastAsia="Arial" w:hAnsi="Arial" w:cs="Arial"/>
        </w:rPr>
      </w:pPr>
    </w:p>
    <w:p w14:paraId="3F608432" w14:textId="77777777" w:rsidR="00545380" w:rsidRDefault="00DC0B84">
      <w:pPr>
        <w:numPr>
          <w:ilvl w:val="0"/>
          <w:numId w:val="17"/>
        </w:numPr>
        <w:pBdr>
          <w:top w:val="nil"/>
          <w:left w:val="nil"/>
          <w:bottom w:val="nil"/>
          <w:right w:val="nil"/>
          <w:between w:val="nil"/>
        </w:pBdr>
        <w:tabs>
          <w:tab w:val="left" w:pos="933"/>
        </w:tabs>
        <w:spacing w:line="360" w:lineRule="auto"/>
        <w:ind w:left="0" w:hanging="247"/>
        <w:jc w:val="both"/>
        <w:rPr>
          <w:rFonts w:ascii="Arial" w:eastAsia="Arial" w:hAnsi="Arial" w:cs="Arial"/>
          <w:b/>
        </w:rPr>
      </w:pPr>
      <w:r>
        <w:rPr>
          <w:rFonts w:ascii="Verdana" w:eastAsia="Verdana" w:hAnsi="Verdana" w:cs="Verdana"/>
          <w:b/>
          <w:color w:val="000000"/>
        </w:rPr>
        <w:t>D</w:t>
      </w:r>
      <w:r>
        <w:rPr>
          <w:rFonts w:ascii="Arial" w:eastAsia="Arial" w:hAnsi="Arial" w:cs="Arial"/>
          <w:b/>
          <w:color w:val="000000"/>
        </w:rPr>
        <w:t>ESCRIEREA CARACTERISTICILOR FIZICE ALE INTREGULUI PROIECT</w:t>
      </w:r>
    </w:p>
    <w:p w14:paraId="74BC5B83" w14:textId="77777777" w:rsidR="00545380" w:rsidRDefault="00DC0B84">
      <w:pPr>
        <w:numPr>
          <w:ilvl w:val="0"/>
          <w:numId w:val="19"/>
        </w:numPr>
        <w:pBdr>
          <w:top w:val="nil"/>
          <w:left w:val="nil"/>
          <w:bottom w:val="nil"/>
          <w:right w:val="nil"/>
          <w:between w:val="nil"/>
        </w:pBdr>
        <w:tabs>
          <w:tab w:val="left" w:pos="1086"/>
        </w:tabs>
        <w:spacing w:line="360" w:lineRule="auto"/>
        <w:ind w:left="0"/>
        <w:jc w:val="both"/>
        <w:rPr>
          <w:rFonts w:ascii="Arial" w:eastAsia="Arial" w:hAnsi="Arial" w:cs="Arial"/>
          <w:color w:val="000000"/>
        </w:rPr>
      </w:pPr>
      <w:r>
        <w:rPr>
          <w:rFonts w:ascii="Arial" w:eastAsia="Arial" w:hAnsi="Arial" w:cs="Arial"/>
          <w:color w:val="000000"/>
        </w:rPr>
        <w:t>un rezumat al  proiectului</w:t>
      </w:r>
    </w:p>
    <w:p w14:paraId="790F9943" w14:textId="77777777" w:rsidR="00545380" w:rsidRDefault="00DC0B84">
      <w:pPr>
        <w:pBdr>
          <w:top w:val="nil"/>
          <w:left w:val="nil"/>
          <w:bottom w:val="nil"/>
          <w:right w:val="nil"/>
          <w:between w:val="nil"/>
        </w:pBdr>
        <w:shd w:val="clear" w:color="auto" w:fill="FFFFFF"/>
        <w:spacing w:line="360" w:lineRule="auto"/>
        <w:jc w:val="both"/>
        <w:rPr>
          <w:rFonts w:ascii="Arial" w:eastAsia="Arial" w:hAnsi="Arial" w:cs="Arial"/>
          <w:b/>
          <w:color w:val="000000"/>
        </w:rPr>
      </w:pPr>
      <w:r>
        <w:rPr>
          <w:rFonts w:ascii="Arial" w:eastAsia="Arial" w:hAnsi="Arial" w:cs="Arial"/>
          <w:b/>
          <w:color w:val="000000"/>
        </w:rPr>
        <w:t xml:space="preserve">Amplasamentul obiectivului </w:t>
      </w:r>
    </w:p>
    <w:p w14:paraId="66779619" w14:textId="77777777" w:rsidR="00545380" w:rsidRPr="00DC0B84" w:rsidRDefault="00DC0B84">
      <w:pPr>
        <w:pBdr>
          <w:top w:val="nil"/>
          <w:left w:val="nil"/>
          <w:bottom w:val="nil"/>
          <w:right w:val="nil"/>
          <w:between w:val="nil"/>
        </w:pBdr>
        <w:shd w:val="clear" w:color="auto" w:fill="FFFFFF"/>
        <w:spacing w:line="360" w:lineRule="auto"/>
        <w:jc w:val="both"/>
        <w:rPr>
          <w:rFonts w:ascii="Arial" w:eastAsia="Arial" w:hAnsi="Arial" w:cs="Arial"/>
          <w:b/>
          <w:color w:val="FF0000"/>
        </w:rPr>
      </w:pPr>
      <w:r>
        <w:rPr>
          <w:rFonts w:ascii="Arial" w:eastAsia="Arial" w:hAnsi="Arial" w:cs="Arial"/>
          <w:b/>
          <w:color w:val="000000"/>
        </w:rPr>
        <w:t xml:space="preserve">        </w:t>
      </w:r>
      <w:r>
        <w:rPr>
          <w:rFonts w:ascii="Arial" w:eastAsia="Arial" w:hAnsi="Arial" w:cs="Arial"/>
          <w:color w:val="000000"/>
        </w:rPr>
        <w:t xml:space="preserve">Judetul Giurgiu, loc. Mihailesti, intravilan, </w:t>
      </w:r>
      <w:r w:rsidR="00E80E5A">
        <w:rPr>
          <w:rFonts w:ascii="Arial" w:eastAsia="Arial" w:hAnsi="Arial" w:cs="Arial"/>
          <w:color w:val="000000"/>
        </w:rPr>
        <w:t xml:space="preserve">Tarlale T27, P129, </w:t>
      </w:r>
      <w:r w:rsidRPr="00E80E5A">
        <w:rPr>
          <w:rFonts w:ascii="Arial" w:eastAsia="Arial" w:hAnsi="Arial" w:cs="Arial"/>
        </w:rPr>
        <w:t xml:space="preserve">nr. Cadastral </w:t>
      </w:r>
      <w:r w:rsidR="00E80E5A" w:rsidRPr="00E80E5A">
        <w:rPr>
          <w:rFonts w:ascii="Arial" w:eastAsia="Arial" w:hAnsi="Arial" w:cs="Arial"/>
        </w:rPr>
        <w:t>4162, 4163, 2368</w:t>
      </w:r>
      <w:r w:rsidRPr="00E80E5A">
        <w:rPr>
          <w:rFonts w:ascii="Arial" w:eastAsia="Arial" w:hAnsi="Arial" w:cs="Arial"/>
        </w:rPr>
        <w:t xml:space="preserve"> </w:t>
      </w:r>
    </w:p>
    <w:p w14:paraId="14C6398A"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        BILRO SUNNY S.R.L va construi in locatia mai sus mentionata, o centrala cu panouri fotovoltaice pentru producerea energiei electrice. Sursa primara de energie pe care aceste panouri o pot utiliza fara restrictii este radiatia solara, o sursa regenerabila, iar materialul din care acestea sunt fabricate intr-o tehnologie care permite conversia radiatiei solare in energie electrica este siliciul care nu este toxic si este al doilea cel mai abundent material de pe Terra.</w:t>
      </w:r>
    </w:p>
    <w:p w14:paraId="139A31A9"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          Un alt argument major il reprezinta faptul ca energia electrica produsa in aceasta centrala nu genereaza poluare a mediului din zona in care va fi construita.</w:t>
      </w:r>
    </w:p>
    <w:p w14:paraId="1D6FE1A9"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          In general, aplicarea si utilizarea tehnologiei fotovoltaice prezinta o serie intreaga de avantaje care pot fi rezumate in urmatoarele puncte :</w:t>
      </w:r>
    </w:p>
    <w:p w14:paraId="6830CBE3"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lastRenderedPageBreak/>
        <w:t>-Producerea de energie electrica fara nici un fel de emisie de substante poluante;</w:t>
      </w:r>
    </w:p>
    <w:p w14:paraId="330AA5D9"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-Economisirea de combustibil fosil si reducerea in consecinta a emisiilor de gaze poluante in atmosfera (in particular CO2);</w:t>
      </w:r>
    </w:p>
    <w:p w14:paraId="3A893C44"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-Niciun fel de poluare acustica.</w:t>
      </w:r>
    </w:p>
    <w:p w14:paraId="3DD9CCA7"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           In instalatiile fotovoltaice are loc o conversie directa a energiei radiatiei solare in energie electrica. Energia generata depinde de radianta solara (kW/m</w:t>
      </w:r>
      <w:r>
        <w:rPr>
          <w:rFonts w:ascii="Arial" w:eastAsia="Arial" w:hAnsi="Arial" w:cs="Arial"/>
          <w:color w:val="000000"/>
          <w:vertAlign w:val="superscript"/>
        </w:rPr>
        <w:t>2</w:t>
      </w:r>
      <w:r>
        <w:rPr>
          <w:rFonts w:ascii="Arial" w:eastAsia="Arial" w:hAnsi="Arial" w:cs="Arial"/>
          <w:color w:val="000000"/>
        </w:rPr>
        <w:t>), fiind diferita in functie de intervalul orar al zilei, dar si in functie de gradul de ecranare a instalatiei (nori,ceata,zapada).</w:t>
      </w:r>
    </w:p>
    <w:p w14:paraId="678CF53D"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           Instalatiile fotovoltaice pot fi amplasate in locuri in care exista suficiente ore intr-un an in care radianta solara este suficient de mare.Teoretic, in medie anuala, la latitudinea Romaniei, pe fiecare m</w:t>
      </w:r>
      <w:r>
        <w:rPr>
          <w:rFonts w:ascii="Arial" w:eastAsia="Arial" w:hAnsi="Arial" w:cs="Arial"/>
          <w:color w:val="000000"/>
          <w:vertAlign w:val="superscript"/>
        </w:rPr>
        <w:t>2</w:t>
      </w:r>
      <w:r>
        <w:rPr>
          <w:rFonts w:ascii="Arial" w:eastAsia="Arial" w:hAnsi="Arial" w:cs="Arial"/>
          <w:color w:val="000000"/>
        </w:rPr>
        <w:t>, poate fi obtinuta o putere de circa 1000 W.</w:t>
      </w:r>
    </w:p>
    <w:p w14:paraId="25A90572" w14:textId="77777777" w:rsidR="00545380" w:rsidRDefault="00DC0B84">
      <w:pPr>
        <w:spacing w:line="360" w:lineRule="auto"/>
        <w:ind w:firstLine="720"/>
        <w:jc w:val="both"/>
        <w:rPr>
          <w:rFonts w:ascii="Arial" w:eastAsia="Arial" w:hAnsi="Arial" w:cs="Arial"/>
        </w:rPr>
      </w:pPr>
      <w:r>
        <w:rPr>
          <w:rFonts w:ascii="Arial" w:eastAsia="Arial" w:hAnsi="Arial" w:cs="Arial"/>
        </w:rPr>
        <w:t>Puterea produsa in aceasta centrala va trebui sa fie evacuta in reteaua electrica din zona pentru aceasta fiind nevoie de racordarea la aceasta retea.</w:t>
      </w:r>
    </w:p>
    <w:p w14:paraId="6042A98C" w14:textId="77777777" w:rsidR="00545380" w:rsidRDefault="00DC0B84">
      <w:pPr>
        <w:spacing w:line="360" w:lineRule="auto"/>
        <w:ind w:firstLine="720"/>
        <w:jc w:val="both"/>
        <w:rPr>
          <w:rFonts w:ascii="Arial" w:eastAsia="Arial" w:hAnsi="Arial" w:cs="Arial"/>
        </w:rPr>
      </w:pPr>
      <w:r>
        <w:rPr>
          <w:rFonts w:ascii="Arial" w:eastAsia="Arial" w:hAnsi="Arial" w:cs="Arial"/>
        </w:rPr>
        <w:t>Promovarea investitiei este in concordanta cu prevederile UE transpuse in legislatia romaneasca privind dezvoltarea durabila a resurselor de energie electrica si imbunatatirea calitatii vietii (Legea 123/2012).</w:t>
      </w:r>
    </w:p>
    <w:p w14:paraId="786F5678" w14:textId="77777777" w:rsidR="00545380" w:rsidRDefault="00DC0B84">
      <w:pPr>
        <w:spacing w:line="360" w:lineRule="auto"/>
        <w:ind w:firstLine="720"/>
        <w:jc w:val="both"/>
        <w:rPr>
          <w:rFonts w:ascii="Arial" w:eastAsia="Arial" w:hAnsi="Arial" w:cs="Arial"/>
        </w:rPr>
      </w:pPr>
      <w:r>
        <w:rPr>
          <w:rFonts w:ascii="Arial" w:eastAsia="Arial" w:hAnsi="Arial" w:cs="Arial"/>
        </w:rPr>
        <w:t>Politica UE instituie obligativitatea actiunilor solidare a statelor membre (Legea 123/2012), pentru dezvoltarea de noi surse regenerabile de energie si energii regenerabile .</w:t>
      </w:r>
    </w:p>
    <w:p w14:paraId="62552809" w14:textId="77777777" w:rsidR="00545380" w:rsidRDefault="00DC0B84">
      <w:pPr>
        <w:spacing w:line="360" w:lineRule="auto"/>
        <w:ind w:firstLine="294"/>
        <w:jc w:val="both"/>
        <w:rPr>
          <w:rFonts w:ascii="Arial" w:eastAsia="Arial" w:hAnsi="Arial" w:cs="Arial"/>
        </w:rPr>
      </w:pPr>
      <w:r>
        <w:rPr>
          <w:rFonts w:ascii="Arial" w:eastAsia="Arial" w:hAnsi="Arial" w:cs="Arial"/>
        </w:rPr>
        <w:t>Romania prin Legea 123/2012, Legea 220/2008  si prin OUG 88/2011 a stabilit sistemul de promovare a producerii energiei electrice din surse regenerabile de energie.</w:t>
      </w:r>
    </w:p>
    <w:p w14:paraId="77EDD794" w14:textId="77777777" w:rsidR="00545380" w:rsidRDefault="00DC0B84">
      <w:pPr>
        <w:spacing w:line="360" w:lineRule="auto"/>
        <w:ind w:firstLine="294"/>
        <w:jc w:val="both"/>
        <w:rPr>
          <w:rFonts w:ascii="Arial" w:eastAsia="Arial" w:hAnsi="Arial" w:cs="Arial"/>
        </w:rPr>
      </w:pPr>
      <w:r>
        <w:rPr>
          <w:rFonts w:ascii="Arial" w:eastAsia="Arial" w:hAnsi="Arial" w:cs="Arial"/>
        </w:rPr>
        <w:t>Avantajele promovarii investitiei de producere a energiei electrice din surse regenerabile constau in :</w:t>
      </w:r>
    </w:p>
    <w:p w14:paraId="7A7441B2" w14:textId="77777777" w:rsidR="00545380" w:rsidRDefault="00DC0B84">
      <w:pPr>
        <w:spacing w:line="360" w:lineRule="auto"/>
        <w:ind w:firstLine="294"/>
        <w:jc w:val="both"/>
        <w:rPr>
          <w:rFonts w:ascii="Arial" w:eastAsia="Arial" w:hAnsi="Arial" w:cs="Arial"/>
        </w:rPr>
      </w:pPr>
      <w:r>
        <w:rPr>
          <w:rFonts w:ascii="Arial" w:eastAsia="Arial" w:hAnsi="Arial" w:cs="Arial"/>
        </w:rPr>
        <w:t>-protectia mediului prin reducerea emisiilor poluante in cazul producerii energiei electrice din combustibili clasici si combaterea schimbarilor climatice;</w:t>
      </w:r>
    </w:p>
    <w:p w14:paraId="59095075" w14:textId="77777777" w:rsidR="00545380" w:rsidRDefault="00DC0B84">
      <w:pPr>
        <w:spacing w:line="360" w:lineRule="auto"/>
        <w:ind w:firstLine="294"/>
        <w:jc w:val="both"/>
        <w:rPr>
          <w:rFonts w:ascii="Arial" w:eastAsia="Arial" w:hAnsi="Arial" w:cs="Arial"/>
        </w:rPr>
      </w:pPr>
      <w:r>
        <w:rPr>
          <w:rFonts w:ascii="Arial" w:eastAsia="Arial" w:hAnsi="Arial" w:cs="Arial"/>
        </w:rPr>
        <w:t>-reducerea dependentei de importurile de resurse de energie primara(in principal combustibili fosili) si cresterea disponibilitatii energiei electrice pentru consumatorii finali;</w:t>
      </w:r>
    </w:p>
    <w:p w14:paraId="55609003" w14:textId="77777777" w:rsidR="00545380" w:rsidRDefault="00DC0B84">
      <w:pPr>
        <w:tabs>
          <w:tab w:val="left" w:pos="567"/>
        </w:tabs>
        <w:spacing w:line="360" w:lineRule="auto"/>
        <w:ind w:firstLine="294"/>
        <w:jc w:val="both"/>
        <w:rPr>
          <w:rFonts w:ascii="Arial" w:eastAsia="Arial" w:hAnsi="Arial" w:cs="Arial"/>
        </w:rPr>
      </w:pPr>
      <w:r>
        <w:rPr>
          <w:rFonts w:ascii="Arial" w:eastAsia="Arial" w:hAnsi="Arial" w:cs="Arial"/>
        </w:rPr>
        <w:t>-crearea posibilitatii de introducere in circuitul economic a unor zone izolate, care va conduce, de asemenea, la cresterea numarului de locuri de munca;</w:t>
      </w:r>
    </w:p>
    <w:p w14:paraId="7481B86D" w14:textId="77777777" w:rsidR="00545380" w:rsidRDefault="00DC0B84">
      <w:pPr>
        <w:spacing w:line="360" w:lineRule="auto"/>
        <w:ind w:firstLine="294"/>
        <w:jc w:val="both"/>
        <w:rPr>
          <w:rFonts w:ascii="Arial" w:eastAsia="Arial" w:hAnsi="Arial" w:cs="Arial"/>
        </w:rPr>
      </w:pPr>
      <w:r>
        <w:rPr>
          <w:rFonts w:ascii="Arial" w:eastAsia="Arial" w:hAnsi="Arial" w:cs="Arial"/>
        </w:rPr>
        <w:t>Nivelul de siguranta in alimentarea  cu energie electrica a consumatorilor va fi asigurat in conformitate cu prevederile standardului de performanta pentru reteaua electrica la care se racordeaza.</w:t>
      </w:r>
    </w:p>
    <w:p w14:paraId="2F8D18AC" w14:textId="77777777" w:rsidR="00545380" w:rsidRDefault="00DC0B84">
      <w:pPr>
        <w:widowControl/>
        <w:shd w:val="clear" w:color="auto" w:fill="FFFFFF"/>
        <w:spacing w:line="360" w:lineRule="auto"/>
        <w:jc w:val="both"/>
        <w:rPr>
          <w:rFonts w:ascii="Arial" w:eastAsia="Arial" w:hAnsi="Arial" w:cs="Arial"/>
          <w:b/>
        </w:rPr>
      </w:pPr>
      <w:r>
        <w:rPr>
          <w:rFonts w:ascii="Arial" w:eastAsia="Arial" w:hAnsi="Arial" w:cs="Arial"/>
          <w:b/>
        </w:rPr>
        <w:t>Caracteristicile instalatiilor de producere a energiei electrice:</w:t>
      </w:r>
    </w:p>
    <w:p w14:paraId="52F847B0" w14:textId="77777777" w:rsidR="00545380" w:rsidRDefault="00DC0B84">
      <w:pPr>
        <w:shd w:val="clear" w:color="auto" w:fill="FFFFFF"/>
        <w:spacing w:line="360" w:lineRule="auto"/>
        <w:jc w:val="both"/>
        <w:rPr>
          <w:rFonts w:ascii="Arial" w:eastAsia="Arial" w:hAnsi="Arial" w:cs="Arial"/>
        </w:rPr>
      </w:pPr>
      <w:r>
        <w:rPr>
          <w:rFonts w:ascii="Arial" w:eastAsia="Arial" w:hAnsi="Arial" w:cs="Arial"/>
        </w:rPr>
        <w:t xml:space="preserve">        Conectarea la reteaua electrica a instalatiilor fotovoltaice necesita folosirea unor sisteme de conversie, de la tensiunea continua-generata de instalatii la tensiune alternativa, cu frecventa de 50 Hz, a retelei.</w:t>
      </w:r>
    </w:p>
    <w:p w14:paraId="19E3168A" w14:textId="77777777" w:rsidR="00545380" w:rsidRDefault="00DC0B84">
      <w:pPr>
        <w:shd w:val="clear" w:color="auto" w:fill="FFFFFF"/>
        <w:spacing w:line="360" w:lineRule="auto"/>
        <w:jc w:val="both"/>
        <w:rPr>
          <w:rFonts w:ascii="Arial" w:eastAsia="Arial" w:hAnsi="Arial" w:cs="Arial"/>
        </w:rPr>
      </w:pPr>
      <w:r>
        <w:rPr>
          <w:rFonts w:ascii="Arial" w:eastAsia="Arial" w:hAnsi="Arial" w:cs="Arial"/>
        </w:rPr>
        <w:t xml:space="preserve">       Prezenta convertorului de frecventa intre panoul fotovoltaic si reteaua electrica publica determina posibilitatea transmiterii in retea a unor perturbatii sub forma de armonice. Utilizarea </w:t>
      </w:r>
      <w:r>
        <w:rPr>
          <w:rFonts w:ascii="Arial" w:eastAsia="Arial" w:hAnsi="Arial" w:cs="Arial"/>
        </w:rPr>
        <w:lastRenderedPageBreak/>
        <w:t>unui sistem de comanda PWM a invertorului limiteaza in mare masura nivelul perturbatiilor transmise catre retea.</w:t>
      </w:r>
    </w:p>
    <w:p w14:paraId="37E45951" w14:textId="77777777" w:rsidR="00545380" w:rsidRDefault="00DC0B84">
      <w:pPr>
        <w:spacing w:line="360" w:lineRule="auto"/>
        <w:jc w:val="both"/>
        <w:rPr>
          <w:rFonts w:ascii="Arial" w:eastAsia="Arial" w:hAnsi="Arial" w:cs="Arial"/>
        </w:rPr>
      </w:pPr>
      <w:r>
        <w:rPr>
          <w:rFonts w:ascii="Arial" w:eastAsia="Arial" w:hAnsi="Arial" w:cs="Arial"/>
        </w:rPr>
        <w:t xml:space="preserve">   - Tipul centralei fotovoltaice: conectată la reţeaua de distribuţie a energiei electrice;</w:t>
      </w:r>
    </w:p>
    <w:p w14:paraId="4E434035" w14:textId="77777777" w:rsidR="00545380" w:rsidRDefault="00DC0B84">
      <w:pPr>
        <w:spacing w:line="360" w:lineRule="auto"/>
        <w:jc w:val="both"/>
        <w:rPr>
          <w:rFonts w:ascii="Arial" w:eastAsia="Arial" w:hAnsi="Arial" w:cs="Arial"/>
        </w:rPr>
      </w:pPr>
      <w:r>
        <w:rPr>
          <w:rFonts w:ascii="Arial" w:eastAsia="Arial" w:hAnsi="Arial" w:cs="Arial"/>
        </w:rPr>
        <w:t xml:space="preserve">   - Mod de debitare în reţea a energiei produse: prin transformator ridicător 0,8/20kV;</w:t>
      </w:r>
    </w:p>
    <w:p w14:paraId="05030B8C" w14:textId="77777777" w:rsidR="00545380" w:rsidRDefault="00DC0B84">
      <w:pPr>
        <w:spacing w:line="360" w:lineRule="auto"/>
        <w:jc w:val="both"/>
        <w:rPr>
          <w:rFonts w:ascii="Arial" w:eastAsia="Arial" w:hAnsi="Arial" w:cs="Arial"/>
        </w:rPr>
      </w:pPr>
      <w:r>
        <w:rPr>
          <w:rFonts w:ascii="Arial" w:eastAsia="Arial" w:hAnsi="Arial" w:cs="Arial"/>
        </w:rPr>
        <w:t xml:space="preserve">   - Nu sunt instalatii cu regim de socuri, regim nesimetric sau regim deformant;</w:t>
      </w:r>
    </w:p>
    <w:p w14:paraId="60DEA89D" w14:textId="77777777" w:rsidR="00545380" w:rsidRDefault="00DC0B84">
      <w:pPr>
        <w:spacing w:line="360" w:lineRule="auto"/>
        <w:jc w:val="both"/>
        <w:rPr>
          <w:rFonts w:ascii="Arial" w:eastAsia="Arial" w:hAnsi="Arial" w:cs="Arial"/>
        </w:rPr>
      </w:pPr>
      <w:r>
        <w:rPr>
          <w:rFonts w:ascii="Arial" w:eastAsia="Arial" w:hAnsi="Arial" w:cs="Arial"/>
        </w:rPr>
        <w:t xml:space="preserve">   - Utilizatorul nu detine echipamente sau instalatii la care intreruperea cu energie electrica</w:t>
      </w:r>
    </w:p>
    <w:p w14:paraId="58F7760F" w14:textId="77777777" w:rsidR="00545380" w:rsidRDefault="00DC0B84">
      <w:pPr>
        <w:spacing w:line="360" w:lineRule="auto"/>
        <w:jc w:val="both"/>
        <w:rPr>
          <w:rFonts w:ascii="Arial" w:eastAsia="Arial" w:hAnsi="Arial" w:cs="Arial"/>
        </w:rPr>
      </w:pPr>
      <w:r>
        <w:rPr>
          <w:rFonts w:ascii="Arial" w:eastAsia="Arial" w:hAnsi="Arial" w:cs="Arial"/>
        </w:rPr>
        <w:t>poate conduce la urmari grave;</w:t>
      </w:r>
    </w:p>
    <w:p w14:paraId="2879144A" w14:textId="77777777" w:rsidR="00545380" w:rsidRDefault="00DC0B84">
      <w:pPr>
        <w:spacing w:line="360" w:lineRule="auto"/>
        <w:jc w:val="both"/>
        <w:rPr>
          <w:rFonts w:ascii="Arial" w:eastAsia="Arial" w:hAnsi="Arial" w:cs="Arial"/>
        </w:rPr>
      </w:pPr>
      <w:r>
        <w:rPr>
          <w:rFonts w:ascii="Arial" w:eastAsia="Arial" w:hAnsi="Arial" w:cs="Arial"/>
        </w:rPr>
        <w:t xml:space="preserve">   - Energia produsa va fi livrata in sistemul de distributie al operatorului in baza unui contract, necesarul utilizatorului fiind asigurat de catre operator in punctele de consum;</w:t>
      </w:r>
    </w:p>
    <w:p w14:paraId="480C1181" w14:textId="77777777" w:rsidR="00545380" w:rsidRDefault="00DC0B84">
      <w:pPr>
        <w:spacing w:line="360" w:lineRule="auto"/>
        <w:jc w:val="both"/>
        <w:rPr>
          <w:rFonts w:ascii="Arial" w:eastAsia="Arial" w:hAnsi="Arial" w:cs="Arial"/>
        </w:rPr>
      </w:pPr>
      <w:r>
        <w:rPr>
          <w:rFonts w:ascii="Arial" w:eastAsia="Arial" w:hAnsi="Arial" w:cs="Arial"/>
        </w:rPr>
        <w:t xml:space="preserve">  - Monitorizarea si controlul instalatiei fotovoltaice se va realiza prin intermediul unui computer cu software specializat, in fiecare moment de functionare a instalatiei inregistrindu-se informatii din fiecare zona a instalatiei existind posibilitatea de management pe sectii ale sistemului ;</w:t>
      </w:r>
    </w:p>
    <w:p w14:paraId="12086BAA" w14:textId="77777777" w:rsidR="00545380" w:rsidRDefault="00DC0B84">
      <w:pPr>
        <w:spacing w:line="360" w:lineRule="auto"/>
        <w:jc w:val="both"/>
        <w:rPr>
          <w:rFonts w:ascii="Arial" w:eastAsia="Arial" w:hAnsi="Arial" w:cs="Arial"/>
        </w:rPr>
      </w:pPr>
      <w:r>
        <w:rPr>
          <w:rFonts w:ascii="Arial" w:eastAsia="Arial" w:hAnsi="Arial" w:cs="Arial"/>
        </w:rPr>
        <w:t xml:space="preserve">   - Deasemenea se are in vedere inregistrarea automata si continua a tuturor valorilor de productie ale instalatiei: energie electrica produsa,parametrii energiei produse;</w:t>
      </w:r>
    </w:p>
    <w:p w14:paraId="68171E84" w14:textId="77777777" w:rsidR="00545380" w:rsidRDefault="00DC0B84">
      <w:pPr>
        <w:spacing w:line="360" w:lineRule="auto"/>
        <w:jc w:val="both"/>
        <w:rPr>
          <w:rFonts w:ascii="Arial" w:eastAsia="Arial" w:hAnsi="Arial" w:cs="Arial"/>
        </w:rPr>
      </w:pPr>
      <w:r>
        <w:rPr>
          <w:rFonts w:ascii="Arial" w:eastAsia="Arial" w:hAnsi="Arial" w:cs="Arial"/>
        </w:rPr>
        <w:t xml:space="preserve">   - Necesarul de energie electrica al utilizatorului va fi asigurat din productia proprie, conform schemei monofilare anexate sau din RED pe perioada de nefunctionare a centralei;</w:t>
      </w:r>
    </w:p>
    <w:p w14:paraId="59FA8BE9" w14:textId="77777777" w:rsidR="00545380" w:rsidRDefault="00DC0B84">
      <w:pPr>
        <w:spacing w:line="360" w:lineRule="auto"/>
        <w:jc w:val="both"/>
        <w:rPr>
          <w:rFonts w:ascii="Arial" w:eastAsia="Arial" w:hAnsi="Arial" w:cs="Arial"/>
        </w:rPr>
      </w:pPr>
      <w:r>
        <w:rPr>
          <w:rFonts w:ascii="Arial" w:eastAsia="Arial" w:hAnsi="Arial" w:cs="Arial"/>
        </w:rPr>
        <w:t xml:space="preserve">  - Centrala nu va putea functiona insularizat:la disparitia tensiunii din sistem se va deconecta automat ;</w:t>
      </w:r>
    </w:p>
    <w:p w14:paraId="7BD6614D" w14:textId="77777777" w:rsidR="00545380" w:rsidRDefault="00DC0B84">
      <w:pPr>
        <w:spacing w:line="360" w:lineRule="auto"/>
        <w:jc w:val="both"/>
        <w:rPr>
          <w:rFonts w:ascii="Arial" w:eastAsia="Arial" w:hAnsi="Arial" w:cs="Arial"/>
        </w:rPr>
      </w:pPr>
      <w:r>
        <w:rPr>
          <w:rFonts w:ascii="Arial" w:eastAsia="Arial" w:hAnsi="Arial" w:cs="Arial"/>
        </w:rPr>
        <w:t xml:space="preserve">  - Instalatia de automatizare a centralei, in cazul intreruperii energiei electrice pe linia de racord, va reconecta grupurile invertor/transformator dupa 15 minute de la aparitia tensiunii pe aceasta.</w:t>
      </w:r>
    </w:p>
    <w:p w14:paraId="6A5FCA3F" w14:textId="77777777" w:rsidR="00545380" w:rsidRDefault="00DC0B84">
      <w:pPr>
        <w:spacing w:line="360" w:lineRule="auto"/>
        <w:jc w:val="both"/>
        <w:rPr>
          <w:rFonts w:ascii="Arial" w:eastAsia="Arial" w:hAnsi="Arial" w:cs="Arial"/>
          <w:b/>
        </w:rPr>
      </w:pPr>
      <w:r>
        <w:rPr>
          <w:rFonts w:ascii="Arial" w:eastAsia="Arial" w:hAnsi="Arial" w:cs="Arial"/>
          <w:b/>
        </w:rPr>
        <w:t>Parametrii electrici si echipamentele instalatiei de producere energie electrica:</w:t>
      </w:r>
    </w:p>
    <w:p w14:paraId="77DEB5B7" w14:textId="38DDBD88" w:rsidR="00545380" w:rsidRPr="003B7DFD" w:rsidRDefault="00DC0B84" w:rsidP="00754577">
      <w:pPr>
        <w:pStyle w:val="Default"/>
        <w:tabs>
          <w:tab w:val="left" w:pos="720"/>
        </w:tabs>
        <w:ind w:left="90"/>
        <w:jc w:val="both"/>
        <w:rPr>
          <w:rFonts w:ascii="Arial" w:hAnsi="Arial" w:cs="Arial"/>
          <w:b/>
          <w:bCs/>
          <w:sz w:val="22"/>
          <w:szCs w:val="22"/>
        </w:rPr>
      </w:pPr>
      <w:r w:rsidRPr="003B7DFD">
        <w:rPr>
          <w:rFonts w:ascii="Arial" w:eastAsia="Arial" w:hAnsi="Arial" w:cs="Arial"/>
          <w:b/>
          <w:sz w:val="22"/>
          <w:szCs w:val="22"/>
        </w:rPr>
        <w:t>-puterea totala instalata la nivelul panourilor fotovoltaice Pi=</w:t>
      </w:r>
      <w:r w:rsidR="004E1397" w:rsidRPr="003B7DFD">
        <w:rPr>
          <w:rFonts w:ascii="Arial" w:hAnsi="Arial" w:cs="Arial"/>
          <w:b/>
          <w:bCs/>
          <w:sz w:val="22"/>
          <w:szCs w:val="22"/>
        </w:rPr>
        <w:t xml:space="preserve">25.463 </w:t>
      </w:r>
      <w:r w:rsidRPr="003B7DFD">
        <w:rPr>
          <w:rFonts w:ascii="Arial" w:eastAsia="Arial" w:hAnsi="Arial" w:cs="Arial"/>
          <w:b/>
          <w:bCs/>
          <w:sz w:val="22"/>
          <w:szCs w:val="22"/>
        </w:rPr>
        <w:t>kWp;</w:t>
      </w:r>
    </w:p>
    <w:p w14:paraId="35EE1DB9" w14:textId="33F566E1" w:rsidR="00545380" w:rsidRPr="003B7DFD" w:rsidRDefault="00DC0B84" w:rsidP="00754577">
      <w:pPr>
        <w:pStyle w:val="Default"/>
        <w:tabs>
          <w:tab w:val="left" w:pos="720"/>
        </w:tabs>
        <w:ind w:left="90"/>
        <w:jc w:val="both"/>
        <w:rPr>
          <w:rFonts w:ascii="Arial" w:hAnsi="Arial" w:cs="Arial"/>
          <w:b/>
          <w:bCs/>
          <w:sz w:val="22"/>
          <w:szCs w:val="22"/>
        </w:rPr>
      </w:pPr>
      <w:r w:rsidRPr="003B7DFD">
        <w:rPr>
          <w:rFonts w:ascii="Arial" w:eastAsia="Arial" w:hAnsi="Arial" w:cs="Arial"/>
          <w:b/>
          <w:sz w:val="22"/>
          <w:szCs w:val="22"/>
        </w:rPr>
        <w:t>-puterea maxim simultan debitata la nivelul panourilor fotovoltaice Pi=</w:t>
      </w:r>
      <w:r w:rsidR="00D65176" w:rsidRPr="003B7DFD">
        <w:rPr>
          <w:rFonts w:ascii="Arial" w:hAnsi="Arial" w:cs="Arial"/>
          <w:b/>
          <w:bCs/>
          <w:sz w:val="22"/>
          <w:szCs w:val="22"/>
        </w:rPr>
        <w:t xml:space="preserve">25.463 </w:t>
      </w:r>
      <w:r w:rsidRPr="003B7DFD">
        <w:rPr>
          <w:rFonts w:ascii="Arial" w:eastAsia="Arial" w:hAnsi="Arial" w:cs="Arial"/>
          <w:b/>
          <w:bCs/>
          <w:sz w:val="22"/>
          <w:szCs w:val="22"/>
        </w:rPr>
        <w:t>kWp;</w:t>
      </w:r>
    </w:p>
    <w:p w14:paraId="0AF71FF2" w14:textId="28812CFA" w:rsidR="00545380" w:rsidRPr="00754577" w:rsidRDefault="00DC0B84" w:rsidP="00754577">
      <w:pPr>
        <w:pStyle w:val="Default"/>
        <w:ind w:left="90"/>
        <w:jc w:val="both"/>
        <w:rPr>
          <w:rFonts w:ascii="Arial" w:hAnsi="Arial" w:cs="Arial"/>
          <w:b/>
          <w:bCs/>
          <w:sz w:val="22"/>
          <w:szCs w:val="22"/>
        </w:rPr>
      </w:pPr>
      <w:r>
        <w:rPr>
          <w:rFonts w:ascii="Arial" w:eastAsia="Arial" w:hAnsi="Arial" w:cs="Arial"/>
          <w:b/>
        </w:rPr>
        <w:t>-puterea maxim simultan debitata in punctul racordare Pmaxdeb=</w:t>
      </w:r>
      <w:r w:rsidR="00A072B4" w:rsidRPr="00754577">
        <w:rPr>
          <w:rFonts w:ascii="Arial" w:hAnsi="Arial" w:cs="Arial"/>
          <w:b/>
          <w:bCs/>
          <w:sz w:val="22"/>
          <w:szCs w:val="22"/>
        </w:rPr>
        <w:t>25.375</w:t>
      </w:r>
      <w:r>
        <w:rPr>
          <w:rFonts w:ascii="Arial" w:eastAsia="Arial" w:hAnsi="Arial" w:cs="Arial"/>
          <w:b/>
        </w:rPr>
        <w:t xml:space="preserve"> kW;</w:t>
      </w:r>
    </w:p>
    <w:p w14:paraId="4591434E" w14:textId="77777777" w:rsidR="00545380" w:rsidRDefault="00DC0B84" w:rsidP="00754577">
      <w:pPr>
        <w:shd w:val="clear" w:color="auto" w:fill="FFFFFF"/>
        <w:tabs>
          <w:tab w:val="left" w:pos="720"/>
        </w:tabs>
        <w:spacing w:line="360" w:lineRule="auto"/>
        <w:ind w:left="90"/>
        <w:jc w:val="both"/>
        <w:rPr>
          <w:rFonts w:ascii="Arial" w:eastAsia="Arial" w:hAnsi="Arial" w:cs="Arial"/>
          <w:b/>
        </w:rPr>
      </w:pPr>
      <w:r>
        <w:rPr>
          <w:rFonts w:ascii="Arial" w:eastAsia="Arial" w:hAnsi="Arial" w:cs="Arial"/>
          <w:b/>
        </w:rPr>
        <w:t>-tensiunea nominala de iesire Ui=0,8/20 kV;</w:t>
      </w:r>
    </w:p>
    <w:p w14:paraId="70CFF09C" w14:textId="2CADCAE5" w:rsidR="00545380" w:rsidRPr="00754577" w:rsidRDefault="00DC0B84" w:rsidP="003B7DFD">
      <w:pPr>
        <w:shd w:val="clear" w:color="auto" w:fill="FFFFFF"/>
        <w:tabs>
          <w:tab w:val="left" w:pos="720"/>
        </w:tabs>
        <w:spacing w:line="360" w:lineRule="auto"/>
        <w:ind w:left="90"/>
        <w:jc w:val="both"/>
        <w:rPr>
          <w:rFonts w:ascii="Arial" w:eastAsia="Arial" w:hAnsi="Arial" w:cs="Arial"/>
          <w:b/>
        </w:rPr>
      </w:pPr>
      <w:r w:rsidRPr="00754577">
        <w:rPr>
          <w:rFonts w:ascii="Arial" w:eastAsia="Arial" w:hAnsi="Arial" w:cs="Arial"/>
          <w:b/>
        </w:rPr>
        <w:t xml:space="preserve">-panouri fotovoltaice, P=550W – </w:t>
      </w:r>
      <w:r w:rsidR="00754577" w:rsidRPr="00754577">
        <w:rPr>
          <w:rFonts w:ascii="Arial" w:eastAsia="Arial" w:hAnsi="Arial" w:cs="Arial"/>
          <w:b/>
        </w:rPr>
        <w:t>46.296</w:t>
      </w:r>
      <w:r w:rsidRPr="00754577">
        <w:rPr>
          <w:rFonts w:ascii="Arial" w:eastAsia="Arial" w:hAnsi="Arial" w:cs="Arial"/>
          <w:b/>
        </w:rPr>
        <w:t xml:space="preserve"> buc;</w:t>
      </w:r>
    </w:p>
    <w:p w14:paraId="744E7260" w14:textId="62B107FF" w:rsidR="00545380" w:rsidRPr="00754577" w:rsidRDefault="00DC0B84" w:rsidP="00754577">
      <w:pPr>
        <w:pStyle w:val="Default"/>
        <w:jc w:val="both"/>
        <w:rPr>
          <w:rFonts w:ascii="Arial" w:hAnsi="Arial" w:cs="Arial"/>
          <w:b/>
          <w:sz w:val="22"/>
          <w:szCs w:val="22"/>
        </w:rPr>
      </w:pPr>
      <w:r w:rsidRPr="00754577">
        <w:rPr>
          <w:rFonts w:ascii="Arial" w:eastAsia="Arial" w:hAnsi="Arial" w:cs="Arial"/>
          <w:b/>
          <w:sz w:val="22"/>
          <w:szCs w:val="22"/>
        </w:rPr>
        <w:t xml:space="preserve">- invertoare cc/ca tip </w:t>
      </w:r>
      <w:r w:rsidR="00754577" w:rsidRPr="00754577">
        <w:rPr>
          <w:rFonts w:ascii="Arial" w:hAnsi="Arial" w:cs="Arial"/>
          <w:b/>
          <w:sz w:val="22"/>
          <w:szCs w:val="22"/>
        </w:rPr>
        <w:t xml:space="preserve">SUN 2000-185KTL-H1 </w:t>
      </w:r>
      <w:r w:rsidRPr="00754577">
        <w:rPr>
          <w:rFonts w:ascii="Arial" w:eastAsia="Arial" w:hAnsi="Arial" w:cs="Arial"/>
          <w:b/>
          <w:sz w:val="22"/>
          <w:szCs w:val="22"/>
        </w:rPr>
        <w:t xml:space="preserve">– </w:t>
      </w:r>
      <w:r w:rsidR="00754577" w:rsidRPr="00754577">
        <w:rPr>
          <w:rFonts w:ascii="Arial" w:eastAsia="Arial" w:hAnsi="Arial" w:cs="Arial"/>
          <w:b/>
          <w:sz w:val="22"/>
          <w:szCs w:val="22"/>
        </w:rPr>
        <w:t>145</w:t>
      </w:r>
      <w:r w:rsidRPr="00754577">
        <w:rPr>
          <w:rFonts w:ascii="Arial" w:eastAsia="Arial" w:hAnsi="Arial" w:cs="Arial"/>
          <w:b/>
          <w:sz w:val="22"/>
          <w:szCs w:val="22"/>
        </w:rPr>
        <w:t xml:space="preserve"> buc:</w:t>
      </w:r>
    </w:p>
    <w:p w14:paraId="0086C7B0" w14:textId="1D50C576" w:rsidR="00545380" w:rsidRDefault="00DC0B84" w:rsidP="003B7DFD">
      <w:pPr>
        <w:widowControl/>
        <w:numPr>
          <w:ilvl w:val="0"/>
          <w:numId w:val="1"/>
        </w:numPr>
        <w:shd w:val="clear" w:color="auto" w:fill="FFFFFF"/>
        <w:tabs>
          <w:tab w:val="left" w:pos="720"/>
        </w:tabs>
        <w:spacing w:line="360" w:lineRule="auto"/>
        <w:ind w:left="90"/>
        <w:jc w:val="both"/>
        <w:rPr>
          <w:b/>
        </w:rPr>
      </w:pPr>
      <w:r>
        <w:rPr>
          <w:rFonts w:ascii="Arial" w:eastAsia="Arial" w:hAnsi="Arial" w:cs="Arial"/>
          <w:b/>
        </w:rPr>
        <w:t xml:space="preserve">Putere nominala in ca </w:t>
      </w:r>
      <w:r w:rsidR="00754577">
        <w:rPr>
          <w:rFonts w:ascii="Arial" w:eastAsia="Arial" w:hAnsi="Arial" w:cs="Arial"/>
          <w:b/>
        </w:rPr>
        <w:t>175</w:t>
      </w:r>
      <w:r>
        <w:rPr>
          <w:rFonts w:ascii="Arial" w:eastAsia="Arial" w:hAnsi="Arial" w:cs="Arial"/>
          <w:b/>
        </w:rPr>
        <w:t xml:space="preserve"> kW;</w:t>
      </w:r>
    </w:p>
    <w:p w14:paraId="4DA75353" w14:textId="1B17CB49" w:rsidR="00545380" w:rsidRDefault="00DC0B84" w:rsidP="003B7DFD">
      <w:pPr>
        <w:widowControl/>
        <w:numPr>
          <w:ilvl w:val="0"/>
          <w:numId w:val="1"/>
        </w:numPr>
        <w:pBdr>
          <w:top w:val="nil"/>
          <w:left w:val="nil"/>
          <w:bottom w:val="nil"/>
          <w:right w:val="nil"/>
          <w:between w:val="nil"/>
        </w:pBdr>
        <w:shd w:val="clear" w:color="auto" w:fill="FFFFFF"/>
        <w:tabs>
          <w:tab w:val="left" w:pos="720"/>
          <w:tab w:val="left" w:pos="1701"/>
        </w:tabs>
        <w:spacing w:line="360" w:lineRule="auto"/>
        <w:ind w:left="90"/>
        <w:jc w:val="both"/>
        <w:rPr>
          <w:b/>
          <w:color w:val="000000"/>
        </w:rPr>
      </w:pPr>
      <w:r>
        <w:rPr>
          <w:rFonts w:ascii="Arial" w:eastAsia="Arial" w:hAnsi="Arial" w:cs="Arial"/>
          <w:b/>
          <w:color w:val="000000"/>
        </w:rPr>
        <w:t xml:space="preserve">Putere maxima in ca </w:t>
      </w:r>
      <w:r w:rsidR="00754577">
        <w:rPr>
          <w:rFonts w:ascii="Arial" w:eastAsia="Arial" w:hAnsi="Arial" w:cs="Arial"/>
          <w:b/>
          <w:color w:val="000000"/>
        </w:rPr>
        <w:t>185</w:t>
      </w:r>
      <w:r>
        <w:rPr>
          <w:rFonts w:ascii="Arial" w:eastAsia="Arial" w:hAnsi="Arial" w:cs="Arial"/>
          <w:b/>
          <w:color w:val="000000"/>
        </w:rPr>
        <w:t xml:space="preserve"> kW;</w:t>
      </w:r>
    </w:p>
    <w:p w14:paraId="27346D53" w14:textId="77777777" w:rsidR="00545380" w:rsidRDefault="00DC0B84" w:rsidP="003B7DFD">
      <w:pPr>
        <w:widowControl/>
        <w:numPr>
          <w:ilvl w:val="0"/>
          <w:numId w:val="1"/>
        </w:numPr>
        <w:shd w:val="clear" w:color="auto" w:fill="FFFFFF"/>
        <w:tabs>
          <w:tab w:val="left" w:pos="720"/>
        </w:tabs>
        <w:spacing w:line="360" w:lineRule="auto"/>
        <w:ind w:left="90"/>
        <w:jc w:val="both"/>
        <w:rPr>
          <w:b/>
        </w:rPr>
      </w:pPr>
      <w:r>
        <w:rPr>
          <w:rFonts w:ascii="Arial" w:eastAsia="Arial" w:hAnsi="Arial" w:cs="Arial"/>
          <w:b/>
        </w:rPr>
        <w:t>Tensiune exploatare in ca 800 V;</w:t>
      </w:r>
    </w:p>
    <w:p w14:paraId="2152C3C0" w14:textId="0A233664" w:rsidR="00545380" w:rsidRDefault="00DC0B84" w:rsidP="003B7DFD">
      <w:pPr>
        <w:widowControl/>
        <w:numPr>
          <w:ilvl w:val="0"/>
          <w:numId w:val="1"/>
        </w:numPr>
        <w:shd w:val="clear" w:color="auto" w:fill="FFFFFF"/>
        <w:tabs>
          <w:tab w:val="left" w:pos="720"/>
        </w:tabs>
        <w:spacing w:line="360" w:lineRule="auto"/>
        <w:ind w:left="90"/>
        <w:jc w:val="both"/>
        <w:rPr>
          <w:b/>
        </w:rPr>
      </w:pPr>
      <w:r>
        <w:rPr>
          <w:rFonts w:ascii="Arial" w:eastAsia="Arial" w:hAnsi="Arial" w:cs="Arial"/>
          <w:b/>
        </w:rPr>
        <w:t xml:space="preserve">Putere nominala in cc </w:t>
      </w:r>
      <w:r w:rsidR="00815D02">
        <w:rPr>
          <w:rFonts w:ascii="Arial" w:eastAsia="Arial" w:hAnsi="Arial" w:cs="Arial"/>
          <w:b/>
        </w:rPr>
        <w:t>175</w:t>
      </w:r>
      <w:r>
        <w:rPr>
          <w:rFonts w:ascii="Arial" w:eastAsia="Arial" w:hAnsi="Arial" w:cs="Arial"/>
          <w:b/>
        </w:rPr>
        <w:t xml:space="preserve"> kW</w:t>
      </w:r>
      <w:r w:rsidR="00815D02">
        <w:rPr>
          <w:rFonts w:ascii="Arial" w:eastAsia="Arial" w:hAnsi="Arial" w:cs="Arial"/>
          <w:b/>
        </w:rPr>
        <w:t>;</w:t>
      </w:r>
    </w:p>
    <w:p w14:paraId="7F2C51DF" w14:textId="77777777" w:rsidR="00545380" w:rsidRDefault="00DC0B84" w:rsidP="003B7DFD">
      <w:pPr>
        <w:widowControl/>
        <w:numPr>
          <w:ilvl w:val="0"/>
          <w:numId w:val="1"/>
        </w:numPr>
        <w:shd w:val="clear" w:color="auto" w:fill="FFFFFF"/>
        <w:tabs>
          <w:tab w:val="left" w:pos="720"/>
        </w:tabs>
        <w:spacing w:line="360" w:lineRule="auto"/>
        <w:ind w:left="90"/>
        <w:jc w:val="both"/>
        <w:rPr>
          <w:b/>
        </w:rPr>
      </w:pPr>
      <w:r>
        <w:rPr>
          <w:rFonts w:ascii="Arial" w:eastAsia="Arial" w:hAnsi="Arial" w:cs="Arial"/>
          <w:b/>
        </w:rPr>
        <w:t xml:space="preserve">Factor de putere 0,8 inductiv/0,8 capacitiv(ajustabil cu reducerea corespunzatoare a puterii) </w:t>
      </w:r>
    </w:p>
    <w:p w14:paraId="624DCFE5" w14:textId="77777777" w:rsidR="00545380" w:rsidRDefault="00DC0B84" w:rsidP="003B7DFD">
      <w:pPr>
        <w:shd w:val="clear" w:color="auto" w:fill="FFFFFF"/>
        <w:tabs>
          <w:tab w:val="left" w:pos="720"/>
        </w:tabs>
        <w:spacing w:line="360" w:lineRule="auto"/>
        <w:ind w:left="90" w:firstLine="357"/>
        <w:jc w:val="both"/>
        <w:rPr>
          <w:rFonts w:ascii="Arial" w:eastAsia="Arial" w:hAnsi="Arial" w:cs="Arial"/>
          <w:b/>
        </w:rPr>
      </w:pPr>
      <w:r>
        <w:rPr>
          <w:rFonts w:ascii="Arial" w:eastAsia="Arial" w:hAnsi="Arial" w:cs="Arial"/>
          <w:b/>
        </w:rPr>
        <w:t xml:space="preserve">-cutii de distributie; </w:t>
      </w:r>
    </w:p>
    <w:p w14:paraId="5E2D7602" w14:textId="5B5557DE" w:rsidR="00545380" w:rsidRDefault="00DC0B84" w:rsidP="003B7DFD">
      <w:pPr>
        <w:shd w:val="clear" w:color="auto" w:fill="FFFFFF"/>
        <w:tabs>
          <w:tab w:val="left" w:pos="720"/>
        </w:tabs>
        <w:spacing w:line="360" w:lineRule="auto"/>
        <w:ind w:left="90" w:firstLine="357"/>
        <w:jc w:val="both"/>
        <w:rPr>
          <w:rFonts w:ascii="Arial" w:eastAsia="Arial" w:hAnsi="Arial" w:cs="Arial"/>
          <w:b/>
        </w:rPr>
      </w:pPr>
      <w:r>
        <w:rPr>
          <w:rFonts w:ascii="Arial" w:eastAsia="Arial" w:hAnsi="Arial" w:cs="Arial"/>
          <w:b/>
        </w:rPr>
        <w:t>-posturi de transformare ridicatoare 0,8 kV/20 kV : 1250 kW-</w:t>
      </w:r>
      <w:r w:rsidR="00815D02">
        <w:rPr>
          <w:rFonts w:ascii="Arial" w:eastAsia="Arial" w:hAnsi="Arial" w:cs="Arial"/>
          <w:b/>
        </w:rPr>
        <w:t>20</w:t>
      </w:r>
      <w:r>
        <w:rPr>
          <w:rFonts w:ascii="Arial" w:eastAsia="Arial" w:hAnsi="Arial" w:cs="Arial"/>
          <w:b/>
        </w:rPr>
        <w:t xml:space="preserve"> buc;</w:t>
      </w:r>
    </w:p>
    <w:tbl>
      <w:tblPr>
        <w:tblStyle w:val="a"/>
        <w:tblW w:w="10642"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7"/>
        <w:gridCol w:w="1080"/>
        <w:gridCol w:w="900"/>
        <w:gridCol w:w="990"/>
        <w:gridCol w:w="990"/>
        <w:gridCol w:w="1080"/>
        <w:gridCol w:w="1080"/>
        <w:gridCol w:w="1170"/>
        <w:gridCol w:w="1170"/>
        <w:gridCol w:w="945"/>
      </w:tblGrid>
      <w:tr w:rsidR="00545380" w14:paraId="64AB1AF4" w14:textId="77777777" w:rsidTr="00815D02">
        <w:trPr>
          <w:trHeight w:val="1947"/>
        </w:trPr>
        <w:tc>
          <w:tcPr>
            <w:tcW w:w="1237" w:type="dxa"/>
          </w:tcPr>
          <w:p w14:paraId="11150132"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lastRenderedPageBreak/>
              <w:t>Pi/panou</w:t>
            </w:r>
          </w:p>
          <w:p w14:paraId="6DDBA62A"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(cc)</w:t>
            </w:r>
          </w:p>
          <w:p w14:paraId="1E8292A5"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kW</w:t>
            </w:r>
          </w:p>
        </w:tc>
        <w:tc>
          <w:tcPr>
            <w:tcW w:w="1080" w:type="dxa"/>
          </w:tcPr>
          <w:p w14:paraId="12408150"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Numar panouri</w:t>
            </w:r>
          </w:p>
        </w:tc>
        <w:tc>
          <w:tcPr>
            <w:tcW w:w="900" w:type="dxa"/>
          </w:tcPr>
          <w:p w14:paraId="4FAD8479"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Pi total</w:t>
            </w:r>
          </w:p>
          <w:p w14:paraId="4EBFE874"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(cc)</w:t>
            </w:r>
          </w:p>
          <w:p w14:paraId="33458375"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kW</w:t>
            </w:r>
          </w:p>
        </w:tc>
        <w:tc>
          <w:tcPr>
            <w:tcW w:w="990" w:type="dxa"/>
          </w:tcPr>
          <w:p w14:paraId="0CD0E6C4"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Pmax deb de panouri</w:t>
            </w:r>
          </w:p>
          <w:p w14:paraId="453196B7"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(cc)</w:t>
            </w:r>
          </w:p>
          <w:p w14:paraId="1A6FB616"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kW</w:t>
            </w:r>
          </w:p>
        </w:tc>
        <w:tc>
          <w:tcPr>
            <w:tcW w:w="990" w:type="dxa"/>
          </w:tcPr>
          <w:p w14:paraId="4AA92808"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Un invertor</w:t>
            </w:r>
          </w:p>
          <w:p w14:paraId="5671A408"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(ca)</w:t>
            </w:r>
          </w:p>
          <w:p w14:paraId="60AE9AAD"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V</w:t>
            </w:r>
          </w:p>
        </w:tc>
        <w:tc>
          <w:tcPr>
            <w:tcW w:w="1080" w:type="dxa"/>
          </w:tcPr>
          <w:p w14:paraId="2570BB89"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Pi invertor</w:t>
            </w:r>
          </w:p>
          <w:p w14:paraId="70D744B1"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(ca)</w:t>
            </w:r>
          </w:p>
          <w:p w14:paraId="0D7336E9"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kW</w:t>
            </w:r>
          </w:p>
        </w:tc>
        <w:tc>
          <w:tcPr>
            <w:tcW w:w="1080" w:type="dxa"/>
          </w:tcPr>
          <w:p w14:paraId="180E3ED2"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Pmax invertor</w:t>
            </w:r>
          </w:p>
          <w:p w14:paraId="758CBE46"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(ca)</w:t>
            </w:r>
          </w:p>
          <w:p w14:paraId="336C8847"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kW</w:t>
            </w:r>
          </w:p>
        </w:tc>
        <w:tc>
          <w:tcPr>
            <w:tcW w:w="1170" w:type="dxa"/>
          </w:tcPr>
          <w:p w14:paraId="65B4E794"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Numar</w:t>
            </w:r>
          </w:p>
          <w:p w14:paraId="68250629"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 xml:space="preserve">Invertoare </w:t>
            </w:r>
          </w:p>
        </w:tc>
        <w:tc>
          <w:tcPr>
            <w:tcW w:w="1170" w:type="dxa"/>
          </w:tcPr>
          <w:p w14:paraId="6F6A3439"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Pmax</w:t>
            </w:r>
          </w:p>
          <w:p w14:paraId="58626D09"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debitat de</w:t>
            </w:r>
          </w:p>
          <w:p w14:paraId="52FDD5B3"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invertoare</w:t>
            </w:r>
          </w:p>
          <w:p w14:paraId="6EFC0F4A"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(ca)</w:t>
            </w:r>
          </w:p>
          <w:p w14:paraId="56E36CDD"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kW</w:t>
            </w:r>
          </w:p>
        </w:tc>
        <w:tc>
          <w:tcPr>
            <w:tcW w:w="945" w:type="dxa"/>
          </w:tcPr>
          <w:p w14:paraId="6DD4322C" w14:textId="77777777" w:rsidR="00545380" w:rsidRPr="00815D02" w:rsidRDefault="00DC0B84">
            <w:pPr>
              <w:spacing w:line="360" w:lineRule="auto"/>
              <w:jc w:val="both"/>
              <w:rPr>
                <w:rFonts w:ascii="Arial" w:hAnsi="Arial" w:cs="Arial"/>
                <w:b/>
                <w:sz w:val="18"/>
                <w:szCs w:val="18"/>
              </w:rPr>
            </w:pPr>
            <w:r w:rsidRPr="00815D02">
              <w:rPr>
                <w:rFonts w:ascii="Arial" w:hAnsi="Arial" w:cs="Arial"/>
                <w:b/>
                <w:sz w:val="18"/>
                <w:szCs w:val="18"/>
              </w:rPr>
              <w:t>Pmax invertor</w:t>
            </w:r>
          </w:p>
          <w:p w14:paraId="0095C4AA" w14:textId="77777777" w:rsidR="00545380" w:rsidRPr="00815D02" w:rsidRDefault="00DC0B84">
            <w:pPr>
              <w:spacing w:line="360" w:lineRule="auto"/>
              <w:jc w:val="both"/>
              <w:rPr>
                <w:rFonts w:ascii="Arial" w:hAnsi="Arial" w:cs="Arial"/>
                <w:b/>
                <w:sz w:val="18"/>
                <w:szCs w:val="18"/>
              </w:rPr>
            </w:pPr>
            <w:r w:rsidRPr="00815D02">
              <w:rPr>
                <w:rFonts w:ascii="Arial" w:hAnsi="Arial" w:cs="Arial"/>
                <w:b/>
                <w:sz w:val="18"/>
                <w:szCs w:val="18"/>
              </w:rPr>
              <w:t xml:space="preserve"> (ca)</w:t>
            </w:r>
          </w:p>
          <w:p w14:paraId="0CA658D8" w14:textId="77777777" w:rsidR="00545380" w:rsidRPr="00815D02" w:rsidRDefault="00DC0B84">
            <w:pPr>
              <w:spacing w:line="360" w:lineRule="auto"/>
              <w:jc w:val="both"/>
              <w:rPr>
                <w:rFonts w:ascii="Arial" w:hAnsi="Arial" w:cs="Arial"/>
                <w:b/>
                <w:sz w:val="18"/>
                <w:szCs w:val="18"/>
              </w:rPr>
            </w:pPr>
            <w:r w:rsidRPr="00815D02">
              <w:rPr>
                <w:rFonts w:ascii="Arial" w:hAnsi="Arial" w:cs="Arial"/>
                <w:b/>
                <w:sz w:val="18"/>
                <w:szCs w:val="18"/>
              </w:rPr>
              <w:t>kW</w:t>
            </w:r>
          </w:p>
        </w:tc>
      </w:tr>
      <w:tr w:rsidR="00545380" w14:paraId="0F4798FA" w14:textId="77777777" w:rsidTr="00815D02">
        <w:trPr>
          <w:trHeight w:val="318"/>
        </w:trPr>
        <w:tc>
          <w:tcPr>
            <w:tcW w:w="1237" w:type="dxa"/>
          </w:tcPr>
          <w:p w14:paraId="1335E8BC"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0,550</w:t>
            </w:r>
          </w:p>
        </w:tc>
        <w:tc>
          <w:tcPr>
            <w:tcW w:w="1080" w:type="dxa"/>
          </w:tcPr>
          <w:p w14:paraId="162E2740" w14:textId="57508C00" w:rsidR="00545380" w:rsidRPr="00815D02" w:rsidRDefault="00852662">
            <w:pPr>
              <w:spacing w:line="360" w:lineRule="auto"/>
              <w:jc w:val="both"/>
              <w:rPr>
                <w:rFonts w:ascii="Arial" w:eastAsia="Arial" w:hAnsi="Arial" w:cs="Arial"/>
                <w:b/>
                <w:sz w:val="18"/>
                <w:szCs w:val="18"/>
              </w:rPr>
            </w:pPr>
            <w:r>
              <w:rPr>
                <w:rFonts w:ascii="Arial" w:eastAsia="Arial" w:hAnsi="Arial" w:cs="Arial"/>
                <w:b/>
                <w:sz w:val="18"/>
                <w:szCs w:val="18"/>
              </w:rPr>
              <w:t>46.296</w:t>
            </w:r>
          </w:p>
        </w:tc>
        <w:tc>
          <w:tcPr>
            <w:tcW w:w="900" w:type="dxa"/>
          </w:tcPr>
          <w:p w14:paraId="03A48983" w14:textId="66A4ACBE" w:rsidR="00545380" w:rsidRPr="00815D02" w:rsidRDefault="00852662">
            <w:pPr>
              <w:spacing w:line="360" w:lineRule="auto"/>
              <w:jc w:val="both"/>
              <w:rPr>
                <w:rFonts w:ascii="Arial" w:eastAsia="Arial" w:hAnsi="Arial" w:cs="Arial"/>
                <w:b/>
                <w:sz w:val="18"/>
                <w:szCs w:val="18"/>
              </w:rPr>
            </w:pPr>
            <w:r>
              <w:rPr>
                <w:rFonts w:ascii="Arial" w:eastAsia="Arial" w:hAnsi="Arial" w:cs="Arial"/>
                <w:b/>
                <w:sz w:val="18"/>
                <w:szCs w:val="18"/>
              </w:rPr>
              <w:t>25463</w:t>
            </w:r>
          </w:p>
        </w:tc>
        <w:tc>
          <w:tcPr>
            <w:tcW w:w="990" w:type="dxa"/>
          </w:tcPr>
          <w:p w14:paraId="5A3C1019" w14:textId="60046752" w:rsidR="00545380" w:rsidRPr="00815D02" w:rsidRDefault="00852662">
            <w:pPr>
              <w:spacing w:line="360" w:lineRule="auto"/>
              <w:jc w:val="both"/>
              <w:rPr>
                <w:rFonts w:ascii="Arial" w:eastAsia="Arial" w:hAnsi="Arial" w:cs="Arial"/>
                <w:b/>
                <w:sz w:val="18"/>
                <w:szCs w:val="18"/>
              </w:rPr>
            </w:pPr>
            <w:r>
              <w:rPr>
                <w:rFonts w:ascii="Arial" w:eastAsia="Arial" w:hAnsi="Arial" w:cs="Arial"/>
                <w:b/>
                <w:sz w:val="18"/>
                <w:szCs w:val="18"/>
              </w:rPr>
              <w:t>25.375</w:t>
            </w:r>
          </w:p>
        </w:tc>
        <w:tc>
          <w:tcPr>
            <w:tcW w:w="990" w:type="dxa"/>
          </w:tcPr>
          <w:p w14:paraId="4D42810C" w14:textId="77777777" w:rsidR="00545380" w:rsidRPr="00815D02" w:rsidRDefault="00DC0B84">
            <w:pPr>
              <w:spacing w:line="360" w:lineRule="auto"/>
              <w:jc w:val="both"/>
              <w:rPr>
                <w:rFonts w:ascii="Arial" w:eastAsia="Arial" w:hAnsi="Arial" w:cs="Arial"/>
                <w:b/>
                <w:sz w:val="18"/>
                <w:szCs w:val="18"/>
              </w:rPr>
            </w:pPr>
            <w:r w:rsidRPr="00815D02">
              <w:rPr>
                <w:rFonts w:ascii="Arial" w:eastAsia="Arial" w:hAnsi="Arial" w:cs="Arial"/>
                <w:b/>
                <w:sz w:val="18"/>
                <w:szCs w:val="18"/>
              </w:rPr>
              <w:t>800</w:t>
            </w:r>
          </w:p>
        </w:tc>
        <w:tc>
          <w:tcPr>
            <w:tcW w:w="1080" w:type="dxa"/>
          </w:tcPr>
          <w:p w14:paraId="0B5D8DC4" w14:textId="05FACD94" w:rsidR="00545380" w:rsidRPr="00815D02" w:rsidRDefault="00852662">
            <w:pPr>
              <w:spacing w:line="360" w:lineRule="auto"/>
              <w:jc w:val="both"/>
              <w:rPr>
                <w:rFonts w:ascii="Arial" w:eastAsia="Arial" w:hAnsi="Arial" w:cs="Arial"/>
                <w:b/>
                <w:sz w:val="18"/>
                <w:szCs w:val="18"/>
              </w:rPr>
            </w:pPr>
            <w:r>
              <w:rPr>
                <w:rFonts w:ascii="Arial" w:eastAsia="Arial" w:hAnsi="Arial" w:cs="Arial"/>
                <w:b/>
                <w:sz w:val="18"/>
                <w:szCs w:val="18"/>
              </w:rPr>
              <w:t>175</w:t>
            </w:r>
          </w:p>
        </w:tc>
        <w:tc>
          <w:tcPr>
            <w:tcW w:w="1080" w:type="dxa"/>
          </w:tcPr>
          <w:p w14:paraId="1F145AF7" w14:textId="2D40B74F" w:rsidR="00545380" w:rsidRPr="00815D02" w:rsidRDefault="00852662">
            <w:pPr>
              <w:spacing w:line="360" w:lineRule="auto"/>
              <w:jc w:val="both"/>
              <w:rPr>
                <w:rFonts w:ascii="Arial" w:eastAsia="Arial" w:hAnsi="Arial" w:cs="Arial"/>
                <w:b/>
                <w:sz w:val="18"/>
                <w:szCs w:val="18"/>
              </w:rPr>
            </w:pPr>
            <w:r>
              <w:rPr>
                <w:rFonts w:ascii="Arial" w:eastAsia="Arial" w:hAnsi="Arial" w:cs="Arial"/>
                <w:b/>
                <w:sz w:val="18"/>
                <w:szCs w:val="18"/>
              </w:rPr>
              <w:t>185</w:t>
            </w:r>
          </w:p>
        </w:tc>
        <w:tc>
          <w:tcPr>
            <w:tcW w:w="1170" w:type="dxa"/>
          </w:tcPr>
          <w:p w14:paraId="6AF2897F" w14:textId="0FF28E9B" w:rsidR="00545380" w:rsidRPr="00815D02" w:rsidRDefault="00852662">
            <w:pPr>
              <w:spacing w:line="360" w:lineRule="auto"/>
              <w:jc w:val="both"/>
              <w:rPr>
                <w:rFonts w:ascii="Arial" w:eastAsia="Arial" w:hAnsi="Arial" w:cs="Arial"/>
                <w:b/>
                <w:sz w:val="18"/>
                <w:szCs w:val="18"/>
              </w:rPr>
            </w:pPr>
            <w:r>
              <w:rPr>
                <w:rFonts w:ascii="Arial" w:eastAsia="Arial" w:hAnsi="Arial" w:cs="Arial"/>
                <w:b/>
                <w:sz w:val="18"/>
                <w:szCs w:val="18"/>
              </w:rPr>
              <w:t>145</w:t>
            </w:r>
          </w:p>
        </w:tc>
        <w:tc>
          <w:tcPr>
            <w:tcW w:w="1170" w:type="dxa"/>
          </w:tcPr>
          <w:p w14:paraId="7591D02F" w14:textId="4F572B5F" w:rsidR="00545380" w:rsidRPr="00815D02" w:rsidRDefault="00852662">
            <w:pPr>
              <w:spacing w:line="360" w:lineRule="auto"/>
              <w:jc w:val="both"/>
              <w:rPr>
                <w:rFonts w:ascii="Arial" w:eastAsia="Arial" w:hAnsi="Arial" w:cs="Arial"/>
                <w:b/>
                <w:sz w:val="18"/>
                <w:szCs w:val="18"/>
              </w:rPr>
            </w:pPr>
            <w:r>
              <w:rPr>
                <w:rFonts w:ascii="Arial" w:eastAsia="Arial" w:hAnsi="Arial" w:cs="Arial"/>
                <w:b/>
                <w:sz w:val="18"/>
                <w:szCs w:val="18"/>
              </w:rPr>
              <w:t>25375</w:t>
            </w:r>
          </w:p>
        </w:tc>
        <w:tc>
          <w:tcPr>
            <w:tcW w:w="945" w:type="dxa"/>
          </w:tcPr>
          <w:p w14:paraId="75EC8F6F" w14:textId="77777777" w:rsidR="00545380" w:rsidRPr="00815D02" w:rsidRDefault="00DC0B84">
            <w:pPr>
              <w:spacing w:line="360" w:lineRule="auto"/>
              <w:jc w:val="both"/>
              <w:rPr>
                <w:rFonts w:ascii="Arial" w:hAnsi="Arial" w:cs="Arial"/>
                <w:b/>
                <w:sz w:val="18"/>
                <w:szCs w:val="18"/>
              </w:rPr>
            </w:pPr>
            <w:r w:rsidRPr="00815D02">
              <w:rPr>
                <w:rFonts w:ascii="Arial" w:hAnsi="Arial" w:cs="Arial"/>
                <w:b/>
                <w:sz w:val="18"/>
                <w:szCs w:val="18"/>
              </w:rPr>
              <w:t>185</w:t>
            </w:r>
          </w:p>
        </w:tc>
      </w:tr>
    </w:tbl>
    <w:p w14:paraId="48C467D7" w14:textId="77777777" w:rsidR="00545380" w:rsidRDefault="00DC0B84">
      <w:pPr>
        <w:shd w:val="clear" w:color="auto" w:fill="FFFFFF"/>
        <w:spacing w:line="360" w:lineRule="auto"/>
        <w:ind w:firstLine="357"/>
        <w:jc w:val="both"/>
        <w:rPr>
          <w:b/>
        </w:rPr>
      </w:pPr>
      <w:r>
        <w:rPr>
          <w:b/>
        </w:rPr>
        <w:t xml:space="preserve"> </w:t>
      </w:r>
    </w:p>
    <w:p w14:paraId="31D085B6" w14:textId="77777777" w:rsidR="00545380" w:rsidRDefault="00DC0B84">
      <w:pPr>
        <w:shd w:val="clear" w:color="auto" w:fill="FFFFFF"/>
        <w:spacing w:line="360" w:lineRule="auto"/>
        <w:ind w:firstLine="720"/>
        <w:jc w:val="both"/>
        <w:rPr>
          <w:rFonts w:ascii="Arial" w:eastAsia="Arial" w:hAnsi="Arial" w:cs="Arial"/>
        </w:rPr>
      </w:pPr>
      <w:r>
        <w:rPr>
          <w:rFonts w:ascii="Arial" w:eastAsia="Arial" w:hAnsi="Arial" w:cs="Arial"/>
        </w:rPr>
        <w:t>Centrala va fi prevazuta cu un sistem automat de reglaj al puterii active in functie de valoarea frecventei in punctul de conectare.Curba de raspuns a centralei va fi configurata cu precizarea ca pentru frecvente mai mari de 52 Hz centrala va fi deconectata automat.</w:t>
      </w:r>
    </w:p>
    <w:p w14:paraId="27A67275" w14:textId="77777777" w:rsidR="00545380" w:rsidRDefault="00DC0B84">
      <w:pPr>
        <w:shd w:val="clear" w:color="auto" w:fill="FFFFFF"/>
        <w:spacing w:line="360" w:lineRule="auto"/>
        <w:ind w:firstLine="720"/>
        <w:jc w:val="both"/>
        <w:rPr>
          <w:rFonts w:ascii="Arial" w:eastAsia="Arial" w:hAnsi="Arial" w:cs="Arial"/>
        </w:rPr>
      </w:pPr>
      <w:r>
        <w:rPr>
          <w:rFonts w:ascii="Arial" w:eastAsia="Arial" w:hAnsi="Arial" w:cs="Arial"/>
        </w:rPr>
        <w:t>La variatii de frecventa in punctul de conectare centrala are capacitatea sa reduca puterea activa cu 40%P</w:t>
      </w:r>
      <w:r>
        <w:rPr>
          <w:rFonts w:ascii="Arial" w:eastAsia="Arial" w:hAnsi="Arial" w:cs="Arial"/>
          <w:vertAlign w:val="subscript"/>
        </w:rPr>
        <w:t>i</w:t>
      </w:r>
      <w:r>
        <w:rPr>
          <w:rFonts w:ascii="Arial" w:eastAsia="Arial" w:hAnsi="Arial" w:cs="Arial"/>
        </w:rPr>
        <w:t xml:space="preserve">/Hz la cresterea frecventei peste 50,2 Hz si sa asigure cresterea puterii active pana la limita maxima disponibila la momentul evenimentului(in functie de iradianta si unghi), la scaderea frecventei sub 49,5 Hz. </w:t>
      </w:r>
    </w:p>
    <w:p w14:paraId="3781B617" w14:textId="77777777" w:rsidR="00545380" w:rsidRDefault="00DC0B84">
      <w:pPr>
        <w:shd w:val="clear" w:color="auto" w:fill="FFFFFF"/>
        <w:spacing w:line="360" w:lineRule="auto"/>
        <w:ind w:firstLine="720"/>
        <w:jc w:val="both"/>
        <w:rPr>
          <w:rFonts w:ascii="Arial" w:eastAsia="Arial" w:hAnsi="Arial" w:cs="Arial"/>
        </w:rPr>
      </w:pPr>
      <w:r>
        <w:rPr>
          <w:rFonts w:ascii="Arial" w:eastAsia="Arial" w:hAnsi="Arial" w:cs="Arial"/>
        </w:rPr>
        <w:t>Invertoarele utilizate sunt capabile sa functioneze la un factor de putere reglabil continuu in gama 0,8 capacitiv-0,8 inductiv.Datorita ecartului mare de reglaj invertoarele asigura cerinta de racordare privind ajustarea factorului de putere de 0,9 capacitiv-0,9 inductiv in PCC, incluzand pierderile de reactiv prin transformatoarele JT/MT.</w:t>
      </w:r>
    </w:p>
    <w:p w14:paraId="0633640E" w14:textId="77777777" w:rsidR="00545380" w:rsidRDefault="00DC0B84">
      <w:pPr>
        <w:widowControl/>
        <w:shd w:val="clear" w:color="auto" w:fill="FFFFFF"/>
        <w:spacing w:line="360" w:lineRule="auto"/>
        <w:jc w:val="both"/>
        <w:rPr>
          <w:rFonts w:ascii="Arial" w:eastAsia="Arial" w:hAnsi="Arial" w:cs="Arial"/>
          <w:b/>
        </w:rPr>
      </w:pPr>
      <w:r>
        <w:rPr>
          <w:rFonts w:ascii="Arial" w:eastAsia="Arial" w:hAnsi="Arial" w:cs="Arial"/>
          <w:b/>
        </w:rPr>
        <w:t>Caracteristicile instalatiilor de utilizare a energiei electrice</w:t>
      </w:r>
    </w:p>
    <w:p w14:paraId="7C921C70" w14:textId="77777777" w:rsidR="00545380" w:rsidRDefault="00DC0B84">
      <w:pPr>
        <w:shd w:val="clear" w:color="auto" w:fill="FFFFFF"/>
        <w:spacing w:line="360" w:lineRule="auto"/>
        <w:ind w:firstLine="357"/>
        <w:jc w:val="both"/>
        <w:rPr>
          <w:rFonts w:ascii="Arial" w:eastAsia="Arial" w:hAnsi="Arial" w:cs="Arial"/>
          <w:b/>
        </w:rPr>
      </w:pPr>
      <w:r>
        <w:rPr>
          <w:rFonts w:ascii="Arial" w:eastAsia="Arial" w:hAnsi="Arial" w:cs="Arial"/>
          <w:b/>
        </w:rPr>
        <w:t>-puterea totala instalata 20 kW</w:t>
      </w:r>
    </w:p>
    <w:p w14:paraId="0C59ED1A" w14:textId="77777777" w:rsidR="00545380" w:rsidRDefault="00DC0B84">
      <w:pPr>
        <w:shd w:val="clear" w:color="auto" w:fill="FFFFFF"/>
        <w:spacing w:line="360" w:lineRule="auto"/>
        <w:ind w:firstLine="357"/>
        <w:jc w:val="both"/>
        <w:rPr>
          <w:rFonts w:ascii="Arial" w:eastAsia="Arial" w:hAnsi="Arial" w:cs="Arial"/>
          <w:b/>
        </w:rPr>
      </w:pPr>
      <w:r>
        <w:rPr>
          <w:rFonts w:ascii="Arial" w:eastAsia="Arial" w:hAnsi="Arial" w:cs="Arial"/>
          <w:b/>
        </w:rPr>
        <w:t>-puterea maxim absorbita 15 kW</w:t>
      </w:r>
    </w:p>
    <w:p w14:paraId="70E9AE06" w14:textId="77777777" w:rsidR="00545380" w:rsidRDefault="00DC0B84">
      <w:pPr>
        <w:shd w:val="clear" w:color="auto" w:fill="FFFFFF"/>
        <w:spacing w:line="360" w:lineRule="auto"/>
        <w:jc w:val="both"/>
        <w:rPr>
          <w:rFonts w:ascii="Arial" w:eastAsia="Arial" w:hAnsi="Arial" w:cs="Arial"/>
          <w:b/>
        </w:rPr>
      </w:pPr>
      <w:r>
        <w:rPr>
          <w:rFonts w:ascii="Arial" w:eastAsia="Arial" w:hAnsi="Arial" w:cs="Arial"/>
          <w:b/>
        </w:rPr>
        <w:t>-factor de putere-cos φ&gt;0,92;</w:t>
      </w:r>
    </w:p>
    <w:p w14:paraId="4FC60321" w14:textId="77777777" w:rsidR="00545380" w:rsidRDefault="00DC0B84">
      <w:pPr>
        <w:shd w:val="clear" w:color="auto" w:fill="FFFFFF"/>
        <w:spacing w:line="360" w:lineRule="auto"/>
        <w:jc w:val="both"/>
        <w:rPr>
          <w:rFonts w:ascii="Arial" w:eastAsia="Arial" w:hAnsi="Arial" w:cs="Arial"/>
          <w:b/>
        </w:rPr>
      </w:pPr>
      <w:r>
        <w:rPr>
          <w:rFonts w:ascii="Arial" w:eastAsia="Arial" w:hAnsi="Arial" w:cs="Arial"/>
          <w:b/>
        </w:rPr>
        <w:t>-tensiunea nominala de utilizare Un=0,4 kV;</w:t>
      </w:r>
    </w:p>
    <w:p w14:paraId="7A72F901" w14:textId="77777777" w:rsidR="00545380" w:rsidRDefault="00DC0B84">
      <w:pPr>
        <w:widowControl/>
        <w:pBdr>
          <w:top w:val="nil"/>
          <w:left w:val="nil"/>
          <w:bottom w:val="nil"/>
          <w:right w:val="nil"/>
          <w:between w:val="nil"/>
        </w:pBdr>
        <w:spacing w:line="360" w:lineRule="auto"/>
        <w:jc w:val="both"/>
        <w:rPr>
          <w:rFonts w:ascii="Arial" w:eastAsia="Arial" w:hAnsi="Arial" w:cs="Arial"/>
          <w:b/>
          <w:color w:val="000000"/>
        </w:rPr>
      </w:pPr>
      <w:r>
        <w:rPr>
          <w:rFonts w:ascii="Arial" w:eastAsia="Arial" w:hAnsi="Arial" w:cs="Arial"/>
          <w:b/>
          <w:color w:val="000000"/>
        </w:rPr>
        <w:t>Cerinte de racordare la RED a Centralei Fotovoltaice</w:t>
      </w:r>
    </w:p>
    <w:p w14:paraId="27C78A69" w14:textId="77777777" w:rsidR="00545380" w:rsidRDefault="00DC0B84">
      <w:pPr>
        <w:spacing w:line="360" w:lineRule="auto"/>
        <w:jc w:val="both"/>
        <w:rPr>
          <w:rFonts w:ascii="Arial" w:eastAsia="Arial" w:hAnsi="Arial" w:cs="Arial"/>
          <w:b/>
        </w:rPr>
      </w:pPr>
      <w:r>
        <w:rPr>
          <w:rFonts w:ascii="Arial" w:eastAsia="Arial" w:hAnsi="Arial" w:cs="Arial"/>
          <w:b/>
        </w:rPr>
        <w:t>Clasificarea unitatii generatoare</w:t>
      </w:r>
    </w:p>
    <w:p w14:paraId="2D15991D" w14:textId="77777777" w:rsidR="00545380" w:rsidRDefault="00DC0B84">
      <w:pPr>
        <w:spacing w:line="360" w:lineRule="auto"/>
        <w:jc w:val="both"/>
        <w:rPr>
          <w:rFonts w:ascii="Arial" w:eastAsia="Arial" w:hAnsi="Arial" w:cs="Arial"/>
        </w:rPr>
      </w:pPr>
      <w:r>
        <w:rPr>
          <w:rFonts w:ascii="Arial" w:eastAsia="Arial" w:hAnsi="Arial" w:cs="Arial"/>
        </w:rPr>
        <w:tab/>
        <w:t>In conformitate cu anexa la ordinul ANRE 79/2016 unitatile generatoare/centralele electrice se clasifica astfel:</w:t>
      </w:r>
    </w:p>
    <w:tbl>
      <w:tblPr>
        <w:tblStyle w:val="a0"/>
        <w:tblW w:w="10214" w:type="dxa"/>
        <w:tblLayout w:type="fixed"/>
        <w:tblLook w:val="0400" w:firstRow="0" w:lastRow="0" w:firstColumn="0" w:lastColumn="0" w:noHBand="0" w:noVBand="1"/>
      </w:tblPr>
      <w:tblGrid>
        <w:gridCol w:w="3977"/>
        <w:gridCol w:w="6237"/>
      </w:tblGrid>
      <w:tr w:rsidR="00545380" w14:paraId="55399FFB" w14:textId="77777777">
        <w:trPr>
          <w:trHeight w:val="555"/>
        </w:trPr>
        <w:tc>
          <w:tcPr>
            <w:tcW w:w="3977" w:type="dxa"/>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tcPr>
          <w:p w14:paraId="309FC581" w14:textId="77777777" w:rsidR="00545380" w:rsidRDefault="00DC0B84">
            <w:pPr>
              <w:spacing w:line="360" w:lineRule="auto"/>
              <w:jc w:val="both"/>
              <w:rPr>
                <w:rFonts w:ascii="Arial" w:eastAsia="Arial" w:hAnsi="Arial" w:cs="Arial"/>
              </w:rPr>
            </w:pPr>
            <w:r>
              <w:rPr>
                <w:rFonts w:ascii="Arial" w:eastAsia="Arial" w:hAnsi="Arial" w:cs="Arial"/>
              </w:rPr>
              <w:t>Categoria semnificativa</w:t>
            </w:r>
          </w:p>
        </w:tc>
        <w:tc>
          <w:tcPr>
            <w:tcW w:w="6237" w:type="dxa"/>
            <w:tcBorders>
              <w:top w:val="single" w:sz="6" w:space="0" w:color="333333"/>
              <w:left w:val="single" w:sz="6" w:space="0" w:color="333333"/>
              <w:bottom w:val="single" w:sz="6" w:space="0" w:color="333333"/>
              <w:right w:val="single" w:sz="6" w:space="0" w:color="333333"/>
            </w:tcBorders>
            <w:shd w:val="clear" w:color="auto" w:fill="FFFFFF"/>
          </w:tcPr>
          <w:p w14:paraId="7C68A2C7" w14:textId="77777777" w:rsidR="00545380" w:rsidRDefault="00DC0B84">
            <w:pPr>
              <w:spacing w:line="360" w:lineRule="auto"/>
              <w:jc w:val="both"/>
              <w:rPr>
                <w:rFonts w:ascii="Arial" w:eastAsia="Arial" w:hAnsi="Arial" w:cs="Arial"/>
              </w:rPr>
            </w:pPr>
            <w:r>
              <w:rPr>
                <w:rFonts w:ascii="Arial" w:eastAsia="Arial" w:hAnsi="Arial" w:cs="Arial"/>
              </w:rPr>
              <w:t>Tensiunea punctului de racordare(kV) si puterea instalata a unitatii generatoare/centralei electrice(MW)</w:t>
            </w:r>
          </w:p>
        </w:tc>
      </w:tr>
      <w:tr w:rsidR="00545380" w14:paraId="08F58039" w14:textId="77777777">
        <w:trPr>
          <w:trHeight w:val="345"/>
        </w:trPr>
        <w:tc>
          <w:tcPr>
            <w:tcW w:w="3977" w:type="dxa"/>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tcPr>
          <w:p w14:paraId="1EBB4B69" w14:textId="77777777" w:rsidR="00545380" w:rsidRDefault="00DC0B84">
            <w:pPr>
              <w:spacing w:line="360" w:lineRule="auto"/>
              <w:jc w:val="both"/>
              <w:rPr>
                <w:rFonts w:ascii="Arial" w:eastAsia="Arial" w:hAnsi="Arial" w:cs="Arial"/>
              </w:rPr>
            </w:pPr>
            <w:r>
              <w:rPr>
                <w:rFonts w:ascii="Arial" w:eastAsia="Arial" w:hAnsi="Arial" w:cs="Arial"/>
              </w:rPr>
              <w:t>Categoria A</w:t>
            </w:r>
          </w:p>
        </w:tc>
        <w:tc>
          <w:tcPr>
            <w:tcW w:w="6237" w:type="dxa"/>
            <w:tcBorders>
              <w:top w:val="single" w:sz="6" w:space="0" w:color="333333"/>
              <w:left w:val="single" w:sz="6" w:space="0" w:color="333333"/>
              <w:bottom w:val="single" w:sz="6" w:space="0" w:color="333333"/>
              <w:right w:val="single" w:sz="6" w:space="0" w:color="333333"/>
            </w:tcBorders>
            <w:shd w:val="clear" w:color="auto" w:fill="FFFFFF"/>
            <w:vAlign w:val="center"/>
          </w:tcPr>
          <w:p w14:paraId="1248ABDA" w14:textId="77777777" w:rsidR="00545380" w:rsidRDefault="00DC0B84">
            <w:pPr>
              <w:spacing w:line="360" w:lineRule="auto"/>
              <w:jc w:val="both"/>
              <w:rPr>
                <w:rFonts w:ascii="Arial" w:eastAsia="Arial" w:hAnsi="Arial" w:cs="Arial"/>
              </w:rPr>
            </w:pPr>
            <w:r>
              <w:rPr>
                <w:rFonts w:ascii="Arial" w:eastAsia="Arial" w:hAnsi="Arial" w:cs="Arial"/>
              </w:rPr>
              <w:t>U &lt; 110 kV și 0.8 kW ≤ P &lt; 1 MW</w:t>
            </w:r>
          </w:p>
        </w:tc>
      </w:tr>
      <w:tr w:rsidR="00545380" w14:paraId="620DB6DA" w14:textId="77777777">
        <w:trPr>
          <w:trHeight w:val="345"/>
        </w:trPr>
        <w:tc>
          <w:tcPr>
            <w:tcW w:w="3977" w:type="dxa"/>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tcPr>
          <w:p w14:paraId="4D44BCC2" w14:textId="77777777" w:rsidR="00545380" w:rsidRDefault="00DC0B84">
            <w:pPr>
              <w:spacing w:line="360" w:lineRule="auto"/>
              <w:jc w:val="both"/>
              <w:rPr>
                <w:rFonts w:ascii="Arial" w:eastAsia="Arial" w:hAnsi="Arial" w:cs="Arial"/>
              </w:rPr>
            </w:pPr>
            <w:r>
              <w:rPr>
                <w:rFonts w:ascii="Arial" w:eastAsia="Arial" w:hAnsi="Arial" w:cs="Arial"/>
              </w:rPr>
              <w:t>Categoria B</w:t>
            </w:r>
          </w:p>
        </w:tc>
        <w:tc>
          <w:tcPr>
            <w:tcW w:w="6237" w:type="dxa"/>
            <w:tcBorders>
              <w:top w:val="single" w:sz="6" w:space="0" w:color="333333"/>
              <w:left w:val="single" w:sz="6" w:space="0" w:color="333333"/>
              <w:bottom w:val="single" w:sz="6" w:space="0" w:color="333333"/>
              <w:right w:val="single" w:sz="6" w:space="0" w:color="333333"/>
            </w:tcBorders>
            <w:shd w:val="clear" w:color="auto" w:fill="FFFFFF"/>
            <w:vAlign w:val="center"/>
          </w:tcPr>
          <w:p w14:paraId="610A4534" w14:textId="77777777" w:rsidR="00545380" w:rsidRDefault="00DC0B84">
            <w:pPr>
              <w:spacing w:line="360" w:lineRule="auto"/>
              <w:jc w:val="both"/>
              <w:rPr>
                <w:rFonts w:ascii="Arial" w:eastAsia="Arial" w:hAnsi="Arial" w:cs="Arial"/>
              </w:rPr>
            </w:pPr>
            <w:r>
              <w:rPr>
                <w:rFonts w:ascii="Arial" w:eastAsia="Arial" w:hAnsi="Arial" w:cs="Arial"/>
              </w:rPr>
              <w:t>U &lt; 110 kV și 1 MW ≤ P &lt; 5 MW</w:t>
            </w:r>
          </w:p>
        </w:tc>
      </w:tr>
      <w:tr w:rsidR="00545380" w14:paraId="3505934C" w14:textId="77777777">
        <w:trPr>
          <w:trHeight w:val="345"/>
        </w:trPr>
        <w:tc>
          <w:tcPr>
            <w:tcW w:w="3977" w:type="dxa"/>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tcPr>
          <w:p w14:paraId="432CB6AA" w14:textId="77777777" w:rsidR="00545380" w:rsidRDefault="00DC0B84">
            <w:pPr>
              <w:spacing w:line="360" w:lineRule="auto"/>
              <w:jc w:val="both"/>
              <w:rPr>
                <w:rFonts w:ascii="Arial" w:eastAsia="Arial" w:hAnsi="Arial" w:cs="Arial"/>
              </w:rPr>
            </w:pPr>
            <w:r>
              <w:rPr>
                <w:rFonts w:ascii="Arial" w:eastAsia="Arial" w:hAnsi="Arial" w:cs="Arial"/>
              </w:rPr>
              <w:t>Categoria C</w:t>
            </w:r>
          </w:p>
        </w:tc>
        <w:tc>
          <w:tcPr>
            <w:tcW w:w="6237" w:type="dxa"/>
            <w:tcBorders>
              <w:top w:val="single" w:sz="6" w:space="0" w:color="333333"/>
              <w:left w:val="single" w:sz="6" w:space="0" w:color="333333"/>
              <w:bottom w:val="single" w:sz="6" w:space="0" w:color="333333"/>
              <w:right w:val="single" w:sz="6" w:space="0" w:color="333333"/>
            </w:tcBorders>
            <w:shd w:val="clear" w:color="auto" w:fill="FFFFFF"/>
            <w:vAlign w:val="center"/>
          </w:tcPr>
          <w:p w14:paraId="2568800F" w14:textId="77777777" w:rsidR="00545380" w:rsidRDefault="00DC0B84">
            <w:pPr>
              <w:spacing w:line="360" w:lineRule="auto"/>
              <w:jc w:val="both"/>
              <w:rPr>
                <w:rFonts w:ascii="Arial" w:eastAsia="Arial" w:hAnsi="Arial" w:cs="Arial"/>
              </w:rPr>
            </w:pPr>
            <w:r>
              <w:rPr>
                <w:rFonts w:ascii="Arial" w:eastAsia="Arial" w:hAnsi="Arial" w:cs="Arial"/>
              </w:rPr>
              <w:t>U &lt; 110 kV și 5 MW ≤ P &lt; 20 MW</w:t>
            </w:r>
          </w:p>
        </w:tc>
      </w:tr>
      <w:tr w:rsidR="00545380" w14:paraId="072FF9D4" w14:textId="77777777">
        <w:trPr>
          <w:trHeight w:val="360"/>
        </w:trPr>
        <w:tc>
          <w:tcPr>
            <w:tcW w:w="3977" w:type="dxa"/>
            <w:tcBorders>
              <w:top w:val="single" w:sz="6" w:space="0" w:color="333333"/>
              <w:left w:val="single" w:sz="6" w:space="0" w:color="333333"/>
              <w:bottom w:val="single" w:sz="6" w:space="0" w:color="333333"/>
              <w:right w:val="single" w:sz="6" w:space="0" w:color="333333"/>
            </w:tcBorders>
            <w:shd w:val="clear" w:color="auto" w:fill="FFFFFF"/>
            <w:tcMar>
              <w:top w:w="0" w:type="dxa"/>
              <w:left w:w="0" w:type="dxa"/>
              <w:bottom w:w="0" w:type="dxa"/>
              <w:right w:w="0" w:type="dxa"/>
            </w:tcMar>
            <w:vAlign w:val="center"/>
          </w:tcPr>
          <w:p w14:paraId="31F087E7" w14:textId="77777777" w:rsidR="00545380" w:rsidRDefault="00DC0B84">
            <w:pPr>
              <w:spacing w:line="360" w:lineRule="auto"/>
              <w:jc w:val="both"/>
              <w:rPr>
                <w:rFonts w:ascii="Arial" w:eastAsia="Arial" w:hAnsi="Arial" w:cs="Arial"/>
              </w:rPr>
            </w:pPr>
            <w:r>
              <w:rPr>
                <w:rFonts w:ascii="Arial" w:eastAsia="Arial" w:hAnsi="Arial" w:cs="Arial"/>
              </w:rPr>
              <w:t>Categoria D</w:t>
            </w:r>
          </w:p>
        </w:tc>
        <w:tc>
          <w:tcPr>
            <w:tcW w:w="6237" w:type="dxa"/>
            <w:tcBorders>
              <w:top w:val="single" w:sz="6" w:space="0" w:color="333333"/>
              <w:left w:val="single" w:sz="6" w:space="0" w:color="333333"/>
              <w:bottom w:val="single" w:sz="6" w:space="0" w:color="333333"/>
              <w:right w:val="single" w:sz="6" w:space="0" w:color="333333"/>
            </w:tcBorders>
            <w:shd w:val="clear" w:color="auto" w:fill="FFFFFF"/>
            <w:vAlign w:val="center"/>
          </w:tcPr>
          <w:p w14:paraId="739A72B8" w14:textId="77777777" w:rsidR="00545380" w:rsidRDefault="00DC0B84">
            <w:pPr>
              <w:spacing w:line="360" w:lineRule="auto"/>
              <w:jc w:val="both"/>
              <w:rPr>
                <w:rFonts w:ascii="Arial" w:eastAsia="Arial" w:hAnsi="Arial" w:cs="Arial"/>
              </w:rPr>
            </w:pPr>
            <w:r>
              <w:rPr>
                <w:rFonts w:ascii="Arial" w:eastAsia="Arial" w:hAnsi="Arial" w:cs="Arial"/>
              </w:rPr>
              <w:t>U ≥ 110 kV și P ≥ 20 MW sau</w:t>
            </w:r>
            <w:r>
              <w:rPr>
                <w:rFonts w:ascii="Arial" w:eastAsia="Arial" w:hAnsi="Arial" w:cs="Arial"/>
              </w:rPr>
              <w:br/>
              <w:t>U ≥ 110 kV și P &lt; 20 MW sau</w:t>
            </w:r>
            <w:r>
              <w:rPr>
                <w:rFonts w:ascii="Arial" w:eastAsia="Arial" w:hAnsi="Arial" w:cs="Arial"/>
              </w:rPr>
              <w:br/>
              <w:t>U &lt; 110 kV și P ≥ 20 MW</w:t>
            </w:r>
          </w:p>
        </w:tc>
      </w:tr>
    </w:tbl>
    <w:p w14:paraId="568FEC97" w14:textId="77777777" w:rsidR="00545380" w:rsidRDefault="00DC0B84">
      <w:pPr>
        <w:spacing w:line="360" w:lineRule="auto"/>
        <w:jc w:val="both"/>
        <w:rPr>
          <w:rFonts w:ascii="Arial" w:eastAsia="Arial" w:hAnsi="Arial" w:cs="Arial"/>
        </w:rPr>
      </w:pPr>
      <w:r>
        <w:rPr>
          <w:rFonts w:ascii="Arial" w:eastAsia="Arial" w:hAnsi="Arial" w:cs="Arial"/>
        </w:rPr>
        <w:lastRenderedPageBreak/>
        <w:tab/>
      </w:r>
    </w:p>
    <w:p w14:paraId="6A744DFF" w14:textId="77777777" w:rsidR="00545380" w:rsidRDefault="00DC0B84">
      <w:pPr>
        <w:spacing w:line="360" w:lineRule="auto"/>
        <w:ind w:firstLine="714"/>
        <w:jc w:val="both"/>
        <w:rPr>
          <w:rFonts w:ascii="Arial" w:eastAsia="Arial" w:hAnsi="Arial" w:cs="Arial"/>
        </w:rPr>
      </w:pPr>
      <w:r>
        <w:rPr>
          <w:rFonts w:ascii="Arial" w:eastAsia="Arial" w:hAnsi="Arial" w:cs="Arial"/>
        </w:rPr>
        <w:t xml:space="preserve">Centrala Fotovoltaica </w:t>
      </w:r>
      <w:r w:rsidR="00E80E5A">
        <w:rPr>
          <w:rFonts w:ascii="Arial" w:eastAsia="Arial" w:hAnsi="Arial" w:cs="Arial"/>
        </w:rPr>
        <w:t>Mihailesti</w:t>
      </w:r>
      <w:r>
        <w:rPr>
          <w:rFonts w:ascii="Arial" w:eastAsia="Arial" w:hAnsi="Arial" w:cs="Arial"/>
        </w:rPr>
        <w:t xml:space="preserve"> face parte din </w:t>
      </w:r>
      <w:r>
        <w:rPr>
          <w:rFonts w:ascii="Arial" w:eastAsia="Arial" w:hAnsi="Arial" w:cs="Arial"/>
          <w:b/>
          <w:i/>
        </w:rPr>
        <w:t xml:space="preserve">Categoria D, </w:t>
      </w:r>
      <w:r>
        <w:rPr>
          <w:rFonts w:ascii="Arial" w:eastAsia="Arial" w:hAnsi="Arial" w:cs="Arial"/>
        </w:rPr>
        <w:t xml:space="preserve"> racordata la tensiunea U≥110 Kv sau U&lt;110 kV si are o putere instalata P ≥20 MW.</w:t>
      </w:r>
    </w:p>
    <w:p w14:paraId="0AE1141E" w14:textId="77777777" w:rsidR="00545380" w:rsidRDefault="00DC0B84">
      <w:pPr>
        <w:spacing w:line="360" w:lineRule="auto"/>
        <w:ind w:firstLine="714"/>
        <w:jc w:val="both"/>
        <w:rPr>
          <w:rFonts w:ascii="Arial" w:eastAsia="Arial" w:hAnsi="Arial" w:cs="Arial"/>
        </w:rPr>
      </w:pPr>
      <w:r>
        <w:rPr>
          <w:rFonts w:ascii="Arial" w:eastAsia="Arial" w:hAnsi="Arial" w:cs="Arial"/>
        </w:rPr>
        <w:t>Pentru  caracteristicile tensiunii în PD (punctul de delimitare), prevederile SR EN 50160 reprezintă cerinţe minimale. Modul de măsurare a acestora trebuie să fie de asemenea conform SR EN 50160.</w:t>
      </w:r>
    </w:p>
    <w:p w14:paraId="77CD8CA0" w14:textId="77777777" w:rsidR="00545380" w:rsidRDefault="00DC0B84">
      <w:p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 xml:space="preserve">În PD, în condiţii normale de exploatare, valoarea medie efectivă pentru 10 minute a  tensiunii furnizate – în 95 % din timpul oricărei perioade a unei săptămâni – nu trebuie să aibă o abatere mai mare de  </w:t>
      </w:r>
      <w:r>
        <w:rPr>
          <w:rFonts w:ascii="Symbol" w:eastAsia="Symbol" w:hAnsi="Symbol" w:cs="Symbol"/>
          <w:color w:val="000000"/>
        </w:rPr>
        <w:t></w:t>
      </w:r>
      <w:r>
        <w:rPr>
          <w:rFonts w:ascii="Arial" w:eastAsia="Arial" w:hAnsi="Arial" w:cs="Arial"/>
          <w:color w:val="000000"/>
        </w:rPr>
        <w:t xml:space="preserve"> 10% din tensiunea contractuală la MT şi IT, respectiv de </w:t>
      </w:r>
      <w:r>
        <w:rPr>
          <w:rFonts w:ascii="Symbol" w:eastAsia="Symbol" w:hAnsi="Symbol" w:cs="Symbol"/>
          <w:color w:val="000000"/>
        </w:rPr>
        <w:t></w:t>
      </w:r>
      <w:r>
        <w:rPr>
          <w:rFonts w:ascii="Arial" w:eastAsia="Arial" w:hAnsi="Arial" w:cs="Arial"/>
          <w:color w:val="000000"/>
        </w:rPr>
        <w:t xml:space="preserve"> 10% din tensiunea nominală la JT. </w:t>
      </w:r>
    </w:p>
    <w:p w14:paraId="2398CC24" w14:textId="77777777" w:rsidR="00545380" w:rsidRDefault="00DC0B84">
      <w:p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Frecvenţa nominală a SEN este de 50 Hz.</w:t>
      </w:r>
    </w:p>
    <w:p w14:paraId="37DC37DA"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Limitele normate de variaţie a frecvenţei în funcţionare sunt:</w:t>
      </w:r>
    </w:p>
    <w:p w14:paraId="16577792" w14:textId="77777777" w:rsidR="00545380" w:rsidRDefault="00DC0B84">
      <w:pPr>
        <w:numPr>
          <w:ilvl w:val="0"/>
          <w:numId w:val="2"/>
        </w:numPr>
        <w:spacing w:line="360" w:lineRule="auto"/>
        <w:ind w:left="0"/>
        <w:jc w:val="both"/>
        <w:rPr>
          <w:rFonts w:ascii="Arial" w:eastAsia="Arial" w:hAnsi="Arial" w:cs="Arial"/>
        </w:rPr>
      </w:pPr>
      <w:r>
        <w:rPr>
          <w:rFonts w:ascii="Arial" w:eastAsia="Arial" w:hAnsi="Arial" w:cs="Arial"/>
        </w:rPr>
        <w:t>47,00 – 52,00 Hz timp de 100 % pe an;</w:t>
      </w:r>
    </w:p>
    <w:p w14:paraId="3492D98E" w14:textId="77777777" w:rsidR="00545380" w:rsidRDefault="00DC0B84">
      <w:pPr>
        <w:numPr>
          <w:ilvl w:val="0"/>
          <w:numId w:val="2"/>
        </w:numPr>
        <w:spacing w:line="360" w:lineRule="auto"/>
        <w:ind w:left="0"/>
        <w:jc w:val="both"/>
        <w:rPr>
          <w:rFonts w:ascii="Arial" w:eastAsia="Arial" w:hAnsi="Arial" w:cs="Arial"/>
        </w:rPr>
      </w:pPr>
      <w:r>
        <w:rPr>
          <w:rFonts w:ascii="Arial" w:eastAsia="Arial" w:hAnsi="Arial" w:cs="Arial"/>
        </w:rPr>
        <w:t>49,50 – 50, 50 Hz timp de 99,5 % pe an.</w:t>
      </w:r>
    </w:p>
    <w:p w14:paraId="00B0FB4D" w14:textId="77777777" w:rsidR="00545380" w:rsidRDefault="00DC0B84">
      <w:pPr>
        <w:spacing w:line="360" w:lineRule="auto"/>
        <w:ind w:firstLine="720"/>
        <w:jc w:val="both"/>
        <w:rPr>
          <w:rFonts w:ascii="Arial" w:eastAsia="Arial" w:hAnsi="Arial" w:cs="Arial"/>
        </w:rPr>
      </w:pPr>
      <w:r>
        <w:rPr>
          <w:rFonts w:ascii="Arial" w:eastAsia="Arial" w:hAnsi="Arial" w:cs="Arial"/>
        </w:rPr>
        <w:t xml:space="preserve"> În condiţii normale de funcţionare, </w:t>
      </w:r>
      <w:r>
        <w:rPr>
          <w:rFonts w:ascii="Arial" w:eastAsia="Arial" w:hAnsi="Arial" w:cs="Arial"/>
          <w:i/>
        </w:rPr>
        <w:t>tensiunile armonice</w:t>
      </w:r>
      <w:r>
        <w:rPr>
          <w:rFonts w:ascii="Arial" w:eastAsia="Arial" w:hAnsi="Arial" w:cs="Arial"/>
        </w:rPr>
        <w:t xml:space="preserve"> în punctele de delimitare, la JT şi MT, nu trebuie să depăşească limitele maxime indicate în tabelul de mai jos, timp de 95% din săptămână.</w:t>
      </w:r>
    </w:p>
    <w:p w14:paraId="20A55CDE" w14:textId="77777777" w:rsidR="00545380" w:rsidRDefault="00DC0B84">
      <w:pPr>
        <w:spacing w:line="360" w:lineRule="auto"/>
        <w:ind w:firstLine="720"/>
        <w:jc w:val="both"/>
        <w:rPr>
          <w:rFonts w:ascii="Arial" w:eastAsia="Arial" w:hAnsi="Arial" w:cs="Arial"/>
          <w:b/>
        </w:rPr>
      </w:pPr>
      <w:r>
        <w:rPr>
          <w:rFonts w:ascii="Arial" w:eastAsia="Arial" w:hAnsi="Arial" w:cs="Arial"/>
          <w:b/>
        </w:rPr>
        <w:t xml:space="preserve">Valorile efective ale </w:t>
      </w:r>
      <w:r>
        <w:rPr>
          <w:rFonts w:ascii="Arial" w:eastAsia="Arial" w:hAnsi="Arial" w:cs="Arial"/>
          <w:b/>
          <w:i/>
        </w:rPr>
        <w:t>armonicilor de tensiune</w:t>
      </w:r>
      <w:r>
        <w:rPr>
          <w:rFonts w:ascii="Arial" w:eastAsia="Arial" w:hAnsi="Arial" w:cs="Arial"/>
          <w:b/>
        </w:rPr>
        <w:t xml:space="preserve"> </w:t>
      </w:r>
    </w:p>
    <w:tbl>
      <w:tblPr>
        <w:tblStyle w:val="a1"/>
        <w:tblW w:w="88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2"/>
        <w:gridCol w:w="1301"/>
        <w:gridCol w:w="1418"/>
        <w:gridCol w:w="1417"/>
        <w:gridCol w:w="1560"/>
        <w:gridCol w:w="1559"/>
      </w:tblGrid>
      <w:tr w:rsidR="00545380" w14:paraId="50A343D2" w14:textId="77777777">
        <w:trPr>
          <w:cantSplit/>
          <w:jc w:val="center"/>
        </w:trPr>
        <w:tc>
          <w:tcPr>
            <w:tcW w:w="5778" w:type="dxa"/>
            <w:gridSpan w:val="4"/>
            <w:tcBorders>
              <w:top w:val="single" w:sz="4" w:space="0" w:color="000000"/>
              <w:left w:val="single" w:sz="4" w:space="0" w:color="000000"/>
              <w:bottom w:val="single" w:sz="4" w:space="0" w:color="000000"/>
              <w:right w:val="single" w:sz="4" w:space="0" w:color="000000"/>
            </w:tcBorders>
          </w:tcPr>
          <w:p w14:paraId="02E8645B" w14:textId="77777777" w:rsidR="00545380" w:rsidRDefault="00DC0B84">
            <w:pPr>
              <w:spacing w:line="360" w:lineRule="auto"/>
              <w:ind w:firstLine="720"/>
              <w:jc w:val="both"/>
              <w:rPr>
                <w:rFonts w:ascii="Arial" w:eastAsia="Arial" w:hAnsi="Arial" w:cs="Arial"/>
                <w:b/>
              </w:rPr>
            </w:pPr>
            <w:r>
              <w:rPr>
                <w:rFonts w:ascii="Arial" w:eastAsia="Arial" w:hAnsi="Arial" w:cs="Arial"/>
                <w:b/>
              </w:rPr>
              <w:t>Armonici impare (% din fundamentală):</w:t>
            </w:r>
          </w:p>
        </w:tc>
        <w:tc>
          <w:tcPr>
            <w:tcW w:w="3119"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85E9C6A" w14:textId="77777777" w:rsidR="00545380" w:rsidRDefault="00DC0B84">
            <w:pPr>
              <w:spacing w:line="360" w:lineRule="auto"/>
              <w:ind w:firstLine="40"/>
              <w:jc w:val="both"/>
              <w:rPr>
                <w:rFonts w:ascii="Arial" w:eastAsia="Arial" w:hAnsi="Arial" w:cs="Arial"/>
                <w:b/>
              </w:rPr>
            </w:pPr>
            <w:r>
              <w:rPr>
                <w:rFonts w:ascii="Arial" w:eastAsia="Arial" w:hAnsi="Arial" w:cs="Arial"/>
                <w:b/>
              </w:rPr>
              <w:t>Armonici pare (% din fundamentală):</w:t>
            </w:r>
          </w:p>
        </w:tc>
      </w:tr>
      <w:tr w:rsidR="00545380" w14:paraId="626F2746" w14:textId="77777777">
        <w:trPr>
          <w:cantSplit/>
          <w:jc w:val="center"/>
        </w:trPr>
        <w:tc>
          <w:tcPr>
            <w:tcW w:w="2943" w:type="dxa"/>
            <w:gridSpan w:val="2"/>
            <w:tcBorders>
              <w:top w:val="single" w:sz="4" w:space="0" w:color="000000"/>
              <w:left w:val="single" w:sz="4" w:space="0" w:color="000000"/>
              <w:bottom w:val="single" w:sz="4" w:space="0" w:color="000000"/>
              <w:right w:val="single" w:sz="4" w:space="0" w:color="000000"/>
            </w:tcBorders>
          </w:tcPr>
          <w:p w14:paraId="226DB60E" w14:textId="77777777" w:rsidR="00545380" w:rsidRDefault="00DC0B84">
            <w:pPr>
              <w:spacing w:line="360" w:lineRule="auto"/>
              <w:jc w:val="both"/>
              <w:rPr>
                <w:rFonts w:ascii="Arial" w:eastAsia="Arial" w:hAnsi="Arial" w:cs="Arial"/>
                <w:b/>
              </w:rPr>
            </w:pPr>
            <w:r>
              <w:rPr>
                <w:rFonts w:ascii="Arial" w:eastAsia="Arial" w:hAnsi="Arial" w:cs="Arial"/>
                <w:b/>
              </w:rPr>
              <w:t>Nr multiplu de 3</w:t>
            </w:r>
          </w:p>
        </w:tc>
        <w:tc>
          <w:tcPr>
            <w:tcW w:w="2835" w:type="dxa"/>
            <w:gridSpan w:val="2"/>
            <w:tcBorders>
              <w:top w:val="single" w:sz="4" w:space="0" w:color="000000"/>
              <w:left w:val="single" w:sz="4" w:space="0" w:color="000000"/>
              <w:bottom w:val="single" w:sz="4" w:space="0" w:color="000000"/>
              <w:right w:val="single" w:sz="4" w:space="0" w:color="000000"/>
            </w:tcBorders>
          </w:tcPr>
          <w:p w14:paraId="65EE0250" w14:textId="77777777" w:rsidR="00545380" w:rsidRDefault="00DC0B84">
            <w:pPr>
              <w:spacing w:line="360" w:lineRule="auto"/>
              <w:jc w:val="both"/>
              <w:rPr>
                <w:rFonts w:ascii="Arial" w:eastAsia="Arial" w:hAnsi="Arial" w:cs="Arial"/>
                <w:b/>
              </w:rPr>
            </w:pPr>
            <w:r>
              <w:rPr>
                <w:rFonts w:ascii="Arial" w:eastAsia="Arial" w:hAnsi="Arial" w:cs="Arial"/>
                <w:b/>
              </w:rPr>
              <w:t>Multiplu de 3</w:t>
            </w:r>
          </w:p>
        </w:tc>
        <w:tc>
          <w:tcPr>
            <w:tcW w:w="3119" w:type="dxa"/>
            <w:gridSpan w:val="2"/>
            <w:vMerge/>
            <w:tcBorders>
              <w:top w:val="single" w:sz="4" w:space="0" w:color="000000"/>
              <w:left w:val="single" w:sz="4" w:space="0" w:color="000000"/>
              <w:bottom w:val="single" w:sz="4" w:space="0" w:color="000000"/>
              <w:right w:val="single" w:sz="4" w:space="0" w:color="000000"/>
            </w:tcBorders>
            <w:vAlign w:val="center"/>
          </w:tcPr>
          <w:p w14:paraId="76DB9EFC" w14:textId="77777777" w:rsidR="00545380" w:rsidRDefault="00545380">
            <w:pPr>
              <w:pBdr>
                <w:top w:val="nil"/>
                <w:left w:val="nil"/>
                <w:bottom w:val="nil"/>
                <w:right w:val="nil"/>
                <w:between w:val="nil"/>
              </w:pBdr>
              <w:spacing w:line="276" w:lineRule="auto"/>
              <w:rPr>
                <w:rFonts w:ascii="Arial" w:eastAsia="Arial" w:hAnsi="Arial" w:cs="Arial"/>
                <w:b/>
              </w:rPr>
            </w:pPr>
          </w:p>
        </w:tc>
      </w:tr>
      <w:tr w:rsidR="00545380" w14:paraId="2417EFF3" w14:textId="77777777">
        <w:trPr>
          <w:jc w:val="center"/>
        </w:trPr>
        <w:tc>
          <w:tcPr>
            <w:tcW w:w="1642" w:type="dxa"/>
            <w:tcBorders>
              <w:top w:val="single" w:sz="4" w:space="0" w:color="000000"/>
              <w:left w:val="single" w:sz="4" w:space="0" w:color="000000"/>
              <w:bottom w:val="single" w:sz="4" w:space="0" w:color="000000"/>
              <w:right w:val="single" w:sz="4" w:space="0" w:color="000000"/>
            </w:tcBorders>
          </w:tcPr>
          <w:p w14:paraId="5D42A0D7" w14:textId="77777777" w:rsidR="00545380" w:rsidRDefault="00DC0B84">
            <w:pPr>
              <w:spacing w:line="360" w:lineRule="auto"/>
              <w:jc w:val="both"/>
              <w:rPr>
                <w:rFonts w:ascii="Arial" w:eastAsia="Arial" w:hAnsi="Arial" w:cs="Arial"/>
                <w:b/>
              </w:rPr>
            </w:pPr>
            <w:r>
              <w:rPr>
                <w:rFonts w:ascii="Arial" w:eastAsia="Arial" w:hAnsi="Arial" w:cs="Arial"/>
                <w:b/>
              </w:rPr>
              <w:t>Rang</w:t>
            </w:r>
          </w:p>
        </w:tc>
        <w:tc>
          <w:tcPr>
            <w:tcW w:w="1301" w:type="dxa"/>
            <w:tcBorders>
              <w:top w:val="single" w:sz="4" w:space="0" w:color="000000"/>
              <w:left w:val="single" w:sz="4" w:space="0" w:color="000000"/>
              <w:bottom w:val="single" w:sz="4" w:space="0" w:color="000000"/>
              <w:right w:val="single" w:sz="4" w:space="0" w:color="000000"/>
            </w:tcBorders>
          </w:tcPr>
          <w:p w14:paraId="60212DF9" w14:textId="77777777" w:rsidR="00545380" w:rsidRDefault="00DC0B84">
            <w:pPr>
              <w:spacing w:line="360" w:lineRule="auto"/>
              <w:jc w:val="both"/>
              <w:rPr>
                <w:rFonts w:ascii="Arial" w:eastAsia="Arial" w:hAnsi="Arial" w:cs="Arial"/>
                <w:b/>
              </w:rPr>
            </w:pPr>
            <w:r>
              <w:rPr>
                <w:rFonts w:ascii="Arial" w:eastAsia="Arial" w:hAnsi="Arial" w:cs="Arial"/>
                <w:b/>
              </w:rPr>
              <w:t>Prag</w:t>
            </w:r>
          </w:p>
        </w:tc>
        <w:tc>
          <w:tcPr>
            <w:tcW w:w="1418" w:type="dxa"/>
            <w:tcBorders>
              <w:top w:val="single" w:sz="4" w:space="0" w:color="000000"/>
              <w:left w:val="single" w:sz="4" w:space="0" w:color="000000"/>
              <w:bottom w:val="single" w:sz="4" w:space="0" w:color="000000"/>
              <w:right w:val="single" w:sz="4" w:space="0" w:color="000000"/>
            </w:tcBorders>
          </w:tcPr>
          <w:p w14:paraId="73ED8970" w14:textId="77777777" w:rsidR="00545380" w:rsidRDefault="00DC0B84">
            <w:pPr>
              <w:spacing w:line="360" w:lineRule="auto"/>
              <w:jc w:val="both"/>
              <w:rPr>
                <w:rFonts w:ascii="Arial" w:eastAsia="Arial" w:hAnsi="Arial" w:cs="Arial"/>
                <w:b/>
              </w:rPr>
            </w:pPr>
            <w:r>
              <w:rPr>
                <w:rFonts w:ascii="Arial" w:eastAsia="Arial" w:hAnsi="Arial" w:cs="Arial"/>
                <w:b/>
              </w:rPr>
              <w:t>Rang</w:t>
            </w:r>
          </w:p>
        </w:tc>
        <w:tc>
          <w:tcPr>
            <w:tcW w:w="1417" w:type="dxa"/>
            <w:tcBorders>
              <w:top w:val="single" w:sz="4" w:space="0" w:color="000000"/>
              <w:left w:val="single" w:sz="4" w:space="0" w:color="000000"/>
              <w:bottom w:val="single" w:sz="4" w:space="0" w:color="000000"/>
              <w:right w:val="single" w:sz="4" w:space="0" w:color="000000"/>
            </w:tcBorders>
          </w:tcPr>
          <w:p w14:paraId="7ABE81AC" w14:textId="77777777" w:rsidR="00545380" w:rsidRDefault="00DC0B84">
            <w:pPr>
              <w:spacing w:line="360" w:lineRule="auto"/>
              <w:jc w:val="both"/>
              <w:rPr>
                <w:rFonts w:ascii="Arial" w:eastAsia="Arial" w:hAnsi="Arial" w:cs="Arial"/>
                <w:b/>
              </w:rPr>
            </w:pPr>
            <w:r>
              <w:rPr>
                <w:rFonts w:ascii="Arial" w:eastAsia="Arial" w:hAnsi="Arial" w:cs="Arial"/>
                <w:b/>
              </w:rPr>
              <w:t>Prag</w:t>
            </w:r>
          </w:p>
        </w:tc>
        <w:tc>
          <w:tcPr>
            <w:tcW w:w="1560" w:type="dxa"/>
            <w:tcBorders>
              <w:top w:val="single" w:sz="4" w:space="0" w:color="000000"/>
              <w:left w:val="single" w:sz="4" w:space="0" w:color="000000"/>
              <w:bottom w:val="single" w:sz="4" w:space="0" w:color="000000"/>
              <w:right w:val="single" w:sz="4" w:space="0" w:color="000000"/>
            </w:tcBorders>
          </w:tcPr>
          <w:p w14:paraId="7981AA94" w14:textId="77777777" w:rsidR="00545380" w:rsidRDefault="00DC0B84">
            <w:pPr>
              <w:spacing w:line="360" w:lineRule="auto"/>
              <w:jc w:val="both"/>
              <w:rPr>
                <w:rFonts w:ascii="Arial" w:eastAsia="Arial" w:hAnsi="Arial" w:cs="Arial"/>
                <w:b/>
              </w:rPr>
            </w:pPr>
            <w:r>
              <w:rPr>
                <w:rFonts w:ascii="Arial" w:eastAsia="Arial" w:hAnsi="Arial" w:cs="Arial"/>
                <w:b/>
              </w:rPr>
              <w:t>Rang</w:t>
            </w:r>
          </w:p>
        </w:tc>
        <w:tc>
          <w:tcPr>
            <w:tcW w:w="1559" w:type="dxa"/>
            <w:tcBorders>
              <w:top w:val="single" w:sz="4" w:space="0" w:color="000000"/>
              <w:left w:val="single" w:sz="4" w:space="0" w:color="000000"/>
              <w:bottom w:val="single" w:sz="4" w:space="0" w:color="000000"/>
              <w:right w:val="single" w:sz="4" w:space="0" w:color="000000"/>
            </w:tcBorders>
          </w:tcPr>
          <w:p w14:paraId="7E79DCC8" w14:textId="77777777" w:rsidR="00545380" w:rsidRDefault="00DC0B84">
            <w:pPr>
              <w:spacing w:line="360" w:lineRule="auto"/>
              <w:jc w:val="both"/>
              <w:rPr>
                <w:rFonts w:ascii="Arial" w:eastAsia="Arial" w:hAnsi="Arial" w:cs="Arial"/>
                <w:b/>
              </w:rPr>
            </w:pPr>
            <w:r>
              <w:rPr>
                <w:rFonts w:ascii="Arial" w:eastAsia="Arial" w:hAnsi="Arial" w:cs="Arial"/>
                <w:b/>
              </w:rPr>
              <w:t>Prag</w:t>
            </w:r>
          </w:p>
        </w:tc>
      </w:tr>
      <w:tr w:rsidR="00545380" w14:paraId="39AA903A" w14:textId="77777777">
        <w:trPr>
          <w:jc w:val="center"/>
        </w:trPr>
        <w:tc>
          <w:tcPr>
            <w:tcW w:w="1642" w:type="dxa"/>
            <w:tcBorders>
              <w:top w:val="single" w:sz="4" w:space="0" w:color="000000"/>
              <w:left w:val="single" w:sz="4" w:space="0" w:color="000000"/>
              <w:bottom w:val="single" w:sz="4" w:space="0" w:color="000000"/>
              <w:right w:val="single" w:sz="4" w:space="0" w:color="000000"/>
            </w:tcBorders>
          </w:tcPr>
          <w:p w14:paraId="455D0A87" w14:textId="77777777" w:rsidR="00545380" w:rsidRDefault="00DC0B84">
            <w:pPr>
              <w:spacing w:line="360" w:lineRule="auto"/>
              <w:jc w:val="both"/>
              <w:rPr>
                <w:rFonts w:ascii="Arial" w:eastAsia="Arial" w:hAnsi="Arial" w:cs="Arial"/>
              </w:rPr>
            </w:pPr>
            <w:r>
              <w:rPr>
                <w:rFonts w:ascii="Arial" w:eastAsia="Arial" w:hAnsi="Arial" w:cs="Arial"/>
              </w:rPr>
              <w:t>5</w:t>
            </w:r>
          </w:p>
        </w:tc>
        <w:tc>
          <w:tcPr>
            <w:tcW w:w="1301" w:type="dxa"/>
            <w:tcBorders>
              <w:top w:val="single" w:sz="4" w:space="0" w:color="000000"/>
              <w:left w:val="single" w:sz="4" w:space="0" w:color="000000"/>
              <w:bottom w:val="single" w:sz="4" w:space="0" w:color="000000"/>
              <w:right w:val="single" w:sz="4" w:space="0" w:color="000000"/>
            </w:tcBorders>
          </w:tcPr>
          <w:p w14:paraId="1D69C14D" w14:textId="77777777" w:rsidR="00545380" w:rsidRDefault="00DC0B84">
            <w:pPr>
              <w:spacing w:line="360" w:lineRule="auto"/>
              <w:jc w:val="both"/>
              <w:rPr>
                <w:rFonts w:ascii="Arial" w:eastAsia="Arial" w:hAnsi="Arial" w:cs="Arial"/>
              </w:rPr>
            </w:pPr>
            <w:r>
              <w:rPr>
                <w:rFonts w:ascii="Arial" w:eastAsia="Arial" w:hAnsi="Arial" w:cs="Arial"/>
              </w:rPr>
              <w:t>6%</w:t>
            </w:r>
          </w:p>
        </w:tc>
        <w:tc>
          <w:tcPr>
            <w:tcW w:w="1418" w:type="dxa"/>
            <w:tcBorders>
              <w:top w:val="single" w:sz="4" w:space="0" w:color="000000"/>
              <w:left w:val="single" w:sz="4" w:space="0" w:color="000000"/>
              <w:bottom w:val="single" w:sz="4" w:space="0" w:color="000000"/>
              <w:right w:val="single" w:sz="4" w:space="0" w:color="000000"/>
            </w:tcBorders>
          </w:tcPr>
          <w:p w14:paraId="7D295BCB" w14:textId="77777777" w:rsidR="00545380" w:rsidRDefault="00DC0B84">
            <w:pPr>
              <w:spacing w:line="360" w:lineRule="auto"/>
              <w:jc w:val="both"/>
              <w:rPr>
                <w:rFonts w:ascii="Arial" w:eastAsia="Arial" w:hAnsi="Arial" w:cs="Arial"/>
              </w:rPr>
            </w:pPr>
            <w:r>
              <w:rPr>
                <w:rFonts w:ascii="Arial" w:eastAsia="Arial" w:hAnsi="Arial" w:cs="Arial"/>
              </w:rPr>
              <w:t>3</w:t>
            </w:r>
          </w:p>
        </w:tc>
        <w:tc>
          <w:tcPr>
            <w:tcW w:w="1417" w:type="dxa"/>
            <w:tcBorders>
              <w:top w:val="single" w:sz="4" w:space="0" w:color="000000"/>
              <w:left w:val="single" w:sz="4" w:space="0" w:color="000000"/>
              <w:bottom w:val="single" w:sz="4" w:space="0" w:color="000000"/>
              <w:right w:val="single" w:sz="4" w:space="0" w:color="000000"/>
            </w:tcBorders>
          </w:tcPr>
          <w:p w14:paraId="36B37D1F" w14:textId="77777777" w:rsidR="00545380" w:rsidRDefault="00DC0B84">
            <w:pPr>
              <w:spacing w:line="360" w:lineRule="auto"/>
              <w:jc w:val="both"/>
              <w:rPr>
                <w:rFonts w:ascii="Arial" w:eastAsia="Arial" w:hAnsi="Arial" w:cs="Arial"/>
              </w:rPr>
            </w:pPr>
            <w:r>
              <w:rPr>
                <w:rFonts w:ascii="Arial" w:eastAsia="Arial" w:hAnsi="Arial" w:cs="Arial"/>
              </w:rPr>
              <w:t>5%</w:t>
            </w:r>
          </w:p>
        </w:tc>
        <w:tc>
          <w:tcPr>
            <w:tcW w:w="1560" w:type="dxa"/>
            <w:tcBorders>
              <w:top w:val="single" w:sz="4" w:space="0" w:color="000000"/>
              <w:left w:val="single" w:sz="4" w:space="0" w:color="000000"/>
              <w:bottom w:val="single" w:sz="4" w:space="0" w:color="000000"/>
              <w:right w:val="single" w:sz="4" w:space="0" w:color="000000"/>
            </w:tcBorders>
          </w:tcPr>
          <w:p w14:paraId="1ED3EA33" w14:textId="77777777" w:rsidR="00545380" w:rsidRDefault="00DC0B84">
            <w:pPr>
              <w:spacing w:line="360" w:lineRule="auto"/>
              <w:jc w:val="both"/>
              <w:rPr>
                <w:rFonts w:ascii="Arial" w:eastAsia="Arial" w:hAnsi="Arial" w:cs="Arial"/>
              </w:rPr>
            </w:pPr>
            <w:r>
              <w:rPr>
                <w:rFonts w:ascii="Arial" w:eastAsia="Arial" w:hAnsi="Arial" w:cs="Arial"/>
              </w:rPr>
              <w:t>2</w:t>
            </w:r>
          </w:p>
        </w:tc>
        <w:tc>
          <w:tcPr>
            <w:tcW w:w="1559" w:type="dxa"/>
            <w:tcBorders>
              <w:top w:val="single" w:sz="4" w:space="0" w:color="000000"/>
              <w:left w:val="single" w:sz="4" w:space="0" w:color="000000"/>
              <w:bottom w:val="single" w:sz="4" w:space="0" w:color="000000"/>
              <w:right w:val="single" w:sz="4" w:space="0" w:color="000000"/>
            </w:tcBorders>
          </w:tcPr>
          <w:p w14:paraId="42CC7B7F" w14:textId="77777777" w:rsidR="00545380" w:rsidRDefault="00DC0B84">
            <w:pPr>
              <w:spacing w:line="360" w:lineRule="auto"/>
              <w:jc w:val="both"/>
              <w:rPr>
                <w:rFonts w:ascii="Arial" w:eastAsia="Arial" w:hAnsi="Arial" w:cs="Arial"/>
              </w:rPr>
            </w:pPr>
            <w:r>
              <w:rPr>
                <w:rFonts w:ascii="Arial" w:eastAsia="Arial" w:hAnsi="Arial" w:cs="Arial"/>
              </w:rPr>
              <w:t>2%</w:t>
            </w:r>
          </w:p>
        </w:tc>
      </w:tr>
      <w:tr w:rsidR="00545380" w14:paraId="500E76AF" w14:textId="77777777">
        <w:trPr>
          <w:trHeight w:val="285"/>
          <w:jc w:val="center"/>
        </w:trPr>
        <w:tc>
          <w:tcPr>
            <w:tcW w:w="1642" w:type="dxa"/>
            <w:tcBorders>
              <w:top w:val="single" w:sz="4" w:space="0" w:color="000000"/>
              <w:left w:val="single" w:sz="4" w:space="0" w:color="000000"/>
              <w:bottom w:val="single" w:sz="4" w:space="0" w:color="000000"/>
              <w:right w:val="single" w:sz="4" w:space="0" w:color="000000"/>
            </w:tcBorders>
          </w:tcPr>
          <w:p w14:paraId="5F6BD9C9" w14:textId="77777777" w:rsidR="00545380" w:rsidRDefault="00DC0B84">
            <w:pPr>
              <w:spacing w:line="360" w:lineRule="auto"/>
              <w:jc w:val="both"/>
              <w:rPr>
                <w:rFonts w:ascii="Arial" w:eastAsia="Arial" w:hAnsi="Arial" w:cs="Arial"/>
              </w:rPr>
            </w:pPr>
            <w:r>
              <w:rPr>
                <w:rFonts w:ascii="Arial" w:eastAsia="Arial" w:hAnsi="Arial" w:cs="Arial"/>
              </w:rPr>
              <w:t>7</w:t>
            </w:r>
          </w:p>
        </w:tc>
        <w:tc>
          <w:tcPr>
            <w:tcW w:w="1301" w:type="dxa"/>
            <w:tcBorders>
              <w:top w:val="single" w:sz="4" w:space="0" w:color="000000"/>
              <w:left w:val="single" w:sz="4" w:space="0" w:color="000000"/>
              <w:bottom w:val="single" w:sz="4" w:space="0" w:color="000000"/>
              <w:right w:val="single" w:sz="4" w:space="0" w:color="000000"/>
            </w:tcBorders>
          </w:tcPr>
          <w:p w14:paraId="478ED042" w14:textId="77777777" w:rsidR="00545380" w:rsidRDefault="00DC0B84">
            <w:pPr>
              <w:spacing w:line="360" w:lineRule="auto"/>
              <w:jc w:val="both"/>
              <w:rPr>
                <w:rFonts w:ascii="Arial" w:eastAsia="Arial" w:hAnsi="Arial" w:cs="Arial"/>
              </w:rPr>
            </w:pPr>
            <w:r>
              <w:rPr>
                <w:rFonts w:ascii="Arial" w:eastAsia="Arial" w:hAnsi="Arial" w:cs="Arial"/>
              </w:rPr>
              <w:t>5%</w:t>
            </w:r>
          </w:p>
        </w:tc>
        <w:tc>
          <w:tcPr>
            <w:tcW w:w="1418" w:type="dxa"/>
            <w:tcBorders>
              <w:top w:val="single" w:sz="4" w:space="0" w:color="000000"/>
              <w:left w:val="single" w:sz="4" w:space="0" w:color="000000"/>
              <w:bottom w:val="single" w:sz="4" w:space="0" w:color="000000"/>
              <w:right w:val="single" w:sz="4" w:space="0" w:color="000000"/>
            </w:tcBorders>
          </w:tcPr>
          <w:p w14:paraId="4CD83E74" w14:textId="77777777" w:rsidR="00545380" w:rsidRDefault="00DC0B84">
            <w:pPr>
              <w:spacing w:line="360" w:lineRule="auto"/>
              <w:jc w:val="both"/>
              <w:rPr>
                <w:rFonts w:ascii="Arial" w:eastAsia="Arial" w:hAnsi="Arial" w:cs="Arial"/>
              </w:rPr>
            </w:pPr>
            <w:r>
              <w:rPr>
                <w:rFonts w:ascii="Arial" w:eastAsia="Arial" w:hAnsi="Arial" w:cs="Arial"/>
              </w:rPr>
              <w:t>9</w:t>
            </w:r>
          </w:p>
        </w:tc>
        <w:tc>
          <w:tcPr>
            <w:tcW w:w="1417" w:type="dxa"/>
            <w:tcBorders>
              <w:top w:val="single" w:sz="4" w:space="0" w:color="000000"/>
              <w:left w:val="single" w:sz="4" w:space="0" w:color="000000"/>
              <w:bottom w:val="single" w:sz="4" w:space="0" w:color="000000"/>
              <w:right w:val="single" w:sz="4" w:space="0" w:color="000000"/>
            </w:tcBorders>
          </w:tcPr>
          <w:p w14:paraId="1EE0D71D" w14:textId="77777777" w:rsidR="00545380" w:rsidRDefault="00DC0B84">
            <w:pPr>
              <w:spacing w:line="360" w:lineRule="auto"/>
              <w:jc w:val="both"/>
              <w:rPr>
                <w:rFonts w:ascii="Arial" w:eastAsia="Arial" w:hAnsi="Arial" w:cs="Arial"/>
              </w:rPr>
            </w:pPr>
            <w:r>
              <w:rPr>
                <w:rFonts w:ascii="Arial" w:eastAsia="Arial" w:hAnsi="Arial" w:cs="Arial"/>
              </w:rPr>
              <w:t>1,5%</w:t>
            </w:r>
          </w:p>
        </w:tc>
        <w:tc>
          <w:tcPr>
            <w:tcW w:w="1560" w:type="dxa"/>
            <w:tcBorders>
              <w:top w:val="single" w:sz="4" w:space="0" w:color="000000"/>
              <w:left w:val="single" w:sz="4" w:space="0" w:color="000000"/>
              <w:bottom w:val="single" w:sz="4" w:space="0" w:color="000000"/>
              <w:right w:val="single" w:sz="4" w:space="0" w:color="000000"/>
            </w:tcBorders>
          </w:tcPr>
          <w:p w14:paraId="32A92763" w14:textId="77777777" w:rsidR="00545380" w:rsidRDefault="00DC0B84">
            <w:pPr>
              <w:spacing w:line="360" w:lineRule="auto"/>
              <w:jc w:val="both"/>
              <w:rPr>
                <w:rFonts w:ascii="Arial" w:eastAsia="Arial" w:hAnsi="Arial" w:cs="Arial"/>
              </w:rPr>
            </w:pPr>
            <w:r>
              <w:rPr>
                <w:rFonts w:ascii="Arial" w:eastAsia="Arial" w:hAnsi="Arial" w:cs="Arial"/>
              </w:rPr>
              <w:t>4</w:t>
            </w:r>
          </w:p>
        </w:tc>
        <w:tc>
          <w:tcPr>
            <w:tcW w:w="1559" w:type="dxa"/>
            <w:tcBorders>
              <w:top w:val="single" w:sz="4" w:space="0" w:color="000000"/>
              <w:left w:val="single" w:sz="4" w:space="0" w:color="000000"/>
              <w:bottom w:val="single" w:sz="4" w:space="0" w:color="000000"/>
              <w:right w:val="single" w:sz="4" w:space="0" w:color="000000"/>
            </w:tcBorders>
          </w:tcPr>
          <w:p w14:paraId="1E58CF1E" w14:textId="77777777" w:rsidR="00545380" w:rsidRDefault="00DC0B84">
            <w:pPr>
              <w:spacing w:line="360" w:lineRule="auto"/>
              <w:jc w:val="both"/>
              <w:rPr>
                <w:rFonts w:ascii="Arial" w:eastAsia="Arial" w:hAnsi="Arial" w:cs="Arial"/>
              </w:rPr>
            </w:pPr>
            <w:r>
              <w:rPr>
                <w:rFonts w:ascii="Arial" w:eastAsia="Arial" w:hAnsi="Arial" w:cs="Arial"/>
              </w:rPr>
              <w:t>1%</w:t>
            </w:r>
          </w:p>
        </w:tc>
      </w:tr>
      <w:tr w:rsidR="00545380" w14:paraId="278C2785" w14:textId="77777777">
        <w:trPr>
          <w:jc w:val="center"/>
        </w:trPr>
        <w:tc>
          <w:tcPr>
            <w:tcW w:w="1642" w:type="dxa"/>
            <w:tcBorders>
              <w:top w:val="single" w:sz="4" w:space="0" w:color="000000"/>
              <w:left w:val="single" w:sz="4" w:space="0" w:color="000000"/>
              <w:bottom w:val="single" w:sz="4" w:space="0" w:color="000000"/>
              <w:right w:val="single" w:sz="4" w:space="0" w:color="000000"/>
            </w:tcBorders>
          </w:tcPr>
          <w:p w14:paraId="55EBE7AC" w14:textId="77777777" w:rsidR="00545380" w:rsidRDefault="00DC0B84">
            <w:pPr>
              <w:spacing w:line="360" w:lineRule="auto"/>
              <w:jc w:val="both"/>
              <w:rPr>
                <w:rFonts w:ascii="Arial" w:eastAsia="Arial" w:hAnsi="Arial" w:cs="Arial"/>
              </w:rPr>
            </w:pPr>
            <w:r>
              <w:rPr>
                <w:rFonts w:ascii="Arial" w:eastAsia="Arial" w:hAnsi="Arial" w:cs="Arial"/>
              </w:rPr>
              <w:t>11</w:t>
            </w:r>
          </w:p>
        </w:tc>
        <w:tc>
          <w:tcPr>
            <w:tcW w:w="1301" w:type="dxa"/>
            <w:tcBorders>
              <w:top w:val="single" w:sz="4" w:space="0" w:color="000000"/>
              <w:left w:val="single" w:sz="4" w:space="0" w:color="000000"/>
              <w:bottom w:val="nil"/>
              <w:right w:val="single" w:sz="4" w:space="0" w:color="000000"/>
            </w:tcBorders>
          </w:tcPr>
          <w:p w14:paraId="562391FE" w14:textId="77777777" w:rsidR="00545380" w:rsidRDefault="00DC0B84">
            <w:pPr>
              <w:spacing w:line="360" w:lineRule="auto"/>
              <w:jc w:val="both"/>
              <w:rPr>
                <w:rFonts w:ascii="Arial" w:eastAsia="Arial" w:hAnsi="Arial" w:cs="Arial"/>
              </w:rPr>
            </w:pPr>
            <w:r>
              <w:rPr>
                <w:rFonts w:ascii="Arial" w:eastAsia="Arial" w:hAnsi="Arial" w:cs="Arial"/>
              </w:rPr>
              <w:t>3,5%</w:t>
            </w:r>
          </w:p>
        </w:tc>
        <w:tc>
          <w:tcPr>
            <w:tcW w:w="1418" w:type="dxa"/>
            <w:tcBorders>
              <w:top w:val="single" w:sz="4" w:space="0" w:color="000000"/>
              <w:left w:val="single" w:sz="4" w:space="0" w:color="000000"/>
              <w:bottom w:val="single" w:sz="4" w:space="0" w:color="000000"/>
              <w:right w:val="single" w:sz="4" w:space="0" w:color="000000"/>
            </w:tcBorders>
          </w:tcPr>
          <w:p w14:paraId="2DA49551" w14:textId="77777777" w:rsidR="00545380" w:rsidRDefault="00DC0B84">
            <w:pPr>
              <w:spacing w:line="360" w:lineRule="auto"/>
              <w:jc w:val="both"/>
              <w:rPr>
                <w:rFonts w:ascii="Arial" w:eastAsia="Arial" w:hAnsi="Arial" w:cs="Arial"/>
              </w:rPr>
            </w:pPr>
            <w:r>
              <w:rPr>
                <w:rFonts w:ascii="Arial" w:eastAsia="Arial" w:hAnsi="Arial" w:cs="Arial"/>
              </w:rPr>
              <w:t>15 şi 21</w:t>
            </w:r>
          </w:p>
        </w:tc>
        <w:tc>
          <w:tcPr>
            <w:tcW w:w="1417" w:type="dxa"/>
            <w:tcBorders>
              <w:top w:val="single" w:sz="4" w:space="0" w:color="000000"/>
              <w:left w:val="single" w:sz="4" w:space="0" w:color="000000"/>
              <w:bottom w:val="single" w:sz="4" w:space="0" w:color="000000"/>
              <w:right w:val="single" w:sz="4" w:space="0" w:color="000000"/>
            </w:tcBorders>
          </w:tcPr>
          <w:p w14:paraId="1E010850" w14:textId="77777777" w:rsidR="00545380" w:rsidRDefault="00DC0B84">
            <w:pPr>
              <w:spacing w:line="360" w:lineRule="auto"/>
              <w:jc w:val="both"/>
              <w:rPr>
                <w:rFonts w:ascii="Arial" w:eastAsia="Arial" w:hAnsi="Arial" w:cs="Arial"/>
              </w:rPr>
            </w:pPr>
            <w:r>
              <w:rPr>
                <w:rFonts w:ascii="Arial" w:eastAsia="Arial" w:hAnsi="Arial" w:cs="Arial"/>
              </w:rPr>
              <w:t>0,5%</w:t>
            </w:r>
          </w:p>
        </w:tc>
        <w:tc>
          <w:tcPr>
            <w:tcW w:w="1560" w:type="dxa"/>
            <w:tcBorders>
              <w:top w:val="single" w:sz="4" w:space="0" w:color="000000"/>
              <w:left w:val="single" w:sz="4" w:space="0" w:color="000000"/>
              <w:bottom w:val="single" w:sz="4" w:space="0" w:color="000000"/>
              <w:right w:val="single" w:sz="4" w:space="0" w:color="000000"/>
            </w:tcBorders>
          </w:tcPr>
          <w:p w14:paraId="28A8AE45" w14:textId="77777777" w:rsidR="00545380" w:rsidRDefault="00DC0B84">
            <w:pPr>
              <w:spacing w:line="360" w:lineRule="auto"/>
              <w:jc w:val="both"/>
              <w:rPr>
                <w:rFonts w:ascii="Arial" w:eastAsia="Arial" w:hAnsi="Arial" w:cs="Arial"/>
              </w:rPr>
            </w:pPr>
            <w:r>
              <w:rPr>
                <w:rFonts w:ascii="Arial" w:eastAsia="Arial" w:hAnsi="Arial" w:cs="Arial"/>
              </w:rPr>
              <w:t>6 la 24</w:t>
            </w:r>
          </w:p>
        </w:tc>
        <w:tc>
          <w:tcPr>
            <w:tcW w:w="1559" w:type="dxa"/>
            <w:tcBorders>
              <w:top w:val="single" w:sz="4" w:space="0" w:color="000000"/>
              <w:left w:val="single" w:sz="4" w:space="0" w:color="000000"/>
              <w:bottom w:val="single" w:sz="4" w:space="0" w:color="000000"/>
              <w:right w:val="single" w:sz="4" w:space="0" w:color="000000"/>
            </w:tcBorders>
          </w:tcPr>
          <w:p w14:paraId="6A32524C" w14:textId="77777777" w:rsidR="00545380" w:rsidRDefault="00DC0B84">
            <w:pPr>
              <w:spacing w:line="360" w:lineRule="auto"/>
              <w:jc w:val="both"/>
              <w:rPr>
                <w:rFonts w:ascii="Arial" w:eastAsia="Arial" w:hAnsi="Arial" w:cs="Arial"/>
              </w:rPr>
            </w:pPr>
            <w:r>
              <w:rPr>
                <w:rFonts w:ascii="Arial" w:eastAsia="Arial" w:hAnsi="Arial" w:cs="Arial"/>
              </w:rPr>
              <w:t>0,5%</w:t>
            </w:r>
          </w:p>
        </w:tc>
      </w:tr>
      <w:tr w:rsidR="00545380" w14:paraId="716E61ED" w14:textId="77777777">
        <w:trPr>
          <w:jc w:val="center"/>
        </w:trPr>
        <w:tc>
          <w:tcPr>
            <w:tcW w:w="1642" w:type="dxa"/>
            <w:tcBorders>
              <w:top w:val="single" w:sz="4" w:space="0" w:color="000000"/>
              <w:left w:val="single" w:sz="4" w:space="0" w:color="000000"/>
              <w:bottom w:val="single" w:sz="4" w:space="0" w:color="000000"/>
              <w:right w:val="single" w:sz="4" w:space="0" w:color="000000"/>
            </w:tcBorders>
          </w:tcPr>
          <w:p w14:paraId="46D4E119" w14:textId="77777777" w:rsidR="00545380" w:rsidRDefault="00DC0B84">
            <w:pPr>
              <w:spacing w:line="360" w:lineRule="auto"/>
              <w:jc w:val="both"/>
              <w:rPr>
                <w:rFonts w:ascii="Arial" w:eastAsia="Arial" w:hAnsi="Arial" w:cs="Arial"/>
              </w:rPr>
            </w:pPr>
            <w:r>
              <w:rPr>
                <w:rFonts w:ascii="Arial" w:eastAsia="Arial" w:hAnsi="Arial" w:cs="Arial"/>
              </w:rPr>
              <w:t>13</w:t>
            </w:r>
          </w:p>
        </w:tc>
        <w:tc>
          <w:tcPr>
            <w:tcW w:w="1301" w:type="dxa"/>
            <w:tcBorders>
              <w:top w:val="single" w:sz="4" w:space="0" w:color="000000"/>
              <w:left w:val="single" w:sz="4" w:space="0" w:color="000000"/>
              <w:bottom w:val="single" w:sz="4" w:space="0" w:color="000000"/>
              <w:right w:val="single" w:sz="4" w:space="0" w:color="000000"/>
            </w:tcBorders>
          </w:tcPr>
          <w:p w14:paraId="6FCC565E" w14:textId="77777777" w:rsidR="00545380" w:rsidRDefault="00DC0B84">
            <w:pPr>
              <w:spacing w:line="360" w:lineRule="auto"/>
              <w:jc w:val="both"/>
              <w:rPr>
                <w:rFonts w:ascii="Arial" w:eastAsia="Arial" w:hAnsi="Arial" w:cs="Arial"/>
              </w:rPr>
            </w:pPr>
            <w:r>
              <w:rPr>
                <w:rFonts w:ascii="Arial" w:eastAsia="Arial" w:hAnsi="Arial" w:cs="Arial"/>
              </w:rPr>
              <w:t>3%</w:t>
            </w:r>
          </w:p>
        </w:tc>
        <w:tc>
          <w:tcPr>
            <w:tcW w:w="1418" w:type="dxa"/>
            <w:tcBorders>
              <w:top w:val="nil"/>
              <w:left w:val="nil"/>
              <w:bottom w:val="nil"/>
              <w:right w:val="nil"/>
            </w:tcBorders>
          </w:tcPr>
          <w:p w14:paraId="0D1A4FA2" w14:textId="77777777" w:rsidR="00545380" w:rsidRDefault="00545380">
            <w:pPr>
              <w:spacing w:line="360" w:lineRule="auto"/>
              <w:jc w:val="both"/>
              <w:rPr>
                <w:rFonts w:ascii="Arial" w:eastAsia="Arial" w:hAnsi="Arial" w:cs="Arial"/>
              </w:rPr>
            </w:pPr>
          </w:p>
        </w:tc>
        <w:tc>
          <w:tcPr>
            <w:tcW w:w="1417" w:type="dxa"/>
            <w:tcBorders>
              <w:top w:val="nil"/>
              <w:left w:val="nil"/>
              <w:bottom w:val="nil"/>
              <w:right w:val="nil"/>
            </w:tcBorders>
          </w:tcPr>
          <w:p w14:paraId="456DBA84" w14:textId="77777777" w:rsidR="00545380" w:rsidRDefault="00545380">
            <w:pPr>
              <w:spacing w:line="360" w:lineRule="auto"/>
              <w:jc w:val="both"/>
              <w:rPr>
                <w:rFonts w:ascii="Arial" w:eastAsia="Arial" w:hAnsi="Arial" w:cs="Arial"/>
              </w:rPr>
            </w:pPr>
          </w:p>
        </w:tc>
        <w:tc>
          <w:tcPr>
            <w:tcW w:w="1560" w:type="dxa"/>
            <w:tcBorders>
              <w:top w:val="nil"/>
              <w:left w:val="nil"/>
              <w:bottom w:val="nil"/>
              <w:right w:val="nil"/>
            </w:tcBorders>
          </w:tcPr>
          <w:p w14:paraId="1D992A6E" w14:textId="77777777" w:rsidR="00545380" w:rsidRDefault="00545380">
            <w:pPr>
              <w:spacing w:line="360" w:lineRule="auto"/>
              <w:jc w:val="both"/>
              <w:rPr>
                <w:rFonts w:ascii="Arial" w:eastAsia="Arial" w:hAnsi="Arial" w:cs="Arial"/>
              </w:rPr>
            </w:pPr>
          </w:p>
        </w:tc>
        <w:tc>
          <w:tcPr>
            <w:tcW w:w="1559" w:type="dxa"/>
            <w:tcBorders>
              <w:top w:val="nil"/>
              <w:left w:val="nil"/>
              <w:bottom w:val="nil"/>
              <w:right w:val="nil"/>
            </w:tcBorders>
          </w:tcPr>
          <w:p w14:paraId="17FD7496" w14:textId="77777777" w:rsidR="00545380" w:rsidRDefault="00545380">
            <w:pPr>
              <w:spacing w:line="360" w:lineRule="auto"/>
              <w:jc w:val="both"/>
              <w:rPr>
                <w:rFonts w:ascii="Arial" w:eastAsia="Arial" w:hAnsi="Arial" w:cs="Arial"/>
              </w:rPr>
            </w:pPr>
          </w:p>
        </w:tc>
      </w:tr>
      <w:tr w:rsidR="00545380" w14:paraId="23B99247" w14:textId="77777777">
        <w:trPr>
          <w:jc w:val="center"/>
        </w:trPr>
        <w:tc>
          <w:tcPr>
            <w:tcW w:w="1642" w:type="dxa"/>
            <w:tcBorders>
              <w:top w:val="single" w:sz="4" w:space="0" w:color="000000"/>
              <w:left w:val="single" w:sz="4" w:space="0" w:color="000000"/>
              <w:bottom w:val="single" w:sz="4" w:space="0" w:color="000000"/>
              <w:right w:val="single" w:sz="4" w:space="0" w:color="000000"/>
            </w:tcBorders>
          </w:tcPr>
          <w:p w14:paraId="32AFAD38" w14:textId="77777777" w:rsidR="00545380" w:rsidRDefault="00DC0B84">
            <w:pPr>
              <w:spacing w:line="360" w:lineRule="auto"/>
              <w:jc w:val="both"/>
              <w:rPr>
                <w:rFonts w:ascii="Arial" w:eastAsia="Arial" w:hAnsi="Arial" w:cs="Arial"/>
              </w:rPr>
            </w:pPr>
            <w:r>
              <w:rPr>
                <w:rFonts w:ascii="Arial" w:eastAsia="Arial" w:hAnsi="Arial" w:cs="Arial"/>
              </w:rPr>
              <w:t>17</w:t>
            </w:r>
          </w:p>
        </w:tc>
        <w:tc>
          <w:tcPr>
            <w:tcW w:w="1301" w:type="dxa"/>
            <w:tcBorders>
              <w:top w:val="single" w:sz="4" w:space="0" w:color="000000"/>
              <w:left w:val="single" w:sz="4" w:space="0" w:color="000000"/>
              <w:bottom w:val="single" w:sz="4" w:space="0" w:color="000000"/>
              <w:right w:val="single" w:sz="4" w:space="0" w:color="000000"/>
            </w:tcBorders>
          </w:tcPr>
          <w:p w14:paraId="18951B62" w14:textId="77777777" w:rsidR="00545380" w:rsidRDefault="00DC0B84">
            <w:pPr>
              <w:spacing w:line="360" w:lineRule="auto"/>
              <w:jc w:val="both"/>
              <w:rPr>
                <w:rFonts w:ascii="Arial" w:eastAsia="Arial" w:hAnsi="Arial" w:cs="Arial"/>
              </w:rPr>
            </w:pPr>
            <w:r>
              <w:rPr>
                <w:rFonts w:ascii="Arial" w:eastAsia="Arial" w:hAnsi="Arial" w:cs="Arial"/>
              </w:rPr>
              <w:t>2%</w:t>
            </w:r>
          </w:p>
        </w:tc>
        <w:tc>
          <w:tcPr>
            <w:tcW w:w="1418" w:type="dxa"/>
            <w:tcBorders>
              <w:top w:val="nil"/>
              <w:left w:val="nil"/>
              <w:bottom w:val="nil"/>
              <w:right w:val="nil"/>
            </w:tcBorders>
          </w:tcPr>
          <w:p w14:paraId="2B483081" w14:textId="77777777" w:rsidR="00545380" w:rsidRDefault="00545380">
            <w:pPr>
              <w:spacing w:line="360" w:lineRule="auto"/>
              <w:jc w:val="both"/>
              <w:rPr>
                <w:rFonts w:ascii="Arial" w:eastAsia="Arial" w:hAnsi="Arial" w:cs="Arial"/>
              </w:rPr>
            </w:pPr>
          </w:p>
        </w:tc>
        <w:tc>
          <w:tcPr>
            <w:tcW w:w="1417" w:type="dxa"/>
            <w:tcBorders>
              <w:top w:val="nil"/>
              <w:left w:val="nil"/>
              <w:bottom w:val="nil"/>
              <w:right w:val="nil"/>
            </w:tcBorders>
          </w:tcPr>
          <w:p w14:paraId="0B799DA8" w14:textId="77777777" w:rsidR="00545380" w:rsidRDefault="00545380">
            <w:pPr>
              <w:spacing w:line="360" w:lineRule="auto"/>
              <w:jc w:val="both"/>
              <w:rPr>
                <w:rFonts w:ascii="Arial" w:eastAsia="Arial" w:hAnsi="Arial" w:cs="Arial"/>
              </w:rPr>
            </w:pPr>
          </w:p>
        </w:tc>
        <w:tc>
          <w:tcPr>
            <w:tcW w:w="1560" w:type="dxa"/>
            <w:tcBorders>
              <w:top w:val="nil"/>
              <w:left w:val="nil"/>
              <w:bottom w:val="nil"/>
              <w:right w:val="nil"/>
            </w:tcBorders>
          </w:tcPr>
          <w:p w14:paraId="53A1F2DF" w14:textId="77777777" w:rsidR="00545380" w:rsidRDefault="00545380">
            <w:pPr>
              <w:spacing w:line="360" w:lineRule="auto"/>
              <w:jc w:val="both"/>
              <w:rPr>
                <w:rFonts w:ascii="Arial" w:eastAsia="Arial" w:hAnsi="Arial" w:cs="Arial"/>
              </w:rPr>
            </w:pPr>
          </w:p>
        </w:tc>
        <w:tc>
          <w:tcPr>
            <w:tcW w:w="1559" w:type="dxa"/>
            <w:tcBorders>
              <w:top w:val="nil"/>
              <w:left w:val="nil"/>
              <w:bottom w:val="nil"/>
              <w:right w:val="nil"/>
            </w:tcBorders>
          </w:tcPr>
          <w:p w14:paraId="06EF41BD" w14:textId="77777777" w:rsidR="00545380" w:rsidRDefault="00545380">
            <w:pPr>
              <w:spacing w:line="360" w:lineRule="auto"/>
              <w:jc w:val="both"/>
              <w:rPr>
                <w:rFonts w:ascii="Arial" w:eastAsia="Arial" w:hAnsi="Arial" w:cs="Arial"/>
              </w:rPr>
            </w:pPr>
          </w:p>
        </w:tc>
      </w:tr>
      <w:tr w:rsidR="00545380" w14:paraId="453B6094" w14:textId="77777777">
        <w:trPr>
          <w:jc w:val="center"/>
        </w:trPr>
        <w:tc>
          <w:tcPr>
            <w:tcW w:w="1642" w:type="dxa"/>
            <w:tcBorders>
              <w:top w:val="single" w:sz="4" w:space="0" w:color="000000"/>
              <w:left w:val="single" w:sz="4" w:space="0" w:color="000000"/>
              <w:bottom w:val="single" w:sz="4" w:space="0" w:color="000000"/>
              <w:right w:val="single" w:sz="4" w:space="0" w:color="000000"/>
            </w:tcBorders>
          </w:tcPr>
          <w:p w14:paraId="212D847D" w14:textId="77777777" w:rsidR="00545380" w:rsidRDefault="00DC0B84">
            <w:pPr>
              <w:spacing w:line="360" w:lineRule="auto"/>
              <w:jc w:val="both"/>
              <w:rPr>
                <w:rFonts w:ascii="Arial" w:eastAsia="Arial" w:hAnsi="Arial" w:cs="Arial"/>
              </w:rPr>
            </w:pPr>
            <w:r>
              <w:rPr>
                <w:rFonts w:ascii="Arial" w:eastAsia="Arial" w:hAnsi="Arial" w:cs="Arial"/>
              </w:rPr>
              <w:t>19,23,25</w:t>
            </w:r>
          </w:p>
        </w:tc>
        <w:tc>
          <w:tcPr>
            <w:tcW w:w="1301" w:type="dxa"/>
            <w:tcBorders>
              <w:top w:val="single" w:sz="4" w:space="0" w:color="000000"/>
              <w:left w:val="single" w:sz="4" w:space="0" w:color="000000"/>
              <w:bottom w:val="single" w:sz="4" w:space="0" w:color="000000"/>
              <w:right w:val="single" w:sz="4" w:space="0" w:color="000000"/>
            </w:tcBorders>
          </w:tcPr>
          <w:p w14:paraId="6A4068F4" w14:textId="77777777" w:rsidR="00545380" w:rsidRDefault="00DC0B84">
            <w:pPr>
              <w:spacing w:line="360" w:lineRule="auto"/>
              <w:jc w:val="both"/>
              <w:rPr>
                <w:rFonts w:ascii="Arial" w:eastAsia="Arial" w:hAnsi="Arial" w:cs="Arial"/>
              </w:rPr>
            </w:pPr>
            <w:r>
              <w:rPr>
                <w:rFonts w:ascii="Arial" w:eastAsia="Arial" w:hAnsi="Arial" w:cs="Arial"/>
              </w:rPr>
              <w:t>1,5%</w:t>
            </w:r>
          </w:p>
        </w:tc>
        <w:tc>
          <w:tcPr>
            <w:tcW w:w="1418" w:type="dxa"/>
            <w:tcBorders>
              <w:top w:val="nil"/>
              <w:left w:val="nil"/>
              <w:bottom w:val="nil"/>
              <w:right w:val="nil"/>
            </w:tcBorders>
          </w:tcPr>
          <w:p w14:paraId="440745A9" w14:textId="77777777" w:rsidR="00545380" w:rsidRDefault="00545380">
            <w:pPr>
              <w:spacing w:line="360" w:lineRule="auto"/>
              <w:jc w:val="both"/>
              <w:rPr>
                <w:rFonts w:ascii="Arial" w:eastAsia="Arial" w:hAnsi="Arial" w:cs="Arial"/>
              </w:rPr>
            </w:pPr>
          </w:p>
        </w:tc>
        <w:tc>
          <w:tcPr>
            <w:tcW w:w="1417" w:type="dxa"/>
            <w:tcBorders>
              <w:top w:val="nil"/>
              <w:left w:val="nil"/>
              <w:bottom w:val="nil"/>
              <w:right w:val="nil"/>
            </w:tcBorders>
          </w:tcPr>
          <w:p w14:paraId="6608493F" w14:textId="77777777" w:rsidR="00545380" w:rsidRDefault="00545380">
            <w:pPr>
              <w:spacing w:line="360" w:lineRule="auto"/>
              <w:jc w:val="both"/>
              <w:rPr>
                <w:rFonts w:ascii="Arial" w:eastAsia="Arial" w:hAnsi="Arial" w:cs="Arial"/>
              </w:rPr>
            </w:pPr>
          </w:p>
        </w:tc>
        <w:tc>
          <w:tcPr>
            <w:tcW w:w="1560" w:type="dxa"/>
            <w:tcBorders>
              <w:top w:val="nil"/>
              <w:left w:val="nil"/>
              <w:bottom w:val="nil"/>
              <w:right w:val="nil"/>
            </w:tcBorders>
          </w:tcPr>
          <w:p w14:paraId="66EEE275" w14:textId="77777777" w:rsidR="00545380" w:rsidRDefault="00545380">
            <w:pPr>
              <w:spacing w:line="360" w:lineRule="auto"/>
              <w:jc w:val="both"/>
              <w:rPr>
                <w:rFonts w:ascii="Arial" w:eastAsia="Arial" w:hAnsi="Arial" w:cs="Arial"/>
              </w:rPr>
            </w:pPr>
          </w:p>
        </w:tc>
        <w:tc>
          <w:tcPr>
            <w:tcW w:w="1559" w:type="dxa"/>
            <w:tcBorders>
              <w:top w:val="nil"/>
              <w:left w:val="nil"/>
              <w:bottom w:val="nil"/>
              <w:right w:val="nil"/>
            </w:tcBorders>
          </w:tcPr>
          <w:p w14:paraId="757283E8" w14:textId="77777777" w:rsidR="00545380" w:rsidRDefault="00545380">
            <w:pPr>
              <w:spacing w:line="360" w:lineRule="auto"/>
              <w:jc w:val="both"/>
              <w:rPr>
                <w:rFonts w:ascii="Arial" w:eastAsia="Arial" w:hAnsi="Arial" w:cs="Arial"/>
              </w:rPr>
            </w:pPr>
          </w:p>
        </w:tc>
      </w:tr>
    </w:tbl>
    <w:p w14:paraId="11F4ED01" w14:textId="77777777" w:rsidR="00545380" w:rsidRDefault="00DC0B84">
      <w:pPr>
        <w:tabs>
          <w:tab w:val="left" w:pos="864"/>
        </w:tabs>
        <w:spacing w:line="360" w:lineRule="auto"/>
        <w:jc w:val="both"/>
        <w:rPr>
          <w:rFonts w:ascii="Arial" w:eastAsia="Arial" w:hAnsi="Arial" w:cs="Arial"/>
        </w:rPr>
      </w:pPr>
      <w:r>
        <w:rPr>
          <w:rFonts w:ascii="Arial" w:eastAsia="Arial" w:hAnsi="Arial" w:cs="Arial"/>
          <w:i/>
        </w:rPr>
        <w:t>Factorul de distorsiune</w:t>
      </w:r>
      <w:r>
        <w:rPr>
          <w:rFonts w:ascii="Arial" w:eastAsia="Arial" w:hAnsi="Arial" w:cs="Arial"/>
        </w:rPr>
        <w:t xml:space="preserve"> a tensiunii la IT trebuie să fie mai mic sau egal cu 3 %.</w:t>
      </w:r>
    </w:p>
    <w:p w14:paraId="7C34EDAA" w14:textId="77777777" w:rsidR="00545380" w:rsidRDefault="00DC0B84">
      <w:pPr>
        <w:widowControl/>
        <w:numPr>
          <w:ilvl w:val="0"/>
          <w:numId w:val="4"/>
        </w:numPr>
        <w:spacing w:line="360" w:lineRule="auto"/>
        <w:ind w:left="0"/>
        <w:jc w:val="both"/>
      </w:pPr>
      <w:r>
        <w:rPr>
          <w:rFonts w:ascii="Arial" w:eastAsia="Arial" w:hAnsi="Arial" w:cs="Arial"/>
        </w:rPr>
        <w:t>Tensiune trifazata stabila in PCC-20 kV sau 110 kV:+/-5%;</w:t>
      </w:r>
    </w:p>
    <w:p w14:paraId="158E9CB4" w14:textId="77777777" w:rsidR="00545380" w:rsidRDefault="00DC0B84">
      <w:pPr>
        <w:widowControl/>
        <w:numPr>
          <w:ilvl w:val="0"/>
          <w:numId w:val="4"/>
        </w:numPr>
        <w:spacing w:line="360" w:lineRule="auto"/>
        <w:ind w:left="0"/>
        <w:jc w:val="both"/>
      </w:pPr>
      <w:r>
        <w:rPr>
          <w:rFonts w:ascii="Arial" w:eastAsia="Arial" w:hAnsi="Arial" w:cs="Arial"/>
        </w:rPr>
        <w:t>Distorsiuni armonice:</w:t>
      </w:r>
    </w:p>
    <w:p w14:paraId="1B1E684E" w14:textId="77777777" w:rsidR="00545380" w:rsidRDefault="00DC0B84">
      <w:pPr>
        <w:widowControl/>
        <w:numPr>
          <w:ilvl w:val="0"/>
          <w:numId w:val="8"/>
        </w:numPr>
        <w:spacing w:line="360" w:lineRule="auto"/>
        <w:ind w:left="0" w:hanging="185"/>
        <w:jc w:val="both"/>
      </w:pPr>
      <w:r>
        <w:rPr>
          <w:rFonts w:ascii="Arial" w:eastAsia="Arial" w:hAnsi="Arial" w:cs="Arial"/>
        </w:rPr>
        <w:t>Armonici totale ale curentului  &lt;5%;</w:t>
      </w:r>
    </w:p>
    <w:p w14:paraId="789433AD" w14:textId="77777777" w:rsidR="00545380" w:rsidRDefault="00DC0B84">
      <w:pPr>
        <w:widowControl/>
        <w:numPr>
          <w:ilvl w:val="0"/>
          <w:numId w:val="5"/>
        </w:numPr>
        <w:spacing w:line="360" w:lineRule="auto"/>
        <w:ind w:left="0"/>
        <w:jc w:val="both"/>
      </w:pPr>
      <w:r>
        <w:rPr>
          <w:rFonts w:ascii="Arial" w:eastAsia="Arial" w:hAnsi="Arial" w:cs="Arial"/>
        </w:rPr>
        <w:t>Factor de putere&gt;0,9;</w:t>
      </w:r>
    </w:p>
    <w:p w14:paraId="688F6EA7" w14:textId="77777777" w:rsidR="00545380" w:rsidRDefault="00DC0B84">
      <w:pPr>
        <w:widowControl/>
        <w:numPr>
          <w:ilvl w:val="0"/>
          <w:numId w:val="5"/>
        </w:numPr>
        <w:spacing w:line="360" w:lineRule="auto"/>
        <w:ind w:left="0"/>
        <w:jc w:val="both"/>
      </w:pPr>
      <w:r>
        <w:rPr>
          <w:rFonts w:ascii="Arial" w:eastAsia="Arial" w:hAnsi="Arial" w:cs="Arial"/>
        </w:rPr>
        <w:t>Criterii de operare si protectie:</w:t>
      </w:r>
    </w:p>
    <w:p w14:paraId="6194F1C7" w14:textId="77777777" w:rsidR="00545380" w:rsidRDefault="00DC0B84">
      <w:pPr>
        <w:spacing w:line="360" w:lineRule="auto"/>
        <w:jc w:val="both"/>
        <w:rPr>
          <w:rFonts w:ascii="Arial" w:eastAsia="Arial" w:hAnsi="Arial" w:cs="Arial"/>
        </w:rPr>
      </w:pPr>
      <w:r>
        <w:rPr>
          <w:rFonts w:ascii="Arial" w:eastAsia="Arial" w:hAnsi="Arial" w:cs="Arial"/>
        </w:rPr>
        <w:t xml:space="preserve">                          - Deconectare la depasirea parametrilor electrici ai energiei produse:</w:t>
      </w:r>
    </w:p>
    <w:p w14:paraId="2A0C5BD3" w14:textId="77777777" w:rsidR="00545380" w:rsidRDefault="00DC0B84">
      <w:pPr>
        <w:spacing w:line="360" w:lineRule="auto"/>
        <w:jc w:val="both"/>
        <w:rPr>
          <w:rFonts w:ascii="Arial" w:eastAsia="Arial" w:hAnsi="Arial" w:cs="Arial"/>
        </w:rPr>
      </w:pPr>
      <w:r>
        <w:rPr>
          <w:rFonts w:ascii="Arial" w:eastAsia="Arial" w:hAnsi="Arial" w:cs="Arial"/>
        </w:rPr>
        <w:t xml:space="preserve">                          - Tensiune efectiva pe faza &lt;11kV si&gt;12,12 kV sau &lt;60 kV si &gt;66,7 kV;</w:t>
      </w:r>
    </w:p>
    <w:p w14:paraId="372B8325" w14:textId="77777777" w:rsidR="00545380" w:rsidRDefault="00DC0B84">
      <w:pPr>
        <w:spacing w:line="360" w:lineRule="auto"/>
        <w:jc w:val="both"/>
        <w:rPr>
          <w:rFonts w:ascii="Arial" w:eastAsia="Arial" w:hAnsi="Arial" w:cs="Arial"/>
        </w:rPr>
      </w:pPr>
      <w:r>
        <w:rPr>
          <w:rFonts w:ascii="Arial" w:eastAsia="Arial" w:hAnsi="Arial" w:cs="Arial"/>
        </w:rPr>
        <w:lastRenderedPageBreak/>
        <w:t xml:space="preserve">                          - Armonici THD &gt;5%;</w:t>
      </w:r>
    </w:p>
    <w:p w14:paraId="1B5305F3" w14:textId="77777777" w:rsidR="00545380" w:rsidRDefault="00DC0B84">
      <w:pPr>
        <w:spacing w:line="360" w:lineRule="auto"/>
        <w:jc w:val="both"/>
        <w:rPr>
          <w:rFonts w:ascii="Arial" w:eastAsia="Arial" w:hAnsi="Arial" w:cs="Arial"/>
        </w:rPr>
      </w:pPr>
      <w:r>
        <w:rPr>
          <w:rFonts w:ascii="Arial" w:eastAsia="Arial" w:hAnsi="Arial" w:cs="Arial"/>
        </w:rPr>
        <w:t xml:space="preserve">                          - Factor de putere&lt;0,9;</w:t>
      </w:r>
    </w:p>
    <w:p w14:paraId="5B17F725" w14:textId="77777777" w:rsidR="00545380" w:rsidRDefault="00DC0B84">
      <w:pPr>
        <w:spacing w:line="360" w:lineRule="auto"/>
        <w:jc w:val="both"/>
        <w:rPr>
          <w:rFonts w:ascii="Arial" w:eastAsia="Arial" w:hAnsi="Arial" w:cs="Arial"/>
        </w:rPr>
      </w:pPr>
      <w:r>
        <w:rPr>
          <w:rFonts w:ascii="Arial" w:eastAsia="Arial" w:hAnsi="Arial" w:cs="Arial"/>
        </w:rPr>
        <w:t xml:space="preserve">                          - Protectie la insularizare</w:t>
      </w:r>
    </w:p>
    <w:p w14:paraId="4171254D" w14:textId="77777777" w:rsidR="00545380" w:rsidRDefault="00DC0B84">
      <w:pPr>
        <w:widowControl/>
        <w:pBdr>
          <w:top w:val="nil"/>
          <w:left w:val="nil"/>
          <w:bottom w:val="nil"/>
          <w:right w:val="nil"/>
          <w:between w:val="nil"/>
        </w:pBdr>
        <w:tabs>
          <w:tab w:val="left" w:pos="2040"/>
        </w:tabs>
        <w:spacing w:line="360" w:lineRule="auto"/>
        <w:jc w:val="both"/>
        <w:rPr>
          <w:rFonts w:ascii="Arial" w:eastAsia="Arial" w:hAnsi="Arial" w:cs="Arial"/>
          <w:b/>
          <w:color w:val="000000"/>
        </w:rPr>
      </w:pPr>
      <w:r>
        <w:rPr>
          <w:rFonts w:ascii="Arial" w:eastAsia="Arial" w:hAnsi="Arial" w:cs="Arial"/>
          <w:b/>
          <w:color w:val="000000"/>
        </w:rPr>
        <w:t>Generalitati privind centrala fotovoltaica</w:t>
      </w:r>
    </w:p>
    <w:p w14:paraId="2CB0D32A" w14:textId="77777777" w:rsidR="00545380" w:rsidRDefault="00DC0B84">
      <w:pPr>
        <w:spacing w:line="360" w:lineRule="auto"/>
        <w:jc w:val="both"/>
        <w:rPr>
          <w:rFonts w:ascii="Arial" w:eastAsia="Arial" w:hAnsi="Arial" w:cs="Arial"/>
        </w:rPr>
      </w:pPr>
      <w:r>
        <w:rPr>
          <w:rFonts w:ascii="Arial" w:eastAsia="Arial" w:hAnsi="Arial" w:cs="Arial"/>
        </w:rPr>
        <w:tab/>
        <w:t>Modul de conectare a celulelor fotovoltaice intre ele si conectarea acestora in panouri si pe invertoare se va stabili in cadrul proiectului de instalatie de utilizare(producere si consum) si va face obiectul unei documentatii de proiectare separate ce va fi pusa la dispozitia OD in momentul racordarii centralei fotovoltaice la RED conform Regulamentului de racordare a utilizatorilor la retelele electrice de interes public.</w:t>
      </w:r>
    </w:p>
    <w:p w14:paraId="16A1C415" w14:textId="5A4D5ACD" w:rsidR="00545380" w:rsidRDefault="00DC0B84">
      <w:pPr>
        <w:spacing w:line="360" w:lineRule="auto"/>
        <w:ind w:firstLine="720"/>
        <w:jc w:val="both"/>
        <w:rPr>
          <w:rFonts w:ascii="Arial" w:eastAsia="Arial" w:hAnsi="Arial" w:cs="Arial"/>
        </w:rPr>
      </w:pPr>
      <w:r>
        <w:rPr>
          <w:rFonts w:ascii="Arial" w:eastAsia="Arial" w:hAnsi="Arial" w:cs="Arial"/>
        </w:rPr>
        <w:t xml:space="preserve">In cadrul centralei fotovoltaice se vor constitui </w:t>
      </w:r>
      <w:r w:rsidR="0024208E">
        <w:rPr>
          <w:rFonts w:ascii="Arial" w:eastAsia="Arial" w:hAnsi="Arial" w:cs="Arial"/>
        </w:rPr>
        <w:t>20</w:t>
      </w:r>
      <w:r>
        <w:rPr>
          <w:rFonts w:ascii="Arial" w:eastAsia="Arial" w:hAnsi="Arial" w:cs="Arial"/>
        </w:rPr>
        <w:t xml:space="preserve"> grupuri energetice racordate la </w:t>
      </w:r>
      <w:r w:rsidR="0024208E">
        <w:rPr>
          <w:rFonts w:ascii="Arial" w:eastAsia="Arial" w:hAnsi="Arial" w:cs="Arial"/>
        </w:rPr>
        <w:t>20</w:t>
      </w:r>
      <w:r>
        <w:rPr>
          <w:rFonts w:ascii="Arial" w:eastAsia="Arial" w:hAnsi="Arial" w:cs="Arial"/>
        </w:rPr>
        <w:t xml:space="preserve"> posturi de transformare avand puterea instalata de 1250 kVA. </w:t>
      </w:r>
    </w:p>
    <w:p w14:paraId="56EC1A97" w14:textId="106ED344" w:rsidR="00545380" w:rsidRDefault="00DC0B84">
      <w:pPr>
        <w:spacing w:line="360" w:lineRule="auto"/>
        <w:ind w:firstLine="720"/>
        <w:jc w:val="both"/>
        <w:rPr>
          <w:rFonts w:ascii="Arial" w:eastAsia="Arial" w:hAnsi="Arial" w:cs="Arial"/>
        </w:rPr>
      </w:pPr>
      <w:r>
        <w:rPr>
          <w:rFonts w:ascii="Arial" w:eastAsia="Arial" w:hAnsi="Arial" w:cs="Arial"/>
        </w:rPr>
        <w:t>Puterea instalata la nivel de panouri fotovoltaice este</w:t>
      </w:r>
      <w:r w:rsidR="004F7A4B">
        <w:rPr>
          <w:rFonts w:ascii="Arial" w:eastAsia="Arial" w:hAnsi="Arial" w:cs="Arial"/>
        </w:rPr>
        <w:t xml:space="preserve"> 25463</w:t>
      </w:r>
      <w:r>
        <w:rPr>
          <w:rFonts w:ascii="Arial" w:eastAsia="Arial" w:hAnsi="Arial" w:cs="Arial"/>
        </w:rPr>
        <w:t xml:space="preserve"> kW. </w:t>
      </w:r>
    </w:p>
    <w:p w14:paraId="3AC4FF34" w14:textId="412B52EC" w:rsidR="00545380" w:rsidRDefault="00DC0B84">
      <w:pPr>
        <w:spacing w:line="360" w:lineRule="auto"/>
        <w:jc w:val="both"/>
        <w:rPr>
          <w:rFonts w:ascii="Arial" w:eastAsia="Arial" w:hAnsi="Arial" w:cs="Arial"/>
        </w:rPr>
      </w:pPr>
      <w:r>
        <w:rPr>
          <w:rFonts w:ascii="Arial" w:eastAsia="Arial" w:hAnsi="Arial" w:cs="Arial"/>
        </w:rPr>
        <w:tab/>
        <w:t xml:space="preserve">Puterea maxima evacuata in RED este: </w:t>
      </w:r>
      <w:r w:rsidR="0024208E">
        <w:rPr>
          <w:rFonts w:ascii="Arial" w:eastAsia="Arial" w:hAnsi="Arial" w:cs="Arial"/>
        </w:rPr>
        <w:t>25375</w:t>
      </w:r>
      <w:r>
        <w:rPr>
          <w:rFonts w:ascii="Arial" w:eastAsia="Arial" w:hAnsi="Arial" w:cs="Arial"/>
        </w:rPr>
        <w:t xml:space="preserve"> kW</w:t>
      </w:r>
    </w:p>
    <w:p w14:paraId="327F3A65" w14:textId="77777777" w:rsidR="00545380" w:rsidRDefault="00DC0B84">
      <w:pPr>
        <w:spacing w:line="360" w:lineRule="auto"/>
        <w:jc w:val="both"/>
        <w:rPr>
          <w:rFonts w:ascii="Arial" w:eastAsia="Arial" w:hAnsi="Arial" w:cs="Arial"/>
        </w:rPr>
      </w:pPr>
      <w:r>
        <w:rPr>
          <w:rFonts w:ascii="Arial" w:eastAsia="Arial" w:hAnsi="Arial" w:cs="Arial"/>
        </w:rPr>
        <w:tab/>
        <w:t xml:space="preserve">Puterea produsa in centrala fotovoltaica si invertata prin sistemul de invertoare stabilit va fi culeasa in cutiile  de distributie racordate in tablourile de distributie ale transformatoarelor de putere ridicatoare  de JT/MT. </w:t>
      </w:r>
      <w:r>
        <w:rPr>
          <w:rFonts w:ascii="Arial" w:eastAsia="Arial" w:hAnsi="Arial" w:cs="Arial"/>
        </w:rPr>
        <w:tab/>
      </w:r>
    </w:p>
    <w:p w14:paraId="55EFF9A0" w14:textId="77777777" w:rsidR="00545380" w:rsidRDefault="00DC0B84">
      <w:pPr>
        <w:spacing w:line="360" w:lineRule="auto"/>
        <w:jc w:val="both"/>
        <w:rPr>
          <w:rFonts w:ascii="Arial" w:eastAsia="Arial" w:hAnsi="Arial" w:cs="Arial"/>
        </w:rPr>
      </w:pPr>
      <w:r>
        <w:rPr>
          <w:rFonts w:ascii="Arial" w:eastAsia="Arial" w:hAnsi="Arial" w:cs="Arial"/>
        </w:rPr>
        <w:t xml:space="preserve">          Toata energia electrica debitata de centrala fotovoltaica, este introdusa in reteaua electrica, vinduta pe piata de energie electrica. In perioada cand centrala nu functioneaza utilizatorul foloseste energia electrica pentru serviciile proprii prin transformatorul de servicii interne racordat in cadrul aceluiasi ansamblu la RED.</w:t>
      </w:r>
    </w:p>
    <w:p w14:paraId="72484D28" w14:textId="77777777" w:rsidR="00545380" w:rsidRDefault="00DC0B84">
      <w:pPr>
        <w:spacing w:line="360" w:lineRule="auto"/>
        <w:jc w:val="both"/>
        <w:rPr>
          <w:rFonts w:ascii="Arial" w:eastAsia="Arial" w:hAnsi="Arial" w:cs="Arial"/>
        </w:rPr>
      </w:pPr>
      <w:r>
        <w:rPr>
          <w:rFonts w:ascii="Arial" w:eastAsia="Arial" w:hAnsi="Arial" w:cs="Arial"/>
        </w:rPr>
        <w:t xml:space="preserve">          Punctul de racordare al sistemului fotovoltaic la reteaua electrica va fi la 20 kV sau 110 kV.</w:t>
      </w:r>
    </w:p>
    <w:p w14:paraId="6D5B17BB" w14:textId="77777777" w:rsidR="006B43D8" w:rsidRPr="006B43D8" w:rsidRDefault="006B43D8" w:rsidP="006B43D8">
      <w:pPr>
        <w:spacing w:line="360" w:lineRule="auto"/>
        <w:jc w:val="both"/>
        <w:rPr>
          <w:rFonts w:ascii="Arial" w:eastAsia="Arial" w:hAnsi="Arial" w:cs="Arial"/>
          <w:b/>
        </w:rPr>
      </w:pPr>
      <w:r w:rsidRPr="006B43D8">
        <w:rPr>
          <w:rFonts w:ascii="Arial" w:eastAsia="Arial" w:hAnsi="Arial" w:cs="Arial"/>
          <w:b/>
        </w:rPr>
        <w:t>În zona de amplasament a parcului fotovoltaic există următoarele instalații electroenergetice :</w:t>
      </w:r>
    </w:p>
    <w:p w14:paraId="5AAA56F2" w14:textId="0C5102CB" w:rsidR="006B43D8" w:rsidRPr="006B43D8" w:rsidRDefault="004B0BE5" w:rsidP="006B43D8">
      <w:pPr>
        <w:spacing w:line="360" w:lineRule="auto"/>
        <w:jc w:val="both"/>
        <w:rPr>
          <w:rFonts w:ascii="Arial" w:eastAsia="Arial" w:hAnsi="Arial" w:cs="Arial"/>
          <w:b/>
        </w:rPr>
      </w:pPr>
      <w:r>
        <w:rPr>
          <w:rFonts w:ascii="Arial" w:eastAsia="Arial" w:hAnsi="Arial" w:cs="Arial"/>
          <w:b/>
        </w:rPr>
        <w:t>1.</w:t>
      </w:r>
      <w:r w:rsidR="006B43D8" w:rsidRPr="006B43D8">
        <w:rPr>
          <w:rFonts w:ascii="Arial" w:eastAsia="Arial" w:hAnsi="Arial" w:cs="Arial"/>
          <w:b/>
        </w:rPr>
        <w:t xml:space="preserve"> Stația 110/20 kV Mihăilești, județul Giurgiu, aparținând E-Distributie Muntenia SA, amplasată la aproximativ 4,6 km de parcul fotovoltaic. Stația este prevăzută cu 2 celule tip DY 106/7 RO-A pentru plecarea în LEA spre st. Domnești și Clejani, precum și racordarea a 2 transformatoare 110/20 kV 25 MVA. Conform celor precizate de E-Distributie Muntenia, in stație urmează a se conecta pe bara 110kV un parc fotovoltaic CEF Mihăilești al investitorului Solar Challenge cu puterea de 47,9 MW prin 2 celule 110kV.</w:t>
      </w:r>
    </w:p>
    <w:p w14:paraId="53D65F0D" w14:textId="4789EF9D" w:rsidR="006B43D8" w:rsidRPr="006B43D8" w:rsidRDefault="004B0BE5" w:rsidP="006B43D8">
      <w:pPr>
        <w:spacing w:line="360" w:lineRule="auto"/>
        <w:jc w:val="both"/>
        <w:rPr>
          <w:rFonts w:ascii="Arial" w:eastAsia="Arial" w:hAnsi="Arial" w:cs="Arial"/>
          <w:b/>
        </w:rPr>
      </w:pPr>
      <w:r>
        <w:rPr>
          <w:rFonts w:ascii="Arial" w:eastAsia="Arial" w:hAnsi="Arial" w:cs="Arial"/>
          <w:b/>
        </w:rPr>
        <w:t>2.</w:t>
      </w:r>
      <w:r w:rsidR="006B43D8" w:rsidRPr="006B43D8">
        <w:rPr>
          <w:rFonts w:ascii="Arial" w:eastAsia="Arial" w:hAnsi="Arial" w:cs="Arial"/>
          <w:b/>
        </w:rPr>
        <w:t xml:space="preserve"> LEA 110 kV Mihăilești – Clejani, în gestiunea E-Distributie Muntenia SA, cu următoarele caracteristici:</w:t>
      </w:r>
    </w:p>
    <w:p w14:paraId="62094718" w14:textId="77777777" w:rsidR="006B43D8" w:rsidRPr="006B43D8" w:rsidRDefault="006B43D8" w:rsidP="006B43D8">
      <w:pPr>
        <w:spacing w:line="360" w:lineRule="auto"/>
        <w:jc w:val="both"/>
        <w:rPr>
          <w:rFonts w:ascii="Arial" w:eastAsia="Arial" w:hAnsi="Arial" w:cs="Arial"/>
          <w:b/>
        </w:rPr>
      </w:pPr>
      <w:r w:rsidRPr="006B43D8">
        <w:rPr>
          <w:rFonts w:ascii="Arial" w:eastAsia="Arial" w:hAnsi="Arial" w:cs="Arial"/>
          <w:b/>
        </w:rPr>
        <w:t> Lungime 21,255 km</w:t>
      </w:r>
    </w:p>
    <w:p w14:paraId="18F9479A" w14:textId="77777777" w:rsidR="006B43D8" w:rsidRPr="006B43D8" w:rsidRDefault="006B43D8" w:rsidP="006B43D8">
      <w:pPr>
        <w:spacing w:line="360" w:lineRule="auto"/>
        <w:jc w:val="both"/>
        <w:rPr>
          <w:rFonts w:ascii="Arial" w:eastAsia="Arial" w:hAnsi="Arial" w:cs="Arial"/>
          <w:b/>
        </w:rPr>
      </w:pPr>
      <w:r w:rsidRPr="006B43D8">
        <w:rPr>
          <w:rFonts w:ascii="Arial" w:eastAsia="Arial" w:hAnsi="Arial" w:cs="Arial"/>
          <w:b/>
        </w:rPr>
        <w:t> Conductor activ Ol-Al 185/32 mmp</w:t>
      </w:r>
    </w:p>
    <w:p w14:paraId="2E3C974B" w14:textId="77777777" w:rsidR="006B43D8" w:rsidRPr="006B43D8" w:rsidRDefault="006B43D8" w:rsidP="006B43D8">
      <w:pPr>
        <w:spacing w:line="360" w:lineRule="auto"/>
        <w:jc w:val="both"/>
        <w:rPr>
          <w:rFonts w:ascii="Arial" w:eastAsia="Arial" w:hAnsi="Arial" w:cs="Arial"/>
          <w:b/>
        </w:rPr>
      </w:pPr>
      <w:r w:rsidRPr="006B43D8">
        <w:rPr>
          <w:rFonts w:ascii="Arial" w:eastAsia="Arial" w:hAnsi="Arial" w:cs="Arial"/>
          <w:b/>
        </w:rPr>
        <w:t xml:space="preserve"> Conductor protecție OPGW 90/55 mmp la intrarea în cele doua stații, respectiv OPGW </w:t>
      </w:r>
      <w:r w:rsidRPr="006B43D8">
        <w:rPr>
          <w:rFonts w:ascii="Arial" w:eastAsia="Arial" w:hAnsi="Arial" w:cs="Arial"/>
          <w:b/>
        </w:rPr>
        <w:lastRenderedPageBreak/>
        <w:t>70</w:t>
      </w:r>
    </w:p>
    <w:p w14:paraId="6584E280" w14:textId="77777777" w:rsidR="006B43D8" w:rsidRPr="006B43D8" w:rsidRDefault="006B43D8" w:rsidP="006B43D8">
      <w:pPr>
        <w:spacing w:line="360" w:lineRule="auto"/>
        <w:jc w:val="both"/>
        <w:rPr>
          <w:rFonts w:ascii="Arial" w:eastAsia="Arial" w:hAnsi="Arial" w:cs="Arial"/>
          <w:b/>
        </w:rPr>
      </w:pPr>
      <w:r w:rsidRPr="006B43D8">
        <w:rPr>
          <w:rFonts w:ascii="Arial" w:eastAsia="Arial" w:hAnsi="Arial" w:cs="Arial"/>
          <w:b/>
        </w:rPr>
        <w:t> Nr. stâlpi 116 din care 49 stâlpi metalici si 67 stâlpi beton</w:t>
      </w:r>
    </w:p>
    <w:p w14:paraId="35F22291" w14:textId="7E754AA0" w:rsidR="006B43D8" w:rsidRPr="006B43D8" w:rsidRDefault="004B0BE5" w:rsidP="006B43D8">
      <w:pPr>
        <w:spacing w:line="360" w:lineRule="auto"/>
        <w:jc w:val="both"/>
        <w:rPr>
          <w:rFonts w:ascii="Arial" w:eastAsia="Arial" w:hAnsi="Arial" w:cs="Arial"/>
          <w:b/>
        </w:rPr>
      </w:pPr>
      <w:r>
        <w:rPr>
          <w:rFonts w:ascii="Arial" w:eastAsia="Arial" w:hAnsi="Arial" w:cs="Arial"/>
          <w:b/>
        </w:rPr>
        <w:t>3.</w:t>
      </w:r>
      <w:r w:rsidR="006B43D8" w:rsidRPr="006B43D8">
        <w:rPr>
          <w:rFonts w:ascii="Arial" w:eastAsia="Arial" w:hAnsi="Arial" w:cs="Arial"/>
          <w:b/>
        </w:rPr>
        <w:t xml:space="preserve"> LEA 110 kV Domnești – Mihăilești, în gestiunea E-Distributie Muntenia SA, cu următoarele caracteristici</w:t>
      </w:r>
    </w:p>
    <w:p w14:paraId="2524D4E4" w14:textId="77777777" w:rsidR="006B43D8" w:rsidRPr="006B43D8" w:rsidRDefault="006B43D8" w:rsidP="006B43D8">
      <w:pPr>
        <w:spacing w:line="360" w:lineRule="auto"/>
        <w:jc w:val="both"/>
        <w:rPr>
          <w:rFonts w:ascii="Arial" w:eastAsia="Arial" w:hAnsi="Arial" w:cs="Arial"/>
          <w:b/>
        </w:rPr>
      </w:pPr>
      <w:r w:rsidRPr="006B43D8">
        <w:rPr>
          <w:rFonts w:ascii="Arial" w:eastAsia="Arial" w:hAnsi="Arial" w:cs="Arial"/>
          <w:b/>
        </w:rPr>
        <w:t> Lungime 18,424 km</w:t>
      </w:r>
    </w:p>
    <w:p w14:paraId="1107FBDC" w14:textId="77777777" w:rsidR="006B43D8" w:rsidRPr="006B43D8" w:rsidRDefault="006B43D8" w:rsidP="006B43D8">
      <w:pPr>
        <w:spacing w:line="360" w:lineRule="auto"/>
        <w:jc w:val="both"/>
        <w:rPr>
          <w:rFonts w:ascii="Arial" w:eastAsia="Arial" w:hAnsi="Arial" w:cs="Arial"/>
          <w:b/>
        </w:rPr>
      </w:pPr>
      <w:r w:rsidRPr="006B43D8">
        <w:rPr>
          <w:rFonts w:ascii="Arial" w:eastAsia="Arial" w:hAnsi="Arial" w:cs="Arial"/>
          <w:b/>
        </w:rPr>
        <w:t> Conductor activ Ol-Al 300/50 mmp între st. 1 – 35bis (lung. 7,6km), respectiv Ol-Al 185/32 mmp intre st. 38 – 79 + derivatia st. 7-1</w:t>
      </w:r>
    </w:p>
    <w:p w14:paraId="7A55CFE8" w14:textId="77777777" w:rsidR="006B43D8" w:rsidRPr="006B43D8" w:rsidRDefault="006B43D8" w:rsidP="006B43D8">
      <w:pPr>
        <w:spacing w:line="360" w:lineRule="auto"/>
        <w:jc w:val="both"/>
        <w:rPr>
          <w:rFonts w:ascii="Arial" w:eastAsia="Arial" w:hAnsi="Arial" w:cs="Arial"/>
          <w:b/>
        </w:rPr>
      </w:pPr>
      <w:r w:rsidRPr="006B43D8">
        <w:rPr>
          <w:rFonts w:ascii="Arial" w:eastAsia="Arial" w:hAnsi="Arial" w:cs="Arial"/>
          <w:b/>
        </w:rPr>
        <w:t> Conductor protecție OPGW 90/55 mmp</w:t>
      </w:r>
    </w:p>
    <w:p w14:paraId="48D612F2" w14:textId="77777777" w:rsidR="006B43D8" w:rsidRDefault="006B43D8" w:rsidP="006B43D8">
      <w:pPr>
        <w:spacing w:line="360" w:lineRule="auto"/>
        <w:jc w:val="both"/>
        <w:rPr>
          <w:rFonts w:ascii="Arial" w:eastAsia="Arial" w:hAnsi="Arial" w:cs="Arial"/>
          <w:b/>
        </w:rPr>
      </w:pPr>
      <w:r w:rsidRPr="006B43D8">
        <w:rPr>
          <w:rFonts w:ascii="Arial" w:eastAsia="Arial" w:hAnsi="Arial" w:cs="Arial"/>
          <w:b/>
        </w:rPr>
        <w:t> Nr. stâlpi 135 metalici</w:t>
      </w:r>
    </w:p>
    <w:p w14:paraId="4F2B0D60" w14:textId="77777777" w:rsidR="00545380" w:rsidRDefault="00545380">
      <w:pPr>
        <w:spacing w:line="360" w:lineRule="auto"/>
        <w:jc w:val="both"/>
        <w:rPr>
          <w:rFonts w:ascii="Arial" w:eastAsia="Arial" w:hAnsi="Arial" w:cs="Arial"/>
          <w:b/>
        </w:rPr>
      </w:pPr>
    </w:p>
    <w:p w14:paraId="41AD078C" w14:textId="3DFA39F5" w:rsidR="00545380" w:rsidRPr="005203D3" w:rsidRDefault="00DC0B84">
      <w:pPr>
        <w:spacing w:line="360" w:lineRule="auto"/>
        <w:jc w:val="both"/>
        <w:rPr>
          <w:rFonts w:ascii="Arial" w:eastAsia="Arial" w:hAnsi="Arial" w:cs="Arial"/>
          <w:highlight w:val="yellow"/>
        </w:rPr>
      </w:pPr>
      <w:r w:rsidRPr="005203D3">
        <w:rPr>
          <w:rFonts w:ascii="Arial" w:eastAsia="Arial" w:hAnsi="Arial" w:cs="Arial"/>
          <w:highlight w:val="yellow"/>
        </w:rPr>
        <w:t xml:space="preserve">Puterea maxima debitata de centrala fotovoltaica </w:t>
      </w:r>
      <w:r w:rsidR="00D747A1" w:rsidRPr="005203D3">
        <w:rPr>
          <w:rFonts w:ascii="Arial" w:eastAsia="Arial" w:hAnsi="Arial" w:cs="Arial"/>
          <w:highlight w:val="yellow"/>
        </w:rPr>
        <w:t>Mihailesti</w:t>
      </w:r>
      <w:r w:rsidRPr="005203D3">
        <w:rPr>
          <w:rFonts w:ascii="Arial" w:eastAsia="Arial" w:hAnsi="Arial" w:cs="Arial"/>
          <w:highlight w:val="yellow"/>
        </w:rPr>
        <w:t xml:space="preserve"> este:</w:t>
      </w:r>
    </w:p>
    <w:p w14:paraId="26076060" w14:textId="62A94D0F" w:rsidR="00545380" w:rsidRPr="005203D3" w:rsidRDefault="00DC0B84">
      <w:pPr>
        <w:spacing w:line="360" w:lineRule="auto"/>
        <w:jc w:val="both"/>
        <w:rPr>
          <w:rFonts w:ascii="Arial" w:eastAsia="Arial" w:hAnsi="Arial" w:cs="Arial"/>
          <w:sz w:val="20"/>
          <w:szCs w:val="20"/>
          <w:highlight w:val="yellow"/>
        </w:rPr>
      </w:pPr>
      <w:r w:rsidRPr="005203D3">
        <w:rPr>
          <w:rFonts w:ascii="Arial" w:eastAsia="Arial" w:hAnsi="Arial" w:cs="Arial"/>
          <w:highlight w:val="yellow"/>
        </w:rPr>
        <w:t xml:space="preserve">                P</w:t>
      </w:r>
      <w:r w:rsidRPr="005203D3">
        <w:rPr>
          <w:rFonts w:ascii="Arial" w:eastAsia="Arial" w:hAnsi="Arial" w:cs="Arial"/>
          <w:highlight w:val="yellow"/>
          <w:vertAlign w:val="subscript"/>
        </w:rPr>
        <w:t xml:space="preserve">maxdeb </w:t>
      </w:r>
      <w:r w:rsidRPr="005203D3">
        <w:rPr>
          <w:rFonts w:ascii="Arial" w:eastAsia="Arial" w:hAnsi="Arial" w:cs="Arial"/>
          <w:highlight w:val="yellow"/>
        </w:rPr>
        <w:t xml:space="preserve">= </w:t>
      </w:r>
      <w:r w:rsidR="00D747A1" w:rsidRPr="005203D3">
        <w:rPr>
          <w:rFonts w:ascii="Arial" w:eastAsia="Arial" w:hAnsi="Arial" w:cs="Arial"/>
          <w:highlight w:val="yellow"/>
        </w:rPr>
        <w:t xml:space="preserve">25375 </w:t>
      </w:r>
      <w:r w:rsidRPr="005203D3">
        <w:rPr>
          <w:rFonts w:ascii="Arial" w:eastAsia="Arial" w:hAnsi="Arial" w:cs="Arial"/>
          <w:highlight w:val="yellow"/>
        </w:rPr>
        <w:t>kW</w:t>
      </w:r>
      <w:r w:rsidRPr="005203D3">
        <w:rPr>
          <w:rFonts w:ascii="Arial" w:eastAsia="Arial" w:hAnsi="Arial" w:cs="Arial"/>
          <w:sz w:val="20"/>
          <w:szCs w:val="20"/>
          <w:highlight w:val="yellow"/>
        </w:rPr>
        <w:t xml:space="preserve">    </w:t>
      </w:r>
    </w:p>
    <w:p w14:paraId="0409068A" w14:textId="77777777" w:rsidR="00545380" w:rsidRPr="005203D3" w:rsidRDefault="00DC0B84">
      <w:pPr>
        <w:spacing w:line="360" w:lineRule="auto"/>
        <w:jc w:val="both"/>
        <w:rPr>
          <w:rFonts w:ascii="Arial" w:eastAsia="Arial" w:hAnsi="Arial" w:cs="Arial"/>
          <w:highlight w:val="yellow"/>
        </w:rPr>
      </w:pPr>
      <w:r w:rsidRPr="005203D3">
        <w:rPr>
          <w:rFonts w:ascii="Arial" w:eastAsia="Arial" w:hAnsi="Arial" w:cs="Arial"/>
          <w:highlight w:val="yellow"/>
        </w:rPr>
        <w:t xml:space="preserve">         Curentul maxim debitat de centrala electrica fotovoltaica este:</w:t>
      </w:r>
    </w:p>
    <w:p w14:paraId="694C906E" w14:textId="77777777" w:rsidR="00545380" w:rsidRPr="005203D3" w:rsidRDefault="00DC0B84">
      <w:pPr>
        <w:spacing w:line="360" w:lineRule="auto"/>
        <w:jc w:val="both"/>
        <w:rPr>
          <w:rFonts w:ascii="Arial" w:eastAsia="Arial" w:hAnsi="Arial" w:cs="Arial"/>
          <w:highlight w:val="yellow"/>
        </w:rPr>
      </w:pPr>
      <w:r w:rsidRPr="005203D3">
        <w:rPr>
          <w:rFonts w:ascii="Arial" w:eastAsia="Arial" w:hAnsi="Arial" w:cs="Arial"/>
          <w:highlight w:val="yellow"/>
        </w:rPr>
        <w:t>-La tensiunea de 20 kV:</w:t>
      </w:r>
    </w:p>
    <w:p w14:paraId="394DC3EC" w14:textId="21D4222C" w:rsidR="00545380" w:rsidRPr="005203D3" w:rsidRDefault="00DC0B84">
      <w:pPr>
        <w:spacing w:line="360" w:lineRule="auto"/>
        <w:jc w:val="both"/>
        <w:rPr>
          <w:rFonts w:ascii="Arial" w:eastAsia="Arial" w:hAnsi="Arial" w:cs="Arial"/>
          <w:highlight w:val="yellow"/>
        </w:rPr>
      </w:pPr>
      <w:r w:rsidRPr="005203D3">
        <w:rPr>
          <w:rFonts w:ascii="Arial" w:eastAsia="Arial" w:hAnsi="Arial" w:cs="Arial"/>
          <w:highlight w:val="yellow"/>
        </w:rPr>
        <w:t xml:space="preserve">                I</w:t>
      </w:r>
      <w:r w:rsidRPr="005203D3">
        <w:rPr>
          <w:rFonts w:ascii="Arial" w:eastAsia="Arial" w:hAnsi="Arial" w:cs="Arial"/>
          <w:highlight w:val="yellow"/>
          <w:vertAlign w:val="subscript"/>
        </w:rPr>
        <w:t xml:space="preserve">maxdeb </w:t>
      </w:r>
      <w:r w:rsidRPr="005203D3">
        <w:rPr>
          <w:rFonts w:ascii="Arial" w:eastAsia="Arial" w:hAnsi="Arial" w:cs="Arial"/>
          <w:highlight w:val="yellow"/>
        </w:rPr>
        <w:t>= P</w:t>
      </w:r>
      <w:r w:rsidRPr="005203D3">
        <w:rPr>
          <w:rFonts w:ascii="Arial" w:eastAsia="Arial" w:hAnsi="Arial" w:cs="Arial"/>
          <w:highlight w:val="yellow"/>
          <w:vertAlign w:val="subscript"/>
        </w:rPr>
        <w:t>maxdeb</w:t>
      </w:r>
      <w:r w:rsidRPr="005203D3">
        <w:rPr>
          <w:rFonts w:ascii="Arial" w:eastAsia="Arial" w:hAnsi="Arial" w:cs="Arial"/>
          <w:highlight w:val="yellow"/>
        </w:rPr>
        <w:t xml:space="preserve">/√3xU = </w:t>
      </w:r>
      <w:r w:rsidR="000A4485" w:rsidRPr="005203D3">
        <w:rPr>
          <w:rFonts w:ascii="Arial" w:eastAsia="Arial" w:hAnsi="Arial" w:cs="Arial"/>
          <w:highlight w:val="yellow"/>
        </w:rPr>
        <w:t>733,25</w:t>
      </w:r>
      <w:r w:rsidRPr="005203D3">
        <w:rPr>
          <w:rFonts w:ascii="Arial" w:eastAsia="Arial" w:hAnsi="Arial" w:cs="Arial"/>
          <w:highlight w:val="yellow"/>
        </w:rPr>
        <w:t xml:space="preserve"> A;</w:t>
      </w:r>
    </w:p>
    <w:p w14:paraId="77620727" w14:textId="77777777" w:rsidR="00545380" w:rsidRPr="005203D3" w:rsidRDefault="00DC0B84">
      <w:pPr>
        <w:spacing w:line="360" w:lineRule="auto"/>
        <w:jc w:val="both"/>
        <w:rPr>
          <w:rFonts w:ascii="Arial" w:eastAsia="Arial" w:hAnsi="Arial" w:cs="Arial"/>
          <w:highlight w:val="yellow"/>
        </w:rPr>
      </w:pPr>
      <w:r w:rsidRPr="005203D3">
        <w:rPr>
          <w:rFonts w:ascii="Arial" w:eastAsia="Arial" w:hAnsi="Arial" w:cs="Arial"/>
          <w:highlight w:val="yellow"/>
        </w:rPr>
        <w:t>-La tensiunea de 110 kV:</w:t>
      </w:r>
    </w:p>
    <w:p w14:paraId="06B95BE2" w14:textId="0FC3B70F" w:rsidR="00545380" w:rsidRDefault="00DC0B84">
      <w:pPr>
        <w:spacing w:line="360" w:lineRule="auto"/>
        <w:jc w:val="both"/>
        <w:rPr>
          <w:rFonts w:ascii="Arial" w:eastAsia="Arial" w:hAnsi="Arial" w:cs="Arial"/>
        </w:rPr>
      </w:pPr>
      <w:r w:rsidRPr="005203D3">
        <w:rPr>
          <w:rFonts w:ascii="Arial" w:eastAsia="Arial" w:hAnsi="Arial" w:cs="Arial"/>
          <w:highlight w:val="yellow"/>
        </w:rPr>
        <w:t xml:space="preserve">                I</w:t>
      </w:r>
      <w:r w:rsidRPr="005203D3">
        <w:rPr>
          <w:rFonts w:ascii="Arial" w:eastAsia="Arial" w:hAnsi="Arial" w:cs="Arial"/>
          <w:highlight w:val="yellow"/>
          <w:vertAlign w:val="subscript"/>
        </w:rPr>
        <w:t>maxdeb</w:t>
      </w:r>
      <w:r w:rsidRPr="005203D3">
        <w:rPr>
          <w:rFonts w:ascii="Arial" w:eastAsia="Arial" w:hAnsi="Arial" w:cs="Arial"/>
          <w:highlight w:val="yellow"/>
        </w:rPr>
        <w:t>= P</w:t>
      </w:r>
      <w:r w:rsidRPr="005203D3">
        <w:rPr>
          <w:rFonts w:ascii="Arial" w:eastAsia="Arial" w:hAnsi="Arial" w:cs="Arial"/>
          <w:highlight w:val="yellow"/>
          <w:vertAlign w:val="subscript"/>
        </w:rPr>
        <w:t>maxdeb</w:t>
      </w:r>
      <w:r w:rsidRPr="005203D3">
        <w:rPr>
          <w:rFonts w:ascii="Arial" w:eastAsia="Arial" w:hAnsi="Arial" w:cs="Arial"/>
          <w:highlight w:val="yellow"/>
        </w:rPr>
        <w:t xml:space="preserve">/√3xU = </w:t>
      </w:r>
      <w:r w:rsidR="00813E8A" w:rsidRPr="005203D3">
        <w:rPr>
          <w:rFonts w:ascii="Arial" w:eastAsia="Arial" w:hAnsi="Arial" w:cs="Arial"/>
          <w:highlight w:val="yellow"/>
        </w:rPr>
        <w:t>133.34</w:t>
      </w:r>
      <w:r w:rsidRPr="005203D3">
        <w:rPr>
          <w:rFonts w:ascii="Arial" w:eastAsia="Arial" w:hAnsi="Arial" w:cs="Arial"/>
          <w:highlight w:val="yellow"/>
        </w:rPr>
        <w:t xml:space="preserve"> A.</w:t>
      </w:r>
    </w:p>
    <w:p w14:paraId="10069232" w14:textId="77777777" w:rsidR="00545380" w:rsidRDefault="00545380">
      <w:pPr>
        <w:spacing w:line="360" w:lineRule="auto"/>
        <w:jc w:val="both"/>
        <w:rPr>
          <w:rFonts w:ascii="Arial" w:eastAsia="Arial" w:hAnsi="Arial" w:cs="Arial"/>
        </w:rPr>
      </w:pPr>
    </w:p>
    <w:p w14:paraId="67233844" w14:textId="77777777" w:rsidR="00545380" w:rsidRDefault="00DC0B84">
      <w:pPr>
        <w:spacing w:line="360" w:lineRule="auto"/>
        <w:jc w:val="both"/>
        <w:rPr>
          <w:rFonts w:ascii="Arial" w:eastAsia="Arial" w:hAnsi="Arial" w:cs="Arial"/>
        </w:rPr>
      </w:pPr>
      <w:r>
        <w:rPr>
          <w:rFonts w:ascii="Arial" w:eastAsia="Arial" w:hAnsi="Arial" w:cs="Arial"/>
        </w:rPr>
        <w:t xml:space="preserve">           Durata de utilizare (producere) a puterii maxime pentru astfel de centrale. Conform ANM numarul anual al orelor de stralucire este de 1924,1 ore.</w:t>
      </w:r>
    </w:p>
    <w:p w14:paraId="2481D790" w14:textId="198058F4" w:rsidR="00545380" w:rsidRDefault="00DC0B84">
      <w:pPr>
        <w:spacing w:line="360" w:lineRule="auto"/>
        <w:jc w:val="both"/>
        <w:rPr>
          <w:rFonts w:ascii="Arial" w:eastAsia="Arial" w:hAnsi="Arial" w:cs="Arial"/>
        </w:rPr>
      </w:pPr>
      <w:r>
        <w:rPr>
          <w:rFonts w:ascii="Arial" w:eastAsia="Arial" w:hAnsi="Arial" w:cs="Arial"/>
        </w:rPr>
        <w:t xml:space="preserve">Energia electrica produsa de CEF </w:t>
      </w:r>
      <w:r w:rsidR="00D747A1">
        <w:rPr>
          <w:rFonts w:ascii="Arial" w:eastAsia="Arial" w:hAnsi="Arial" w:cs="Arial"/>
        </w:rPr>
        <w:t>Mihailesti</w:t>
      </w:r>
      <w:r>
        <w:rPr>
          <w:rFonts w:ascii="Arial" w:eastAsia="Arial" w:hAnsi="Arial" w:cs="Arial"/>
        </w:rPr>
        <w:t xml:space="preserve"> intr-un an conform PVGIS este W</w:t>
      </w:r>
      <w:r>
        <w:rPr>
          <w:rFonts w:ascii="Arial" w:eastAsia="Arial" w:hAnsi="Arial" w:cs="Arial"/>
          <w:vertAlign w:val="subscript"/>
        </w:rPr>
        <w:t>p</w:t>
      </w:r>
      <w:r>
        <w:rPr>
          <w:rFonts w:ascii="Arial" w:eastAsia="Arial" w:hAnsi="Arial" w:cs="Arial"/>
        </w:rPr>
        <w:t xml:space="preserve"> = </w:t>
      </w:r>
      <w:r w:rsidR="002040A4">
        <w:rPr>
          <w:rFonts w:ascii="Arial" w:eastAsia="Arial" w:hAnsi="Arial" w:cs="Arial"/>
        </w:rPr>
        <w:t>32.334,5</w:t>
      </w:r>
      <w:r>
        <w:rPr>
          <w:rFonts w:ascii="Arial" w:eastAsia="Arial" w:hAnsi="Arial" w:cs="Arial"/>
        </w:rPr>
        <w:t xml:space="preserve"> MWh.</w:t>
      </w:r>
    </w:p>
    <w:p w14:paraId="24376CAE" w14:textId="77777777" w:rsidR="00545380" w:rsidRDefault="00DC0B84">
      <w:pPr>
        <w:spacing w:line="360" w:lineRule="auto"/>
        <w:jc w:val="both"/>
        <w:rPr>
          <w:rFonts w:ascii="Arial" w:eastAsia="Arial" w:hAnsi="Arial" w:cs="Arial"/>
        </w:rPr>
      </w:pPr>
      <w:r>
        <w:rPr>
          <w:rFonts w:ascii="Arial" w:eastAsia="Arial" w:hAnsi="Arial" w:cs="Arial"/>
        </w:rPr>
        <w:t>Durata de utilizare a puterii maxime este:</w:t>
      </w:r>
    </w:p>
    <w:p w14:paraId="7D511FFB" w14:textId="77777777" w:rsidR="00545380" w:rsidRPr="005203D3" w:rsidRDefault="00DC0B84">
      <w:pPr>
        <w:spacing w:line="360" w:lineRule="auto"/>
        <w:jc w:val="both"/>
        <w:rPr>
          <w:rFonts w:ascii="Arial" w:eastAsia="Arial" w:hAnsi="Arial" w:cs="Arial"/>
          <w:highlight w:val="red"/>
        </w:rPr>
      </w:pPr>
      <w:r w:rsidRPr="005203D3">
        <w:rPr>
          <w:rFonts w:ascii="Arial" w:eastAsia="Arial" w:hAnsi="Arial" w:cs="Arial"/>
          <w:highlight w:val="red"/>
        </w:rPr>
        <w:t>T</w:t>
      </w:r>
      <w:r w:rsidRPr="005203D3">
        <w:rPr>
          <w:rFonts w:ascii="Arial" w:eastAsia="Arial" w:hAnsi="Arial" w:cs="Arial"/>
          <w:highlight w:val="red"/>
          <w:vertAlign w:val="subscript"/>
        </w:rPr>
        <w:t>max</w:t>
      </w:r>
      <w:r w:rsidRPr="005203D3">
        <w:rPr>
          <w:rFonts w:ascii="Arial" w:eastAsia="Arial" w:hAnsi="Arial" w:cs="Arial"/>
          <w:highlight w:val="red"/>
        </w:rPr>
        <w:t xml:space="preserve"> = W</w:t>
      </w:r>
      <w:r w:rsidRPr="005203D3">
        <w:rPr>
          <w:rFonts w:ascii="Arial" w:eastAsia="Arial" w:hAnsi="Arial" w:cs="Arial"/>
          <w:highlight w:val="red"/>
          <w:vertAlign w:val="subscript"/>
        </w:rPr>
        <w:t>p</w:t>
      </w:r>
      <w:r w:rsidRPr="005203D3">
        <w:rPr>
          <w:rFonts w:ascii="Arial" w:eastAsia="Arial" w:hAnsi="Arial" w:cs="Arial"/>
          <w:highlight w:val="red"/>
        </w:rPr>
        <w:t xml:space="preserve"> / S</w:t>
      </w:r>
      <w:r w:rsidRPr="005203D3">
        <w:rPr>
          <w:rFonts w:ascii="Arial" w:eastAsia="Arial" w:hAnsi="Arial" w:cs="Arial"/>
          <w:highlight w:val="red"/>
          <w:vertAlign w:val="subscript"/>
        </w:rPr>
        <w:t>max</w:t>
      </w:r>
      <w:r w:rsidRPr="005203D3">
        <w:rPr>
          <w:rFonts w:ascii="Arial" w:eastAsia="Arial" w:hAnsi="Arial" w:cs="Arial"/>
          <w:highlight w:val="red"/>
        </w:rPr>
        <w:t xml:space="preserve"> = 1258 ore</w:t>
      </w:r>
    </w:p>
    <w:p w14:paraId="2C44D90B" w14:textId="77777777" w:rsidR="00545380" w:rsidRDefault="00DC0B84">
      <w:pPr>
        <w:spacing w:line="360" w:lineRule="auto"/>
        <w:jc w:val="both"/>
        <w:rPr>
          <w:rFonts w:ascii="Arial" w:eastAsia="Arial" w:hAnsi="Arial" w:cs="Arial"/>
        </w:rPr>
      </w:pPr>
      <w:r w:rsidRPr="005203D3">
        <w:rPr>
          <w:rFonts w:ascii="Arial" w:eastAsia="Arial" w:hAnsi="Arial" w:cs="Arial"/>
          <w:highlight w:val="red"/>
        </w:rPr>
        <w:t xml:space="preserve">          In cazul nostru durata de utilizare a puterii maxime este de 1258/an.</w:t>
      </w:r>
    </w:p>
    <w:p w14:paraId="68475462" w14:textId="2E99F7C0" w:rsidR="00545380" w:rsidRDefault="00DC0B84">
      <w:pPr>
        <w:spacing w:line="360" w:lineRule="auto"/>
        <w:jc w:val="both"/>
        <w:rPr>
          <w:rFonts w:ascii="Arial" w:eastAsia="Arial" w:hAnsi="Arial" w:cs="Arial"/>
        </w:rPr>
      </w:pPr>
      <w:r w:rsidRPr="00BA1B60">
        <w:rPr>
          <w:rFonts w:ascii="Arial" w:eastAsia="Arial" w:hAnsi="Arial" w:cs="Arial"/>
        </w:rPr>
        <w:t xml:space="preserve">           </w:t>
      </w:r>
      <w:r w:rsidR="00BA1B60" w:rsidRPr="00BA1B60">
        <w:rPr>
          <w:rFonts w:ascii="Arial" w:hAnsi="Arial" w:cs="Arial"/>
        </w:rPr>
        <w:t>CEF Mihailesti are o putere instalată de 25 MW, fiind o centrală de categorie D, conform Ordin 79/2016 și va trebui să fie dotată tehnic pentru a corespunde cerințelor din Codul tehnic al RET</w:t>
      </w:r>
      <w:r w:rsidR="00BA1B60">
        <w:t xml:space="preserve">. </w:t>
      </w:r>
    </w:p>
    <w:p w14:paraId="63C23B31" w14:textId="4F1397B3" w:rsidR="00BA1B60" w:rsidRDefault="00BA1B60">
      <w:pPr>
        <w:spacing w:line="360" w:lineRule="auto"/>
        <w:jc w:val="both"/>
        <w:rPr>
          <w:rFonts w:ascii="Arial" w:eastAsia="Arial" w:hAnsi="Arial" w:cs="Arial"/>
        </w:rPr>
      </w:pPr>
      <w:r>
        <w:rPr>
          <w:rFonts w:ascii="Arial" w:eastAsia="Arial" w:hAnsi="Arial" w:cs="Arial"/>
        </w:rPr>
        <w:tab/>
        <w:t xml:space="preserve">CEF Mihailesti se va  racorda la o </w:t>
      </w:r>
      <w:r w:rsidRPr="00BA1B60">
        <w:rPr>
          <w:rFonts w:ascii="Arial" w:hAnsi="Arial" w:cs="Arial"/>
        </w:rPr>
        <w:t>Stație electrică nouă MT/110 kV racordată prin LES 110kV in stația 110/20kV Mihăilești</w:t>
      </w:r>
      <w:r>
        <w:rPr>
          <w:rFonts w:ascii="Arial" w:hAnsi="Arial" w:cs="Arial"/>
        </w:rPr>
        <w:t>, conform studiului de solutie.</w:t>
      </w:r>
    </w:p>
    <w:p w14:paraId="137D2831" w14:textId="6E66A5B3" w:rsidR="00545380" w:rsidRDefault="00DC0B84">
      <w:pPr>
        <w:spacing w:line="360" w:lineRule="auto"/>
        <w:jc w:val="both"/>
        <w:rPr>
          <w:rFonts w:ascii="Arial" w:eastAsia="Arial" w:hAnsi="Arial" w:cs="Arial"/>
        </w:rPr>
      </w:pPr>
      <w:r>
        <w:rPr>
          <w:rFonts w:ascii="Arial" w:eastAsia="Arial" w:hAnsi="Arial" w:cs="Arial"/>
        </w:rPr>
        <w:t xml:space="preserve">Puterea maxima debitata in RED aferenta statiei </w:t>
      </w:r>
      <w:r w:rsidR="00C635A0">
        <w:rPr>
          <w:rFonts w:ascii="Arial" w:eastAsia="Arial" w:hAnsi="Arial" w:cs="Arial"/>
        </w:rPr>
        <w:t>Mihailesti</w:t>
      </w:r>
      <w:r>
        <w:rPr>
          <w:rFonts w:ascii="Arial" w:eastAsia="Arial" w:hAnsi="Arial" w:cs="Arial"/>
        </w:rPr>
        <w:t xml:space="preserve"> de centrala fotovoltaica analizata in cadrul prezentului studiu de solutie(in conditiile standard de functionare-cer senin, radianta maxima, unghi de incidenta 90 grade):</w:t>
      </w:r>
    </w:p>
    <w:p w14:paraId="437BAB8E" w14:textId="2E4CC1D3" w:rsidR="00545380" w:rsidRDefault="00DC0B84">
      <w:pPr>
        <w:spacing w:line="360" w:lineRule="auto"/>
        <w:jc w:val="both"/>
        <w:rPr>
          <w:rFonts w:ascii="Arial" w:eastAsia="Arial" w:hAnsi="Arial" w:cs="Arial"/>
        </w:rPr>
      </w:pPr>
      <w:r>
        <w:rPr>
          <w:rFonts w:ascii="Arial" w:eastAsia="Arial" w:hAnsi="Arial" w:cs="Arial"/>
        </w:rPr>
        <w:t xml:space="preserve">        P</w:t>
      </w:r>
      <w:r>
        <w:rPr>
          <w:rFonts w:ascii="Arial" w:eastAsia="Arial" w:hAnsi="Arial" w:cs="Arial"/>
          <w:vertAlign w:val="subscript"/>
        </w:rPr>
        <w:t>maxdeb</w:t>
      </w:r>
      <w:r>
        <w:rPr>
          <w:rFonts w:ascii="Arial" w:eastAsia="Arial" w:hAnsi="Arial" w:cs="Arial"/>
        </w:rPr>
        <w:t>=</w:t>
      </w:r>
      <w:r w:rsidR="00946D29">
        <w:rPr>
          <w:rFonts w:ascii="Arial" w:eastAsia="Arial" w:hAnsi="Arial" w:cs="Arial"/>
        </w:rPr>
        <w:t>25,375</w:t>
      </w:r>
      <w:r>
        <w:rPr>
          <w:rFonts w:ascii="Arial" w:eastAsia="Arial" w:hAnsi="Arial" w:cs="Arial"/>
        </w:rPr>
        <w:t xml:space="preserve"> MW</w:t>
      </w:r>
    </w:p>
    <w:p w14:paraId="172FCB87" w14:textId="77777777" w:rsidR="00946D29" w:rsidRDefault="00DC0B84" w:rsidP="00946D29">
      <w:pPr>
        <w:pStyle w:val="Default"/>
      </w:pPr>
      <w:r>
        <w:rPr>
          <w:rFonts w:ascii="Arial" w:eastAsia="Arial" w:hAnsi="Arial" w:cs="Arial"/>
        </w:rPr>
        <w:t xml:space="preserve">     </w:t>
      </w:r>
    </w:p>
    <w:p w14:paraId="1F9FAB7F" w14:textId="77777777" w:rsidR="00946D29" w:rsidRPr="00946D29" w:rsidRDefault="00946D29" w:rsidP="00946D29">
      <w:pPr>
        <w:pStyle w:val="Default"/>
        <w:spacing w:line="360" w:lineRule="auto"/>
        <w:rPr>
          <w:rFonts w:ascii="Arial" w:hAnsi="Arial" w:cs="Arial"/>
          <w:sz w:val="22"/>
          <w:szCs w:val="22"/>
        </w:rPr>
      </w:pPr>
      <w:r w:rsidRPr="00946D29">
        <w:rPr>
          <w:rFonts w:ascii="Arial" w:hAnsi="Arial" w:cs="Arial"/>
          <w:b/>
          <w:bCs/>
          <w:sz w:val="22"/>
          <w:szCs w:val="22"/>
        </w:rPr>
        <w:t xml:space="preserve">Extinderea stației 110kV Mihăilești </w:t>
      </w:r>
      <w:r w:rsidRPr="00946D29">
        <w:rPr>
          <w:rFonts w:ascii="Arial" w:hAnsi="Arial" w:cs="Arial"/>
          <w:sz w:val="22"/>
          <w:szCs w:val="22"/>
        </w:rPr>
        <w:t xml:space="preserve">ce cuprinde următoarele lucrări: </w:t>
      </w:r>
    </w:p>
    <w:p w14:paraId="4B82FC7B" w14:textId="77777777" w:rsidR="00946D29" w:rsidRPr="00946D29" w:rsidRDefault="00946D29" w:rsidP="00946D29">
      <w:pPr>
        <w:pStyle w:val="Default"/>
        <w:spacing w:after="60" w:line="360" w:lineRule="auto"/>
        <w:rPr>
          <w:rFonts w:ascii="Arial" w:hAnsi="Arial" w:cs="Arial"/>
          <w:sz w:val="22"/>
          <w:szCs w:val="22"/>
        </w:rPr>
      </w:pPr>
      <w:r w:rsidRPr="00946D29">
        <w:rPr>
          <w:rFonts w:ascii="Arial" w:hAnsi="Arial" w:cs="Arial"/>
          <w:sz w:val="22"/>
          <w:szCs w:val="22"/>
        </w:rPr>
        <w:lastRenderedPageBreak/>
        <w:t xml:space="preserve">- montarea unei celule noi 110kV tip DY 107/8 RO-A și conectarea acesteia la bara existentă; </w:t>
      </w:r>
    </w:p>
    <w:p w14:paraId="7B1CD040" w14:textId="77777777" w:rsidR="00946D29" w:rsidRPr="00946D29" w:rsidRDefault="00946D29" w:rsidP="00946D29">
      <w:pPr>
        <w:pStyle w:val="Default"/>
        <w:spacing w:after="60" w:line="360" w:lineRule="auto"/>
        <w:rPr>
          <w:rFonts w:ascii="Arial" w:hAnsi="Arial" w:cs="Arial"/>
          <w:sz w:val="22"/>
          <w:szCs w:val="22"/>
        </w:rPr>
      </w:pPr>
      <w:r w:rsidRPr="00946D29">
        <w:rPr>
          <w:rFonts w:ascii="Arial" w:hAnsi="Arial" w:cs="Arial"/>
          <w:sz w:val="22"/>
          <w:szCs w:val="22"/>
        </w:rPr>
        <w:t xml:space="preserve">- montare grup de măsura cu 3 transformatoare de măsură curent și 3 de tensiune pentru măsură de decontare și analizor de calitate a energiei electrice; </w:t>
      </w:r>
    </w:p>
    <w:p w14:paraId="1B6E11BA" w14:textId="77777777" w:rsidR="00946D29" w:rsidRPr="00946D29" w:rsidRDefault="00946D29" w:rsidP="00946D29">
      <w:pPr>
        <w:pStyle w:val="Default"/>
        <w:spacing w:line="360" w:lineRule="auto"/>
        <w:rPr>
          <w:rFonts w:ascii="Arial" w:hAnsi="Arial" w:cs="Arial"/>
          <w:sz w:val="22"/>
          <w:szCs w:val="22"/>
        </w:rPr>
      </w:pPr>
      <w:r w:rsidRPr="00946D29">
        <w:rPr>
          <w:rFonts w:ascii="Arial" w:hAnsi="Arial" w:cs="Arial"/>
          <w:sz w:val="22"/>
          <w:szCs w:val="22"/>
        </w:rPr>
        <w:t xml:space="preserve">- amenajare cameră de comandă pentru montarea dulapurilor de comandă și protecții aferente celulei 110kV proiectată </w:t>
      </w:r>
    </w:p>
    <w:p w14:paraId="5799A129" w14:textId="77777777" w:rsidR="00946D29" w:rsidRPr="00946D29" w:rsidRDefault="00946D29" w:rsidP="00946D29">
      <w:pPr>
        <w:widowControl/>
        <w:autoSpaceDE w:val="0"/>
        <w:autoSpaceDN w:val="0"/>
        <w:adjustRightInd w:val="0"/>
        <w:spacing w:line="360" w:lineRule="auto"/>
        <w:rPr>
          <w:rFonts w:ascii="Arial" w:hAnsi="Arial" w:cs="Arial"/>
          <w:color w:val="000000"/>
          <w:lang w:val="en-US"/>
        </w:rPr>
      </w:pPr>
    </w:p>
    <w:p w14:paraId="3BC88E3E" w14:textId="77777777" w:rsidR="00946D29" w:rsidRPr="00946D29" w:rsidRDefault="00946D29" w:rsidP="00946D29">
      <w:pPr>
        <w:widowControl/>
        <w:autoSpaceDE w:val="0"/>
        <w:autoSpaceDN w:val="0"/>
        <w:adjustRightInd w:val="0"/>
        <w:spacing w:after="60" w:line="360" w:lineRule="auto"/>
        <w:rPr>
          <w:rFonts w:ascii="Arial" w:hAnsi="Arial" w:cs="Arial"/>
          <w:color w:val="000000"/>
          <w:lang w:val="en-US"/>
        </w:rPr>
      </w:pPr>
      <w:r w:rsidRPr="00946D29">
        <w:rPr>
          <w:rFonts w:ascii="Arial" w:hAnsi="Arial" w:cs="Arial"/>
          <w:color w:val="000000"/>
          <w:lang w:val="en-US"/>
        </w:rPr>
        <w:t xml:space="preserve">- celula va avea protecții și automatizări proprii corespunzătoare funcției destinate, respectiv protecții complexe de distanță și protecție diferențială de linie </w:t>
      </w:r>
    </w:p>
    <w:p w14:paraId="1805AD07" w14:textId="77777777" w:rsidR="00946D29" w:rsidRPr="00946D29" w:rsidRDefault="00946D29" w:rsidP="00946D29">
      <w:pPr>
        <w:widowControl/>
        <w:autoSpaceDE w:val="0"/>
        <w:autoSpaceDN w:val="0"/>
        <w:adjustRightInd w:val="0"/>
        <w:spacing w:after="60" w:line="360" w:lineRule="auto"/>
        <w:rPr>
          <w:rFonts w:ascii="Arial" w:hAnsi="Arial" w:cs="Arial"/>
          <w:color w:val="000000"/>
          <w:lang w:val="en-US"/>
        </w:rPr>
      </w:pPr>
      <w:r w:rsidRPr="00946D29">
        <w:rPr>
          <w:rFonts w:ascii="Arial" w:hAnsi="Arial" w:cs="Arial"/>
          <w:color w:val="000000"/>
          <w:lang w:val="en-US"/>
        </w:rPr>
        <w:t xml:space="preserve">- realizare circuite de măsură și extinderea serviciilor auxiliare c.a. și c.c. existente în stație </w:t>
      </w:r>
    </w:p>
    <w:p w14:paraId="2CCBAA7A" w14:textId="77777777" w:rsidR="00946D29" w:rsidRPr="00946D29" w:rsidRDefault="00946D29" w:rsidP="00946D29">
      <w:pPr>
        <w:widowControl/>
        <w:autoSpaceDE w:val="0"/>
        <w:autoSpaceDN w:val="0"/>
        <w:adjustRightInd w:val="0"/>
        <w:spacing w:line="360" w:lineRule="auto"/>
        <w:rPr>
          <w:rFonts w:ascii="Arial" w:hAnsi="Arial" w:cs="Arial"/>
          <w:color w:val="000000"/>
          <w:lang w:val="en-US"/>
        </w:rPr>
      </w:pPr>
      <w:r w:rsidRPr="00946D29">
        <w:rPr>
          <w:rFonts w:ascii="Arial" w:hAnsi="Arial" w:cs="Arial"/>
          <w:color w:val="000000"/>
          <w:lang w:val="en-US"/>
        </w:rPr>
        <w:t xml:space="preserve">- integrarea celulei în sistemul SCADA existent, parametrizare protecții și montare grup măsură </w:t>
      </w:r>
    </w:p>
    <w:p w14:paraId="252DA28C" w14:textId="77777777" w:rsidR="00946D29" w:rsidRPr="00946D29" w:rsidRDefault="00946D29" w:rsidP="00946D29">
      <w:pPr>
        <w:widowControl/>
        <w:autoSpaceDE w:val="0"/>
        <w:autoSpaceDN w:val="0"/>
        <w:adjustRightInd w:val="0"/>
        <w:spacing w:line="360" w:lineRule="auto"/>
        <w:rPr>
          <w:rFonts w:ascii="Arial" w:hAnsi="Arial" w:cs="Arial"/>
          <w:color w:val="000000"/>
          <w:lang w:val="en-US"/>
        </w:rPr>
      </w:pPr>
    </w:p>
    <w:p w14:paraId="62C198AB" w14:textId="77777777" w:rsidR="00946D29" w:rsidRPr="00946D29" w:rsidRDefault="00946D29" w:rsidP="00946D29">
      <w:pPr>
        <w:widowControl/>
        <w:autoSpaceDE w:val="0"/>
        <w:autoSpaceDN w:val="0"/>
        <w:adjustRightInd w:val="0"/>
        <w:spacing w:after="302" w:line="360" w:lineRule="auto"/>
        <w:rPr>
          <w:rFonts w:ascii="Arial" w:hAnsi="Arial" w:cs="Arial"/>
          <w:color w:val="000000"/>
          <w:lang w:val="en-US"/>
        </w:rPr>
      </w:pPr>
      <w:r w:rsidRPr="00946D29">
        <w:rPr>
          <w:rFonts w:ascii="Arial" w:hAnsi="Arial" w:cs="Arial"/>
          <w:color w:val="000000"/>
          <w:lang w:val="en-US"/>
        </w:rPr>
        <w:t xml:space="preserve"> </w:t>
      </w:r>
      <w:r w:rsidRPr="00946D29">
        <w:rPr>
          <w:rFonts w:ascii="Arial" w:hAnsi="Arial" w:cs="Arial"/>
          <w:b/>
          <w:bCs/>
          <w:color w:val="000000"/>
          <w:lang w:val="en-US"/>
        </w:rPr>
        <w:t xml:space="preserve">Pozarea unui cablu 110kV </w:t>
      </w:r>
      <w:r w:rsidRPr="00946D29">
        <w:rPr>
          <w:rFonts w:ascii="Arial" w:hAnsi="Arial" w:cs="Arial"/>
          <w:color w:val="000000"/>
          <w:lang w:val="en-US"/>
        </w:rPr>
        <w:t xml:space="preserve">de tip monopolar cu izolație din polietilena reticulata, cu secțiunea suficienta pentru transportul a 25MW (estimat 150mmp) ce va racorda stația proiectata CEF Bilro Sunny 20/110 kV. Lungimea traseului de 110 kV este de aproximativ 4,6 km. Pe traseul LES 110kV se va poza și un cablu de FO. </w:t>
      </w:r>
    </w:p>
    <w:p w14:paraId="380AC0B9" w14:textId="77777777" w:rsidR="00946D29" w:rsidRPr="00946D29" w:rsidRDefault="00946D29" w:rsidP="00946D29">
      <w:pPr>
        <w:widowControl/>
        <w:autoSpaceDE w:val="0"/>
        <w:autoSpaceDN w:val="0"/>
        <w:adjustRightInd w:val="0"/>
        <w:spacing w:line="360" w:lineRule="auto"/>
        <w:rPr>
          <w:rFonts w:ascii="Arial" w:hAnsi="Arial" w:cs="Arial"/>
          <w:color w:val="000000"/>
          <w:lang w:val="en-US"/>
        </w:rPr>
      </w:pPr>
      <w:r w:rsidRPr="00946D29">
        <w:rPr>
          <w:rFonts w:ascii="Arial" w:hAnsi="Arial" w:cs="Arial"/>
          <w:color w:val="000000"/>
          <w:lang w:val="en-US"/>
        </w:rPr>
        <w:t xml:space="preserve"> </w:t>
      </w:r>
      <w:r w:rsidRPr="00946D29">
        <w:rPr>
          <w:rFonts w:ascii="Arial" w:hAnsi="Arial" w:cs="Arial"/>
          <w:b/>
          <w:bCs/>
          <w:color w:val="000000"/>
          <w:lang w:val="en-US"/>
        </w:rPr>
        <w:t>Stație electrică de transformare 20/110 kV</w:t>
      </w:r>
      <w:r w:rsidRPr="00946D29">
        <w:rPr>
          <w:rFonts w:ascii="Arial" w:hAnsi="Arial" w:cs="Arial"/>
          <w:color w:val="000000"/>
          <w:lang w:val="en-US"/>
        </w:rPr>
        <w:t xml:space="preserve">, cu 1 transformator de 40 MVA, în construcție supraterană exterioară pentru partea de 110 kV și în construcție de tip interior pentru partea de MT, comandă, servicii interne. </w:t>
      </w:r>
    </w:p>
    <w:p w14:paraId="0F904291" w14:textId="77777777" w:rsidR="00946D29" w:rsidRPr="00946D29" w:rsidRDefault="00946D29" w:rsidP="00946D29">
      <w:pPr>
        <w:widowControl/>
        <w:autoSpaceDE w:val="0"/>
        <w:autoSpaceDN w:val="0"/>
        <w:adjustRightInd w:val="0"/>
        <w:spacing w:line="360" w:lineRule="auto"/>
        <w:rPr>
          <w:rFonts w:ascii="Arial" w:hAnsi="Arial" w:cs="Arial"/>
          <w:color w:val="000000"/>
          <w:lang w:val="en-US"/>
        </w:rPr>
      </w:pPr>
      <w:r w:rsidRPr="00946D29">
        <w:rPr>
          <w:rFonts w:ascii="Arial" w:hAnsi="Arial" w:cs="Arial"/>
          <w:color w:val="000000"/>
          <w:lang w:val="en-US"/>
        </w:rPr>
        <w:t xml:space="preserve">Partea de 110 kV va avea 1 celula 110 kV AIS, si un trafo 20/110kV 40 MVA. </w:t>
      </w:r>
    </w:p>
    <w:p w14:paraId="2C56617C" w14:textId="77777777" w:rsidR="00946D29" w:rsidRPr="00946D29" w:rsidRDefault="00946D29" w:rsidP="00946D29">
      <w:pPr>
        <w:widowControl/>
        <w:autoSpaceDE w:val="0"/>
        <w:autoSpaceDN w:val="0"/>
        <w:adjustRightInd w:val="0"/>
        <w:spacing w:line="360" w:lineRule="auto"/>
        <w:rPr>
          <w:rFonts w:ascii="Arial" w:hAnsi="Arial" w:cs="Arial"/>
          <w:color w:val="000000"/>
          <w:lang w:val="en-US"/>
        </w:rPr>
      </w:pPr>
      <w:r w:rsidRPr="00946D29">
        <w:rPr>
          <w:rFonts w:ascii="Arial" w:hAnsi="Arial" w:cs="Arial"/>
          <w:color w:val="000000"/>
          <w:lang w:val="en-US"/>
        </w:rPr>
        <w:t xml:space="preserve">Partea de MT va avea bara simpla echipata cu celule MT de linie, de TSI, de transformator și de compensare – dacă va fi nevoie. La celulele de linie vor fi racordate sosirile de la CEF. </w:t>
      </w:r>
    </w:p>
    <w:p w14:paraId="0C8E2AB6" w14:textId="26C41EA6" w:rsidR="00545380" w:rsidRPr="00946D29" w:rsidRDefault="00946D29" w:rsidP="00946D29">
      <w:pPr>
        <w:spacing w:line="360" w:lineRule="auto"/>
        <w:jc w:val="both"/>
        <w:rPr>
          <w:rFonts w:ascii="Arial" w:hAnsi="Arial" w:cs="Arial"/>
          <w:color w:val="000000"/>
          <w:lang w:val="en-US"/>
        </w:rPr>
      </w:pPr>
      <w:r w:rsidRPr="00946D29">
        <w:rPr>
          <w:rFonts w:ascii="Arial" w:hAnsi="Arial" w:cs="Arial"/>
          <w:color w:val="000000"/>
          <w:lang w:val="en-US"/>
        </w:rPr>
        <w:t>Punctul de delimitare a instalațiilor este la terminalele celulei 110kV tip DY 107/3 RO-A plecare in cablu spre stația CEF Bilro Sunny</w:t>
      </w:r>
    </w:p>
    <w:p w14:paraId="756BCA6D" w14:textId="77777777" w:rsidR="00946D29" w:rsidRPr="00946D29" w:rsidRDefault="00946D29" w:rsidP="00946D29">
      <w:pPr>
        <w:widowControl/>
        <w:autoSpaceDE w:val="0"/>
        <w:autoSpaceDN w:val="0"/>
        <w:adjustRightInd w:val="0"/>
        <w:spacing w:line="360" w:lineRule="auto"/>
        <w:rPr>
          <w:rFonts w:ascii="Arial" w:hAnsi="Arial" w:cs="Arial"/>
          <w:color w:val="000000"/>
          <w:lang w:val="en-US"/>
        </w:rPr>
      </w:pPr>
    </w:p>
    <w:p w14:paraId="4341B554" w14:textId="4E957F81" w:rsidR="00946D29" w:rsidRPr="00946D29" w:rsidRDefault="00946D29" w:rsidP="00946D29">
      <w:pPr>
        <w:widowControl/>
        <w:autoSpaceDE w:val="0"/>
        <w:autoSpaceDN w:val="0"/>
        <w:adjustRightInd w:val="0"/>
        <w:spacing w:after="302" w:line="360" w:lineRule="auto"/>
        <w:rPr>
          <w:rFonts w:ascii="Arial" w:hAnsi="Arial" w:cs="Arial"/>
          <w:color w:val="000000"/>
          <w:lang w:val="en-US"/>
        </w:rPr>
      </w:pPr>
      <w:r w:rsidRPr="00946D29">
        <w:rPr>
          <w:rFonts w:ascii="Arial" w:hAnsi="Arial" w:cs="Arial"/>
          <w:b/>
          <w:bCs/>
          <w:color w:val="000000"/>
          <w:lang w:val="en-US"/>
        </w:rPr>
        <w:t xml:space="preserve">Lucrări în regimul tarifului de racordare </w:t>
      </w:r>
    </w:p>
    <w:p w14:paraId="4C48C7B0" w14:textId="77777777" w:rsidR="00946D29" w:rsidRDefault="00946D29" w:rsidP="00946D29">
      <w:pPr>
        <w:pStyle w:val="Listparagraf"/>
        <w:widowControl/>
        <w:numPr>
          <w:ilvl w:val="0"/>
          <w:numId w:val="44"/>
        </w:numPr>
        <w:autoSpaceDE w:val="0"/>
        <w:autoSpaceDN w:val="0"/>
        <w:adjustRightInd w:val="0"/>
        <w:spacing w:after="302" w:line="360" w:lineRule="auto"/>
        <w:rPr>
          <w:rFonts w:ascii="Arial" w:hAnsi="Arial" w:cs="Arial"/>
          <w:color w:val="000000"/>
          <w:lang w:val="en-US"/>
        </w:rPr>
      </w:pPr>
      <w:r w:rsidRPr="00946D29">
        <w:rPr>
          <w:rFonts w:ascii="Arial" w:hAnsi="Arial" w:cs="Arial"/>
          <w:color w:val="000000"/>
          <w:lang w:val="en-US"/>
        </w:rPr>
        <w:t>Extinderea statiei 110kV Mihăilești si lucrarile de integrare a celulei noi in sistemul SCADA existent;</w:t>
      </w:r>
    </w:p>
    <w:p w14:paraId="76F33AB8" w14:textId="77777777" w:rsidR="00946D29" w:rsidRDefault="00946D29" w:rsidP="00946D29">
      <w:pPr>
        <w:pStyle w:val="Listparagraf"/>
        <w:widowControl/>
        <w:numPr>
          <w:ilvl w:val="0"/>
          <w:numId w:val="44"/>
        </w:numPr>
        <w:autoSpaceDE w:val="0"/>
        <w:autoSpaceDN w:val="0"/>
        <w:adjustRightInd w:val="0"/>
        <w:spacing w:after="302" w:line="360" w:lineRule="auto"/>
        <w:rPr>
          <w:rFonts w:ascii="Arial" w:hAnsi="Arial" w:cs="Arial"/>
          <w:color w:val="000000"/>
          <w:lang w:val="en-US"/>
        </w:rPr>
      </w:pPr>
      <w:r w:rsidRPr="00946D29">
        <w:rPr>
          <w:rFonts w:ascii="Arial" w:hAnsi="Arial" w:cs="Arial"/>
          <w:color w:val="000000"/>
          <w:lang w:val="en-US"/>
        </w:rPr>
        <w:t xml:space="preserve"> Lucrări în regimul de investiție proprie;</w:t>
      </w:r>
    </w:p>
    <w:p w14:paraId="28BC830B" w14:textId="77777777" w:rsidR="00946D29" w:rsidRDefault="00946D29" w:rsidP="00946D29">
      <w:pPr>
        <w:pStyle w:val="Listparagraf"/>
        <w:widowControl/>
        <w:numPr>
          <w:ilvl w:val="0"/>
          <w:numId w:val="44"/>
        </w:numPr>
        <w:autoSpaceDE w:val="0"/>
        <w:autoSpaceDN w:val="0"/>
        <w:adjustRightInd w:val="0"/>
        <w:spacing w:after="302" w:line="360" w:lineRule="auto"/>
        <w:rPr>
          <w:rFonts w:ascii="Arial" w:hAnsi="Arial" w:cs="Arial"/>
          <w:color w:val="000000"/>
          <w:lang w:val="en-US"/>
        </w:rPr>
      </w:pPr>
      <w:r w:rsidRPr="00946D29">
        <w:rPr>
          <w:rFonts w:ascii="Arial" w:hAnsi="Arial" w:cs="Arial"/>
          <w:color w:val="000000"/>
          <w:lang w:val="en-US"/>
        </w:rPr>
        <w:t xml:space="preserve"> Pozare cablu 110kV intre stația Mihăilești si stația CEF Bilro Sunny;</w:t>
      </w:r>
    </w:p>
    <w:p w14:paraId="3D944055" w14:textId="77777777" w:rsidR="00946D29" w:rsidRDefault="00946D29" w:rsidP="00946D29">
      <w:pPr>
        <w:pStyle w:val="Listparagraf"/>
        <w:widowControl/>
        <w:numPr>
          <w:ilvl w:val="0"/>
          <w:numId w:val="44"/>
        </w:numPr>
        <w:autoSpaceDE w:val="0"/>
        <w:autoSpaceDN w:val="0"/>
        <w:adjustRightInd w:val="0"/>
        <w:spacing w:after="302" w:line="360" w:lineRule="auto"/>
        <w:rPr>
          <w:rFonts w:ascii="Arial" w:hAnsi="Arial" w:cs="Arial"/>
          <w:color w:val="000000"/>
          <w:lang w:val="en-US"/>
        </w:rPr>
      </w:pPr>
      <w:r w:rsidRPr="00946D29">
        <w:rPr>
          <w:rFonts w:ascii="Arial" w:hAnsi="Arial" w:cs="Arial"/>
          <w:color w:val="000000"/>
          <w:lang w:val="en-US"/>
        </w:rPr>
        <w:t>Stație de transformare 20/110kV echipată cu 1 trafo 40 MVA;</w:t>
      </w:r>
    </w:p>
    <w:p w14:paraId="1696B89E" w14:textId="3FF88F0A" w:rsidR="00946D29" w:rsidRPr="00946D29" w:rsidRDefault="00946D29" w:rsidP="00946D29">
      <w:pPr>
        <w:pStyle w:val="Listparagraf"/>
        <w:widowControl/>
        <w:numPr>
          <w:ilvl w:val="0"/>
          <w:numId w:val="44"/>
        </w:numPr>
        <w:autoSpaceDE w:val="0"/>
        <w:autoSpaceDN w:val="0"/>
        <w:adjustRightInd w:val="0"/>
        <w:spacing w:after="302" w:line="360" w:lineRule="auto"/>
        <w:rPr>
          <w:rFonts w:ascii="Arial" w:hAnsi="Arial" w:cs="Arial"/>
          <w:color w:val="000000"/>
          <w:lang w:val="en-US"/>
        </w:rPr>
      </w:pPr>
      <w:r w:rsidRPr="00946D29">
        <w:rPr>
          <w:rFonts w:ascii="Arial" w:hAnsi="Arial" w:cs="Arial"/>
          <w:color w:val="000000"/>
          <w:lang w:val="en-US"/>
        </w:rPr>
        <w:t xml:space="preserve">Lucrările de realizare a rețelei electrice din CEF, respectiv rețeaua electrică de cabluri. </w:t>
      </w:r>
    </w:p>
    <w:p w14:paraId="0CBED939" w14:textId="77777777" w:rsidR="00545380" w:rsidRDefault="00DC0B84">
      <w:pPr>
        <w:spacing w:line="360" w:lineRule="auto"/>
        <w:jc w:val="both"/>
      </w:pPr>
      <w:r>
        <w:rPr>
          <w:rFonts w:ascii="Arial" w:eastAsia="Arial" w:hAnsi="Arial" w:cs="Arial"/>
          <w:b/>
        </w:rPr>
        <w:t xml:space="preserve">Alimentarea cu energie electrica a circuitelor de comanda, supraveghere, semnalizare si </w:t>
      </w:r>
      <w:r>
        <w:rPr>
          <w:rFonts w:ascii="Arial" w:eastAsia="Arial" w:hAnsi="Arial" w:cs="Arial"/>
          <w:b/>
        </w:rPr>
        <w:lastRenderedPageBreak/>
        <w:t>blocaj din punctul de conexiuni</w:t>
      </w:r>
    </w:p>
    <w:p w14:paraId="10A021DF" w14:textId="77777777" w:rsidR="00545380" w:rsidRDefault="00DC0B84">
      <w:pPr>
        <w:spacing w:line="360" w:lineRule="auto"/>
        <w:ind w:firstLine="720"/>
        <w:jc w:val="both"/>
        <w:rPr>
          <w:rFonts w:ascii="Arial" w:eastAsia="Arial" w:hAnsi="Arial" w:cs="Arial"/>
        </w:rPr>
      </w:pPr>
      <w:r>
        <w:rPr>
          <w:rFonts w:ascii="Arial" w:eastAsia="Arial" w:hAnsi="Arial" w:cs="Arial"/>
        </w:rPr>
        <w:t xml:space="preserve">Circuitele vor fi realizate in curent operativ continuu de 48V. Pentru alimentarea echipamentelor se va folosi tensiunea de 48V c.c. de la  UPS ce va asigura o autonomie de functionare de minim 4 ore . </w:t>
      </w:r>
    </w:p>
    <w:p w14:paraId="6A402A65" w14:textId="77777777" w:rsidR="00545380" w:rsidRDefault="00545380">
      <w:pPr>
        <w:spacing w:line="360" w:lineRule="auto"/>
        <w:jc w:val="both"/>
        <w:rPr>
          <w:rFonts w:ascii="Arial" w:eastAsia="Arial" w:hAnsi="Arial" w:cs="Arial"/>
        </w:rPr>
      </w:pPr>
    </w:p>
    <w:p w14:paraId="3AA76259" w14:textId="77777777" w:rsidR="00545380" w:rsidRDefault="00DC0B84">
      <w:pPr>
        <w:spacing w:line="360" w:lineRule="auto"/>
        <w:jc w:val="both"/>
        <w:rPr>
          <w:rFonts w:ascii="Arial" w:eastAsia="Arial" w:hAnsi="Arial" w:cs="Arial"/>
          <w:b/>
        </w:rPr>
      </w:pPr>
      <w:r>
        <w:rPr>
          <w:rFonts w:ascii="Arial" w:eastAsia="Arial" w:hAnsi="Arial" w:cs="Arial"/>
        </w:rPr>
        <w:t xml:space="preserve"> </w:t>
      </w:r>
      <w:r>
        <w:rPr>
          <w:rFonts w:ascii="Arial" w:eastAsia="Arial" w:hAnsi="Arial" w:cs="Arial"/>
          <w:b/>
        </w:rPr>
        <w:t>Monitorizarea calitatii energiei electrice</w:t>
      </w:r>
    </w:p>
    <w:p w14:paraId="4274BB43" w14:textId="08071A7D" w:rsidR="00545380" w:rsidRDefault="00DC0B84">
      <w:p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color w:val="000000"/>
        </w:rPr>
        <w:t xml:space="preserve"> Pentru urmărirea continuităţii şi calităţii energiei electrice, se va realiza monitorizarea acesteia, cu ajutorul unor aparate complexe adecvate. Aparatele de monitorizare trebuie să permită, minimum, măsurarea, înregistrarea şi analizarea următoarelor mărimi referitor la tensiune: întreruperile tranzitorii,  întreruperile  scurte şi lungi, frecvenţa, valoarea efectivă a tensiunii, golurile de tensiune, supratensiunile temporare la frecvenţa industrială (50 Hz) între faze şi pământ sau între faze (voltage swells), fenomenul de flicker, variaţiile rapide şi lente de tensiune, armonicile, interarmonicile, factorul de distorsiune armonică, nesimetria sistemului trifazat de tensiuni. De asemenea, aparatele trebuie să permită înregistrarea şi măsurarea curenţilor (unda fundamentală şi armonicile). Analizorul de energie electrica va respecta specificatia tehnica </w:t>
      </w:r>
      <w:r w:rsidR="00F223AD" w:rsidRPr="00946D29">
        <w:rPr>
          <w:rFonts w:ascii="Arial" w:hAnsi="Arial" w:cs="Arial"/>
        </w:rPr>
        <w:t xml:space="preserve">E-Distributie Muntenia SA </w:t>
      </w:r>
      <w:r>
        <w:rPr>
          <w:rFonts w:ascii="Arial" w:eastAsia="Arial" w:hAnsi="Arial" w:cs="Arial"/>
          <w:color w:val="000000"/>
        </w:rPr>
        <w:t xml:space="preserve">pentru a fi integrat in sistemul de monitorizare a calitatii energiei a operatorului de distributie. </w:t>
      </w:r>
    </w:p>
    <w:p w14:paraId="1340C565" w14:textId="77777777" w:rsidR="00545380" w:rsidRDefault="00545380" w:rsidP="00F223AD">
      <w:pPr>
        <w:spacing w:line="360" w:lineRule="auto"/>
        <w:jc w:val="both"/>
      </w:pPr>
    </w:p>
    <w:p w14:paraId="36E1752E" w14:textId="2FFF2BF7" w:rsidR="00545380" w:rsidRDefault="00DC0B84" w:rsidP="00F223AD">
      <w:pPr>
        <w:spacing w:line="360" w:lineRule="auto"/>
        <w:jc w:val="both"/>
        <w:rPr>
          <w:rFonts w:ascii="Arial" w:eastAsia="Arial" w:hAnsi="Arial" w:cs="Arial"/>
          <w:b/>
        </w:rPr>
      </w:pPr>
      <w:r w:rsidRPr="00F223AD">
        <w:rPr>
          <w:rFonts w:ascii="Arial" w:eastAsia="Arial" w:hAnsi="Arial" w:cs="Arial"/>
          <w:b/>
        </w:rPr>
        <w:t xml:space="preserve">Masurarea energiei electrice </w:t>
      </w:r>
    </w:p>
    <w:p w14:paraId="6B467992" w14:textId="255443D9" w:rsidR="00F223AD" w:rsidRPr="00F223AD" w:rsidRDefault="00F223AD" w:rsidP="00F223AD">
      <w:pPr>
        <w:spacing w:line="360" w:lineRule="auto"/>
        <w:jc w:val="both"/>
        <w:rPr>
          <w:rFonts w:ascii="Arial" w:eastAsia="Arial" w:hAnsi="Arial" w:cs="Arial"/>
          <w:b/>
        </w:rPr>
      </w:pPr>
      <w:r w:rsidRPr="00F223AD">
        <w:rPr>
          <w:rFonts w:ascii="Arial" w:hAnsi="Arial" w:cs="Arial"/>
        </w:rPr>
        <w:t>Punctul de racordare: bara 110kV din stația Mihăilești.</w:t>
      </w:r>
    </w:p>
    <w:p w14:paraId="7CA4E438" w14:textId="77777777" w:rsidR="00F223AD" w:rsidRDefault="00F223AD" w:rsidP="00F223AD">
      <w:pPr>
        <w:pStyle w:val="Default"/>
        <w:spacing w:line="360" w:lineRule="auto"/>
        <w:rPr>
          <w:sz w:val="22"/>
          <w:szCs w:val="22"/>
        </w:rPr>
      </w:pPr>
      <w:r>
        <w:rPr>
          <w:sz w:val="22"/>
          <w:szCs w:val="22"/>
        </w:rPr>
        <w:t xml:space="preserve">Punctul de măsură: în celula de trafo 110 kV din stația CEF Bilro Sunny. </w:t>
      </w:r>
    </w:p>
    <w:p w14:paraId="5CD43134" w14:textId="77777777" w:rsidR="00F223AD" w:rsidRDefault="00F223AD" w:rsidP="00F223AD">
      <w:pPr>
        <w:pStyle w:val="Default"/>
        <w:spacing w:line="360" w:lineRule="auto"/>
        <w:rPr>
          <w:sz w:val="22"/>
          <w:szCs w:val="22"/>
        </w:rPr>
      </w:pPr>
      <w:r>
        <w:rPr>
          <w:sz w:val="22"/>
          <w:szCs w:val="22"/>
        </w:rPr>
        <w:t xml:space="preserve">Grupul de măsurare nou va avea următoarele componente: </w:t>
      </w:r>
    </w:p>
    <w:p w14:paraId="53707147" w14:textId="77777777" w:rsidR="00F223AD" w:rsidRDefault="00F223AD" w:rsidP="00F223AD">
      <w:pPr>
        <w:pStyle w:val="Default"/>
        <w:spacing w:after="223" w:line="360" w:lineRule="auto"/>
        <w:rPr>
          <w:sz w:val="22"/>
          <w:szCs w:val="22"/>
        </w:rPr>
      </w:pPr>
      <w:r>
        <w:rPr>
          <w:sz w:val="22"/>
          <w:szCs w:val="22"/>
        </w:rPr>
        <w:t xml:space="preserve"> Contor electronic multitarif trifazat de energie electrica pentru energia activă și reactivă consumată și debitată, cu posibilitatea înregistrării puterii maxime, cu curbă de sarcină, cu interfață de comunicație la distanță și modem de comunicație în vederea integrării în sistemul de telecitire, cu 3 echipaje, cu clasă de precizie 0,2 montaj indirect, Ib=5A, Un=3x57,7 V; </w:t>
      </w:r>
    </w:p>
    <w:p w14:paraId="1BB6A562" w14:textId="77777777" w:rsidR="00F223AD" w:rsidRDefault="00F223AD" w:rsidP="00F223AD">
      <w:pPr>
        <w:pStyle w:val="Default"/>
        <w:spacing w:after="223" w:line="360" w:lineRule="auto"/>
        <w:rPr>
          <w:sz w:val="22"/>
          <w:szCs w:val="22"/>
        </w:rPr>
      </w:pPr>
      <w:r>
        <w:rPr>
          <w:sz w:val="22"/>
          <w:szCs w:val="22"/>
        </w:rPr>
        <w:t xml:space="preserve"> 3 TC de înaltă tensiune cu raport 2*200/5/5/5A montate pe 200/5/5/5A, clasa de precizie 0,2 S pentru înfășurările de măsură, </w:t>
      </w:r>
    </w:p>
    <w:p w14:paraId="48F36C5B" w14:textId="77777777" w:rsidR="00F223AD" w:rsidRDefault="00F223AD" w:rsidP="00F223AD">
      <w:pPr>
        <w:pStyle w:val="Default"/>
        <w:spacing w:line="360" w:lineRule="auto"/>
        <w:rPr>
          <w:sz w:val="22"/>
          <w:szCs w:val="22"/>
        </w:rPr>
      </w:pPr>
      <w:r>
        <w:rPr>
          <w:sz w:val="22"/>
          <w:szCs w:val="22"/>
        </w:rPr>
        <w:t xml:space="preserve"> 3 TT de înaltă tensiune cu 110/√3, 0,1/√3 kV clasa de precizie 0,2. </w:t>
      </w:r>
    </w:p>
    <w:p w14:paraId="5DF7FA50" w14:textId="56CDE090" w:rsidR="00545380" w:rsidRPr="00F223AD" w:rsidRDefault="00DC0B84" w:rsidP="00F223AD">
      <w:pPr>
        <w:tabs>
          <w:tab w:val="left" w:pos="0"/>
          <w:tab w:val="left" w:pos="851"/>
          <w:tab w:val="left" w:pos="993"/>
        </w:tabs>
        <w:spacing w:line="360" w:lineRule="auto"/>
        <w:jc w:val="both"/>
        <w:rPr>
          <w:rFonts w:ascii="Arial" w:eastAsia="Arial" w:hAnsi="Arial" w:cs="Arial"/>
          <w:b/>
        </w:rPr>
      </w:pPr>
      <w:r w:rsidRPr="00F223AD">
        <w:rPr>
          <w:rFonts w:ascii="Arial" w:eastAsia="Arial" w:hAnsi="Arial" w:cs="Arial"/>
          <w:b/>
        </w:rPr>
        <w:t>Punctul de delimitare</w:t>
      </w:r>
    </w:p>
    <w:p w14:paraId="5FF0F72F" w14:textId="77777777" w:rsidR="00F223AD" w:rsidRDefault="00F223AD" w:rsidP="00D25779">
      <w:pPr>
        <w:pStyle w:val="Default"/>
        <w:spacing w:line="360" w:lineRule="auto"/>
        <w:ind w:firstLine="720"/>
        <w:rPr>
          <w:sz w:val="22"/>
          <w:szCs w:val="22"/>
        </w:rPr>
      </w:pPr>
      <w:r>
        <w:rPr>
          <w:sz w:val="22"/>
          <w:szCs w:val="22"/>
        </w:rPr>
        <w:t>Punctul de delimitare: la bornele celulei 110kV nou montata in stația Mihăilești tip DY 107/3 RO-A.</w:t>
      </w:r>
    </w:p>
    <w:p w14:paraId="6A175DF2" w14:textId="5EB4FA3E" w:rsidR="00946D29" w:rsidRPr="00F223AD" w:rsidRDefault="00946D29" w:rsidP="00D25779">
      <w:pPr>
        <w:pStyle w:val="Default"/>
        <w:spacing w:line="360" w:lineRule="auto"/>
        <w:ind w:firstLine="720"/>
        <w:rPr>
          <w:rFonts w:ascii="Arial" w:hAnsi="Arial" w:cs="Arial"/>
          <w:sz w:val="22"/>
          <w:szCs w:val="22"/>
        </w:rPr>
      </w:pPr>
      <w:r w:rsidRPr="00F223AD">
        <w:rPr>
          <w:rFonts w:ascii="Arial" w:hAnsi="Arial" w:cs="Arial"/>
          <w:sz w:val="22"/>
          <w:szCs w:val="22"/>
        </w:rPr>
        <w:t xml:space="preserve">Grupul de măsurare pentru CEF Bilro Sunny va fi proprietatea E-Distributie Muntenia SA și va fi plătit de utilizator prin tariful de racordare. În conformitate cu prevederile </w:t>
      </w:r>
      <w:r w:rsidRPr="00F223AD">
        <w:rPr>
          <w:rFonts w:ascii="Arial" w:hAnsi="Arial" w:cs="Arial"/>
          <w:sz w:val="22"/>
          <w:szCs w:val="22"/>
        </w:rPr>
        <w:lastRenderedPageBreak/>
        <w:t xml:space="preserve">Regulamentului, contorul de energie electrică din componența grupului de măsurare nu face parte din instalația de racordare și va fi achiziționat de către Operatorul de Distributie. Caracteristicile grupului de măsurare pentru obiectivul analizat vor respecta cerințele minimale din Codul de măsurare a energiei electrice, aprobat prin Ordinul ANRE nr. 103/2015 corespunzătoare punctelor de măsurare de </w:t>
      </w:r>
      <w:r w:rsidRPr="00F223AD">
        <w:rPr>
          <w:rFonts w:ascii="Arial" w:hAnsi="Arial" w:cs="Arial"/>
          <w:b/>
          <w:bCs/>
          <w:sz w:val="22"/>
          <w:szCs w:val="22"/>
        </w:rPr>
        <w:t xml:space="preserve">categoria A </w:t>
      </w:r>
      <w:r w:rsidRPr="00F223AD">
        <w:rPr>
          <w:rFonts w:ascii="Arial" w:hAnsi="Arial" w:cs="Arial"/>
          <w:sz w:val="22"/>
          <w:szCs w:val="22"/>
        </w:rPr>
        <w:t xml:space="preserve">(utilizate pentru măsurarea energiei electrice tranzitate prin punctele de delimitare dintre rețeaua electrică de interes public și instalațiile de utilizare ale utilizatorilor cu puterea aprobată mai mare de 1 MW). </w:t>
      </w:r>
    </w:p>
    <w:p w14:paraId="1D7BFD3C" w14:textId="77777777" w:rsidR="00946D29" w:rsidRPr="00F223AD" w:rsidRDefault="00946D29" w:rsidP="00D25779">
      <w:pPr>
        <w:pStyle w:val="Default"/>
        <w:spacing w:line="360" w:lineRule="auto"/>
        <w:ind w:firstLine="720"/>
        <w:rPr>
          <w:rFonts w:ascii="Arial" w:hAnsi="Arial" w:cs="Arial"/>
          <w:sz w:val="22"/>
          <w:szCs w:val="22"/>
        </w:rPr>
      </w:pPr>
      <w:r w:rsidRPr="00F223AD">
        <w:rPr>
          <w:rFonts w:ascii="Arial" w:hAnsi="Arial" w:cs="Arial"/>
          <w:sz w:val="22"/>
          <w:szCs w:val="22"/>
        </w:rPr>
        <w:t xml:space="preserve">Caracteristicile tehnice ale contorului trebuie să corespundă prevederilor SR EN 62053-22:2004 pentru contoarele de energie activă și respectiv SR EN 62053-23:2004 pentru contoarele de energie reactivă. </w:t>
      </w:r>
    </w:p>
    <w:p w14:paraId="38AEA4FD" w14:textId="77777777" w:rsidR="00946D29" w:rsidRPr="00F223AD" w:rsidRDefault="00946D29" w:rsidP="00D25779">
      <w:pPr>
        <w:pStyle w:val="Default"/>
        <w:spacing w:line="360" w:lineRule="auto"/>
        <w:ind w:firstLine="720"/>
        <w:rPr>
          <w:rFonts w:ascii="Arial" w:hAnsi="Arial" w:cs="Arial"/>
          <w:sz w:val="22"/>
          <w:szCs w:val="22"/>
        </w:rPr>
      </w:pPr>
      <w:r w:rsidRPr="00F223AD">
        <w:rPr>
          <w:rFonts w:ascii="Arial" w:hAnsi="Arial" w:cs="Arial"/>
          <w:sz w:val="22"/>
          <w:szCs w:val="22"/>
        </w:rPr>
        <w:t xml:space="preserve">Contorul trebuie să memoreze, cu menținerea exactității valorile înregistrate timp de cel puțin 45 de zile, iar citirea contorului, local și de la distanță, nu trebuie să fie condiționată de prezența tensiunii de măsurat. </w:t>
      </w:r>
    </w:p>
    <w:p w14:paraId="1EFC4E9C" w14:textId="77777777" w:rsidR="00946D29" w:rsidRPr="00F223AD" w:rsidRDefault="00946D29" w:rsidP="00D25779">
      <w:pPr>
        <w:pStyle w:val="Default"/>
        <w:spacing w:line="360" w:lineRule="auto"/>
        <w:ind w:firstLine="720"/>
        <w:rPr>
          <w:rFonts w:ascii="Arial" w:hAnsi="Arial" w:cs="Arial"/>
          <w:sz w:val="22"/>
          <w:szCs w:val="22"/>
        </w:rPr>
      </w:pPr>
      <w:r w:rsidRPr="00F223AD">
        <w:rPr>
          <w:rFonts w:ascii="Arial" w:hAnsi="Arial" w:cs="Arial"/>
          <w:sz w:val="22"/>
          <w:szCs w:val="22"/>
        </w:rPr>
        <w:t xml:space="preserve">Caracteristicile tehnice ale transformatoarelor de curent trebuie să corespundă normelor SR EN 61869-2:2013. </w:t>
      </w:r>
    </w:p>
    <w:p w14:paraId="50608233" w14:textId="77777777" w:rsidR="00946D29" w:rsidRPr="00F223AD" w:rsidRDefault="00946D29" w:rsidP="00D25779">
      <w:pPr>
        <w:pStyle w:val="Default"/>
        <w:spacing w:line="360" w:lineRule="auto"/>
        <w:ind w:firstLine="720"/>
        <w:rPr>
          <w:rFonts w:ascii="Arial" w:hAnsi="Arial" w:cs="Arial"/>
          <w:sz w:val="22"/>
          <w:szCs w:val="22"/>
        </w:rPr>
      </w:pPr>
      <w:r w:rsidRPr="00F223AD">
        <w:rPr>
          <w:rFonts w:ascii="Arial" w:hAnsi="Arial" w:cs="Arial"/>
          <w:sz w:val="22"/>
          <w:szCs w:val="22"/>
        </w:rPr>
        <w:t xml:space="preserve">Caracteristicile tehnice ale transformatoarelor de tensiune trebuie să corespundă prevederilor SR EN 61859-5:2012 (modificat de SR EN 61869-5:2012/AC:2015) și SR EN 61869-3:2012. </w:t>
      </w:r>
    </w:p>
    <w:p w14:paraId="216FBBF7" w14:textId="77777777" w:rsidR="00946D29" w:rsidRPr="00F223AD" w:rsidRDefault="00946D29" w:rsidP="00D25779">
      <w:pPr>
        <w:pStyle w:val="Default"/>
        <w:spacing w:line="360" w:lineRule="auto"/>
        <w:ind w:firstLine="720"/>
        <w:rPr>
          <w:rFonts w:ascii="Arial" w:hAnsi="Arial" w:cs="Arial"/>
          <w:sz w:val="22"/>
          <w:szCs w:val="22"/>
        </w:rPr>
      </w:pPr>
      <w:r w:rsidRPr="00F223AD">
        <w:rPr>
          <w:rFonts w:ascii="Arial" w:hAnsi="Arial" w:cs="Arial"/>
          <w:sz w:val="22"/>
          <w:szCs w:val="22"/>
        </w:rPr>
        <w:t xml:space="preserve">În toate soluțiile de racordare se va prevedea un analizor de calitate de clasa A SR EN 61000-4-30-2015 (modificat de SR EN 61000-4-30:2015/AC:2017) un ceas GPS și modem GSM/GPRS cu alimentator 230/24Vcc. Locul de montare va fi același cu al grupului de măsură. Echipamentele de calitate se vor achiziționa pe tarif de racordare și vor fi integrate în sistemul de monitorizare E-Distributie Muntenia SA. Analizorul (și ceasul GPS) va fi proprietatea E-Distributie Muntenia SA, datele privind calitatea e.e. se vor transmite beneficiarului la cerere. În fazele de proiectare următoare se va avea în vedere cerințele standardelor E-Distributie Muntenia SA. </w:t>
      </w:r>
    </w:p>
    <w:p w14:paraId="568AB99D" w14:textId="77777777" w:rsidR="00946D29" w:rsidRPr="00F223AD" w:rsidRDefault="00946D29" w:rsidP="00D25779">
      <w:pPr>
        <w:pStyle w:val="Default"/>
        <w:spacing w:line="360" w:lineRule="auto"/>
        <w:ind w:firstLine="720"/>
        <w:rPr>
          <w:rFonts w:ascii="Arial" w:hAnsi="Arial" w:cs="Arial"/>
          <w:sz w:val="22"/>
          <w:szCs w:val="22"/>
        </w:rPr>
      </w:pPr>
      <w:r w:rsidRPr="00F223AD">
        <w:rPr>
          <w:rFonts w:ascii="Arial" w:hAnsi="Arial" w:cs="Arial"/>
          <w:sz w:val="22"/>
          <w:szCs w:val="22"/>
        </w:rPr>
        <w:t xml:space="preserve">În punctul comun de cuplare la SEN, monitorizarea calității energiei electrice produse de CEF va fi realizată permanent, cu analizor staționar de calitate a energiei electrice. </w:t>
      </w:r>
    </w:p>
    <w:p w14:paraId="6987C44D" w14:textId="2326B0F5" w:rsidR="00545380" w:rsidRPr="00F223AD" w:rsidRDefault="00946D29" w:rsidP="00F223AD">
      <w:pPr>
        <w:spacing w:line="360" w:lineRule="auto"/>
        <w:jc w:val="both"/>
        <w:rPr>
          <w:rFonts w:ascii="Arial" w:eastAsia="Arial" w:hAnsi="Arial" w:cs="Arial"/>
        </w:rPr>
      </w:pPr>
      <w:r w:rsidRPr="00F223AD">
        <w:rPr>
          <w:rFonts w:ascii="Arial" w:hAnsi="Arial" w:cs="Arial"/>
        </w:rPr>
        <w:t xml:space="preserve">Toate echipamentele care se vor monta pentru monitorizarea calității energiei electrice vor respecta cerințele E-Distributie Muntenia SA și vor fi integrate în sistemul de monitorizare a calității energiei electrice al E-Distributie Muntenia SA. </w:t>
      </w:r>
    </w:p>
    <w:p w14:paraId="1882AD18" w14:textId="77777777" w:rsidR="00545380" w:rsidRDefault="00545380">
      <w:pPr>
        <w:spacing w:line="360" w:lineRule="auto"/>
        <w:jc w:val="both"/>
        <w:rPr>
          <w:rFonts w:ascii="Arial" w:eastAsia="Arial" w:hAnsi="Arial" w:cs="Arial"/>
        </w:rPr>
      </w:pPr>
    </w:p>
    <w:p w14:paraId="68373381" w14:textId="77777777" w:rsidR="00545380" w:rsidRDefault="00DC0B84">
      <w:pPr>
        <w:spacing w:line="360" w:lineRule="auto"/>
        <w:jc w:val="both"/>
        <w:rPr>
          <w:rFonts w:ascii="Arial" w:eastAsia="Arial" w:hAnsi="Arial" w:cs="Arial"/>
          <w:b/>
        </w:rPr>
      </w:pPr>
      <w:r>
        <w:rPr>
          <w:rFonts w:ascii="Arial" w:eastAsia="Arial" w:hAnsi="Arial" w:cs="Arial"/>
          <w:b/>
        </w:rPr>
        <w:t>SUPRAFATA SI SITUATIA JURIDICA A TERENULUI OCUPAT DE LUCRARE</w:t>
      </w:r>
    </w:p>
    <w:p w14:paraId="5602076C" w14:textId="77777777" w:rsidR="00545380" w:rsidRDefault="00DC0B84">
      <w:pPr>
        <w:spacing w:line="360" w:lineRule="auto"/>
        <w:ind w:firstLine="720"/>
        <w:jc w:val="both"/>
        <w:rPr>
          <w:rFonts w:ascii="Arial" w:eastAsia="Arial" w:hAnsi="Arial" w:cs="Arial"/>
        </w:rPr>
      </w:pPr>
      <w:r>
        <w:rPr>
          <w:rFonts w:ascii="Arial" w:eastAsia="Arial" w:hAnsi="Arial" w:cs="Arial"/>
        </w:rPr>
        <w:t>LES 110 kV va fi amplasat atat pe domeniul public cat si pe domeniul privat al utilizatorului.</w:t>
      </w:r>
    </w:p>
    <w:p w14:paraId="558009E2" w14:textId="7C9496F5" w:rsidR="00B021F9" w:rsidRPr="00B021F9" w:rsidRDefault="00B021F9" w:rsidP="00B021F9">
      <w:pPr>
        <w:pStyle w:val="Default"/>
        <w:spacing w:line="360" w:lineRule="auto"/>
        <w:rPr>
          <w:rFonts w:ascii="Arial" w:hAnsi="Arial" w:cs="Arial"/>
          <w:sz w:val="22"/>
          <w:szCs w:val="22"/>
        </w:rPr>
      </w:pPr>
      <w:r w:rsidRPr="00B021F9">
        <w:rPr>
          <w:rFonts w:ascii="Arial" w:hAnsi="Arial" w:cs="Arial"/>
          <w:b/>
          <w:bCs/>
          <w:sz w:val="22"/>
          <w:szCs w:val="22"/>
        </w:rPr>
        <w:lastRenderedPageBreak/>
        <w:t>Stație electrică de transformare 20/110 kV</w:t>
      </w:r>
      <w:r w:rsidRPr="00B021F9">
        <w:rPr>
          <w:rFonts w:ascii="Arial" w:hAnsi="Arial" w:cs="Arial"/>
          <w:sz w:val="22"/>
          <w:szCs w:val="22"/>
        </w:rPr>
        <w:t>, cu 1 transformator de 40 MVA, în construcție supraterană exterioară pentru partea de 110 kV și în construcție de tip interior pentru partea de MT, comandă, servicii interne</w:t>
      </w:r>
      <w:r>
        <w:rPr>
          <w:rFonts w:ascii="Arial" w:hAnsi="Arial" w:cs="Arial"/>
          <w:sz w:val="22"/>
          <w:szCs w:val="22"/>
        </w:rPr>
        <w:t xml:space="preserve"> se va instala in interiorul Statiei 110 kV Mihailesti.</w:t>
      </w:r>
    </w:p>
    <w:p w14:paraId="2C07F8AC" w14:textId="77777777" w:rsidR="00B021F9" w:rsidRPr="00B021F9" w:rsidRDefault="00B021F9" w:rsidP="00B021F9">
      <w:pPr>
        <w:pStyle w:val="Default"/>
        <w:spacing w:line="360" w:lineRule="auto"/>
        <w:rPr>
          <w:rFonts w:ascii="Arial" w:hAnsi="Arial" w:cs="Arial"/>
          <w:sz w:val="22"/>
          <w:szCs w:val="22"/>
        </w:rPr>
      </w:pPr>
      <w:r w:rsidRPr="00B021F9">
        <w:rPr>
          <w:rFonts w:ascii="Arial" w:hAnsi="Arial" w:cs="Arial"/>
          <w:sz w:val="22"/>
          <w:szCs w:val="22"/>
        </w:rPr>
        <w:t xml:space="preserve">Partea de 110 kV va avea 1 celula 110 kV AIS, si un trafo 20/110kV 40 MVA. </w:t>
      </w:r>
    </w:p>
    <w:p w14:paraId="06A2ACD3" w14:textId="48DBA298" w:rsidR="00545380" w:rsidRPr="00B021F9" w:rsidRDefault="00B021F9" w:rsidP="00B021F9">
      <w:pPr>
        <w:spacing w:line="360" w:lineRule="auto"/>
        <w:ind w:firstLine="720"/>
        <w:jc w:val="both"/>
        <w:rPr>
          <w:rFonts w:ascii="Arial" w:hAnsi="Arial" w:cs="Arial"/>
        </w:rPr>
      </w:pPr>
      <w:r w:rsidRPr="00B021F9">
        <w:rPr>
          <w:rFonts w:ascii="Arial" w:hAnsi="Arial" w:cs="Arial"/>
        </w:rPr>
        <w:t>Partea de MT va avea bara simpla echipata cu celule MT de linie, de TSI, de transformator și de compensare – dacă va fi nevoie. La celulele de linie vor fi racordate sosirile de la CEF.</w:t>
      </w:r>
    </w:p>
    <w:p w14:paraId="29CCCC42" w14:textId="77777777" w:rsidR="00545380" w:rsidRDefault="00DC0B84">
      <w:pPr>
        <w:spacing w:line="360" w:lineRule="auto"/>
        <w:jc w:val="both"/>
        <w:rPr>
          <w:rFonts w:ascii="Arial" w:eastAsia="Arial" w:hAnsi="Arial" w:cs="Arial"/>
          <w:b/>
        </w:rPr>
      </w:pPr>
      <w:r>
        <w:rPr>
          <w:rFonts w:ascii="Arial" w:eastAsia="Arial" w:hAnsi="Arial" w:cs="Arial"/>
          <w:b/>
        </w:rPr>
        <w:t>CARACTERISTICILE GEOFIZICE ALE TERENULUI</w:t>
      </w:r>
    </w:p>
    <w:p w14:paraId="30C4BCE5" w14:textId="77777777" w:rsidR="00545380" w:rsidRDefault="00DC0B84">
      <w:pPr>
        <w:spacing w:line="360" w:lineRule="auto"/>
        <w:jc w:val="both"/>
        <w:rPr>
          <w:rFonts w:ascii="Arial" w:eastAsia="Arial" w:hAnsi="Arial" w:cs="Arial"/>
          <w:b/>
        </w:rPr>
      </w:pPr>
      <w:r>
        <w:rPr>
          <w:rFonts w:ascii="Arial" w:eastAsia="Arial" w:hAnsi="Arial" w:cs="Arial"/>
        </w:rPr>
        <w:t xml:space="preserve">     </w:t>
      </w:r>
      <w:r>
        <w:rPr>
          <w:rFonts w:ascii="Arial" w:eastAsia="Arial" w:hAnsi="Arial" w:cs="Arial"/>
          <w:b/>
        </w:rPr>
        <w:t>1. Gradul de seismicitate</w:t>
      </w:r>
    </w:p>
    <w:p w14:paraId="068F6A85" w14:textId="77777777" w:rsidR="00545380" w:rsidRDefault="00DC0B84">
      <w:pPr>
        <w:spacing w:line="360" w:lineRule="auto"/>
        <w:jc w:val="both"/>
        <w:rPr>
          <w:rFonts w:ascii="Arial" w:eastAsia="Arial" w:hAnsi="Arial" w:cs="Arial"/>
        </w:rPr>
      </w:pPr>
      <w:r>
        <w:rPr>
          <w:rFonts w:ascii="Arial" w:eastAsia="Arial" w:hAnsi="Arial" w:cs="Arial"/>
        </w:rPr>
        <w:t xml:space="preserve">             In conformitate cu prevederile din Normativul P100/1992, amplasamentul se gaseste in zona „D”, pentru care corespunde KS = 0,16 si perioada de colt Tc = 1,5 sec. Acesti parametri corespund in echivalenta gradului VIII (8) de intensitate seismica, pe scara MSK pentru o perioada de  revenire a intensitatii seismice de 50 ani.</w:t>
      </w:r>
    </w:p>
    <w:p w14:paraId="46F6352D" w14:textId="77777777" w:rsidR="00545380" w:rsidRDefault="00DC0B84">
      <w:pPr>
        <w:spacing w:line="360" w:lineRule="auto"/>
        <w:jc w:val="both"/>
        <w:rPr>
          <w:rFonts w:ascii="Arial" w:eastAsia="Arial" w:hAnsi="Arial" w:cs="Arial"/>
          <w:b/>
        </w:rPr>
      </w:pPr>
      <w:r>
        <w:rPr>
          <w:rFonts w:ascii="Arial" w:eastAsia="Arial" w:hAnsi="Arial" w:cs="Arial"/>
        </w:rPr>
        <w:t xml:space="preserve">      </w:t>
      </w:r>
      <w:r>
        <w:rPr>
          <w:rFonts w:ascii="Arial" w:eastAsia="Arial" w:hAnsi="Arial" w:cs="Arial"/>
          <w:b/>
        </w:rPr>
        <w:t>2. Adancimea de inghet</w:t>
      </w:r>
    </w:p>
    <w:p w14:paraId="6E62D669" w14:textId="7C342A85" w:rsidR="00545380" w:rsidRDefault="00DC0B84">
      <w:pPr>
        <w:spacing w:line="360" w:lineRule="auto"/>
        <w:jc w:val="both"/>
        <w:rPr>
          <w:rFonts w:ascii="Arial" w:eastAsia="Arial" w:hAnsi="Arial" w:cs="Arial"/>
        </w:rPr>
      </w:pPr>
      <w:r>
        <w:rPr>
          <w:rFonts w:ascii="Arial" w:eastAsia="Arial" w:hAnsi="Arial" w:cs="Arial"/>
        </w:rPr>
        <w:t xml:space="preserve">      Conform STAS 6054/1977, adancimea de inghet pentru zona  </w:t>
      </w:r>
      <w:r w:rsidR="00B021F9">
        <w:rPr>
          <w:rFonts w:ascii="Arial" w:eastAsia="Arial" w:hAnsi="Arial" w:cs="Arial"/>
        </w:rPr>
        <w:t>Mihailesti</w:t>
      </w:r>
      <w:r>
        <w:rPr>
          <w:rFonts w:ascii="Arial" w:eastAsia="Arial" w:hAnsi="Arial" w:cs="Arial"/>
        </w:rPr>
        <w:t xml:space="preserve"> este de  0,9-1m.</w:t>
      </w:r>
    </w:p>
    <w:p w14:paraId="60C87CE5" w14:textId="77777777" w:rsidR="00545380" w:rsidRDefault="00DC0B84">
      <w:pPr>
        <w:spacing w:line="360" w:lineRule="auto"/>
        <w:jc w:val="both"/>
        <w:rPr>
          <w:rFonts w:ascii="Arial" w:eastAsia="Arial" w:hAnsi="Arial" w:cs="Arial"/>
          <w:b/>
        </w:rPr>
      </w:pPr>
      <w:r>
        <w:rPr>
          <w:rFonts w:ascii="Arial" w:eastAsia="Arial" w:hAnsi="Arial" w:cs="Arial"/>
        </w:rPr>
        <w:t xml:space="preserve">      </w:t>
      </w:r>
      <w:r>
        <w:rPr>
          <w:rFonts w:ascii="Arial" w:eastAsia="Arial" w:hAnsi="Arial" w:cs="Arial"/>
          <w:b/>
        </w:rPr>
        <w:t>3. Presiunea de baza a vantului</w:t>
      </w:r>
    </w:p>
    <w:p w14:paraId="066C35B0" w14:textId="56E79C97" w:rsidR="00545380" w:rsidRDefault="00DC0B84">
      <w:pPr>
        <w:spacing w:line="360" w:lineRule="auto"/>
        <w:jc w:val="both"/>
        <w:rPr>
          <w:rFonts w:ascii="Arial" w:eastAsia="Arial" w:hAnsi="Arial" w:cs="Arial"/>
        </w:rPr>
      </w:pPr>
      <w:r>
        <w:rPr>
          <w:rFonts w:ascii="Arial" w:eastAsia="Arial" w:hAnsi="Arial" w:cs="Arial"/>
        </w:rPr>
        <w:t xml:space="preserve">       Conform STAS 10101/20-90, presiunea dinamica de baza a vantului pentru zona </w:t>
      </w:r>
      <w:r w:rsidR="00FA22E0">
        <w:rPr>
          <w:rFonts w:ascii="Arial" w:eastAsia="Arial" w:hAnsi="Arial" w:cs="Arial"/>
        </w:rPr>
        <w:t>Mihailesti</w:t>
      </w:r>
      <w:r>
        <w:rPr>
          <w:rFonts w:ascii="Arial" w:eastAsia="Arial" w:hAnsi="Arial" w:cs="Arial"/>
        </w:rPr>
        <w:t xml:space="preserve">  este gv = 0,</w:t>
      </w:r>
      <w:r w:rsidR="00FA22E0">
        <w:rPr>
          <w:rFonts w:ascii="Arial" w:eastAsia="Arial" w:hAnsi="Arial" w:cs="Arial"/>
        </w:rPr>
        <w:t xml:space="preserve">5 </w:t>
      </w:r>
      <w:r>
        <w:rPr>
          <w:rFonts w:ascii="Arial" w:eastAsia="Arial" w:hAnsi="Arial" w:cs="Arial"/>
        </w:rPr>
        <w:t>kN/mp, corespunzator zonei B.</w:t>
      </w:r>
    </w:p>
    <w:p w14:paraId="005441E9" w14:textId="77777777" w:rsidR="00545380" w:rsidRDefault="00DC0B84">
      <w:pPr>
        <w:spacing w:line="360" w:lineRule="auto"/>
        <w:jc w:val="both"/>
        <w:rPr>
          <w:rFonts w:ascii="Arial" w:eastAsia="Arial" w:hAnsi="Arial" w:cs="Arial"/>
          <w:b/>
        </w:rPr>
      </w:pPr>
      <w:r>
        <w:rPr>
          <w:rFonts w:ascii="Arial" w:eastAsia="Arial" w:hAnsi="Arial" w:cs="Arial"/>
        </w:rPr>
        <w:t xml:space="preserve">      </w:t>
      </w:r>
      <w:r>
        <w:rPr>
          <w:rFonts w:ascii="Arial" w:eastAsia="Arial" w:hAnsi="Arial" w:cs="Arial"/>
          <w:b/>
        </w:rPr>
        <w:t>4. Incarcarea de baza din zapada</w:t>
      </w:r>
    </w:p>
    <w:p w14:paraId="3B713820" w14:textId="0F439920" w:rsidR="00545380" w:rsidRDefault="00DC0B84">
      <w:pPr>
        <w:spacing w:line="360" w:lineRule="auto"/>
        <w:jc w:val="both"/>
        <w:rPr>
          <w:rFonts w:ascii="Arial" w:eastAsia="Arial" w:hAnsi="Arial" w:cs="Arial"/>
        </w:rPr>
      </w:pPr>
      <w:r>
        <w:rPr>
          <w:rFonts w:ascii="Arial" w:eastAsia="Arial" w:hAnsi="Arial" w:cs="Arial"/>
        </w:rPr>
        <w:t xml:space="preserve">       Conform STAS 10101/21-92, greutatea de referinta a stratului de zapada pentru zona  </w:t>
      </w:r>
      <w:r w:rsidR="00FA22E0">
        <w:rPr>
          <w:rFonts w:ascii="Arial" w:eastAsia="Arial" w:hAnsi="Arial" w:cs="Arial"/>
        </w:rPr>
        <w:t>Mihailesti</w:t>
      </w:r>
      <w:r>
        <w:rPr>
          <w:rFonts w:ascii="Arial" w:eastAsia="Arial" w:hAnsi="Arial" w:cs="Arial"/>
        </w:rPr>
        <w:t xml:space="preserve"> este corespunzator zonei C.</w:t>
      </w:r>
    </w:p>
    <w:p w14:paraId="0182EB1D" w14:textId="77777777" w:rsidR="00545380" w:rsidRDefault="00DC0B84">
      <w:pPr>
        <w:spacing w:line="360" w:lineRule="auto"/>
        <w:jc w:val="both"/>
        <w:rPr>
          <w:rFonts w:ascii="Arial" w:eastAsia="Arial" w:hAnsi="Arial" w:cs="Arial"/>
        </w:rPr>
      </w:pPr>
      <w:r>
        <w:rPr>
          <w:rFonts w:ascii="Arial" w:eastAsia="Arial" w:hAnsi="Arial" w:cs="Arial"/>
        </w:rPr>
        <w:t xml:space="preserve">       </w:t>
      </w:r>
      <w:r>
        <w:rPr>
          <w:rFonts w:ascii="Arial" w:eastAsia="Arial" w:hAnsi="Arial" w:cs="Arial"/>
          <w:b/>
        </w:rPr>
        <w:t>5. Situatia mediului inconjurator</w:t>
      </w:r>
      <w:r>
        <w:rPr>
          <w:rFonts w:ascii="Arial" w:eastAsia="Arial" w:hAnsi="Arial" w:cs="Arial"/>
        </w:rPr>
        <w:t>.</w:t>
      </w:r>
    </w:p>
    <w:p w14:paraId="16825DFA" w14:textId="77777777" w:rsidR="00545380" w:rsidRDefault="00DC0B84">
      <w:pPr>
        <w:spacing w:line="360" w:lineRule="auto"/>
        <w:jc w:val="both"/>
        <w:rPr>
          <w:rFonts w:ascii="Arial" w:eastAsia="Arial" w:hAnsi="Arial" w:cs="Arial"/>
        </w:rPr>
      </w:pPr>
      <w:r>
        <w:rPr>
          <w:rFonts w:ascii="Arial" w:eastAsia="Arial" w:hAnsi="Arial" w:cs="Arial"/>
        </w:rPr>
        <w:t xml:space="preserve">       In zona nu exista surse de poluare care sa afecteze instalatiile electrice. Conform</w:t>
      </w:r>
    </w:p>
    <w:p w14:paraId="225BFA45" w14:textId="77777777" w:rsidR="00545380" w:rsidRDefault="00DC0B84">
      <w:pPr>
        <w:spacing w:line="360" w:lineRule="auto"/>
        <w:jc w:val="both"/>
        <w:rPr>
          <w:rFonts w:ascii="Arial" w:eastAsia="Arial" w:hAnsi="Arial" w:cs="Arial"/>
        </w:rPr>
      </w:pPr>
      <w:r>
        <w:rPr>
          <w:rFonts w:ascii="Arial" w:eastAsia="Arial" w:hAnsi="Arial" w:cs="Arial"/>
        </w:rPr>
        <w:t>normativului PE 109/92 tabelul 10.1 si 10.2 pe teritoriul tarii exista 4 zone de poluare:</w:t>
      </w:r>
    </w:p>
    <w:p w14:paraId="3D9CDBC2" w14:textId="77777777" w:rsidR="00545380" w:rsidRDefault="00DC0B84">
      <w:pPr>
        <w:widowControl/>
        <w:numPr>
          <w:ilvl w:val="0"/>
          <w:numId w:val="15"/>
        </w:numPr>
        <w:spacing w:line="360" w:lineRule="auto"/>
        <w:ind w:left="0" w:firstLine="426"/>
        <w:jc w:val="both"/>
      </w:pPr>
      <w:r>
        <w:rPr>
          <w:rFonts w:ascii="Arial" w:eastAsia="Arial" w:hAnsi="Arial" w:cs="Arial"/>
        </w:rPr>
        <w:t>Nivel de poluare I (slab);</w:t>
      </w:r>
    </w:p>
    <w:p w14:paraId="45A76387" w14:textId="77777777" w:rsidR="00545380" w:rsidRDefault="00DC0B84">
      <w:pPr>
        <w:widowControl/>
        <w:numPr>
          <w:ilvl w:val="0"/>
          <w:numId w:val="15"/>
        </w:numPr>
        <w:spacing w:line="360" w:lineRule="auto"/>
        <w:ind w:left="0" w:firstLine="426"/>
        <w:jc w:val="both"/>
      </w:pPr>
      <w:r>
        <w:rPr>
          <w:rFonts w:ascii="Arial" w:eastAsia="Arial" w:hAnsi="Arial" w:cs="Arial"/>
        </w:rPr>
        <w:t>Nivel de poluare II (mediu);</w:t>
      </w:r>
    </w:p>
    <w:p w14:paraId="41A1FD1F" w14:textId="77777777" w:rsidR="00545380" w:rsidRDefault="00DC0B84">
      <w:pPr>
        <w:widowControl/>
        <w:numPr>
          <w:ilvl w:val="0"/>
          <w:numId w:val="15"/>
        </w:numPr>
        <w:spacing w:line="360" w:lineRule="auto"/>
        <w:ind w:left="0" w:firstLine="426"/>
        <w:jc w:val="both"/>
      </w:pPr>
      <w:r>
        <w:rPr>
          <w:rFonts w:ascii="Arial" w:eastAsia="Arial" w:hAnsi="Arial" w:cs="Arial"/>
        </w:rPr>
        <w:t>Nivel de poluare III (mare);</w:t>
      </w:r>
    </w:p>
    <w:p w14:paraId="7E78683F" w14:textId="77777777" w:rsidR="00545380" w:rsidRDefault="00DC0B84">
      <w:pPr>
        <w:widowControl/>
        <w:numPr>
          <w:ilvl w:val="0"/>
          <w:numId w:val="15"/>
        </w:numPr>
        <w:spacing w:line="360" w:lineRule="auto"/>
        <w:ind w:left="0" w:firstLine="426"/>
        <w:jc w:val="both"/>
      </w:pPr>
      <w:r>
        <w:rPr>
          <w:rFonts w:ascii="Arial" w:eastAsia="Arial" w:hAnsi="Arial" w:cs="Arial"/>
        </w:rPr>
        <w:t>Nivel de poluare IV (f.mare).</w:t>
      </w:r>
    </w:p>
    <w:p w14:paraId="6C443EDB" w14:textId="00B9CF30" w:rsidR="00545380" w:rsidRDefault="00DC0B84">
      <w:pPr>
        <w:spacing w:line="360" w:lineRule="auto"/>
        <w:jc w:val="both"/>
        <w:rPr>
          <w:rFonts w:ascii="Arial" w:eastAsia="Arial" w:hAnsi="Arial" w:cs="Arial"/>
        </w:rPr>
      </w:pPr>
      <w:r>
        <w:rPr>
          <w:rFonts w:ascii="Arial" w:eastAsia="Arial" w:hAnsi="Arial" w:cs="Arial"/>
        </w:rPr>
        <w:t xml:space="preserve">       Zona orasului  </w:t>
      </w:r>
      <w:r w:rsidR="00FA22E0">
        <w:rPr>
          <w:rFonts w:ascii="Arial" w:eastAsia="Arial" w:hAnsi="Arial" w:cs="Arial"/>
        </w:rPr>
        <w:t>Mihailesti</w:t>
      </w:r>
      <w:r>
        <w:rPr>
          <w:rFonts w:ascii="Arial" w:eastAsia="Arial" w:hAnsi="Arial" w:cs="Arial"/>
        </w:rPr>
        <w:t xml:space="preserve"> este incadrata in zona cu nivel de poluare slab. In zona nu</w:t>
      </w:r>
    </w:p>
    <w:p w14:paraId="112C4F13" w14:textId="77777777" w:rsidR="00545380" w:rsidRDefault="00DC0B84">
      <w:pPr>
        <w:spacing w:line="360" w:lineRule="auto"/>
        <w:jc w:val="both"/>
        <w:rPr>
          <w:rFonts w:ascii="Arial" w:eastAsia="Arial" w:hAnsi="Arial" w:cs="Arial"/>
        </w:rPr>
      </w:pPr>
      <w:r>
        <w:rPr>
          <w:rFonts w:ascii="Arial" w:eastAsia="Arial" w:hAnsi="Arial" w:cs="Arial"/>
        </w:rPr>
        <w:t>exista factori poluanti importanti care ar putea actiona asupra instalatiilor montate in pamant</w:t>
      </w:r>
    </w:p>
    <w:p w14:paraId="6BE23496" w14:textId="77777777" w:rsidR="00545380" w:rsidRDefault="00DC0B84">
      <w:pPr>
        <w:spacing w:line="360" w:lineRule="auto"/>
        <w:jc w:val="both"/>
        <w:rPr>
          <w:rFonts w:ascii="Arial" w:eastAsia="Arial" w:hAnsi="Arial" w:cs="Arial"/>
        </w:rPr>
      </w:pPr>
      <w:r>
        <w:rPr>
          <w:rFonts w:ascii="Arial" w:eastAsia="Arial" w:hAnsi="Arial" w:cs="Arial"/>
        </w:rPr>
        <w:t>sau aerian.</w:t>
      </w:r>
    </w:p>
    <w:p w14:paraId="60085088" w14:textId="77777777" w:rsidR="00545380" w:rsidRDefault="00DC0B84">
      <w:pPr>
        <w:spacing w:line="360" w:lineRule="auto"/>
        <w:jc w:val="both"/>
        <w:rPr>
          <w:rFonts w:ascii="Arial" w:eastAsia="Arial" w:hAnsi="Arial" w:cs="Arial"/>
        </w:rPr>
      </w:pPr>
      <w:r>
        <w:rPr>
          <w:rFonts w:ascii="Arial" w:eastAsia="Arial" w:hAnsi="Arial" w:cs="Arial"/>
        </w:rPr>
        <w:t xml:space="preserve">       Conform PE 109/92 indicele cronokeraunic definit prin numarul de ore de furtuna cu</w:t>
      </w:r>
    </w:p>
    <w:p w14:paraId="3A065CEE" w14:textId="77777777" w:rsidR="00545380" w:rsidRDefault="00DC0B84">
      <w:pPr>
        <w:spacing w:line="360" w:lineRule="auto"/>
        <w:jc w:val="both"/>
        <w:rPr>
          <w:rFonts w:ascii="Arial" w:eastAsia="Arial" w:hAnsi="Arial" w:cs="Arial"/>
        </w:rPr>
      </w:pPr>
      <w:r>
        <w:rPr>
          <w:rFonts w:ascii="Arial" w:eastAsia="Arial" w:hAnsi="Arial" w:cs="Arial"/>
        </w:rPr>
        <w:t>descarcari electrice in decursul unui an, stabilit ca medie pe cel putin 10 ani pe baza</w:t>
      </w:r>
    </w:p>
    <w:p w14:paraId="2127E30A" w14:textId="77777777" w:rsidR="00545380" w:rsidRDefault="00DC0B84">
      <w:pPr>
        <w:spacing w:line="360" w:lineRule="auto"/>
        <w:jc w:val="both"/>
        <w:rPr>
          <w:rFonts w:ascii="Arial" w:eastAsia="Arial" w:hAnsi="Arial" w:cs="Arial"/>
        </w:rPr>
      </w:pPr>
      <w:r>
        <w:rPr>
          <w:rFonts w:ascii="Arial" w:eastAsia="Arial" w:hAnsi="Arial" w:cs="Arial"/>
        </w:rPr>
        <w:t>absorbtiei meteorologice, este urmatorul:</w:t>
      </w:r>
    </w:p>
    <w:p w14:paraId="123DC28A" w14:textId="77777777" w:rsidR="00545380" w:rsidRDefault="00DC0B84">
      <w:pPr>
        <w:widowControl/>
        <w:numPr>
          <w:ilvl w:val="0"/>
          <w:numId w:val="36"/>
        </w:numPr>
        <w:spacing w:line="360" w:lineRule="auto"/>
        <w:ind w:left="0" w:firstLine="0"/>
        <w:jc w:val="both"/>
      </w:pPr>
      <w:r>
        <w:rPr>
          <w:rFonts w:ascii="Arial" w:eastAsia="Arial" w:hAnsi="Arial" w:cs="Arial"/>
        </w:rPr>
        <w:t>Zona A – 160 ore;</w:t>
      </w:r>
    </w:p>
    <w:p w14:paraId="665CDBAE" w14:textId="77777777" w:rsidR="00545380" w:rsidRDefault="00DC0B84">
      <w:pPr>
        <w:widowControl/>
        <w:numPr>
          <w:ilvl w:val="0"/>
          <w:numId w:val="36"/>
        </w:numPr>
        <w:spacing w:line="360" w:lineRule="auto"/>
        <w:ind w:left="0" w:firstLine="0"/>
        <w:jc w:val="both"/>
      </w:pPr>
      <w:r>
        <w:rPr>
          <w:rFonts w:ascii="Arial" w:eastAsia="Arial" w:hAnsi="Arial" w:cs="Arial"/>
        </w:rPr>
        <w:t>Zona B - 100-129 ore;</w:t>
      </w:r>
    </w:p>
    <w:p w14:paraId="1364A138" w14:textId="77777777" w:rsidR="00545380" w:rsidRDefault="00DC0B84">
      <w:pPr>
        <w:widowControl/>
        <w:numPr>
          <w:ilvl w:val="0"/>
          <w:numId w:val="36"/>
        </w:numPr>
        <w:spacing w:line="360" w:lineRule="auto"/>
        <w:ind w:left="0" w:firstLine="0"/>
        <w:jc w:val="both"/>
      </w:pPr>
      <w:r>
        <w:rPr>
          <w:rFonts w:ascii="Arial" w:eastAsia="Arial" w:hAnsi="Arial" w:cs="Arial"/>
        </w:rPr>
        <w:lastRenderedPageBreak/>
        <w:t>Zona C - 70-99 ore;</w:t>
      </w:r>
    </w:p>
    <w:p w14:paraId="16899040" w14:textId="77777777" w:rsidR="00545380" w:rsidRDefault="00DC0B84">
      <w:pPr>
        <w:widowControl/>
        <w:numPr>
          <w:ilvl w:val="0"/>
          <w:numId w:val="36"/>
        </w:numPr>
        <w:spacing w:line="360" w:lineRule="auto"/>
        <w:ind w:left="0" w:firstLine="0"/>
        <w:jc w:val="both"/>
      </w:pPr>
      <w:r>
        <w:rPr>
          <w:rFonts w:ascii="Arial" w:eastAsia="Arial" w:hAnsi="Arial" w:cs="Arial"/>
        </w:rPr>
        <w:t>Zona D – 70 ore</w:t>
      </w:r>
    </w:p>
    <w:p w14:paraId="366FB5DA" w14:textId="7815D082" w:rsidR="00545380" w:rsidRDefault="00DC0B84">
      <w:pPr>
        <w:widowControl/>
        <w:numPr>
          <w:ilvl w:val="0"/>
          <w:numId w:val="36"/>
        </w:numPr>
        <w:spacing w:line="360" w:lineRule="auto"/>
        <w:ind w:left="0" w:firstLine="0"/>
        <w:jc w:val="both"/>
      </w:pPr>
      <w:r>
        <w:rPr>
          <w:rFonts w:ascii="Arial" w:eastAsia="Arial" w:hAnsi="Arial" w:cs="Arial"/>
        </w:rPr>
        <w:t xml:space="preserve">Zona localitatii </w:t>
      </w:r>
      <w:r w:rsidR="003F6F04">
        <w:rPr>
          <w:rFonts w:ascii="Arial" w:eastAsia="Arial" w:hAnsi="Arial" w:cs="Arial"/>
        </w:rPr>
        <w:t>Mihialiesti</w:t>
      </w:r>
      <w:r>
        <w:rPr>
          <w:rFonts w:ascii="Arial" w:eastAsia="Arial" w:hAnsi="Arial" w:cs="Arial"/>
        </w:rPr>
        <w:t xml:space="preserve">, avand indicile cronokeraunic </w:t>
      </w:r>
      <w:r w:rsidR="003F6F04">
        <w:rPr>
          <w:rFonts w:ascii="Arial" w:eastAsia="Arial" w:hAnsi="Arial" w:cs="Arial"/>
        </w:rPr>
        <w:t>112</w:t>
      </w:r>
      <w:r>
        <w:rPr>
          <w:rFonts w:ascii="Arial" w:eastAsia="Arial" w:hAnsi="Arial" w:cs="Arial"/>
        </w:rPr>
        <w:t xml:space="preserve"> ore, se incadreaza in zona </w:t>
      </w:r>
      <w:r w:rsidR="003F6F04">
        <w:rPr>
          <w:rFonts w:ascii="Arial" w:eastAsia="Arial" w:hAnsi="Arial" w:cs="Arial"/>
        </w:rPr>
        <w:t>B</w:t>
      </w:r>
      <w:r>
        <w:rPr>
          <w:rFonts w:ascii="Arial" w:eastAsia="Arial" w:hAnsi="Arial" w:cs="Arial"/>
        </w:rPr>
        <w:t>.</w:t>
      </w:r>
    </w:p>
    <w:p w14:paraId="76A0346C"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Dupa terminarea lucrarilor de sapaturi, suprafetele de teren afectate se vor aduce la forma initiala.</w:t>
      </w:r>
    </w:p>
    <w:p w14:paraId="7B081754" w14:textId="3185B1A9" w:rsidR="00545380" w:rsidRPr="00BD2471" w:rsidRDefault="00BD2471">
      <w:pPr>
        <w:numPr>
          <w:ilvl w:val="0"/>
          <w:numId w:val="18"/>
        </w:numPr>
        <w:pBdr>
          <w:top w:val="nil"/>
          <w:left w:val="nil"/>
          <w:bottom w:val="nil"/>
          <w:right w:val="nil"/>
          <w:between w:val="nil"/>
        </w:pBdr>
        <w:tabs>
          <w:tab w:val="left" w:pos="1096"/>
        </w:tabs>
        <w:spacing w:line="360" w:lineRule="auto"/>
        <w:ind w:left="0" w:hanging="316"/>
        <w:jc w:val="both"/>
        <w:rPr>
          <w:b/>
          <w:bCs/>
          <w:color w:val="000000"/>
        </w:rPr>
      </w:pPr>
      <w:r w:rsidRPr="00BD2471">
        <w:rPr>
          <w:rFonts w:ascii="Arial" w:eastAsia="Arial" w:hAnsi="Arial" w:cs="Arial"/>
          <w:b/>
          <w:bCs/>
          <w:color w:val="000000"/>
        </w:rPr>
        <w:t>J</w:t>
      </w:r>
      <w:r w:rsidR="00DC0B84" w:rsidRPr="00BD2471">
        <w:rPr>
          <w:rFonts w:ascii="Arial" w:eastAsia="Arial" w:hAnsi="Arial" w:cs="Arial"/>
          <w:b/>
          <w:bCs/>
          <w:color w:val="000000"/>
        </w:rPr>
        <w:t>ustificarea necesitatii proiectului</w:t>
      </w:r>
    </w:p>
    <w:p w14:paraId="0073FAB7" w14:textId="77777777" w:rsidR="00545380" w:rsidRDefault="00DC0B84">
      <w:pPr>
        <w:pBdr>
          <w:top w:val="nil"/>
          <w:left w:val="nil"/>
          <w:bottom w:val="nil"/>
          <w:right w:val="nil"/>
          <w:between w:val="nil"/>
        </w:pBdr>
        <w:spacing w:line="360" w:lineRule="auto"/>
        <w:ind w:firstLine="676"/>
        <w:jc w:val="both"/>
        <w:rPr>
          <w:rFonts w:ascii="Arial" w:eastAsia="Arial" w:hAnsi="Arial" w:cs="Arial"/>
          <w:color w:val="000000"/>
        </w:rPr>
      </w:pPr>
      <w:r>
        <w:rPr>
          <w:rFonts w:ascii="Arial" w:eastAsia="Arial" w:hAnsi="Arial" w:cs="Arial"/>
          <w:color w:val="000000"/>
        </w:rPr>
        <w:t>Investitia este privata si este oportuna dezvoltarii zonei, urbanistic si economic.</w:t>
      </w:r>
    </w:p>
    <w:p w14:paraId="7C65E211" w14:textId="431F9152" w:rsidR="00545380" w:rsidRPr="00BD2471" w:rsidRDefault="00BD2471">
      <w:pPr>
        <w:numPr>
          <w:ilvl w:val="0"/>
          <w:numId w:val="18"/>
        </w:numPr>
        <w:pBdr>
          <w:top w:val="nil"/>
          <w:left w:val="nil"/>
          <w:bottom w:val="nil"/>
          <w:right w:val="nil"/>
          <w:between w:val="nil"/>
        </w:pBdr>
        <w:tabs>
          <w:tab w:val="left" w:pos="1072"/>
        </w:tabs>
        <w:spacing w:line="360" w:lineRule="auto"/>
        <w:ind w:left="0" w:hanging="292"/>
        <w:jc w:val="both"/>
        <w:rPr>
          <w:b/>
          <w:bCs/>
          <w:color w:val="000000"/>
        </w:rPr>
      </w:pPr>
      <w:r w:rsidRPr="00BD2471">
        <w:rPr>
          <w:rFonts w:ascii="Arial" w:eastAsia="Arial" w:hAnsi="Arial" w:cs="Arial"/>
          <w:b/>
          <w:bCs/>
          <w:color w:val="000000"/>
        </w:rPr>
        <w:t>V</w:t>
      </w:r>
      <w:r w:rsidR="00DC0B84" w:rsidRPr="00BD2471">
        <w:rPr>
          <w:rFonts w:ascii="Arial" w:eastAsia="Arial" w:hAnsi="Arial" w:cs="Arial"/>
          <w:b/>
          <w:bCs/>
          <w:color w:val="000000"/>
        </w:rPr>
        <w:t>aloarea investitiei</w:t>
      </w:r>
    </w:p>
    <w:p w14:paraId="1B291948" w14:textId="4D430CD9" w:rsidR="00425D91" w:rsidRDefault="00425D91" w:rsidP="00425D91">
      <w:pPr>
        <w:spacing w:line="360" w:lineRule="auto"/>
        <w:jc w:val="both"/>
        <w:rPr>
          <w:rFonts w:ascii="Arial" w:hAnsi="Arial" w:cs="Arial"/>
        </w:rPr>
      </w:pPr>
      <w:bookmarkStart w:id="2" w:name="_1fob9te" w:colFirst="0" w:colLast="0"/>
      <w:bookmarkEnd w:id="2"/>
      <w:r w:rsidRPr="00425D91">
        <w:rPr>
          <w:rFonts w:ascii="Arial" w:eastAsia="Arial" w:hAnsi="Arial" w:cs="Arial"/>
          <w:b/>
          <w:i/>
        </w:rPr>
        <w:t xml:space="preserve">In confirmitate cu </w:t>
      </w:r>
      <w:r w:rsidRPr="00425D91">
        <w:rPr>
          <w:rFonts w:ascii="Arial" w:hAnsi="Arial" w:cs="Arial"/>
        </w:rPr>
        <w:t>Ordinul Nr. 11/2014 din 21 februarie 2014 pentru aprobarea Metodologiei de stabilire a tarifelor de racordare a utilizatorilor la rețelele electrice de interes public și Ordinului Nr. 87/2014 din 24 septembrie 2014 pentru modificarea și completarea Metodologiei de stabilire a tarifelor de racordare a utilizatorilor la rețelele electrice de interes public, aprobate prin Ordinul președintelui ANRE nr 11/2014</w:t>
      </w:r>
      <w:r>
        <w:rPr>
          <w:rFonts w:ascii="Arial" w:hAnsi="Arial" w:cs="Arial"/>
        </w:rPr>
        <w:t>:</w:t>
      </w:r>
    </w:p>
    <w:p w14:paraId="005E27FF" w14:textId="77777777" w:rsidR="00425D91" w:rsidRPr="00425D91" w:rsidRDefault="00425D91" w:rsidP="00425D91">
      <w:pPr>
        <w:pStyle w:val="Default"/>
        <w:spacing w:line="360" w:lineRule="auto"/>
        <w:rPr>
          <w:rFonts w:ascii="Arial" w:hAnsi="Arial" w:cs="Arial"/>
          <w:sz w:val="22"/>
          <w:szCs w:val="22"/>
        </w:rPr>
      </w:pPr>
      <w:r w:rsidRPr="00425D91">
        <w:rPr>
          <w:rFonts w:ascii="Arial" w:hAnsi="Arial" w:cs="Arial"/>
          <w:sz w:val="22"/>
          <w:szCs w:val="22"/>
        </w:rPr>
        <w:t xml:space="preserve">„Tariful de racordare pentru un loc de producere sau pentru un loc de consum și de producere însumează 3 componente TI, TR și TU, respectiv: </w:t>
      </w:r>
    </w:p>
    <w:p w14:paraId="37311DF4" w14:textId="77777777" w:rsidR="00425D91" w:rsidRPr="00425D91" w:rsidRDefault="00425D91" w:rsidP="00425D91">
      <w:pPr>
        <w:pStyle w:val="Default"/>
        <w:spacing w:line="360" w:lineRule="auto"/>
        <w:rPr>
          <w:rFonts w:ascii="Arial" w:hAnsi="Arial" w:cs="Arial"/>
          <w:sz w:val="22"/>
          <w:szCs w:val="22"/>
        </w:rPr>
      </w:pPr>
      <w:r w:rsidRPr="00425D91">
        <w:rPr>
          <w:rFonts w:ascii="Arial" w:hAnsi="Arial" w:cs="Arial"/>
          <w:sz w:val="22"/>
          <w:szCs w:val="22"/>
        </w:rPr>
        <w:t xml:space="preserve">T = TI + TR + TU, unde: </w:t>
      </w:r>
    </w:p>
    <w:p w14:paraId="7256FBF2" w14:textId="77777777" w:rsidR="00425D91" w:rsidRPr="00425D91" w:rsidRDefault="00425D91" w:rsidP="00425D91">
      <w:pPr>
        <w:pStyle w:val="Default"/>
        <w:spacing w:line="360" w:lineRule="auto"/>
        <w:rPr>
          <w:rFonts w:ascii="Arial" w:hAnsi="Arial" w:cs="Arial"/>
          <w:sz w:val="22"/>
          <w:szCs w:val="22"/>
        </w:rPr>
      </w:pPr>
      <w:r w:rsidRPr="00425D91">
        <w:rPr>
          <w:rFonts w:ascii="Arial" w:hAnsi="Arial" w:cs="Arial"/>
          <w:sz w:val="22"/>
          <w:szCs w:val="22"/>
        </w:rPr>
        <w:t xml:space="preserve">TI reprezintă cota de participare la finanțarea lucrărilor de întărire a rețelei electrice, necesare pentru evacuarea puterii aprobate utilizatorilor; </w:t>
      </w:r>
    </w:p>
    <w:p w14:paraId="0E0C6722" w14:textId="77777777" w:rsidR="00425D91" w:rsidRPr="00425D91" w:rsidRDefault="00425D91" w:rsidP="00425D91">
      <w:pPr>
        <w:pStyle w:val="Default"/>
        <w:spacing w:line="360" w:lineRule="auto"/>
        <w:rPr>
          <w:rFonts w:ascii="Arial" w:hAnsi="Arial" w:cs="Arial"/>
          <w:sz w:val="22"/>
          <w:szCs w:val="22"/>
        </w:rPr>
      </w:pPr>
      <w:r w:rsidRPr="00425D91">
        <w:rPr>
          <w:rFonts w:ascii="Arial" w:hAnsi="Arial" w:cs="Arial"/>
          <w:sz w:val="22"/>
          <w:szCs w:val="22"/>
        </w:rPr>
        <w:t xml:space="preserve">TR reprezintă componenta corespunzătoare realizării instalației de racordare; </w:t>
      </w:r>
    </w:p>
    <w:p w14:paraId="0CDD2C57" w14:textId="77777777" w:rsidR="00425D91" w:rsidRPr="00425D91" w:rsidRDefault="00425D91" w:rsidP="00425D91">
      <w:pPr>
        <w:pStyle w:val="Default"/>
        <w:spacing w:line="360" w:lineRule="auto"/>
        <w:rPr>
          <w:rFonts w:ascii="Arial" w:hAnsi="Arial" w:cs="Arial"/>
          <w:sz w:val="22"/>
          <w:szCs w:val="22"/>
        </w:rPr>
      </w:pPr>
      <w:r w:rsidRPr="00425D91">
        <w:rPr>
          <w:rFonts w:ascii="Arial" w:hAnsi="Arial" w:cs="Arial"/>
          <w:sz w:val="22"/>
          <w:szCs w:val="22"/>
        </w:rPr>
        <w:t xml:space="preserve">TU reprezintă componenta corespunzătoare: </w:t>
      </w:r>
    </w:p>
    <w:p w14:paraId="1BFAC6CC" w14:textId="77777777" w:rsidR="00425D91" w:rsidRPr="00425D91" w:rsidRDefault="00425D91" w:rsidP="00425D91">
      <w:pPr>
        <w:pStyle w:val="Default"/>
        <w:spacing w:line="360" w:lineRule="auto"/>
        <w:rPr>
          <w:rFonts w:ascii="Arial" w:hAnsi="Arial" w:cs="Arial"/>
          <w:sz w:val="22"/>
          <w:szCs w:val="22"/>
        </w:rPr>
      </w:pPr>
      <w:r w:rsidRPr="00425D91">
        <w:rPr>
          <w:rFonts w:ascii="Arial" w:hAnsi="Arial" w:cs="Arial"/>
          <w:sz w:val="22"/>
          <w:szCs w:val="22"/>
        </w:rPr>
        <w:t xml:space="preserve">a) verificării dosarului instalației de utilizare și punerii sub tensiune a acestei instalații; </w:t>
      </w:r>
    </w:p>
    <w:p w14:paraId="2050C503" w14:textId="0F98C5C2" w:rsidR="00425D91" w:rsidRPr="00425D91" w:rsidRDefault="00425D91" w:rsidP="00425D91">
      <w:pPr>
        <w:spacing w:line="360" w:lineRule="auto"/>
        <w:jc w:val="both"/>
        <w:rPr>
          <w:rFonts w:ascii="Arial" w:hAnsi="Arial" w:cs="Arial"/>
        </w:rPr>
      </w:pPr>
      <w:r w:rsidRPr="00425D91">
        <w:rPr>
          <w:rFonts w:ascii="Arial" w:hAnsi="Arial" w:cs="Arial"/>
        </w:rPr>
        <w:t>b) verificării și certificării conformității tehnice a centralei electrice cu cerințele normelor tehnice în vigoare.”</w:t>
      </w:r>
    </w:p>
    <w:p w14:paraId="72E756F3" w14:textId="77777777" w:rsidR="00425D91" w:rsidRPr="00425D91" w:rsidRDefault="00425D91" w:rsidP="00425D91">
      <w:pPr>
        <w:spacing w:line="360" w:lineRule="auto"/>
        <w:jc w:val="both"/>
        <w:rPr>
          <w:rFonts w:ascii="Arial" w:eastAsia="Arial" w:hAnsi="Arial" w:cs="Arial"/>
          <w:b/>
          <w:i/>
        </w:rPr>
      </w:pPr>
    </w:p>
    <w:p w14:paraId="735E150E" w14:textId="77777777" w:rsidR="00425D91" w:rsidRPr="00425D91" w:rsidRDefault="00DC0B84" w:rsidP="00425D91">
      <w:pPr>
        <w:pStyle w:val="Default"/>
        <w:spacing w:line="360" w:lineRule="auto"/>
        <w:rPr>
          <w:rFonts w:ascii="Arial" w:hAnsi="Arial" w:cs="Arial"/>
          <w:sz w:val="22"/>
          <w:szCs w:val="22"/>
        </w:rPr>
      </w:pPr>
      <w:r w:rsidRPr="00425D91">
        <w:rPr>
          <w:rFonts w:ascii="Arial" w:eastAsia="Arial" w:hAnsi="Arial" w:cs="Arial"/>
          <w:b/>
          <w:i/>
          <w:sz w:val="22"/>
          <w:szCs w:val="22"/>
        </w:rPr>
        <w:t>Tarif de racordare-componenta intarire retea T</w:t>
      </w:r>
      <w:r w:rsidRPr="00425D91">
        <w:rPr>
          <w:rFonts w:ascii="Arial" w:eastAsia="Arial" w:hAnsi="Arial" w:cs="Arial"/>
          <w:b/>
          <w:i/>
          <w:sz w:val="22"/>
          <w:szCs w:val="22"/>
          <w:vertAlign w:val="subscript"/>
        </w:rPr>
        <w:t>I</w:t>
      </w:r>
      <w:r w:rsidRPr="00425D91">
        <w:rPr>
          <w:rFonts w:ascii="Arial" w:eastAsia="Arial" w:hAnsi="Arial" w:cs="Arial"/>
          <w:i/>
          <w:sz w:val="22"/>
          <w:szCs w:val="22"/>
        </w:rPr>
        <w:t xml:space="preserve"> - </w:t>
      </w:r>
      <w:r w:rsidR="00425D91" w:rsidRPr="00425D91">
        <w:rPr>
          <w:rFonts w:ascii="Arial" w:hAnsi="Arial" w:cs="Arial"/>
          <w:sz w:val="22"/>
          <w:szCs w:val="22"/>
        </w:rPr>
        <w:t xml:space="preserve">În situaţia în care punctul de racordare este la 110 kV, într-o linie electrică sau pe bara de 110 kV a unei staţii de transformare 110/MT sau 400/110 kV, tariful specific pentru calculul componentei TI a tarifului de racordare se notează i8 şi se stabileşte utilizând următoarea formulă: </w:t>
      </w:r>
    </w:p>
    <w:p w14:paraId="41FCC1F5" w14:textId="74D3A228" w:rsidR="00545380" w:rsidRPr="00425D91" w:rsidRDefault="00425D91" w:rsidP="00425D91">
      <w:pPr>
        <w:spacing w:line="360" w:lineRule="auto"/>
        <w:jc w:val="both"/>
        <w:rPr>
          <w:rFonts w:ascii="Arial" w:hAnsi="Arial" w:cs="Arial"/>
        </w:rPr>
      </w:pPr>
      <w:r w:rsidRPr="00425D91">
        <w:rPr>
          <w:rFonts w:ascii="Arial" w:hAnsi="Arial" w:cs="Arial"/>
        </w:rPr>
        <w:t>i8 = iLE110 + iST400/110 [lei/MVA].</w:t>
      </w:r>
    </w:p>
    <w:p w14:paraId="7600D090" w14:textId="30273BA6" w:rsidR="00425D91" w:rsidRDefault="00425D91" w:rsidP="00425D91">
      <w:pPr>
        <w:spacing w:line="360" w:lineRule="auto"/>
        <w:jc w:val="both"/>
        <w:rPr>
          <w:rFonts w:ascii="Arial" w:hAnsi="Arial" w:cs="Arial"/>
        </w:rPr>
      </w:pPr>
      <w:r w:rsidRPr="00425D91">
        <w:rPr>
          <w:rFonts w:ascii="Arial" w:hAnsi="Arial" w:cs="Arial"/>
        </w:rPr>
        <w:t>Considerând mențiunile de mai sus, s-a scăzut din puterea instalată în CEF puterea instalată în serviciile interne și pierderile în instalațiile beneficiarului, și având in vedere ca puterea maximă aparentă corespunde unui factor de putere de 0.9, conform Ordinului ANRE Nr 208/2018 art. 140, rezultă următoarele:</w:t>
      </w:r>
    </w:p>
    <w:tbl>
      <w:tblPr>
        <w:tblStyle w:val="GrilTabel"/>
        <w:tblW w:w="0" w:type="auto"/>
        <w:tblLook w:val="04A0" w:firstRow="1" w:lastRow="0" w:firstColumn="1" w:lastColumn="0" w:noHBand="0" w:noVBand="1"/>
      </w:tblPr>
      <w:tblGrid>
        <w:gridCol w:w="1615"/>
        <w:gridCol w:w="1039"/>
        <w:gridCol w:w="1327"/>
        <w:gridCol w:w="1327"/>
        <w:gridCol w:w="1077"/>
        <w:gridCol w:w="1350"/>
        <w:gridCol w:w="1555"/>
      </w:tblGrid>
      <w:tr w:rsidR="00EB2D11" w14:paraId="31DB6AD3" w14:textId="77777777" w:rsidTr="00D20E6E">
        <w:tc>
          <w:tcPr>
            <w:tcW w:w="1615" w:type="dxa"/>
          </w:tcPr>
          <w:p w14:paraId="1D4A8C8A" w14:textId="77777777" w:rsidR="00EB2D11" w:rsidRDefault="00EB2D11" w:rsidP="00425D91">
            <w:pPr>
              <w:spacing w:line="360" w:lineRule="auto"/>
              <w:jc w:val="both"/>
              <w:rPr>
                <w:rFonts w:ascii="Arial" w:eastAsia="Arial" w:hAnsi="Arial" w:cs="Arial"/>
                <w:i/>
              </w:rPr>
            </w:pPr>
          </w:p>
        </w:tc>
        <w:tc>
          <w:tcPr>
            <w:tcW w:w="1039" w:type="dxa"/>
          </w:tcPr>
          <w:p w14:paraId="4FFE5BA7" w14:textId="72AA8416" w:rsidR="00EB2D11" w:rsidRPr="00D20E6E" w:rsidRDefault="00D20E6E" w:rsidP="00D20E6E">
            <w:pPr>
              <w:pStyle w:val="Default"/>
              <w:jc w:val="both"/>
              <w:rPr>
                <w:sz w:val="20"/>
                <w:szCs w:val="20"/>
              </w:rPr>
            </w:pPr>
            <w:r>
              <w:rPr>
                <w:sz w:val="20"/>
                <w:szCs w:val="20"/>
              </w:rPr>
              <w:t xml:space="preserve">P instalat </w:t>
            </w:r>
          </w:p>
        </w:tc>
        <w:tc>
          <w:tcPr>
            <w:tcW w:w="1327" w:type="dxa"/>
          </w:tcPr>
          <w:p w14:paraId="6C0F077B" w14:textId="129A35B5" w:rsidR="00EB2D11" w:rsidRPr="00D20E6E" w:rsidRDefault="00D20E6E" w:rsidP="00D20E6E">
            <w:pPr>
              <w:pStyle w:val="Default"/>
              <w:jc w:val="both"/>
              <w:rPr>
                <w:sz w:val="20"/>
                <w:szCs w:val="20"/>
              </w:rPr>
            </w:pPr>
            <w:r>
              <w:rPr>
                <w:sz w:val="20"/>
                <w:szCs w:val="20"/>
              </w:rPr>
              <w:t xml:space="preserve">P pierderi + TSI </w:t>
            </w:r>
          </w:p>
        </w:tc>
        <w:tc>
          <w:tcPr>
            <w:tcW w:w="1327" w:type="dxa"/>
          </w:tcPr>
          <w:p w14:paraId="179EF684" w14:textId="410B2204" w:rsidR="00EB2D11" w:rsidRPr="00D20E6E" w:rsidRDefault="00D20E6E" w:rsidP="00D20E6E">
            <w:pPr>
              <w:pStyle w:val="Default"/>
              <w:jc w:val="both"/>
              <w:rPr>
                <w:sz w:val="20"/>
                <w:szCs w:val="20"/>
              </w:rPr>
            </w:pPr>
            <w:r>
              <w:rPr>
                <w:sz w:val="20"/>
                <w:szCs w:val="20"/>
              </w:rPr>
              <w:t xml:space="preserve">P evacuare </w:t>
            </w:r>
          </w:p>
        </w:tc>
        <w:tc>
          <w:tcPr>
            <w:tcW w:w="1077" w:type="dxa"/>
          </w:tcPr>
          <w:p w14:paraId="4863F11B" w14:textId="6324D54F" w:rsidR="00EB2D11" w:rsidRPr="00D20E6E" w:rsidRDefault="00D20E6E" w:rsidP="00D20E6E">
            <w:pPr>
              <w:pStyle w:val="Default"/>
              <w:jc w:val="both"/>
              <w:rPr>
                <w:sz w:val="20"/>
                <w:szCs w:val="20"/>
              </w:rPr>
            </w:pPr>
            <w:r>
              <w:rPr>
                <w:sz w:val="20"/>
                <w:szCs w:val="20"/>
              </w:rPr>
              <w:t xml:space="preserve">S evacuare </w:t>
            </w:r>
          </w:p>
        </w:tc>
        <w:tc>
          <w:tcPr>
            <w:tcW w:w="1350" w:type="dxa"/>
          </w:tcPr>
          <w:p w14:paraId="3D2579C4" w14:textId="17181A15" w:rsidR="00EB2D11" w:rsidRPr="00D20E6E" w:rsidRDefault="00D20E6E" w:rsidP="00D20E6E">
            <w:pPr>
              <w:pStyle w:val="Default"/>
              <w:jc w:val="both"/>
              <w:rPr>
                <w:sz w:val="20"/>
                <w:szCs w:val="20"/>
              </w:rPr>
            </w:pPr>
            <w:r>
              <w:rPr>
                <w:sz w:val="20"/>
                <w:szCs w:val="20"/>
              </w:rPr>
              <w:t xml:space="preserve">i </w:t>
            </w:r>
          </w:p>
        </w:tc>
        <w:tc>
          <w:tcPr>
            <w:tcW w:w="1555" w:type="dxa"/>
          </w:tcPr>
          <w:p w14:paraId="61BD2FB0" w14:textId="12AD5E11" w:rsidR="00EB2D11" w:rsidRPr="00D20E6E" w:rsidRDefault="00D20E6E" w:rsidP="00D20E6E">
            <w:pPr>
              <w:pStyle w:val="Default"/>
              <w:jc w:val="both"/>
              <w:rPr>
                <w:sz w:val="20"/>
                <w:szCs w:val="20"/>
              </w:rPr>
            </w:pPr>
            <w:r>
              <w:rPr>
                <w:sz w:val="20"/>
                <w:szCs w:val="20"/>
              </w:rPr>
              <w:t xml:space="preserve">(TI) calcul = S evacuare · i </w:t>
            </w:r>
          </w:p>
        </w:tc>
      </w:tr>
      <w:tr w:rsidR="00EB2D11" w14:paraId="4570EA95" w14:textId="77777777" w:rsidTr="00D20E6E">
        <w:tc>
          <w:tcPr>
            <w:tcW w:w="1615" w:type="dxa"/>
          </w:tcPr>
          <w:p w14:paraId="499DEC1B" w14:textId="77777777" w:rsidR="00EB2D11" w:rsidRDefault="00EB2D11" w:rsidP="00425D91">
            <w:pPr>
              <w:spacing w:line="360" w:lineRule="auto"/>
              <w:jc w:val="both"/>
              <w:rPr>
                <w:rFonts w:ascii="Arial" w:eastAsia="Arial" w:hAnsi="Arial" w:cs="Arial"/>
                <w:i/>
              </w:rPr>
            </w:pPr>
          </w:p>
        </w:tc>
        <w:tc>
          <w:tcPr>
            <w:tcW w:w="1039" w:type="dxa"/>
          </w:tcPr>
          <w:p w14:paraId="4A779E47" w14:textId="7C131A68" w:rsidR="00EB2D11" w:rsidRPr="00D20E6E" w:rsidRDefault="00EB2D11" w:rsidP="00D20E6E">
            <w:pPr>
              <w:pStyle w:val="Default"/>
              <w:jc w:val="both"/>
              <w:rPr>
                <w:sz w:val="20"/>
                <w:szCs w:val="20"/>
              </w:rPr>
            </w:pPr>
            <w:r>
              <w:rPr>
                <w:sz w:val="20"/>
                <w:szCs w:val="20"/>
              </w:rPr>
              <w:t>MW</w:t>
            </w:r>
          </w:p>
        </w:tc>
        <w:tc>
          <w:tcPr>
            <w:tcW w:w="1327" w:type="dxa"/>
          </w:tcPr>
          <w:p w14:paraId="69FFD4CB" w14:textId="03E90E6E" w:rsidR="00EB2D11" w:rsidRPr="00D20E6E" w:rsidRDefault="00EB2D11" w:rsidP="00D20E6E">
            <w:pPr>
              <w:pStyle w:val="Default"/>
              <w:jc w:val="both"/>
              <w:rPr>
                <w:sz w:val="20"/>
                <w:szCs w:val="20"/>
              </w:rPr>
            </w:pPr>
            <w:r>
              <w:rPr>
                <w:sz w:val="20"/>
                <w:szCs w:val="20"/>
              </w:rPr>
              <w:t xml:space="preserve">MW </w:t>
            </w:r>
          </w:p>
        </w:tc>
        <w:tc>
          <w:tcPr>
            <w:tcW w:w="1327" w:type="dxa"/>
          </w:tcPr>
          <w:p w14:paraId="16936922" w14:textId="1EDB552D" w:rsidR="00EB2D11" w:rsidRPr="00D20E6E" w:rsidRDefault="00EB2D11" w:rsidP="00D20E6E">
            <w:pPr>
              <w:pStyle w:val="Default"/>
              <w:jc w:val="both"/>
              <w:rPr>
                <w:sz w:val="20"/>
                <w:szCs w:val="20"/>
              </w:rPr>
            </w:pPr>
            <w:r>
              <w:rPr>
                <w:sz w:val="20"/>
                <w:szCs w:val="20"/>
              </w:rPr>
              <w:t xml:space="preserve">MW </w:t>
            </w:r>
          </w:p>
        </w:tc>
        <w:tc>
          <w:tcPr>
            <w:tcW w:w="1077" w:type="dxa"/>
          </w:tcPr>
          <w:p w14:paraId="3034FAB8" w14:textId="523C9BB2" w:rsidR="00EB2D11" w:rsidRDefault="00EB2D11" w:rsidP="00425D91">
            <w:pPr>
              <w:spacing w:line="360" w:lineRule="auto"/>
              <w:jc w:val="both"/>
              <w:rPr>
                <w:rFonts w:ascii="Arial" w:eastAsia="Arial" w:hAnsi="Arial" w:cs="Arial"/>
                <w:i/>
              </w:rPr>
            </w:pPr>
            <w:r>
              <w:rPr>
                <w:rFonts w:ascii="Arial" w:eastAsia="Arial" w:hAnsi="Arial" w:cs="Arial"/>
                <w:i/>
              </w:rPr>
              <w:t>MVA</w:t>
            </w:r>
          </w:p>
        </w:tc>
        <w:tc>
          <w:tcPr>
            <w:tcW w:w="1350" w:type="dxa"/>
          </w:tcPr>
          <w:p w14:paraId="7B83359D" w14:textId="7B5C601E" w:rsidR="00EB2D11" w:rsidRPr="00D20E6E" w:rsidRDefault="00D20E6E" w:rsidP="00D20E6E">
            <w:pPr>
              <w:pStyle w:val="Default"/>
              <w:jc w:val="both"/>
              <w:rPr>
                <w:sz w:val="20"/>
                <w:szCs w:val="20"/>
              </w:rPr>
            </w:pPr>
            <w:r>
              <w:rPr>
                <w:sz w:val="20"/>
                <w:szCs w:val="20"/>
              </w:rPr>
              <w:t xml:space="preserve">Eur/MVA </w:t>
            </w:r>
          </w:p>
        </w:tc>
        <w:tc>
          <w:tcPr>
            <w:tcW w:w="1555" w:type="dxa"/>
          </w:tcPr>
          <w:p w14:paraId="73ACC0E4" w14:textId="77777777" w:rsidR="00EB2D11" w:rsidRDefault="00EB2D11" w:rsidP="00425D91">
            <w:pPr>
              <w:spacing w:line="360" w:lineRule="auto"/>
              <w:jc w:val="both"/>
              <w:rPr>
                <w:rFonts w:ascii="Arial" w:eastAsia="Arial" w:hAnsi="Arial" w:cs="Arial"/>
                <w:i/>
              </w:rPr>
            </w:pPr>
          </w:p>
        </w:tc>
      </w:tr>
      <w:tr w:rsidR="00EB2D11" w14:paraId="47079E97" w14:textId="77777777" w:rsidTr="00D20E6E">
        <w:tc>
          <w:tcPr>
            <w:tcW w:w="1615" w:type="dxa"/>
          </w:tcPr>
          <w:p w14:paraId="75309961" w14:textId="77777777" w:rsidR="00EB2D11" w:rsidRPr="00EB2D11" w:rsidRDefault="00EB2D11" w:rsidP="00EB2D11">
            <w:pPr>
              <w:spacing w:line="360" w:lineRule="auto"/>
              <w:jc w:val="both"/>
              <w:rPr>
                <w:rFonts w:ascii="Arial" w:eastAsia="Arial" w:hAnsi="Arial" w:cs="Arial"/>
                <w:i/>
              </w:rPr>
            </w:pPr>
            <w:r w:rsidRPr="00EB2D11">
              <w:rPr>
                <w:rFonts w:ascii="Arial" w:eastAsia="Arial" w:hAnsi="Arial" w:cs="Arial"/>
                <w:i/>
              </w:rPr>
              <w:t>CEF Mihăilești</w:t>
            </w:r>
          </w:p>
          <w:p w14:paraId="17E4246F" w14:textId="04D06308" w:rsidR="00EB2D11" w:rsidRDefault="00EB2D11" w:rsidP="00EB2D11">
            <w:pPr>
              <w:spacing w:line="360" w:lineRule="auto"/>
              <w:jc w:val="both"/>
              <w:rPr>
                <w:rFonts w:ascii="Arial" w:eastAsia="Arial" w:hAnsi="Arial" w:cs="Arial"/>
                <w:i/>
              </w:rPr>
            </w:pPr>
          </w:p>
        </w:tc>
        <w:tc>
          <w:tcPr>
            <w:tcW w:w="1039" w:type="dxa"/>
          </w:tcPr>
          <w:p w14:paraId="3F5DFDBE" w14:textId="77777777" w:rsidR="00EB2D11" w:rsidRPr="00EB2D11" w:rsidRDefault="00EB2D11" w:rsidP="00EB2D11">
            <w:pPr>
              <w:spacing w:line="360" w:lineRule="auto"/>
              <w:jc w:val="both"/>
              <w:rPr>
                <w:rFonts w:ascii="Arial" w:eastAsia="Arial" w:hAnsi="Arial" w:cs="Arial"/>
                <w:i/>
              </w:rPr>
            </w:pPr>
            <w:r w:rsidRPr="00EB2D11">
              <w:rPr>
                <w:rFonts w:ascii="Arial" w:eastAsia="Arial" w:hAnsi="Arial" w:cs="Arial"/>
                <w:i/>
              </w:rPr>
              <w:t>25,375</w:t>
            </w:r>
          </w:p>
          <w:p w14:paraId="265662AF" w14:textId="77777777" w:rsidR="00EB2D11" w:rsidRDefault="00EB2D11" w:rsidP="00425D91">
            <w:pPr>
              <w:spacing w:line="360" w:lineRule="auto"/>
              <w:jc w:val="both"/>
              <w:rPr>
                <w:rFonts w:ascii="Arial" w:eastAsia="Arial" w:hAnsi="Arial" w:cs="Arial"/>
                <w:i/>
              </w:rPr>
            </w:pPr>
          </w:p>
        </w:tc>
        <w:tc>
          <w:tcPr>
            <w:tcW w:w="1327" w:type="dxa"/>
          </w:tcPr>
          <w:p w14:paraId="1F64066D" w14:textId="77777777" w:rsidR="00EB2D11" w:rsidRPr="00EB2D11" w:rsidRDefault="00EB2D11" w:rsidP="00EB2D11">
            <w:pPr>
              <w:spacing w:line="360" w:lineRule="auto"/>
              <w:jc w:val="both"/>
              <w:rPr>
                <w:rFonts w:ascii="Arial" w:eastAsia="Arial" w:hAnsi="Arial" w:cs="Arial"/>
                <w:i/>
              </w:rPr>
            </w:pPr>
            <w:r w:rsidRPr="00EB2D11">
              <w:rPr>
                <w:rFonts w:ascii="Arial" w:eastAsia="Arial" w:hAnsi="Arial" w:cs="Arial"/>
                <w:i/>
              </w:rPr>
              <w:t>0,525</w:t>
            </w:r>
          </w:p>
          <w:p w14:paraId="5B149B6E" w14:textId="77777777" w:rsidR="00EB2D11" w:rsidRDefault="00EB2D11" w:rsidP="00425D91">
            <w:pPr>
              <w:spacing w:line="360" w:lineRule="auto"/>
              <w:jc w:val="both"/>
              <w:rPr>
                <w:rFonts w:ascii="Arial" w:eastAsia="Arial" w:hAnsi="Arial" w:cs="Arial"/>
                <w:i/>
              </w:rPr>
            </w:pPr>
          </w:p>
        </w:tc>
        <w:tc>
          <w:tcPr>
            <w:tcW w:w="1327" w:type="dxa"/>
          </w:tcPr>
          <w:p w14:paraId="51225C03" w14:textId="77777777" w:rsidR="00EB2D11" w:rsidRPr="00EB2D11" w:rsidRDefault="00EB2D11" w:rsidP="00EB2D11">
            <w:pPr>
              <w:spacing w:line="360" w:lineRule="auto"/>
              <w:jc w:val="both"/>
              <w:rPr>
                <w:rFonts w:ascii="Arial" w:eastAsia="Arial" w:hAnsi="Arial" w:cs="Arial"/>
                <w:i/>
              </w:rPr>
            </w:pPr>
            <w:r w:rsidRPr="00EB2D11">
              <w:rPr>
                <w:rFonts w:ascii="Arial" w:eastAsia="Arial" w:hAnsi="Arial" w:cs="Arial"/>
                <w:i/>
              </w:rPr>
              <w:t>24,85</w:t>
            </w:r>
          </w:p>
          <w:p w14:paraId="409BAC38" w14:textId="77777777" w:rsidR="00EB2D11" w:rsidRDefault="00EB2D11" w:rsidP="00425D91">
            <w:pPr>
              <w:spacing w:line="360" w:lineRule="auto"/>
              <w:jc w:val="both"/>
              <w:rPr>
                <w:rFonts w:ascii="Arial" w:eastAsia="Arial" w:hAnsi="Arial" w:cs="Arial"/>
                <w:i/>
              </w:rPr>
            </w:pPr>
          </w:p>
        </w:tc>
        <w:tc>
          <w:tcPr>
            <w:tcW w:w="1077" w:type="dxa"/>
          </w:tcPr>
          <w:p w14:paraId="1EC86517" w14:textId="77777777" w:rsidR="00EB2D11" w:rsidRPr="00EB2D11" w:rsidRDefault="00EB2D11" w:rsidP="00EB2D11">
            <w:pPr>
              <w:spacing w:line="360" w:lineRule="auto"/>
              <w:jc w:val="both"/>
              <w:rPr>
                <w:rFonts w:ascii="Arial" w:eastAsia="Arial" w:hAnsi="Arial" w:cs="Arial"/>
                <w:i/>
              </w:rPr>
            </w:pPr>
            <w:r w:rsidRPr="00EB2D11">
              <w:rPr>
                <w:rFonts w:ascii="Arial" w:eastAsia="Arial" w:hAnsi="Arial" w:cs="Arial"/>
                <w:i/>
              </w:rPr>
              <w:t>27,62</w:t>
            </w:r>
          </w:p>
          <w:p w14:paraId="2F2AB158" w14:textId="77777777" w:rsidR="00EB2D11" w:rsidRDefault="00EB2D11" w:rsidP="00425D91">
            <w:pPr>
              <w:spacing w:line="360" w:lineRule="auto"/>
              <w:jc w:val="both"/>
              <w:rPr>
                <w:rFonts w:ascii="Arial" w:eastAsia="Arial" w:hAnsi="Arial" w:cs="Arial"/>
                <w:i/>
              </w:rPr>
            </w:pPr>
          </w:p>
        </w:tc>
        <w:tc>
          <w:tcPr>
            <w:tcW w:w="1350" w:type="dxa"/>
          </w:tcPr>
          <w:p w14:paraId="57AA3EF5" w14:textId="77777777" w:rsidR="00EB2D11" w:rsidRPr="00EB2D11" w:rsidRDefault="00EB2D11" w:rsidP="00EB2D11">
            <w:pPr>
              <w:spacing w:line="360" w:lineRule="auto"/>
              <w:jc w:val="both"/>
              <w:rPr>
                <w:rFonts w:ascii="Arial" w:eastAsia="Arial" w:hAnsi="Arial" w:cs="Arial"/>
                <w:i/>
              </w:rPr>
            </w:pPr>
            <w:r w:rsidRPr="00EB2D11">
              <w:rPr>
                <w:rFonts w:ascii="Arial" w:eastAsia="Arial" w:hAnsi="Arial" w:cs="Arial"/>
                <w:i/>
              </w:rPr>
              <w:t>€ 103.839</w:t>
            </w:r>
          </w:p>
          <w:p w14:paraId="13E23E02" w14:textId="77777777" w:rsidR="00EB2D11" w:rsidRDefault="00EB2D11" w:rsidP="00425D91">
            <w:pPr>
              <w:spacing w:line="360" w:lineRule="auto"/>
              <w:jc w:val="both"/>
              <w:rPr>
                <w:rFonts w:ascii="Arial" w:eastAsia="Arial" w:hAnsi="Arial" w:cs="Arial"/>
                <w:i/>
              </w:rPr>
            </w:pPr>
          </w:p>
        </w:tc>
        <w:tc>
          <w:tcPr>
            <w:tcW w:w="1555" w:type="dxa"/>
          </w:tcPr>
          <w:p w14:paraId="69719FAD" w14:textId="4973D1B1" w:rsidR="00EB2D11" w:rsidRDefault="00EB2D11" w:rsidP="00425D91">
            <w:pPr>
              <w:spacing w:line="360" w:lineRule="auto"/>
              <w:jc w:val="both"/>
              <w:rPr>
                <w:rFonts w:ascii="Arial" w:eastAsia="Arial" w:hAnsi="Arial" w:cs="Arial"/>
                <w:i/>
              </w:rPr>
            </w:pPr>
            <w:r w:rsidRPr="00EB2D11">
              <w:rPr>
                <w:rFonts w:ascii="Arial" w:eastAsia="Arial" w:hAnsi="Arial" w:cs="Arial"/>
                <w:i/>
              </w:rPr>
              <w:t>€ 2.868.034</w:t>
            </w:r>
          </w:p>
        </w:tc>
      </w:tr>
    </w:tbl>
    <w:p w14:paraId="4E5362D4" w14:textId="299F048F" w:rsidR="00545380" w:rsidRDefault="00DC0B84" w:rsidP="00D20E6E">
      <w:pPr>
        <w:spacing w:line="360" w:lineRule="auto"/>
        <w:jc w:val="both"/>
        <w:rPr>
          <w:rFonts w:ascii="Arial" w:eastAsia="Arial" w:hAnsi="Arial" w:cs="Arial"/>
          <w:i/>
        </w:rPr>
      </w:pPr>
      <w:r>
        <w:rPr>
          <w:rFonts w:ascii="Arial" w:eastAsia="Arial" w:hAnsi="Arial" w:cs="Arial"/>
          <w:b/>
          <w:i/>
        </w:rPr>
        <w:t>Tarif de racordare-componenta T</w:t>
      </w:r>
      <w:r>
        <w:rPr>
          <w:rFonts w:ascii="Arial" w:eastAsia="Arial" w:hAnsi="Arial" w:cs="Arial"/>
          <w:b/>
          <w:i/>
          <w:vertAlign w:val="subscript"/>
        </w:rPr>
        <w:t>R</w:t>
      </w:r>
      <w:r>
        <w:rPr>
          <w:rFonts w:ascii="Arial" w:eastAsia="Arial" w:hAnsi="Arial" w:cs="Arial"/>
          <w:i/>
        </w:rPr>
        <w:t>-</w:t>
      </w:r>
    </w:p>
    <w:p w14:paraId="6DA5FB8F" w14:textId="77777777" w:rsidR="00D20E6E" w:rsidRPr="00D20E6E" w:rsidRDefault="00D20E6E" w:rsidP="00D20E6E">
      <w:pPr>
        <w:pStyle w:val="Default"/>
        <w:spacing w:line="360" w:lineRule="auto"/>
        <w:rPr>
          <w:rFonts w:ascii="Arial" w:hAnsi="Arial" w:cs="Arial"/>
          <w:sz w:val="22"/>
          <w:szCs w:val="22"/>
        </w:rPr>
      </w:pPr>
      <w:r w:rsidRPr="00D20E6E">
        <w:rPr>
          <w:rFonts w:ascii="Arial" w:hAnsi="Arial" w:cs="Arial"/>
          <w:sz w:val="22"/>
          <w:szCs w:val="22"/>
        </w:rPr>
        <w:t xml:space="preserve">Se menționează că legătura în interiorul parcului între panouri, invertoare, transformatoare, cad în sarcina beneficiarului și ca atare valoarea investițiilor acestor legături nu a fost considerată în evaluarea prezentată mai jos. Lucrările menționate sunt identice în toate soluțiile de racordare. </w:t>
      </w:r>
    </w:p>
    <w:p w14:paraId="13B07F42" w14:textId="77777777" w:rsidR="00D20E6E" w:rsidRPr="00D20E6E" w:rsidRDefault="00D20E6E" w:rsidP="00D20E6E">
      <w:pPr>
        <w:pStyle w:val="Default"/>
        <w:spacing w:line="360" w:lineRule="auto"/>
        <w:rPr>
          <w:rFonts w:ascii="Arial" w:hAnsi="Arial" w:cs="Arial"/>
          <w:sz w:val="22"/>
          <w:szCs w:val="22"/>
        </w:rPr>
      </w:pPr>
      <w:r w:rsidRPr="00D20E6E">
        <w:rPr>
          <w:rFonts w:ascii="Arial" w:hAnsi="Arial" w:cs="Arial"/>
          <w:sz w:val="22"/>
          <w:szCs w:val="22"/>
        </w:rPr>
        <w:t xml:space="preserve">Referitor la această estimare se menționează că are un caracter orientativ și nu reprezintă o antemăsurătoare sau un deviz estimativ. Valorile considerate pentru diverșii indicatori nu includ, TVA, taxe vamale, costuri de transport, precum nici alte cheltuieli cauzate de realizarea acestei investiții. Valoarea investițiilor se stabilește la faza de studiu de fezabilitate a instalațiilor. </w:t>
      </w:r>
    </w:p>
    <w:p w14:paraId="750EC670" w14:textId="77777777" w:rsidR="00D20E6E" w:rsidRPr="00D20E6E" w:rsidRDefault="00D20E6E" w:rsidP="00D20E6E">
      <w:pPr>
        <w:pStyle w:val="Default"/>
        <w:spacing w:line="360" w:lineRule="auto"/>
        <w:rPr>
          <w:rFonts w:ascii="Arial" w:hAnsi="Arial" w:cs="Arial"/>
          <w:sz w:val="22"/>
          <w:szCs w:val="22"/>
        </w:rPr>
      </w:pPr>
      <w:r w:rsidRPr="00D20E6E">
        <w:rPr>
          <w:rFonts w:ascii="Arial" w:hAnsi="Arial" w:cs="Arial"/>
          <w:sz w:val="22"/>
          <w:szCs w:val="22"/>
        </w:rPr>
        <w:t xml:space="preserve">Evaluarea lucrărilor s-a făcut ținând seama de prețurile echipamentelor și lucrărilor de construcții montaj aferente acestora, existente pe piața din România. Valorile sunt corespunzătoare pentru aceasta fază de proiectare. </w:t>
      </w:r>
    </w:p>
    <w:p w14:paraId="547EA05D" w14:textId="50705B16" w:rsidR="00D20E6E" w:rsidRDefault="00D20E6E" w:rsidP="00D20E6E">
      <w:pPr>
        <w:spacing w:line="360" w:lineRule="auto"/>
        <w:ind w:firstLine="720"/>
        <w:jc w:val="both"/>
        <w:rPr>
          <w:rFonts w:ascii="Arial" w:hAnsi="Arial" w:cs="Arial"/>
        </w:rPr>
      </w:pPr>
      <w:r w:rsidRPr="00D20E6E">
        <w:rPr>
          <w:rFonts w:ascii="Arial" w:hAnsi="Arial" w:cs="Arial"/>
        </w:rPr>
        <w:t xml:space="preserve">Estimările de costuri pentru lucrările pe taxa de racordare sunt precizate mai jos (în </w:t>
      </w:r>
      <w:r w:rsidR="00CE5A54">
        <w:rPr>
          <w:rFonts w:ascii="Arial" w:hAnsi="Arial" w:cs="Arial"/>
        </w:rPr>
        <w:t>E</w:t>
      </w:r>
      <w:r w:rsidRPr="00D20E6E">
        <w:rPr>
          <w:rFonts w:ascii="Arial" w:hAnsi="Arial" w:cs="Arial"/>
        </w:rPr>
        <w:t>uro la un curs estimat 4,95 Ron/Euro):</w:t>
      </w:r>
    </w:p>
    <w:tbl>
      <w:tblPr>
        <w:tblStyle w:val="GrilTabel"/>
        <w:tblW w:w="0" w:type="auto"/>
        <w:tblLook w:val="04A0" w:firstRow="1" w:lastRow="0" w:firstColumn="1" w:lastColumn="0" w:noHBand="0" w:noVBand="1"/>
      </w:tblPr>
      <w:tblGrid>
        <w:gridCol w:w="3096"/>
        <w:gridCol w:w="3097"/>
        <w:gridCol w:w="3097"/>
      </w:tblGrid>
      <w:tr w:rsidR="008F13B4" w14:paraId="4F7E5CE3" w14:textId="77777777" w:rsidTr="00565317">
        <w:tc>
          <w:tcPr>
            <w:tcW w:w="9290" w:type="dxa"/>
            <w:gridSpan w:val="3"/>
          </w:tcPr>
          <w:p w14:paraId="75761E89" w14:textId="07E8F0F3" w:rsidR="008F13B4" w:rsidRPr="002861D5" w:rsidRDefault="008F13B4" w:rsidP="002861D5">
            <w:pPr>
              <w:pStyle w:val="Default"/>
              <w:jc w:val="center"/>
              <w:rPr>
                <w:rFonts w:ascii="Arial" w:hAnsi="Arial" w:cs="Arial"/>
                <w:sz w:val="20"/>
                <w:szCs w:val="20"/>
              </w:rPr>
            </w:pPr>
            <w:r w:rsidRPr="002861D5">
              <w:rPr>
                <w:rFonts w:ascii="Arial" w:hAnsi="Arial" w:cs="Arial"/>
                <w:b/>
                <w:bCs/>
                <w:sz w:val="20"/>
                <w:szCs w:val="20"/>
              </w:rPr>
              <w:t>Racord prin LES 110kV in stația 110/20kV Mihăilești</w:t>
            </w:r>
          </w:p>
        </w:tc>
      </w:tr>
      <w:tr w:rsidR="002861D5" w14:paraId="1477C60F" w14:textId="77777777" w:rsidTr="00D60012">
        <w:tc>
          <w:tcPr>
            <w:tcW w:w="3096" w:type="dxa"/>
          </w:tcPr>
          <w:p w14:paraId="3DBE58B1" w14:textId="03D148E5" w:rsidR="002861D5" w:rsidRPr="002861D5" w:rsidRDefault="002861D5" w:rsidP="002861D5">
            <w:pPr>
              <w:pStyle w:val="Default"/>
              <w:jc w:val="center"/>
              <w:rPr>
                <w:rFonts w:ascii="Arial" w:hAnsi="Arial" w:cs="Arial"/>
                <w:sz w:val="20"/>
                <w:szCs w:val="20"/>
              </w:rPr>
            </w:pPr>
            <w:r w:rsidRPr="002861D5">
              <w:rPr>
                <w:rFonts w:ascii="Arial" w:hAnsi="Arial" w:cs="Arial"/>
                <w:b/>
                <w:bCs/>
                <w:sz w:val="20"/>
                <w:szCs w:val="20"/>
              </w:rPr>
              <w:t>Capitol</w:t>
            </w:r>
          </w:p>
        </w:tc>
        <w:tc>
          <w:tcPr>
            <w:tcW w:w="6194" w:type="dxa"/>
            <w:gridSpan w:val="2"/>
          </w:tcPr>
          <w:p w14:paraId="7819E51F" w14:textId="195DFBAA" w:rsidR="002861D5" w:rsidRPr="002861D5" w:rsidRDefault="002861D5" w:rsidP="002861D5">
            <w:pPr>
              <w:pStyle w:val="Default"/>
              <w:jc w:val="center"/>
              <w:rPr>
                <w:rFonts w:ascii="Arial" w:hAnsi="Arial" w:cs="Arial"/>
                <w:sz w:val="20"/>
                <w:szCs w:val="20"/>
              </w:rPr>
            </w:pPr>
            <w:r w:rsidRPr="002861D5">
              <w:rPr>
                <w:rFonts w:ascii="Arial" w:hAnsi="Arial" w:cs="Arial"/>
                <w:b/>
                <w:bCs/>
                <w:sz w:val="20"/>
                <w:szCs w:val="20"/>
              </w:rPr>
              <w:t>Valoare</w:t>
            </w:r>
          </w:p>
        </w:tc>
      </w:tr>
      <w:tr w:rsidR="002861D5" w14:paraId="22B4FF25" w14:textId="77777777" w:rsidTr="006E6205">
        <w:tc>
          <w:tcPr>
            <w:tcW w:w="9290" w:type="dxa"/>
            <w:gridSpan w:val="3"/>
          </w:tcPr>
          <w:p w14:paraId="1F6938CE" w14:textId="2F74ABFC" w:rsidR="002861D5" w:rsidRPr="002861D5" w:rsidRDefault="002861D5" w:rsidP="002861D5">
            <w:pPr>
              <w:pStyle w:val="Default"/>
              <w:jc w:val="both"/>
              <w:rPr>
                <w:rFonts w:ascii="Arial" w:hAnsi="Arial" w:cs="Arial"/>
                <w:sz w:val="20"/>
                <w:szCs w:val="20"/>
              </w:rPr>
            </w:pPr>
            <w:r w:rsidRPr="002861D5">
              <w:rPr>
                <w:rFonts w:ascii="Arial" w:hAnsi="Arial" w:cs="Arial"/>
                <w:b/>
                <w:bCs/>
                <w:sz w:val="20"/>
                <w:szCs w:val="20"/>
              </w:rPr>
              <w:t xml:space="preserve">Lucrări pe Tarif de racordare </w:t>
            </w:r>
          </w:p>
        </w:tc>
      </w:tr>
      <w:tr w:rsidR="00D20E6E" w14:paraId="021BDE98" w14:textId="77777777" w:rsidTr="00D20E6E">
        <w:tc>
          <w:tcPr>
            <w:tcW w:w="3096" w:type="dxa"/>
          </w:tcPr>
          <w:p w14:paraId="64F7AA97" w14:textId="29F6A89B" w:rsidR="00D20E6E" w:rsidRPr="002861D5" w:rsidRDefault="002861D5" w:rsidP="002861D5">
            <w:pPr>
              <w:pStyle w:val="Default"/>
              <w:jc w:val="both"/>
              <w:rPr>
                <w:rFonts w:ascii="Arial" w:hAnsi="Arial" w:cs="Arial"/>
                <w:sz w:val="20"/>
                <w:szCs w:val="20"/>
              </w:rPr>
            </w:pPr>
            <w:r w:rsidRPr="002861D5">
              <w:rPr>
                <w:rFonts w:ascii="Arial" w:hAnsi="Arial" w:cs="Arial"/>
                <w:b/>
                <w:bCs/>
                <w:sz w:val="20"/>
                <w:szCs w:val="20"/>
              </w:rPr>
              <w:t xml:space="preserve">Proiectare </w:t>
            </w:r>
          </w:p>
        </w:tc>
        <w:tc>
          <w:tcPr>
            <w:tcW w:w="3097" w:type="dxa"/>
          </w:tcPr>
          <w:p w14:paraId="0C584910" w14:textId="458C6BBE" w:rsidR="00D20E6E" w:rsidRPr="002861D5" w:rsidRDefault="002861D5" w:rsidP="002861D5">
            <w:pPr>
              <w:pStyle w:val="Default"/>
              <w:jc w:val="center"/>
              <w:rPr>
                <w:rFonts w:ascii="Arial" w:hAnsi="Arial" w:cs="Arial"/>
                <w:sz w:val="20"/>
                <w:szCs w:val="20"/>
              </w:rPr>
            </w:pPr>
            <w:r w:rsidRPr="002861D5">
              <w:rPr>
                <w:rFonts w:ascii="Arial" w:hAnsi="Arial" w:cs="Arial"/>
                <w:sz w:val="20"/>
                <w:szCs w:val="20"/>
              </w:rPr>
              <w:t>€ 28.500</w:t>
            </w:r>
          </w:p>
        </w:tc>
        <w:tc>
          <w:tcPr>
            <w:tcW w:w="3097" w:type="dxa"/>
          </w:tcPr>
          <w:p w14:paraId="31F79500" w14:textId="370E40B3" w:rsidR="00D20E6E" w:rsidRPr="002861D5" w:rsidRDefault="002861D5" w:rsidP="002861D5">
            <w:pPr>
              <w:pStyle w:val="Default"/>
              <w:jc w:val="center"/>
              <w:rPr>
                <w:rFonts w:ascii="Arial" w:hAnsi="Arial" w:cs="Arial"/>
                <w:sz w:val="20"/>
                <w:szCs w:val="20"/>
              </w:rPr>
            </w:pPr>
            <w:r w:rsidRPr="002861D5">
              <w:rPr>
                <w:rFonts w:ascii="Arial" w:hAnsi="Arial" w:cs="Arial"/>
                <w:sz w:val="20"/>
                <w:szCs w:val="20"/>
              </w:rPr>
              <w:t>RON 141.075</w:t>
            </w:r>
          </w:p>
        </w:tc>
      </w:tr>
      <w:tr w:rsidR="00D20E6E" w14:paraId="42D97848" w14:textId="77777777" w:rsidTr="00D20E6E">
        <w:tc>
          <w:tcPr>
            <w:tcW w:w="3096" w:type="dxa"/>
          </w:tcPr>
          <w:p w14:paraId="68EE7D52" w14:textId="6E128C13" w:rsidR="00D20E6E" w:rsidRPr="002861D5" w:rsidRDefault="002861D5" w:rsidP="002861D5">
            <w:pPr>
              <w:pStyle w:val="Default"/>
              <w:jc w:val="both"/>
              <w:rPr>
                <w:rFonts w:ascii="Arial" w:hAnsi="Arial" w:cs="Arial"/>
                <w:sz w:val="20"/>
                <w:szCs w:val="20"/>
              </w:rPr>
            </w:pPr>
            <w:r w:rsidRPr="002861D5">
              <w:rPr>
                <w:rFonts w:ascii="Arial" w:hAnsi="Arial" w:cs="Arial"/>
                <w:b/>
                <w:bCs/>
                <w:sz w:val="20"/>
                <w:szCs w:val="20"/>
              </w:rPr>
              <w:t xml:space="preserve">Lucrări </w:t>
            </w:r>
          </w:p>
        </w:tc>
        <w:tc>
          <w:tcPr>
            <w:tcW w:w="3097" w:type="dxa"/>
          </w:tcPr>
          <w:p w14:paraId="204AA3EF" w14:textId="38D4E35A" w:rsidR="00D20E6E" w:rsidRPr="002861D5" w:rsidRDefault="002861D5" w:rsidP="002861D5">
            <w:pPr>
              <w:pStyle w:val="Default"/>
              <w:jc w:val="center"/>
              <w:rPr>
                <w:rFonts w:ascii="Arial" w:hAnsi="Arial" w:cs="Arial"/>
                <w:sz w:val="20"/>
                <w:szCs w:val="20"/>
              </w:rPr>
            </w:pPr>
            <w:r w:rsidRPr="002861D5">
              <w:rPr>
                <w:rFonts w:ascii="Arial" w:hAnsi="Arial" w:cs="Arial"/>
                <w:sz w:val="20"/>
                <w:szCs w:val="20"/>
              </w:rPr>
              <w:t>€ 570.000</w:t>
            </w:r>
          </w:p>
        </w:tc>
        <w:tc>
          <w:tcPr>
            <w:tcW w:w="3097" w:type="dxa"/>
          </w:tcPr>
          <w:p w14:paraId="6A7FC5F0" w14:textId="5A22C2BE" w:rsidR="00D20E6E" w:rsidRPr="002861D5" w:rsidRDefault="002861D5" w:rsidP="002861D5">
            <w:pPr>
              <w:pStyle w:val="Default"/>
              <w:jc w:val="center"/>
              <w:rPr>
                <w:rFonts w:ascii="Arial" w:hAnsi="Arial" w:cs="Arial"/>
                <w:sz w:val="20"/>
                <w:szCs w:val="20"/>
              </w:rPr>
            </w:pPr>
            <w:r w:rsidRPr="002861D5">
              <w:rPr>
                <w:rFonts w:ascii="Arial" w:hAnsi="Arial" w:cs="Arial"/>
                <w:sz w:val="20"/>
                <w:szCs w:val="20"/>
              </w:rPr>
              <w:t>RON 2.821.500</w:t>
            </w:r>
          </w:p>
        </w:tc>
      </w:tr>
      <w:tr w:rsidR="00D20E6E" w14:paraId="121B7217" w14:textId="77777777" w:rsidTr="00D20E6E">
        <w:tc>
          <w:tcPr>
            <w:tcW w:w="3096" w:type="dxa"/>
          </w:tcPr>
          <w:p w14:paraId="30AF8B6A" w14:textId="17510558" w:rsidR="00D20E6E" w:rsidRPr="002861D5" w:rsidRDefault="002861D5" w:rsidP="002861D5">
            <w:pPr>
              <w:pStyle w:val="Default"/>
              <w:jc w:val="both"/>
              <w:rPr>
                <w:rFonts w:ascii="Arial" w:hAnsi="Arial" w:cs="Arial"/>
                <w:sz w:val="20"/>
                <w:szCs w:val="20"/>
              </w:rPr>
            </w:pPr>
            <w:r w:rsidRPr="002861D5">
              <w:rPr>
                <w:rFonts w:ascii="Arial" w:hAnsi="Arial" w:cs="Arial"/>
                <w:b/>
                <w:bCs/>
                <w:sz w:val="20"/>
                <w:szCs w:val="20"/>
              </w:rPr>
              <w:t xml:space="preserve">TOTAL </w:t>
            </w:r>
          </w:p>
        </w:tc>
        <w:tc>
          <w:tcPr>
            <w:tcW w:w="3097" w:type="dxa"/>
          </w:tcPr>
          <w:p w14:paraId="5984289D" w14:textId="0295E512" w:rsidR="00D20E6E" w:rsidRPr="002861D5" w:rsidRDefault="002861D5" w:rsidP="002861D5">
            <w:pPr>
              <w:pStyle w:val="Default"/>
              <w:jc w:val="center"/>
              <w:rPr>
                <w:rFonts w:ascii="Arial" w:hAnsi="Arial" w:cs="Arial"/>
                <w:sz w:val="20"/>
                <w:szCs w:val="20"/>
              </w:rPr>
            </w:pPr>
            <w:r w:rsidRPr="002861D5">
              <w:rPr>
                <w:rFonts w:ascii="Arial" w:hAnsi="Arial" w:cs="Arial"/>
                <w:sz w:val="20"/>
                <w:szCs w:val="20"/>
              </w:rPr>
              <w:t>€ 598.500</w:t>
            </w:r>
          </w:p>
        </w:tc>
        <w:tc>
          <w:tcPr>
            <w:tcW w:w="3097" w:type="dxa"/>
          </w:tcPr>
          <w:p w14:paraId="3E16F756" w14:textId="4B81822F" w:rsidR="00D20E6E" w:rsidRPr="002861D5" w:rsidRDefault="002861D5" w:rsidP="002861D5">
            <w:pPr>
              <w:pStyle w:val="Default"/>
              <w:jc w:val="center"/>
              <w:rPr>
                <w:rFonts w:ascii="Arial" w:hAnsi="Arial" w:cs="Arial"/>
                <w:sz w:val="20"/>
                <w:szCs w:val="20"/>
              </w:rPr>
            </w:pPr>
            <w:r w:rsidRPr="002861D5">
              <w:rPr>
                <w:rFonts w:ascii="Arial" w:hAnsi="Arial" w:cs="Arial"/>
                <w:sz w:val="20"/>
                <w:szCs w:val="20"/>
              </w:rPr>
              <w:t>RON 2.962.575</w:t>
            </w:r>
          </w:p>
        </w:tc>
      </w:tr>
      <w:tr w:rsidR="002861D5" w14:paraId="143C090B" w14:textId="77777777" w:rsidTr="003527E0">
        <w:tc>
          <w:tcPr>
            <w:tcW w:w="9290" w:type="dxa"/>
            <w:gridSpan w:val="3"/>
          </w:tcPr>
          <w:p w14:paraId="61DDC784" w14:textId="3668FA1E" w:rsidR="002861D5" w:rsidRPr="002861D5" w:rsidRDefault="002861D5" w:rsidP="002861D5">
            <w:pPr>
              <w:pStyle w:val="Default"/>
              <w:jc w:val="both"/>
              <w:rPr>
                <w:rFonts w:ascii="Arial" w:hAnsi="Arial" w:cs="Arial"/>
                <w:sz w:val="20"/>
                <w:szCs w:val="20"/>
              </w:rPr>
            </w:pPr>
            <w:r w:rsidRPr="002861D5">
              <w:rPr>
                <w:rFonts w:ascii="Arial" w:hAnsi="Arial" w:cs="Arial"/>
                <w:b/>
                <w:bCs/>
                <w:sz w:val="20"/>
                <w:szCs w:val="20"/>
              </w:rPr>
              <w:t xml:space="preserve">Descriere: </w:t>
            </w:r>
          </w:p>
        </w:tc>
      </w:tr>
      <w:tr w:rsidR="002861D5" w14:paraId="0B43779E" w14:textId="77777777" w:rsidTr="00D16AD7">
        <w:tc>
          <w:tcPr>
            <w:tcW w:w="9290" w:type="dxa"/>
            <w:gridSpan w:val="3"/>
          </w:tcPr>
          <w:p w14:paraId="170A9003" w14:textId="70068CA2" w:rsidR="002861D5" w:rsidRPr="002861D5" w:rsidRDefault="002861D5" w:rsidP="002861D5">
            <w:pPr>
              <w:pStyle w:val="Default"/>
              <w:jc w:val="both"/>
              <w:rPr>
                <w:rFonts w:ascii="Arial" w:hAnsi="Arial" w:cs="Arial"/>
                <w:sz w:val="20"/>
                <w:szCs w:val="20"/>
              </w:rPr>
            </w:pPr>
            <w:r w:rsidRPr="002861D5">
              <w:rPr>
                <w:rFonts w:ascii="Arial" w:hAnsi="Arial" w:cs="Arial"/>
                <w:sz w:val="20"/>
                <w:szCs w:val="20"/>
              </w:rPr>
              <w:t xml:space="preserve">Celulă nouă în stația 110kV Mihăilești. </w:t>
            </w:r>
          </w:p>
        </w:tc>
      </w:tr>
      <w:tr w:rsidR="002861D5" w14:paraId="0688393F" w14:textId="77777777" w:rsidTr="00007E8F">
        <w:tc>
          <w:tcPr>
            <w:tcW w:w="9290" w:type="dxa"/>
            <w:gridSpan w:val="3"/>
          </w:tcPr>
          <w:p w14:paraId="76CF3745" w14:textId="702A8F6B" w:rsidR="002861D5" w:rsidRPr="002861D5" w:rsidRDefault="002861D5" w:rsidP="002861D5">
            <w:pPr>
              <w:pStyle w:val="Default"/>
              <w:jc w:val="center"/>
              <w:rPr>
                <w:rFonts w:ascii="Arial" w:hAnsi="Arial" w:cs="Arial"/>
                <w:sz w:val="20"/>
                <w:szCs w:val="20"/>
              </w:rPr>
            </w:pPr>
            <w:r w:rsidRPr="002861D5">
              <w:rPr>
                <w:rFonts w:ascii="Arial" w:hAnsi="Arial" w:cs="Arial"/>
                <w:b/>
                <w:bCs/>
                <w:sz w:val="20"/>
                <w:szCs w:val="20"/>
              </w:rPr>
              <w:t>Lucrări în grija beneficiarului</w:t>
            </w:r>
          </w:p>
        </w:tc>
      </w:tr>
      <w:tr w:rsidR="00D20E6E" w14:paraId="0F4C8F11" w14:textId="77777777" w:rsidTr="00D20E6E">
        <w:tc>
          <w:tcPr>
            <w:tcW w:w="3096" w:type="dxa"/>
          </w:tcPr>
          <w:p w14:paraId="3308DE02" w14:textId="4172A51D" w:rsidR="00D20E6E" w:rsidRPr="002861D5" w:rsidRDefault="002861D5" w:rsidP="002861D5">
            <w:pPr>
              <w:pStyle w:val="Default"/>
              <w:jc w:val="both"/>
              <w:rPr>
                <w:rFonts w:ascii="Arial" w:hAnsi="Arial" w:cs="Arial"/>
                <w:sz w:val="20"/>
                <w:szCs w:val="20"/>
              </w:rPr>
            </w:pPr>
            <w:r w:rsidRPr="002861D5">
              <w:rPr>
                <w:rFonts w:ascii="Arial" w:hAnsi="Arial" w:cs="Arial"/>
                <w:b/>
                <w:bCs/>
                <w:sz w:val="20"/>
                <w:szCs w:val="20"/>
              </w:rPr>
              <w:t xml:space="preserve">Proiectare </w:t>
            </w:r>
          </w:p>
        </w:tc>
        <w:tc>
          <w:tcPr>
            <w:tcW w:w="3097" w:type="dxa"/>
          </w:tcPr>
          <w:p w14:paraId="7639CE70" w14:textId="1F0E11E3" w:rsidR="00D20E6E" w:rsidRPr="002861D5" w:rsidRDefault="002861D5" w:rsidP="002861D5">
            <w:pPr>
              <w:pStyle w:val="Default"/>
              <w:jc w:val="center"/>
              <w:rPr>
                <w:rFonts w:ascii="Arial" w:hAnsi="Arial" w:cs="Arial"/>
                <w:sz w:val="20"/>
                <w:szCs w:val="20"/>
              </w:rPr>
            </w:pPr>
            <w:r w:rsidRPr="002861D5">
              <w:rPr>
                <w:rFonts w:ascii="Arial" w:hAnsi="Arial" w:cs="Arial"/>
                <w:sz w:val="20"/>
                <w:szCs w:val="20"/>
              </w:rPr>
              <w:t xml:space="preserve">€ 161.500 </w:t>
            </w:r>
          </w:p>
        </w:tc>
        <w:tc>
          <w:tcPr>
            <w:tcW w:w="3097" w:type="dxa"/>
          </w:tcPr>
          <w:p w14:paraId="22B1851E" w14:textId="66351FB3" w:rsidR="00D20E6E" w:rsidRPr="002861D5" w:rsidRDefault="002861D5" w:rsidP="002861D5">
            <w:pPr>
              <w:pStyle w:val="Default"/>
              <w:jc w:val="center"/>
              <w:rPr>
                <w:rFonts w:ascii="Arial" w:hAnsi="Arial" w:cs="Arial"/>
                <w:sz w:val="20"/>
                <w:szCs w:val="20"/>
              </w:rPr>
            </w:pPr>
            <w:r w:rsidRPr="002861D5">
              <w:rPr>
                <w:rFonts w:ascii="Arial" w:hAnsi="Arial" w:cs="Arial"/>
                <w:sz w:val="20"/>
                <w:szCs w:val="20"/>
              </w:rPr>
              <w:t xml:space="preserve">RON 799.425 </w:t>
            </w:r>
          </w:p>
        </w:tc>
      </w:tr>
      <w:tr w:rsidR="00D20E6E" w14:paraId="0CAA6DA4" w14:textId="77777777" w:rsidTr="00D20E6E">
        <w:tc>
          <w:tcPr>
            <w:tcW w:w="3096" w:type="dxa"/>
          </w:tcPr>
          <w:p w14:paraId="07193760" w14:textId="79D0EE9A" w:rsidR="00D20E6E" w:rsidRPr="002861D5" w:rsidRDefault="002861D5" w:rsidP="002861D5">
            <w:pPr>
              <w:pStyle w:val="Default"/>
              <w:jc w:val="both"/>
              <w:rPr>
                <w:rFonts w:ascii="Arial" w:hAnsi="Arial" w:cs="Arial"/>
                <w:sz w:val="20"/>
                <w:szCs w:val="20"/>
              </w:rPr>
            </w:pPr>
            <w:r w:rsidRPr="002861D5">
              <w:rPr>
                <w:rFonts w:ascii="Arial" w:hAnsi="Arial" w:cs="Arial"/>
                <w:b/>
                <w:bCs/>
                <w:sz w:val="20"/>
                <w:szCs w:val="20"/>
              </w:rPr>
              <w:t xml:space="preserve">Lucrări </w:t>
            </w:r>
          </w:p>
        </w:tc>
        <w:tc>
          <w:tcPr>
            <w:tcW w:w="3097" w:type="dxa"/>
          </w:tcPr>
          <w:p w14:paraId="6D6E1A31" w14:textId="5F5E928A" w:rsidR="00D20E6E" w:rsidRPr="002861D5" w:rsidRDefault="002861D5" w:rsidP="002861D5">
            <w:pPr>
              <w:pStyle w:val="Default"/>
              <w:jc w:val="center"/>
              <w:rPr>
                <w:rFonts w:ascii="Arial" w:hAnsi="Arial" w:cs="Arial"/>
                <w:sz w:val="20"/>
                <w:szCs w:val="20"/>
              </w:rPr>
            </w:pPr>
            <w:r w:rsidRPr="002861D5">
              <w:rPr>
                <w:rFonts w:ascii="Arial" w:hAnsi="Arial" w:cs="Arial"/>
                <w:sz w:val="20"/>
                <w:szCs w:val="20"/>
              </w:rPr>
              <w:t xml:space="preserve">€ 3.230.000 </w:t>
            </w:r>
          </w:p>
        </w:tc>
        <w:tc>
          <w:tcPr>
            <w:tcW w:w="3097" w:type="dxa"/>
          </w:tcPr>
          <w:p w14:paraId="33EFAC1C" w14:textId="4A289711" w:rsidR="00D20E6E" w:rsidRPr="002861D5" w:rsidRDefault="002861D5" w:rsidP="002861D5">
            <w:pPr>
              <w:pStyle w:val="Default"/>
              <w:jc w:val="center"/>
              <w:rPr>
                <w:rFonts w:ascii="Arial" w:hAnsi="Arial" w:cs="Arial"/>
                <w:sz w:val="20"/>
                <w:szCs w:val="20"/>
              </w:rPr>
            </w:pPr>
            <w:r w:rsidRPr="002861D5">
              <w:rPr>
                <w:rFonts w:ascii="Arial" w:hAnsi="Arial" w:cs="Arial"/>
                <w:sz w:val="20"/>
                <w:szCs w:val="20"/>
              </w:rPr>
              <w:t xml:space="preserve">RON 15.988.500 </w:t>
            </w:r>
          </w:p>
        </w:tc>
      </w:tr>
      <w:tr w:rsidR="002861D5" w14:paraId="2126FFA8" w14:textId="77777777" w:rsidTr="00D20E6E">
        <w:tc>
          <w:tcPr>
            <w:tcW w:w="3096" w:type="dxa"/>
          </w:tcPr>
          <w:p w14:paraId="692F8549" w14:textId="13EF1EF2" w:rsidR="002861D5" w:rsidRPr="002861D5" w:rsidRDefault="002861D5" w:rsidP="002861D5">
            <w:pPr>
              <w:pStyle w:val="Default"/>
              <w:jc w:val="both"/>
              <w:rPr>
                <w:rFonts w:ascii="Arial" w:hAnsi="Arial" w:cs="Arial"/>
                <w:sz w:val="20"/>
                <w:szCs w:val="20"/>
              </w:rPr>
            </w:pPr>
            <w:r w:rsidRPr="002861D5">
              <w:rPr>
                <w:rFonts w:ascii="Arial" w:hAnsi="Arial" w:cs="Arial"/>
                <w:b/>
                <w:bCs/>
                <w:sz w:val="20"/>
                <w:szCs w:val="20"/>
              </w:rPr>
              <w:t>TOTAL</w:t>
            </w:r>
          </w:p>
        </w:tc>
        <w:tc>
          <w:tcPr>
            <w:tcW w:w="3097" w:type="dxa"/>
          </w:tcPr>
          <w:p w14:paraId="5F193715" w14:textId="5487DF13" w:rsidR="002861D5" w:rsidRPr="002861D5" w:rsidRDefault="002861D5" w:rsidP="002861D5">
            <w:pPr>
              <w:pStyle w:val="Default"/>
              <w:jc w:val="center"/>
              <w:rPr>
                <w:rFonts w:ascii="Arial" w:hAnsi="Arial" w:cs="Arial"/>
                <w:sz w:val="20"/>
                <w:szCs w:val="20"/>
              </w:rPr>
            </w:pPr>
            <w:r w:rsidRPr="002861D5">
              <w:rPr>
                <w:rFonts w:ascii="Arial" w:hAnsi="Arial" w:cs="Arial"/>
                <w:sz w:val="20"/>
                <w:szCs w:val="20"/>
              </w:rPr>
              <w:t>€ 3.391.500</w:t>
            </w:r>
          </w:p>
        </w:tc>
        <w:tc>
          <w:tcPr>
            <w:tcW w:w="3097" w:type="dxa"/>
          </w:tcPr>
          <w:p w14:paraId="6562FA3E" w14:textId="7B85BA29" w:rsidR="002861D5" w:rsidRPr="002861D5" w:rsidRDefault="002861D5" w:rsidP="002861D5">
            <w:pPr>
              <w:pStyle w:val="Default"/>
              <w:jc w:val="center"/>
              <w:rPr>
                <w:rFonts w:ascii="Arial" w:hAnsi="Arial" w:cs="Arial"/>
                <w:sz w:val="20"/>
                <w:szCs w:val="20"/>
              </w:rPr>
            </w:pPr>
            <w:r w:rsidRPr="002861D5">
              <w:rPr>
                <w:rFonts w:ascii="Arial" w:hAnsi="Arial" w:cs="Arial"/>
                <w:sz w:val="20"/>
                <w:szCs w:val="20"/>
              </w:rPr>
              <w:t xml:space="preserve">RON 16.787.925 </w:t>
            </w:r>
          </w:p>
        </w:tc>
      </w:tr>
      <w:tr w:rsidR="002861D5" w14:paraId="03335C6F" w14:textId="77777777" w:rsidTr="00D0289F">
        <w:tc>
          <w:tcPr>
            <w:tcW w:w="9290" w:type="dxa"/>
            <w:gridSpan w:val="3"/>
          </w:tcPr>
          <w:p w14:paraId="0C8C7363" w14:textId="5443A410" w:rsidR="002861D5" w:rsidRPr="002861D5" w:rsidRDefault="002861D5" w:rsidP="002861D5">
            <w:pPr>
              <w:pStyle w:val="Default"/>
              <w:jc w:val="both"/>
              <w:rPr>
                <w:rFonts w:ascii="Arial" w:hAnsi="Arial" w:cs="Arial"/>
                <w:sz w:val="20"/>
                <w:szCs w:val="20"/>
              </w:rPr>
            </w:pPr>
            <w:r w:rsidRPr="002861D5">
              <w:rPr>
                <w:rFonts w:ascii="Arial" w:hAnsi="Arial" w:cs="Arial"/>
                <w:b/>
                <w:bCs/>
                <w:sz w:val="20"/>
                <w:szCs w:val="20"/>
              </w:rPr>
              <w:t xml:space="preserve">Descriere: </w:t>
            </w:r>
          </w:p>
        </w:tc>
      </w:tr>
      <w:tr w:rsidR="002861D5" w14:paraId="40FE77C3" w14:textId="77777777" w:rsidTr="00F756DD">
        <w:tc>
          <w:tcPr>
            <w:tcW w:w="9290" w:type="dxa"/>
            <w:gridSpan w:val="3"/>
          </w:tcPr>
          <w:p w14:paraId="741AFE8E" w14:textId="77777777" w:rsidR="002861D5" w:rsidRPr="002861D5" w:rsidRDefault="002861D5" w:rsidP="002861D5">
            <w:pPr>
              <w:pStyle w:val="Default"/>
              <w:jc w:val="both"/>
              <w:rPr>
                <w:rFonts w:ascii="Arial" w:hAnsi="Arial" w:cs="Arial"/>
                <w:sz w:val="20"/>
                <w:szCs w:val="20"/>
              </w:rPr>
            </w:pPr>
            <w:r w:rsidRPr="002861D5">
              <w:rPr>
                <w:rFonts w:ascii="Arial" w:hAnsi="Arial" w:cs="Arial"/>
                <w:sz w:val="20"/>
                <w:szCs w:val="20"/>
              </w:rPr>
              <w:t xml:space="preserve">1. Stație de transformare MT/110 kV – Trafo 40 MVA; </w:t>
            </w:r>
          </w:p>
          <w:p w14:paraId="054EF44A" w14:textId="41F9ECAE" w:rsidR="002861D5" w:rsidRPr="002861D5" w:rsidRDefault="002861D5" w:rsidP="002861D5">
            <w:pPr>
              <w:pStyle w:val="Default"/>
              <w:jc w:val="both"/>
              <w:rPr>
                <w:rFonts w:ascii="Arial" w:hAnsi="Arial" w:cs="Arial"/>
                <w:sz w:val="20"/>
                <w:szCs w:val="20"/>
              </w:rPr>
            </w:pPr>
            <w:r w:rsidRPr="002861D5">
              <w:rPr>
                <w:rFonts w:ascii="Arial" w:hAnsi="Arial" w:cs="Arial"/>
                <w:sz w:val="20"/>
                <w:szCs w:val="20"/>
              </w:rPr>
              <w:t xml:space="preserve">2. LES 110kV 4,6km. </w:t>
            </w:r>
          </w:p>
        </w:tc>
      </w:tr>
    </w:tbl>
    <w:p w14:paraId="4DBC53E9" w14:textId="77777777" w:rsidR="00D20E6E" w:rsidRPr="00D20E6E" w:rsidRDefault="00D20E6E" w:rsidP="00D20E6E">
      <w:pPr>
        <w:spacing w:line="360" w:lineRule="auto"/>
        <w:ind w:firstLine="720"/>
        <w:jc w:val="both"/>
        <w:rPr>
          <w:rFonts w:ascii="Arial" w:eastAsia="Arial" w:hAnsi="Arial" w:cs="Arial"/>
          <w:b/>
        </w:rPr>
      </w:pPr>
    </w:p>
    <w:p w14:paraId="70034BCF" w14:textId="77777777" w:rsidR="00545380" w:rsidRDefault="00DC0B84">
      <w:pPr>
        <w:spacing w:line="360" w:lineRule="auto"/>
        <w:jc w:val="both"/>
        <w:rPr>
          <w:rFonts w:ascii="Arial" w:eastAsia="Arial" w:hAnsi="Arial" w:cs="Arial"/>
          <w:i/>
          <w:vertAlign w:val="subscript"/>
        </w:rPr>
      </w:pPr>
      <w:r>
        <w:rPr>
          <w:rFonts w:ascii="Arial" w:eastAsia="Arial" w:hAnsi="Arial" w:cs="Arial"/>
          <w:b/>
          <w:i/>
        </w:rPr>
        <w:t>Tarif de racordare-componenta T</w:t>
      </w:r>
      <w:r>
        <w:rPr>
          <w:rFonts w:ascii="Arial" w:eastAsia="Arial" w:hAnsi="Arial" w:cs="Arial"/>
          <w:b/>
          <w:i/>
          <w:vertAlign w:val="subscript"/>
        </w:rPr>
        <w:t>u</w:t>
      </w:r>
      <w:r>
        <w:rPr>
          <w:rFonts w:ascii="Arial" w:eastAsia="Arial" w:hAnsi="Arial" w:cs="Arial"/>
          <w:b/>
          <w:i/>
        </w:rPr>
        <w:t>- verificare a dosarului instalatiei de utilizare</w:t>
      </w:r>
      <w:r>
        <w:rPr>
          <w:rFonts w:ascii="Arial" w:eastAsia="Arial" w:hAnsi="Arial" w:cs="Arial"/>
          <w:i/>
        </w:rPr>
        <w:t xml:space="preserve"> si punerii sub tensiune a acestei instalatii conform ordin ANRE 141/2014-T</w:t>
      </w:r>
      <w:r>
        <w:rPr>
          <w:rFonts w:ascii="Arial" w:eastAsia="Arial" w:hAnsi="Arial" w:cs="Arial"/>
          <w:i/>
          <w:vertAlign w:val="subscript"/>
        </w:rPr>
        <w:t>U</w:t>
      </w:r>
    </w:p>
    <w:p w14:paraId="08A34851" w14:textId="77777777" w:rsidR="00CE5A54" w:rsidRDefault="00CE5A54" w:rsidP="00CE5A54">
      <w:pPr>
        <w:pStyle w:val="Default"/>
        <w:rPr>
          <w:sz w:val="22"/>
          <w:szCs w:val="22"/>
        </w:rPr>
      </w:pPr>
      <w:r>
        <w:rPr>
          <w:sz w:val="22"/>
          <w:szCs w:val="22"/>
        </w:rPr>
        <w:t xml:space="preserve">ART. 51 </w:t>
      </w:r>
    </w:p>
    <w:p w14:paraId="7B19FD40" w14:textId="77777777" w:rsidR="00CE5A54" w:rsidRDefault="00CE5A54" w:rsidP="00CE5A54">
      <w:pPr>
        <w:pStyle w:val="Default"/>
        <w:rPr>
          <w:sz w:val="22"/>
          <w:szCs w:val="22"/>
        </w:rPr>
      </w:pPr>
      <w:r>
        <w:rPr>
          <w:sz w:val="22"/>
          <w:szCs w:val="22"/>
        </w:rPr>
        <w:t>Componenta T</w:t>
      </w:r>
      <w:r>
        <w:rPr>
          <w:sz w:val="14"/>
          <w:szCs w:val="14"/>
        </w:rPr>
        <w:t xml:space="preserve">U </w:t>
      </w:r>
      <w:r>
        <w:rPr>
          <w:sz w:val="22"/>
          <w:szCs w:val="22"/>
        </w:rPr>
        <w:t xml:space="preserve">a tarifului de racordare este corespunzătoare următoarelor operații realizate de operatorul de rețea: </w:t>
      </w:r>
    </w:p>
    <w:p w14:paraId="2F157870" w14:textId="77777777" w:rsidR="00CE5A54" w:rsidRDefault="00CE5A54" w:rsidP="00CE5A54">
      <w:pPr>
        <w:pStyle w:val="Default"/>
        <w:rPr>
          <w:sz w:val="22"/>
          <w:szCs w:val="22"/>
        </w:rPr>
      </w:pPr>
      <w:r>
        <w:rPr>
          <w:sz w:val="22"/>
          <w:szCs w:val="22"/>
        </w:rPr>
        <w:t xml:space="preserve">a) verificarea dosarului instalației de utilizare și punerea sub tensiune a acestei instalații; </w:t>
      </w:r>
    </w:p>
    <w:p w14:paraId="6D97930C" w14:textId="445031A2" w:rsidR="00545380" w:rsidRDefault="00CE5A54" w:rsidP="00CE5A54">
      <w:pPr>
        <w:spacing w:line="360" w:lineRule="auto"/>
        <w:jc w:val="both"/>
      </w:pPr>
      <w:r>
        <w:t>b) verificarea și certificarea conformității tehnice a centralei electrice cu cerințele normelor tehnice în vigoare.</w:t>
      </w:r>
    </w:p>
    <w:p w14:paraId="6E35A065" w14:textId="77777777" w:rsidR="00CE5A54" w:rsidRDefault="00CE5A54" w:rsidP="00CE5A54">
      <w:pPr>
        <w:pStyle w:val="Default"/>
        <w:rPr>
          <w:sz w:val="22"/>
          <w:szCs w:val="22"/>
        </w:rPr>
      </w:pPr>
      <w:r>
        <w:rPr>
          <w:sz w:val="22"/>
          <w:szCs w:val="22"/>
        </w:rPr>
        <w:lastRenderedPageBreak/>
        <w:t xml:space="preserve">(1) Operatorii de rețea stabilesc tarife specifice corespunzătoare operațiilor prevăzute la art. 51 lit. b), după cum urmează: </w:t>
      </w:r>
    </w:p>
    <w:p w14:paraId="1A5724ED" w14:textId="77777777" w:rsidR="00CE5A54" w:rsidRDefault="00CE5A54" w:rsidP="00CE5A54">
      <w:pPr>
        <w:pStyle w:val="Default"/>
        <w:rPr>
          <w:sz w:val="22"/>
          <w:szCs w:val="22"/>
        </w:rPr>
      </w:pPr>
      <w:r>
        <w:rPr>
          <w:sz w:val="22"/>
          <w:szCs w:val="22"/>
        </w:rPr>
        <w:t>a) operatorul de transport și de sistem stabilește tarife specifice (T</w:t>
      </w:r>
      <w:r>
        <w:rPr>
          <w:sz w:val="14"/>
          <w:szCs w:val="14"/>
        </w:rPr>
        <w:t>U</w:t>
      </w:r>
      <w:r>
        <w:rPr>
          <w:sz w:val="22"/>
          <w:szCs w:val="22"/>
        </w:rPr>
        <w:t xml:space="preserve">) </w:t>
      </w:r>
      <w:r>
        <w:rPr>
          <w:sz w:val="14"/>
          <w:szCs w:val="14"/>
        </w:rPr>
        <w:t xml:space="preserve">certif </w:t>
      </w:r>
      <w:r>
        <w:rPr>
          <w:sz w:val="22"/>
          <w:szCs w:val="22"/>
        </w:rPr>
        <w:t xml:space="preserve">pentru centralele dispecerizabile; </w:t>
      </w:r>
    </w:p>
    <w:p w14:paraId="1C3050AC" w14:textId="77777777" w:rsidR="00CE5A54" w:rsidRDefault="00CE5A54" w:rsidP="00CE5A54">
      <w:pPr>
        <w:pStyle w:val="Default"/>
        <w:rPr>
          <w:sz w:val="22"/>
          <w:szCs w:val="22"/>
        </w:rPr>
      </w:pPr>
      <w:r>
        <w:rPr>
          <w:sz w:val="22"/>
          <w:szCs w:val="22"/>
        </w:rPr>
        <w:t>b) operatorii de distribuție concesionari stabilesc tarife specifice (T</w:t>
      </w:r>
      <w:r>
        <w:rPr>
          <w:sz w:val="14"/>
          <w:szCs w:val="14"/>
        </w:rPr>
        <w:t>U</w:t>
      </w:r>
      <w:r>
        <w:rPr>
          <w:sz w:val="22"/>
          <w:szCs w:val="22"/>
        </w:rPr>
        <w:t xml:space="preserve">) </w:t>
      </w:r>
      <w:r>
        <w:rPr>
          <w:sz w:val="14"/>
          <w:szCs w:val="14"/>
        </w:rPr>
        <w:t xml:space="preserve">certif </w:t>
      </w:r>
      <w:r>
        <w:rPr>
          <w:sz w:val="22"/>
          <w:szCs w:val="22"/>
        </w:rPr>
        <w:t xml:space="preserve">pentru centralele nedispecerizabile cu puteri mai mari de 1 MW. </w:t>
      </w:r>
    </w:p>
    <w:p w14:paraId="538CF87B" w14:textId="04938F49" w:rsidR="00CE5A54" w:rsidRDefault="00CE5A54" w:rsidP="00CE5A54">
      <w:pPr>
        <w:spacing w:line="360" w:lineRule="auto"/>
        <w:jc w:val="both"/>
        <w:rPr>
          <w:rFonts w:ascii="Arial" w:eastAsia="Arial" w:hAnsi="Arial" w:cs="Arial"/>
        </w:rPr>
      </w:pPr>
      <w:r>
        <w:rPr>
          <w:rFonts w:ascii="Arial" w:hAnsi="Arial" w:cs="Arial"/>
        </w:rPr>
        <w:t>Conform Anexei 1 din Ordinul ANRE nr. 141/2014, tariful specific utilizat pentru calculul componentei T</w:t>
      </w:r>
      <w:r>
        <w:rPr>
          <w:rFonts w:ascii="Arial" w:hAnsi="Arial" w:cs="Arial"/>
          <w:sz w:val="14"/>
          <w:szCs w:val="14"/>
        </w:rPr>
        <w:t xml:space="preserve">U </w:t>
      </w:r>
      <w:r>
        <w:rPr>
          <w:rFonts w:ascii="Arial" w:hAnsi="Arial" w:cs="Arial"/>
        </w:rPr>
        <w:t>a tarifului de racordare este: 3580 lei.</w:t>
      </w:r>
    </w:p>
    <w:tbl>
      <w:tblPr>
        <w:tblStyle w:val="GrilTabel"/>
        <w:tblW w:w="0" w:type="auto"/>
        <w:tblLook w:val="04A0" w:firstRow="1" w:lastRow="0" w:firstColumn="1" w:lastColumn="0" w:noHBand="0" w:noVBand="1"/>
      </w:tblPr>
      <w:tblGrid>
        <w:gridCol w:w="5748"/>
        <w:gridCol w:w="1087"/>
        <w:gridCol w:w="909"/>
        <w:gridCol w:w="623"/>
        <w:gridCol w:w="923"/>
      </w:tblGrid>
      <w:tr w:rsidR="00DE1668" w14:paraId="23A388D0" w14:textId="77777777" w:rsidTr="00C46704">
        <w:tc>
          <w:tcPr>
            <w:tcW w:w="5748" w:type="dxa"/>
          </w:tcPr>
          <w:p w14:paraId="0997421D" w14:textId="1E4020EF" w:rsidR="00DE1668" w:rsidRPr="008E05BC" w:rsidRDefault="008E05BC" w:rsidP="008E05BC">
            <w:pPr>
              <w:pStyle w:val="Default"/>
              <w:jc w:val="both"/>
              <w:rPr>
                <w:sz w:val="20"/>
                <w:szCs w:val="20"/>
              </w:rPr>
            </w:pPr>
            <w:r>
              <w:rPr>
                <w:sz w:val="20"/>
                <w:szCs w:val="20"/>
              </w:rPr>
              <w:t xml:space="preserve">Tip utilizator </w:t>
            </w:r>
          </w:p>
        </w:tc>
        <w:tc>
          <w:tcPr>
            <w:tcW w:w="1087" w:type="dxa"/>
          </w:tcPr>
          <w:p w14:paraId="0AD00A36" w14:textId="1D3C3AEE" w:rsidR="00DE1668" w:rsidRPr="008E05BC" w:rsidRDefault="008E05BC" w:rsidP="008E05BC">
            <w:pPr>
              <w:pStyle w:val="Default"/>
              <w:jc w:val="both"/>
              <w:rPr>
                <w:sz w:val="20"/>
                <w:szCs w:val="20"/>
              </w:rPr>
            </w:pPr>
            <w:r>
              <w:rPr>
                <w:sz w:val="20"/>
                <w:szCs w:val="20"/>
              </w:rPr>
              <w:t xml:space="preserve">Tensiune punct delimitare </w:t>
            </w:r>
          </w:p>
        </w:tc>
        <w:tc>
          <w:tcPr>
            <w:tcW w:w="909" w:type="dxa"/>
          </w:tcPr>
          <w:p w14:paraId="6A246B84" w14:textId="2AAD8897" w:rsidR="00DE1668" w:rsidRPr="008E05BC" w:rsidRDefault="008E05BC" w:rsidP="008E05BC">
            <w:pPr>
              <w:pStyle w:val="Default"/>
              <w:jc w:val="both"/>
              <w:rPr>
                <w:sz w:val="20"/>
                <w:szCs w:val="20"/>
              </w:rPr>
            </w:pPr>
            <w:r>
              <w:rPr>
                <w:sz w:val="20"/>
                <w:szCs w:val="20"/>
              </w:rPr>
              <w:t xml:space="preserve">Tarif specific </w:t>
            </w:r>
          </w:p>
        </w:tc>
        <w:tc>
          <w:tcPr>
            <w:tcW w:w="623" w:type="dxa"/>
          </w:tcPr>
          <w:p w14:paraId="123DA61C" w14:textId="5E5DD14F" w:rsidR="00DE1668" w:rsidRPr="008E05BC" w:rsidRDefault="008E05BC" w:rsidP="008E05BC">
            <w:pPr>
              <w:pStyle w:val="Default"/>
              <w:jc w:val="both"/>
              <w:rPr>
                <w:sz w:val="20"/>
                <w:szCs w:val="20"/>
              </w:rPr>
            </w:pPr>
            <w:r>
              <w:rPr>
                <w:sz w:val="20"/>
                <w:szCs w:val="20"/>
              </w:rPr>
              <w:t xml:space="preserve">U.M. </w:t>
            </w:r>
          </w:p>
        </w:tc>
        <w:tc>
          <w:tcPr>
            <w:tcW w:w="923" w:type="dxa"/>
          </w:tcPr>
          <w:p w14:paraId="621A3D03" w14:textId="5033B657" w:rsidR="00DE1668" w:rsidRPr="008E05BC" w:rsidRDefault="008E05BC" w:rsidP="008E05BC">
            <w:pPr>
              <w:pStyle w:val="Default"/>
              <w:jc w:val="both"/>
              <w:rPr>
                <w:sz w:val="20"/>
                <w:szCs w:val="20"/>
              </w:rPr>
            </w:pPr>
            <w:r>
              <w:rPr>
                <w:sz w:val="20"/>
                <w:szCs w:val="20"/>
              </w:rPr>
              <w:t xml:space="preserve">Valoare fără TVA </w:t>
            </w:r>
          </w:p>
        </w:tc>
      </w:tr>
      <w:tr w:rsidR="00DE1668" w14:paraId="0BAE136A" w14:textId="77777777" w:rsidTr="00C46704">
        <w:tc>
          <w:tcPr>
            <w:tcW w:w="5748" w:type="dxa"/>
          </w:tcPr>
          <w:p w14:paraId="245CB416" w14:textId="77777777" w:rsidR="008E05BC" w:rsidRDefault="008E05BC" w:rsidP="008E05BC">
            <w:pPr>
              <w:pStyle w:val="Default"/>
              <w:jc w:val="both"/>
              <w:rPr>
                <w:sz w:val="20"/>
                <w:szCs w:val="20"/>
              </w:rPr>
            </w:pPr>
            <w:r>
              <w:rPr>
                <w:sz w:val="20"/>
                <w:szCs w:val="20"/>
              </w:rPr>
              <w:t xml:space="preserve">Loc de producere/loc de consum şi de producere, centrală dispecerizabilă; puterea aprobată: P &gt; 10 MW </w:t>
            </w:r>
          </w:p>
          <w:p w14:paraId="53C45C8B" w14:textId="77777777" w:rsidR="00DE1668" w:rsidRDefault="00DE1668">
            <w:pPr>
              <w:tabs>
                <w:tab w:val="left" w:pos="1785"/>
              </w:tabs>
              <w:spacing w:line="360" w:lineRule="auto"/>
              <w:jc w:val="both"/>
              <w:rPr>
                <w:rFonts w:ascii="Arial" w:eastAsia="Arial" w:hAnsi="Arial" w:cs="Arial"/>
              </w:rPr>
            </w:pPr>
          </w:p>
        </w:tc>
        <w:tc>
          <w:tcPr>
            <w:tcW w:w="1087" w:type="dxa"/>
          </w:tcPr>
          <w:p w14:paraId="7F0DECFA" w14:textId="77777777" w:rsidR="008E05BC" w:rsidRDefault="008E05BC" w:rsidP="008E05BC">
            <w:pPr>
              <w:pStyle w:val="Default"/>
              <w:jc w:val="both"/>
              <w:rPr>
                <w:sz w:val="20"/>
                <w:szCs w:val="20"/>
              </w:rPr>
            </w:pPr>
            <w:r>
              <w:rPr>
                <w:sz w:val="20"/>
                <w:szCs w:val="20"/>
              </w:rPr>
              <w:t xml:space="preserve">MT, IT </w:t>
            </w:r>
          </w:p>
          <w:p w14:paraId="2F1F1731" w14:textId="77777777" w:rsidR="00DE1668" w:rsidRDefault="00DE1668">
            <w:pPr>
              <w:tabs>
                <w:tab w:val="left" w:pos="1785"/>
              </w:tabs>
              <w:spacing w:line="360" w:lineRule="auto"/>
              <w:jc w:val="both"/>
              <w:rPr>
                <w:rFonts w:ascii="Arial" w:eastAsia="Arial" w:hAnsi="Arial" w:cs="Arial"/>
              </w:rPr>
            </w:pPr>
          </w:p>
        </w:tc>
        <w:tc>
          <w:tcPr>
            <w:tcW w:w="909" w:type="dxa"/>
          </w:tcPr>
          <w:p w14:paraId="2968F2BC" w14:textId="77777777" w:rsidR="008E05BC" w:rsidRDefault="008E05BC" w:rsidP="008E05BC">
            <w:pPr>
              <w:pStyle w:val="Default"/>
              <w:jc w:val="both"/>
              <w:rPr>
                <w:sz w:val="13"/>
                <w:szCs w:val="13"/>
              </w:rPr>
            </w:pPr>
            <w:r>
              <w:rPr>
                <w:sz w:val="20"/>
                <w:szCs w:val="20"/>
              </w:rPr>
              <w:t>(T</w:t>
            </w:r>
            <w:r>
              <w:rPr>
                <w:sz w:val="13"/>
                <w:szCs w:val="13"/>
              </w:rPr>
              <w:t>U</w:t>
            </w:r>
            <w:r>
              <w:rPr>
                <w:sz w:val="20"/>
                <w:szCs w:val="20"/>
              </w:rPr>
              <w:t>)</w:t>
            </w:r>
            <w:r>
              <w:rPr>
                <w:sz w:val="13"/>
                <w:szCs w:val="13"/>
              </w:rPr>
              <w:t xml:space="preserve">certif </w:t>
            </w:r>
          </w:p>
          <w:p w14:paraId="56C96C58" w14:textId="77777777" w:rsidR="00DE1668" w:rsidRDefault="00DE1668">
            <w:pPr>
              <w:tabs>
                <w:tab w:val="left" w:pos="1785"/>
              </w:tabs>
              <w:spacing w:line="360" w:lineRule="auto"/>
              <w:jc w:val="both"/>
              <w:rPr>
                <w:rFonts w:ascii="Arial" w:eastAsia="Arial" w:hAnsi="Arial" w:cs="Arial"/>
              </w:rPr>
            </w:pPr>
          </w:p>
        </w:tc>
        <w:tc>
          <w:tcPr>
            <w:tcW w:w="623" w:type="dxa"/>
          </w:tcPr>
          <w:p w14:paraId="2C42DC5C" w14:textId="77777777" w:rsidR="008E05BC" w:rsidRDefault="008E05BC" w:rsidP="008E05BC">
            <w:pPr>
              <w:pStyle w:val="Default"/>
              <w:jc w:val="both"/>
              <w:rPr>
                <w:sz w:val="20"/>
                <w:szCs w:val="20"/>
              </w:rPr>
            </w:pPr>
            <w:r>
              <w:rPr>
                <w:sz w:val="20"/>
                <w:szCs w:val="20"/>
              </w:rPr>
              <w:t xml:space="preserve">lei </w:t>
            </w:r>
          </w:p>
          <w:p w14:paraId="084E58FE" w14:textId="77777777" w:rsidR="00DE1668" w:rsidRDefault="00DE1668">
            <w:pPr>
              <w:tabs>
                <w:tab w:val="left" w:pos="1785"/>
              </w:tabs>
              <w:spacing w:line="360" w:lineRule="auto"/>
              <w:jc w:val="both"/>
              <w:rPr>
                <w:rFonts w:ascii="Arial" w:eastAsia="Arial" w:hAnsi="Arial" w:cs="Arial"/>
              </w:rPr>
            </w:pPr>
          </w:p>
        </w:tc>
        <w:tc>
          <w:tcPr>
            <w:tcW w:w="923" w:type="dxa"/>
          </w:tcPr>
          <w:p w14:paraId="0760AA78" w14:textId="77777777" w:rsidR="008E05BC" w:rsidRDefault="008E05BC" w:rsidP="008E05BC">
            <w:pPr>
              <w:pStyle w:val="Default"/>
              <w:jc w:val="both"/>
              <w:rPr>
                <w:sz w:val="20"/>
                <w:szCs w:val="20"/>
              </w:rPr>
            </w:pPr>
            <w:r>
              <w:rPr>
                <w:sz w:val="20"/>
                <w:szCs w:val="20"/>
              </w:rPr>
              <w:t xml:space="preserve">3580 </w:t>
            </w:r>
          </w:p>
          <w:p w14:paraId="40B8C6C4" w14:textId="77777777" w:rsidR="00DE1668" w:rsidRDefault="00DE1668">
            <w:pPr>
              <w:tabs>
                <w:tab w:val="left" w:pos="1785"/>
              </w:tabs>
              <w:spacing w:line="360" w:lineRule="auto"/>
              <w:jc w:val="both"/>
              <w:rPr>
                <w:rFonts w:ascii="Arial" w:eastAsia="Arial" w:hAnsi="Arial" w:cs="Arial"/>
              </w:rPr>
            </w:pPr>
          </w:p>
        </w:tc>
      </w:tr>
    </w:tbl>
    <w:p w14:paraId="14E13CE1" w14:textId="77777777" w:rsidR="00C46704" w:rsidRDefault="00C46704">
      <w:pPr>
        <w:tabs>
          <w:tab w:val="left" w:pos="1785"/>
        </w:tabs>
        <w:spacing w:line="360" w:lineRule="auto"/>
        <w:jc w:val="both"/>
        <w:rPr>
          <w:b/>
          <w:bCs/>
          <w:sz w:val="23"/>
          <w:szCs w:val="23"/>
        </w:rPr>
      </w:pPr>
    </w:p>
    <w:p w14:paraId="7F23636C" w14:textId="1FE9381E" w:rsidR="00545380" w:rsidRDefault="00C46704">
      <w:pPr>
        <w:tabs>
          <w:tab w:val="left" w:pos="1785"/>
        </w:tabs>
        <w:spacing w:line="360" w:lineRule="auto"/>
        <w:jc w:val="both"/>
        <w:rPr>
          <w:b/>
          <w:bCs/>
          <w:sz w:val="23"/>
          <w:szCs w:val="23"/>
        </w:rPr>
      </w:pPr>
      <w:r>
        <w:rPr>
          <w:b/>
          <w:bCs/>
          <w:sz w:val="23"/>
          <w:szCs w:val="23"/>
        </w:rPr>
        <w:t>Calcularea tarifului total de racordare T și a costului total al racordării</w:t>
      </w:r>
    </w:p>
    <w:p w14:paraId="511A891A" w14:textId="24B9FBE1" w:rsidR="00C46704" w:rsidRDefault="00C46704">
      <w:pPr>
        <w:tabs>
          <w:tab w:val="left" w:pos="1785"/>
        </w:tabs>
        <w:spacing w:line="360" w:lineRule="auto"/>
        <w:jc w:val="both"/>
        <w:rPr>
          <w:rFonts w:ascii="Arial" w:eastAsia="Arial" w:hAnsi="Arial" w:cs="Arial"/>
        </w:rPr>
      </w:pPr>
      <w:r>
        <w:t>În tabelele de mai jos sunt prezentat tarifele de racordare:</w:t>
      </w:r>
    </w:p>
    <w:tbl>
      <w:tblPr>
        <w:tblStyle w:val="GrilTabel"/>
        <w:tblW w:w="9720" w:type="dxa"/>
        <w:tblInd w:w="-5" w:type="dxa"/>
        <w:tblLook w:val="04A0" w:firstRow="1" w:lastRow="0" w:firstColumn="1" w:lastColumn="0" w:noHBand="0" w:noVBand="1"/>
      </w:tblPr>
      <w:tblGrid>
        <w:gridCol w:w="2790"/>
        <w:gridCol w:w="1620"/>
        <w:gridCol w:w="1890"/>
        <w:gridCol w:w="1710"/>
        <w:gridCol w:w="1710"/>
      </w:tblGrid>
      <w:tr w:rsidR="00C46704" w14:paraId="72EA7CE7" w14:textId="77777777" w:rsidTr="00C46704">
        <w:tc>
          <w:tcPr>
            <w:tcW w:w="2790" w:type="dxa"/>
          </w:tcPr>
          <w:p w14:paraId="5FDD90BD" w14:textId="22F84932" w:rsidR="00C46704" w:rsidRDefault="00C46704">
            <w:pPr>
              <w:tabs>
                <w:tab w:val="left" w:pos="1785"/>
              </w:tabs>
              <w:spacing w:line="360" w:lineRule="auto"/>
              <w:rPr>
                <w:rFonts w:ascii="Arial" w:eastAsia="Arial" w:hAnsi="Arial" w:cs="Arial"/>
              </w:rPr>
            </w:pPr>
            <w:r>
              <w:rPr>
                <w:rFonts w:ascii="Arial" w:eastAsia="Arial" w:hAnsi="Arial" w:cs="Arial"/>
              </w:rPr>
              <w:t>Investitie</w:t>
            </w:r>
          </w:p>
        </w:tc>
        <w:tc>
          <w:tcPr>
            <w:tcW w:w="1620" w:type="dxa"/>
          </w:tcPr>
          <w:p w14:paraId="52069AB2" w14:textId="4AF46704" w:rsidR="00C46704" w:rsidRDefault="00C46704">
            <w:pPr>
              <w:tabs>
                <w:tab w:val="left" w:pos="1785"/>
              </w:tabs>
              <w:spacing w:line="360" w:lineRule="auto"/>
              <w:rPr>
                <w:rFonts w:ascii="Arial" w:eastAsia="Arial" w:hAnsi="Arial" w:cs="Arial"/>
              </w:rPr>
            </w:pPr>
            <w:r>
              <w:rPr>
                <w:rFonts w:ascii="Arial" w:eastAsia="Arial" w:hAnsi="Arial" w:cs="Arial"/>
              </w:rPr>
              <w:t>Tr</w:t>
            </w:r>
          </w:p>
        </w:tc>
        <w:tc>
          <w:tcPr>
            <w:tcW w:w="1890" w:type="dxa"/>
          </w:tcPr>
          <w:p w14:paraId="6269780D" w14:textId="13D3F434" w:rsidR="00C46704" w:rsidRDefault="00C46704">
            <w:pPr>
              <w:tabs>
                <w:tab w:val="left" w:pos="1785"/>
              </w:tabs>
              <w:spacing w:line="360" w:lineRule="auto"/>
              <w:rPr>
                <w:rFonts w:ascii="Arial" w:eastAsia="Arial" w:hAnsi="Arial" w:cs="Arial"/>
              </w:rPr>
            </w:pPr>
            <w:r>
              <w:rPr>
                <w:rFonts w:ascii="Arial" w:eastAsia="Arial" w:hAnsi="Arial" w:cs="Arial"/>
              </w:rPr>
              <w:t>Ti</w:t>
            </w:r>
          </w:p>
        </w:tc>
        <w:tc>
          <w:tcPr>
            <w:tcW w:w="1710" w:type="dxa"/>
          </w:tcPr>
          <w:p w14:paraId="032F7F51" w14:textId="13B86E5E" w:rsidR="00C46704" w:rsidRDefault="00C46704">
            <w:pPr>
              <w:tabs>
                <w:tab w:val="left" w:pos="1785"/>
              </w:tabs>
              <w:spacing w:line="360" w:lineRule="auto"/>
              <w:rPr>
                <w:rFonts w:ascii="Arial" w:eastAsia="Arial" w:hAnsi="Arial" w:cs="Arial"/>
              </w:rPr>
            </w:pPr>
            <w:r>
              <w:rPr>
                <w:rFonts w:ascii="Arial" w:eastAsia="Arial" w:hAnsi="Arial" w:cs="Arial"/>
              </w:rPr>
              <w:t>Tu</w:t>
            </w:r>
          </w:p>
        </w:tc>
        <w:tc>
          <w:tcPr>
            <w:tcW w:w="1710" w:type="dxa"/>
          </w:tcPr>
          <w:p w14:paraId="5033EBD0" w14:textId="256ECF49" w:rsidR="00C46704" w:rsidRDefault="00C46704">
            <w:pPr>
              <w:tabs>
                <w:tab w:val="left" w:pos="1785"/>
              </w:tabs>
              <w:spacing w:line="360" w:lineRule="auto"/>
              <w:rPr>
                <w:rFonts w:ascii="Arial" w:eastAsia="Arial" w:hAnsi="Arial" w:cs="Arial"/>
              </w:rPr>
            </w:pPr>
            <w:r>
              <w:rPr>
                <w:rFonts w:ascii="Arial" w:eastAsia="Arial" w:hAnsi="Arial" w:cs="Arial"/>
              </w:rPr>
              <w:t>T</w:t>
            </w:r>
          </w:p>
        </w:tc>
      </w:tr>
      <w:tr w:rsidR="00C46704" w14:paraId="1DF13517" w14:textId="77777777" w:rsidTr="00C46704">
        <w:tc>
          <w:tcPr>
            <w:tcW w:w="2790" w:type="dxa"/>
            <w:vMerge w:val="restart"/>
          </w:tcPr>
          <w:p w14:paraId="28C6A1CE" w14:textId="3B78BF74" w:rsidR="00C46704" w:rsidRDefault="00C46704">
            <w:pPr>
              <w:tabs>
                <w:tab w:val="left" w:pos="1785"/>
              </w:tabs>
              <w:spacing w:line="360" w:lineRule="auto"/>
              <w:rPr>
                <w:rFonts w:ascii="Arial" w:eastAsia="Arial" w:hAnsi="Arial" w:cs="Arial"/>
              </w:rPr>
            </w:pPr>
            <w:r>
              <w:rPr>
                <w:rFonts w:ascii="Arial" w:eastAsia="Arial" w:hAnsi="Arial" w:cs="Arial"/>
              </w:rPr>
              <w:t>CEF Mihailesti</w:t>
            </w:r>
          </w:p>
        </w:tc>
        <w:tc>
          <w:tcPr>
            <w:tcW w:w="1620" w:type="dxa"/>
          </w:tcPr>
          <w:p w14:paraId="6C4CEEB8" w14:textId="77777777" w:rsidR="00C46704" w:rsidRDefault="00C46704" w:rsidP="00C46704">
            <w:pPr>
              <w:pStyle w:val="Default"/>
              <w:rPr>
                <w:sz w:val="22"/>
                <w:szCs w:val="22"/>
              </w:rPr>
            </w:pPr>
            <w:r>
              <w:rPr>
                <w:sz w:val="22"/>
                <w:szCs w:val="22"/>
              </w:rPr>
              <w:t xml:space="preserve">€ 598.500,00 </w:t>
            </w:r>
          </w:p>
          <w:p w14:paraId="673A2749" w14:textId="77777777" w:rsidR="00C46704" w:rsidRDefault="00C46704">
            <w:pPr>
              <w:tabs>
                <w:tab w:val="left" w:pos="1785"/>
              </w:tabs>
              <w:spacing w:line="360" w:lineRule="auto"/>
              <w:rPr>
                <w:rFonts w:ascii="Arial" w:eastAsia="Arial" w:hAnsi="Arial" w:cs="Arial"/>
              </w:rPr>
            </w:pPr>
          </w:p>
        </w:tc>
        <w:tc>
          <w:tcPr>
            <w:tcW w:w="1890" w:type="dxa"/>
          </w:tcPr>
          <w:p w14:paraId="4775424B" w14:textId="77777777" w:rsidR="00C46704" w:rsidRDefault="00C46704" w:rsidP="00C46704">
            <w:pPr>
              <w:pStyle w:val="Default"/>
              <w:rPr>
                <w:sz w:val="22"/>
                <w:szCs w:val="22"/>
              </w:rPr>
            </w:pPr>
            <w:r>
              <w:rPr>
                <w:sz w:val="22"/>
                <w:szCs w:val="22"/>
              </w:rPr>
              <w:t xml:space="preserve">€ 2.868.034,00 </w:t>
            </w:r>
          </w:p>
          <w:p w14:paraId="3D02185A" w14:textId="77777777" w:rsidR="00C46704" w:rsidRDefault="00C46704">
            <w:pPr>
              <w:tabs>
                <w:tab w:val="left" w:pos="1785"/>
              </w:tabs>
              <w:spacing w:line="360" w:lineRule="auto"/>
              <w:rPr>
                <w:rFonts w:ascii="Arial" w:eastAsia="Arial" w:hAnsi="Arial" w:cs="Arial"/>
              </w:rPr>
            </w:pPr>
          </w:p>
        </w:tc>
        <w:tc>
          <w:tcPr>
            <w:tcW w:w="1710" w:type="dxa"/>
          </w:tcPr>
          <w:p w14:paraId="7DBE26A4" w14:textId="77777777" w:rsidR="00C46704" w:rsidRDefault="00C46704" w:rsidP="00C46704">
            <w:pPr>
              <w:pStyle w:val="Default"/>
              <w:rPr>
                <w:sz w:val="22"/>
                <w:szCs w:val="22"/>
              </w:rPr>
            </w:pPr>
            <w:r>
              <w:rPr>
                <w:sz w:val="22"/>
                <w:szCs w:val="22"/>
              </w:rPr>
              <w:t xml:space="preserve">€ 916,53 </w:t>
            </w:r>
          </w:p>
          <w:p w14:paraId="146CFFB4" w14:textId="77777777" w:rsidR="00C46704" w:rsidRDefault="00C46704">
            <w:pPr>
              <w:tabs>
                <w:tab w:val="left" w:pos="1785"/>
              </w:tabs>
              <w:spacing w:line="360" w:lineRule="auto"/>
              <w:rPr>
                <w:rFonts w:ascii="Arial" w:eastAsia="Arial" w:hAnsi="Arial" w:cs="Arial"/>
              </w:rPr>
            </w:pPr>
          </w:p>
        </w:tc>
        <w:tc>
          <w:tcPr>
            <w:tcW w:w="1710" w:type="dxa"/>
          </w:tcPr>
          <w:p w14:paraId="2FCC499C" w14:textId="77777777" w:rsidR="00C46704" w:rsidRDefault="00C46704" w:rsidP="00C46704">
            <w:pPr>
              <w:pStyle w:val="Default"/>
              <w:rPr>
                <w:sz w:val="22"/>
                <w:szCs w:val="22"/>
              </w:rPr>
            </w:pPr>
            <w:r>
              <w:rPr>
                <w:sz w:val="22"/>
                <w:szCs w:val="22"/>
              </w:rPr>
              <w:t xml:space="preserve">€ 3.467.450,53 </w:t>
            </w:r>
          </w:p>
          <w:p w14:paraId="349A490D" w14:textId="77777777" w:rsidR="00C46704" w:rsidRDefault="00C46704">
            <w:pPr>
              <w:tabs>
                <w:tab w:val="left" w:pos="1785"/>
              </w:tabs>
              <w:spacing w:line="360" w:lineRule="auto"/>
              <w:rPr>
                <w:rFonts w:ascii="Arial" w:eastAsia="Arial" w:hAnsi="Arial" w:cs="Arial"/>
              </w:rPr>
            </w:pPr>
          </w:p>
        </w:tc>
      </w:tr>
      <w:tr w:rsidR="00C46704" w14:paraId="17ABC49E" w14:textId="77777777" w:rsidTr="00C46704">
        <w:tc>
          <w:tcPr>
            <w:tcW w:w="2790" w:type="dxa"/>
            <w:vMerge/>
          </w:tcPr>
          <w:p w14:paraId="498E8421" w14:textId="77777777" w:rsidR="00C46704" w:rsidRDefault="00C46704">
            <w:pPr>
              <w:tabs>
                <w:tab w:val="left" w:pos="1785"/>
              </w:tabs>
              <w:spacing w:line="360" w:lineRule="auto"/>
              <w:rPr>
                <w:rFonts w:ascii="Arial" w:eastAsia="Arial" w:hAnsi="Arial" w:cs="Arial"/>
              </w:rPr>
            </w:pPr>
          </w:p>
        </w:tc>
        <w:tc>
          <w:tcPr>
            <w:tcW w:w="1620" w:type="dxa"/>
          </w:tcPr>
          <w:p w14:paraId="795BA70A" w14:textId="77777777" w:rsidR="00C46704" w:rsidRDefault="00C46704" w:rsidP="00C46704">
            <w:pPr>
              <w:pStyle w:val="Default"/>
              <w:rPr>
                <w:sz w:val="22"/>
                <w:szCs w:val="22"/>
              </w:rPr>
            </w:pPr>
            <w:r>
              <w:rPr>
                <w:sz w:val="22"/>
                <w:szCs w:val="22"/>
              </w:rPr>
              <w:t xml:space="preserve">RON 2.962.575,00 </w:t>
            </w:r>
          </w:p>
          <w:p w14:paraId="7B6FB87B" w14:textId="77777777" w:rsidR="00C46704" w:rsidRDefault="00C46704">
            <w:pPr>
              <w:tabs>
                <w:tab w:val="left" w:pos="1785"/>
              </w:tabs>
              <w:spacing w:line="360" w:lineRule="auto"/>
              <w:rPr>
                <w:rFonts w:ascii="Arial" w:eastAsia="Arial" w:hAnsi="Arial" w:cs="Arial"/>
              </w:rPr>
            </w:pPr>
          </w:p>
        </w:tc>
        <w:tc>
          <w:tcPr>
            <w:tcW w:w="1890" w:type="dxa"/>
          </w:tcPr>
          <w:p w14:paraId="2FE05E88" w14:textId="77777777" w:rsidR="00C46704" w:rsidRDefault="00C46704" w:rsidP="00C46704">
            <w:pPr>
              <w:pStyle w:val="Default"/>
              <w:rPr>
                <w:sz w:val="22"/>
                <w:szCs w:val="22"/>
              </w:rPr>
            </w:pPr>
            <w:r>
              <w:rPr>
                <w:sz w:val="22"/>
                <w:szCs w:val="22"/>
              </w:rPr>
              <w:t xml:space="preserve">RON 14.196.768,30 </w:t>
            </w:r>
          </w:p>
          <w:p w14:paraId="0805465D" w14:textId="77777777" w:rsidR="00C46704" w:rsidRDefault="00C46704">
            <w:pPr>
              <w:tabs>
                <w:tab w:val="left" w:pos="1785"/>
              </w:tabs>
              <w:spacing w:line="360" w:lineRule="auto"/>
              <w:rPr>
                <w:rFonts w:ascii="Arial" w:eastAsia="Arial" w:hAnsi="Arial" w:cs="Arial"/>
              </w:rPr>
            </w:pPr>
          </w:p>
        </w:tc>
        <w:tc>
          <w:tcPr>
            <w:tcW w:w="1710" w:type="dxa"/>
          </w:tcPr>
          <w:p w14:paraId="26629018" w14:textId="77777777" w:rsidR="00C46704" w:rsidRDefault="00C46704" w:rsidP="00C46704">
            <w:pPr>
              <w:pStyle w:val="Default"/>
              <w:rPr>
                <w:sz w:val="22"/>
                <w:szCs w:val="22"/>
              </w:rPr>
            </w:pPr>
            <w:r>
              <w:rPr>
                <w:sz w:val="22"/>
                <w:szCs w:val="22"/>
              </w:rPr>
              <w:t xml:space="preserve">RON 4.536,82 </w:t>
            </w:r>
          </w:p>
          <w:p w14:paraId="4D69250B" w14:textId="77777777" w:rsidR="00C46704" w:rsidRDefault="00C46704">
            <w:pPr>
              <w:tabs>
                <w:tab w:val="left" w:pos="1785"/>
              </w:tabs>
              <w:spacing w:line="360" w:lineRule="auto"/>
              <w:rPr>
                <w:rFonts w:ascii="Arial" w:eastAsia="Arial" w:hAnsi="Arial" w:cs="Arial"/>
              </w:rPr>
            </w:pPr>
          </w:p>
        </w:tc>
        <w:tc>
          <w:tcPr>
            <w:tcW w:w="1710" w:type="dxa"/>
          </w:tcPr>
          <w:p w14:paraId="46E80D01" w14:textId="77777777" w:rsidR="00C46704" w:rsidRDefault="00C46704" w:rsidP="00C46704">
            <w:pPr>
              <w:pStyle w:val="Default"/>
              <w:rPr>
                <w:sz w:val="22"/>
                <w:szCs w:val="22"/>
              </w:rPr>
            </w:pPr>
            <w:r>
              <w:rPr>
                <w:sz w:val="22"/>
                <w:szCs w:val="22"/>
              </w:rPr>
              <w:t xml:space="preserve">RON 17.163.880,12 </w:t>
            </w:r>
          </w:p>
          <w:p w14:paraId="55BEE6DE" w14:textId="77777777" w:rsidR="00C46704" w:rsidRDefault="00C46704">
            <w:pPr>
              <w:tabs>
                <w:tab w:val="left" w:pos="1785"/>
              </w:tabs>
              <w:spacing w:line="360" w:lineRule="auto"/>
              <w:rPr>
                <w:rFonts w:ascii="Arial" w:eastAsia="Arial" w:hAnsi="Arial" w:cs="Arial"/>
              </w:rPr>
            </w:pPr>
          </w:p>
        </w:tc>
      </w:tr>
    </w:tbl>
    <w:p w14:paraId="6C919350" w14:textId="77777777" w:rsidR="00545380" w:rsidRDefault="00545380">
      <w:pPr>
        <w:tabs>
          <w:tab w:val="left" w:pos="1785"/>
        </w:tabs>
        <w:spacing w:line="360" w:lineRule="auto"/>
        <w:ind w:left="1008"/>
        <w:rPr>
          <w:rFonts w:ascii="Arial" w:eastAsia="Arial" w:hAnsi="Arial" w:cs="Arial"/>
        </w:rPr>
      </w:pPr>
    </w:p>
    <w:tbl>
      <w:tblPr>
        <w:tblStyle w:val="GrilTabel"/>
        <w:tblW w:w="9768" w:type="dxa"/>
        <w:tblInd w:w="-5" w:type="dxa"/>
        <w:tblLook w:val="04A0" w:firstRow="1" w:lastRow="0" w:firstColumn="1" w:lastColumn="0" w:noHBand="0" w:noVBand="1"/>
      </w:tblPr>
      <w:tblGrid>
        <w:gridCol w:w="2441"/>
        <w:gridCol w:w="2441"/>
        <w:gridCol w:w="2443"/>
        <w:gridCol w:w="2443"/>
      </w:tblGrid>
      <w:tr w:rsidR="006E6D3A" w14:paraId="1EF0C69D" w14:textId="77777777" w:rsidTr="006E6D3A">
        <w:trPr>
          <w:trHeight w:val="425"/>
        </w:trPr>
        <w:tc>
          <w:tcPr>
            <w:tcW w:w="2441" w:type="dxa"/>
          </w:tcPr>
          <w:p w14:paraId="2FC67CE7" w14:textId="5F3975C1" w:rsidR="006E6D3A" w:rsidRDefault="006E6D3A" w:rsidP="006E6D3A">
            <w:pPr>
              <w:tabs>
                <w:tab w:val="left" w:pos="1785"/>
              </w:tabs>
              <w:spacing w:line="360" w:lineRule="auto"/>
              <w:rPr>
                <w:rFonts w:ascii="Arial" w:eastAsia="Arial" w:hAnsi="Arial" w:cs="Arial"/>
              </w:rPr>
            </w:pPr>
            <w:r>
              <w:rPr>
                <w:rFonts w:ascii="Arial" w:eastAsia="Arial" w:hAnsi="Arial" w:cs="Arial"/>
              </w:rPr>
              <w:t>Investitie</w:t>
            </w:r>
          </w:p>
        </w:tc>
        <w:tc>
          <w:tcPr>
            <w:tcW w:w="2441" w:type="dxa"/>
          </w:tcPr>
          <w:p w14:paraId="6CB27B10" w14:textId="066A2101" w:rsidR="006E6D3A" w:rsidRDefault="006E6D3A" w:rsidP="006E6D3A">
            <w:pPr>
              <w:tabs>
                <w:tab w:val="left" w:pos="1785"/>
              </w:tabs>
              <w:spacing w:line="360" w:lineRule="auto"/>
              <w:rPr>
                <w:rFonts w:ascii="Arial" w:eastAsia="Arial" w:hAnsi="Arial" w:cs="Arial"/>
              </w:rPr>
            </w:pPr>
            <w:r>
              <w:rPr>
                <w:rFonts w:ascii="Arial" w:eastAsia="Arial" w:hAnsi="Arial" w:cs="Arial"/>
              </w:rPr>
              <w:t>Tarif total de racordare T</w:t>
            </w:r>
          </w:p>
        </w:tc>
        <w:tc>
          <w:tcPr>
            <w:tcW w:w="2443" w:type="dxa"/>
          </w:tcPr>
          <w:p w14:paraId="16280A27" w14:textId="0FA10FE4" w:rsidR="006E6D3A" w:rsidRDefault="006E6D3A" w:rsidP="006E6D3A">
            <w:pPr>
              <w:tabs>
                <w:tab w:val="left" w:pos="1785"/>
              </w:tabs>
              <w:spacing w:line="360" w:lineRule="auto"/>
              <w:rPr>
                <w:rFonts w:ascii="Arial" w:eastAsia="Arial" w:hAnsi="Arial" w:cs="Arial"/>
              </w:rPr>
            </w:pPr>
            <w:r>
              <w:rPr>
                <w:rFonts w:ascii="Arial" w:eastAsia="Arial" w:hAnsi="Arial" w:cs="Arial"/>
              </w:rPr>
              <w:t>Lucrari in grija beneficiarului</w:t>
            </w:r>
          </w:p>
        </w:tc>
        <w:tc>
          <w:tcPr>
            <w:tcW w:w="2443" w:type="dxa"/>
          </w:tcPr>
          <w:p w14:paraId="191A3F08" w14:textId="064F4DC5" w:rsidR="006E6D3A" w:rsidRDefault="006E6D3A" w:rsidP="006E6D3A">
            <w:pPr>
              <w:tabs>
                <w:tab w:val="left" w:pos="1785"/>
              </w:tabs>
              <w:spacing w:line="360" w:lineRule="auto"/>
              <w:rPr>
                <w:rFonts w:ascii="Arial" w:eastAsia="Arial" w:hAnsi="Arial" w:cs="Arial"/>
              </w:rPr>
            </w:pPr>
            <w:r>
              <w:rPr>
                <w:rFonts w:ascii="Arial" w:eastAsia="Arial" w:hAnsi="Arial" w:cs="Arial"/>
              </w:rPr>
              <w:t>Cost total al racordarii</w:t>
            </w:r>
          </w:p>
        </w:tc>
      </w:tr>
      <w:tr w:rsidR="006E6D3A" w14:paraId="21FEB132" w14:textId="77777777" w:rsidTr="006E6D3A">
        <w:trPr>
          <w:trHeight w:val="439"/>
        </w:trPr>
        <w:tc>
          <w:tcPr>
            <w:tcW w:w="2441" w:type="dxa"/>
            <w:vMerge w:val="restart"/>
          </w:tcPr>
          <w:p w14:paraId="16002B10" w14:textId="3A6747ED" w:rsidR="006E6D3A" w:rsidRDefault="006E6D3A" w:rsidP="006E6D3A">
            <w:pPr>
              <w:tabs>
                <w:tab w:val="left" w:pos="1785"/>
              </w:tabs>
              <w:spacing w:line="360" w:lineRule="auto"/>
              <w:rPr>
                <w:rFonts w:ascii="Arial" w:eastAsia="Arial" w:hAnsi="Arial" w:cs="Arial"/>
              </w:rPr>
            </w:pPr>
            <w:r>
              <w:rPr>
                <w:rFonts w:ascii="Arial" w:eastAsia="Arial" w:hAnsi="Arial" w:cs="Arial"/>
              </w:rPr>
              <w:t>CEF Mihailesti</w:t>
            </w:r>
          </w:p>
        </w:tc>
        <w:tc>
          <w:tcPr>
            <w:tcW w:w="2441" w:type="dxa"/>
          </w:tcPr>
          <w:p w14:paraId="3F1755CC" w14:textId="77777777" w:rsidR="006E6D3A" w:rsidRDefault="006E6D3A" w:rsidP="006E6D3A">
            <w:pPr>
              <w:pStyle w:val="Default"/>
              <w:rPr>
                <w:sz w:val="22"/>
                <w:szCs w:val="22"/>
              </w:rPr>
            </w:pPr>
            <w:r>
              <w:rPr>
                <w:sz w:val="22"/>
                <w:szCs w:val="22"/>
              </w:rPr>
              <w:t xml:space="preserve">€ 3.467.450,53 </w:t>
            </w:r>
          </w:p>
          <w:p w14:paraId="1F80B6DE" w14:textId="77777777" w:rsidR="006E6D3A" w:rsidRDefault="006E6D3A" w:rsidP="006E6D3A">
            <w:pPr>
              <w:tabs>
                <w:tab w:val="left" w:pos="1785"/>
              </w:tabs>
              <w:spacing w:line="360" w:lineRule="auto"/>
              <w:rPr>
                <w:rFonts w:ascii="Arial" w:eastAsia="Arial" w:hAnsi="Arial" w:cs="Arial"/>
              </w:rPr>
            </w:pPr>
          </w:p>
        </w:tc>
        <w:tc>
          <w:tcPr>
            <w:tcW w:w="2443" w:type="dxa"/>
          </w:tcPr>
          <w:p w14:paraId="0C6E00EA" w14:textId="77777777" w:rsidR="006E6D3A" w:rsidRDefault="006E6D3A" w:rsidP="006E6D3A">
            <w:pPr>
              <w:pStyle w:val="Default"/>
              <w:rPr>
                <w:sz w:val="22"/>
                <w:szCs w:val="22"/>
              </w:rPr>
            </w:pPr>
            <w:r>
              <w:rPr>
                <w:sz w:val="22"/>
                <w:szCs w:val="22"/>
              </w:rPr>
              <w:t xml:space="preserve">€ 3.391.500 </w:t>
            </w:r>
          </w:p>
          <w:p w14:paraId="27F42303" w14:textId="77777777" w:rsidR="006E6D3A" w:rsidRDefault="006E6D3A" w:rsidP="006E6D3A">
            <w:pPr>
              <w:tabs>
                <w:tab w:val="left" w:pos="1785"/>
              </w:tabs>
              <w:spacing w:line="360" w:lineRule="auto"/>
              <w:rPr>
                <w:rFonts w:ascii="Arial" w:eastAsia="Arial" w:hAnsi="Arial" w:cs="Arial"/>
              </w:rPr>
            </w:pPr>
          </w:p>
        </w:tc>
        <w:tc>
          <w:tcPr>
            <w:tcW w:w="2443" w:type="dxa"/>
          </w:tcPr>
          <w:p w14:paraId="5D8553E8" w14:textId="77777777" w:rsidR="006E6D3A" w:rsidRDefault="006E6D3A" w:rsidP="006E6D3A">
            <w:pPr>
              <w:pStyle w:val="Default"/>
              <w:rPr>
                <w:sz w:val="22"/>
                <w:szCs w:val="22"/>
              </w:rPr>
            </w:pPr>
            <w:r>
              <w:rPr>
                <w:sz w:val="22"/>
                <w:szCs w:val="22"/>
              </w:rPr>
              <w:t xml:space="preserve">€ 6.858.950,53 </w:t>
            </w:r>
          </w:p>
          <w:p w14:paraId="5BF0050D" w14:textId="77777777" w:rsidR="006E6D3A" w:rsidRDefault="006E6D3A" w:rsidP="006E6D3A">
            <w:pPr>
              <w:tabs>
                <w:tab w:val="left" w:pos="1785"/>
              </w:tabs>
              <w:spacing w:line="360" w:lineRule="auto"/>
              <w:rPr>
                <w:rFonts w:ascii="Arial" w:eastAsia="Arial" w:hAnsi="Arial" w:cs="Arial"/>
              </w:rPr>
            </w:pPr>
          </w:p>
        </w:tc>
      </w:tr>
      <w:tr w:rsidR="006E6D3A" w14:paraId="12520CCF" w14:textId="77777777" w:rsidTr="006E6D3A">
        <w:trPr>
          <w:trHeight w:val="425"/>
        </w:trPr>
        <w:tc>
          <w:tcPr>
            <w:tcW w:w="2441" w:type="dxa"/>
            <w:vMerge/>
          </w:tcPr>
          <w:p w14:paraId="42E08D1A" w14:textId="77777777" w:rsidR="006E6D3A" w:rsidRDefault="006E6D3A">
            <w:pPr>
              <w:tabs>
                <w:tab w:val="left" w:pos="1785"/>
              </w:tabs>
              <w:spacing w:line="360" w:lineRule="auto"/>
              <w:rPr>
                <w:rFonts w:ascii="Arial" w:eastAsia="Arial" w:hAnsi="Arial" w:cs="Arial"/>
              </w:rPr>
            </w:pPr>
          </w:p>
        </w:tc>
        <w:tc>
          <w:tcPr>
            <w:tcW w:w="2441" w:type="dxa"/>
          </w:tcPr>
          <w:p w14:paraId="2A4ACD9B" w14:textId="77777777" w:rsidR="006E6D3A" w:rsidRDefault="006E6D3A" w:rsidP="006E6D3A">
            <w:pPr>
              <w:pStyle w:val="Default"/>
              <w:rPr>
                <w:sz w:val="20"/>
                <w:szCs w:val="20"/>
              </w:rPr>
            </w:pPr>
            <w:r>
              <w:rPr>
                <w:sz w:val="20"/>
                <w:szCs w:val="20"/>
              </w:rPr>
              <w:t xml:space="preserve">RON 17.163.880,12 </w:t>
            </w:r>
          </w:p>
          <w:p w14:paraId="3B91F24A" w14:textId="77777777" w:rsidR="006E6D3A" w:rsidRDefault="006E6D3A">
            <w:pPr>
              <w:tabs>
                <w:tab w:val="left" w:pos="1785"/>
              </w:tabs>
              <w:spacing w:line="360" w:lineRule="auto"/>
              <w:rPr>
                <w:rFonts w:ascii="Arial" w:eastAsia="Arial" w:hAnsi="Arial" w:cs="Arial"/>
              </w:rPr>
            </w:pPr>
          </w:p>
        </w:tc>
        <w:tc>
          <w:tcPr>
            <w:tcW w:w="2443" w:type="dxa"/>
          </w:tcPr>
          <w:p w14:paraId="3BB14449" w14:textId="77777777" w:rsidR="006E6D3A" w:rsidRDefault="006E6D3A" w:rsidP="006E6D3A">
            <w:pPr>
              <w:pStyle w:val="Default"/>
              <w:rPr>
                <w:sz w:val="20"/>
                <w:szCs w:val="20"/>
              </w:rPr>
            </w:pPr>
            <w:r>
              <w:rPr>
                <w:sz w:val="20"/>
                <w:szCs w:val="20"/>
              </w:rPr>
              <w:t xml:space="preserve">RON 16.787.925,00 </w:t>
            </w:r>
          </w:p>
          <w:p w14:paraId="6908E489" w14:textId="77777777" w:rsidR="006E6D3A" w:rsidRDefault="006E6D3A">
            <w:pPr>
              <w:tabs>
                <w:tab w:val="left" w:pos="1785"/>
              </w:tabs>
              <w:spacing w:line="360" w:lineRule="auto"/>
              <w:rPr>
                <w:rFonts w:ascii="Arial" w:eastAsia="Arial" w:hAnsi="Arial" w:cs="Arial"/>
              </w:rPr>
            </w:pPr>
          </w:p>
        </w:tc>
        <w:tc>
          <w:tcPr>
            <w:tcW w:w="2443" w:type="dxa"/>
          </w:tcPr>
          <w:p w14:paraId="4BF1AF30" w14:textId="77777777" w:rsidR="006E6D3A" w:rsidRDefault="006E6D3A" w:rsidP="006E6D3A">
            <w:pPr>
              <w:pStyle w:val="Default"/>
              <w:rPr>
                <w:sz w:val="20"/>
                <w:szCs w:val="20"/>
              </w:rPr>
            </w:pPr>
            <w:r>
              <w:rPr>
                <w:sz w:val="20"/>
                <w:szCs w:val="20"/>
              </w:rPr>
              <w:t xml:space="preserve">RON 33.951.805,12 </w:t>
            </w:r>
          </w:p>
          <w:p w14:paraId="15344BF1" w14:textId="77777777" w:rsidR="006E6D3A" w:rsidRDefault="006E6D3A">
            <w:pPr>
              <w:tabs>
                <w:tab w:val="left" w:pos="1785"/>
              </w:tabs>
              <w:spacing w:line="360" w:lineRule="auto"/>
              <w:rPr>
                <w:rFonts w:ascii="Arial" w:eastAsia="Arial" w:hAnsi="Arial" w:cs="Arial"/>
              </w:rPr>
            </w:pPr>
          </w:p>
        </w:tc>
      </w:tr>
    </w:tbl>
    <w:p w14:paraId="27CD434C" w14:textId="77777777" w:rsidR="00545380" w:rsidRDefault="00545380">
      <w:pPr>
        <w:tabs>
          <w:tab w:val="left" w:pos="1785"/>
        </w:tabs>
        <w:spacing w:line="360" w:lineRule="auto"/>
        <w:ind w:left="1008"/>
        <w:rPr>
          <w:rFonts w:ascii="Arial" w:eastAsia="Arial" w:hAnsi="Arial" w:cs="Arial"/>
        </w:rPr>
      </w:pPr>
    </w:p>
    <w:p w14:paraId="52D75A3E" w14:textId="7B4BF12A" w:rsidR="00545380" w:rsidRPr="00ED457B" w:rsidRDefault="00ED457B" w:rsidP="00ED457B">
      <w:pPr>
        <w:numPr>
          <w:ilvl w:val="0"/>
          <w:numId w:val="18"/>
        </w:numPr>
        <w:pBdr>
          <w:top w:val="nil"/>
          <w:left w:val="nil"/>
          <w:bottom w:val="nil"/>
          <w:right w:val="nil"/>
          <w:between w:val="nil"/>
        </w:pBdr>
        <w:tabs>
          <w:tab w:val="left" w:pos="360"/>
          <w:tab w:val="left" w:pos="1096"/>
        </w:tabs>
        <w:spacing w:line="360" w:lineRule="auto"/>
        <w:ind w:left="540" w:hanging="540"/>
        <w:rPr>
          <w:b/>
          <w:bCs/>
          <w:color w:val="000000"/>
        </w:rPr>
      </w:pPr>
      <w:r w:rsidRPr="00ED457B">
        <w:rPr>
          <w:rFonts w:ascii="Arial" w:eastAsia="Arial" w:hAnsi="Arial" w:cs="Arial"/>
          <w:b/>
          <w:bCs/>
          <w:color w:val="000000"/>
        </w:rPr>
        <w:t>P</w:t>
      </w:r>
      <w:r w:rsidR="00DC0B84" w:rsidRPr="00ED457B">
        <w:rPr>
          <w:rFonts w:ascii="Arial" w:eastAsia="Arial" w:hAnsi="Arial" w:cs="Arial"/>
          <w:b/>
          <w:bCs/>
          <w:color w:val="000000"/>
        </w:rPr>
        <w:t>erioada de implementare propusa</w:t>
      </w:r>
    </w:p>
    <w:p w14:paraId="2AADE19A" w14:textId="040EA96F"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Faza de construire va dura </w:t>
      </w:r>
      <w:r w:rsidR="00ED457B">
        <w:rPr>
          <w:rFonts w:ascii="Arial" w:eastAsia="Arial" w:hAnsi="Arial" w:cs="Arial"/>
          <w:color w:val="000000"/>
        </w:rPr>
        <w:t xml:space="preserve">12 </w:t>
      </w:r>
      <w:r>
        <w:rPr>
          <w:rFonts w:ascii="Arial" w:eastAsia="Arial" w:hAnsi="Arial" w:cs="Arial"/>
          <w:color w:val="000000"/>
        </w:rPr>
        <w:t>luni de la obtinerea AC.</w:t>
      </w:r>
    </w:p>
    <w:p w14:paraId="6BB4AC0E" w14:textId="0468CDFC" w:rsidR="00545380" w:rsidRDefault="00ED457B" w:rsidP="00ED457B">
      <w:pPr>
        <w:numPr>
          <w:ilvl w:val="0"/>
          <w:numId w:val="18"/>
        </w:numPr>
        <w:pBdr>
          <w:top w:val="nil"/>
          <w:left w:val="nil"/>
          <w:bottom w:val="nil"/>
          <w:right w:val="nil"/>
          <w:between w:val="nil"/>
        </w:pBdr>
        <w:tabs>
          <w:tab w:val="left" w:pos="360"/>
        </w:tabs>
        <w:spacing w:line="360" w:lineRule="auto"/>
        <w:ind w:left="0" w:firstLine="0"/>
        <w:jc w:val="both"/>
        <w:rPr>
          <w:color w:val="000000"/>
        </w:rPr>
      </w:pPr>
      <w:r>
        <w:rPr>
          <w:rFonts w:ascii="Arial" w:eastAsia="Arial" w:hAnsi="Arial" w:cs="Arial"/>
          <w:color w:val="000000"/>
        </w:rPr>
        <w:t>P</w:t>
      </w:r>
      <w:r w:rsidR="00DC0B84">
        <w:rPr>
          <w:rFonts w:ascii="Arial" w:eastAsia="Arial" w:hAnsi="Arial" w:cs="Arial"/>
          <w:color w:val="000000"/>
        </w:rPr>
        <w:t>lanse reprezentand limitele amplasamentului proiectului inclusiv orice suprafata de teren solicitata pentru a fi folosita temporar (planuri de situatie si amplasamente):</w:t>
      </w:r>
    </w:p>
    <w:p w14:paraId="0D39907F" w14:textId="049A4F99" w:rsidR="00545380" w:rsidRDefault="00DC0B84">
      <w:pPr>
        <w:pBdr>
          <w:top w:val="nil"/>
          <w:left w:val="nil"/>
          <w:bottom w:val="nil"/>
          <w:right w:val="nil"/>
          <w:between w:val="nil"/>
        </w:pBdr>
        <w:spacing w:line="360" w:lineRule="auto"/>
        <w:ind w:firstLine="664"/>
        <w:jc w:val="both"/>
        <w:rPr>
          <w:rFonts w:ascii="Arial" w:eastAsia="Arial" w:hAnsi="Arial" w:cs="Arial"/>
          <w:color w:val="000000"/>
        </w:rPr>
      </w:pPr>
      <w:r>
        <w:rPr>
          <w:rFonts w:ascii="Arial" w:eastAsia="Arial" w:hAnsi="Arial" w:cs="Arial"/>
          <w:color w:val="000000"/>
        </w:rPr>
        <w:t xml:space="preserve">Documentatia cuprinde ca piese desenate plansele Incadrare in zona si Plan de situatie. Accesul la teren se face pe ruta </w:t>
      </w:r>
      <w:r w:rsidR="00387AC2">
        <w:rPr>
          <w:rFonts w:ascii="Arial" w:eastAsia="Arial" w:hAnsi="Arial" w:cs="Arial"/>
          <w:color w:val="000000"/>
        </w:rPr>
        <w:t>E70</w:t>
      </w:r>
      <w:r>
        <w:rPr>
          <w:rFonts w:ascii="Arial" w:eastAsia="Arial" w:hAnsi="Arial" w:cs="Arial"/>
          <w:color w:val="000000"/>
        </w:rPr>
        <w:t xml:space="preserve"> – drum exploatare atat in faza de construire cat si in faza de functionare.</w:t>
      </w:r>
    </w:p>
    <w:p w14:paraId="746911E7" w14:textId="77777777" w:rsidR="00545380" w:rsidRDefault="00DC0B84" w:rsidP="00387AC2">
      <w:pPr>
        <w:numPr>
          <w:ilvl w:val="0"/>
          <w:numId w:val="18"/>
        </w:numPr>
        <w:pBdr>
          <w:top w:val="nil"/>
          <w:left w:val="nil"/>
          <w:bottom w:val="nil"/>
          <w:right w:val="nil"/>
          <w:between w:val="nil"/>
        </w:pBdr>
        <w:tabs>
          <w:tab w:val="left" w:pos="630"/>
        </w:tabs>
        <w:spacing w:line="360" w:lineRule="auto"/>
        <w:ind w:left="0" w:firstLine="0"/>
        <w:jc w:val="both"/>
        <w:rPr>
          <w:color w:val="000000"/>
        </w:rPr>
      </w:pPr>
      <w:r>
        <w:rPr>
          <w:rFonts w:ascii="Arial" w:eastAsia="Arial" w:hAnsi="Arial" w:cs="Arial"/>
          <w:color w:val="000000"/>
        </w:rPr>
        <w:t>o descriere a caracteristicilor fizice ale intregului proiect, formele fizice ale proiectului (planuri, cladiri, alte structuri, materiale de constructie, etc.)</w:t>
      </w:r>
    </w:p>
    <w:p w14:paraId="7DE0CCD7" w14:textId="77777777" w:rsidR="00545380" w:rsidRDefault="00545380">
      <w:pPr>
        <w:spacing w:line="360" w:lineRule="auto"/>
        <w:jc w:val="both"/>
        <w:rPr>
          <w:rFonts w:ascii="Arial" w:eastAsia="Arial" w:hAnsi="Arial" w:cs="Arial"/>
        </w:rPr>
      </w:pPr>
    </w:p>
    <w:p w14:paraId="341F531C" w14:textId="77777777" w:rsidR="00545380" w:rsidRDefault="00DC0B84">
      <w:pPr>
        <w:tabs>
          <w:tab w:val="left" w:pos="0"/>
        </w:tabs>
        <w:spacing w:line="360" w:lineRule="auto"/>
        <w:ind w:hanging="720"/>
        <w:jc w:val="both"/>
        <w:rPr>
          <w:rFonts w:ascii="Arial" w:eastAsia="Arial" w:hAnsi="Arial" w:cs="Arial"/>
        </w:rPr>
      </w:pPr>
      <w:r>
        <w:tab/>
      </w:r>
      <w:r>
        <w:rPr>
          <w:rFonts w:ascii="Arial" w:eastAsia="Arial" w:hAnsi="Arial" w:cs="Arial"/>
        </w:rPr>
        <w:t>Documentatia s-a intocmit in conformitate cu prevederile legislatiei in vigoare. Lucrarile proiectate nu afecteaza mediul inconjurator, nu constituie surse de poluare si nu sunt afectate asezarile umane invecinate aplasamentului instalatiilor proiectate. Se va avea grija ca in timpul executiei lucrarilor sa nu fie afectata vegetatia.</w:t>
      </w:r>
    </w:p>
    <w:p w14:paraId="30C42E84" w14:textId="77777777" w:rsidR="00545380" w:rsidRDefault="00DC0B84">
      <w:pPr>
        <w:tabs>
          <w:tab w:val="left" w:pos="851"/>
        </w:tabs>
        <w:spacing w:line="360" w:lineRule="auto"/>
        <w:jc w:val="both"/>
        <w:rPr>
          <w:rFonts w:ascii="Arial" w:eastAsia="Arial" w:hAnsi="Arial" w:cs="Arial"/>
        </w:rPr>
      </w:pPr>
      <w:r>
        <w:rPr>
          <w:rFonts w:ascii="Arial" w:eastAsia="Arial" w:hAnsi="Arial" w:cs="Arial"/>
        </w:rPr>
        <w:tab/>
        <w:t>Tehnologia de conversie  fotovoltaica a energiei solare face parte din tehnologiile curate de conversie a energiei.</w:t>
      </w:r>
    </w:p>
    <w:p w14:paraId="71395385" w14:textId="77777777" w:rsidR="00545380" w:rsidRDefault="00DC0B84">
      <w:pPr>
        <w:tabs>
          <w:tab w:val="left" w:pos="851"/>
        </w:tabs>
        <w:spacing w:line="360" w:lineRule="auto"/>
        <w:jc w:val="both"/>
        <w:rPr>
          <w:rFonts w:ascii="Arial" w:eastAsia="Arial" w:hAnsi="Arial" w:cs="Arial"/>
        </w:rPr>
      </w:pPr>
      <w:r>
        <w:rPr>
          <w:rFonts w:ascii="Arial" w:eastAsia="Arial" w:hAnsi="Arial" w:cs="Arial"/>
        </w:rPr>
        <w:tab/>
        <w:t>Centrala fotovoltaica nu emite noxe, din functionarea ei nu rezulta deseuri,nu are piese in miscare, nu emite zgomot, nu emite gaze sau alte substante lichide sau solide.</w:t>
      </w:r>
    </w:p>
    <w:p w14:paraId="3F45FFCA" w14:textId="77777777" w:rsidR="00545380" w:rsidRDefault="00DC0B84">
      <w:pPr>
        <w:tabs>
          <w:tab w:val="left" w:pos="851"/>
        </w:tabs>
        <w:spacing w:line="360" w:lineRule="auto"/>
        <w:jc w:val="both"/>
        <w:rPr>
          <w:rFonts w:ascii="Arial" w:eastAsia="Arial" w:hAnsi="Arial" w:cs="Arial"/>
        </w:rPr>
      </w:pPr>
      <w:r>
        <w:rPr>
          <w:rFonts w:ascii="Arial" w:eastAsia="Arial" w:hAnsi="Arial" w:cs="Arial"/>
        </w:rPr>
        <w:tab/>
        <w:t>Impactul vizual – 60 % din suprafata este acoperita de module fotovoltaice, de culoare albastru-gri.</w:t>
      </w:r>
    </w:p>
    <w:p w14:paraId="7B72C690" w14:textId="77777777" w:rsidR="00545380" w:rsidRDefault="00DC0B84">
      <w:pPr>
        <w:tabs>
          <w:tab w:val="left" w:pos="851"/>
        </w:tabs>
        <w:spacing w:line="360" w:lineRule="auto"/>
        <w:jc w:val="both"/>
        <w:rPr>
          <w:rFonts w:ascii="Arial" w:eastAsia="Arial" w:hAnsi="Arial" w:cs="Arial"/>
        </w:rPr>
      </w:pPr>
      <w:r>
        <w:rPr>
          <w:rFonts w:ascii="Arial" w:eastAsia="Arial" w:hAnsi="Arial" w:cs="Arial"/>
        </w:rPr>
        <w:tab/>
        <w:t>Datorita faptului ca centrala fotovoltaica produce energie electrica curata, functionarea centralei contribuie la eliminarea emisiei de CO2 precum si a altor noxe care insotesc tehnologia clasica de producere a energiei electrice.</w:t>
      </w:r>
    </w:p>
    <w:p w14:paraId="7D388EE0" w14:textId="77777777" w:rsidR="00545380" w:rsidRDefault="00DC0B84">
      <w:pPr>
        <w:tabs>
          <w:tab w:val="left" w:pos="851"/>
        </w:tabs>
        <w:spacing w:line="360" w:lineRule="auto"/>
        <w:jc w:val="both"/>
        <w:rPr>
          <w:rFonts w:ascii="Arial" w:eastAsia="Arial" w:hAnsi="Arial" w:cs="Arial"/>
        </w:rPr>
      </w:pPr>
      <w:r>
        <w:rPr>
          <w:rFonts w:ascii="Arial" w:eastAsia="Arial" w:hAnsi="Arial" w:cs="Arial"/>
        </w:rPr>
        <w:tab/>
      </w:r>
    </w:p>
    <w:p w14:paraId="7DCE1E48" w14:textId="77777777" w:rsidR="00545380" w:rsidRDefault="00DC0B84">
      <w:pPr>
        <w:spacing w:line="360" w:lineRule="auto"/>
        <w:ind w:firstLine="720"/>
        <w:jc w:val="both"/>
        <w:rPr>
          <w:rFonts w:ascii="Arial" w:eastAsia="Arial" w:hAnsi="Arial" w:cs="Arial"/>
        </w:rPr>
      </w:pPr>
      <w:r>
        <w:rPr>
          <w:rFonts w:ascii="Arial" w:eastAsia="Arial" w:hAnsi="Arial" w:cs="Arial"/>
        </w:rPr>
        <w:t xml:space="preserve">Ca urmare a aplicarii legislatiei si reglementarilor de mediu, constructorul va lua toate masurile necesare de protectie a muncii. </w:t>
      </w:r>
    </w:p>
    <w:p w14:paraId="676CBA8C" w14:textId="77777777" w:rsidR="00545380" w:rsidRDefault="00DC0B84">
      <w:pPr>
        <w:spacing w:line="360" w:lineRule="auto"/>
        <w:ind w:firstLine="720"/>
        <w:jc w:val="both"/>
        <w:rPr>
          <w:rFonts w:ascii="Arial" w:eastAsia="Arial" w:hAnsi="Arial" w:cs="Arial"/>
        </w:rPr>
      </w:pPr>
      <w:r>
        <w:rPr>
          <w:rFonts w:ascii="Arial" w:eastAsia="Arial" w:hAnsi="Arial" w:cs="Arial"/>
        </w:rPr>
        <w:t>Proiectul privind racordarea la SEN a centralei fotovoltaice nu are impact negativ asupra locuintelor deoarece va fi montata pe un teren agricol si in apropiere nu exista locuinte.</w:t>
      </w:r>
    </w:p>
    <w:p w14:paraId="513D7994" w14:textId="77777777" w:rsidR="00545380" w:rsidRDefault="00DC0B84">
      <w:pPr>
        <w:spacing w:line="360" w:lineRule="auto"/>
        <w:ind w:firstLine="720"/>
        <w:jc w:val="both"/>
        <w:rPr>
          <w:rFonts w:ascii="Arial" w:eastAsia="Arial" w:hAnsi="Arial" w:cs="Arial"/>
        </w:rPr>
      </w:pPr>
      <w:r>
        <w:rPr>
          <w:rFonts w:ascii="Arial" w:eastAsia="Arial" w:hAnsi="Arial" w:cs="Arial"/>
        </w:rPr>
        <w:t>Pe perioada de functionare a centralei fotovoltaice nu vor fi generate deseuri. Cind perioada de functionare a centralei fotovoltaice se va incheia, aceasta va fi scoasa din functiune,  materialele rezultate vor fi evacuate si reciclate si se va reda starea si functionarea initiala, dinaintea proiectului.</w:t>
      </w:r>
    </w:p>
    <w:p w14:paraId="3E6E121C" w14:textId="77777777" w:rsidR="00545380" w:rsidRDefault="00545380">
      <w:pPr>
        <w:spacing w:line="360" w:lineRule="auto"/>
        <w:jc w:val="both"/>
      </w:pPr>
    </w:p>
    <w:p w14:paraId="1FB992DE" w14:textId="77777777" w:rsidR="00545380" w:rsidRDefault="00DC0B84">
      <w:pPr>
        <w:spacing w:line="360" w:lineRule="auto"/>
        <w:jc w:val="both"/>
        <w:rPr>
          <w:rFonts w:ascii="Arial" w:eastAsia="Arial" w:hAnsi="Arial" w:cs="Arial"/>
        </w:rPr>
      </w:pPr>
      <w:r>
        <w:rPr>
          <w:rFonts w:ascii="Arial" w:eastAsia="Arial" w:hAnsi="Arial" w:cs="Arial"/>
        </w:rPr>
        <w:t>Caracteristicile instalatiilor de racordare la instalatiile de distribitie a energiei electrice din zona au fost descrise anterior, cu cele 2 variante luate in considerare, din care se va alege varianta optima.</w:t>
      </w:r>
    </w:p>
    <w:p w14:paraId="2D440832" w14:textId="77777777" w:rsidR="00545380" w:rsidRDefault="00DC0B84">
      <w:pPr>
        <w:pBdr>
          <w:top w:val="nil"/>
          <w:left w:val="nil"/>
          <w:bottom w:val="nil"/>
          <w:right w:val="nil"/>
          <w:between w:val="nil"/>
        </w:pBdr>
        <w:spacing w:line="360" w:lineRule="auto"/>
        <w:ind w:firstLine="667"/>
        <w:jc w:val="both"/>
        <w:rPr>
          <w:rFonts w:ascii="Arial" w:eastAsia="Arial" w:hAnsi="Arial" w:cs="Arial"/>
          <w:color w:val="000000"/>
        </w:rPr>
      </w:pPr>
      <w:r>
        <w:rPr>
          <w:rFonts w:ascii="Tahoma" w:eastAsia="Tahoma" w:hAnsi="Tahoma" w:cs="Tahoma"/>
          <w:color w:val="000000"/>
        </w:rPr>
        <w:t xml:space="preserve">- </w:t>
      </w:r>
      <w:r>
        <w:rPr>
          <w:rFonts w:ascii="Arial" w:eastAsia="Arial" w:hAnsi="Arial" w:cs="Arial"/>
          <w:color w:val="000000"/>
        </w:rPr>
        <w:t>descrierea proceselor de productie ale proiectului propus, in functie de specificul investitiei, produse si subproduse obtinute, marimea, capacitatea.</w:t>
      </w:r>
    </w:p>
    <w:p w14:paraId="25FB2CD3" w14:textId="6FB97A2A" w:rsidR="00545380" w:rsidRDefault="00DC0B84">
      <w:pPr>
        <w:pBdr>
          <w:top w:val="nil"/>
          <w:left w:val="nil"/>
          <w:bottom w:val="nil"/>
          <w:right w:val="nil"/>
          <w:between w:val="nil"/>
        </w:pBdr>
        <w:spacing w:line="360" w:lineRule="auto"/>
        <w:ind w:firstLine="336"/>
        <w:jc w:val="both"/>
        <w:rPr>
          <w:rFonts w:ascii="Arial" w:eastAsia="Arial" w:hAnsi="Arial" w:cs="Arial"/>
          <w:color w:val="000000"/>
        </w:rPr>
      </w:pPr>
      <w:r>
        <w:rPr>
          <w:rFonts w:ascii="Arial" w:eastAsia="Arial" w:hAnsi="Arial" w:cs="Arial"/>
          <w:color w:val="000000"/>
        </w:rPr>
        <w:t xml:space="preserve">      Panouri fotovoltaice 550 W </w:t>
      </w:r>
      <w:r w:rsidR="00ED457B">
        <w:rPr>
          <w:rFonts w:ascii="Arial" w:eastAsia="Arial" w:hAnsi="Arial" w:cs="Arial"/>
          <w:color w:val="000000"/>
        </w:rPr>
        <w:t>–</w:t>
      </w:r>
      <w:r>
        <w:rPr>
          <w:rFonts w:ascii="Arial" w:eastAsia="Arial" w:hAnsi="Arial" w:cs="Arial"/>
          <w:color w:val="000000"/>
        </w:rPr>
        <w:t xml:space="preserve"> </w:t>
      </w:r>
      <w:r w:rsidR="00ED457B">
        <w:rPr>
          <w:rFonts w:ascii="Arial" w:eastAsia="Arial" w:hAnsi="Arial" w:cs="Arial"/>
          <w:color w:val="000000"/>
        </w:rPr>
        <w:t>46.296</w:t>
      </w:r>
      <w:r>
        <w:rPr>
          <w:rFonts w:ascii="Arial" w:eastAsia="Arial" w:hAnsi="Arial" w:cs="Arial"/>
          <w:color w:val="000000"/>
        </w:rPr>
        <w:t xml:space="preserve"> buc, montate pe structura din profile metalice,orientate spre sud;</w:t>
      </w:r>
    </w:p>
    <w:p w14:paraId="2FF35925" w14:textId="53F06014"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Pentru racordarea panourilor se vor utiliza cabluri speciale de cupru, produse special pentru astfel de aplicatii care vor fi de tipul FPV-1000F.</w:t>
      </w:r>
      <w:r w:rsidR="00387AC2">
        <w:rPr>
          <w:rFonts w:ascii="Arial" w:eastAsia="Arial" w:hAnsi="Arial" w:cs="Arial"/>
          <w:color w:val="000000"/>
        </w:rPr>
        <w:t xml:space="preserve"> </w:t>
      </w:r>
      <w:r>
        <w:rPr>
          <w:rFonts w:ascii="Arial" w:eastAsia="Arial" w:hAnsi="Arial" w:cs="Arial"/>
          <w:color w:val="000000"/>
        </w:rPr>
        <w:t>Montarea cablurilor se va face prin pozarea acestora pe structura de rezistenta ce constituie suportul panourilor. In locurile in care se lasa spatii intre grupurile de panouri, cablurile se vor monta in sol in tuburi de PVC, Dn=40 mm. Cele doua cabluri cu polaritatea plus si minus se vor monta in acelasi tub.</w:t>
      </w:r>
    </w:p>
    <w:p w14:paraId="25AFA6A7"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lastRenderedPageBreak/>
        <w:t>Panourile fotovoltaice vor fi montate pe o structura de sustinere modulara realizata din stilpi metalici fixati cu ancore (tarusi Φ 88,9) ce se introduc prin batere la o adincime de cca 1,50 m.</w:t>
      </w:r>
    </w:p>
    <w:p w14:paraId="5E990FB6"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Conectarea fiecarui sir se va face in cutii de distributie:fiecarui sir de panouri ii corespunde o cutie de distributie(cutie de jonctiune locala) .Aceste cutii de distributie vor fi echipate cu intrerupatoare de curent continuu de tip switch avind curentul maxim de 20 A si curentul de deschidere de 9-15 A, corespunzator incarcarii fiecarui sir, descarcatoare de supratensiuni atmosferice, avind tensiunea maxima de operare de 800 V si curentul maxim de descarcare de 40 kA, iar tensiunea de protectie la curentul nominal fiind mai mica de 2,8 kV.Intrucat sectiunea cablurilor este dimensionata la 1,25 Isc sir, nu este necesara prevederea de protectie la scurtcircuit prin intrerupatoare.</w:t>
      </w:r>
    </w:p>
    <w:p w14:paraId="30FC980D"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Fiecare modul, sau grupuri de module, dupa caz vor fi conectate la impamintarea parcului fotovoltaic prin intermediul unui descarcator de tip PZH HGS 100Ex, pentru a se realiza legatura de echipotential a intregului sistem.</w:t>
      </w:r>
    </w:p>
    <w:p w14:paraId="656209E1"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Din fiecare cutie de distributie (cutie de jonctiune locala ) pleaca cabluri unipolare din cupru ingropate, pana la tablourile de subdistributie (cutii centrale de conexiune), cu sectiunea de 6 mmp.</w:t>
      </w:r>
    </w:p>
    <w:p w14:paraId="7D21F0CC"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In cutiile de distributie centrale se vor face conectarea in paralel a celor 12 siruri (maxim alocate fiecarui tablou) si din care vor pleca cablele magistrale, catre grupul energetic.Cutiile de distributie vor fi echipate cu sigurante fuzibile montate pe fiecare racord plus/minus, dimensionate pentru curentul furnizat de sirurile de panouri voltaice. Pentru protectia la supratensiuni se va instala in fiecare tablou Ts cate un descarcator de 40 kA.</w:t>
      </w:r>
    </w:p>
    <w:p w14:paraId="1A1FD02D" w14:textId="77777777" w:rsidR="00545380" w:rsidRDefault="00DC0B84">
      <w:pPr>
        <w:spacing w:line="360" w:lineRule="auto"/>
        <w:ind w:firstLine="720"/>
        <w:jc w:val="both"/>
        <w:rPr>
          <w:rFonts w:ascii="Arial" w:eastAsia="Arial" w:hAnsi="Arial" w:cs="Arial"/>
        </w:rPr>
      </w:pPr>
      <w:r>
        <w:rPr>
          <w:rFonts w:ascii="Arial" w:eastAsia="Arial" w:hAnsi="Arial" w:cs="Arial"/>
        </w:rPr>
        <w:t>Din fiecare cutie de distributie centrala va pleca cite o pereche de cabluri (plus/minus) catre grupul energetic. Cablurile de legatura vor fi din Al de tipul U1000AR2V-DC, sectiunea de 120 mmp.Aceasta sectiune se va confirma de calculele care se vor efectua in urma alegerii tipului de panou fotovoltaic care se va utiliza.</w:t>
      </w:r>
    </w:p>
    <w:p w14:paraId="518210CF"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Cablurile se vor monta in tuburi PVC cu Dn 110 .Intr-un tub se vor monta cate o pereche (plus /minus). Aceasta solutie de pozare se recomanda deoarece asigura o buna protectie, permite o mentenanta mai flexibila a retelei de cabluri.La baza santului in care se vor amplasa acestea se pozeaza un conductor neizolat de Cu cu diametru de 8 mm. Acesta se va racorda la priza de pamint a grupurilor energetice, punct de conexiuni, armatura de beton fundatii. Aceste cabluri se vor racorda in tablourile de racord invertoare din grupul energetic.</w:t>
      </w:r>
    </w:p>
    <w:p w14:paraId="05CBB376"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 xml:space="preserve">In tabloul de distributie invertor se prevad pentru fiecare legatura de la cutiile de distributie centrale cite o pereche de sigurante fuzibile(tip PV), un intrerupator specializat si dimensionat pentru un curent continuu de 125 A, care sa permita deconectarea fiecarei magistrale in sarcina si un descarcator de supratensiuni de 40 kA. Echipamentele de conversie </w:t>
      </w:r>
      <w:r>
        <w:rPr>
          <w:rFonts w:ascii="Arial" w:eastAsia="Arial" w:hAnsi="Arial" w:cs="Arial"/>
          <w:color w:val="000000"/>
        </w:rPr>
        <w:lastRenderedPageBreak/>
        <w:t>curent continuu in curent alternativ se vor instala in interiorul grupului energetic intr-o incapere dedicata pentru acestea.Incaperea va fi astfel amenajata pentru a permite preluarea cablurilor de curent continuu din parcela echipata cu panouri fotovoltaice. In acest sens, in podeaua incaperii se vor prevedea canivouri pentru amplasarea cablurilor de curent continuu si de curent alternativ. Canivourile de cabluri trebuie sa aiba o sectiune corespunzatoare pentru o buna racire a cablurilor.</w:t>
      </w:r>
    </w:p>
    <w:p w14:paraId="72B07CAC" w14:textId="77777777" w:rsidR="00545380" w:rsidRDefault="00DC0B84">
      <w:pPr>
        <w:pBdr>
          <w:top w:val="nil"/>
          <w:left w:val="nil"/>
          <w:bottom w:val="nil"/>
          <w:right w:val="nil"/>
          <w:between w:val="nil"/>
        </w:pBdr>
        <w:spacing w:line="360" w:lineRule="auto"/>
        <w:ind w:firstLine="667"/>
        <w:jc w:val="both"/>
        <w:rPr>
          <w:rFonts w:ascii="Arial" w:eastAsia="Arial" w:hAnsi="Arial" w:cs="Arial"/>
          <w:color w:val="000000"/>
        </w:rPr>
      </w:pPr>
      <w:r>
        <w:rPr>
          <w:rFonts w:ascii="Arial" w:eastAsia="Arial" w:hAnsi="Arial" w:cs="Arial"/>
          <w:color w:val="000000"/>
        </w:rPr>
        <w:t>-materiile prime, energia si combustibilii utilizati, cu modul de asigurare a acestora:</w:t>
      </w:r>
    </w:p>
    <w:p w14:paraId="77ABC545"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Resursele naturale folosite in faza de constructie sunt nisip, pietris, apa.</w:t>
      </w:r>
    </w:p>
    <w:p w14:paraId="13BBF2C3" w14:textId="77777777" w:rsidR="00545380" w:rsidRDefault="00545380">
      <w:pPr>
        <w:spacing w:line="360" w:lineRule="auto"/>
        <w:jc w:val="both"/>
        <w:rPr>
          <w:rFonts w:ascii="Arial" w:eastAsia="Arial" w:hAnsi="Arial" w:cs="Arial"/>
        </w:rPr>
      </w:pPr>
    </w:p>
    <w:p w14:paraId="2C5CDEB6"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La faza de functionare sunt utilizate: apa si energia electrica.</w:t>
      </w:r>
    </w:p>
    <w:p w14:paraId="01D8A49E" w14:textId="77777777" w:rsidR="00545380" w:rsidRDefault="00DC0B84">
      <w:pPr>
        <w:numPr>
          <w:ilvl w:val="0"/>
          <w:numId w:val="8"/>
        </w:numPr>
        <w:pBdr>
          <w:top w:val="nil"/>
          <w:left w:val="nil"/>
          <w:bottom w:val="nil"/>
          <w:right w:val="nil"/>
          <w:between w:val="nil"/>
        </w:pBdr>
        <w:spacing w:line="360" w:lineRule="auto"/>
        <w:jc w:val="both"/>
      </w:pPr>
      <w:r>
        <w:rPr>
          <w:rFonts w:ascii="Arial" w:eastAsia="Arial" w:hAnsi="Arial" w:cs="Arial"/>
          <w:color w:val="000000"/>
        </w:rPr>
        <w:t>racordarea la retelele utilitare existente in zona:</w:t>
      </w:r>
    </w:p>
    <w:p w14:paraId="6F2FF339"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Nu este cazul, avand in vedere tipul investitiei.</w:t>
      </w:r>
    </w:p>
    <w:p w14:paraId="1D92C9E6" w14:textId="77777777" w:rsidR="00545380" w:rsidRDefault="00DC0B84">
      <w:pPr>
        <w:numPr>
          <w:ilvl w:val="0"/>
          <w:numId w:val="8"/>
        </w:numPr>
        <w:pBdr>
          <w:top w:val="nil"/>
          <w:left w:val="nil"/>
          <w:bottom w:val="nil"/>
          <w:right w:val="nil"/>
          <w:between w:val="nil"/>
        </w:pBdr>
        <w:spacing w:line="360" w:lineRule="auto"/>
        <w:jc w:val="both"/>
      </w:pPr>
      <w:r>
        <w:rPr>
          <w:rFonts w:ascii="Arial" w:eastAsia="Arial" w:hAnsi="Arial" w:cs="Arial"/>
          <w:color w:val="000000"/>
        </w:rPr>
        <w:t>descrierea lucrarilor de refacere a amplasamentului in zona afectata de executia investitiei:</w:t>
      </w:r>
    </w:p>
    <w:p w14:paraId="23582E3C"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Avand in vedere conditiile de amplasament si amploarea investitiei, se apreciaza ca impactul negativ asupra factorilor de mediu va fi neglijabil.</w:t>
      </w:r>
    </w:p>
    <w:p w14:paraId="08F277B0"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Zona afectata de executia investitiei prin depozitarea temporara a materialelor utilizate si instalatiilor se limiteaza strict la terenul detinut in folosinta de beneficiar. Terenul va fi imprejmuit. In etapa de executie a obiectivului amplasamentul va fi afectat prin lucrarile de decopertare a solului fertil si de excavatii.</w:t>
      </w:r>
    </w:p>
    <w:p w14:paraId="58E63DC7" w14:textId="77777777" w:rsidR="00545380" w:rsidRDefault="00545380">
      <w:pPr>
        <w:spacing w:line="360" w:lineRule="auto"/>
        <w:jc w:val="both"/>
        <w:rPr>
          <w:rFonts w:ascii="Arial" w:eastAsia="Arial" w:hAnsi="Arial" w:cs="Arial"/>
        </w:rPr>
      </w:pPr>
    </w:p>
    <w:p w14:paraId="13DCE6E5" w14:textId="77777777" w:rsidR="00545380" w:rsidRDefault="00DC0B84" w:rsidP="00387AC2">
      <w:pPr>
        <w:pBdr>
          <w:top w:val="nil"/>
          <w:left w:val="nil"/>
          <w:bottom w:val="nil"/>
          <w:right w:val="nil"/>
          <w:between w:val="nil"/>
        </w:pBdr>
        <w:tabs>
          <w:tab w:val="left" w:pos="270"/>
        </w:tabs>
        <w:spacing w:line="360" w:lineRule="auto"/>
        <w:jc w:val="both"/>
        <w:rPr>
          <w:rFonts w:ascii="Arial" w:eastAsia="Arial" w:hAnsi="Arial" w:cs="Arial"/>
          <w:color w:val="000000"/>
        </w:rPr>
      </w:pPr>
      <w:r>
        <w:rPr>
          <w:rFonts w:ascii="Arial" w:eastAsia="Arial" w:hAnsi="Arial" w:cs="Arial"/>
          <w:color w:val="000000"/>
        </w:rPr>
        <w:t>Pentru diminuarea impactului se impun unele masuri:</w:t>
      </w:r>
    </w:p>
    <w:p w14:paraId="1C928C60" w14:textId="77777777" w:rsidR="00545380" w:rsidRDefault="00DC0B84" w:rsidP="00387AC2">
      <w:pPr>
        <w:numPr>
          <w:ilvl w:val="0"/>
          <w:numId w:val="39"/>
        </w:numPr>
        <w:pBdr>
          <w:top w:val="nil"/>
          <w:left w:val="nil"/>
          <w:bottom w:val="nil"/>
          <w:right w:val="nil"/>
          <w:between w:val="nil"/>
        </w:pBdr>
        <w:tabs>
          <w:tab w:val="left" w:pos="270"/>
          <w:tab w:val="left" w:pos="720"/>
        </w:tabs>
        <w:spacing w:line="360" w:lineRule="auto"/>
        <w:ind w:left="0" w:firstLine="0"/>
        <w:jc w:val="both"/>
        <w:rPr>
          <w:color w:val="000000"/>
        </w:rPr>
      </w:pPr>
      <w:r>
        <w:rPr>
          <w:rFonts w:ascii="Arial" w:eastAsia="Arial" w:hAnsi="Arial" w:cs="Arial"/>
          <w:color w:val="000000"/>
        </w:rPr>
        <w:t>pamantul in exces din excavatii va fi folosit partial pentru umpluturi, iar restul va fi imprastiat pe amplasament si tasat, pentru nivelarea terenului;</w:t>
      </w:r>
    </w:p>
    <w:p w14:paraId="3D2006A8" w14:textId="77777777" w:rsidR="00545380" w:rsidRDefault="00DC0B84" w:rsidP="00387AC2">
      <w:pPr>
        <w:numPr>
          <w:ilvl w:val="0"/>
          <w:numId w:val="39"/>
        </w:numPr>
        <w:pBdr>
          <w:top w:val="nil"/>
          <w:left w:val="nil"/>
          <w:bottom w:val="nil"/>
          <w:right w:val="nil"/>
          <w:between w:val="nil"/>
        </w:pBdr>
        <w:tabs>
          <w:tab w:val="left" w:pos="270"/>
          <w:tab w:val="left" w:pos="1612"/>
        </w:tabs>
        <w:spacing w:line="360" w:lineRule="auto"/>
        <w:ind w:left="0" w:firstLine="0"/>
        <w:jc w:val="both"/>
        <w:rPr>
          <w:color w:val="000000"/>
        </w:rPr>
      </w:pPr>
      <w:r>
        <w:rPr>
          <w:rFonts w:ascii="Arial" w:eastAsia="Arial" w:hAnsi="Arial" w:cs="Arial"/>
          <w:color w:val="000000"/>
        </w:rPr>
        <w:t>organizarea de santier va fi dotata cu containere pentru colectarea selectiva a deseurilor urmand ca acestea sa fie eliminate sau valorificate dupa caz prin unitati specializate;</w:t>
      </w:r>
    </w:p>
    <w:p w14:paraId="10AC3553" w14:textId="77777777" w:rsidR="00545380" w:rsidRDefault="00DC0B84" w:rsidP="00387AC2">
      <w:pPr>
        <w:numPr>
          <w:ilvl w:val="0"/>
          <w:numId w:val="39"/>
        </w:numPr>
        <w:pBdr>
          <w:top w:val="nil"/>
          <w:left w:val="nil"/>
          <w:bottom w:val="nil"/>
          <w:right w:val="nil"/>
          <w:between w:val="nil"/>
        </w:pBdr>
        <w:tabs>
          <w:tab w:val="left" w:pos="270"/>
          <w:tab w:val="left" w:pos="1612"/>
        </w:tabs>
        <w:spacing w:line="360" w:lineRule="auto"/>
        <w:ind w:left="0" w:firstLine="0"/>
        <w:jc w:val="both"/>
        <w:rPr>
          <w:color w:val="000000"/>
        </w:rPr>
      </w:pPr>
      <w:r>
        <w:rPr>
          <w:rFonts w:ascii="Arial" w:eastAsia="Arial" w:hAnsi="Arial" w:cs="Arial"/>
          <w:color w:val="000000"/>
        </w:rPr>
        <w:t>se vor folosi materiale si utilaje care au agrement tehnic de specialitate.</w:t>
      </w:r>
    </w:p>
    <w:p w14:paraId="39865FE9" w14:textId="77777777" w:rsidR="00545380" w:rsidRDefault="00DC0B84" w:rsidP="00387AC2">
      <w:pPr>
        <w:numPr>
          <w:ilvl w:val="0"/>
          <w:numId w:val="39"/>
        </w:numPr>
        <w:pBdr>
          <w:top w:val="nil"/>
          <w:left w:val="nil"/>
          <w:bottom w:val="nil"/>
          <w:right w:val="nil"/>
          <w:between w:val="nil"/>
        </w:pBdr>
        <w:tabs>
          <w:tab w:val="left" w:pos="270"/>
          <w:tab w:val="left" w:pos="1597"/>
        </w:tabs>
        <w:spacing w:line="360" w:lineRule="auto"/>
        <w:ind w:left="0" w:firstLine="0"/>
        <w:jc w:val="both"/>
        <w:rPr>
          <w:color w:val="000000"/>
        </w:rPr>
      </w:pPr>
      <w:r>
        <w:rPr>
          <w:rFonts w:ascii="Arial" w:eastAsia="Arial" w:hAnsi="Arial" w:cs="Arial"/>
          <w:color w:val="000000"/>
        </w:rPr>
        <w:t>pamantul in exces din excavatii va fi folosit partial pentru umpluturi, iar restul va fi imprastiat pe amplasament si tasat, pentru nivelarea terenului;</w:t>
      </w:r>
    </w:p>
    <w:p w14:paraId="731A2E4E" w14:textId="77777777" w:rsidR="00545380" w:rsidRDefault="00DC0B84" w:rsidP="00387AC2">
      <w:pPr>
        <w:numPr>
          <w:ilvl w:val="0"/>
          <w:numId w:val="39"/>
        </w:numPr>
        <w:pBdr>
          <w:top w:val="nil"/>
          <w:left w:val="nil"/>
          <w:bottom w:val="nil"/>
          <w:right w:val="nil"/>
          <w:between w:val="nil"/>
        </w:pBdr>
        <w:tabs>
          <w:tab w:val="left" w:pos="270"/>
          <w:tab w:val="left" w:pos="1612"/>
        </w:tabs>
        <w:spacing w:line="360" w:lineRule="auto"/>
        <w:ind w:left="0" w:firstLine="0"/>
        <w:jc w:val="both"/>
        <w:rPr>
          <w:color w:val="000000"/>
        </w:rPr>
      </w:pPr>
      <w:r>
        <w:rPr>
          <w:rFonts w:ascii="Arial" w:eastAsia="Arial" w:hAnsi="Arial" w:cs="Arial"/>
          <w:color w:val="000000"/>
        </w:rPr>
        <w:t>organizarea de santier va fi dotata cu containere pentru colectarea selectiva a deseurilor urmand ca acestea sa fie eliminate sau valorificate dupa caz prin unitati specializate;</w:t>
      </w:r>
    </w:p>
    <w:p w14:paraId="4E6F5D2C" w14:textId="55694C11" w:rsidR="00545380" w:rsidRDefault="00DC0B84" w:rsidP="00387AC2">
      <w:pPr>
        <w:numPr>
          <w:ilvl w:val="0"/>
          <w:numId w:val="39"/>
        </w:numPr>
        <w:pBdr>
          <w:top w:val="nil"/>
          <w:left w:val="nil"/>
          <w:bottom w:val="nil"/>
          <w:right w:val="nil"/>
          <w:between w:val="nil"/>
        </w:pBdr>
        <w:tabs>
          <w:tab w:val="left" w:pos="270"/>
          <w:tab w:val="left" w:pos="540"/>
        </w:tabs>
        <w:spacing w:line="360" w:lineRule="auto"/>
        <w:ind w:left="0" w:firstLine="0"/>
        <w:jc w:val="both"/>
        <w:rPr>
          <w:color w:val="000000"/>
        </w:rPr>
      </w:pPr>
      <w:r>
        <w:rPr>
          <w:rFonts w:ascii="Arial" w:eastAsia="Arial" w:hAnsi="Arial" w:cs="Arial"/>
          <w:color w:val="000000"/>
        </w:rPr>
        <w:t xml:space="preserve"> se vor folosi materiale si utilaje care au agrement tehnic de specialitate</w:t>
      </w:r>
      <w:r w:rsidR="00387AC2">
        <w:rPr>
          <w:rFonts w:ascii="Arial" w:eastAsia="Arial" w:hAnsi="Arial" w:cs="Arial"/>
          <w:color w:val="000000"/>
        </w:rPr>
        <w:t>;</w:t>
      </w:r>
    </w:p>
    <w:p w14:paraId="21563E1F" w14:textId="77777777" w:rsidR="00545380" w:rsidRDefault="00DC0B84" w:rsidP="00387AC2">
      <w:pPr>
        <w:numPr>
          <w:ilvl w:val="0"/>
          <w:numId w:val="39"/>
        </w:numPr>
        <w:pBdr>
          <w:top w:val="nil"/>
          <w:left w:val="nil"/>
          <w:bottom w:val="nil"/>
          <w:right w:val="nil"/>
          <w:between w:val="nil"/>
        </w:pBdr>
        <w:tabs>
          <w:tab w:val="left" w:pos="270"/>
          <w:tab w:val="left" w:pos="1597"/>
        </w:tabs>
        <w:spacing w:line="360" w:lineRule="auto"/>
        <w:ind w:left="0" w:firstLine="0"/>
        <w:jc w:val="both"/>
        <w:rPr>
          <w:color w:val="000000"/>
        </w:rPr>
      </w:pPr>
      <w:r>
        <w:rPr>
          <w:rFonts w:ascii="Arial" w:eastAsia="Arial" w:hAnsi="Arial" w:cs="Arial"/>
          <w:color w:val="000000"/>
        </w:rPr>
        <w:t>pamantul in exces din excavatii va fi folosit partial pentru umpluturi, iar restul va fi imprastiat pe amplasament si tasat, pentru nivelarea terenului;</w:t>
      </w:r>
    </w:p>
    <w:p w14:paraId="35B19273" w14:textId="77777777" w:rsidR="00905221" w:rsidRPr="00905221" w:rsidRDefault="00DC0B84" w:rsidP="00905221">
      <w:pPr>
        <w:numPr>
          <w:ilvl w:val="0"/>
          <w:numId w:val="39"/>
        </w:numPr>
        <w:pBdr>
          <w:top w:val="nil"/>
          <w:left w:val="nil"/>
          <w:bottom w:val="nil"/>
          <w:right w:val="nil"/>
          <w:between w:val="nil"/>
        </w:pBdr>
        <w:tabs>
          <w:tab w:val="left" w:pos="270"/>
          <w:tab w:val="left" w:pos="1612"/>
        </w:tabs>
        <w:spacing w:line="360" w:lineRule="auto"/>
        <w:ind w:left="0" w:firstLine="0"/>
        <w:jc w:val="both"/>
        <w:rPr>
          <w:color w:val="000000"/>
        </w:rPr>
      </w:pPr>
      <w:r>
        <w:rPr>
          <w:rFonts w:ascii="Arial" w:eastAsia="Arial" w:hAnsi="Arial" w:cs="Arial"/>
          <w:color w:val="000000"/>
        </w:rPr>
        <w:t>organizarea de santier va fi dotata cu containere pentru colectarea selectiva a deseurilor urmand ca acestea sa fie eliminate sau valorificate dupa caz prin unitati specializate;</w:t>
      </w:r>
    </w:p>
    <w:p w14:paraId="227DB6BC" w14:textId="4794E211" w:rsidR="00545380" w:rsidRPr="00905221" w:rsidRDefault="00DC0B84" w:rsidP="00905221">
      <w:pPr>
        <w:numPr>
          <w:ilvl w:val="0"/>
          <w:numId w:val="39"/>
        </w:numPr>
        <w:pBdr>
          <w:top w:val="nil"/>
          <w:left w:val="nil"/>
          <w:bottom w:val="nil"/>
          <w:right w:val="nil"/>
          <w:between w:val="nil"/>
        </w:pBdr>
        <w:tabs>
          <w:tab w:val="left" w:pos="270"/>
          <w:tab w:val="left" w:pos="1612"/>
        </w:tabs>
        <w:spacing w:line="360" w:lineRule="auto"/>
        <w:ind w:left="0" w:firstLine="0"/>
        <w:jc w:val="both"/>
        <w:rPr>
          <w:color w:val="000000"/>
        </w:rPr>
      </w:pPr>
      <w:r w:rsidRPr="00905221">
        <w:rPr>
          <w:rFonts w:ascii="Arial" w:eastAsia="Arial" w:hAnsi="Arial" w:cs="Arial"/>
          <w:color w:val="000000"/>
        </w:rPr>
        <w:lastRenderedPageBreak/>
        <w:t xml:space="preserve"> se vor folosi materiale si utilaje care au agrement tehnic de specialitate.</w:t>
      </w:r>
    </w:p>
    <w:p w14:paraId="4BD802A4"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Alte masuri si recomandari :</w:t>
      </w:r>
    </w:p>
    <w:p w14:paraId="38EA3E32" w14:textId="77777777" w:rsidR="00545380" w:rsidRDefault="00DC0B84">
      <w:pPr>
        <w:numPr>
          <w:ilvl w:val="0"/>
          <w:numId w:val="41"/>
        </w:numPr>
        <w:pBdr>
          <w:top w:val="nil"/>
          <w:left w:val="nil"/>
          <w:bottom w:val="nil"/>
          <w:right w:val="nil"/>
          <w:between w:val="nil"/>
        </w:pBdr>
        <w:tabs>
          <w:tab w:val="left" w:pos="935"/>
        </w:tabs>
        <w:spacing w:line="360" w:lineRule="auto"/>
        <w:ind w:left="0" w:hanging="167"/>
        <w:jc w:val="both"/>
        <w:rPr>
          <w:color w:val="000000"/>
        </w:rPr>
      </w:pPr>
      <w:r>
        <w:rPr>
          <w:rFonts w:ascii="Arial" w:eastAsia="Arial" w:hAnsi="Arial" w:cs="Arial"/>
          <w:color w:val="000000"/>
        </w:rPr>
        <w:t>cai noi de acces sau schimbari ale celor  existente:</w:t>
      </w:r>
    </w:p>
    <w:p w14:paraId="0D60DE3B" w14:textId="45C76E6F"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Accesul la teren se face pe ruta </w:t>
      </w:r>
      <w:r w:rsidR="0084127E">
        <w:rPr>
          <w:rFonts w:ascii="Arial" w:eastAsia="Arial" w:hAnsi="Arial" w:cs="Arial"/>
          <w:color w:val="000000"/>
        </w:rPr>
        <w:t>E70</w:t>
      </w:r>
      <w:r>
        <w:rPr>
          <w:rFonts w:ascii="Arial" w:eastAsia="Arial" w:hAnsi="Arial" w:cs="Arial"/>
          <w:color w:val="000000"/>
        </w:rPr>
        <w:t xml:space="preserve"> – drum exploatare atat in faza de construire cat si in faza de functionare.</w:t>
      </w:r>
    </w:p>
    <w:p w14:paraId="583A3DA5" w14:textId="77777777" w:rsidR="00545380" w:rsidRDefault="00DC0B84">
      <w:pPr>
        <w:numPr>
          <w:ilvl w:val="0"/>
          <w:numId w:val="41"/>
        </w:numPr>
        <w:pBdr>
          <w:top w:val="nil"/>
          <w:left w:val="nil"/>
          <w:bottom w:val="nil"/>
          <w:right w:val="nil"/>
          <w:between w:val="nil"/>
        </w:pBdr>
        <w:tabs>
          <w:tab w:val="left" w:pos="935"/>
        </w:tabs>
        <w:spacing w:line="360" w:lineRule="auto"/>
        <w:ind w:left="0" w:hanging="167"/>
        <w:jc w:val="both"/>
        <w:rPr>
          <w:color w:val="000000"/>
        </w:rPr>
      </w:pPr>
      <w:r>
        <w:rPr>
          <w:rFonts w:ascii="Arial" w:eastAsia="Arial" w:hAnsi="Arial" w:cs="Arial"/>
          <w:color w:val="000000"/>
        </w:rPr>
        <w:t>resursele naturale folosite in constructie si functionare:</w:t>
      </w:r>
    </w:p>
    <w:p w14:paraId="4D5BD655" w14:textId="77777777" w:rsidR="00545380" w:rsidRDefault="00DC0B84">
      <w:pPr>
        <w:pBdr>
          <w:top w:val="nil"/>
          <w:left w:val="nil"/>
          <w:bottom w:val="nil"/>
          <w:right w:val="nil"/>
          <w:between w:val="nil"/>
        </w:pBdr>
        <w:spacing w:line="360" w:lineRule="auto"/>
        <w:ind w:firstLine="667"/>
        <w:jc w:val="both"/>
        <w:rPr>
          <w:rFonts w:ascii="Arial" w:eastAsia="Arial" w:hAnsi="Arial" w:cs="Arial"/>
          <w:color w:val="000000"/>
        </w:rPr>
      </w:pPr>
      <w:r>
        <w:rPr>
          <w:rFonts w:ascii="Arial" w:eastAsia="Arial" w:hAnsi="Arial" w:cs="Arial"/>
          <w:color w:val="000000"/>
        </w:rPr>
        <w:t>Materialele principale folosite pentru realizarea elementelor structurale au provenienta indigena, cimenturi si armaturi metalice folosite pentru prepararea betonului, profile metalice destinate realizarii structurii de rezistenta. Se vor folosi materiale de constructie comercializate de firme de profil.</w:t>
      </w:r>
    </w:p>
    <w:p w14:paraId="573A4A3A" w14:textId="77777777" w:rsidR="00545380" w:rsidRDefault="00DC0B84">
      <w:pPr>
        <w:numPr>
          <w:ilvl w:val="0"/>
          <w:numId w:val="41"/>
        </w:numPr>
        <w:pBdr>
          <w:top w:val="nil"/>
          <w:left w:val="nil"/>
          <w:bottom w:val="nil"/>
          <w:right w:val="nil"/>
          <w:between w:val="nil"/>
        </w:pBdr>
        <w:tabs>
          <w:tab w:val="left" w:pos="935"/>
        </w:tabs>
        <w:spacing w:line="360" w:lineRule="auto"/>
        <w:ind w:left="0" w:hanging="167"/>
        <w:jc w:val="both"/>
        <w:rPr>
          <w:color w:val="000000"/>
        </w:rPr>
      </w:pPr>
      <w:r>
        <w:rPr>
          <w:rFonts w:ascii="Arial" w:eastAsia="Arial" w:hAnsi="Arial" w:cs="Arial"/>
          <w:color w:val="000000"/>
        </w:rPr>
        <w:t>metode folosite in constructie/demolare:</w:t>
      </w:r>
    </w:p>
    <w:p w14:paraId="723E7A9E"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Vor fi utilizate metode clasice, traditionale.</w:t>
      </w:r>
    </w:p>
    <w:p w14:paraId="61F300A6" w14:textId="77777777" w:rsidR="00545380" w:rsidRDefault="00DC0B84">
      <w:pPr>
        <w:numPr>
          <w:ilvl w:val="1"/>
          <w:numId w:val="41"/>
        </w:numPr>
        <w:pBdr>
          <w:top w:val="nil"/>
          <w:left w:val="nil"/>
          <w:bottom w:val="nil"/>
          <w:right w:val="nil"/>
          <w:between w:val="nil"/>
        </w:pBdr>
        <w:tabs>
          <w:tab w:val="left" w:pos="942"/>
        </w:tabs>
        <w:spacing w:line="360" w:lineRule="auto"/>
        <w:ind w:left="0"/>
        <w:jc w:val="both"/>
        <w:rPr>
          <w:color w:val="000000"/>
        </w:rPr>
      </w:pPr>
      <w:r>
        <w:rPr>
          <w:rFonts w:ascii="Arial" w:eastAsia="Arial" w:hAnsi="Arial" w:cs="Arial"/>
          <w:color w:val="000000"/>
        </w:rPr>
        <w:t>planul de executie cuprinzand faza de constructie, punerea in functiune, exploatare, refacere si folosire  ulterioara:</w:t>
      </w:r>
    </w:p>
    <w:p w14:paraId="426CC6E2"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Executia lucrarilor se va derula in urmatoarele etape:</w:t>
      </w:r>
    </w:p>
    <w:p w14:paraId="62169920" w14:textId="77777777" w:rsidR="00545380" w:rsidRDefault="00DC0B84">
      <w:pPr>
        <w:numPr>
          <w:ilvl w:val="1"/>
          <w:numId w:val="41"/>
        </w:numPr>
        <w:pBdr>
          <w:top w:val="nil"/>
          <w:left w:val="nil"/>
          <w:bottom w:val="nil"/>
          <w:right w:val="nil"/>
          <w:between w:val="nil"/>
        </w:pBdr>
        <w:tabs>
          <w:tab w:val="left" w:pos="1612"/>
        </w:tabs>
        <w:spacing w:line="360" w:lineRule="auto"/>
        <w:ind w:left="0"/>
        <w:jc w:val="both"/>
        <w:rPr>
          <w:color w:val="000000"/>
        </w:rPr>
      </w:pPr>
      <w:r>
        <w:rPr>
          <w:rFonts w:ascii="Arial" w:eastAsia="Arial" w:hAnsi="Arial" w:cs="Arial"/>
          <w:color w:val="000000"/>
        </w:rPr>
        <w:t>Pregatirea terenului pentru construire;</w:t>
      </w:r>
    </w:p>
    <w:p w14:paraId="17FD5657" w14:textId="77777777" w:rsidR="00545380" w:rsidRDefault="00DC0B84">
      <w:pPr>
        <w:numPr>
          <w:ilvl w:val="1"/>
          <w:numId w:val="41"/>
        </w:numPr>
        <w:pBdr>
          <w:top w:val="nil"/>
          <w:left w:val="nil"/>
          <w:bottom w:val="nil"/>
          <w:right w:val="nil"/>
          <w:between w:val="nil"/>
        </w:pBdr>
        <w:tabs>
          <w:tab w:val="left" w:pos="1614"/>
        </w:tabs>
        <w:spacing w:line="360" w:lineRule="auto"/>
        <w:ind w:left="0" w:hanging="157"/>
        <w:jc w:val="both"/>
        <w:rPr>
          <w:color w:val="000000"/>
        </w:rPr>
      </w:pPr>
      <w:r>
        <w:rPr>
          <w:rFonts w:ascii="Arial" w:eastAsia="Arial" w:hAnsi="Arial" w:cs="Arial"/>
          <w:color w:val="000000"/>
        </w:rPr>
        <w:t>Amplasare panouri;</w:t>
      </w:r>
    </w:p>
    <w:p w14:paraId="6CE608CA" w14:textId="77777777" w:rsidR="00545380" w:rsidRDefault="00DC0B84">
      <w:pPr>
        <w:numPr>
          <w:ilvl w:val="1"/>
          <w:numId w:val="41"/>
        </w:numPr>
        <w:pBdr>
          <w:top w:val="nil"/>
          <w:left w:val="nil"/>
          <w:bottom w:val="nil"/>
          <w:right w:val="nil"/>
          <w:between w:val="nil"/>
        </w:pBdr>
        <w:tabs>
          <w:tab w:val="left" w:pos="1612"/>
        </w:tabs>
        <w:spacing w:line="360" w:lineRule="auto"/>
        <w:ind w:left="0" w:hanging="155"/>
        <w:jc w:val="both"/>
        <w:rPr>
          <w:color w:val="000000"/>
        </w:rPr>
      </w:pPr>
      <w:r>
        <w:rPr>
          <w:rFonts w:ascii="Arial" w:eastAsia="Arial" w:hAnsi="Arial" w:cs="Arial"/>
          <w:color w:val="000000"/>
        </w:rPr>
        <w:t>Realizarea retelelor tehnico-edilitare;</w:t>
      </w:r>
    </w:p>
    <w:p w14:paraId="4FEC2EA2" w14:textId="77777777" w:rsidR="00545380" w:rsidRDefault="00DC0B84">
      <w:pPr>
        <w:numPr>
          <w:ilvl w:val="1"/>
          <w:numId w:val="41"/>
        </w:numPr>
        <w:pBdr>
          <w:top w:val="nil"/>
          <w:left w:val="nil"/>
          <w:bottom w:val="nil"/>
          <w:right w:val="nil"/>
          <w:between w:val="nil"/>
        </w:pBdr>
        <w:spacing w:line="360" w:lineRule="auto"/>
        <w:ind w:left="0"/>
        <w:jc w:val="both"/>
        <w:rPr>
          <w:color w:val="000000"/>
        </w:rPr>
      </w:pPr>
      <w:r>
        <w:rPr>
          <w:rFonts w:ascii="Arial" w:eastAsia="Arial" w:hAnsi="Arial" w:cs="Arial"/>
          <w:color w:val="000000"/>
        </w:rPr>
        <w:t>Punerea in functiune.</w:t>
      </w:r>
    </w:p>
    <w:p w14:paraId="32C5E36E" w14:textId="77777777" w:rsidR="00545380" w:rsidRDefault="00DC0B84">
      <w:pPr>
        <w:numPr>
          <w:ilvl w:val="0"/>
          <w:numId w:val="41"/>
        </w:numPr>
        <w:pBdr>
          <w:top w:val="nil"/>
          <w:left w:val="nil"/>
          <w:bottom w:val="nil"/>
          <w:right w:val="nil"/>
          <w:between w:val="nil"/>
        </w:pBdr>
        <w:tabs>
          <w:tab w:val="left" w:pos="935"/>
        </w:tabs>
        <w:spacing w:line="360" w:lineRule="auto"/>
        <w:ind w:left="0" w:hanging="167"/>
        <w:jc w:val="both"/>
        <w:rPr>
          <w:color w:val="000000"/>
        </w:rPr>
      </w:pPr>
      <w:r>
        <w:rPr>
          <w:rFonts w:ascii="Arial" w:eastAsia="Arial" w:hAnsi="Arial" w:cs="Arial"/>
          <w:color w:val="000000"/>
        </w:rPr>
        <w:t>relatia cu alte proiecte existente sau planificate:</w:t>
      </w:r>
    </w:p>
    <w:p w14:paraId="6CB2BFFC" w14:textId="77777777" w:rsidR="00545380" w:rsidRDefault="00DC0B84">
      <w:pPr>
        <w:spacing w:line="360" w:lineRule="auto"/>
        <w:ind w:firstLine="667"/>
        <w:jc w:val="both"/>
        <w:rPr>
          <w:rFonts w:ascii="Arial" w:eastAsia="Arial" w:hAnsi="Arial" w:cs="Arial"/>
          <w:i/>
        </w:rPr>
      </w:pPr>
      <w:r>
        <w:rPr>
          <w:rFonts w:ascii="Arial" w:eastAsia="Arial" w:hAnsi="Arial" w:cs="Arial"/>
          <w:i/>
        </w:rPr>
        <w:t>Nu exista alte proiecte existente sau planificate pentru amplasament sau in imediata apropiere a acestuia.</w:t>
      </w:r>
    </w:p>
    <w:p w14:paraId="207C1C43" w14:textId="77777777" w:rsidR="00545380" w:rsidRDefault="00DC0B84">
      <w:pPr>
        <w:numPr>
          <w:ilvl w:val="0"/>
          <w:numId w:val="41"/>
        </w:numPr>
        <w:pBdr>
          <w:top w:val="nil"/>
          <w:left w:val="nil"/>
          <w:bottom w:val="nil"/>
          <w:right w:val="nil"/>
          <w:between w:val="nil"/>
        </w:pBdr>
        <w:tabs>
          <w:tab w:val="left" w:pos="935"/>
        </w:tabs>
        <w:spacing w:line="360" w:lineRule="auto"/>
        <w:ind w:left="0" w:hanging="167"/>
        <w:jc w:val="both"/>
        <w:rPr>
          <w:color w:val="000000"/>
        </w:rPr>
      </w:pPr>
      <w:r>
        <w:rPr>
          <w:rFonts w:ascii="Arial" w:eastAsia="Arial" w:hAnsi="Arial" w:cs="Arial"/>
          <w:color w:val="000000"/>
        </w:rPr>
        <w:t>detalii privind alternativele care au fost luate in considerare;</w:t>
      </w:r>
    </w:p>
    <w:p w14:paraId="5454F79A"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Alternativa aleasa este cea optima pentru terenul studiat.</w:t>
      </w:r>
    </w:p>
    <w:p w14:paraId="5AABB0CD" w14:textId="77777777" w:rsidR="00545380" w:rsidRDefault="00DC0B84">
      <w:pPr>
        <w:numPr>
          <w:ilvl w:val="0"/>
          <w:numId w:val="41"/>
        </w:numPr>
        <w:pBdr>
          <w:top w:val="nil"/>
          <w:left w:val="nil"/>
          <w:bottom w:val="nil"/>
          <w:right w:val="nil"/>
          <w:between w:val="nil"/>
        </w:pBdr>
        <w:tabs>
          <w:tab w:val="left" w:pos="935"/>
        </w:tabs>
        <w:spacing w:line="360" w:lineRule="auto"/>
        <w:ind w:left="0" w:hanging="167"/>
        <w:jc w:val="both"/>
        <w:rPr>
          <w:color w:val="000000"/>
        </w:rPr>
      </w:pPr>
      <w:r>
        <w:rPr>
          <w:rFonts w:ascii="Arial" w:eastAsia="Arial" w:hAnsi="Arial" w:cs="Arial"/>
          <w:color w:val="000000"/>
        </w:rPr>
        <w:t>alte autorizatii cerute pentru proiect;</w:t>
      </w:r>
    </w:p>
    <w:p w14:paraId="07AA8ADB"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sectPr w:rsidR="00545380">
          <w:headerReference w:type="default" r:id="rId10"/>
          <w:footerReference w:type="default" r:id="rId11"/>
          <w:pgSz w:w="12240" w:h="15840"/>
          <w:pgMar w:top="1000" w:right="1460" w:bottom="920" w:left="1480" w:header="720" w:footer="720" w:gutter="0"/>
          <w:pgNumType w:start="1"/>
          <w:cols w:space="720"/>
        </w:sectPr>
      </w:pPr>
      <w:r>
        <w:rPr>
          <w:rFonts w:ascii="Arial" w:eastAsia="Arial" w:hAnsi="Arial" w:cs="Arial"/>
          <w:color w:val="000000"/>
        </w:rPr>
        <w:t>Autorizatia de construire va cuprinde rezolvarea tuturor utilitatilor necesare functionarii optime a investitiei propuse, in urma obtinerii avizelor de la operatorii de sistem (en. electrica, telefonie, salubritate, sanatate publica, etc).</w:t>
      </w:r>
    </w:p>
    <w:p w14:paraId="349DB9FE" w14:textId="77777777" w:rsidR="00545380" w:rsidRDefault="00545380">
      <w:pPr>
        <w:pBdr>
          <w:top w:val="nil"/>
          <w:left w:val="nil"/>
          <w:bottom w:val="nil"/>
          <w:right w:val="nil"/>
          <w:between w:val="nil"/>
        </w:pBdr>
        <w:spacing w:line="360" w:lineRule="auto"/>
        <w:jc w:val="both"/>
        <w:rPr>
          <w:rFonts w:ascii="Arial" w:eastAsia="Arial" w:hAnsi="Arial" w:cs="Arial"/>
          <w:color w:val="000000"/>
        </w:rPr>
      </w:pPr>
    </w:p>
    <w:p w14:paraId="21F51539" w14:textId="77777777" w:rsidR="00545380" w:rsidRDefault="00545380">
      <w:pPr>
        <w:pBdr>
          <w:top w:val="nil"/>
          <w:left w:val="nil"/>
          <w:bottom w:val="nil"/>
          <w:right w:val="nil"/>
          <w:between w:val="nil"/>
        </w:pBdr>
        <w:spacing w:line="360" w:lineRule="auto"/>
        <w:jc w:val="both"/>
        <w:rPr>
          <w:rFonts w:ascii="Arial" w:eastAsia="Arial" w:hAnsi="Arial" w:cs="Arial"/>
          <w:color w:val="000000"/>
        </w:rPr>
      </w:pPr>
    </w:p>
    <w:p w14:paraId="523BFE47" w14:textId="77777777" w:rsidR="00545380" w:rsidRDefault="00DC0B84">
      <w:pPr>
        <w:numPr>
          <w:ilvl w:val="0"/>
          <w:numId w:val="17"/>
        </w:numPr>
        <w:pBdr>
          <w:top w:val="nil"/>
          <w:left w:val="nil"/>
          <w:bottom w:val="nil"/>
          <w:right w:val="nil"/>
          <w:between w:val="nil"/>
        </w:pBdr>
        <w:tabs>
          <w:tab w:val="left" w:pos="505"/>
        </w:tabs>
        <w:spacing w:line="360" w:lineRule="auto"/>
        <w:ind w:left="0" w:hanging="404"/>
        <w:jc w:val="both"/>
        <w:rPr>
          <w:rFonts w:ascii="Arial" w:eastAsia="Arial" w:hAnsi="Arial" w:cs="Arial"/>
          <w:b/>
        </w:rPr>
      </w:pPr>
      <w:r>
        <w:rPr>
          <w:rFonts w:ascii="Arial" w:eastAsia="Arial" w:hAnsi="Arial" w:cs="Arial"/>
          <w:b/>
          <w:color w:val="000000"/>
          <w:u w:val="single"/>
        </w:rPr>
        <w:t>DESCRIEREA LUCRARILOR DE DEMOLARE NECESARE</w:t>
      </w:r>
    </w:p>
    <w:p w14:paraId="6296CA13" w14:textId="77777777" w:rsidR="00545380" w:rsidRDefault="00DC0B84">
      <w:pPr>
        <w:numPr>
          <w:ilvl w:val="0"/>
          <w:numId w:val="42"/>
        </w:numPr>
        <w:pBdr>
          <w:top w:val="nil"/>
          <w:left w:val="nil"/>
          <w:bottom w:val="nil"/>
          <w:right w:val="nil"/>
          <w:between w:val="nil"/>
        </w:pBdr>
        <w:tabs>
          <w:tab w:val="left" w:pos="1009"/>
        </w:tabs>
        <w:spacing w:line="360" w:lineRule="auto"/>
        <w:ind w:left="0" w:firstLine="667"/>
        <w:jc w:val="both"/>
        <w:rPr>
          <w:color w:val="000000"/>
        </w:rPr>
      </w:pPr>
      <w:r>
        <w:rPr>
          <w:rFonts w:ascii="Arial" w:eastAsia="Arial" w:hAnsi="Arial" w:cs="Arial"/>
          <w:color w:val="000000"/>
        </w:rPr>
        <w:t>planul de executie a lucrarilor de demolare, de refacere si folosire ulterioara a terenului;</w:t>
      </w:r>
    </w:p>
    <w:p w14:paraId="4DD32467" w14:textId="77777777" w:rsidR="00545380" w:rsidRDefault="00DC0B84">
      <w:pPr>
        <w:numPr>
          <w:ilvl w:val="0"/>
          <w:numId w:val="42"/>
        </w:numPr>
        <w:pBdr>
          <w:top w:val="nil"/>
          <w:left w:val="nil"/>
          <w:bottom w:val="nil"/>
          <w:right w:val="nil"/>
          <w:between w:val="nil"/>
        </w:pBdr>
        <w:tabs>
          <w:tab w:val="left" w:pos="935"/>
        </w:tabs>
        <w:spacing w:line="360" w:lineRule="auto"/>
        <w:ind w:left="0" w:hanging="167"/>
        <w:jc w:val="both"/>
        <w:rPr>
          <w:color w:val="000000"/>
        </w:rPr>
      </w:pPr>
      <w:r>
        <w:rPr>
          <w:rFonts w:ascii="Arial" w:eastAsia="Arial" w:hAnsi="Arial" w:cs="Arial"/>
          <w:color w:val="000000"/>
        </w:rPr>
        <w:t>descrierea lucrarilor de refacere a amplasamentului;</w:t>
      </w:r>
    </w:p>
    <w:p w14:paraId="382853AB" w14:textId="77777777" w:rsidR="00545380" w:rsidRDefault="00DC0B84">
      <w:pPr>
        <w:numPr>
          <w:ilvl w:val="0"/>
          <w:numId w:val="42"/>
        </w:numPr>
        <w:pBdr>
          <w:top w:val="nil"/>
          <w:left w:val="nil"/>
          <w:bottom w:val="nil"/>
          <w:right w:val="nil"/>
          <w:between w:val="nil"/>
        </w:pBdr>
        <w:tabs>
          <w:tab w:val="left" w:pos="935"/>
        </w:tabs>
        <w:spacing w:line="360" w:lineRule="auto"/>
        <w:ind w:left="0" w:hanging="167"/>
        <w:jc w:val="both"/>
        <w:rPr>
          <w:color w:val="000000"/>
        </w:rPr>
      </w:pPr>
      <w:r>
        <w:rPr>
          <w:rFonts w:ascii="Arial" w:eastAsia="Arial" w:hAnsi="Arial" w:cs="Arial"/>
          <w:color w:val="000000"/>
        </w:rPr>
        <w:t>cai noi de acces sau schimbari ale celor existente, dupa caz;</w:t>
      </w:r>
    </w:p>
    <w:p w14:paraId="7E1E8F33" w14:textId="77777777" w:rsidR="00545380" w:rsidRDefault="00DC0B84">
      <w:pPr>
        <w:numPr>
          <w:ilvl w:val="0"/>
          <w:numId w:val="42"/>
        </w:numPr>
        <w:pBdr>
          <w:top w:val="nil"/>
          <w:left w:val="nil"/>
          <w:bottom w:val="nil"/>
          <w:right w:val="nil"/>
          <w:between w:val="nil"/>
        </w:pBdr>
        <w:tabs>
          <w:tab w:val="left" w:pos="935"/>
        </w:tabs>
        <w:spacing w:line="360" w:lineRule="auto"/>
        <w:ind w:left="0" w:hanging="167"/>
        <w:jc w:val="both"/>
        <w:rPr>
          <w:color w:val="000000"/>
        </w:rPr>
      </w:pPr>
      <w:r>
        <w:rPr>
          <w:rFonts w:ascii="Arial" w:eastAsia="Arial" w:hAnsi="Arial" w:cs="Arial"/>
          <w:color w:val="000000"/>
        </w:rPr>
        <w:t>metode folosite in demolare;</w:t>
      </w:r>
    </w:p>
    <w:p w14:paraId="75688DB0" w14:textId="77777777" w:rsidR="00545380" w:rsidRDefault="00DC0B84">
      <w:pPr>
        <w:numPr>
          <w:ilvl w:val="0"/>
          <w:numId w:val="42"/>
        </w:numPr>
        <w:pBdr>
          <w:top w:val="nil"/>
          <w:left w:val="nil"/>
          <w:bottom w:val="nil"/>
          <w:right w:val="nil"/>
          <w:between w:val="nil"/>
        </w:pBdr>
        <w:tabs>
          <w:tab w:val="left" w:pos="935"/>
        </w:tabs>
        <w:spacing w:line="360" w:lineRule="auto"/>
        <w:ind w:left="0" w:hanging="167"/>
        <w:jc w:val="both"/>
        <w:rPr>
          <w:color w:val="000000"/>
        </w:rPr>
      </w:pPr>
      <w:r>
        <w:rPr>
          <w:rFonts w:ascii="Arial" w:eastAsia="Arial" w:hAnsi="Arial" w:cs="Arial"/>
          <w:color w:val="000000"/>
        </w:rPr>
        <w:t>detalii privind alternativele care au fost luate in considerare;</w:t>
      </w:r>
    </w:p>
    <w:p w14:paraId="47108403" w14:textId="77777777" w:rsidR="00545380" w:rsidRDefault="00DC0B84">
      <w:pPr>
        <w:numPr>
          <w:ilvl w:val="0"/>
          <w:numId w:val="42"/>
        </w:numPr>
        <w:pBdr>
          <w:top w:val="nil"/>
          <w:left w:val="nil"/>
          <w:bottom w:val="nil"/>
          <w:right w:val="nil"/>
          <w:between w:val="nil"/>
        </w:pBdr>
        <w:tabs>
          <w:tab w:val="left" w:pos="1007"/>
        </w:tabs>
        <w:spacing w:line="360" w:lineRule="auto"/>
        <w:ind w:left="0" w:firstLine="667"/>
        <w:jc w:val="both"/>
        <w:rPr>
          <w:color w:val="000000"/>
        </w:rPr>
      </w:pPr>
      <w:r>
        <w:rPr>
          <w:rFonts w:ascii="Arial" w:eastAsia="Arial" w:hAnsi="Arial" w:cs="Arial"/>
          <w:color w:val="000000"/>
        </w:rPr>
        <w:t>alte activitati care pot aparea ca urmare a demolarii (de exemplu, eliminarea deseurilor).</w:t>
      </w:r>
    </w:p>
    <w:p w14:paraId="5FA5304B" w14:textId="6ABFB800" w:rsidR="00545380" w:rsidRDefault="00DC0B84">
      <w:pPr>
        <w:spacing w:line="360" w:lineRule="auto"/>
        <w:ind w:firstLine="720"/>
        <w:jc w:val="both"/>
        <w:rPr>
          <w:rFonts w:ascii="Tahoma" w:eastAsia="Tahoma" w:hAnsi="Tahoma" w:cs="Tahoma"/>
        </w:rPr>
      </w:pPr>
      <w:r>
        <w:rPr>
          <w:rFonts w:ascii="Tahoma" w:eastAsia="Tahoma" w:hAnsi="Tahoma" w:cs="Tahoma"/>
        </w:rPr>
        <w:t xml:space="preserve">Pe amplasamentul viitoarei centrale electrice fotovoltaica (CEF </w:t>
      </w:r>
      <w:r w:rsidR="0084127E">
        <w:rPr>
          <w:rFonts w:ascii="Tahoma" w:eastAsia="Tahoma" w:hAnsi="Tahoma" w:cs="Tahoma"/>
        </w:rPr>
        <w:t>Mihailesti</w:t>
      </w:r>
      <w:r>
        <w:rPr>
          <w:rFonts w:ascii="Tahoma" w:eastAsia="Tahoma" w:hAnsi="Tahoma" w:cs="Tahoma"/>
        </w:rPr>
        <w:t xml:space="preserve">) </w:t>
      </w:r>
      <w:r w:rsidR="0084127E">
        <w:rPr>
          <w:rFonts w:ascii="Tahoma" w:eastAsia="Tahoma" w:hAnsi="Tahoma" w:cs="Tahoma"/>
        </w:rPr>
        <w:t xml:space="preserve">nu </w:t>
      </w:r>
      <w:r>
        <w:rPr>
          <w:rFonts w:ascii="Tahoma" w:eastAsia="Tahoma" w:hAnsi="Tahoma" w:cs="Tahoma"/>
        </w:rPr>
        <w:t xml:space="preserve">se gasesc </w:t>
      </w:r>
      <w:r w:rsidR="00972A3D">
        <w:rPr>
          <w:rFonts w:ascii="Tahoma" w:eastAsia="Tahoma" w:hAnsi="Tahoma" w:cs="Tahoma"/>
        </w:rPr>
        <w:t>constructii, terenul fiind liber.</w:t>
      </w:r>
    </w:p>
    <w:p w14:paraId="1F1DE33D" w14:textId="77777777" w:rsidR="00545380" w:rsidRDefault="00545380">
      <w:pPr>
        <w:spacing w:line="360" w:lineRule="auto"/>
        <w:jc w:val="both"/>
        <w:rPr>
          <w:rFonts w:ascii="Tahoma" w:eastAsia="Tahoma" w:hAnsi="Tahoma" w:cs="Tahoma"/>
        </w:rPr>
      </w:pPr>
    </w:p>
    <w:p w14:paraId="58A34F16" w14:textId="77777777" w:rsidR="00545380" w:rsidRDefault="00DC0B84">
      <w:pPr>
        <w:numPr>
          <w:ilvl w:val="0"/>
          <w:numId w:val="17"/>
        </w:numPr>
        <w:pBdr>
          <w:top w:val="nil"/>
          <w:left w:val="nil"/>
          <w:bottom w:val="nil"/>
          <w:right w:val="nil"/>
          <w:between w:val="nil"/>
        </w:pBdr>
        <w:tabs>
          <w:tab w:val="left" w:pos="393"/>
        </w:tabs>
        <w:spacing w:line="360" w:lineRule="auto"/>
        <w:ind w:left="0" w:hanging="292"/>
        <w:jc w:val="both"/>
        <w:rPr>
          <w:rFonts w:ascii="Arial" w:eastAsia="Arial" w:hAnsi="Arial" w:cs="Arial"/>
          <w:b/>
        </w:rPr>
      </w:pPr>
      <w:r>
        <w:rPr>
          <w:rFonts w:ascii="Arial" w:eastAsia="Arial" w:hAnsi="Arial" w:cs="Arial"/>
          <w:b/>
          <w:color w:val="000000"/>
          <w:u w:val="single"/>
        </w:rPr>
        <w:t>DESCRIEREA AMPLASARII  PROIECTULUI</w:t>
      </w:r>
    </w:p>
    <w:p w14:paraId="0C1DD41D" w14:textId="77777777" w:rsidR="00545380" w:rsidRDefault="00DC0B84" w:rsidP="00C5743D">
      <w:pPr>
        <w:numPr>
          <w:ilvl w:val="0"/>
          <w:numId w:val="26"/>
        </w:numPr>
        <w:pBdr>
          <w:top w:val="nil"/>
          <w:left w:val="nil"/>
          <w:bottom w:val="nil"/>
          <w:right w:val="nil"/>
          <w:between w:val="nil"/>
        </w:pBdr>
        <w:tabs>
          <w:tab w:val="left" w:pos="360"/>
        </w:tabs>
        <w:spacing w:line="360" w:lineRule="auto"/>
        <w:ind w:left="0" w:firstLine="0"/>
        <w:jc w:val="both"/>
        <w:rPr>
          <w:color w:val="000000"/>
        </w:rPr>
      </w:pPr>
      <w:r>
        <w:rPr>
          <w:rFonts w:ascii="Arial" w:eastAsia="Arial" w:hAnsi="Arial" w:cs="Arial"/>
          <w:color w:val="000000"/>
        </w:rPr>
        <w:t>distanta fata de granite pentru proiectele care cad sub incidenta Conventiei privind evaluarea impactului asupra mediului in context transfrontiera, adoptata la Espoo la 25 februarie 1991, ratificata prin Legea nr. 22/2001 cu modificarile si completarile ulterioare;</w:t>
      </w:r>
    </w:p>
    <w:p w14:paraId="6F5F1D32" w14:textId="77777777" w:rsidR="00545380" w:rsidRDefault="00DC0B84" w:rsidP="00C5743D">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Obiectivul propus nu intra sub incidenta acestor  reglementari.</w:t>
      </w:r>
    </w:p>
    <w:p w14:paraId="2EEFFE00" w14:textId="77777777" w:rsidR="00545380" w:rsidRDefault="00DC0B84" w:rsidP="00C5743D">
      <w:pPr>
        <w:numPr>
          <w:ilvl w:val="0"/>
          <w:numId w:val="26"/>
        </w:numPr>
        <w:pBdr>
          <w:top w:val="nil"/>
          <w:left w:val="nil"/>
          <w:bottom w:val="nil"/>
          <w:right w:val="nil"/>
          <w:between w:val="nil"/>
        </w:pBdr>
        <w:tabs>
          <w:tab w:val="left" w:pos="270"/>
        </w:tabs>
        <w:spacing w:line="360" w:lineRule="auto"/>
        <w:ind w:left="0" w:firstLine="0"/>
        <w:jc w:val="both"/>
        <w:rPr>
          <w:color w:val="000000"/>
        </w:rPr>
      </w:pPr>
      <w:r>
        <w:rPr>
          <w:rFonts w:ascii="Arial" w:eastAsia="Arial" w:hAnsi="Arial" w:cs="Arial"/>
          <w:color w:val="000000"/>
        </w:rPr>
        <w:t>localizarea amplasamentului in raport cu patrimoniul cultural potrivit Listei Monumentelor istorice actualizata periodic si publicata in Monitorul Oficial al Romaniei si a Repertoriului Arheologic National instituit prin OG nr. 43/2000 privind protectia patrimoniului arheologic si declararea unor situri arheologice ca zone de interes national, republicata, cu modificarile si completarile ulterioare;</w:t>
      </w:r>
    </w:p>
    <w:p w14:paraId="47F02323" w14:textId="77777777" w:rsidR="00545380" w:rsidRDefault="00DC0B84" w:rsidP="00C5743D">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Locatia propusa nu se afla in apropierea niciunui monument istoric sau sit arheologic.</w:t>
      </w:r>
    </w:p>
    <w:p w14:paraId="6280C716" w14:textId="77777777" w:rsidR="00545380" w:rsidRDefault="00DC0B84" w:rsidP="00C5743D">
      <w:pPr>
        <w:numPr>
          <w:ilvl w:val="0"/>
          <w:numId w:val="26"/>
        </w:numPr>
        <w:pBdr>
          <w:top w:val="nil"/>
          <w:left w:val="nil"/>
          <w:bottom w:val="nil"/>
          <w:right w:val="nil"/>
          <w:between w:val="nil"/>
        </w:pBdr>
        <w:tabs>
          <w:tab w:val="left" w:pos="360"/>
        </w:tabs>
        <w:spacing w:line="360" w:lineRule="auto"/>
        <w:ind w:left="0" w:firstLine="0"/>
        <w:jc w:val="both"/>
        <w:rPr>
          <w:color w:val="000000"/>
        </w:rPr>
      </w:pPr>
      <w:r>
        <w:rPr>
          <w:rFonts w:ascii="Arial" w:eastAsia="Arial" w:hAnsi="Arial" w:cs="Arial"/>
          <w:color w:val="000000"/>
        </w:rPr>
        <w:t>harti, fotografii ale amplasamentului care pot oferi informatii privind caracteristicile fizice ale mediului, atat naturale cat si artificiale, si alte informatii privind:</w:t>
      </w:r>
    </w:p>
    <w:p w14:paraId="01627AE0" w14:textId="77777777" w:rsidR="00545380" w:rsidRDefault="00DC0B84">
      <w:pPr>
        <w:numPr>
          <w:ilvl w:val="0"/>
          <w:numId w:val="26"/>
        </w:numPr>
        <w:pBdr>
          <w:top w:val="nil"/>
          <w:left w:val="nil"/>
          <w:bottom w:val="nil"/>
          <w:right w:val="nil"/>
          <w:between w:val="nil"/>
        </w:pBdr>
        <w:spacing w:line="360" w:lineRule="auto"/>
        <w:ind w:left="0"/>
        <w:jc w:val="both"/>
        <w:rPr>
          <w:color w:val="000000"/>
        </w:rPr>
      </w:pPr>
      <w:r>
        <w:rPr>
          <w:rFonts w:ascii="Arial" w:eastAsia="Arial" w:hAnsi="Arial" w:cs="Arial"/>
          <w:color w:val="000000"/>
        </w:rPr>
        <w:t>folosintele actuale si planificate ale terenului atat pe amplasament cat  si pe zone adiacente acestuia;</w:t>
      </w:r>
    </w:p>
    <w:p w14:paraId="3A109BB9"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Situarea terenului: terenul studiat se afla in intravilanul Localitatii Mihailesti.</w:t>
      </w:r>
    </w:p>
    <w:p w14:paraId="2A32D277"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Natura proprietatii: privata.</w:t>
      </w:r>
    </w:p>
    <w:p w14:paraId="7AC0DE64" w14:textId="33D70B43"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Titlu asupra imobilului: </w:t>
      </w:r>
      <w:r w:rsidR="00C5743D" w:rsidRPr="00C5743D">
        <w:rPr>
          <w:rFonts w:ascii="Arial" w:hAnsi="Arial" w:cs="Arial"/>
          <w:color w:val="000000" w:themeColor="text1"/>
        </w:rPr>
        <w:t>Conventiei de Constituire a Dreptului de Superficie nr.167 /07.06.2021 cat si 168/07.06.2021</w:t>
      </w:r>
      <w:r w:rsidRPr="00C5743D">
        <w:rPr>
          <w:rFonts w:ascii="Arial" w:eastAsia="Arial" w:hAnsi="Arial" w:cs="Arial"/>
          <w:color w:val="000000"/>
        </w:rPr>
        <w:t>.</w:t>
      </w:r>
    </w:p>
    <w:p w14:paraId="5420A740"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Folosinta actuala: Implementare parc fotovoltaic.</w:t>
      </w:r>
    </w:p>
    <w:p w14:paraId="03BD2516"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Destinatia conform P.U.G aprobat: unitati agricole si industriale.</w:t>
      </w:r>
    </w:p>
    <w:p w14:paraId="0A446083"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lastRenderedPageBreak/>
        <w:t>Politici de zonare si de folosire a terenului: Destinaţia după P.U.G. – unitati industriale nepoluante.</w:t>
      </w:r>
    </w:p>
    <w:p w14:paraId="7C3738CF"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Nu sunt areale sensibile.</w:t>
      </w:r>
    </w:p>
    <w:p w14:paraId="6D8B5861" w14:textId="77777777" w:rsidR="00545380" w:rsidRDefault="00DC0B84">
      <w:pPr>
        <w:numPr>
          <w:ilvl w:val="0"/>
          <w:numId w:val="26"/>
        </w:numPr>
        <w:pBdr>
          <w:top w:val="nil"/>
          <w:left w:val="nil"/>
          <w:bottom w:val="nil"/>
          <w:right w:val="nil"/>
          <w:between w:val="nil"/>
        </w:pBdr>
        <w:tabs>
          <w:tab w:val="left" w:pos="1007"/>
        </w:tabs>
        <w:spacing w:line="360" w:lineRule="auto"/>
        <w:ind w:left="0" w:firstLine="679"/>
        <w:jc w:val="both"/>
        <w:rPr>
          <w:color w:val="000000"/>
        </w:rPr>
      </w:pPr>
      <w:r>
        <w:rPr>
          <w:rFonts w:ascii="Arial" w:eastAsia="Arial" w:hAnsi="Arial" w:cs="Arial"/>
          <w:color w:val="000000"/>
        </w:rPr>
        <w:t>coordonatele geografice ale amplasamentului proiectului, care vor fi prezentate sub forma de vector in format digital cu referinta geografica, in sistem de proiectie nationala Stereo 1970.</w:t>
      </w:r>
    </w:p>
    <w:p w14:paraId="15CA72C2"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Se ataseaza Planul de amplasament si delimitare a imobilului care este realizat in coordonatele stereo 70.</w:t>
      </w:r>
    </w:p>
    <w:p w14:paraId="12A13726" w14:textId="77777777" w:rsidR="00545380" w:rsidRDefault="00DC0B84">
      <w:pPr>
        <w:numPr>
          <w:ilvl w:val="0"/>
          <w:numId w:val="26"/>
        </w:numPr>
        <w:pBdr>
          <w:top w:val="nil"/>
          <w:left w:val="nil"/>
          <w:bottom w:val="nil"/>
          <w:right w:val="nil"/>
          <w:between w:val="nil"/>
        </w:pBdr>
        <w:tabs>
          <w:tab w:val="left" w:pos="1031"/>
        </w:tabs>
        <w:spacing w:line="360" w:lineRule="auto"/>
        <w:ind w:left="0" w:firstLine="679"/>
        <w:jc w:val="both"/>
        <w:rPr>
          <w:color w:val="000000"/>
        </w:rPr>
      </w:pPr>
      <w:r>
        <w:rPr>
          <w:rFonts w:ascii="Arial" w:eastAsia="Arial" w:hAnsi="Arial" w:cs="Arial"/>
          <w:color w:val="000000"/>
        </w:rPr>
        <w:t>detalii privind orice varianta de amplasament care a fost luata in considerare.</w:t>
      </w:r>
    </w:p>
    <w:p w14:paraId="4DCD68E6"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Alternativa aleasa este cea optima pentru terenul studiat.</w:t>
      </w:r>
    </w:p>
    <w:p w14:paraId="5C3E0CF4" w14:textId="77777777" w:rsidR="00545380" w:rsidRDefault="00545380">
      <w:pPr>
        <w:spacing w:line="360" w:lineRule="auto"/>
        <w:jc w:val="both"/>
        <w:rPr>
          <w:rFonts w:ascii="Verdana" w:eastAsia="Verdana" w:hAnsi="Verdana" w:cs="Verdana"/>
        </w:rPr>
      </w:pPr>
    </w:p>
    <w:p w14:paraId="5383DED5" w14:textId="77777777" w:rsidR="00545380" w:rsidRDefault="00DC0B84">
      <w:pPr>
        <w:numPr>
          <w:ilvl w:val="0"/>
          <w:numId w:val="17"/>
        </w:numPr>
        <w:pBdr>
          <w:top w:val="nil"/>
          <w:left w:val="nil"/>
          <w:bottom w:val="nil"/>
          <w:right w:val="nil"/>
          <w:between w:val="nil"/>
        </w:pBdr>
        <w:tabs>
          <w:tab w:val="left" w:pos="597"/>
        </w:tabs>
        <w:spacing w:line="360" w:lineRule="auto"/>
        <w:ind w:left="0" w:firstLine="0"/>
        <w:jc w:val="both"/>
        <w:rPr>
          <w:rFonts w:ascii="Arial" w:eastAsia="Arial" w:hAnsi="Arial" w:cs="Arial"/>
          <w:b/>
        </w:rPr>
      </w:pPr>
      <w:r>
        <w:rPr>
          <w:rFonts w:ascii="Arial" w:eastAsia="Arial" w:hAnsi="Arial" w:cs="Arial"/>
          <w:b/>
          <w:color w:val="000000"/>
          <w:u w:val="single"/>
        </w:rPr>
        <w:t>DESCRIEREA TUTUROR EFECTELOR SEMNIFICATIVE POSIBILE ASUPRA MEDIULUI ALE PROIECTULUI, IN LIMITA INFORMATIILOR DISPONIBILE</w:t>
      </w:r>
    </w:p>
    <w:p w14:paraId="05086454" w14:textId="77777777" w:rsidR="00545380" w:rsidRDefault="00DC0B84">
      <w:pPr>
        <w:numPr>
          <w:ilvl w:val="0"/>
          <w:numId w:val="28"/>
        </w:numPr>
        <w:pBdr>
          <w:top w:val="nil"/>
          <w:left w:val="nil"/>
          <w:bottom w:val="nil"/>
          <w:right w:val="nil"/>
          <w:between w:val="nil"/>
        </w:pBdr>
        <w:tabs>
          <w:tab w:val="left" w:pos="1098"/>
        </w:tabs>
        <w:spacing w:line="360" w:lineRule="auto"/>
        <w:ind w:left="0" w:firstLine="679"/>
        <w:jc w:val="both"/>
        <w:rPr>
          <w:color w:val="000000"/>
        </w:rPr>
      </w:pPr>
      <w:r>
        <w:rPr>
          <w:rFonts w:ascii="Arial" w:eastAsia="Arial" w:hAnsi="Arial" w:cs="Arial"/>
          <w:color w:val="000000"/>
        </w:rPr>
        <w:t>Surse de poluanti si instalatii pentru retinerea, evacuarea si dispersia poluantilor in mediu</w:t>
      </w:r>
    </w:p>
    <w:p w14:paraId="2DFDA0EA"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1. Protectia calitatii apelor</w:t>
      </w:r>
    </w:p>
    <w:p w14:paraId="761305E6"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sursele de poluanti pentru ape, locul de evacuare:</w:t>
      </w:r>
    </w:p>
    <w:p w14:paraId="52D6410A"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surse:</w:t>
      </w:r>
    </w:p>
    <w:p w14:paraId="0089F979" w14:textId="77777777" w:rsidR="00545380" w:rsidRDefault="00DC0B84">
      <w:pPr>
        <w:numPr>
          <w:ilvl w:val="0"/>
          <w:numId w:val="27"/>
        </w:numPr>
        <w:pBdr>
          <w:top w:val="nil"/>
          <w:left w:val="nil"/>
          <w:bottom w:val="nil"/>
          <w:right w:val="nil"/>
          <w:between w:val="nil"/>
        </w:pBdr>
        <w:tabs>
          <w:tab w:val="left" w:pos="1041"/>
        </w:tabs>
        <w:spacing w:line="360" w:lineRule="auto"/>
        <w:ind w:left="0" w:hanging="261"/>
        <w:jc w:val="both"/>
        <w:rPr>
          <w:color w:val="000000"/>
        </w:rPr>
      </w:pPr>
      <w:r>
        <w:rPr>
          <w:rFonts w:ascii="Arial" w:eastAsia="Arial" w:hAnsi="Arial" w:cs="Arial"/>
          <w:color w:val="000000"/>
        </w:rPr>
        <w:t>faza de construire:</w:t>
      </w:r>
    </w:p>
    <w:p w14:paraId="48344C75"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-manipularea deficitara si punerea în opera a materialelor de constructii (beton, bitum, agregate, etc.)</w:t>
      </w:r>
    </w:p>
    <w:p w14:paraId="1965F282"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pierderi accidentale de combustibili si uleiuri de la utilaje;</w:t>
      </w:r>
    </w:p>
    <w:p w14:paraId="77152789" w14:textId="77777777" w:rsidR="00545380" w:rsidRDefault="00DC0B84">
      <w:pPr>
        <w:numPr>
          <w:ilvl w:val="0"/>
          <w:numId w:val="27"/>
        </w:numPr>
        <w:pBdr>
          <w:top w:val="nil"/>
          <w:left w:val="nil"/>
          <w:bottom w:val="nil"/>
          <w:right w:val="nil"/>
          <w:between w:val="nil"/>
        </w:pBdr>
        <w:tabs>
          <w:tab w:val="left" w:pos="1041"/>
        </w:tabs>
        <w:spacing w:line="360" w:lineRule="auto"/>
        <w:ind w:left="0" w:hanging="261"/>
        <w:jc w:val="both"/>
        <w:rPr>
          <w:color w:val="000000"/>
        </w:rPr>
      </w:pPr>
      <w:r>
        <w:rPr>
          <w:rFonts w:ascii="Arial" w:eastAsia="Arial" w:hAnsi="Arial" w:cs="Arial"/>
          <w:color w:val="000000"/>
        </w:rPr>
        <w:t>faza de fuctionare:</w:t>
      </w:r>
    </w:p>
    <w:p w14:paraId="019AA976"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-grupuri sanitare, parcarea auto; platforma stocare deseuri  menajere;</w:t>
      </w:r>
    </w:p>
    <w:p w14:paraId="2563BC8E"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masuri:</w:t>
      </w:r>
    </w:p>
    <w:p w14:paraId="7E455F43"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faza de construire:</w:t>
      </w:r>
    </w:p>
    <w:p w14:paraId="46648437"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-manipularea si punerea în opera a materialelor de constructii (beton, bitum, agregate, etc) se face cu utilaje specifice cu respectarea tehnologiei de executie. In mare parte materialele de constructii sunt aprovizionate ritmic, la momentul punerii in opera. In situatia crearii de decalaje ale fazelor de construire se pot crea stocuri pe amplasament de scurta durata prin depozitarea pe o platforma balastata;</w:t>
      </w:r>
    </w:p>
    <w:p w14:paraId="1930FF62"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 pentru evitarea pierderilor accidentale de produse petroliere provenite de la utilajele si mijloacele auto, care deservesc lucrarile de construire, se are in vedere asigurarea verificarii tehnice a acestora conform prevederilor legale; stationarea utilajelor si a mijloacelor auto se va face numai in incinta amplasamentului proiectului, pe suprafata impermeabilizata;</w:t>
      </w:r>
    </w:p>
    <w:p w14:paraId="07C21E6F" w14:textId="77777777" w:rsidR="00545380" w:rsidRDefault="00DC0B84">
      <w:pPr>
        <w:pBdr>
          <w:top w:val="nil"/>
          <w:left w:val="nil"/>
          <w:bottom w:val="nil"/>
          <w:right w:val="nil"/>
          <w:between w:val="nil"/>
        </w:pBdr>
        <w:spacing w:line="360" w:lineRule="auto"/>
        <w:ind w:firstLine="425"/>
        <w:jc w:val="both"/>
        <w:rPr>
          <w:rFonts w:ascii="Arial" w:eastAsia="Arial" w:hAnsi="Arial" w:cs="Arial"/>
          <w:color w:val="000000"/>
        </w:rPr>
      </w:pPr>
      <w:r>
        <w:rPr>
          <w:rFonts w:ascii="Arial" w:eastAsia="Arial" w:hAnsi="Arial" w:cs="Arial"/>
          <w:color w:val="000000"/>
        </w:rPr>
        <w:t xml:space="preserve">Se vor lua masuri de prevenire a accidentelor ce pot provoca poluarea apei de suprafata </w:t>
      </w:r>
      <w:r>
        <w:rPr>
          <w:rFonts w:ascii="Arial" w:eastAsia="Arial" w:hAnsi="Arial" w:cs="Arial"/>
          <w:color w:val="000000"/>
        </w:rPr>
        <w:lastRenderedPageBreak/>
        <w:t>pe toata durata investitiei.</w:t>
      </w:r>
    </w:p>
    <w:p w14:paraId="3D1634E8" w14:textId="77777777" w:rsidR="00545380" w:rsidRDefault="00545380">
      <w:pPr>
        <w:pBdr>
          <w:top w:val="nil"/>
          <w:left w:val="nil"/>
          <w:bottom w:val="nil"/>
          <w:right w:val="nil"/>
          <w:between w:val="nil"/>
        </w:pBdr>
        <w:spacing w:line="360" w:lineRule="auto"/>
        <w:jc w:val="both"/>
        <w:rPr>
          <w:rFonts w:ascii="Arial" w:eastAsia="Arial" w:hAnsi="Arial" w:cs="Arial"/>
          <w:color w:val="000000"/>
        </w:rPr>
      </w:pPr>
    </w:p>
    <w:p w14:paraId="17F8850C" w14:textId="77777777" w:rsidR="00545380" w:rsidRDefault="00DC0B84">
      <w:pPr>
        <w:numPr>
          <w:ilvl w:val="0"/>
          <w:numId w:val="25"/>
        </w:numPr>
        <w:pBdr>
          <w:top w:val="nil"/>
          <w:left w:val="nil"/>
          <w:bottom w:val="nil"/>
          <w:right w:val="nil"/>
          <w:between w:val="nil"/>
        </w:pBdr>
        <w:tabs>
          <w:tab w:val="left" w:pos="1065"/>
        </w:tabs>
        <w:spacing w:line="360" w:lineRule="auto"/>
        <w:ind w:left="0" w:hanging="285"/>
        <w:jc w:val="both"/>
        <w:rPr>
          <w:color w:val="000000"/>
        </w:rPr>
      </w:pPr>
      <w:r>
        <w:rPr>
          <w:rFonts w:ascii="Arial" w:eastAsia="Arial" w:hAnsi="Arial" w:cs="Arial"/>
          <w:color w:val="000000"/>
        </w:rPr>
        <w:t>Protectia aerului:</w:t>
      </w:r>
    </w:p>
    <w:p w14:paraId="3414CBE4"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sursele de poluanti pentru aer, poluanti, inclusiv surse de mirosuri:</w:t>
      </w:r>
    </w:p>
    <w:p w14:paraId="1CDEBBF4" w14:textId="77777777" w:rsidR="00545380" w:rsidRDefault="00DC0B84">
      <w:pPr>
        <w:numPr>
          <w:ilvl w:val="0"/>
          <w:numId w:val="30"/>
        </w:numPr>
        <w:pBdr>
          <w:top w:val="nil"/>
          <w:left w:val="nil"/>
          <w:bottom w:val="nil"/>
          <w:right w:val="nil"/>
          <w:between w:val="nil"/>
        </w:pBdr>
        <w:tabs>
          <w:tab w:val="left" w:pos="268"/>
        </w:tabs>
        <w:spacing w:line="360" w:lineRule="auto"/>
        <w:ind w:left="0" w:hanging="167"/>
        <w:jc w:val="both"/>
        <w:rPr>
          <w:color w:val="000000"/>
        </w:rPr>
      </w:pPr>
      <w:r>
        <w:rPr>
          <w:rFonts w:ascii="Arial" w:eastAsia="Arial" w:hAnsi="Arial" w:cs="Arial"/>
          <w:color w:val="000000"/>
        </w:rPr>
        <w:t>sursele de poluanţi pentru aer, poluanţi:</w:t>
      </w:r>
    </w:p>
    <w:p w14:paraId="27DD361E"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In faza de construire:</w:t>
      </w:r>
    </w:p>
    <w:p w14:paraId="6C71D265" w14:textId="77777777" w:rsidR="00545380" w:rsidRDefault="00DC0B84">
      <w:pPr>
        <w:numPr>
          <w:ilvl w:val="0"/>
          <w:numId w:val="24"/>
        </w:numPr>
        <w:pBdr>
          <w:top w:val="nil"/>
          <w:left w:val="nil"/>
          <w:bottom w:val="nil"/>
          <w:right w:val="nil"/>
          <w:between w:val="nil"/>
        </w:pBdr>
        <w:tabs>
          <w:tab w:val="left" w:pos="325"/>
        </w:tabs>
        <w:spacing w:line="360" w:lineRule="auto"/>
        <w:ind w:left="0"/>
        <w:jc w:val="both"/>
        <w:rPr>
          <w:color w:val="000000"/>
        </w:rPr>
      </w:pPr>
      <w:r>
        <w:rPr>
          <w:rFonts w:ascii="Arial" w:eastAsia="Arial" w:hAnsi="Arial" w:cs="Arial"/>
          <w:color w:val="000000"/>
        </w:rPr>
        <w:t>surse: - transport şi manipulare a materialelor de construcţii;</w:t>
      </w:r>
    </w:p>
    <w:p w14:paraId="65A1610E"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lucrari de escavare (pulberi, praf);</w:t>
      </w:r>
    </w:p>
    <w:p w14:paraId="7B15335E" w14:textId="77777777" w:rsidR="00545380" w:rsidRDefault="00DC0B84">
      <w:pPr>
        <w:pBdr>
          <w:top w:val="nil"/>
          <w:left w:val="nil"/>
          <w:bottom w:val="nil"/>
          <w:right w:val="nil"/>
          <w:between w:val="nil"/>
        </w:pBdr>
        <w:spacing w:line="360" w:lineRule="auto"/>
        <w:ind w:firstLine="495"/>
        <w:jc w:val="both"/>
        <w:rPr>
          <w:rFonts w:ascii="Arial" w:eastAsia="Arial" w:hAnsi="Arial" w:cs="Arial"/>
          <w:color w:val="000000"/>
        </w:rPr>
      </w:pPr>
      <w:r>
        <w:rPr>
          <w:rFonts w:ascii="Arial" w:eastAsia="Arial" w:hAnsi="Arial" w:cs="Arial"/>
          <w:color w:val="000000"/>
        </w:rPr>
        <w:t>- emisii gaze esapament utilaje (NOx, CO2, CO, compuşi organici volatili non metanici, particule materiale rezultate din arderea carburanţilor)</w:t>
      </w:r>
    </w:p>
    <w:p w14:paraId="7760A2D1" w14:textId="77777777" w:rsidR="00545380" w:rsidRDefault="00DC0B84">
      <w:pPr>
        <w:numPr>
          <w:ilvl w:val="1"/>
          <w:numId w:val="24"/>
        </w:numPr>
        <w:pBdr>
          <w:top w:val="nil"/>
          <w:left w:val="nil"/>
          <w:bottom w:val="nil"/>
          <w:right w:val="nil"/>
          <w:between w:val="nil"/>
        </w:pBdr>
        <w:spacing w:line="360" w:lineRule="auto"/>
        <w:ind w:left="0"/>
        <w:jc w:val="both"/>
        <w:rPr>
          <w:color w:val="000000"/>
        </w:rPr>
      </w:pPr>
      <w:r>
        <w:rPr>
          <w:rFonts w:ascii="Arial" w:eastAsia="Arial" w:hAnsi="Arial" w:cs="Arial"/>
          <w:color w:val="000000"/>
        </w:rPr>
        <w:t>manipulare deseuri din constructii.</w:t>
      </w:r>
    </w:p>
    <w:p w14:paraId="51532DED" w14:textId="77777777" w:rsidR="00545380" w:rsidRDefault="00DC0B84">
      <w:pPr>
        <w:numPr>
          <w:ilvl w:val="0"/>
          <w:numId w:val="24"/>
        </w:numPr>
        <w:pBdr>
          <w:top w:val="nil"/>
          <w:left w:val="nil"/>
          <w:bottom w:val="nil"/>
          <w:right w:val="nil"/>
          <w:between w:val="nil"/>
        </w:pBdr>
        <w:tabs>
          <w:tab w:val="left" w:pos="426"/>
        </w:tabs>
        <w:spacing w:line="360" w:lineRule="auto"/>
        <w:ind w:left="0" w:firstLine="141"/>
        <w:jc w:val="both"/>
        <w:rPr>
          <w:color w:val="000000"/>
        </w:rPr>
      </w:pPr>
      <w:r>
        <w:rPr>
          <w:rFonts w:ascii="Arial" w:eastAsia="Arial" w:hAnsi="Arial" w:cs="Arial"/>
          <w:color w:val="000000"/>
        </w:rPr>
        <w:t>masuri:- acoperirea materialelor pulverulente cu prelate pe perioada transportului si depozitarii temporare ocazionale;</w:t>
      </w:r>
    </w:p>
    <w:p w14:paraId="7F15BCA1" w14:textId="77777777" w:rsidR="00545380" w:rsidRDefault="00DC0B84">
      <w:pPr>
        <w:numPr>
          <w:ilvl w:val="0"/>
          <w:numId w:val="40"/>
        </w:numPr>
        <w:pBdr>
          <w:top w:val="nil"/>
          <w:left w:val="nil"/>
          <w:bottom w:val="nil"/>
          <w:right w:val="nil"/>
          <w:between w:val="nil"/>
        </w:pBdr>
        <w:tabs>
          <w:tab w:val="left" w:pos="251"/>
        </w:tabs>
        <w:spacing w:line="360" w:lineRule="auto"/>
        <w:ind w:left="0" w:firstLine="0"/>
        <w:jc w:val="both"/>
        <w:rPr>
          <w:color w:val="000000"/>
        </w:rPr>
      </w:pPr>
      <w:r>
        <w:rPr>
          <w:rFonts w:ascii="Arial" w:eastAsia="Arial" w:hAnsi="Arial" w:cs="Arial"/>
          <w:color w:val="000000"/>
        </w:rPr>
        <w:t>pamantul excavat va fi depozitat pe o suprafata impermeabilizata existenta si va fi stropit periodic;</w:t>
      </w:r>
    </w:p>
    <w:p w14:paraId="7FF25D07" w14:textId="77777777" w:rsidR="00545380" w:rsidRDefault="00DC0B84">
      <w:pPr>
        <w:numPr>
          <w:ilvl w:val="0"/>
          <w:numId w:val="40"/>
        </w:numPr>
        <w:pBdr>
          <w:top w:val="nil"/>
          <w:left w:val="nil"/>
          <w:bottom w:val="nil"/>
          <w:right w:val="nil"/>
          <w:between w:val="nil"/>
        </w:pBdr>
        <w:tabs>
          <w:tab w:val="left" w:pos="263"/>
        </w:tabs>
        <w:spacing w:line="360" w:lineRule="auto"/>
        <w:ind w:left="0" w:firstLine="0"/>
        <w:jc w:val="both"/>
        <w:rPr>
          <w:color w:val="000000"/>
        </w:rPr>
      </w:pPr>
      <w:r>
        <w:rPr>
          <w:rFonts w:ascii="Arial" w:eastAsia="Arial" w:hAnsi="Arial" w:cs="Arial"/>
          <w:color w:val="000000"/>
        </w:rPr>
        <w:t>pe toata perioada executarii lucrarilor se asigura stropirea zonelor susceptibile producerii de praf;</w:t>
      </w:r>
    </w:p>
    <w:p w14:paraId="0FE7CF28" w14:textId="77777777" w:rsidR="00545380" w:rsidRDefault="00DC0B84">
      <w:pPr>
        <w:numPr>
          <w:ilvl w:val="0"/>
          <w:numId w:val="40"/>
        </w:numPr>
        <w:pBdr>
          <w:top w:val="nil"/>
          <w:left w:val="nil"/>
          <w:bottom w:val="nil"/>
          <w:right w:val="nil"/>
          <w:between w:val="nil"/>
        </w:pBdr>
        <w:tabs>
          <w:tab w:val="left" w:pos="258"/>
        </w:tabs>
        <w:spacing w:line="360" w:lineRule="auto"/>
        <w:ind w:left="0" w:firstLine="0"/>
        <w:jc w:val="both"/>
        <w:rPr>
          <w:color w:val="000000"/>
        </w:rPr>
      </w:pPr>
      <w:r>
        <w:rPr>
          <w:rFonts w:ascii="Arial" w:eastAsia="Arial" w:hAnsi="Arial" w:cs="Arial"/>
          <w:color w:val="000000"/>
        </w:rPr>
        <w:t>vor fi folosite utilaje si mijloace auto cu verificari tehnice la zi conform prevederilor legale astfel incat sa nu fie depasite valorile indicatorilor de emisii poluante;</w:t>
      </w:r>
    </w:p>
    <w:p w14:paraId="4B02DD84"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-se vor folosi utilaje şi mijloace de transport dotate cu motoare Diesel care nu produc emisii de Pb şi cu cantităţi reduse de CO.</w:t>
      </w:r>
    </w:p>
    <w:p w14:paraId="47F8DC55" w14:textId="77777777" w:rsidR="00545380" w:rsidRDefault="00545380">
      <w:pPr>
        <w:spacing w:line="360" w:lineRule="auto"/>
        <w:jc w:val="both"/>
        <w:rPr>
          <w:rFonts w:ascii="Arial" w:eastAsia="Arial" w:hAnsi="Arial" w:cs="Arial"/>
        </w:rPr>
      </w:pPr>
    </w:p>
    <w:p w14:paraId="31297861"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Având în vedere că sursele de poluare asociate activităţilor care se vor desfăşura în faza de execuţie sunt surse libere, deschise şi au cu totul alte particularităţi decât sursele aferente unor activităţi industriale sau asemanatoare, nu se poate pune problema unor instalaţii de captare - epurare - evacuare în atmosferă a aerului impurificat şi a gazelor reziduale.</w:t>
      </w:r>
    </w:p>
    <w:p w14:paraId="1EFBF05D"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Se recomandă constructorului următoarele măsuri pentru perioada de execuţie:</w:t>
      </w:r>
    </w:p>
    <w:p w14:paraId="4240F26E" w14:textId="77777777" w:rsidR="00545380" w:rsidRDefault="00DC0B84">
      <w:pPr>
        <w:numPr>
          <w:ilvl w:val="0"/>
          <w:numId w:val="40"/>
        </w:numPr>
        <w:pBdr>
          <w:top w:val="nil"/>
          <w:left w:val="nil"/>
          <w:bottom w:val="nil"/>
          <w:right w:val="nil"/>
          <w:between w:val="nil"/>
        </w:pBdr>
        <w:tabs>
          <w:tab w:val="left" w:pos="781"/>
        </w:tabs>
        <w:spacing w:line="360" w:lineRule="auto"/>
        <w:ind w:left="0" w:firstLine="0"/>
        <w:jc w:val="both"/>
        <w:rPr>
          <w:color w:val="000000"/>
        </w:rPr>
      </w:pPr>
      <w:r>
        <w:rPr>
          <w:rFonts w:ascii="Arial" w:eastAsia="Arial" w:hAnsi="Arial" w:cs="Arial"/>
          <w:color w:val="000000"/>
        </w:rPr>
        <w:t>amenajarea de platforme speciale pentru depozitarea materialelor, a utilajelor şi deşeurilor;</w:t>
      </w:r>
    </w:p>
    <w:p w14:paraId="50A14D36" w14:textId="77777777" w:rsidR="00545380" w:rsidRDefault="00DC0B84">
      <w:pPr>
        <w:numPr>
          <w:ilvl w:val="0"/>
          <w:numId w:val="40"/>
        </w:numPr>
        <w:pBdr>
          <w:top w:val="nil"/>
          <w:left w:val="nil"/>
          <w:bottom w:val="nil"/>
          <w:right w:val="nil"/>
          <w:between w:val="nil"/>
        </w:pBdr>
        <w:tabs>
          <w:tab w:val="left" w:pos="781"/>
        </w:tabs>
        <w:spacing w:line="360" w:lineRule="auto"/>
        <w:ind w:left="0" w:firstLine="0"/>
        <w:jc w:val="both"/>
        <w:rPr>
          <w:color w:val="000000"/>
        </w:rPr>
      </w:pPr>
      <w:r>
        <w:rPr>
          <w:rFonts w:ascii="Arial" w:eastAsia="Arial" w:hAnsi="Arial" w:cs="Arial"/>
          <w:color w:val="000000"/>
        </w:rPr>
        <w:t>alimentarea cu carburanţi a mijloacelor de transport se va face doar în staţii de alimentare autorizate;</w:t>
      </w:r>
    </w:p>
    <w:p w14:paraId="571BF5FE" w14:textId="77777777" w:rsidR="00545380" w:rsidRDefault="00DC0B84">
      <w:pPr>
        <w:numPr>
          <w:ilvl w:val="0"/>
          <w:numId w:val="40"/>
        </w:numPr>
        <w:pBdr>
          <w:top w:val="nil"/>
          <w:left w:val="nil"/>
          <w:bottom w:val="nil"/>
          <w:right w:val="nil"/>
          <w:between w:val="nil"/>
        </w:pBdr>
        <w:tabs>
          <w:tab w:val="left" w:pos="781"/>
        </w:tabs>
        <w:spacing w:line="360" w:lineRule="auto"/>
        <w:ind w:left="0" w:firstLine="0"/>
        <w:jc w:val="both"/>
        <w:rPr>
          <w:color w:val="000000"/>
        </w:rPr>
      </w:pPr>
      <w:r>
        <w:rPr>
          <w:rFonts w:ascii="Arial" w:eastAsia="Arial" w:hAnsi="Arial" w:cs="Arial"/>
          <w:color w:val="000000"/>
        </w:rPr>
        <w:t>verificarea periodică a utilajelor şi mijloacelor de transport în ceea ce priveşte nivelul de emisii de monoxid de carbon şi a altor gaze de eşapament şi punerea lor în funcţiune numai după remedierea eventualelor defecţiuni.</w:t>
      </w:r>
    </w:p>
    <w:p w14:paraId="66B90842"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Se vor stabili traseele optime pentru utilajele care deservesc şantierul;</w:t>
      </w:r>
    </w:p>
    <w:p w14:paraId="637EB6E6"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lastRenderedPageBreak/>
        <w:t xml:space="preserve">Se vor folosi utilaje de lucru în concordanţă cu volumul şi caracteristicile activităţilor desfăşurate; </w:t>
      </w:r>
    </w:p>
    <w:p w14:paraId="0F3B771D"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Se va planifica orarul de desfăşurare a activităţilor generatoare de zgomot astfel încat să se evite efectele cumulative;utilizarea de instalaţiile pentru reţinerea şi dispersia poluanţilor în atmosferă.</w:t>
      </w:r>
    </w:p>
    <w:p w14:paraId="77555A0A"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Nu este cazul de instalatii pentru retinerea si diseprsia poluantilor in zona, intrucat in faza de construire si functionare nu vor exista materiale care sa disperseze poluanti in atmosfera</w:t>
      </w:r>
    </w:p>
    <w:p w14:paraId="206C2EEA"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In faza de functionare</w:t>
      </w:r>
    </w:p>
    <w:p w14:paraId="71509574" w14:textId="77777777" w:rsidR="00545380" w:rsidRDefault="00DC0B84">
      <w:pPr>
        <w:pBdr>
          <w:top w:val="nil"/>
          <w:left w:val="nil"/>
          <w:bottom w:val="nil"/>
          <w:right w:val="nil"/>
          <w:between w:val="nil"/>
        </w:pBdr>
        <w:spacing w:line="360" w:lineRule="auto"/>
        <w:ind w:firstLine="637"/>
        <w:jc w:val="both"/>
        <w:rPr>
          <w:rFonts w:ascii="Arial" w:eastAsia="Arial" w:hAnsi="Arial" w:cs="Arial"/>
          <w:color w:val="000000"/>
        </w:rPr>
      </w:pPr>
      <w:r>
        <w:rPr>
          <w:rFonts w:ascii="Arial" w:eastAsia="Arial" w:hAnsi="Arial" w:cs="Arial"/>
          <w:color w:val="000000"/>
        </w:rPr>
        <w:t>Activitatea, nu produce un impact semnificativ al factorului de mediu aer, incadrandu- se in legislatia in vigoare.</w:t>
      </w:r>
    </w:p>
    <w:p w14:paraId="3B828A29" w14:textId="77777777" w:rsidR="00545380" w:rsidRDefault="00545380">
      <w:pPr>
        <w:pBdr>
          <w:top w:val="nil"/>
          <w:left w:val="nil"/>
          <w:bottom w:val="nil"/>
          <w:right w:val="nil"/>
          <w:between w:val="nil"/>
        </w:pBdr>
        <w:spacing w:line="360" w:lineRule="auto"/>
        <w:jc w:val="both"/>
        <w:rPr>
          <w:rFonts w:ascii="Arial" w:eastAsia="Arial" w:hAnsi="Arial" w:cs="Arial"/>
          <w:color w:val="000000"/>
        </w:rPr>
      </w:pPr>
    </w:p>
    <w:p w14:paraId="19FB2D06" w14:textId="77777777" w:rsidR="00545380" w:rsidRDefault="00DC0B84">
      <w:pPr>
        <w:numPr>
          <w:ilvl w:val="0"/>
          <w:numId w:val="25"/>
        </w:numPr>
        <w:pBdr>
          <w:top w:val="nil"/>
          <w:left w:val="nil"/>
          <w:bottom w:val="nil"/>
          <w:right w:val="nil"/>
          <w:between w:val="nil"/>
        </w:pBdr>
        <w:tabs>
          <w:tab w:val="left" w:pos="1064"/>
        </w:tabs>
        <w:spacing w:line="360" w:lineRule="auto"/>
        <w:ind w:left="0"/>
        <w:jc w:val="both"/>
        <w:rPr>
          <w:color w:val="000000"/>
        </w:rPr>
      </w:pPr>
      <w:r>
        <w:rPr>
          <w:rFonts w:ascii="Arial" w:eastAsia="Arial" w:hAnsi="Arial" w:cs="Arial"/>
          <w:color w:val="000000"/>
        </w:rPr>
        <w:t>Protectia impotriva zgomotului si vibratiilor:</w:t>
      </w:r>
    </w:p>
    <w:p w14:paraId="53FB08C2"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sursele de zgomot si de vibratii:</w:t>
      </w:r>
    </w:p>
    <w:p w14:paraId="608BE28D" w14:textId="77777777" w:rsidR="00545380" w:rsidRDefault="00DC0B84">
      <w:pPr>
        <w:pBdr>
          <w:top w:val="nil"/>
          <w:left w:val="nil"/>
          <w:bottom w:val="nil"/>
          <w:right w:val="nil"/>
          <w:between w:val="nil"/>
        </w:pBdr>
        <w:spacing w:line="360" w:lineRule="auto"/>
        <w:ind w:firstLine="960"/>
        <w:jc w:val="both"/>
        <w:rPr>
          <w:rFonts w:ascii="Arial" w:eastAsia="Arial" w:hAnsi="Arial" w:cs="Arial"/>
          <w:color w:val="000000"/>
        </w:rPr>
      </w:pPr>
      <w:r>
        <w:rPr>
          <w:rFonts w:ascii="Arial" w:eastAsia="Arial" w:hAnsi="Arial" w:cs="Arial"/>
          <w:color w:val="000000"/>
        </w:rPr>
        <w:t>-executia lucrarilor de constructii: zgomot produs de utilaje in timpul realizarii obiectivelor, trafic auto aprovizionare materiale de constructii si cele specifice lucrarilor de executie care implica loviri, desprinderi, alte asemenea;</w:t>
      </w:r>
    </w:p>
    <w:p w14:paraId="717F2086"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Procesele tehnologice de execuţie implică folosirea unor grupuri de utilaje cu funcţii adecvate. Aceste utilaje în lucru reprezintă surse de zgomot.</w:t>
      </w:r>
    </w:p>
    <w:p w14:paraId="350FA4B3"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În perioada de execuţie a proiectului, sursele de zgomot sunt grupate după cum urmează:</w:t>
      </w:r>
    </w:p>
    <w:p w14:paraId="342E2FC9" w14:textId="77777777" w:rsidR="00545380" w:rsidRDefault="00DC0B84">
      <w:pPr>
        <w:numPr>
          <w:ilvl w:val="0"/>
          <w:numId w:val="38"/>
        </w:numPr>
        <w:pBdr>
          <w:top w:val="nil"/>
          <w:left w:val="nil"/>
          <w:bottom w:val="nil"/>
          <w:right w:val="nil"/>
          <w:between w:val="nil"/>
        </w:pBdr>
        <w:tabs>
          <w:tab w:val="left" w:pos="1458"/>
        </w:tabs>
        <w:spacing w:line="360" w:lineRule="auto"/>
        <w:ind w:left="0" w:firstLine="679"/>
        <w:jc w:val="both"/>
        <w:rPr>
          <w:color w:val="000000"/>
        </w:rPr>
      </w:pPr>
      <w:r>
        <w:rPr>
          <w:rFonts w:ascii="Arial" w:eastAsia="Arial" w:hAnsi="Arial" w:cs="Arial"/>
          <w:color w:val="000000"/>
        </w:rPr>
        <w:t>în fronturile de lucru zgomotul este produs de funcţionarea utilajelor de construcţii specifice lucrărilor(excavări şi curăţiri în amplasament, realizarea structurii proiectate, etc.) la care se adaugă aprovizionarea cu materiale;</w:t>
      </w:r>
    </w:p>
    <w:p w14:paraId="6AEBF3CE" w14:textId="77777777" w:rsidR="00545380" w:rsidRDefault="00DC0B84">
      <w:pPr>
        <w:numPr>
          <w:ilvl w:val="0"/>
          <w:numId w:val="38"/>
        </w:numPr>
        <w:pBdr>
          <w:top w:val="nil"/>
          <w:left w:val="nil"/>
          <w:bottom w:val="nil"/>
          <w:right w:val="nil"/>
          <w:between w:val="nil"/>
        </w:pBdr>
        <w:tabs>
          <w:tab w:val="left" w:pos="1458"/>
        </w:tabs>
        <w:spacing w:line="360" w:lineRule="auto"/>
        <w:ind w:left="0" w:firstLine="679"/>
        <w:jc w:val="both"/>
        <w:rPr>
          <w:color w:val="000000"/>
        </w:rPr>
      </w:pPr>
      <w:r>
        <w:rPr>
          <w:rFonts w:ascii="Arial" w:eastAsia="Arial" w:hAnsi="Arial" w:cs="Arial"/>
          <w:color w:val="000000"/>
        </w:rPr>
        <w:t>pe traseele din şantier şi în afara lui, zgomotul este produs de circulaţia autovehiculelor care transportă materiale necesare execuţiei lucrării.</w:t>
      </w:r>
    </w:p>
    <w:p w14:paraId="78F5121B"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Principala sursă de zgomot şi vibraţii în perioada operaţională a obiectivului proiectat este reprezentată de circulaţia autovehiculelor.</w:t>
      </w:r>
    </w:p>
    <w:p w14:paraId="6CC481C7"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În perioada de execuţie, în fronturile de lucru, pe perioade limitate de timp, nivelul de zgomot poate atinge valori importante, fără a depăşi 60 dB(A) exprimat pentru perioade de maxim 10 ore. Aceste niveluri se încadrează în limitele acceptate de normele de protecţia muncii.</w:t>
      </w:r>
    </w:p>
    <w:p w14:paraId="49B3A5C1" w14:textId="77777777" w:rsidR="00545380" w:rsidRDefault="00545380">
      <w:pPr>
        <w:spacing w:line="360" w:lineRule="auto"/>
        <w:jc w:val="both"/>
        <w:rPr>
          <w:rFonts w:ascii="Arial" w:eastAsia="Arial" w:hAnsi="Arial" w:cs="Arial"/>
        </w:rPr>
      </w:pPr>
    </w:p>
    <w:p w14:paraId="0BEABDB3"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Pentru perioada de exploatare, limitele admisibile privind nivelurile de zgomot prevăzute în standarde (SR 10009/2017 şi STAS 6156/1986).</w:t>
      </w:r>
    </w:p>
    <w:p w14:paraId="477C34AC" w14:textId="77777777" w:rsidR="00545380" w:rsidRDefault="00DC0B84">
      <w:pPr>
        <w:pBdr>
          <w:top w:val="nil"/>
          <w:left w:val="nil"/>
          <w:bottom w:val="nil"/>
          <w:right w:val="nil"/>
          <w:between w:val="nil"/>
        </w:pBdr>
        <w:spacing w:line="360" w:lineRule="auto"/>
        <w:ind w:left="101"/>
        <w:jc w:val="both"/>
        <w:rPr>
          <w:rFonts w:ascii="Arial" w:eastAsia="Arial" w:hAnsi="Arial" w:cs="Arial"/>
          <w:color w:val="000000"/>
        </w:rPr>
      </w:pPr>
      <w:r>
        <w:rPr>
          <w:rFonts w:ascii="Arial" w:eastAsia="Arial" w:hAnsi="Arial" w:cs="Arial"/>
          <w:color w:val="000000"/>
        </w:rPr>
        <w:t>- amenajările şi dotările pentru protecţia împotriva zgomotului şi vibraţiilor:</w:t>
      </w:r>
    </w:p>
    <w:p w14:paraId="02FD909E"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 xml:space="preserve">Amenajările şi dotările pentru protecţia împotriva zgomotului şi vibraţiilor se vor face </w:t>
      </w:r>
      <w:r>
        <w:rPr>
          <w:rFonts w:ascii="Arial" w:eastAsia="Arial" w:hAnsi="Arial" w:cs="Arial"/>
          <w:color w:val="000000"/>
        </w:rPr>
        <w:lastRenderedPageBreak/>
        <w:t>astfel încât să fie respectate condiţiile impuse de SR 10009/2017 şi STAS 6156/1986.</w:t>
      </w:r>
    </w:p>
    <w:p w14:paraId="54A1A09D"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În perioada execuţiei lucrării, se vor avea în vedere următoarele măsuri de protecţie împotriva zgomotului şi vibraţiilor:</w:t>
      </w:r>
    </w:p>
    <w:p w14:paraId="579B8F1D" w14:textId="77777777" w:rsidR="00545380" w:rsidRDefault="00DC0B84">
      <w:pPr>
        <w:tabs>
          <w:tab w:val="left" w:pos="1457"/>
          <w:tab w:val="left" w:pos="1458"/>
        </w:tabs>
        <w:spacing w:line="360" w:lineRule="auto"/>
        <w:jc w:val="both"/>
        <w:rPr>
          <w:rFonts w:ascii="Arial" w:eastAsia="Arial" w:hAnsi="Arial" w:cs="Arial"/>
        </w:rPr>
      </w:pPr>
      <w:r>
        <w:rPr>
          <w:rFonts w:ascii="Arial" w:eastAsia="Arial" w:hAnsi="Arial" w:cs="Arial"/>
        </w:rPr>
        <w:t>- reducerea perioadei de execuţie la 6 luni;</w:t>
      </w:r>
    </w:p>
    <w:p w14:paraId="05CE217B" w14:textId="77777777" w:rsidR="00545380" w:rsidRDefault="00DC0B84">
      <w:pPr>
        <w:tabs>
          <w:tab w:val="left" w:pos="1457"/>
          <w:tab w:val="left" w:pos="1458"/>
        </w:tabs>
        <w:spacing w:line="360" w:lineRule="auto"/>
        <w:jc w:val="both"/>
        <w:rPr>
          <w:rFonts w:ascii="Arial" w:eastAsia="Arial" w:hAnsi="Arial" w:cs="Arial"/>
        </w:rPr>
      </w:pPr>
      <w:r>
        <w:rPr>
          <w:rFonts w:ascii="Arial" w:eastAsia="Arial" w:hAnsi="Arial" w:cs="Arial"/>
        </w:rPr>
        <w:t>- respectarea intervalelor orare de liniste pentru populatie impuse de Primaria Mihailesti;</w:t>
      </w:r>
    </w:p>
    <w:p w14:paraId="4FE72C45" w14:textId="77777777" w:rsidR="00545380" w:rsidRDefault="00DC0B84">
      <w:pPr>
        <w:pBdr>
          <w:top w:val="nil"/>
          <w:left w:val="nil"/>
          <w:bottom w:val="nil"/>
          <w:right w:val="nil"/>
          <w:between w:val="nil"/>
        </w:pBdr>
        <w:tabs>
          <w:tab w:val="left" w:pos="1285"/>
          <w:tab w:val="left" w:pos="1286"/>
        </w:tabs>
        <w:spacing w:line="360" w:lineRule="auto"/>
        <w:jc w:val="both"/>
        <w:rPr>
          <w:rFonts w:ascii="Arial" w:eastAsia="Arial" w:hAnsi="Arial" w:cs="Arial"/>
          <w:color w:val="000000"/>
        </w:rPr>
      </w:pPr>
      <w:r>
        <w:rPr>
          <w:rFonts w:ascii="Arial" w:eastAsia="Arial" w:hAnsi="Arial" w:cs="Arial"/>
          <w:color w:val="000000"/>
        </w:rPr>
        <w:t>- se vor stabili traseele optime pentru utilajele care deservesc şantierul;</w:t>
      </w:r>
    </w:p>
    <w:p w14:paraId="729A42EE" w14:textId="77777777" w:rsidR="00545380" w:rsidRDefault="00545380">
      <w:pPr>
        <w:pBdr>
          <w:top w:val="nil"/>
          <w:left w:val="nil"/>
          <w:bottom w:val="nil"/>
          <w:right w:val="nil"/>
          <w:between w:val="nil"/>
        </w:pBdr>
        <w:spacing w:line="360" w:lineRule="auto"/>
        <w:jc w:val="both"/>
        <w:rPr>
          <w:rFonts w:ascii="Arial" w:eastAsia="Arial" w:hAnsi="Arial" w:cs="Arial"/>
          <w:color w:val="000000"/>
        </w:rPr>
      </w:pPr>
    </w:p>
    <w:p w14:paraId="2306ABEF"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S-au luat măsuri pentru limitarea nivelului de zgomot produs de echipamentele şi armăturile instalaţiilor sanitare în exploatare:</w:t>
      </w:r>
    </w:p>
    <w:p w14:paraId="51FEB2E2" w14:textId="77777777" w:rsidR="00545380" w:rsidRDefault="00DC0B84">
      <w:pPr>
        <w:pBdr>
          <w:top w:val="nil"/>
          <w:left w:val="nil"/>
          <w:bottom w:val="nil"/>
          <w:right w:val="nil"/>
          <w:between w:val="nil"/>
        </w:pBdr>
        <w:tabs>
          <w:tab w:val="left" w:pos="1457"/>
          <w:tab w:val="left" w:pos="1458"/>
        </w:tabs>
        <w:spacing w:line="360" w:lineRule="auto"/>
        <w:jc w:val="both"/>
        <w:rPr>
          <w:rFonts w:ascii="Arial" w:eastAsia="Arial" w:hAnsi="Arial" w:cs="Arial"/>
          <w:color w:val="000000"/>
        </w:rPr>
      </w:pPr>
      <w:r>
        <w:rPr>
          <w:rFonts w:ascii="Arial" w:eastAsia="Arial" w:hAnsi="Arial" w:cs="Arial"/>
          <w:color w:val="000000"/>
        </w:rPr>
        <w:t>- viteze maxim admise;</w:t>
      </w:r>
    </w:p>
    <w:p w14:paraId="332177BF" w14:textId="77777777" w:rsidR="00545380" w:rsidRDefault="00DC0B84">
      <w:pPr>
        <w:pBdr>
          <w:top w:val="nil"/>
          <w:left w:val="nil"/>
          <w:bottom w:val="nil"/>
          <w:right w:val="nil"/>
          <w:between w:val="nil"/>
        </w:pBdr>
        <w:tabs>
          <w:tab w:val="left" w:pos="1457"/>
          <w:tab w:val="left" w:pos="1458"/>
        </w:tabs>
        <w:spacing w:line="360" w:lineRule="auto"/>
        <w:jc w:val="both"/>
        <w:rPr>
          <w:rFonts w:ascii="Arial" w:eastAsia="Arial" w:hAnsi="Arial" w:cs="Arial"/>
          <w:color w:val="000000"/>
        </w:rPr>
      </w:pPr>
      <w:r>
        <w:rPr>
          <w:rFonts w:ascii="Arial" w:eastAsia="Arial" w:hAnsi="Arial" w:cs="Arial"/>
          <w:color w:val="000000"/>
        </w:rPr>
        <w:t>- asigurarea caracteristicii funcţionale debit-presiune a armăturilor;</w:t>
      </w:r>
    </w:p>
    <w:p w14:paraId="25FBA697" w14:textId="77777777" w:rsidR="00545380" w:rsidRDefault="00DC0B84">
      <w:pPr>
        <w:pBdr>
          <w:top w:val="nil"/>
          <w:left w:val="nil"/>
          <w:bottom w:val="nil"/>
          <w:right w:val="nil"/>
          <w:between w:val="nil"/>
        </w:pBdr>
        <w:tabs>
          <w:tab w:val="left" w:pos="1457"/>
          <w:tab w:val="left" w:pos="1458"/>
        </w:tabs>
        <w:spacing w:line="360" w:lineRule="auto"/>
        <w:jc w:val="both"/>
        <w:rPr>
          <w:rFonts w:ascii="Arial" w:eastAsia="Arial" w:hAnsi="Arial" w:cs="Arial"/>
          <w:color w:val="000000"/>
        </w:rPr>
      </w:pPr>
      <w:r>
        <w:rPr>
          <w:rFonts w:ascii="Arial" w:eastAsia="Arial" w:hAnsi="Arial" w:cs="Arial"/>
          <w:color w:val="000000"/>
        </w:rPr>
        <w:t>- limitarea nivelului acustic al armăturilor din intalaţiile sanitare la max. 35Db</w:t>
      </w:r>
    </w:p>
    <w:p w14:paraId="4232BE48" w14:textId="77777777" w:rsidR="00545380" w:rsidRDefault="00DC0B84">
      <w:pPr>
        <w:numPr>
          <w:ilvl w:val="0"/>
          <w:numId w:val="25"/>
        </w:numPr>
        <w:pBdr>
          <w:top w:val="nil"/>
          <w:left w:val="nil"/>
          <w:bottom w:val="nil"/>
          <w:right w:val="nil"/>
          <w:between w:val="nil"/>
        </w:pBdr>
        <w:tabs>
          <w:tab w:val="left" w:pos="1064"/>
        </w:tabs>
        <w:spacing w:line="360" w:lineRule="auto"/>
        <w:ind w:left="0"/>
        <w:jc w:val="both"/>
        <w:rPr>
          <w:color w:val="000000"/>
        </w:rPr>
      </w:pPr>
      <w:r>
        <w:rPr>
          <w:rFonts w:ascii="Arial" w:eastAsia="Arial" w:hAnsi="Arial" w:cs="Arial"/>
          <w:color w:val="000000"/>
        </w:rPr>
        <w:t>Protectia impotriva radiatiilor:</w:t>
      </w:r>
    </w:p>
    <w:p w14:paraId="2FBA9850" w14:textId="77777777" w:rsidR="00545380" w:rsidRDefault="00DC0B84">
      <w:pPr>
        <w:numPr>
          <w:ilvl w:val="0"/>
          <w:numId w:val="16"/>
        </w:numPr>
        <w:pBdr>
          <w:top w:val="nil"/>
          <w:left w:val="nil"/>
          <w:bottom w:val="nil"/>
          <w:right w:val="nil"/>
          <w:between w:val="nil"/>
        </w:pBdr>
        <w:tabs>
          <w:tab w:val="left" w:pos="947"/>
        </w:tabs>
        <w:spacing w:line="360" w:lineRule="auto"/>
        <w:ind w:left="0" w:hanging="167"/>
        <w:jc w:val="both"/>
        <w:rPr>
          <w:color w:val="000000"/>
        </w:rPr>
      </w:pPr>
      <w:r>
        <w:rPr>
          <w:rFonts w:ascii="Arial" w:eastAsia="Arial" w:hAnsi="Arial" w:cs="Arial"/>
          <w:color w:val="000000"/>
        </w:rPr>
        <w:t>sursele de radiatii;</w:t>
      </w:r>
    </w:p>
    <w:p w14:paraId="24720BD5" w14:textId="77777777" w:rsidR="00545380" w:rsidRDefault="00DC0B84">
      <w:pPr>
        <w:numPr>
          <w:ilvl w:val="1"/>
          <w:numId w:val="25"/>
        </w:numPr>
        <w:pBdr>
          <w:top w:val="nil"/>
          <w:left w:val="nil"/>
          <w:bottom w:val="nil"/>
          <w:right w:val="nil"/>
          <w:between w:val="nil"/>
        </w:pBdr>
        <w:tabs>
          <w:tab w:val="left" w:pos="1732"/>
        </w:tabs>
        <w:spacing w:line="360" w:lineRule="auto"/>
        <w:ind w:left="0" w:hanging="275"/>
        <w:jc w:val="both"/>
        <w:rPr>
          <w:color w:val="000000"/>
        </w:rPr>
      </w:pPr>
      <w:r>
        <w:rPr>
          <w:rFonts w:ascii="Arial" w:eastAsia="Arial" w:hAnsi="Arial" w:cs="Arial"/>
          <w:color w:val="000000"/>
        </w:rPr>
        <w:t>faza construire: nu exista surse de radiatii.</w:t>
      </w:r>
    </w:p>
    <w:p w14:paraId="463CAAE4" w14:textId="77777777" w:rsidR="00545380" w:rsidRDefault="00DC0B84">
      <w:pPr>
        <w:numPr>
          <w:ilvl w:val="1"/>
          <w:numId w:val="25"/>
        </w:numPr>
        <w:pBdr>
          <w:top w:val="nil"/>
          <w:left w:val="nil"/>
          <w:bottom w:val="nil"/>
          <w:right w:val="nil"/>
          <w:between w:val="nil"/>
        </w:pBdr>
        <w:tabs>
          <w:tab w:val="left" w:pos="1739"/>
        </w:tabs>
        <w:spacing w:line="360" w:lineRule="auto"/>
        <w:ind w:left="0" w:hanging="282"/>
        <w:jc w:val="both"/>
        <w:rPr>
          <w:color w:val="000000"/>
        </w:rPr>
      </w:pPr>
      <w:r>
        <w:rPr>
          <w:rFonts w:ascii="Arial" w:eastAsia="Arial" w:hAnsi="Arial" w:cs="Arial"/>
          <w:color w:val="000000"/>
        </w:rPr>
        <w:t>faza functionare: nu exista surse de radiatii.</w:t>
      </w:r>
    </w:p>
    <w:p w14:paraId="2074D5BB" w14:textId="77777777" w:rsidR="00545380" w:rsidRDefault="00DC0B84">
      <w:pPr>
        <w:numPr>
          <w:ilvl w:val="0"/>
          <w:numId w:val="16"/>
        </w:numPr>
        <w:pBdr>
          <w:top w:val="nil"/>
          <w:left w:val="nil"/>
          <w:bottom w:val="nil"/>
          <w:right w:val="nil"/>
          <w:between w:val="nil"/>
        </w:pBdr>
        <w:tabs>
          <w:tab w:val="left" w:pos="935"/>
        </w:tabs>
        <w:spacing w:line="360" w:lineRule="auto"/>
        <w:ind w:left="0" w:hanging="167"/>
        <w:jc w:val="both"/>
        <w:rPr>
          <w:color w:val="000000"/>
        </w:rPr>
      </w:pPr>
      <w:r>
        <w:rPr>
          <w:rFonts w:ascii="Arial" w:eastAsia="Arial" w:hAnsi="Arial" w:cs="Arial"/>
          <w:color w:val="000000"/>
        </w:rPr>
        <w:t>amenajarile si dotarile pentru protectia impotriva radiatiilor.</w:t>
      </w:r>
    </w:p>
    <w:p w14:paraId="3D3825CD"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Nu este cazul sa se faca amenajari si dotari pentru protectia impotriva radiatiilor.</w:t>
      </w:r>
    </w:p>
    <w:p w14:paraId="2E0EEC29" w14:textId="77777777" w:rsidR="00545380" w:rsidRDefault="00545380">
      <w:pPr>
        <w:pBdr>
          <w:top w:val="nil"/>
          <w:left w:val="nil"/>
          <w:bottom w:val="nil"/>
          <w:right w:val="nil"/>
          <w:between w:val="nil"/>
        </w:pBdr>
        <w:spacing w:line="360" w:lineRule="auto"/>
        <w:jc w:val="both"/>
        <w:rPr>
          <w:rFonts w:ascii="Arial" w:eastAsia="Arial" w:hAnsi="Arial" w:cs="Arial"/>
          <w:color w:val="000000"/>
        </w:rPr>
      </w:pPr>
    </w:p>
    <w:p w14:paraId="0D86ADB3" w14:textId="77777777" w:rsidR="00545380" w:rsidRDefault="00DC0B84">
      <w:pPr>
        <w:numPr>
          <w:ilvl w:val="0"/>
          <w:numId w:val="25"/>
        </w:numPr>
        <w:pBdr>
          <w:top w:val="nil"/>
          <w:left w:val="nil"/>
          <w:bottom w:val="nil"/>
          <w:right w:val="nil"/>
          <w:between w:val="nil"/>
        </w:pBdr>
        <w:tabs>
          <w:tab w:val="left" w:pos="1064"/>
        </w:tabs>
        <w:spacing w:line="360" w:lineRule="auto"/>
        <w:ind w:left="0"/>
        <w:jc w:val="both"/>
        <w:rPr>
          <w:color w:val="000000"/>
        </w:rPr>
      </w:pPr>
      <w:r>
        <w:rPr>
          <w:rFonts w:ascii="Arial" w:eastAsia="Arial" w:hAnsi="Arial" w:cs="Arial"/>
          <w:color w:val="000000"/>
        </w:rPr>
        <w:t>Protectia solului si a subsolului:</w:t>
      </w:r>
    </w:p>
    <w:p w14:paraId="02C2667A" w14:textId="77777777" w:rsidR="00545380" w:rsidRDefault="00DC0B84">
      <w:pPr>
        <w:pBdr>
          <w:top w:val="nil"/>
          <w:left w:val="nil"/>
          <w:bottom w:val="nil"/>
          <w:right w:val="nil"/>
          <w:between w:val="nil"/>
        </w:pBdr>
        <w:tabs>
          <w:tab w:val="left" w:pos="947"/>
        </w:tabs>
        <w:spacing w:line="360" w:lineRule="auto"/>
        <w:jc w:val="both"/>
        <w:rPr>
          <w:rFonts w:ascii="Arial" w:eastAsia="Arial" w:hAnsi="Arial" w:cs="Arial"/>
          <w:color w:val="000000"/>
        </w:rPr>
      </w:pPr>
      <w:r>
        <w:rPr>
          <w:rFonts w:ascii="Arial" w:eastAsia="Arial" w:hAnsi="Arial" w:cs="Arial"/>
          <w:color w:val="000000"/>
        </w:rPr>
        <w:t xml:space="preserve">- sursele de poluanti pentru sol, subsol, ape freatice si de adancime: </w:t>
      </w:r>
    </w:p>
    <w:p w14:paraId="76E1FD81" w14:textId="77777777" w:rsidR="00545380" w:rsidRDefault="00DC0B84">
      <w:pPr>
        <w:pBdr>
          <w:top w:val="nil"/>
          <w:left w:val="nil"/>
          <w:bottom w:val="nil"/>
          <w:right w:val="nil"/>
          <w:between w:val="nil"/>
        </w:pBdr>
        <w:tabs>
          <w:tab w:val="left" w:pos="947"/>
        </w:tabs>
        <w:spacing w:line="360" w:lineRule="auto"/>
        <w:jc w:val="both"/>
        <w:rPr>
          <w:rFonts w:ascii="Arial" w:eastAsia="Arial" w:hAnsi="Arial" w:cs="Arial"/>
          <w:color w:val="000000"/>
        </w:rPr>
      </w:pPr>
      <w:r>
        <w:rPr>
          <w:rFonts w:ascii="Arial" w:eastAsia="Arial" w:hAnsi="Arial" w:cs="Arial"/>
          <w:color w:val="000000"/>
        </w:rPr>
        <w:t>In faza de construire:</w:t>
      </w:r>
    </w:p>
    <w:p w14:paraId="56C73DFE"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-surse: - organizarea de santier, inclusiv toalete ecologice;</w:t>
      </w:r>
    </w:p>
    <w:p w14:paraId="34A21B0E" w14:textId="77777777" w:rsidR="00545380" w:rsidRDefault="00DC0B84">
      <w:pPr>
        <w:pBdr>
          <w:top w:val="nil"/>
          <w:left w:val="nil"/>
          <w:bottom w:val="nil"/>
          <w:right w:val="nil"/>
          <w:between w:val="nil"/>
        </w:pBdr>
        <w:tabs>
          <w:tab w:val="left" w:pos="325"/>
        </w:tabs>
        <w:spacing w:line="360" w:lineRule="auto"/>
        <w:jc w:val="both"/>
        <w:rPr>
          <w:rFonts w:ascii="Arial" w:eastAsia="Arial" w:hAnsi="Arial" w:cs="Arial"/>
          <w:color w:val="000000"/>
        </w:rPr>
      </w:pPr>
      <w:r>
        <w:rPr>
          <w:rFonts w:ascii="Arial" w:eastAsia="Arial" w:hAnsi="Arial" w:cs="Arial"/>
          <w:color w:val="000000"/>
        </w:rPr>
        <w:t>- executia lucrarilor;</w:t>
      </w:r>
    </w:p>
    <w:p w14:paraId="49F4C380" w14:textId="77777777" w:rsidR="00545380" w:rsidRDefault="00DC0B84">
      <w:pPr>
        <w:pBdr>
          <w:top w:val="nil"/>
          <w:left w:val="nil"/>
          <w:bottom w:val="nil"/>
          <w:right w:val="nil"/>
          <w:between w:val="nil"/>
        </w:pBdr>
        <w:tabs>
          <w:tab w:val="left" w:pos="325"/>
        </w:tabs>
        <w:spacing w:line="360" w:lineRule="auto"/>
        <w:jc w:val="both"/>
        <w:rPr>
          <w:rFonts w:ascii="Arial" w:eastAsia="Arial" w:hAnsi="Arial" w:cs="Arial"/>
          <w:color w:val="000000"/>
        </w:rPr>
      </w:pPr>
      <w:r>
        <w:rPr>
          <w:rFonts w:ascii="Arial" w:eastAsia="Arial" w:hAnsi="Arial" w:cs="Arial"/>
          <w:color w:val="000000"/>
        </w:rPr>
        <w:t>- depozitari materiale de constructii;</w:t>
      </w:r>
    </w:p>
    <w:p w14:paraId="4DFCD00E"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stocare deseuri;</w:t>
      </w:r>
    </w:p>
    <w:p w14:paraId="76C678A8" w14:textId="77777777" w:rsidR="00545380" w:rsidRDefault="00DC0B84">
      <w:pPr>
        <w:tabs>
          <w:tab w:val="left" w:pos="337"/>
        </w:tabs>
        <w:spacing w:line="360" w:lineRule="auto"/>
        <w:jc w:val="both"/>
        <w:rPr>
          <w:rFonts w:ascii="Arial" w:eastAsia="Arial" w:hAnsi="Arial" w:cs="Arial"/>
        </w:rPr>
      </w:pPr>
      <w:r>
        <w:rPr>
          <w:rFonts w:ascii="Arial" w:eastAsia="Arial" w:hAnsi="Arial" w:cs="Arial"/>
        </w:rPr>
        <w:t>- precipitaţiile - odată cu "spălarea" atmosferei de poluanţi şi depunerea acestora pe sol, spală şi solul, ajutând la transportul poluanţilor;</w:t>
      </w:r>
    </w:p>
    <w:p w14:paraId="370FC17D" w14:textId="77777777" w:rsidR="00545380" w:rsidRDefault="00DC0B84">
      <w:pPr>
        <w:tabs>
          <w:tab w:val="left" w:pos="256"/>
        </w:tabs>
        <w:spacing w:line="360" w:lineRule="auto"/>
        <w:ind w:left="-48"/>
        <w:jc w:val="both"/>
        <w:rPr>
          <w:rFonts w:ascii="Arial" w:eastAsia="Arial" w:hAnsi="Arial" w:cs="Arial"/>
        </w:rPr>
      </w:pPr>
      <w:r>
        <w:rPr>
          <w:rFonts w:ascii="Arial" w:eastAsia="Arial" w:hAnsi="Arial" w:cs="Arial"/>
        </w:rPr>
        <w:t xml:space="preserve"> - lucrările şi dotările pentru protecţia solului şi a subsolului.</w:t>
      </w:r>
    </w:p>
    <w:p w14:paraId="727EA702"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-masuri: - organizarea de santier se va amenaja in interiorul amplasamentului si va consta in realizarea unei platforme balastate temporara</w:t>
      </w:r>
      <w:r w:rsidR="006D0890">
        <w:rPr>
          <w:rFonts w:ascii="Arial" w:eastAsia="Arial" w:hAnsi="Arial" w:cs="Arial"/>
          <w:color w:val="000000"/>
        </w:rPr>
        <w:t>, amplasare containere/baraca (</w:t>
      </w:r>
      <w:r>
        <w:rPr>
          <w:rFonts w:ascii="Arial" w:eastAsia="Arial" w:hAnsi="Arial" w:cs="Arial"/>
          <w:color w:val="000000"/>
        </w:rPr>
        <w:t>birou,</w:t>
      </w:r>
      <w:r w:rsidR="006D0890">
        <w:rPr>
          <w:rFonts w:ascii="Arial" w:eastAsia="Arial" w:hAnsi="Arial" w:cs="Arial"/>
          <w:color w:val="000000"/>
        </w:rPr>
        <w:t xml:space="preserve"> </w:t>
      </w:r>
      <w:r>
        <w:rPr>
          <w:rFonts w:ascii="Arial" w:eastAsia="Arial" w:hAnsi="Arial" w:cs="Arial"/>
          <w:color w:val="000000"/>
        </w:rPr>
        <w:t>depozitare scule), bransare la reteaua de alimentare pentr</w:t>
      </w:r>
      <w:r w:rsidR="006D0890">
        <w:rPr>
          <w:rFonts w:ascii="Arial" w:eastAsia="Arial" w:hAnsi="Arial" w:cs="Arial"/>
          <w:color w:val="000000"/>
        </w:rPr>
        <w:t>u asigurarea apei tehnologice (</w:t>
      </w:r>
      <w:r>
        <w:rPr>
          <w:rFonts w:ascii="Arial" w:eastAsia="Arial" w:hAnsi="Arial" w:cs="Arial"/>
          <w:color w:val="000000"/>
        </w:rPr>
        <w:t>pentru betoane si stropirea betoanelor turnate, precum si pentru stropirea zonelor  susceptibile de praf) si la energie electrica.</w:t>
      </w:r>
    </w:p>
    <w:p w14:paraId="7FD9E651" w14:textId="77777777" w:rsidR="00545380" w:rsidRDefault="00DC0B84">
      <w:pPr>
        <w:numPr>
          <w:ilvl w:val="0"/>
          <w:numId w:val="40"/>
        </w:numPr>
        <w:pBdr>
          <w:top w:val="nil"/>
          <w:left w:val="nil"/>
          <w:bottom w:val="nil"/>
          <w:right w:val="nil"/>
          <w:between w:val="nil"/>
        </w:pBdr>
        <w:tabs>
          <w:tab w:val="left" w:pos="1337"/>
        </w:tabs>
        <w:spacing w:line="360" w:lineRule="auto"/>
        <w:jc w:val="both"/>
        <w:rPr>
          <w:color w:val="000000"/>
        </w:rPr>
      </w:pPr>
      <w:r>
        <w:rPr>
          <w:rFonts w:ascii="Arial" w:eastAsia="Arial" w:hAnsi="Arial" w:cs="Arial"/>
          <w:color w:val="000000"/>
        </w:rPr>
        <w:t>materialele de constructii vor fi depozitate pe o platforma balastata si impermeabilizata.</w:t>
      </w:r>
    </w:p>
    <w:p w14:paraId="6565B586" w14:textId="77777777" w:rsidR="00545380" w:rsidRDefault="00DC0B84">
      <w:pPr>
        <w:numPr>
          <w:ilvl w:val="0"/>
          <w:numId w:val="40"/>
        </w:numPr>
        <w:pBdr>
          <w:top w:val="nil"/>
          <w:left w:val="nil"/>
          <w:bottom w:val="nil"/>
          <w:right w:val="nil"/>
          <w:between w:val="nil"/>
        </w:pBdr>
        <w:tabs>
          <w:tab w:val="left" w:pos="1271"/>
        </w:tabs>
        <w:spacing w:line="360" w:lineRule="auto"/>
        <w:jc w:val="both"/>
        <w:rPr>
          <w:color w:val="000000"/>
        </w:rPr>
      </w:pPr>
      <w:r>
        <w:rPr>
          <w:rFonts w:ascii="Arial" w:eastAsia="Arial" w:hAnsi="Arial" w:cs="Arial"/>
          <w:color w:val="000000"/>
        </w:rPr>
        <w:lastRenderedPageBreak/>
        <w:t>apele menajere de la toaleta ecologica vor fi vidanjate periodic pe durata executiei cladirii de catre o firma autorizata in acest domeniu de activitate.</w:t>
      </w:r>
    </w:p>
    <w:p w14:paraId="09F1B884" w14:textId="77777777" w:rsidR="00545380" w:rsidRPr="006D0890" w:rsidRDefault="00DC0B84" w:rsidP="00EC5BFD">
      <w:pPr>
        <w:numPr>
          <w:ilvl w:val="0"/>
          <w:numId w:val="40"/>
        </w:numPr>
        <w:pBdr>
          <w:top w:val="nil"/>
          <w:left w:val="nil"/>
          <w:bottom w:val="nil"/>
          <w:right w:val="nil"/>
          <w:between w:val="nil"/>
        </w:pBdr>
        <w:tabs>
          <w:tab w:val="left" w:pos="1270"/>
        </w:tabs>
        <w:spacing w:line="360" w:lineRule="auto"/>
        <w:jc w:val="both"/>
        <w:rPr>
          <w:rFonts w:ascii="Arial" w:eastAsia="Arial" w:hAnsi="Arial" w:cs="Arial"/>
          <w:color w:val="000000"/>
        </w:rPr>
      </w:pPr>
      <w:r w:rsidRPr="006D0890">
        <w:rPr>
          <w:rFonts w:ascii="Arial" w:eastAsia="Arial" w:hAnsi="Arial" w:cs="Arial"/>
          <w:color w:val="000000"/>
        </w:rPr>
        <w:t>deseurile menajere vor fi depozitate in europubele ampalasate pe o platforma</w:t>
      </w:r>
      <w:r w:rsidR="006D0890">
        <w:rPr>
          <w:rFonts w:ascii="Arial" w:eastAsia="Arial" w:hAnsi="Arial" w:cs="Arial"/>
          <w:color w:val="000000"/>
        </w:rPr>
        <w:t xml:space="preserve"> </w:t>
      </w:r>
      <w:r w:rsidRPr="006D0890">
        <w:rPr>
          <w:rFonts w:ascii="Arial" w:eastAsia="Arial" w:hAnsi="Arial" w:cs="Arial"/>
          <w:color w:val="000000"/>
        </w:rPr>
        <w:t>balastata.</w:t>
      </w:r>
    </w:p>
    <w:p w14:paraId="19404379"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pamantul excavat va fi depozitat pe o suprafata impermeabilizata existenta si va fi stropit periodic. Pe toata perioada executarii lucrarilor se asigura stropirea zonelor susceptibile producerii de praf.</w:t>
      </w:r>
    </w:p>
    <w:p w14:paraId="5169302E"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stocarea tuturor deşeurilor rezultate din activitatea de construcţii se va face in conditii adecvate – containere metalice, europubele amplasate pe platforma betonata sau direct pe platforma betonata, dupa caz, separat pe tipuri cu respectarea regimului acestora si a evidentei gestiunii;</w:t>
      </w:r>
    </w:p>
    <w:p w14:paraId="4B6A2988"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colectarea şi sortarea deşeurilor reciclabile, urmărindu-se cu rigurozitate valorificarea tuturor deşeurilor rezultate;</w:t>
      </w:r>
    </w:p>
    <w:p w14:paraId="42C8118F"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mijloacele auto si utilajele de lucru vor fi stationate in organizarea de santier pe suprafata impermeabilizata;</w:t>
      </w:r>
    </w:p>
    <w:p w14:paraId="10567BE9" w14:textId="77777777" w:rsidR="00545380" w:rsidRDefault="00DC0B84">
      <w:pPr>
        <w:pBdr>
          <w:top w:val="nil"/>
          <w:left w:val="nil"/>
          <w:bottom w:val="nil"/>
          <w:right w:val="nil"/>
          <w:between w:val="nil"/>
        </w:pBdr>
        <w:tabs>
          <w:tab w:val="left" w:pos="7476"/>
        </w:tabs>
        <w:spacing w:line="360" w:lineRule="auto"/>
        <w:jc w:val="both"/>
        <w:rPr>
          <w:rFonts w:ascii="Arial" w:eastAsia="Arial" w:hAnsi="Arial" w:cs="Arial"/>
          <w:color w:val="000000"/>
        </w:rPr>
      </w:pPr>
      <w:r>
        <w:rPr>
          <w:rFonts w:ascii="Arial" w:eastAsia="Arial" w:hAnsi="Arial" w:cs="Arial"/>
          <w:color w:val="000000"/>
        </w:rPr>
        <w:t>- alimentarea cu carburanţi a mijloacelor de transport se va face doar în staţii de alimentare peco si nu pe amplasament ;</w:t>
      </w:r>
    </w:p>
    <w:p w14:paraId="60DC4EC4" w14:textId="77777777" w:rsidR="00545380" w:rsidRDefault="00DC0B84">
      <w:pPr>
        <w:tabs>
          <w:tab w:val="left" w:pos="626"/>
        </w:tabs>
        <w:spacing w:line="360" w:lineRule="auto"/>
        <w:jc w:val="both"/>
        <w:rPr>
          <w:rFonts w:ascii="Arial" w:eastAsia="Arial" w:hAnsi="Arial" w:cs="Arial"/>
        </w:rPr>
      </w:pPr>
      <w:r>
        <w:rPr>
          <w:rFonts w:ascii="Arial" w:eastAsia="Arial" w:hAnsi="Arial" w:cs="Arial"/>
        </w:rPr>
        <w:t>- in cazul pierderilor accidentale de ulei sau combustibil de la utilajele ce deservesc la realizarea constructiei propuse se vor folosi materiale absorbante.</w:t>
      </w:r>
    </w:p>
    <w:p w14:paraId="7EC6AD16" w14:textId="77777777" w:rsidR="00545380" w:rsidRDefault="00DC0B84">
      <w:pPr>
        <w:pBdr>
          <w:top w:val="nil"/>
          <w:left w:val="nil"/>
          <w:bottom w:val="nil"/>
          <w:right w:val="nil"/>
          <w:between w:val="nil"/>
        </w:pBdr>
        <w:spacing w:line="360" w:lineRule="auto"/>
        <w:ind w:firstLine="141"/>
        <w:jc w:val="both"/>
        <w:rPr>
          <w:rFonts w:ascii="Arial" w:eastAsia="Arial" w:hAnsi="Arial" w:cs="Arial"/>
          <w:color w:val="000000"/>
        </w:rPr>
      </w:pPr>
      <w:r>
        <w:rPr>
          <w:rFonts w:ascii="Arial" w:eastAsia="Arial" w:hAnsi="Arial" w:cs="Arial"/>
          <w:color w:val="000000"/>
        </w:rPr>
        <w:t xml:space="preserve">        Dupa finalizarea lucrărilor, terenurile ocupate temporar vor fi readuse la starea lor iniţială prin replantarea şi reconstruirea solului afectat.</w:t>
      </w:r>
    </w:p>
    <w:p w14:paraId="26EB16CF"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In faza de functionare</w:t>
      </w:r>
    </w:p>
    <w:p w14:paraId="23D6D9BE" w14:textId="77777777" w:rsidR="00545380" w:rsidRDefault="00DC0B84">
      <w:pPr>
        <w:pBdr>
          <w:top w:val="nil"/>
          <w:left w:val="nil"/>
          <w:bottom w:val="nil"/>
          <w:right w:val="nil"/>
          <w:between w:val="nil"/>
        </w:pBdr>
        <w:spacing w:line="360" w:lineRule="auto"/>
        <w:ind w:firstLine="637"/>
        <w:jc w:val="both"/>
        <w:rPr>
          <w:rFonts w:ascii="Arial" w:eastAsia="Arial" w:hAnsi="Arial" w:cs="Arial"/>
          <w:color w:val="000000"/>
        </w:rPr>
      </w:pPr>
      <w:r>
        <w:rPr>
          <w:rFonts w:ascii="Arial" w:eastAsia="Arial" w:hAnsi="Arial" w:cs="Arial"/>
          <w:color w:val="000000"/>
        </w:rPr>
        <w:t>Activitatea, nu produce un impact semnificativ al factorului de mediu sol si subsol, incadrandu-se in legislatia in vigoare.</w:t>
      </w:r>
    </w:p>
    <w:p w14:paraId="046C2000" w14:textId="77777777" w:rsidR="00545380" w:rsidRDefault="00545380">
      <w:pPr>
        <w:spacing w:line="360" w:lineRule="auto"/>
        <w:jc w:val="both"/>
        <w:rPr>
          <w:rFonts w:ascii="Arial" w:eastAsia="Arial" w:hAnsi="Arial" w:cs="Arial"/>
        </w:rPr>
      </w:pPr>
    </w:p>
    <w:p w14:paraId="43144889" w14:textId="77777777" w:rsidR="00545380" w:rsidRDefault="00DC0B84">
      <w:pPr>
        <w:numPr>
          <w:ilvl w:val="0"/>
          <w:numId w:val="25"/>
        </w:numPr>
        <w:pBdr>
          <w:top w:val="nil"/>
          <w:left w:val="nil"/>
          <w:bottom w:val="nil"/>
          <w:right w:val="nil"/>
          <w:between w:val="nil"/>
        </w:pBdr>
        <w:tabs>
          <w:tab w:val="left" w:pos="1064"/>
        </w:tabs>
        <w:spacing w:line="360" w:lineRule="auto"/>
        <w:ind w:left="0"/>
        <w:jc w:val="both"/>
        <w:rPr>
          <w:color w:val="000000"/>
        </w:rPr>
      </w:pPr>
      <w:r>
        <w:rPr>
          <w:rFonts w:ascii="Arial" w:eastAsia="Arial" w:hAnsi="Arial" w:cs="Arial"/>
          <w:color w:val="000000"/>
        </w:rPr>
        <w:t>Protectia ecosistemelor terestre si acvatice:</w:t>
      </w:r>
    </w:p>
    <w:p w14:paraId="7C2F93DF" w14:textId="77777777" w:rsidR="00545380" w:rsidRDefault="00DC0B84">
      <w:pPr>
        <w:numPr>
          <w:ilvl w:val="1"/>
          <w:numId w:val="14"/>
        </w:numPr>
        <w:pBdr>
          <w:top w:val="nil"/>
          <w:left w:val="nil"/>
          <w:bottom w:val="nil"/>
          <w:right w:val="nil"/>
          <w:between w:val="nil"/>
        </w:pBdr>
        <w:tabs>
          <w:tab w:val="left" w:pos="947"/>
        </w:tabs>
        <w:spacing w:line="360" w:lineRule="auto"/>
        <w:ind w:left="0" w:hanging="167"/>
        <w:jc w:val="both"/>
        <w:rPr>
          <w:color w:val="000000"/>
        </w:rPr>
      </w:pPr>
      <w:r>
        <w:rPr>
          <w:rFonts w:ascii="Arial" w:eastAsia="Arial" w:hAnsi="Arial" w:cs="Arial"/>
          <w:color w:val="000000"/>
        </w:rPr>
        <w:t>identificarea arealelor sensibile ce pot fi afectate de proiect;</w:t>
      </w:r>
    </w:p>
    <w:p w14:paraId="4848C5A0"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Amplasamentul nu se afla in interiorul sau in imediata vecinatate a vreunui areal sensibil.</w:t>
      </w:r>
    </w:p>
    <w:p w14:paraId="2AD26F75" w14:textId="77777777" w:rsidR="00545380" w:rsidRDefault="00DC0B84">
      <w:pPr>
        <w:numPr>
          <w:ilvl w:val="0"/>
          <w:numId w:val="14"/>
        </w:numPr>
        <w:pBdr>
          <w:top w:val="nil"/>
          <w:left w:val="nil"/>
          <w:bottom w:val="nil"/>
          <w:right w:val="nil"/>
          <w:between w:val="nil"/>
        </w:pBdr>
        <w:tabs>
          <w:tab w:val="left" w:pos="1144"/>
        </w:tabs>
        <w:spacing w:line="360" w:lineRule="auto"/>
        <w:jc w:val="both"/>
        <w:rPr>
          <w:color w:val="000000"/>
        </w:rPr>
      </w:pPr>
      <w:r>
        <w:rPr>
          <w:rFonts w:ascii="Arial" w:eastAsia="Arial" w:hAnsi="Arial" w:cs="Arial"/>
          <w:color w:val="000000"/>
        </w:rPr>
        <w:t>lucrarile, dotarile si masurile pentru protectia biodiversitatii, monumentelor naturii si ariilor protejate.</w:t>
      </w:r>
    </w:p>
    <w:p w14:paraId="660A974B"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sectPr w:rsidR="00545380">
          <w:pgSz w:w="12240" w:h="15840"/>
          <w:pgMar w:top="980" w:right="1460" w:bottom="920" w:left="1480" w:header="0" w:footer="721" w:gutter="0"/>
          <w:cols w:space="720"/>
        </w:sectPr>
      </w:pPr>
      <w:r>
        <w:rPr>
          <w:rFonts w:ascii="Arial" w:eastAsia="Arial" w:hAnsi="Arial" w:cs="Arial"/>
          <w:color w:val="000000"/>
        </w:rPr>
        <w:t>Amplasamentul nu se afla in interiorul unor situri protejate si nici in imediata vecinatate a acestora. Nici in faza de executie, nici in cea de functionare nu rezulta poluanti care sa afecteze ecosistemele acvatice si terestre.</w:t>
      </w:r>
    </w:p>
    <w:p w14:paraId="3F5B1680" w14:textId="77777777" w:rsidR="00545380" w:rsidRDefault="00545380">
      <w:pPr>
        <w:pBdr>
          <w:top w:val="nil"/>
          <w:left w:val="nil"/>
          <w:bottom w:val="nil"/>
          <w:right w:val="nil"/>
          <w:between w:val="nil"/>
        </w:pBdr>
        <w:spacing w:line="360" w:lineRule="auto"/>
        <w:jc w:val="both"/>
        <w:rPr>
          <w:rFonts w:ascii="Arial" w:eastAsia="Arial" w:hAnsi="Arial" w:cs="Arial"/>
          <w:color w:val="000000"/>
        </w:rPr>
      </w:pPr>
    </w:p>
    <w:p w14:paraId="247B08D0" w14:textId="77777777" w:rsidR="00545380" w:rsidRDefault="00545380">
      <w:pPr>
        <w:pBdr>
          <w:top w:val="nil"/>
          <w:left w:val="nil"/>
          <w:bottom w:val="nil"/>
          <w:right w:val="nil"/>
          <w:between w:val="nil"/>
        </w:pBdr>
        <w:spacing w:line="360" w:lineRule="auto"/>
        <w:jc w:val="both"/>
        <w:rPr>
          <w:rFonts w:ascii="Arial" w:eastAsia="Arial" w:hAnsi="Arial" w:cs="Arial"/>
          <w:color w:val="000000"/>
        </w:rPr>
      </w:pPr>
    </w:p>
    <w:p w14:paraId="1F0DE503" w14:textId="77777777" w:rsidR="00545380" w:rsidRDefault="00DC0B84">
      <w:pPr>
        <w:numPr>
          <w:ilvl w:val="0"/>
          <w:numId w:val="25"/>
        </w:numPr>
        <w:pBdr>
          <w:top w:val="nil"/>
          <w:left w:val="nil"/>
          <w:bottom w:val="nil"/>
          <w:right w:val="nil"/>
          <w:between w:val="nil"/>
        </w:pBdr>
        <w:tabs>
          <w:tab w:val="left" w:pos="1064"/>
        </w:tabs>
        <w:spacing w:line="360" w:lineRule="auto"/>
        <w:ind w:left="0"/>
        <w:jc w:val="both"/>
        <w:rPr>
          <w:color w:val="000000"/>
        </w:rPr>
      </w:pPr>
      <w:r>
        <w:rPr>
          <w:rFonts w:ascii="Arial" w:eastAsia="Arial" w:hAnsi="Arial" w:cs="Arial"/>
          <w:color w:val="000000"/>
        </w:rPr>
        <w:t>Protectia asezarilor umane si a altor obiective de interes public:</w:t>
      </w:r>
    </w:p>
    <w:p w14:paraId="73176892" w14:textId="77777777" w:rsidR="00545380" w:rsidRDefault="00DC0B84">
      <w:pPr>
        <w:numPr>
          <w:ilvl w:val="0"/>
          <w:numId w:val="14"/>
        </w:numPr>
        <w:pBdr>
          <w:top w:val="nil"/>
          <w:left w:val="nil"/>
          <w:bottom w:val="nil"/>
          <w:right w:val="nil"/>
          <w:between w:val="nil"/>
        </w:pBdr>
        <w:tabs>
          <w:tab w:val="left" w:pos="997"/>
        </w:tabs>
        <w:spacing w:line="360" w:lineRule="auto"/>
        <w:jc w:val="both"/>
        <w:rPr>
          <w:color w:val="000000"/>
        </w:rPr>
      </w:pPr>
      <w:r>
        <w:rPr>
          <w:rFonts w:ascii="Arial" w:eastAsia="Arial" w:hAnsi="Arial" w:cs="Arial"/>
          <w:color w:val="000000"/>
        </w:rPr>
        <w:t>identificarea obiectivelor de interes public, distanta fata de asezarile umane, respectiv fata de monumente istorice si de arhitectura, alte zone asupra carora exista instituit un regim de restrictie, zone de interes traditional, etc.;</w:t>
      </w:r>
    </w:p>
    <w:p w14:paraId="6413A9FD"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Amplasamentul proiectului nu se afla in apropierea obiectivelor de interes public, monumente, zone cu regim de restrictie, zone de interes traditional.</w:t>
      </w:r>
    </w:p>
    <w:p w14:paraId="616D3FFA"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Distanta pana la cea mai apropiata locuinta este de peste 4500 de metri.</w:t>
      </w:r>
    </w:p>
    <w:p w14:paraId="373C3755"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Distanţa faţă de aşezările umane şi a obiectivelor de interes public.</w:t>
      </w:r>
    </w:p>
    <w:p w14:paraId="1C2385BB"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Deoarece amplasamentul este situat intr-o zona cu destinatia de constructii industriale, nu se afla locuinte in vecinatatea acestuia.</w:t>
      </w:r>
    </w:p>
    <w:p w14:paraId="19CE2636"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Mijloacele pentru transportul materialelor de construcţii vor circula cu viteză redusă pentru a se evita disconfortul produs de trafic.</w:t>
      </w:r>
    </w:p>
    <w:p w14:paraId="149C9FD7"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În perioada de execuţie, şantierul poate fi o sursă de insecuritate. Vor trebui stabilite reguli care să asigure siguranţa circulaţiei (conform legislaţiei rutiere), pentru a se evita accidentele care s-ar putea produce între utilajele de construcţie şi traficul obişnuit.</w:t>
      </w:r>
    </w:p>
    <w:p w14:paraId="57ACB3C0"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Aprovizionarea cu materiale se va face ritmic. Manipularea materialelor se face cu utilaje specifice evitandu-se despriderea /caderea necontrolata de la inaltime.</w:t>
      </w:r>
    </w:p>
    <w:p w14:paraId="1778B2E1" w14:textId="77777777" w:rsidR="00545380" w:rsidRDefault="00DC0B84" w:rsidP="006D0890">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Perioada de executie va fi cat mai redusa, de maxim 6 luni.</w:t>
      </w:r>
    </w:p>
    <w:p w14:paraId="0C732B52" w14:textId="77777777" w:rsidR="00545380" w:rsidRDefault="00DC0B84">
      <w:pPr>
        <w:numPr>
          <w:ilvl w:val="0"/>
          <w:numId w:val="14"/>
        </w:numPr>
        <w:pBdr>
          <w:top w:val="nil"/>
          <w:left w:val="nil"/>
          <w:bottom w:val="nil"/>
          <w:right w:val="nil"/>
          <w:between w:val="nil"/>
        </w:pBdr>
        <w:tabs>
          <w:tab w:val="left" w:pos="1007"/>
        </w:tabs>
        <w:spacing w:line="360" w:lineRule="auto"/>
        <w:jc w:val="both"/>
        <w:rPr>
          <w:color w:val="000000"/>
        </w:rPr>
      </w:pPr>
      <w:r>
        <w:rPr>
          <w:rFonts w:ascii="Arial" w:eastAsia="Arial" w:hAnsi="Arial" w:cs="Arial"/>
          <w:color w:val="000000"/>
        </w:rPr>
        <w:t>lucrările, dotările şi măsurile pentru protecţia aşezărilor umane şi a obiectivelor protejate şi/sau de interes public.</w:t>
      </w:r>
    </w:p>
    <w:p w14:paraId="3951AA80"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In perioada de construire se vor lua urmatoarele masuri:</w:t>
      </w:r>
    </w:p>
    <w:p w14:paraId="0D06D5CE" w14:textId="77777777" w:rsidR="00545380" w:rsidRDefault="00DC0B84">
      <w:pPr>
        <w:tabs>
          <w:tab w:val="left" w:pos="1457"/>
          <w:tab w:val="left" w:pos="1458"/>
        </w:tabs>
        <w:spacing w:line="360" w:lineRule="auto"/>
        <w:jc w:val="both"/>
        <w:rPr>
          <w:rFonts w:ascii="Arial" w:eastAsia="Arial" w:hAnsi="Arial" w:cs="Arial"/>
        </w:rPr>
      </w:pPr>
      <w:r>
        <w:rPr>
          <w:rFonts w:ascii="Arial" w:eastAsia="Arial" w:hAnsi="Arial" w:cs="Arial"/>
        </w:rPr>
        <w:t>- reducerea perioadei de execuţie la 6 luni;</w:t>
      </w:r>
    </w:p>
    <w:p w14:paraId="5A45097D" w14:textId="77777777" w:rsidR="00545380" w:rsidRDefault="00DC0B84">
      <w:pPr>
        <w:tabs>
          <w:tab w:val="left" w:pos="1457"/>
          <w:tab w:val="left" w:pos="1458"/>
        </w:tabs>
        <w:spacing w:line="360" w:lineRule="auto"/>
        <w:jc w:val="both"/>
        <w:rPr>
          <w:rFonts w:ascii="Arial" w:eastAsia="Arial" w:hAnsi="Arial" w:cs="Arial"/>
        </w:rPr>
      </w:pPr>
      <w:r>
        <w:rPr>
          <w:rFonts w:ascii="Arial" w:eastAsia="Arial" w:hAnsi="Arial" w:cs="Arial"/>
        </w:rPr>
        <w:t xml:space="preserve">- respectarea intervalelor orare de liniste pentru populatie impuse de Primaria </w:t>
      </w:r>
      <w:r w:rsidR="006D0890">
        <w:rPr>
          <w:rFonts w:ascii="Arial" w:eastAsia="Arial" w:hAnsi="Arial" w:cs="Arial"/>
        </w:rPr>
        <w:t>localitatii Mihailesti</w:t>
      </w:r>
      <w:r>
        <w:rPr>
          <w:rFonts w:ascii="Arial" w:eastAsia="Arial" w:hAnsi="Arial" w:cs="Arial"/>
        </w:rPr>
        <w:t>;</w:t>
      </w:r>
    </w:p>
    <w:p w14:paraId="2589EF75" w14:textId="77777777" w:rsidR="00545380" w:rsidRDefault="00DC0B84">
      <w:pPr>
        <w:tabs>
          <w:tab w:val="left" w:pos="1457"/>
          <w:tab w:val="left" w:pos="1458"/>
        </w:tabs>
        <w:spacing w:line="360" w:lineRule="auto"/>
        <w:jc w:val="both"/>
        <w:rPr>
          <w:rFonts w:ascii="Arial" w:eastAsia="Arial" w:hAnsi="Arial" w:cs="Arial"/>
        </w:rPr>
      </w:pPr>
      <w:r>
        <w:rPr>
          <w:rFonts w:ascii="Verdana" w:eastAsia="Verdana" w:hAnsi="Verdana" w:cs="Verdana"/>
        </w:rPr>
        <w:t xml:space="preserve">- </w:t>
      </w:r>
      <w:r>
        <w:rPr>
          <w:rFonts w:ascii="Arial" w:eastAsia="Arial" w:hAnsi="Arial" w:cs="Arial"/>
        </w:rPr>
        <w:t>se vor stabili trasee limitate pentru utilajele şi autovehiculele cu mase mari şi emisii sonore importante ce străbat zonele locuite.</w:t>
      </w:r>
    </w:p>
    <w:p w14:paraId="37B41653"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sectPr w:rsidR="00545380">
          <w:pgSz w:w="12240" w:h="15840"/>
          <w:pgMar w:top="980" w:right="1460" w:bottom="920" w:left="1480" w:header="0" w:footer="721" w:gutter="0"/>
          <w:cols w:space="720"/>
        </w:sectPr>
      </w:pPr>
      <w:r>
        <w:rPr>
          <w:rFonts w:ascii="Arial" w:eastAsia="Arial" w:hAnsi="Arial" w:cs="Arial"/>
          <w:color w:val="000000"/>
        </w:rPr>
        <w:t>In perioada de functionare prin realizarea proiectului nu vor fi afectate asezarile umane, obiective de interes public, istoric sau cultural sau locuintele invecinate deoarece functiunile propuse si amploarea foarte mica a proiectului nu genereaza nici un fel de poluare sau disconfort, drept urmare nu este nevoie de masuri speciale pentru protectie.</w:t>
      </w:r>
    </w:p>
    <w:p w14:paraId="12C9382F" w14:textId="77777777" w:rsidR="00545380" w:rsidRDefault="00545380">
      <w:pPr>
        <w:pBdr>
          <w:top w:val="nil"/>
          <w:left w:val="nil"/>
          <w:bottom w:val="nil"/>
          <w:right w:val="nil"/>
          <w:between w:val="nil"/>
        </w:pBdr>
        <w:spacing w:line="360" w:lineRule="auto"/>
        <w:jc w:val="both"/>
        <w:rPr>
          <w:rFonts w:ascii="Arial" w:eastAsia="Arial" w:hAnsi="Arial" w:cs="Arial"/>
          <w:color w:val="000000"/>
        </w:rPr>
      </w:pPr>
    </w:p>
    <w:p w14:paraId="4C7D283C" w14:textId="77777777" w:rsidR="00545380" w:rsidRDefault="00DC0B84">
      <w:pPr>
        <w:numPr>
          <w:ilvl w:val="0"/>
          <w:numId w:val="25"/>
        </w:numPr>
        <w:pBdr>
          <w:top w:val="nil"/>
          <w:left w:val="nil"/>
          <w:bottom w:val="nil"/>
          <w:right w:val="nil"/>
          <w:between w:val="nil"/>
        </w:pBdr>
        <w:tabs>
          <w:tab w:val="left" w:pos="1055"/>
        </w:tabs>
        <w:spacing w:line="360" w:lineRule="auto"/>
        <w:ind w:left="0" w:firstLine="679"/>
        <w:jc w:val="both"/>
        <w:rPr>
          <w:color w:val="000000"/>
        </w:rPr>
      </w:pPr>
      <w:r>
        <w:rPr>
          <w:rFonts w:ascii="Arial" w:eastAsia="Arial" w:hAnsi="Arial" w:cs="Arial"/>
          <w:color w:val="000000"/>
        </w:rPr>
        <w:t>Prevenirea si gestionarea deseurilor generate pe amplasament in timpul realizarii proiectului/in timpul exploatarii, inclusiv eliminarea:</w:t>
      </w:r>
    </w:p>
    <w:p w14:paraId="787D525F"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 xml:space="preserve">- lista deseurilor (clasificate si codificate in conformitate cu prevederile legislatiei europene si  nationale privind deseurile), cantitati de deseuri  generate; </w:t>
      </w:r>
    </w:p>
    <w:p w14:paraId="7ACDF8C6"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Prin H.G. nr. 856/2002 pentru „Evidenţa gestiunii deşeurilor şi pentru aprobarea listei cuprinzând deşeurile, inclusiv deşeurile periculoase” se stabileşte obligativitatea pentru agenţii economici şi pentru orice alţi generatori de deşeuri, persoane fizice sau juridice de a ţine evidenţa gestiunii deşeurilor. Evidenţa gestiunii deşeurilor se va ţine pe baza “Listei cuprinzând deşeurile, inclusiv deşeurile periculoase” prezentată în anexa 2 a H.G.856/2002.</w:t>
      </w:r>
    </w:p>
    <w:p w14:paraId="4ACDC448"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Conform listei menţionate - deşeurile din construcţii se clasifică după cum urmează:</w:t>
      </w:r>
    </w:p>
    <w:p w14:paraId="52EFDDD7"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In faza de construire:</w:t>
      </w:r>
    </w:p>
    <w:p w14:paraId="571E5938" w14:textId="77777777" w:rsidR="00545380" w:rsidRDefault="00DC0B84">
      <w:pPr>
        <w:numPr>
          <w:ilvl w:val="0"/>
          <w:numId w:val="10"/>
        </w:numPr>
        <w:pBdr>
          <w:top w:val="nil"/>
          <w:left w:val="nil"/>
          <w:bottom w:val="nil"/>
          <w:right w:val="nil"/>
          <w:between w:val="nil"/>
        </w:pBdr>
        <w:tabs>
          <w:tab w:val="left" w:pos="951"/>
          <w:tab w:val="left" w:pos="952"/>
        </w:tabs>
        <w:spacing w:line="360" w:lineRule="auto"/>
        <w:ind w:left="0"/>
        <w:jc w:val="both"/>
        <w:rPr>
          <w:color w:val="000000"/>
        </w:rPr>
      </w:pPr>
      <w:r>
        <w:rPr>
          <w:rFonts w:ascii="Arial" w:eastAsia="Arial" w:hAnsi="Arial" w:cs="Arial"/>
          <w:color w:val="000000"/>
        </w:rPr>
        <w:t>deșeuri metalice (fier beton, profile metalice, accesorii metalice deteriorate) (cod 17 04 05) – aprox 34 mc</w:t>
      </w:r>
    </w:p>
    <w:p w14:paraId="4251AA90" w14:textId="77777777" w:rsidR="00545380" w:rsidRDefault="00DC0B84">
      <w:pPr>
        <w:numPr>
          <w:ilvl w:val="0"/>
          <w:numId w:val="10"/>
        </w:numPr>
        <w:pBdr>
          <w:top w:val="nil"/>
          <w:left w:val="nil"/>
          <w:bottom w:val="nil"/>
          <w:right w:val="nil"/>
          <w:between w:val="nil"/>
        </w:pBdr>
        <w:tabs>
          <w:tab w:val="left" w:pos="951"/>
          <w:tab w:val="left" w:pos="952"/>
        </w:tabs>
        <w:spacing w:line="360" w:lineRule="auto"/>
        <w:ind w:left="0" w:hanging="342"/>
        <w:jc w:val="both"/>
        <w:rPr>
          <w:color w:val="000000"/>
        </w:rPr>
      </w:pPr>
      <w:r>
        <w:rPr>
          <w:rFonts w:ascii="Arial" w:eastAsia="Arial" w:hAnsi="Arial" w:cs="Arial"/>
          <w:color w:val="000000"/>
        </w:rPr>
        <w:t>deșeuri lemn (cod 17 02 01) – aprox. 45 mc.</w:t>
      </w:r>
    </w:p>
    <w:p w14:paraId="52091B65" w14:textId="77777777" w:rsidR="00545380" w:rsidRDefault="00DC0B84">
      <w:pPr>
        <w:numPr>
          <w:ilvl w:val="0"/>
          <w:numId w:val="10"/>
        </w:numPr>
        <w:pBdr>
          <w:top w:val="nil"/>
          <w:left w:val="nil"/>
          <w:bottom w:val="nil"/>
          <w:right w:val="nil"/>
          <w:between w:val="nil"/>
        </w:pBdr>
        <w:tabs>
          <w:tab w:val="left" w:pos="951"/>
          <w:tab w:val="left" w:pos="952"/>
        </w:tabs>
        <w:spacing w:line="360" w:lineRule="auto"/>
        <w:ind w:left="0" w:hanging="342"/>
        <w:jc w:val="both"/>
        <w:rPr>
          <w:color w:val="000000"/>
        </w:rPr>
      </w:pPr>
      <w:r>
        <w:rPr>
          <w:rFonts w:ascii="Arial" w:eastAsia="Arial" w:hAnsi="Arial" w:cs="Arial"/>
          <w:color w:val="000000"/>
        </w:rPr>
        <w:t>deșeuri plastice (cod 17 02 03) – aprox 4 mc</w:t>
      </w:r>
    </w:p>
    <w:p w14:paraId="426CDDAA" w14:textId="77777777" w:rsidR="00545380" w:rsidRDefault="00DC0B84">
      <w:pPr>
        <w:numPr>
          <w:ilvl w:val="0"/>
          <w:numId w:val="10"/>
        </w:numPr>
        <w:pBdr>
          <w:top w:val="nil"/>
          <w:left w:val="nil"/>
          <w:bottom w:val="nil"/>
          <w:right w:val="nil"/>
          <w:between w:val="nil"/>
        </w:pBdr>
        <w:tabs>
          <w:tab w:val="left" w:pos="951"/>
          <w:tab w:val="left" w:pos="952"/>
        </w:tabs>
        <w:spacing w:line="360" w:lineRule="auto"/>
        <w:ind w:left="0" w:hanging="342"/>
        <w:jc w:val="both"/>
        <w:rPr>
          <w:color w:val="000000"/>
        </w:rPr>
      </w:pPr>
      <w:r>
        <w:rPr>
          <w:rFonts w:ascii="Arial" w:eastAsia="Arial" w:hAnsi="Arial" w:cs="Arial"/>
          <w:color w:val="000000"/>
        </w:rPr>
        <w:t>deșeuri sticlă (cod 17 02 02 ) – aprox 2 mc</w:t>
      </w:r>
    </w:p>
    <w:p w14:paraId="658092C7" w14:textId="77777777" w:rsidR="00545380" w:rsidRDefault="00DC0B84">
      <w:pPr>
        <w:numPr>
          <w:ilvl w:val="0"/>
          <w:numId w:val="10"/>
        </w:numPr>
        <w:pBdr>
          <w:top w:val="nil"/>
          <w:left w:val="nil"/>
          <w:bottom w:val="nil"/>
          <w:right w:val="nil"/>
          <w:between w:val="nil"/>
        </w:pBdr>
        <w:tabs>
          <w:tab w:val="left" w:pos="951"/>
          <w:tab w:val="left" w:pos="952"/>
        </w:tabs>
        <w:spacing w:line="360" w:lineRule="auto"/>
        <w:ind w:left="0" w:hanging="342"/>
        <w:jc w:val="both"/>
        <w:rPr>
          <w:color w:val="000000"/>
        </w:rPr>
      </w:pPr>
      <w:r>
        <w:rPr>
          <w:rFonts w:ascii="Arial" w:eastAsia="Arial" w:hAnsi="Arial" w:cs="Arial"/>
          <w:color w:val="000000"/>
        </w:rPr>
        <w:t>deseuri municipale amestecate (cod 20 03 01) – aprox 7 mc</w:t>
      </w:r>
    </w:p>
    <w:p w14:paraId="108BDC33" w14:textId="77777777" w:rsidR="00545380" w:rsidRDefault="00DC0B84">
      <w:pPr>
        <w:numPr>
          <w:ilvl w:val="0"/>
          <w:numId w:val="10"/>
        </w:numPr>
        <w:pBdr>
          <w:top w:val="nil"/>
          <w:left w:val="nil"/>
          <w:bottom w:val="nil"/>
          <w:right w:val="nil"/>
          <w:between w:val="nil"/>
        </w:pBdr>
        <w:tabs>
          <w:tab w:val="left" w:pos="951"/>
          <w:tab w:val="left" w:pos="952"/>
        </w:tabs>
        <w:spacing w:line="360" w:lineRule="auto"/>
        <w:ind w:left="0" w:hanging="342"/>
        <w:jc w:val="both"/>
        <w:rPr>
          <w:color w:val="000000"/>
        </w:rPr>
      </w:pPr>
      <w:r>
        <w:rPr>
          <w:rFonts w:ascii="Arial" w:eastAsia="Arial" w:hAnsi="Arial" w:cs="Arial"/>
          <w:color w:val="000000"/>
        </w:rPr>
        <w:t>15 01 01 ambalaje de hârtie şi carton- aprox 6 mc</w:t>
      </w:r>
    </w:p>
    <w:p w14:paraId="608B4653" w14:textId="77777777" w:rsidR="00545380" w:rsidRDefault="00DC0B84">
      <w:pPr>
        <w:numPr>
          <w:ilvl w:val="0"/>
          <w:numId w:val="10"/>
        </w:numPr>
        <w:pBdr>
          <w:top w:val="nil"/>
          <w:left w:val="nil"/>
          <w:bottom w:val="nil"/>
          <w:right w:val="nil"/>
          <w:between w:val="nil"/>
        </w:pBdr>
        <w:tabs>
          <w:tab w:val="left" w:pos="951"/>
          <w:tab w:val="left" w:pos="952"/>
        </w:tabs>
        <w:spacing w:line="360" w:lineRule="auto"/>
        <w:ind w:left="0" w:hanging="342"/>
        <w:jc w:val="both"/>
        <w:rPr>
          <w:color w:val="000000"/>
        </w:rPr>
      </w:pPr>
      <w:r>
        <w:rPr>
          <w:rFonts w:ascii="Arial" w:eastAsia="Arial" w:hAnsi="Arial" w:cs="Arial"/>
          <w:color w:val="000000"/>
        </w:rPr>
        <w:t>15 01 02 ambalaje de materiale plastice -aprox 2 mc</w:t>
      </w:r>
    </w:p>
    <w:p w14:paraId="5A15C806" w14:textId="77777777" w:rsidR="00545380" w:rsidRDefault="00545380">
      <w:pPr>
        <w:pBdr>
          <w:top w:val="nil"/>
          <w:left w:val="nil"/>
          <w:bottom w:val="nil"/>
          <w:right w:val="nil"/>
          <w:between w:val="nil"/>
        </w:pBdr>
        <w:spacing w:line="360" w:lineRule="auto"/>
        <w:jc w:val="both"/>
        <w:rPr>
          <w:rFonts w:ascii="Arial" w:eastAsia="Arial" w:hAnsi="Arial" w:cs="Arial"/>
          <w:color w:val="000000"/>
          <w:sz w:val="23"/>
          <w:szCs w:val="23"/>
        </w:rPr>
      </w:pPr>
    </w:p>
    <w:p w14:paraId="10A78146"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In faza de funcționare (exploatare):</w:t>
      </w:r>
    </w:p>
    <w:p w14:paraId="05170DE9" w14:textId="77777777" w:rsidR="00545380" w:rsidRDefault="00DC0B84">
      <w:pPr>
        <w:numPr>
          <w:ilvl w:val="0"/>
          <w:numId w:val="10"/>
        </w:numPr>
        <w:pBdr>
          <w:top w:val="nil"/>
          <w:left w:val="nil"/>
          <w:bottom w:val="nil"/>
          <w:right w:val="nil"/>
          <w:between w:val="nil"/>
        </w:pBdr>
        <w:tabs>
          <w:tab w:val="left" w:pos="750"/>
        </w:tabs>
        <w:spacing w:line="360" w:lineRule="auto"/>
        <w:ind w:left="0" w:hanging="140"/>
        <w:jc w:val="both"/>
        <w:rPr>
          <w:color w:val="000000"/>
        </w:rPr>
      </w:pPr>
      <w:r>
        <w:rPr>
          <w:rFonts w:ascii="Arial" w:eastAsia="Arial" w:hAnsi="Arial" w:cs="Arial"/>
          <w:color w:val="000000"/>
        </w:rPr>
        <w:t>deșeuri menajere (cod 20 03 01) – aprox 2 mc/luna</w:t>
      </w:r>
    </w:p>
    <w:p w14:paraId="607D4EF4" w14:textId="77777777" w:rsidR="00545380" w:rsidRDefault="00DC0B84">
      <w:pPr>
        <w:numPr>
          <w:ilvl w:val="0"/>
          <w:numId w:val="10"/>
        </w:numPr>
        <w:pBdr>
          <w:top w:val="nil"/>
          <w:left w:val="nil"/>
          <w:bottom w:val="nil"/>
          <w:right w:val="nil"/>
          <w:between w:val="nil"/>
        </w:pBdr>
        <w:tabs>
          <w:tab w:val="left" w:pos="750"/>
        </w:tabs>
        <w:spacing w:line="360" w:lineRule="auto"/>
        <w:ind w:left="0" w:hanging="140"/>
        <w:jc w:val="both"/>
        <w:rPr>
          <w:color w:val="000000"/>
        </w:rPr>
      </w:pPr>
      <w:r>
        <w:rPr>
          <w:rFonts w:ascii="Arial" w:eastAsia="Arial" w:hAnsi="Arial" w:cs="Arial"/>
          <w:color w:val="000000"/>
        </w:rPr>
        <w:t>deșeuri hârtie și carton (cod 20 01 01) – aprox 2 mc/luna</w:t>
      </w:r>
    </w:p>
    <w:p w14:paraId="424AC008" w14:textId="77777777" w:rsidR="00545380" w:rsidRDefault="00DC0B84">
      <w:pPr>
        <w:numPr>
          <w:ilvl w:val="0"/>
          <w:numId w:val="10"/>
        </w:numPr>
        <w:pBdr>
          <w:top w:val="nil"/>
          <w:left w:val="nil"/>
          <w:bottom w:val="nil"/>
          <w:right w:val="nil"/>
          <w:between w:val="nil"/>
        </w:pBdr>
        <w:tabs>
          <w:tab w:val="left" w:pos="750"/>
        </w:tabs>
        <w:spacing w:line="360" w:lineRule="auto"/>
        <w:ind w:left="0" w:hanging="140"/>
        <w:jc w:val="both"/>
        <w:rPr>
          <w:color w:val="000000"/>
        </w:rPr>
      </w:pPr>
      <w:r>
        <w:rPr>
          <w:rFonts w:ascii="Arial" w:eastAsia="Arial" w:hAnsi="Arial" w:cs="Arial"/>
          <w:color w:val="000000"/>
        </w:rPr>
        <w:t>15 01 01 ambalaje de hârtie şi carton - aprox 4 mc/luna</w:t>
      </w:r>
    </w:p>
    <w:p w14:paraId="48B5C122" w14:textId="77777777" w:rsidR="00545380" w:rsidRDefault="00DC0B84">
      <w:pPr>
        <w:pBdr>
          <w:top w:val="nil"/>
          <w:left w:val="nil"/>
          <w:bottom w:val="nil"/>
          <w:right w:val="nil"/>
          <w:between w:val="nil"/>
        </w:pBdr>
        <w:spacing w:line="360" w:lineRule="auto"/>
        <w:ind w:firstLine="508"/>
        <w:jc w:val="both"/>
        <w:rPr>
          <w:rFonts w:ascii="Arial" w:eastAsia="Arial" w:hAnsi="Arial" w:cs="Arial"/>
          <w:color w:val="000000"/>
        </w:rPr>
      </w:pPr>
      <w:r>
        <w:rPr>
          <w:rFonts w:ascii="Arial" w:eastAsia="Arial" w:hAnsi="Arial" w:cs="Arial"/>
          <w:color w:val="000000"/>
        </w:rPr>
        <w:t>O parte a acestor deşeuri va fi reciclată în lucrările de terasamente, în umpluturi cât şi pentru lucrări provizorii de drumuri, platforme, nivelări şi ca material inerte, etc.</w:t>
      </w:r>
    </w:p>
    <w:p w14:paraId="7FBF011A" w14:textId="77777777" w:rsidR="00545380" w:rsidRDefault="00DC0B84">
      <w:pPr>
        <w:pBdr>
          <w:top w:val="nil"/>
          <w:left w:val="nil"/>
          <w:bottom w:val="nil"/>
          <w:right w:val="nil"/>
          <w:between w:val="nil"/>
        </w:pBdr>
        <w:spacing w:line="360" w:lineRule="auto"/>
        <w:ind w:firstLine="508"/>
        <w:jc w:val="both"/>
        <w:rPr>
          <w:rFonts w:ascii="Arial" w:eastAsia="Arial" w:hAnsi="Arial" w:cs="Arial"/>
          <w:color w:val="000000"/>
        </w:rPr>
      </w:pPr>
      <w:r>
        <w:rPr>
          <w:rFonts w:ascii="Arial" w:eastAsia="Arial" w:hAnsi="Arial" w:cs="Arial"/>
          <w:color w:val="000000"/>
        </w:rPr>
        <w:t>Din punct de vedere al potenţialului contaminant aceste deşeuri nu ridică probleme deosebite.</w:t>
      </w:r>
    </w:p>
    <w:p w14:paraId="5D9A34C9"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Aceste deseuri vor fi depozitate in europubele care se afla pe o platforma betonata.</w:t>
      </w:r>
    </w:p>
    <w:p w14:paraId="7FE7E40C" w14:textId="77777777" w:rsidR="00545380" w:rsidRDefault="00DC0B84">
      <w:pPr>
        <w:numPr>
          <w:ilvl w:val="1"/>
          <w:numId w:val="10"/>
        </w:numPr>
        <w:pBdr>
          <w:top w:val="nil"/>
          <w:left w:val="nil"/>
          <w:bottom w:val="nil"/>
          <w:right w:val="nil"/>
          <w:between w:val="nil"/>
        </w:pBdr>
        <w:tabs>
          <w:tab w:val="left" w:pos="947"/>
        </w:tabs>
        <w:spacing w:line="360" w:lineRule="auto"/>
        <w:ind w:left="0" w:hanging="167"/>
        <w:jc w:val="both"/>
        <w:rPr>
          <w:color w:val="000000"/>
        </w:rPr>
        <w:sectPr w:rsidR="00545380">
          <w:pgSz w:w="12240" w:h="15840"/>
          <w:pgMar w:top="980" w:right="1460" w:bottom="920" w:left="1480" w:header="0" w:footer="721" w:gutter="0"/>
          <w:cols w:space="720"/>
        </w:sectPr>
      </w:pPr>
      <w:r>
        <w:rPr>
          <w:rFonts w:ascii="Arial" w:eastAsia="Arial" w:hAnsi="Arial" w:cs="Arial"/>
          <w:color w:val="000000"/>
        </w:rPr>
        <w:t>programul de prevenire si reducere a cantitatii de deseuri generate;</w:t>
      </w:r>
    </w:p>
    <w:p w14:paraId="7E24A92D"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lastRenderedPageBreak/>
        <w:t>Operatorii ecomonici care genereaza deseuri in urma activitatii de productie, conform legislatiei actuale sunt obligati sa intocmeasca si sa implementeze un program de prevenire si reducere a cantitatilor de deseuri generate din activitatea proprie sau, dupa caz, de la orice produs fabricat, inclusiv masuri care respecta un anumit design al produselor, si sa adopte masuri de reducere a periculozitatii deseurilor.</w:t>
      </w:r>
    </w:p>
    <w:p w14:paraId="5F7B1743"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Un plan de prevenire trebuie sa ia in calcul cateva considerente de baza, si anume:</w:t>
      </w:r>
    </w:p>
    <w:p w14:paraId="10383F2F" w14:textId="77777777" w:rsidR="00545380" w:rsidRDefault="00DC0B84">
      <w:pPr>
        <w:numPr>
          <w:ilvl w:val="2"/>
          <w:numId w:val="10"/>
        </w:numPr>
        <w:pBdr>
          <w:top w:val="nil"/>
          <w:left w:val="nil"/>
          <w:bottom w:val="nil"/>
          <w:right w:val="nil"/>
          <w:between w:val="nil"/>
        </w:pBdr>
        <w:tabs>
          <w:tab w:val="left" w:pos="1612"/>
        </w:tabs>
        <w:spacing w:line="360" w:lineRule="auto"/>
        <w:ind w:left="0" w:hanging="155"/>
        <w:jc w:val="both"/>
        <w:rPr>
          <w:color w:val="000000"/>
        </w:rPr>
      </w:pPr>
      <w:r>
        <w:rPr>
          <w:rFonts w:ascii="Arial" w:eastAsia="Arial" w:hAnsi="Arial" w:cs="Arial"/>
          <w:color w:val="000000"/>
        </w:rPr>
        <w:t>Gospodarirea resurselor si, respectiv, a deseurilor in amplasament;</w:t>
      </w:r>
    </w:p>
    <w:p w14:paraId="58DC9962" w14:textId="77777777" w:rsidR="00545380" w:rsidRDefault="00DC0B84">
      <w:pPr>
        <w:numPr>
          <w:ilvl w:val="2"/>
          <w:numId w:val="10"/>
        </w:numPr>
        <w:pBdr>
          <w:top w:val="nil"/>
          <w:left w:val="nil"/>
          <w:bottom w:val="nil"/>
          <w:right w:val="nil"/>
          <w:between w:val="nil"/>
        </w:pBdr>
        <w:tabs>
          <w:tab w:val="left" w:pos="1612"/>
        </w:tabs>
        <w:spacing w:line="360" w:lineRule="auto"/>
        <w:ind w:left="0" w:hanging="155"/>
        <w:jc w:val="both"/>
        <w:rPr>
          <w:color w:val="000000"/>
        </w:rPr>
      </w:pPr>
      <w:r>
        <w:rPr>
          <w:rFonts w:ascii="Arial" w:eastAsia="Arial" w:hAnsi="Arial" w:cs="Arial"/>
          <w:color w:val="000000"/>
        </w:rPr>
        <w:t>Proiectarea unui produs;</w:t>
      </w:r>
    </w:p>
    <w:p w14:paraId="21F51DFE" w14:textId="77777777" w:rsidR="00545380" w:rsidRDefault="00DC0B84">
      <w:pPr>
        <w:numPr>
          <w:ilvl w:val="2"/>
          <w:numId w:val="10"/>
        </w:numPr>
        <w:pBdr>
          <w:top w:val="nil"/>
          <w:left w:val="nil"/>
          <w:bottom w:val="nil"/>
          <w:right w:val="nil"/>
          <w:between w:val="nil"/>
        </w:pBdr>
        <w:tabs>
          <w:tab w:val="left" w:pos="1612"/>
        </w:tabs>
        <w:spacing w:line="360" w:lineRule="auto"/>
        <w:ind w:left="0" w:hanging="155"/>
        <w:jc w:val="both"/>
        <w:rPr>
          <w:color w:val="000000"/>
        </w:rPr>
      </w:pPr>
      <w:r>
        <w:rPr>
          <w:rFonts w:ascii="Arial" w:eastAsia="Arial" w:hAnsi="Arial" w:cs="Arial"/>
          <w:color w:val="000000"/>
        </w:rPr>
        <w:t>Stabilirea de obiective si indicatori masurabili;</w:t>
      </w:r>
    </w:p>
    <w:p w14:paraId="538C677F" w14:textId="77777777" w:rsidR="00545380" w:rsidRDefault="00DC0B84">
      <w:pPr>
        <w:numPr>
          <w:ilvl w:val="2"/>
          <w:numId w:val="10"/>
        </w:numPr>
        <w:pBdr>
          <w:top w:val="nil"/>
          <w:left w:val="nil"/>
          <w:bottom w:val="nil"/>
          <w:right w:val="nil"/>
          <w:between w:val="nil"/>
        </w:pBdr>
        <w:tabs>
          <w:tab w:val="left" w:pos="1612"/>
        </w:tabs>
        <w:spacing w:line="360" w:lineRule="auto"/>
        <w:ind w:left="0" w:hanging="155"/>
        <w:jc w:val="both"/>
        <w:rPr>
          <w:color w:val="000000"/>
        </w:rPr>
      </w:pPr>
      <w:r>
        <w:rPr>
          <w:rFonts w:ascii="Arial" w:eastAsia="Arial" w:hAnsi="Arial" w:cs="Arial"/>
          <w:color w:val="000000"/>
        </w:rPr>
        <w:t>Tinte voluntare si alte instrumente.</w:t>
      </w:r>
    </w:p>
    <w:p w14:paraId="4C6B6541"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Managementul deseurilor generate de lucrari va fi in conformitate cu legislatia specifica de mediu si va fi in responsabilitatea titularului de proiect cat si a operatorului care realizeaza lucrarile de construire.</w:t>
      </w:r>
    </w:p>
    <w:p w14:paraId="4F183A97" w14:textId="77777777" w:rsidR="00545380" w:rsidRDefault="00DC0B84">
      <w:pPr>
        <w:numPr>
          <w:ilvl w:val="1"/>
          <w:numId w:val="10"/>
        </w:numPr>
        <w:pBdr>
          <w:top w:val="nil"/>
          <w:left w:val="nil"/>
          <w:bottom w:val="nil"/>
          <w:right w:val="nil"/>
          <w:between w:val="nil"/>
        </w:pBdr>
        <w:tabs>
          <w:tab w:val="left" w:pos="947"/>
        </w:tabs>
        <w:spacing w:line="360" w:lineRule="auto"/>
        <w:ind w:left="0" w:hanging="167"/>
        <w:jc w:val="both"/>
        <w:rPr>
          <w:color w:val="000000"/>
        </w:rPr>
      </w:pPr>
      <w:r>
        <w:rPr>
          <w:rFonts w:ascii="Arial" w:eastAsia="Arial" w:hAnsi="Arial" w:cs="Arial"/>
          <w:color w:val="000000"/>
        </w:rPr>
        <w:t>planul de gestionare a    deseurilor;</w:t>
      </w:r>
    </w:p>
    <w:p w14:paraId="6F8C93BC" w14:textId="77777777" w:rsidR="00545380" w:rsidRDefault="00545380">
      <w:pPr>
        <w:spacing w:line="360" w:lineRule="auto"/>
        <w:jc w:val="both"/>
        <w:rPr>
          <w:rFonts w:ascii="Verdana" w:eastAsia="Verdana" w:hAnsi="Verdana" w:cs="Verdana"/>
        </w:rPr>
      </w:pPr>
    </w:p>
    <w:p w14:paraId="7F0C8E2D" w14:textId="77777777" w:rsidR="00545380" w:rsidRDefault="00DC0B84">
      <w:pPr>
        <w:numPr>
          <w:ilvl w:val="0"/>
          <w:numId w:val="7"/>
        </w:numPr>
        <w:pBdr>
          <w:top w:val="nil"/>
          <w:left w:val="nil"/>
          <w:bottom w:val="nil"/>
          <w:right w:val="nil"/>
          <w:between w:val="nil"/>
        </w:pBdr>
        <w:tabs>
          <w:tab w:val="left" w:pos="1055"/>
          <w:tab w:val="left" w:pos="2813"/>
        </w:tabs>
        <w:spacing w:line="360" w:lineRule="auto"/>
        <w:ind w:left="0" w:hanging="275"/>
        <w:jc w:val="both"/>
        <w:rPr>
          <w:color w:val="000000"/>
        </w:rPr>
      </w:pPr>
      <w:r>
        <w:rPr>
          <w:rFonts w:ascii="Arial" w:eastAsia="Arial" w:hAnsi="Arial" w:cs="Arial"/>
          <w:color w:val="000000"/>
        </w:rPr>
        <w:t>faza construire:</w:t>
      </w:r>
    </w:p>
    <w:p w14:paraId="1FB7505B" w14:textId="77777777" w:rsidR="00545380" w:rsidRDefault="00DC0B84">
      <w:pPr>
        <w:pBdr>
          <w:top w:val="nil"/>
          <w:left w:val="nil"/>
          <w:bottom w:val="nil"/>
          <w:right w:val="nil"/>
          <w:between w:val="nil"/>
        </w:pBdr>
        <w:tabs>
          <w:tab w:val="left" w:pos="1055"/>
          <w:tab w:val="left" w:pos="2813"/>
        </w:tabs>
        <w:spacing w:line="360" w:lineRule="auto"/>
        <w:jc w:val="both"/>
        <w:rPr>
          <w:rFonts w:ascii="Arial" w:eastAsia="Arial" w:hAnsi="Arial" w:cs="Arial"/>
          <w:color w:val="000000"/>
        </w:rPr>
      </w:pPr>
      <w:r>
        <w:rPr>
          <w:rFonts w:ascii="Arial" w:eastAsia="Arial" w:hAnsi="Arial" w:cs="Arial"/>
          <w:color w:val="000000"/>
        </w:rPr>
        <w:t>- europubele pentru strangerea deseurilor  menajere;</w:t>
      </w:r>
    </w:p>
    <w:p w14:paraId="56927E36" w14:textId="77777777" w:rsidR="00545380" w:rsidRDefault="00DC0B84">
      <w:pPr>
        <w:tabs>
          <w:tab w:val="left" w:pos="2975"/>
        </w:tabs>
        <w:spacing w:line="360" w:lineRule="auto"/>
        <w:ind w:left="-60"/>
        <w:jc w:val="both"/>
        <w:rPr>
          <w:rFonts w:ascii="Arial" w:eastAsia="Arial" w:hAnsi="Arial" w:cs="Arial"/>
        </w:rPr>
      </w:pPr>
      <w:r>
        <w:rPr>
          <w:rFonts w:ascii="Arial" w:eastAsia="Arial" w:hAnsi="Arial" w:cs="Arial"/>
        </w:rPr>
        <w:t>- spatiu special amenajat pt deseurile metalice care ulterior vor fi preluate de catre o firma autorizata in preluarea si valorificarea acestora;</w:t>
      </w:r>
    </w:p>
    <w:p w14:paraId="4D00BE93" w14:textId="77777777" w:rsidR="00545380" w:rsidRDefault="00DC0B84">
      <w:pPr>
        <w:tabs>
          <w:tab w:val="left" w:pos="2985"/>
        </w:tabs>
        <w:spacing w:line="360" w:lineRule="auto"/>
        <w:jc w:val="both"/>
        <w:rPr>
          <w:rFonts w:ascii="Arial" w:eastAsia="Arial" w:hAnsi="Arial" w:cs="Arial"/>
        </w:rPr>
      </w:pPr>
      <w:r>
        <w:rPr>
          <w:rFonts w:ascii="Arial" w:eastAsia="Arial" w:hAnsi="Arial" w:cs="Arial"/>
        </w:rPr>
        <w:t>- pamantul escavat se va refolosi la amenajarile exterioare din incinta, sistematizarea pe verticala a terenului si compactarea sub placa a noii constructii.</w:t>
      </w:r>
    </w:p>
    <w:p w14:paraId="309BE8E4" w14:textId="77777777" w:rsidR="00545380" w:rsidRDefault="00DC0B84" w:rsidP="00E5226A">
      <w:pPr>
        <w:numPr>
          <w:ilvl w:val="0"/>
          <w:numId w:val="7"/>
        </w:numPr>
        <w:pBdr>
          <w:top w:val="nil"/>
          <w:left w:val="nil"/>
          <w:bottom w:val="nil"/>
          <w:right w:val="nil"/>
          <w:between w:val="nil"/>
        </w:pBdr>
        <w:tabs>
          <w:tab w:val="left" w:pos="1113"/>
        </w:tabs>
        <w:spacing w:line="360" w:lineRule="auto"/>
        <w:ind w:left="0" w:hanging="270"/>
        <w:jc w:val="both"/>
        <w:rPr>
          <w:color w:val="000000"/>
        </w:rPr>
      </w:pPr>
      <w:r>
        <w:rPr>
          <w:rFonts w:ascii="Arial" w:eastAsia="Arial" w:hAnsi="Arial" w:cs="Arial"/>
          <w:color w:val="000000"/>
        </w:rPr>
        <w:t>faza functionare: - depozitarea deseurilor menajere se va realiza selectiv, in containere etanse, amplasate intr-o zona special amenajata in incinta, de unde vor fi preluate, pe baza de contract, de operatorul local de salubritate pentru reciclare si/sau transport la groapa de gunoi a localitatii.</w:t>
      </w:r>
    </w:p>
    <w:p w14:paraId="68424459" w14:textId="77777777" w:rsidR="00545380" w:rsidRDefault="00545380">
      <w:pPr>
        <w:spacing w:line="360" w:lineRule="auto"/>
        <w:jc w:val="both"/>
        <w:rPr>
          <w:rFonts w:ascii="Verdana" w:eastAsia="Verdana" w:hAnsi="Verdana" w:cs="Verdana"/>
        </w:rPr>
      </w:pPr>
    </w:p>
    <w:p w14:paraId="5144FC26" w14:textId="77777777" w:rsidR="00545380" w:rsidRDefault="00DC0B84">
      <w:pPr>
        <w:numPr>
          <w:ilvl w:val="0"/>
          <w:numId w:val="25"/>
        </w:numPr>
        <w:pBdr>
          <w:top w:val="nil"/>
          <w:left w:val="nil"/>
          <w:bottom w:val="nil"/>
          <w:right w:val="nil"/>
          <w:between w:val="nil"/>
        </w:pBdr>
        <w:tabs>
          <w:tab w:val="left" w:pos="1064"/>
        </w:tabs>
        <w:spacing w:line="360" w:lineRule="auto"/>
        <w:ind w:left="0"/>
        <w:jc w:val="both"/>
        <w:rPr>
          <w:color w:val="000000"/>
        </w:rPr>
      </w:pPr>
      <w:r>
        <w:rPr>
          <w:rFonts w:ascii="Arial" w:eastAsia="Arial" w:hAnsi="Arial" w:cs="Arial"/>
          <w:color w:val="000000"/>
        </w:rPr>
        <w:t>Gospodarirea substantelor si preparatelor chimice periculoase:</w:t>
      </w:r>
    </w:p>
    <w:p w14:paraId="5E8A1445" w14:textId="77777777" w:rsidR="00545380" w:rsidRDefault="00DC0B84">
      <w:pPr>
        <w:numPr>
          <w:ilvl w:val="1"/>
          <w:numId w:val="7"/>
        </w:numPr>
        <w:pBdr>
          <w:top w:val="nil"/>
          <w:left w:val="nil"/>
          <w:bottom w:val="nil"/>
          <w:right w:val="nil"/>
          <w:between w:val="nil"/>
        </w:pBdr>
        <w:tabs>
          <w:tab w:val="left" w:pos="947"/>
        </w:tabs>
        <w:spacing w:line="360" w:lineRule="auto"/>
        <w:jc w:val="both"/>
        <w:rPr>
          <w:color w:val="000000"/>
        </w:rPr>
      </w:pPr>
      <w:r>
        <w:rPr>
          <w:rFonts w:ascii="Arial" w:eastAsia="Arial" w:hAnsi="Arial" w:cs="Arial"/>
          <w:color w:val="000000"/>
        </w:rPr>
        <w:t>substantele si preparatele chimice periculoase utilizate si/sau produse:</w:t>
      </w:r>
    </w:p>
    <w:p w14:paraId="72388C6E"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La nivelul obiectivului nu exista substante toxice sau periculoase.</w:t>
      </w:r>
    </w:p>
    <w:p w14:paraId="7E705157"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modul de gospodarire a substantelor si preparatelor chimice periculoase si asigurarea conditiilor de protectie a factorilor de mediu si a sanatatii populatiei:</w:t>
      </w:r>
    </w:p>
    <w:p w14:paraId="35ED80B3"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La nivelul obiectivului nu exista substante toxice sau periculoase.</w:t>
      </w:r>
    </w:p>
    <w:p w14:paraId="736F23DF" w14:textId="77777777" w:rsidR="00545380" w:rsidRDefault="00545380">
      <w:pPr>
        <w:tabs>
          <w:tab w:val="left" w:pos="1069"/>
        </w:tabs>
        <w:spacing w:line="360" w:lineRule="auto"/>
        <w:jc w:val="both"/>
        <w:rPr>
          <w:rFonts w:ascii="Arial" w:eastAsia="Arial" w:hAnsi="Arial" w:cs="Arial"/>
        </w:rPr>
      </w:pPr>
    </w:p>
    <w:p w14:paraId="09C021D8" w14:textId="77777777" w:rsidR="00545380" w:rsidRDefault="00DC0B84">
      <w:pPr>
        <w:tabs>
          <w:tab w:val="left" w:pos="1069"/>
        </w:tabs>
        <w:spacing w:line="360" w:lineRule="auto"/>
        <w:jc w:val="both"/>
        <w:rPr>
          <w:rFonts w:ascii="Arial" w:eastAsia="Arial" w:hAnsi="Arial" w:cs="Arial"/>
        </w:rPr>
      </w:pPr>
      <w:r>
        <w:rPr>
          <w:rFonts w:ascii="Arial" w:eastAsia="Arial" w:hAnsi="Arial" w:cs="Arial"/>
        </w:rPr>
        <w:t>10.Utilizarea resurselor naturale, in special a solului, a terenurilor, a apei si a biodiversitatii.</w:t>
      </w:r>
    </w:p>
    <w:p w14:paraId="2ADF0A73"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Nu este cazul.</w:t>
      </w:r>
    </w:p>
    <w:p w14:paraId="49A0B358" w14:textId="77777777" w:rsidR="00545380" w:rsidRDefault="00545380">
      <w:pPr>
        <w:spacing w:line="360" w:lineRule="auto"/>
        <w:jc w:val="both"/>
        <w:rPr>
          <w:rFonts w:ascii="Verdana" w:eastAsia="Verdana" w:hAnsi="Verdana" w:cs="Verdana"/>
        </w:rPr>
      </w:pPr>
    </w:p>
    <w:p w14:paraId="350D2171" w14:textId="77777777" w:rsidR="00545380" w:rsidRDefault="00DC0B84">
      <w:pPr>
        <w:numPr>
          <w:ilvl w:val="0"/>
          <w:numId w:val="17"/>
        </w:numPr>
        <w:pBdr>
          <w:top w:val="nil"/>
          <w:left w:val="nil"/>
          <w:bottom w:val="nil"/>
          <w:right w:val="nil"/>
          <w:between w:val="nil"/>
        </w:pBdr>
        <w:tabs>
          <w:tab w:val="left" w:pos="599"/>
        </w:tabs>
        <w:spacing w:line="360" w:lineRule="auto"/>
        <w:ind w:left="0" w:firstLine="0"/>
        <w:jc w:val="both"/>
        <w:rPr>
          <w:rFonts w:ascii="Arial" w:eastAsia="Arial" w:hAnsi="Arial" w:cs="Arial"/>
          <w:b/>
        </w:rPr>
      </w:pPr>
      <w:r>
        <w:rPr>
          <w:rFonts w:ascii="Arial" w:eastAsia="Arial" w:hAnsi="Arial" w:cs="Arial"/>
          <w:b/>
          <w:color w:val="000000"/>
          <w:u w:val="single"/>
        </w:rPr>
        <w:t>DESCRIEREA ASPECTELOR DE MEDIU SUSCEPTIBILE A FI AFECTATE IN MOD SEMNIFICATIV DE PROIECT:</w:t>
      </w:r>
    </w:p>
    <w:p w14:paraId="53C8CA29"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O scurta descriere a impactului potential cu luarea in considerare a urmatorilor factori:</w:t>
      </w:r>
    </w:p>
    <w:p w14:paraId="59006621"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 impactul asupra populatiei, sanatatii umane, biodiversitatii (acordand o atentie speciala speciilor si habitatelor protejate), conservarea habitatelor naturale, a florei si a faunei salbatice, terenurilor, solului, folosintelor, bunurilor materiale, calitatii si regimului cantitativ al apei, calitatii aerului, climei (de exemplu, natura si amploarea emisiilor de gaze cu efect de sera), zgomotelor si vibratiilor, peisajului si mediului vizual, patrimoniului istoric si cultural si asupra interactiunilor dintre aceste elemente; natura impactului (adica impactul direct, indirect, secundar, cumulativ, pe termen scurt, mediu si lung, permanent si temporar, pozitiv si negativ);</w:t>
      </w:r>
    </w:p>
    <w:p w14:paraId="7F5AD4A7"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Functiunea propusa nu introduce efecte negative suplimentare asupra solului, drenajului, microclimatului apelor de suprafata, vegetatiei, faunei, aerului sau peisajului.</w:t>
      </w:r>
    </w:p>
    <w:p w14:paraId="5A9D149C"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Se vor folosi numai utilaje şi mijloace de transport dotate cu motoare Diesel care nu produc emisii de Pb.</w:t>
      </w:r>
    </w:p>
    <w:p w14:paraId="572C8DF2"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Gazele cu efect de sera (CO2) produse de utilaje vor fi nesemnificative.</w:t>
      </w:r>
    </w:p>
    <w:p w14:paraId="634E5E9E"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Influentele asupra calitatii apei, aerului, zgomote si vibratii au fost detaliate in capitolul anterior (VI. DESCRIEREA TUTUROR EFECTELOR SEMNIFICATIVE POSIBILE ASUPRA MEDIULUI ALE PROIECTULUI, IN LIMITA INFORMATIILOR DISPONIBILE/A. Surse de poluanti si instalatii pentru retinerea, evacuarea si dispersia poluantilor in mediu).</w:t>
      </w:r>
    </w:p>
    <w:p w14:paraId="5090CE35"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Prin lucrările care se vor executa şi prin funcționarea obiectivului, nu se vor afecta obiectivele de interes public şi aşezările umane din zona.</w:t>
      </w:r>
    </w:p>
    <w:p w14:paraId="5E4395ED"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Prin lucrările care se vor executa şi prin funcționarea obiectivului, nu se vor afecta flora si fauna din zonă, peisajul și mediului vizual, patrimoniului istoric și cultural.</w:t>
      </w:r>
    </w:p>
    <w:p w14:paraId="61DB9AA9"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 xml:space="preserve">Prin lucrările care se vor executa şi prin funcționarea obiectivului, nu se vor afecta în mod semnificativ calitatea și regimul cantitativ al apei, calitatea aerului, </w:t>
      </w:r>
      <w:r>
        <w:rPr>
          <w:rFonts w:ascii="Arial" w:eastAsia="Arial" w:hAnsi="Arial" w:cs="Arial"/>
          <w:b/>
          <w:color w:val="000000"/>
        </w:rPr>
        <w:t>climei</w:t>
      </w:r>
      <w:r>
        <w:rPr>
          <w:rFonts w:ascii="Arial" w:eastAsia="Arial" w:hAnsi="Arial" w:cs="Arial"/>
          <w:color w:val="000000"/>
        </w:rPr>
        <w:t>, zgomotelor și vibrațiilor.</w:t>
      </w:r>
    </w:p>
    <w:p w14:paraId="40C91F02"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Pe amplasament, nu se va face decât depozitarea temporară a deşeurilor produse, acestea fiind depozitate pe sortimente, in locuri special amenajate.</w:t>
      </w:r>
    </w:p>
    <w:p w14:paraId="7EB772DA" w14:textId="29E28C19"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 xml:space="preserve">Obiectivul analizat nu se afla in nici o zona protejata a </w:t>
      </w:r>
      <w:r w:rsidR="008F71BD">
        <w:rPr>
          <w:rFonts w:ascii="Arial" w:eastAsia="Arial" w:hAnsi="Arial" w:cs="Arial"/>
          <w:color w:val="000000"/>
        </w:rPr>
        <w:t>orasului</w:t>
      </w:r>
      <w:r>
        <w:rPr>
          <w:rFonts w:ascii="Arial" w:eastAsia="Arial" w:hAnsi="Arial" w:cs="Arial"/>
          <w:color w:val="000000"/>
        </w:rPr>
        <w:t xml:space="preserve"> </w:t>
      </w:r>
      <w:r w:rsidR="008F71BD">
        <w:rPr>
          <w:rFonts w:ascii="Arial" w:eastAsia="Arial" w:hAnsi="Arial" w:cs="Arial"/>
          <w:color w:val="000000"/>
        </w:rPr>
        <w:t>Mihailesti</w:t>
      </w:r>
      <w:r>
        <w:rPr>
          <w:rFonts w:ascii="Arial" w:eastAsia="Arial" w:hAnsi="Arial" w:cs="Arial"/>
          <w:color w:val="000000"/>
        </w:rPr>
        <w:t>, asa cum prevad planurile de amenajare a teritoriului si documentatiile de urbanism aprobate la nivel de Consiliu Local,nici in zone de siguranta si protectie ale amenajarilor hidrotehnice, perimetre de protectie hidrogeologica, a infrastructurilor de transport de interes public, in zonele aferente construirii cailor de comunicatie, in zone de protectie sanitara, zone de risc de inundabilitate, alunecari de teren, etc.).</w:t>
      </w:r>
    </w:p>
    <w:p w14:paraId="5EBE214F"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 xml:space="preserve">Deoarece de-a lungul timpului nu s-au inregistrat inundatii in zona obiectivului propus, </w:t>
      </w:r>
      <w:r>
        <w:rPr>
          <w:rFonts w:ascii="Arial" w:eastAsia="Arial" w:hAnsi="Arial" w:cs="Arial"/>
          <w:color w:val="000000"/>
        </w:rPr>
        <w:lastRenderedPageBreak/>
        <w:t>putem considera ca acesta este situat intr-o zona cu risc redus de inundatii, deci nu va fi afectat in niciun fel de posibilele schimbari climatice.</w:t>
      </w:r>
    </w:p>
    <w:p w14:paraId="3F10C750" w14:textId="77777777" w:rsidR="00545380" w:rsidRDefault="00545380">
      <w:pPr>
        <w:pBdr>
          <w:top w:val="nil"/>
          <w:left w:val="nil"/>
          <w:bottom w:val="nil"/>
          <w:right w:val="nil"/>
          <w:between w:val="nil"/>
        </w:pBdr>
        <w:spacing w:line="360" w:lineRule="auto"/>
        <w:jc w:val="both"/>
        <w:rPr>
          <w:rFonts w:ascii="Arial" w:eastAsia="Arial" w:hAnsi="Arial" w:cs="Arial"/>
          <w:color w:val="000000"/>
        </w:rPr>
      </w:pPr>
    </w:p>
    <w:p w14:paraId="01BB2C52" w14:textId="77777777" w:rsidR="00545380" w:rsidRDefault="00DC0B84">
      <w:pPr>
        <w:pStyle w:val="Titlu1"/>
        <w:spacing w:line="360" w:lineRule="auto"/>
        <w:ind w:left="0"/>
        <w:jc w:val="both"/>
        <w:rPr>
          <w:rFonts w:ascii="Arial" w:eastAsia="Arial" w:hAnsi="Arial" w:cs="Arial"/>
        </w:rPr>
      </w:pPr>
      <w:r>
        <w:rPr>
          <w:rFonts w:ascii="Arial" w:eastAsia="Arial" w:hAnsi="Arial" w:cs="Arial"/>
        </w:rPr>
        <w:t>Protec</w:t>
      </w:r>
      <w:r>
        <w:rPr>
          <w:rFonts w:ascii="Arial" w:eastAsia="Arial" w:hAnsi="Arial" w:cs="Arial"/>
          <w:b w:val="0"/>
        </w:rPr>
        <w:t>ţ</w:t>
      </w:r>
      <w:r>
        <w:rPr>
          <w:rFonts w:ascii="Arial" w:eastAsia="Arial" w:hAnsi="Arial" w:cs="Arial"/>
        </w:rPr>
        <w:t>ia a</w:t>
      </w:r>
      <w:r>
        <w:rPr>
          <w:rFonts w:ascii="Arial" w:eastAsia="Arial" w:hAnsi="Arial" w:cs="Arial"/>
          <w:b w:val="0"/>
        </w:rPr>
        <w:t>ş</w:t>
      </w:r>
      <w:r>
        <w:rPr>
          <w:rFonts w:ascii="Arial" w:eastAsia="Arial" w:hAnsi="Arial" w:cs="Arial"/>
        </w:rPr>
        <w:t>ez</w:t>
      </w:r>
      <w:r>
        <w:rPr>
          <w:rFonts w:ascii="Arial" w:eastAsia="Arial" w:hAnsi="Arial" w:cs="Arial"/>
          <w:b w:val="0"/>
        </w:rPr>
        <w:t>ă</w:t>
      </w:r>
      <w:r>
        <w:rPr>
          <w:rFonts w:ascii="Arial" w:eastAsia="Arial" w:hAnsi="Arial" w:cs="Arial"/>
        </w:rPr>
        <w:t>rilor umane</w:t>
      </w:r>
    </w:p>
    <w:p w14:paraId="049FFA9E"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Impactul negativ asupra asezarilor umane este redus si are un caracter limitat in timp, fiind cauzat de zgomotul de utilaje ale santierului si a pulberilor sedimentate. Operatiunile pe santier vor trebui programate astfel incat sa se respecte orele legale de odihna.</w:t>
      </w:r>
    </w:p>
    <w:p w14:paraId="085E350E"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Nivelul pulberilor sedimentabile trebuie redus prin stropirea permanenta a fronturilor de lucru.</w:t>
      </w:r>
    </w:p>
    <w:p w14:paraId="2126004B" w14:textId="77777777" w:rsidR="00545380" w:rsidRDefault="00DC0B84">
      <w:pPr>
        <w:numPr>
          <w:ilvl w:val="0"/>
          <w:numId w:val="17"/>
        </w:numPr>
        <w:pBdr>
          <w:top w:val="nil"/>
          <w:left w:val="nil"/>
          <w:bottom w:val="nil"/>
          <w:right w:val="nil"/>
          <w:between w:val="nil"/>
        </w:pBdr>
        <w:tabs>
          <w:tab w:val="left" w:pos="760"/>
        </w:tabs>
        <w:spacing w:line="360" w:lineRule="auto"/>
        <w:ind w:left="0" w:firstLine="0"/>
        <w:jc w:val="both"/>
        <w:rPr>
          <w:rFonts w:ascii="Arial" w:eastAsia="Arial" w:hAnsi="Arial" w:cs="Arial"/>
          <w:b/>
        </w:rPr>
      </w:pPr>
      <w:r>
        <w:rPr>
          <w:rFonts w:ascii="Arial" w:eastAsia="Arial" w:hAnsi="Arial" w:cs="Arial"/>
          <w:b/>
          <w:color w:val="000000"/>
          <w:u w:val="single"/>
        </w:rPr>
        <w:t>PREVEDERI PENTRU MONITORIZAREA MEDIULUI – DOTARI SI MASURI PREVAZUTE PENTRU CONTROLUL EMISIILOR DE POLUANTI IN MEDIU, INCLUSIV PENTRU CONFORMAREA LA CERINTELE PRIVIND MONITORIZAREA EMISIILOR PREVAZUTE DE CONCLUZIILE BAT APLICABILE. SE VA AVEA IN VEDERE CA IMPLEMENTAREA PROIECTULUI SA NU INFLUENTEZE NEGATIV</w:t>
      </w:r>
    </w:p>
    <w:p w14:paraId="49E5F9E4" w14:textId="77777777" w:rsidR="00545380" w:rsidRDefault="00DC0B84">
      <w:pPr>
        <w:pBdr>
          <w:top w:val="nil"/>
          <w:left w:val="nil"/>
          <w:bottom w:val="nil"/>
          <w:right w:val="nil"/>
          <w:between w:val="nil"/>
        </w:pBdr>
        <w:spacing w:line="360" w:lineRule="auto"/>
        <w:jc w:val="both"/>
        <w:rPr>
          <w:rFonts w:ascii="Arial" w:eastAsia="Arial" w:hAnsi="Arial" w:cs="Arial"/>
          <w:b/>
          <w:color w:val="000000"/>
        </w:rPr>
      </w:pPr>
      <w:r>
        <w:rPr>
          <w:rFonts w:ascii="Arial" w:eastAsia="Arial" w:hAnsi="Arial" w:cs="Arial"/>
          <w:b/>
          <w:color w:val="000000"/>
          <w:u w:val="single"/>
        </w:rPr>
        <w:t>CALITATEA AERULUI IN ZONA</w:t>
      </w:r>
    </w:p>
    <w:p w14:paraId="16B07F11" w14:textId="77777777" w:rsidR="00545380" w:rsidRDefault="00545380">
      <w:pPr>
        <w:spacing w:line="360" w:lineRule="auto"/>
        <w:jc w:val="both"/>
        <w:rPr>
          <w:rFonts w:ascii="Verdana" w:eastAsia="Verdana" w:hAnsi="Verdana" w:cs="Verdana"/>
        </w:rPr>
      </w:pPr>
    </w:p>
    <w:p w14:paraId="0C075D7C"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Tahoma" w:eastAsia="Tahoma" w:hAnsi="Tahoma" w:cs="Tahoma"/>
          <w:color w:val="000000"/>
        </w:rPr>
        <w:t xml:space="preserve">- </w:t>
      </w:r>
      <w:r>
        <w:rPr>
          <w:rFonts w:ascii="Arial" w:eastAsia="Arial" w:hAnsi="Arial" w:cs="Arial"/>
          <w:color w:val="000000"/>
        </w:rPr>
        <w:t>se va realiza o platforma balastate temporara pentru ampalasarea containerelor si europubelelor</w:t>
      </w:r>
    </w:p>
    <w:p w14:paraId="119A1B44"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materialele de constructii vor fi depozitate pe o platforma balastata si impermeabilizata</w:t>
      </w:r>
    </w:p>
    <w:p w14:paraId="6014C28A" w14:textId="77777777" w:rsidR="00545380" w:rsidRDefault="00DC0B84">
      <w:pPr>
        <w:tabs>
          <w:tab w:val="left" w:pos="1023"/>
        </w:tabs>
        <w:spacing w:line="360" w:lineRule="auto"/>
        <w:jc w:val="both"/>
        <w:rPr>
          <w:rFonts w:ascii="Arial" w:eastAsia="Arial" w:hAnsi="Arial" w:cs="Arial"/>
        </w:rPr>
      </w:pPr>
      <w:r>
        <w:rPr>
          <w:rFonts w:ascii="Arial" w:eastAsia="Arial" w:hAnsi="Arial" w:cs="Arial"/>
        </w:rPr>
        <w:t>- stocarea deseurilor se va face in europubele si containere, iar evacuarea se va face periodic prin operator de salubrizare.</w:t>
      </w:r>
    </w:p>
    <w:p w14:paraId="177802E0"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Pentru protecţia atmosferei se propun următoarele măsuri:</w:t>
      </w:r>
    </w:p>
    <w:p w14:paraId="7212FD93"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stropirea agregatelor, anrocamentelor si a drumurilor tehnologice pentru a impiedica degajarea pulberilor;</w:t>
      </w:r>
    </w:p>
    <w:p w14:paraId="5D96E510" w14:textId="77777777" w:rsidR="00545380" w:rsidRDefault="00DC0B84">
      <w:pPr>
        <w:tabs>
          <w:tab w:val="left" w:pos="1090"/>
        </w:tabs>
        <w:spacing w:line="360" w:lineRule="auto"/>
        <w:jc w:val="both"/>
        <w:rPr>
          <w:rFonts w:ascii="Arial" w:eastAsia="Arial" w:hAnsi="Arial" w:cs="Arial"/>
        </w:rPr>
      </w:pPr>
      <w:r>
        <w:rPr>
          <w:rFonts w:ascii="Arial" w:eastAsia="Arial" w:hAnsi="Arial" w:cs="Arial"/>
        </w:rPr>
        <w:t>- amplasarea unei perdele de protectie pe inaltimea cladirii pe toata perioada executiei lucrarilor astfel incat sa fie retinute particulele de praf si pulberi datorate lucrarilor de construire si evitarea accidentelor datorate desprinderii de la inaltime a materialelor;</w:t>
      </w:r>
    </w:p>
    <w:p w14:paraId="00DE8FFA"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respectarea calendarului reviziilor tehnice la vehiculele de transport pentru încadrarea noxelor în norme;</w:t>
      </w:r>
    </w:p>
    <w:p w14:paraId="75461247"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întreţinerea corespunzătoare a utilajelor de construcţii pentru limitarea emisiilor, provenite de la arderea carburanţilor în motoarele termice, în atmosferă.</w:t>
      </w:r>
    </w:p>
    <w:p w14:paraId="1C38314C" w14:textId="77777777" w:rsidR="00545380" w:rsidRDefault="00545380">
      <w:pPr>
        <w:spacing w:line="360" w:lineRule="auto"/>
        <w:jc w:val="both"/>
        <w:rPr>
          <w:rFonts w:ascii="Verdana" w:eastAsia="Verdana" w:hAnsi="Verdana" w:cs="Verdana"/>
        </w:rPr>
      </w:pPr>
    </w:p>
    <w:p w14:paraId="32C7E73C" w14:textId="77777777" w:rsidR="00545380" w:rsidRDefault="00DC0B84">
      <w:pPr>
        <w:numPr>
          <w:ilvl w:val="0"/>
          <w:numId w:val="17"/>
        </w:numPr>
        <w:pBdr>
          <w:top w:val="nil"/>
          <w:left w:val="nil"/>
          <w:bottom w:val="nil"/>
          <w:right w:val="nil"/>
          <w:between w:val="nil"/>
        </w:pBdr>
        <w:spacing w:line="360" w:lineRule="auto"/>
        <w:ind w:left="0" w:hanging="247"/>
        <w:jc w:val="both"/>
        <w:rPr>
          <w:rFonts w:ascii="Verdana" w:eastAsia="Verdana" w:hAnsi="Verdana" w:cs="Verdana"/>
          <w:b/>
        </w:rPr>
      </w:pPr>
      <w:r>
        <w:rPr>
          <w:rFonts w:ascii="Verdana" w:eastAsia="Verdana" w:hAnsi="Verdana" w:cs="Verdana"/>
          <w:b/>
          <w:color w:val="000000"/>
          <w:u w:val="single"/>
        </w:rPr>
        <w:t>LEGATURA CU ALTE ACTE NORMATIVE SI/SAU PLANURI / PROGRAME / STRATEGII / DOCUMENTE DE PLANIFICARE</w:t>
      </w:r>
    </w:p>
    <w:p w14:paraId="39FEAC3C" w14:textId="77777777" w:rsidR="00545380" w:rsidRDefault="00545380">
      <w:pPr>
        <w:spacing w:line="360" w:lineRule="auto"/>
        <w:jc w:val="both"/>
        <w:rPr>
          <w:rFonts w:ascii="Verdana" w:eastAsia="Verdana" w:hAnsi="Verdana" w:cs="Verdana"/>
        </w:rPr>
      </w:pPr>
    </w:p>
    <w:p w14:paraId="7A223F8D" w14:textId="77777777" w:rsidR="00545380" w:rsidRDefault="00DC0B84">
      <w:pPr>
        <w:numPr>
          <w:ilvl w:val="0"/>
          <w:numId w:val="3"/>
        </w:numPr>
        <w:pBdr>
          <w:top w:val="nil"/>
          <w:left w:val="nil"/>
          <w:bottom w:val="nil"/>
          <w:right w:val="nil"/>
          <w:between w:val="nil"/>
        </w:pBdr>
        <w:tabs>
          <w:tab w:val="left" w:pos="1113"/>
        </w:tabs>
        <w:spacing w:line="360" w:lineRule="auto"/>
        <w:ind w:left="0" w:firstLine="679"/>
        <w:jc w:val="both"/>
        <w:rPr>
          <w:color w:val="000000"/>
        </w:rPr>
      </w:pPr>
      <w:r>
        <w:rPr>
          <w:rFonts w:ascii="Arial" w:eastAsia="Arial" w:hAnsi="Arial" w:cs="Arial"/>
          <w:color w:val="000000"/>
        </w:rPr>
        <w:t xml:space="preserve">Justificarea incadrarii proiectului, dupa caz, in prevederile altor acte normative </w:t>
      </w:r>
      <w:r>
        <w:rPr>
          <w:rFonts w:ascii="Arial" w:eastAsia="Arial" w:hAnsi="Arial" w:cs="Arial"/>
          <w:color w:val="000000"/>
        </w:rPr>
        <w:lastRenderedPageBreak/>
        <w:t>nationale care transpun legislatia comunitara (IED, SEVESO, Directiva-cadru apa, Directiva-cadru aer, Directiva-cadru deseuri etc.)</w:t>
      </w:r>
    </w:p>
    <w:p w14:paraId="0EED088D"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Proiectul propus nu se incadreaza in prevederilor altor acte normative nationale care transpun legislatia comunicatara.</w:t>
      </w:r>
    </w:p>
    <w:p w14:paraId="366DB44F" w14:textId="77777777" w:rsidR="00545380" w:rsidRDefault="00DC0B84">
      <w:pPr>
        <w:numPr>
          <w:ilvl w:val="0"/>
          <w:numId w:val="3"/>
        </w:numPr>
        <w:pBdr>
          <w:top w:val="nil"/>
          <w:left w:val="nil"/>
          <w:bottom w:val="nil"/>
          <w:right w:val="nil"/>
          <w:between w:val="nil"/>
        </w:pBdr>
        <w:tabs>
          <w:tab w:val="left" w:pos="1156"/>
        </w:tabs>
        <w:spacing w:line="360" w:lineRule="auto"/>
        <w:ind w:left="0" w:firstLine="679"/>
        <w:jc w:val="both"/>
        <w:rPr>
          <w:color w:val="000000"/>
        </w:rPr>
      </w:pPr>
      <w:r>
        <w:rPr>
          <w:rFonts w:ascii="Arial" w:eastAsia="Arial" w:hAnsi="Arial" w:cs="Arial"/>
          <w:color w:val="000000"/>
        </w:rPr>
        <w:t>Se va mentiona planul / programul / strategia / documentul de programare / planificare din care face parte proiectul, cu indicarea actului normativ prin care a fost aprobat.</w:t>
      </w:r>
    </w:p>
    <w:p w14:paraId="29AAFF2F"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Proiectul nu face parte din niciun plan, program, strategie, programare, planificare si nu exista niciun act normativ prin care sa fi fost aprobat.</w:t>
      </w:r>
    </w:p>
    <w:p w14:paraId="200C88AA" w14:textId="77777777" w:rsidR="00545380" w:rsidRDefault="00545380">
      <w:pPr>
        <w:spacing w:line="360" w:lineRule="auto"/>
        <w:jc w:val="both"/>
        <w:rPr>
          <w:rFonts w:ascii="Verdana" w:eastAsia="Verdana" w:hAnsi="Verdana" w:cs="Verdana"/>
        </w:rPr>
      </w:pPr>
    </w:p>
    <w:p w14:paraId="1BE3AC64" w14:textId="77777777" w:rsidR="00545380" w:rsidRDefault="00DC0B84">
      <w:pPr>
        <w:numPr>
          <w:ilvl w:val="0"/>
          <w:numId w:val="17"/>
        </w:numPr>
        <w:pBdr>
          <w:top w:val="nil"/>
          <w:left w:val="nil"/>
          <w:bottom w:val="nil"/>
          <w:right w:val="nil"/>
          <w:between w:val="nil"/>
        </w:pBdr>
        <w:tabs>
          <w:tab w:val="left" w:pos="395"/>
        </w:tabs>
        <w:spacing w:line="360" w:lineRule="auto"/>
        <w:ind w:left="0" w:hanging="294"/>
        <w:jc w:val="both"/>
        <w:rPr>
          <w:rFonts w:ascii="Arial" w:eastAsia="Arial" w:hAnsi="Arial" w:cs="Arial"/>
          <w:b/>
        </w:rPr>
      </w:pPr>
      <w:r>
        <w:rPr>
          <w:rFonts w:ascii="Arial" w:eastAsia="Arial" w:hAnsi="Arial" w:cs="Arial"/>
          <w:b/>
          <w:color w:val="000000"/>
          <w:u w:val="single"/>
        </w:rPr>
        <w:t>LUCRARI NECESARE ORGANIZARII DE SANTIER:</w:t>
      </w:r>
    </w:p>
    <w:p w14:paraId="08592883" w14:textId="77777777" w:rsidR="00545380" w:rsidRDefault="00DC0B84">
      <w:pPr>
        <w:numPr>
          <w:ilvl w:val="0"/>
          <w:numId w:val="23"/>
        </w:numPr>
        <w:pBdr>
          <w:top w:val="nil"/>
          <w:left w:val="nil"/>
          <w:bottom w:val="nil"/>
          <w:right w:val="nil"/>
          <w:between w:val="nil"/>
        </w:pBdr>
        <w:spacing w:line="360" w:lineRule="auto"/>
        <w:ind w:left="0"/>
        <w:jc w:val="both"/>
        <w:rPr>
          <w:color w:val="000000"/>
        </w:rPr>
      </w:pPr>
      <w:r>
        <w:rPr>
          <w:rFonts w:ascii="Arial" w:eastAsia="Arial" w:hAnsi="Arial" w:cs="Arial"/>
          <w:color w:val="000000"/>
        </w:rPr>
        <w:t>descrierea lucrarilor necesare organizarii de santier:</w:t>
      </w:r>
    </w:p>
    <w:p w14:paraId="5F73D532" w14:textId="77777777" w:rsidR="00545380" w:rsidRDefault="00DC0B84">
      <w:pPr>
        <w:numPr>
          <w:ilvl w:val="0"/>
          <w:numId w:val="23"/>
        </w:numPr>
        <w:pBdr>
          <w:top w:val="nil"/>
          <w:left w:val="nil"/>
          <w:bottom w:val="nil"/>
          <w:right w:val="nil"/>
          <w:between w:val="nil"/>
        </w:pBdr>
        <w:tabs>
          <w:tab w:val="left" w:pos="234"/>
        </w:tabs>
        <w:spacing w:line="360" w:lineRule="auto"/>
        <w:ind w:left="0" w:hanging="133"/>
        <w:jc w:val="both"/>
        <w:rPr>
          <w:color w:val="000000"/>
        </w:rPr>
      </w:pPr>
      <w:r>
        <w:rPr>
          <w:rFonts w:ascii="Arial" w:eastAsia="Arial" w:hAnsi="Arial" w:cs="Arial"/>
          <w:color w:val="000000"/>
        </w:rPr>
        <w:t>organizarea de şantier se va realiza în interiorul amplasamentului;</w:t>
      </w:r>
    </w:p>
    <w:p w14:paraId="79C6D46C" w14:textId="77777777" w:rsidR="00545380" w:rsidRDefault="00DC0B84">
      <w:pPr>
        <w:numPr>
          <w:ilvl w:val="0"/>
          <w:numId w:val="23"/>
        </w:numPr>
        <w:pBdr>
          <w:top w:val="nil"/>
          <w:left w:val="nil"/>
          <w:bottom w:val="nil"/>
          <w:right w:val="nil"/>
          <w:between w:val="nil"/>
        </w:pBdr>
        <w:tabs>
          <w:tab w:val="left" w:pos="234"/>
        </w:tabs>
        <w:spacing w:line="360" w:lineRule="auto"/>
        <w:ind w:left="0" w:hanging="133"/>
        <w:jc w:val="both"/>
        <w:rPr>
          <w:color w:val="000000"/>
        </w:rPr>
      </w:pPr>
      <w:r>
        <w:rPr>
          <w:rFonts w:ascii="Arial" w:eastAsia="Arial" w:hAnsi="Arial" w:cs="Arial"/>
          <w:color w:val="000000"/>
        </w:rPr>
        <w:t>se va împrejmui corespunzător zona de lucru, montarea de avertizoare, etc.;</w:t>
      </w:r>
    </w:p>
    <w:p w14:paraId="5BD03DB3" w14:textId="77777777" w:rsidR="00545380" w:rsidRDefault="00DC0B84">
      <w:pPr>
        <w:numPr>
          <w:ilvl w:val="0"/>
          <w:numId w:val="23"/>
        </w:numPr>
        <w:pBdr>
          <w:top w:val="nil"/>
          <w:left w:val="nil"/>
          <w:bottom w:val="nil"/>
          <w:right w:val="nil"/>
          <w:between w:val="nil"/>
        </w:pBdr>
        <w:tabs>
          <w:tab w:val="left" w:pos="225"/>
        </w:tabs>
        <w:spacing w:line="360" w:lineRule="auto"/>
        <w:ind w:left="0" w:firstLine="0"/>
        <w:jc w:val="both"/>
        <w:rPr>
          <w:color w:val="000000"/>
        </w:rPr>
      </w:pPr>
      <w:r>
        <w:rPr>
          <w:rFonts w:ascii="Arial" w:eastAsia="Arial" w:hAnsi="Arial" w:cs="Arial"/>
          <w:color w:val="000000"/>
        </w:rPr>
        <w:t>pe parcursul execuției lucrărilor de construcție, se vor lua măsuri de gestionare a deșeurilor rezultate în urma lucrărilor care se desfășoară prin stocarea adecvată pe categorii de deșeuri în containere amplasate în zone special amenajate;</w:t>
      </w:r>
    </w:p>
    <w:p w14:paraId="5EDBEFA4" w14:textId="77777777" w:rsidR="00545380" w:rsidRDefault="00DC0B84">
      <w:pPr>
        <w:numPr>
          <w:ilvl w:val="0"/>
          <w:numId w:val="23"/>
        </w:numPr>
        <w:pBdr>
          <w:top w:val="nil"/>
          <w:left w:val="nil"/>
          <w:bottom w:val="nil"/>
          <w:right w:val="nil"/>
          <w:between w:val="nil"/>
        </w:pBdr>
        <w:tabs>
          <w:tab w:val="left" w:pos="236"/>
        </w:tabs>
        <w:spacing w:line="360" w:lineRule="auto"/>
        <w:ind w:left="0" w:hanging="135"/>
        <w:jc w:val="both"/>
        <w:rPr>
          <w:color w:val="000000"/>
        </w:rPr>
      </w:pPr>
      <w:r>
        <w:rPr>
          <w:rFonts w:ascii="Arial" w:eastAsia="Arial" w:hAnsi="Arial" w:cs="Arial"/>
          <w:color w:val="000000"/>
        </w:rPr>
        <w:t>se vor lua măsuri de prevenire a poluării solului, subsolului şi apelor cu produse poluante existente în mod curent pe şantier (carburanţi, lubrifianţi, etc.) prin asigurarea de materiale absorbante;</w:t>
      </w:r>
    </w:p>
    <w:p w14:paraId="36854AD5" w14:textId="77777777" w:rsidR="00545380" w:rsidRDefault="00DC0B84">
      <w:pPr>
        <w:numPr>
          <w:ilvl w:val="0"/>
          <w:numId w:val="23"/>
        </w:numPr>
        <w:pBdr>
          <w:top w:val="nil"/>
          <w:left w:val="nil"/>
          <w:bottom w:val="nil"/>
          <w:right w:val="nil"/>
          <w:between w:val="nil"/>
        </w:pBdr>
        <w:tabs>
          <w:tab w:val="left" w:pos="236"/>
        </w:tabs>
        <w:spacing w:line="360" w:lineRule="auto"/>
        <w:ind w:left="0" w:hanging="135"/>
        <w:jc w:val="both"/>
        <w:rPr>
          <w:color w:val="000000"/>
        </w:rPr>
      </w:pPr>
      <w:r>
        <w:rPr>
          <w:rFonts w:ascii="Arial" w:eastAsia="Arial" w:hAnsi="Arial" w:cs="Arial"/>
          <w:color w:val="000000"/>
        </w:rPr>
        <w:t>staționarea mijloacelor de transport și a utilajelor în incinta organizării de șantier se va face numai în spațiile special amenajate;</w:t>
      </w:r>
    </w:p>
    <w:p w14:paraId="3294A891" w14:textId="77777777" w:rsidR="00545380" w:rsidRDefault="00DC0B84">
      <w:pPr>
        <w:numPr>
          <w:ilvl w:val="0"/>
          <w:numId w:val="23"/>
        </w:numPr>
        <w:pBdr>
          <w:top w:val="nil"/>
          <w:left w:val="nil"/>
          <w:bottom w:val="nil"/>
          <w:right w:val="nil"/>
          <w:between w:val="nil"/>
        </w:pBdr>
        <w:tabs>
          <w:tab w:val="left" w:pos="222"/>
        </w:tabs>
        <w:spacing w:line="360" w:lineRule="auto"/>
        <w:ind w:left="0" w:firstLine="0"/>
        <w:jc w:val="both"/>
        <w:rPr>
          <w:color w:val="000000"/>
        </w:rPr>
      </w:pPr>
      <w:r>
        <w:rPr>
          <w:rFonts w:ascii="Arial" w:eastAsia="Arial" w:hAnsi="Arial" w:cs="Arial"/>
          <w:color w:val="000000"/>
        </w:rPr>
        <w:t>la iesirea mașinilor din șantier se va asigura un spatiu pentru curățirea rotilor respectiv rampa spalare autovehicule;</w:t>
      </w:r>
    </w:p>
    <w:p w14:paraId="0C139EB1" w14:textId="77777777" w:rsidR="00545380" w:rsidRDefault="00DC0B84">
      <w:pPr>
        <w:numPr>
          <w:ilvl w:val="0"/>
          <w:numId w:val="23"/>
        </w:numPr>
        <w:pBdr>
          <w:top w:val="nil"/>
          <w:left w:val="nil"/>
          <w:bottom w:val="nil"/>
          <w:right w:val="nil"/>
          <w:between w:val="nil"/>
        </w:pBdr>
        <w:tabs>
          <w:tab w:val="left" w:pos="234"/>
        </w:tabs>
        <w:spacing w:line="360" w:lineRule="auto"/>
        <w:ind w:left="0" w:hanging="133"/>
        <w:jc w:val="both"/>
        <w:rPr>
          <w:color w:val="000000"/>
        </w:rPr>
      </w:pPr>
      <w:r>
        <w:rPr>
          <w:rFonts w:ascii="Arial" w:eastAsia="Arial" w:hAnsi="Arial" w:cs="Arial"/>
          <w:color w:val="000000"/>
        </w:rPr>
        <w:t>nu se vor stoca și depozita carburanţi și substanţe periculoase în zona amplasamentului;</w:t>
      </w:r>
    </w:p>
    <w:p w14:paraId="67BBA1DF" w14:textId="77777777" w:rsidR="00545380" w:rsidRDefault="00DC0B84">
      <w:pPr>
        <w:numPr>
          <w:ilvl w:val="0"/>
          <w:numId w:val="23"/>
        </w:numPr>
        <w:pBdr>
          <w:top w:val="nil"/>
          <w:left w:val="nil"/>
          <w:bottom w:val="nil"/>
          <w:right w:val="nil"/>
          <w:between w:val="nil"/>
        </w:pBdr>
        <w:tabs>
          <w:tab w:val="left" w:pos="232"/>
        </w:tabs>
        <w:spacing w:line="360" w:lineRule="auto"/>
        <w:ind w:left="0" w:firstLine="0"/>
        <w:jc w:val="both"/>
        <w:rPr>
          <w:color w:val="000000"/>
        </w:rPr>
      </w:pPr>
      <w:r>
        <w:rPr>
          <w:rFonts w:ascii="Arial" w:eastAsia="Arial" w:hAnsi="Arial" w:cs="Arial"/>
          <w:color w:val="000000"/>
        </w:rPr>
        <w:t>nu se vor spăla mijloacele de transport, nu se vor efectua reparații sau lucrări de întreținere a mijloacelor de transport, utilajelor si echipamentelor utilizate în incinta șantierului;</w:t>
      </w:r>
    </w:p>
    <w:p w14:paraId="243DE359" w14:textId="77777777" w:rsidR="00545380" w:rsidRDefault="00DC0B84">
      <w:pPr>
        <w:numPr>
          <w:ilvl w:val="0"/>
          <w:numId w:val="23"/>
        </w:numPr>
        <w:pBdr>
          <w:top w:val="nil"/>
          <w:left w:val="nil"/>
          <w:bottom w:val="nil"/>
          <w:right w:val="nil"/>
          <w:between w:val="nil"/>
        </w:pBdr>
        <w:tabs>
          <w:tab w:val="left" w:pos="246"/>
        </w:tabs>
        <w:spacing w:line="360" w:lineRule="auto"/>
        <w:ind w:left="0" w:firstLine="0"/>
        <w:jc w:val="both"/>
        <w:rPr>
          <w:color w:val="000000"/>
        </w:rPr>
      </w:pPr>
      <w:r>
        <w:rPr>
          <w:rFonts w:ascii="Arial" w:eastAsia="Arial" w:hAnsi="Arial" w:cs="Arial"/>
          <w:color w:val="000000"/>
        </w:rPr>
        <w:t>alimentarea cu carburanţi, repararea şi întreţinerea mijloacelor de transport şi a utilajelor folosite pe şantier se va face numai la societăţi specializate şi autorizate.</w:t>
      </w:r>
    </w:p>
    <w:p w14:paraId="7547800E" w14:textId="77777777" w:rsidR="00545380" w:rsidRDefault="00DC0B84">
      <w:pPr>
        <w:numPr>
          <w:ilvl w:val="0"/>
          <w:numId w:val="23"/>
        </w:numPr>
        <w:pBdr>
          <w:top w:val="nil"/>
          <w:left w:val="nil"/>
          <w:bottom w:val="nil"/>
          <w:right w:val="nil"/>
          <w:between w:val="nil"/>
        </w:pBdr>
        <w:tabs>
          <w:tab w:val="left" w:pos="268"/>
        </w:tabs>
        <w:spacing w:line="360" w:lineRule="auto"/>
        <w:ind w:left="0" w:firstLine="0"/>
        <w:jc w:val="both"/>
        <w:rPr>
          <w:color w:val="000000"/>
        </w:rPr>
      </w:pPr>
      <w:r>
        <w:rPr>
          <w:rFonts w:ascii="Arial" w:eastAsia="Arial" w:hAnsi="Arial" w:cs="Arial"/>
          <w:color w:val="000000"/>
        </w:rPr>
        <w:t>la execuţia lucrărilor de construcție nu se vor depozita materialele de construcție pe terenurile învecinate ;</w:t>
      </w:r>
    </w:p>
    <w:p w14:paraId="5308982A" w14:textId="77777777" w:rsidR="00545380" w:rsidRDefault="00DC0B84">
      <w:pPr>
        <w:numPr>
          <w:ilvl w:val="0"/>
          <w:numId w:val="23"/>
        </w:numPr>
        <w:pBdr>
          <w:top w:val="nil"/>
          <w:left w:val="nil"/>
          <w:bottom w:val="nil"/>
          <w:right w:val="nil"/>
          <w:between w:val="nil"/>
        </w:pBdr>
        <w:tabs>
          <w:tab w:val="left" w:pos="234"/>
        </w:tabs>
        <w:spacing w:line="360" w:lineRule="auto"/>
        <w:ind w:left="0" w:hanging="133"/>
        <w:jc w:val="both"/>
        <w:rPr>
          <w:color w:val="000000"/>
        </w:rPr>
      </w:pPr>
      <w:r>
        <w:rPr>
          <w:rFonts w:ascii="Arial" w:eastAsia="Arial" w:hAnsi="Arial" w:cs="Arial"/>
          <w:color w:val="000000"/>
        </w:rPr>
        <w:t>nu se va circula cu autovehicule și nu se vor folosi utilajele pe terenurile învecinate;</w:t>
      </w:r>
    </w:p>
    <w:p w14:paraId="0BC25F80" w14:textId="77777777" w:rsidR="00545380" w:rsidRDefault="00DC0B84">
      <w:pPr>
        <w:numPr>
          <w:ilvl w:val="0"/>
          <w:numId w:val="23"/>
        </w:numPr>
        <w:pBdr>
          <w:top w:val="nil"/>
          <w:left w:val="nil"/>
          <w:bottom w:val="nil"/>
          <w:right w:val="nil"/>
          <w:between w:val="nil"/>
        </w:pBdr>
        <w:tabs>
          <w:tab w:val="left" w:pos="304"/>
        </w:tabs>
        <w:spacing w:line="360" w:lineRule="auto"/>
        <w:ind w:left="0" w:firstLine="0"/>
        <w:jc w:val="both"/>
        <w:rPr>
          <w:color w:val="000000"/>
        </w:rPr>
      </w:pPr>
      <w:r>
        <w:rPr>
          <w:rFonts w:ascii="Arial" w:eastAsia="Arial" w:hAnsi="Arial" w:cs="Arial"/>
          <w:color w:val="000000"/>
        </w:rPr>
        <w:t>se vor utiliza de către muncitori toaletele ecologice vidanjabile periodic de către societăți specializate;</w:t>
      </w:r>
    </w:p>
    <w:p w14:paraId="3AD6559E" w14:textId="77777777" w:rsidR="00545380" w:rsidRDefault="00DC0B84">
      <w:pPr>
        <w:pBdr>
          <w:top w:val="nil"/>
          <w:left w:val="nil"/>
          <w:bottom w:val="nil"/>
          <w:right w:val="nil"/>
          <w:between w:val="nil"/>
        </w:pBdr>
        <w:spacing w:line="360" w:lineRule="auto"/>
        <w:ind w:firstLine="667"/>
        <w:jc w:val="both"/>
        <w:rPr>
          <w:rFonts w:ascii="Arial" w:eastAsia="Arial" w:hAnsi="Arial" w:cs="Arial"/>
          <w:color w:val="000000"/>
        </w:rPr>
      </w:pPr>
      <w:r>
        <w:rPr>
          <w:rFonts w:ascii="Arial" w:eastAsia="Arial" w:hAnsi="Arial" w:cs="Arial"/>
          <w:color w:val="000000"/>
        </w:rPr>
        <w:t>Lucrările de organizare a execuţiei sunt provizorii şi se vor finaliza la cel mult 10 zile după terminarea lucrarilor de construcţie.</w:t>
      </w:r>
    </w:p>
    <w:p w14:paraId="4B9F5701" w14:textId="77777777" w:rsidR="00545380" w:rsidRDefault="00DC0B84">
      <w:pPr>
        <w:pBdr>
          <w:top w:val="nil"/>
          <w:left w:val="nil"/>
          <w:bottom w:val="nil"/>
          <w:right w:val="nil"/>
          <w:between w:val="nil"/>
        </w:pBdr>
        <w:spacing w:line="360" w:lineRule="auto"/>
        <w:ind w:firstLine="667"/>
        <w:jc w:val="both"/>
        <w:rPr>
          <w:rFonts w:ascii="Arial" w:eastAsia="Arial" w:hAnsi="Arial" w:cs="Arial"/>
          <w:color w:val="000000"/>
        </w:rPr>
      </w:pPr>
      <w:r>
        <w:rPr>
          <w:rFonts w:ascii="Arial" w:eastAsia="Arial" w:hAnsi="Arial" w:cs="Arial"/>
          <w:color w:val="000000"/>
        </w:rPr>
        <w:t xml:space="preserve">În incintă se va amplasa o construcţie uşoară, cu destinaţia de vestiar, din panouri o.s.b. </w:t>
      </w:r>
      <w:r>
        <w:rPr>
          <w:rFonts w:ascii="Arial" w:eastAsia="Arial" w:hAnsi="Arial" w:cs="Arial"/>
          <w:color w:val="000000"/>
        </w:rPr>
        <w:lastRenderedPageBreak/>
        <w:t>demontabile, precum şi o cabină w.c. ecologică.</w:t>
      </w:r>
    </w:p>
    <w:p w14:paraId="3AD99B94"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Antreprenorul, împreună cu beneficiarul obiectivului de investiţie, vor stabili condiţiile şi măsurile necesare pentru „lucrări în incintă” (acces, traseu, zone interzise, supraveghetori, permise de lucru cu foc, e.t.c.), precum şi orice alte măsuri incluse în contract.</w:t>
      </w:r>
    </w:p>
    <w:p w14:paraId="49324AEA"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Procurarea materialelor şi echipamentelor necesare pentru execuţie se va face ritmic, pe etape, în conformitate cu graficul pentru fazele de execuţie.</w:t>
      </w:r>
    </w:p>
    <w:p w14:paraId="2970DE28"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Materialele ce se vor pune în operă se vor procura de la furnizori recunoscuţi, atestaţi şi vor fi însoţite de certificate de calitate şi garanţie.</w:t>
      </w:r>
    </w:p>
    <w:p w14:paraId="6A0774A1"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Utilităţile necesare pentru organizarea de şantier vor fi asigurate prin racordarea la reţelele existente pe amplasament.</w:t>
      </w:r>
    </w:p>
    <w:p w14:paraId="3B1224FF"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Accesul utilajelor necesare execuţiei se va face din strada Mihai Eminescu.</w:t>
      </w:r>
    </w:p>
    <w:p w14:paraId="422222AD" w14:textId="77777777" w:rsidR="00597BAA" w:rsidRDefault="00DC0B84" w:rsidP="00597BAA">
      <w:pPr>
        <w:pBdr>
          <w:top w:val="nil"/>
          <w:left w:val="nil"/>
          <w:bottom w:val="nil"/>
          <w:right w:val="nil"/>
          <w:between w:val="nil"/>
        </w:pBdr>
        <w:spacing w:line="360" w:lineRule="auto"/>
        <w:ind w:hanging="1"/>
        <w:jc w:val="both"/>
        <w:rPr>
          <w:rFonts w:ascii="Arial" w:eastAsia="Arial" w:hAnsi="Arial" w:cs="Arial"/>
          <w:color w:val="000000"/>
        </w:rPr>
      </w:pPr>
      <w:r>
        <w:rPr>
          <w:rFonts w:ascii="Arial" w:eastAsia="Arial" w:hAnsi="Arial" w:cs="Arial"/>
          <w:color w:val="000000"/>
        </w:rPr>
        <w:t>Organizarea de şantier va fi estimată de ofertant pe baza datelor incluse în proiectul de specialitate al antreprenorului, în funcţie de dotările de care dispun, respectând condiţiile din caietele de sarcini pe specialităţi din cadrul proiectului tehnic.</w:t>
      </w:r>
    </w:p>
    <w:p w14:paraId="32993119" w14:textId="77777777" w:rsidR="00597BAA" w:rsidRDefault="00597BAA" w:rsidP="00597BAA">
      <w:pPr>
        <w:pBdr>
          <w:top w:val="nil"/>
          <w:left w:val="nil"/>
          <w:bottom w:val="nil"/>
          <w:right w:val="nil"/>
          <w:between w:val="nil"/>
        </w:pBdr>
        <w:spacing w:line="360" w:lineRule="auto"/>
        <w:ind w:hanging="1"/>
        <w:jc w:val="both"/>
        <w:rPr>
          <w:rFonts w:ascii="Arial" w:eastAsia="Arial" w:hAnsi="Arial" w:cs="Arial"/>
          <w:color w:val="000000"/>
        </w:rPr>
      </w:pPr>
    </w:p>
    <w:p w14:paraId="39FD554A" w14:textId="77777777" w:rsidR="00545380" w:rsidRDefault="00DC0B84" w:rsidP="00597BAA">
      <w:pPr>
        <w:pBdr>
          <w:top w:val="nil"/>
          <w:left w:val="nil"/>
          <w:bottom w:val="nil"/>
          <w:right w:val="nil"/>
          <w:between w:val="nil"/>
        </w:pBdr>
        <w:spacing w:line="360" w:lineRule="auto"/>
        <w:ind w:hanging="1"/>
        <w:jc w:val="both"/>
        <w:rPr>
          <w:rFonts w:ascii="Arial" w:eastAsia="Arial" w:hAnsi="Arial" w:cs="Arial"/>
          <w:color w:val="000000"/>
        </w:rPr>
      </w:pPr>
      <w:r>
        <w:rPr>
          <w:rFonts w:ascii="Arial" w:eastAsia="Arial" w:hAnsi="Arial" w:cs="Arial"/>
          <w:color w:val="000000"/>
        </w:rPr>
        <w:t>Pentru a permite desfășurarea fără intrerupere a lucrărilor de construcții, se impune executarea unor lucrări pregătitoare și asigurarea mijloacelor material și umane.</w:t>
      </w:r>
    </w:p>
    <w:p w14:paraId="46BDBD1E"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Lucrări pregătitoare :</w:t>
      </w:r>
    </w:p>
    <w:p w14:paraId="780CFB71" w14:textId="77777777" w:rsidR="00545380" w:rsidRDefault="00DC0B84">
      <w:pPr>
        <w:numPr>
          <w:ilvl w:val="1"/>
          <w:numId w:val="23"/>
        </w:numPr>
        <w:pBdr>
          <w:top w:val="nil"/>
          <w:left w:val="nil"/>
          <w:bottom w:val="nil"/>
          <w:right w:val="nil"/>
          <w:between w:val="nil"/>
        </w:pBdr>
        <w:tabs>
          <w:tab w:val="left" w:pos="951"/>
          <w:tab w:val="left" w:pos="952"/>
        </w:tabs>
        <w:spacing w:line="360" w:lineRule="auto"/>
        <w:ind w:left="0" w:hanging="340"/>
        <w:jc w:val="both"/>
        <w:rPr>
          <w:color w:val="000000"/>
        </w:rPr>
      </w:pPr>
      <w:r>
        <w:rPr>
          <w:rFonts w:ascii="Arial" w:eastAsia="Arial" w:hAnsi="Arial" w:cs="Arial"/>
          <w:color w:val="000000"/>
        </w:rPr>
        <w:t>se realizează aprovizionarea cu material și piese, in cantitățile și de calitatea cerută de proiect, astfel incât să se asigure inceperea și continuitatea lucrărilor,</w:t>
      </w:r>
    </w:p>
    <w:p w14:paraId="25170C33" w14:textId="77777777" w:rsidR="00545380" w:rsidRDefault="00DC0B84">
      <w:pPr>
        <w:numPr>
          <w:ilvl w:val="1"/>
          <w:numId w:val="23"/>
        </w:numPr>
        <w:pBdr>
          <w:top w:val="nil"/>
          <w:left w:val="nil"/>
          <w:bottom w:val="nil"/>
          <w:right w:val="nil"/>
          <w:between w:val="nil"/>
        </w:pBdr>
        <w:tabs>
          <w:tab w:val="left" w:pos="951"/>
          <w:tab w:val="left" w:pos="952"/>
        </w:tabs>
        <w:spacing w:line="360" w:lineRule="auto"/>
        <w:ind w:left="0" w:hanging="342"/>
        <w:jc w:val="both"/>
        <w:rPr>
          <w:color w:val="000000"/>
        </w:rPr>
      </w:pPr>
      <w:r>
        <w:rPr>
          <w:rFonts w:ascii="Arial" w:eastAsia="Arial" w:hAnsi="Arial" w:cs="Arial"/>
          <w:color w:val="000000"/>
        </w:rPr>
        <w:t>se asigură utilajele și dispozitivele de mica mecanizare necesare;</w:t>
      </w:r>
    </w:p>
    <w:p w14:paraId="003BB49B" w14:textId="77777777" w:rsidR="00545380" w:rsidRDefault="00DC0B84">
      <w:pPr>
        <w:numPr>
          <w:ilvl w:val="1"/>
          <w:numId w:val="23"/>
        </w:numPr>
        <w:pBdr>
          <w:top w:val="nil"/>
          <w:left w:val="nil"/>
          <w:bottom w:val="nil"/>
          <w:right w:val="nil"/>
          <w:between w:val="nil"/>
        </w:pBdr>
        <w:tabs>
          <w:tab w:val="left" w:pos="951"/>
          <w:tab w:val="left" w:pos="952"/>
        </w:tabs>
        <w:spacing w:line="360" w:lineRule="auto"/>
        <w:ind w:left="0" w:hanging="342"/>
        <w:jc w:val="both"/>
        <w:rPr>
          <w:color w:val="000000"/>
        </w:rPr>
      </w:pPr>
      <w:r>
        <w:rPr>
          <w:rFonts w:ascii="Arial" w:eastAsia="Arial" w:hAnsi="Arial" w:cs="Arial"/>
          <w:color w:val="000000"/>
        </w:rPr>
        <w:t>se asigură forța de muncă specializată;</w:t>
      </w:r>
    </w:p>
    <w:p w14:paraId="0D8C5B01" w14:textId="77777777" w:rsidR="00545380" w:rsidRDefault="00DC0B84">
      <w:pPr>
        <w:numPr>
          <w:ilvl w:val="1"/>
          <w:numId w:val="23"/>
        </w:numPr>
        <w:pBdr>
          <w:top w:val="nil"/>
          <w:left w:val="nil"/>
          <w:bottom w:val="nil"/>
          <w:right w:val="nil"/>
          <w:between w:val="nil"/>
        </w:pBdr>
        <w:tabs>
          <w:tab w:val="left" w:pos="951"/>
          <w:tab w:val="left" w:pos="952"/>
        </w:tabs>
        <w:spacing w:line="360" w:lineRule="auto"/>
        <w:ind w:left="0" w:hanging="342"/>
        <w:jc w:val="both"/>
        <w:rPr>
          <w:color w:val="000000"/>
        </w:rPr>
      </w:pPr>
      <w:r>
        <w:rPr>
          <w:rFonts w:ascii="Arial" w:eastAsia="Arial" w:hAnsi="Arial" w:cs="Arial"/>
          <w:color w:val="000000"/>
        </w:rPr>
        <w:t>se realizează căile de acces și platforma de depozitare a materialelor.</w:t>
      </w:r>
    </w:p>
    <w:p w14:paraId="5C8BEDC9" w14:textId="77777777" w:rsidR="00545380" w:rsidRDefault="00DC0B84">
      <w:pPr>
        <w:numPr>
          <w:ilvl w:val="1"/>
          <w:numId w:val="23"/>
        </w:numPr>
        <w:pBdr>
          <w:top w:val="nil"/>
          <w:left w:val="nil"/>
          <w:bottom w:val="nil"/>
          <w:right w:val="nil"/>
          <w:between w:val="nil"/>
        </w:pBdr>
        <w:tabs>
          <w:tab w:val="left" w:pos="951"/>
          <w:tab w:val="left" w:pos="952"/>
        </w:tabs>
        <w:spacing w:line="360" w:lineRule="auto"/>
        <w:ind w:left="0" w:hanging="342"/>
        <w:jc w:val="both"/>
        <w:rPr>
          <w:color w:val="000000"/>
        </w:rPr>
      </w:pPr>
      <w:r>
        <w:rPr>
          <w:rFonts w:ascii="Arial" w:eastAsia="Arial" w:hAnsi="Arial" w:cs="Arial"/>
          <w:color w:val="000000"/>
        </w:rPr>
        <w:t xml:space="preserve"> se va realiza o platforma balastate temporara pentru ampalasarea containerelor si europubelelor</w:t>
      </w:r>
    </w:p>
    <w:p w14:paraId="7F2E179B" w14:textId="77777777" w:rsidR="00545380" w:rsidRDefault="00DC0B84">
      <w:pPr>
        <w:numPr>
          <w:ilvl w:val="1"/>
          <w:numId w:val="23"/>
        </w:numPr>
        <w:pBdr>
          <w:top w:val="nil"/>
          <w:left w:val="nil"/>
          <w:bottom w:val="nil"/>
          <w:right w:val="nil"/>
          <w:between w:val="nil"/>
        </w:pBdr>
        <w:tabs>
          <w:tab w:val="left" w:pos="951"/>
          <w:tab w:val="left" w:pos="952"/>
        </w:tabs>
        <w:spacing w:line="360" w:lineRule="auto"/>
        <w:ind w:left="0" w:hanging="342"/>
        <w:jc w:val="both"/>
        <w:rPr>
          <w:color w:val="000000"/>
        </w:rPr>
      </w:pPr>
      <w:r>
        <w:rPr>
          <w:rFonts w:ascii="Arial" w:eastAsia="Arial" w:hAnsi="Arial" w:cs="Arial"/>
          <w:color w:val="000000"/>
        </w:rPr>
        <w:t>materialele de constructii vor fi depozitate pe o platforma balastata si impermeabilizata</w:t>
      </w:r>
    </w:p>
    <w:p w14:paraId="264C94B0" w14:textId="77777777" w:rsidR="00545380" w:rsidRDefault="00DC0B84">
      <w:pPr>
        <w:numPr>
          <w:ilvl w:val="1"/>
          <w:numId w:val="23"/>
        </w:numPr>
        <w:pBdr>
          <w:top w:val="nil"/>
          <w:left w:val="nil"/>
          <w:bottom w:val="nil"/>
          <w:right w:val="nil"/>
          <w:between w:val="nil"/>
        </w:pBdr>
        <w:tabs>
          <w:tab w:val="left" w:pos="951"/>
          <w:tab w:val="left" w:pos="952"/>
        </w:tabs>
        <w:spacing w:line="360" w:lineRule="auto"/>
        <w:ind w:left="0" w:hanging="342"/>
        <w:jc w:val="both"/>
        <w:rPr>
          <w:color w:val="000000"/>
        </w:rPr>
      </w:pPr>
      <w:r>
        <w:rPr>
          <w:rFonts w:ascii="Arial" w:eastAsia="Arial" w:hAnsi="Arial" w:cs="Arial"/>
          <w:color w:val="000000"/>
        </w:rPr>
        <w:t>stocarea deseurilor se va face in europubele si containere, iar evacuarea se va face periodic prin operator de salubrizare.</w:t>
      </w:r>
    </w:p>
    <w:p w14:paraId="62F0F5AF"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Pentru protecţia atmosferei se propun următoarele măsuri:</w:t>
      </w:r>
    </w:p>
    <w:p w14:paraId="510E1AEE"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stropirea agregatelor, anrocamentelor si a drumurilor tehnologice pentru a impiedica degajarea pulberilor;</w:t>
      </w:r>
    </w:p>
    <w:p w14:paraId="252C0CEE" w14:textId="77777777" w:rsidR="00545380" w:rsidRDefault="00DC0B84">
      <w:pPr>
        <w:tabs>
          <w:tab w:val="left" w:pos="1090"/>
        </w:tabs>
        <w:spacing w:line="360" w:lineRule="auto"/>
        <w:jc w:val="both"/>
        <w:rPr>
          <w:rFonts w:ascii="Arial" w:eastAsia="Arial" w:hAnsi="Arial" w:cs="Arial"/>
        </w:rPr>
      </w:pPr>
      <w:r>
        <w:rPr>
          <w:rFonts w:ascii="Arial" w:eastAsia="Arial" w:hAnsi="Arial" w:cs="Arial"/>
        </w:rPr>
        <w:t>- amplasarea unei perdele de protectie pe inaltimea cladirii pe toata perioada executiei lucrarilor astfel incat sa fie retinute particulele de praf si pulberi datorate lucrarilor de construire si evitarea accidentelor datorate desprinderii de la inaltime a materialelor;</w:t>
      </w:r>
    </w:p>
    <w:p w14:paraId="25F8D297"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respectarea calendarului reviziilor tehnice la vehiculele de transport pentru încadrarea noxelor în norme;</w:t>
      </w:r>
    </w:p>
    <w:p w14:paraId="55B3B34F"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lastRenderedPageBreak/>
        <w:t>- întreţinerea corespunzătoare a utilajelor de construcţii pentru limitarea emisiilor, provenite de la arderea carburanţilor în motoarele termice, în atmosferă.</w:t>
      </w:r>
    </w:p>
    <w:p w14:paraId="69F2D056" w14:textId="77777777" w:rsidR="00545380" w:rsidRDefault="00DC0B84">
      <w:pPr>
        <w:pStyle w:val="Titlu1"/>
        <w:spacing w:line="360" w:lineRule="auto"/>
        <w:ind w:left="0"/>
        <w:jc w:val="both"/>
        <w:rPr>
          <w:rFonts w:ascii="Arial" w:eastAsia="Arial" w:hAnsi="Arial" w:cs="Arial"/>
        </w:rPr>
      </w:pPr>
      <w:r>
        <w:rPr>
          <w:rFonts w:ascii="Arial" w:eastAsia="Arial" w:hAnsi="Arial" w:cs="Arial"/>
        </w:rPr>
        <w:t>Lucr</w:t>
      </w:r>
      <w:r>
        <w:rPr>
          <w:rFonts w:ascii="Arial" w:eastAsia="Arial" w:hAnsi="Arial" w:cs="Arial"/>
          <w:b w:val="0"/>
        </w:rPr>
        <w:t>ă</w:t>
      </w:r>
      <w:r>
        <w:rPr>
          <w:rFonts w:ascii="Arial" w:eastAsia="Arial" w:hAnsi="Arial" w:cs="Arial"/>
        </w:rPr>
        <w:t>ri provizorii</w:t>
      </w:r>
    </w:p>
    <w:p w14:paraId="232F7000" w14:textId="77777777" w:rsidR="00545380" w:rsidRDefault="00DC0B84">
      <w:pPr>
        <w:pBdr>
          <w:top w:val="nil"/>
          <w:left w:val="nil"/>
          <w:bottom w:val="nil"/>
          <w:right w:val="nil"/>
          <w:between w:val="nil"/>
        </w:pBdr>
        <w:spacing w:line="360" w:lineRule="auto"/>
        <w:ind w:firstLine="667"/>
        <w:jc w:val="both"/>
        <w:rPr>
          <w:rFonts w:ascii="Arial" w:eastAsia="Arial" w:hAnsi="Arial" w:cs="Arial"/>
          <w:color w:val="000000"/>
        </w:rPr>
      </w:pPr>
      <w:r>
        <w:rPr>
          <w:rFonts w:ascii="Arial" w:eastAsia="Arial" w:hAnsi="Arial" w:cs="Arial"/>
          <w:color w:val="000000"/>
        </w:rPr>
        <w:t>Executarea lucrărilor pentru deschiderea șantierului constă in aducerea primului eșalon de constructori (10-15 muncitori) care vor ataca și deschide primele lucrări, respectiv vor executa platformele pentru amplasarea lucrărilor de organizare de șantier, precum și alte lucrări necesare inceperii execuției.</w:t>
      </w:r>
    </w:p>
    <w:p w14:paraId="6DE87408"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La inceperea organizării de șantier se elaborează grafice diferențiale si integrale de aprovizionare, consum și stocare pentru principalele materiale.</w:t>
      </w:r>
    </w:p>
    <w:p w14:paraId="09B8546A"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Acestea vor fi depozitate pe platforma din incinta amenajată a șantierului. Organizarea de șantier trebuie să cuprindă:</w:t>
      </w:r>
    </w:p>
    <w:p w14:paraId="7F8B2392" w14:textId="77777777" w:rsidR="00545380" w:rsidRDefault="00DC0B84">
      <w:pPr>
        <w:numPr>
          <w:ilvl w:val="2"/>
          <w:numId w:val="23"/>
        </w:numPr>
        <w:pBdr>
          <w:top w:val="nil"/>
          <w:left w:val="nil"/>
          <w:bottom w:val="nil"/>
          <w:right w:val="nil"/>
          <w:between w:val="nil"/>
        </w:pBdr>
        <w:tabs>
          <w:tab w:val="left" w:pos="1448"/>
        </w:tabs>
        <w:spacing w:line="360" w:lineRule="auto"/>
        <w:ind w:left="0"/>
        <w:jc w:val="both"/>
        <w:rPr>
          <w:color w:val="000000"/>
        </w:rPr>
      </w:pPr>
      <w:r>
        <w:rPr>
          <w:rFonts w:ascii="Arial" w:eastAsia="Arial" w:hAnsi="Arial" w:cs="Arial"/>
          <w:color w:val="000000"/>
        </w:rPr>
        <w:t>necesarul de utilaje de construcții și mijloace de transport dar și construcții și amenajările privind parcarea, intreținerea și repararea acestora;</w:t>
      </w:r>
    </w:p>
    <w:p w14:paraId="17E099AB" w14:textId="77777777" w:rsidR="00545380" w:rsidRDefault="00DC0B84">
      <w:pPr>
        <w:numPr>
          <w:ilvl w:val="2"/>
          <w:numId w:val="23"/>
        </w:numPr>
        <w:pBdr>
          <w:top w:val="nil"/>
          <w:left w:val="nil"/>
          <w:bottom w:val="nil"/>
          <w:right w:val="nil"/>
          <w:between w:val="nil"/>
        </w:pBdr>
        <w:tabs>
          <w:tab w:val="left" w:pos="1448"/>
        </w:tabs>
        <w:spacing w:line="360" w:lineRule="auto"/>
        <w:ind w:left="0"/>
        <w:jc w:val="both"/>
        <w:rPr>
          <w:color w:val="000000"/>
        </w:rPr>
      </w:pPr>
      <w:r>
        <w:rPr>
          <w:rFonts w:ascii="Arial" w:eastAsia="Arial" w:hAnsi="Arial" w:cs="Arial"/>
          <w:color w:val="000000"/>
        </w:rPr>
        <w:t>sursele de utilități precum și rețelele aferente acestora;</w:t>
      </w:r>
    </w:p>
    <w:p w14:paraId="1E73F1E4" w14:textId="77777777" w:rsidR="00545380" w:rsidRDefault="00DC0B84">
      <w:pPr>
        <w:numPr>
          <w:ilvl w:val="2"/>
          <w:numId w:val="23"/>
        </w:numPr>
        <w:pBdr>
          <w:top w:val="nil"/>
          <w:left w:val="nil"/>
          <w:bottom w:val="nil"/>
          <w:right w:val="nil"/>
          <w:between w:val="nil"/>
        </w:pBdr>
        <w:tabs>
          <w:tab w:val="left" w:pos="1447"/>
          <w:tab w:val="left" w:pos="1448"/>
        </w:tabs>
        <w:spacing w:line="360" w:lineRule="auto"/>
        <w:ind w:left="0"/>
        <w:jc w:val="both"/>
        <w:rPr>
          <w:color w:val="000000"/>
        </w:rPr>
      </w:pPr>
      <w:r>
        <w:rPr>
          <w:rFonts w:ascii="Arial" w:eastAsia="Arial" w:hAnsi="Arial" w:cs="Arial"/>
          <w:color w:val="000000"/>
        </w:rPr>
        <w:t>căile de circulație și transport interne și externe șantierului definitive și provizorii pentru organizarea de șantier sunt menționate pe planul de incadrare in zonă;</w:t>
      </w:r>
    </w:p>
    <w:p w14:paraId="61137737" w14:textId="77777777" w:rsidR="00545380" w:rsidRDefault="00DC0B84">
      <w:pPr>
        <w:numPr>
          <w:ilvl w:val="2"/>
          <w:numId w:val="23"/>
        </w:numPr>
        <w:pBdr>
          <w:top w:val="nil"/>
          <w:left w:val="nil"/>
          <w:bottom w:val="nil"/>
          <w:right w:val="nil"/>
          <w:between w:val="nil"/>
        </w:pBdr>
        <w:tabs>
          <w:tab w:val="left" w:pos="1447"/>
          <w:tab w:val="left" w:pos="1448"/>
        </w:tabs>
        <w:spacing w:line="360" w:lineRule="auto"/>
        <w:ind w:left="0"/>
        <w:jc w:val="both"/>
        <w:rPr>
          <w:color w:val="000000"/>
        </w:rPr>
      </w:pPr>
      <w:r>
        <w:rPr>
          <w:rFonts w:ascii="Arial" w:eastAsia="Arial" w:hAnsi="Arial" w:cs="Arial"/>
          <w:color w:val="000000"/>
        </w:rPr>
        <w:t>unitățile de producție auxiliare necesare desfășurării lucrărilor de construcții sau menținerea celor cu care colaborează șantierul;</w:t>
      </w:r>
    </w:p>
    <w:p w14:paraId="42D16C72" w14:textId="77777777" w:rsidR="00545380" w:rsidRDefault="00DC0B84">
      <w:pPr>
        <w:numPr>
          <w:ilvl w:val="2"/>
          <w:numId w:val="23"/>
        </w:numPr>
        <w:pBdr>
          <w:top w:val="nil"/>
          <w:left w:val="nil"/>
          <w:bottom w:val="nil"/>
          <w:right w:val="nil"/>
          <w:between w:val="nil"/>
        </w:pBdr>
        <w:tabs>
          <w:tab w:val="left" w:pos="1447"/>
          <w:tab w:val="left" w:pos="1448"/>
        </w:tabs>
        <w:spacing w:line="360" w:lineRule="auto"/>
        <w:ind w:left="0"/>
        <w:jc w:val="both"/>
        <w:rPr>
          <w:color w:val="000000"/>
        </w:rPr>
      </w:pPr>
      <w:r>
        <w:rPr>
          <w:rFonts w:ascii="Arial" w:eastAsia="Arial" w:hAnsi="Arial" w:cs="Arial"/>
          <w:color w:val="000000"/>
        </w:rPr>
        <w:t>sistemul propriu de control in vederea asigurarii calitatii lucrarilor de constructii;</w:t>
      </w:r>
    </w:p>
    <w:p w14:paraId="773A27BA" w14:textId="77777777" w:rsidR="00545380" w:rsidRDefault="00DC0B84">
      <w:pPr>
        <w:numPr>
          <w:ilvl w:val="2"/>
          <w:numId w:val="23"/>
        </w:numPr>
        <w:pBdr>
          <w:top w:val="nil"/>
          <w:left w:val="nil"/>
          <w:bottom w:val="nil"/>
          <w:right w:val="nil"/>
          <w:between w:val="nil"/>
        </w:pBdr>
        <w:tabs>
          <w:tab w:val="left" w:pos="1447"/>
          <w:tab w:val="left" w:pos="1449"/>
        </w:tabs>
        <w:spacing w:line="360" w:lineRule="auto"/>
        <w:ind w:left="0" w:hanging="340"/>
        <w:jc w:val="both"/>
        <w:rPr>
          <w:color w:val="000000"/>
        </w:rPr>
      </w:pPr>
      <w:r>
        <w:rPr>
          <w:rFonts w:ascii="Arial" w:eastAsia="Arial" w:hAnsi="Arial" w:cs="Arial"/>
          <w:color w:val="000000"/>
        </w:rPr>
        <w:t>probleme legate de protectia și igiena muncii in cadrul santierului; trebuiesc prevazute măsurile și dotările privind prevenirea și stingerea incendiilor ( PSI );</w:t>
      </w:r>
    </w:p>
    <w:p w14:paraId="0D13145E" w14:textId="77777777" w:rsidR="00545380" w:rsidRDefault="00DC0B84">
      <w:pPr>
        <w:numPr>
          <w:ilvl w:val="2"/>
          <w:numId w:val="23"/>
        </w:numPr>
        <w:pBdr>
          <w:top w:val="nil"/>
          <w:left w:val="nil"/>
          <w:bottom w:val="nil"/>
          <w:right w:val="nil"/>
          <w:between w:val="nil"/>
        </w:pBdr>
        <w:tabs>
          <w:tab w:val="left" w:pos="1447"/>
          <w:tab w:val="left" w:pos="1448"/>
        </w:tabs>
        <w:spacing w:line="360" w:lineRule="auto"/>
        <w:ind w:left="0"/>
        <w:jc w:val="both"/>
        <w:rPr>
          <w:color w:val="000000"/>
        </w:rPr>
      </w:pPr>
      <w:r>
        <w:rPr>
          <w:rFonts w:ascii="Arial" w:eastAsia="Arial" w:hAnsi="Arial" w:cs="Arial"/>
          <w:color w:val="000000"/>
        </w:rPr>
        <w:t>paza civilă;</w:t>
      </w:r>
    </w:p>
    <w:p w14:paraId="30010F20" w14:textId="77777777" w:rsidR="00545380" w:rsidRDefault="00DC0B84">
      <w:pPr>
        <w:numPr>
          <w:ilvl w:val="2"/>
          <w:numId w:val="23"/>
        </w:numPr>
        <w:pBdr>
          <w:top w:val="nil"/>
          <w:left w:val="nil"/>
          <w:bottom w:val="nil"/>
          <w:right w:val="nil"/>
          <w:between w:val="nil"/>
        </w:pBdr>
        <w:tabs>
          <w:tab w:val="left" w:pos="1447"/>
          <w:tab w:val="left" w:pos="1448"/>
        </w:tabs>
        <w:spacing w:line="360" w:lineRule="auto"/>
        <w:ind w:left="0"/>
        <w:jc w:val="both"/>
        <w:rPr>
          <w:color w:val="000000"/>
        </w:rPr>
      </w:pPr>
      <w:r>
        <w:rPr>
          <w:rFonts w:ascii="Arial" w:eastAsia="Arial" w:hAnsi="Arial" w:cs="Arial"/>
          <w:color w:val="000000"/>
        </w:rPr>
        <w:t>lista obiectelor de organizare de șantier (disponibile si necesare ); planificarea execuției lucrărilor de organizare de șantier;</w:t>
      </w:r>
    </w:p>
    <w:p w14:paraId="33AE0236" w14:textId="77777777" w:rsidR="00545380" w:rsidRDefault="00DC0B84">
      <w:pPr>
        <w:numPr>
          <w:ilvl w:val="2"/>
          <w:numId w:val="23"/>
        </w:numPr>
        <w:pBdr>
          <w:top w:val="nil"/>
          <w:left w:val="nil"/>
          <w:bottom w:val="nil"/>
          <w:right w:val="nil"/>
          <w:between w:val="nil"/>
        </w:pBdr>
        <w:tabs>
          <w:tab w:val="left" w:pos="1447"/>
          <w:tab w:val="left" w:pos="1448"/>
        </w:tabs>
        <w:spacing w:line="360" w:lineRule="auto"/>
        <w:ind w:left="0"/>
        <w:jc w:val="both"/>
        <w:rPr>
          <w:color w:val="000000"/>
        </w:rPr>
      </w:pPr>
      <w:r>
        <w:rPr>
          <w:rFonts w:ascii="Arial" w:eastAsia="Arial" w:hAnsi="Arial" w:cs="Arial"/>
          <w:color w:val="000000"/>
        </w:rPr>
        <w:t>documentația de deviz privind justificarea costurilor, privind lucrările de organizare de șantier.</w:t>
      </w:r>
    </w:p>
    <w:p w14:paraId="3597A550"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Prin realizarea organizării de șantier se crează premise pentru :</w:t>
      </w:r>
    </w:p>
    <w:p w14:paraId="15ADC3C9" w14:textId="77777777" w:rsidR="00545380" w:rsidRDefault="00DC0B84">
      <w:pPr>
        <w:numPr>
          <w:ilvl w:val="2"/>
          <w:numId w:val="23"/>
        </w:numPr>
        <w:pBdr>
          <w:top w:val="nil"/>
          <w:left w:val="nil"/>
          <w:bottom w:val="nil"/>
          <w:right w:val="nil"/>
          <w:between w:val="nil"/>
        </w:pBdr>
        <w:tabs>
          <w:tab w:val="left" w:pos="1447"/>
          <w:tab w:val="left" w:pos="1448"/>
        </w:tabs>
        <w:spacing w:line="360" w:lineRule="auto"/>
        <w:ind w:left="0"/>
        <w:jc w:val="both"/>
        <w:rPr>
          <w:color w:val="000000"/>
        </w:rPr>
      </w:pPr>
      <w:r>
        <w:rPr>
          <w:rFonts w:ascii="Arial" w:eastAsia="Arial" w:hAnsi="Arial" w:cs="Arial"/>
          <w:color w:val="000000"/>
        </w:rPr>
        <w:t>Reducerea duratelor de execuție.</w:t>
      </w:r>
    </w:p>
    <w:p w14:paraId="463CA1B4" w14:textId="77777777" w:rsidR="00545380" w:rsidRDefault="00DC0B84">
      <w:pPr>
        <w:numPr>
          <w:ilvl w:val="2"/>
          <w:numId w:val="23"/>
        </w:numPr>
        <w:pBdr>
          <w:top w:val="nil"/>
          <w:left w:val="nil"/>
          <w:bottom w:val="nil"/>
          <w:right w:val="nil"/>
          <w:between w:val="nil"/>
        </w:pBdr>
        <w:tabs>
          <w:tab w:val="left" w:pos="1447"/>
          <w:tab w:val="left" w:pos="1448"/>
        </w:tabs>
        <w:spacing w:line="360" w:lineRule="auto"/>
        <w:ind w:left="0"/>
        <w:jc w:val="both"/>
        <w:rPr>
          <w:color w:val="000000"/>
        </w:rPr>
      </w:pPr>
      <w:r>
        <w:rPr>
          <w:rFonts w:ascii="Arial" w:eastAsia="Arial" w:hAnsi="Arial" w:cs="Arial"/>
          <w:color w:val="000000"/>
        </w:rPr>
        <w:t>Asigură condiții optime de muncă și viață pentru personal.</w:t>
      </w:r>
    </w:p>
    <w:p w14:paraId="1F144C43" w14:textId="77777777" w:rsidR="00545380" w:rsidRDefault="00DC0B84">
      <w:pPr>
        <w:numPr>
          <w:ilvl w:val="2"/>
          <w:numId w:val="23"/>
        </w:numPr>
        <w:pBdr>
          <w:top w:val="nil"/>
          <w:left w:val="nil"/>
          <w:bottom w:val="nil"/>
          <w:right w:val="nil"/>
          <w:between w:val="nil"/>
        </w:pBdr>
        <w:tabs>
          <w:tab w:val="left" w:pos="1447"/>
          <w:tab w:val="left" w:pos="1448"/>
        </w:tabs>
        <w:spacing w:line="360" w:lineRule="auto"/>
        <w:ind w:left="0"/>
        <w:jc w:val="both"/>
        <w:rPr>
          <w:color w:val="000000"/>
        </w:rPr>
      </w:pPr>
      <w:r>
        <w:rPr>
          <w:rFonts w:ascii="Arial" w:eastAsia="Arial" w:hAnsi="Arial" w:cs="Arial"/>
          <w:color w:val="000000"/>
        </w:rPr>
        <w:t>Utilizarea cu maxim de randament pentru resursele disponibile.</w:t>
      </w:r>
    </w:p>
    <w:p w14:paraId="68BE5FF5" w14:textId="77777777" w:rsidR="00545380" w:rsidRDefault="00DC0B84">
      <w:pPr>
        <w:numPr>
          <w:ilvl w:val="2"/>
          <w:numId w:val="23"/>
        </w:numPr>
        <w:pBdr>
          <w:top w:val="nil"/>
          <w:left w:val="nil"/>
          <w:bottom w:val="nil"/>
          <w:right w:val="nil"/>
          <w:between w:val="nil"/>
        </w:pBdr>
        <w:tabs>
          <w:tab w:val="left" w:pos="1447"/>
          <w:tab w:val="left" w:pos="1448"/>
        </w:tabs>
        <w:spacing w:line="360" w:lineRule="auto"/>
        <w:ind w:left="0"/>
        <w:jc w:val="both"/>
        <w:rPr>
          <w:color w:val="000000"/>
        </w:rPr>
      </w:pPr>
      <w:r>
        <w:rPr>
          <w:rFonts w:ascii="Arial" w:eastAsia="Arial" w:hAnsi="Arial" w:cs="Arial"/>
          <w:color w:val="000000"/>
        </w:rPr>
        <w:t>Creșterea productivității muncii.</w:t>
      </w:r>
    </w:p>
    <w:p w14:paraId="6A742DFE" w14:textId="77777777" w:rsidR="00545380" w:rsidRDefault="00DC0B84">
      <w:pPr>
        <w:numPr>
          <w:ilvl w:val="2"/>
          <w:numId w:val="23"/>
        </w:numPr>
        <w:pBdr>
          <w:top w:val="nil"/>
          <w:left w:val="nil"/>
          <w:bottom w:val="nil"/>
          <w:right w:val="nil"/>
          <w:between w:val="nil"/>
        </w:pBdr>
        <w:tabs>
          <w:tab w:val="left" w:pos="1447"/>
          <w:tab w:val="left" w:pos="1448"/>
        </w:tabs>
        <w:spacing w:line="360" w:lineRule="auto"/>
        <w:ind w:left="0"/>
        <w:jc w:val="both"/>
        <w:rPr>
          <w:color w:val="000000"/>
        </w:rPr>
      </w:pPr>
      <w:r>
        <w:rPr>
          <w:rFonts w:ascii="Arial" w:eastAsia="Arial" w:hAnsi="Arial" w:cs="Arial"/>
          <w:color w:val="000000"/>
        </w:rPr>
        <w:t>Creșterea calității execuției lucrărilor.</w:t>
      </w:r>
    </w:p>
    <w:p w14:paraId="06154A02" w14:textId="77777777" w:rsidR="00545380" w:rsidRDefault="00DC0B84">
      <w:pPr>
        <w:numPr>
          <w:ilvl w:val="2"/>
          <w:numId w:val="23"/>
        </w:numPr>
        <w:pBdr>
          <w:top w:val="nil"/>
          <w:left w:val="nil"/>
          <w:bottom w:val="nil"/>
          <w:right w:val="nil"/>
          <w:between w:val="nil"/>
        </w:pBdr>
        <w:tabs>
          <w:tab w:val="left" w:pos="1447"/>
          <w:tab w:val="left" w:pos="1448"/>
        </w:tabs>
        <w:spacing w:line="360" w:lineRule="auto"/>
        <w:ind w:left="0"/>
        <w:jc w:val="both"/>
        <w:rPr>
          <w:color w:val="000000"/>
        </w:rPr>
      </w:pPr>
      <w:r>
        <w:rPr>
          <w:rFonts w:ascii="Arial" w:eastAsia="Arial" w:hAnsi="Arial" w:cs="Arial"/>
          <w:color w:val="000000"/>
        </w:rPr>
        <w:t>Limitarea riscului de producere a accidentelor de muncă.</w:t>
      </w:r>
    </w:p>
    <w:p w14:paraId="79C4F54E" w14:textId="77777777" w:rsidR="00545380" w:rsidRDefault="00DC0B84">
      <w:pPr>
        <w:numPr>
          <w:ilvl w:val="2"/>
          <w:numId w:val="23"/>
        </w:numPr>
        <w:pBdr>
          <w:top w:val="nil"/>
          <w:left w:val="nil"/>
          <w:bottom w:val="nil"/>
          <w:right w:val="nil"/>
          <w:between w:val="nil"/>
        </w:pBdr>
        <w:tabs>
          <w:tab w:val="left" w:pos="1447"/>
          <w:tab w:val="left" w:pos="1448"/>
        </w:tabs>
        <w:spacing w:line="360" w:lineRule="auto"/>
        <w:ind w:left="0"/>
        <w:jc w:val="both"/>
        <w:rPr>
          <w:color w:val="000000"/>
        </w:rPr>
      </w:pPr>
      <w:r>
        <w:rPr>
          <w:rFonts w:ascii="Arial" w:eastAsia="Arial" w:hAnsi="Arial" w:cs="Arial"/>
          <w:color w:val="000000"/>
        </w:rPr>
        <w:t>Diminuarea risipei in cadrul șantierului.</w:t>
      </w:r>
    </w:p>
    <w:p w14:paraId="1403B596" w14:textId="77777777" w:rsidR="00545380" w:rsidRDefault="00DC0B84">
      <w:pPr>
        <w:numPr>
          <w:ilvl w:val="2"/>
          <w:numId w:val="23"/>
        </w:numPr>
        <w:pBdr>
          <w:top w:val="nil"/>
          <w:left w:val="nil"/>
          <w:bottom w:val="nil"/>
          <w:right w:val="nil"/>
          <w:between w:val="nil"/>
        </w:pBdr>
        <w:tabs>
          <w:tab w:val="left" w:pos="1447"/>
          <w:tab w:val="left" w:pos="1448"/>
        </w:tabs>
        <w:spacing w:line="360" w:lineRule="auto"/>
        <w:ind w:left="0"/>
        <w:jc w:val="both"/>
        <w:rPr>
          <w:color w:val="000000"/>
        </w:rPr>
      </w:pPr>
      <w:r>
        <w:rPr>
          <w:rFonts w:ascii="Arial" w:eastAsia="Arial" w:hAnsi="Arial" w:cs="Arial"/>
          <w:color w:val="000000"/>
        </w:rPr>
        <w:t>Reducerea costurilor de producție.</w:t>
      </w:r>
    </w:p>
    <w:p w14:paraId="6D5A05E5"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Racordarea provizorie la rețeaua de utilități urbane din zona amplasamentului</w:t>
      </w:r>
    </w:p>
    <w:p w14:paraId="31A10A31" w14:textId="77777777" w:rsidR="00545380" w:rsidRDefault="00DC0B84">
      <w:pPr>
        <w:pBdr>
          <w:top w:val="nil"/>
          <w:left w:val="nil"/>
          <w:bottom w:val="nil"/>
          <w:right w:val="nil"/>
          <w:between w:val="nil"/>
        </w:pBdr>
        <w:spacing w:line="360" w:lineRule="auto"/>
        <w:ind w:firstLine="667"/>
        <w:jc w:val="both"/>
        <w:rPr>
          <w:rFonts w:ascii="Arial" w:eastAsia="Arial" w:hAnsi="Arial" w:cs="Arial"/>
          <w:color w:val="000000"/>
        </w:rPr>
      </w:pPr>
      <w:r>
        <w:rPr>
          <w:rFonts w:ascii="Arial" w:eastAsia="Arial" w:hAnsi="Arial" w:cs="Arial"/>
          <w:color w:val="000000"/>
        </w:rPr>
        <w:t xml:space="preserve">Pentru realizarea tehnologiei de execuție a lucrărilor nu sunt necesare lucrări definitive </w:t>
      </w:r>
      <w:r>
        <w:rPr>
          <w:rFonts w:ascii="Arial" w:eastAsia="Arial" w:hAnsi="Arial" w:cs="Arial"/>
          <w:color w:val="000000"/>
        </w:rPr>
        <w:lastRenderedPageBreak/>
        <w:t>sau provizorii de apă, energie electrică, gaze, telefon etc.</w:t>
      </w:r>
    </w:p>
    <w:p w14:paraId="0A10D824"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Utilitățile amintite sunt necesare doar in cadrul organizării de șantier.</w:t>
      </w:r>
    </w:p>
    <w:p w14:paraId="4340847E" w14:textId="77777777" w:rsidR="00545380" w:rsidRDefault="00DC0B84">
      <w:pPr>
        <w:pBdr>
          <w:top w:val="nil"/>
          <w:left w:val="nil"/>
          <w:bottom w:val="nil"/>
          <w:right w:val="nil"/>
          <w:between w:val="nil"/>
        </w:pBdr>
        <w:spacing w:line="360" w:lineRule="auto"/>
        <w:ind w:firstLine="667"/>
        <w:jc w:val="both"/>
        <w:rPr>
          <w:rFonts w:ascii="Arial" w:eastAsia="Arial" w:hAnsi="Arial" w:cs="Arial"/>
          <w:color w:val="000000"/>
        </w:rPr>
      </w:pPr>
      <w:r>
        <w:rPr>
          <w:rFonts w:ascii="Arial" w:eastAsia="Arial" w:hAnsi="Arial" w:cs="Arial"/>
          <w:color w:val="000000"/>
        </w:rPr>
        <w:t>Constructorul îşi va realiza organizarea de şantier pe teren liber de construcţii, cu asigurarea accesului la surse de apă, energie electrică și alte utilități necesare.</w:t>
      </w:r>
    </w:p>
    <w:p w14:paraId="1D279E15" w14:textId="77777777" w:rsidR="00545380" w:rsidRDefault="00DC0B84">
      <w:pPr>
        <w:numPr>
          <w:ilvl w:val="0"/>
          <w:numId w:val="23"/>
        </w:numPr>
        <w:pBdr>
          <w:top w:val="nil"/>
          <w:left w:val="nil"/>
          <w:bottom w:val="nil"/>
          <w:right w:val="nil"/>
          <w:between w:val="nil"/>
        </w:pBdr>
        <w:tabs>
          <w:tab w:val="left" w:pos="234"/>
        </w:tabs>
        <w:spacing w:line="360" w:lineRule="auto"/>
        <w:ind w:left="0" w:hanging="133"/>
        <w:jc w:val="both"/>
        <w:rPr>
          <w:color w:val="000000"/>
        </w:rPr>
      </w:pPr>
      <w:r>
        <w:rPr>
          <w:rFonts w:ascii="Arial" w:eastAsia="Arial" w:hAnsi="Arial" w:cs="Arial"/>
          <w:color w:val="000000"/>
        </w:rPr>
        <w:t>localizarea organizării de şantier;</w:t>
      </w:r>
    </w:p>
    <w:p w14:paraId="13E849F9" w14:textId="77777777" w:rsidR="00545380" w:rsidRDefault="00DC0B84">
      <w:pPr>
        <w:pBdr>
          <w:top w:val="nil"/>
          <w:left w:val="nil"/>
          <w:bottom w:val="nil"/>
          <w:right w:val="nil"/>
          <w:between w:val="nil"/>
        </w:pBdr>
        <w:spacing w:line="360" w:lineRule="auto"/>
        <w:ind w:firstLine="667"/>
        <w:jc w:val="both"/>
        <w:rPr>
          <w:rFonts w:ascii="Arial" w:eastAsia="Arial" w:hAnsi="Arial" w:cs="Arial"/>
          <w:color w:val="000000"/>
        </w:rPr>
      </w:pPr>
      <w:r>
        <w:rPr>
          <w:rFonts w:ascii="Arial" w:eastAsia="Arial" w:hAnsi="Arial" w:cs="Arial"/>
          <w:color w:val="000000"/>
        </w:rPr>
        <w:t>Terenul ocupat de organizarea de şantier va fi stabilit împreună cu beneficiarul lucrării şi cu proprietarii (administratorii) terenurilor, atunci când se folosesc şi alte terenuri.</w:t>
      </w:r>
    </w:p>
    <w:p w14:paraId="516A8DBA" w14:textId="77777777" w:rsidR="00545380" w:rsidRDefault="00DC0B84">
      <w:pPr>
        <w:numPr>
          <w:ilvl w:val="0"/>
          <w:numId w:val="23"/>
        </w:numPr>
        <w:pBdr>
          <w:top w:val="nil"/>
          <w:left w:val="nil"/>
          <w:bottom w:val="nil"/>
          <w:right w:val="nil"/>
          <w:between w:val="nil"/>
        </w:pBdr>
        <w:tabs>
          <w:tab w:val="left" w:pos="234"/>
        </w:tabs>
        <w:spacing w:line="360" w:lineRule="auto"/>
        <w:ind w:left="0" w:hanging="133"/>
        <w:jc w:val="both"/>
        <w:rPr>
          <w:color w:val="000000"/>
        </w:rPr>
      </w:pPr>
      <w:r>
        <w:rPr>
          <w:rFonts w:ascii="Arial" w:eastAsia="Arial" w:hAnsi="Arial" w:cs="Arial"/>
          <w:color w:val="000000"/>
        </w:rPr>
        <w:t>descrierea impactului asupra mediului a lucrărilor organizării de şantier;</w:t>
      </w:r>
    </w:p>
    <w:p w14:paraId="7FCC0237" w14:textId="77777777" w:rsidR="00545380" w:rsidRDefault="00DC0B84">
      <w:pPr>
        <w:pBdr>
          <w:top w:val="nil"/>
          <w:left w:val="nil"/>
          <w:bottom w:val="nil"/>
          <w:right w:val="nil"/>
          <w:between w:val="nil"/>
        </w:pBdr>
        <w:spacing w:line="360" w:lineRule="auto"/>
        <w:ind w:firstLine="667"/>
        <w:jc w:val="both"/>
        <w:rPr>
          <w:rFonts w:ascii="Arial" w:eastAsia="Arial" w:hAnsi="Arial" w:cs="Arial"/>
          <w:color w:val="000000"/>
        </w:rPr>
      </w:pPr>
      <w:r>
        <w:rPr>
          <w:rFonts w:ascii="Arial" w:eastAsia="Arial" w:hAnsi="Arial" w:cs="Arial"/>
          <w:color w:val="000000"/>
        </w:rPr>
        <w:t>Sursele de apă și energie electrică vor fi stabilite a fi utilizate pe durata execuției, de către antreprenor, cu concursul și acceptul beneficiarului, având in vedere resursele locale cele mai convenabile.</w:t>
      </w:r>
    </w:p>
    <w:p w14:paraId="507DFC87" w14:textId="77777777" w:rsidR="00545380" w:rsidRDefault="00DC0B84">
      <w:pPr>
        <w:numPr>
          <w:ilvl w:val="0"/>
          <w:numId w:val="23"/>
        </w:numPr>
        <w:pBdr>
          <w:top w:val="nil"/>
          <w:left w:val="nil"/>
          <w:bottom w:val="nil"/>
          <w:right w:val="nil"/>
          <w:between w:val="nil"/>
        </w:pBdr>
        <w:tabs>
          <w:tab w:val="left" w:pos="234"/>
        </w:tabs>
        <w:spacing w:line="360" w:lineRule="auto"/>
        <w:ind w:left="0" w:firstLine="0"/>
        <w:jc w:val="both"/>
        <w:rPr>
          <w:color w:val="000000"/>
        </w:rPr>
      </w:pPr>
      <w:r>
        <w:rPr>
          <w:rFonts w:ascii="Arial" w:eastAsia="Arial" w:hAnsi="Arial" w:cs="Arial"/>
          <w:color w:val="000000"/>
        </w:rPr>
        <w:t>surse de poluanţi şi instalaţii pentru reţinerea, evacuarea şi dispersia poluanţilor în mediu în timpul organizării de şantier;</w:t>
      </w:r>
    </w:p>
    <w:p w14:paraId="0C4DAD53"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Se impun constructorului următoarele măsuri pentru perioada de execuţie:</w:t>
      </w:r>
    </w:p>
    <w:p w14:paraId="1AFEFA4F"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amenajarea de platforme speciale pentru depozitarea materialelor, a utilajelor şi deşeurilor; alimentarea cu carburanţi a mijloacelor de transport se va face în staţii de alimentare centralizate; activităţile care produc mult praf vor fi reduse în perioadele cu vânt puternic, sau se va urmări o umectare mai intensă a suprafeţelor;</w:t>
      </w:r>
    </w:p>
    <w:p w14:paraId="42D5622B"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verificarea periodică a utilajelor şi mijloacelor de transport în ceea ce priveşte nivelul de emisii de monoxid de carbon şi a altor gaze de eşapament şi punerea lor în funcţiune numai după remedierea eventualelor defecţiuni.</w:t>
      </w:r>
    </w:p>
    <w:p w14:paraId="0F23F1AD"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Se va planifica orarul de desfăşurare a activităţilor generatoare de zgomot astfel încat să se evite efectele cumulative;</w:t>
      </w:r>
    </w:p>
    <w:p w14:paraId="70FB3C75" w14:textId="77777777" w:rsidR="00545380" w:rsidRDefault="00DC0B84">
      <w:pPr>
        <w:numPr>
          <w:ilvl w:val="0"/>
          <w:numId w:val="23"/>
        </w:numPr>
        <w:pBdr>
          <w:top w:val="nil"/>
          <w:left w:val="nil"/>
          <w:bottom w:val="nil"/>
          <w:right w:val="nil"/>
          <w:between w:val="nil"/>
        </w:pBdr>
        <w:tabs>
          <w:tab w:val="left" w:pos="234"/>
        </w:tabs>
        <w:spacing w:line="360" w:lineRule="auto"/>
        <w:ind w:left="0" w:hanging="133"/>
        <w:jc w:val="both"/>
        <w:rPr>
          <w:color w:val="000000"/>
        </w:rPr>
      </w:pPr>
      <w:r>
        <w:rPr>
          <w:rFonts w:ascii="Arial" w:eastAsia="Arial" w:hAnsi="Arial" w:cs="Arial"/>
          <w:color w:val="000000"/>
        </w:rPr>
        <w:t>dotări şi măsuri prevăzute pentru controlul emisiilor de poluanţi în mediu.</w:t>
      </w:r>
    </w:p>
    <w:p w14:paraId="714B40B3"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Se vor folosi utilaje de lucru în concordanţă cu volumul şi caracteristicile activităţilor desfăşurate; Se vor folosi numai utilaje şi mijloace de transport dotate cu motoare Diesel care nu produc emisii de Pb şi cu cantităţi reduse de CO.</w:t>
      </w:r>
    </w:p>
    <w:p w14:paraId="6EFDF7F4" w14:textId="77777777" w:rsidR="00545380" w:rsidRDefault="00DC0B84">
      <w:pPr>
        <w:numPr>
          <w:ilvl w:val="0"/>
          <w:numId w:val="22"/>
        </w:numPr>
        <w:pBdr>
          <w:top w:val="nil"/>
          <w:left w:val="nil"/>
          <w:bottom w:val="nil"/>
          <w:right w:val="nil"/>
          <w:between w:val="nil"/>
        </w:pBdr>
        <w:tabs>
          <w:tab w:val="left" w:pos="947"/>
        </w:tabs>
        <w:spacing w:line="360" w:lineRule="auto"/>
        <w:ind w:left="0" w:hanging="167"/>
        <w:jc w:val="both"/>
        <w:rPr>
          <w:color w:val="000000"/>
        </w:rPr>
      </w:pPr>
      <w:r>
        <w:rPr>
          <w:rFonts w:ascii="Arial" w:eastAsia="Arial" w:hAnsi="Arial" w:cs="Arial"/>
          <w:color w:val="000000"/>
        </w:rPr>
        <w:t>localizarea organizarii de santier:</w:t>
      </w:r>
    </w:p>
    <w:p w14:paraId="201E3F42"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Organizarea de santier pentru lucrarile solicitate se va asigura in incinta, fara a afecta proprietatile vecine sau retelele edilitare existente.</w:t>
      </w:r>
    </w:p>
    <w:p w14:paraId="436D84F1" w14:textId="77777777" w:rsidR="00545380" w:rsidRDefault="00DC0B84">
      <w:pPr>
        <w:numPr>
          <w:ilvl w:val="0"/>
          <w:numId w:val="22"/>
        </w:numPr>
        <w:pBdr>
          <w:top w:val="nil"/>
          <w:left w:val="nil"/>
          <w:bottom w:val="nil"/>
          <w:right w:val="nil"/>
          <w:between w:val="nil"/>
        </w:pBdr>
        <w:tabs>
          <w:tab w:val="left" w:pos="947"/>
        </w:tabs>
        <w:spacing w:line="360" w:lineRule="auto"/>
        <w:ind w:left="0" w:hanging="167"/>
        <w:jc w:val="both"/>
        <w:rPr>
          <w:color w:val="000000"/>
        </w:rPr>
      </w:pPr>
      <w:r>
        <w:rPr>
          <w:rFonts w:ascii="Arial" w:eastAsia="Arial" w:hAnsi="Arial" w:cs="Arial"/>
          <w:color w:val="000000"/>
        </w:rPr>
        <w:t>descrierea impactului asupra mediului a lucrarilor organizarii de santier:</w:t>
      </w:r>
    </w:p>
    <w:p w14:paraId="5B91F3B5"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Lucrarile de organizare de santier au un impact redus asupra mediului, pe termen foarte scurt (zgomote si vibratii).</w:t>
      </w:r>
    </w:p>
    <w:p w14:paraId="093F3EA6" w14:textId="77777777" w:rsidR="00545380" w:rsidRDefault="00DC0B84">
      <w:pPr>
        <w:numPr>
          <w:ilvl w:val="0"/>
          <w:numId w:val="22"/>
        </w:numPr>
        <w:pBdr>
          <w:top w:val="nil"/>
          <w:left w:val="nil"/>
          <w:bottom w:val="nil"/>
          <w:right w:val="nil"/>
          <w:between w:val="nil"/>
        </w:pBdr>
        <w:tabs>
          <w:tab w:val="left" w:pos="978"/>
        </w:tabs>
        <w:spacing w:line="360" w:lineRule="auto"/>
        <w:ind w:left="0" w:firstLine="679"/>
        <w:jc w:val="both"/>
        <w:rPr>
          <w:color w:val="000000"/>
        </w:rPr>
      </w:pPr>
      <w:r>
        <w:rPr>
          <w:rFonts w:ascii="Arial" w:eastAsia="Arial" w:hAnsi="Arial" w:cs="Arial"/>
          <w:color w:val="000000"/>
        </w:rPr>
        <w:t>surse de poluanti</w:t>
      </w:r>
      <w:r w:rsidR="00AD009A">
        <w:rPr>
          <w:rFonts w:ascii="Arial" w:eastAsia="Arial" w:hAnsi="Arial" w:cs="Arial"/>
          <w:color w:val="000000"/>
        </w:rPr>
        <w:t xml:space="preserve"> si instalatii pentru retinerea</w:t>
      </w:r>
      <w:r>
        <w:rPr>
          <w:rFonts w:ascii="Arial" w:eastAsia="Arial" w:hAnsi="Arial" w:cs="Arial"/>
          <w:color w:val="000000"/>
        </w:rPr>
        <w:t>, evacuarea si dispersia poluantilor in mediu in timpul organizarii de santier:</w:t>
      </w:r>
    </w:p>
    <w:p w14:paraId="5A531C40" w14:textId="77777777" w:rsidR="00545380" w:rsidRDefault="00DC0B84" w:rsidP="00792FC5">
      <w:pPr>
        <w:numPr>
          <w:ilvl w:val="0"/>
          <w:numId w:val="21"/>
        </w:numPr>
        <w:pBdr>
          <w:top w:val="nil"/>
          <w:left w:val="nil"/>
          <w:bottom w:val="nil"/>
          <w:right w:val="nil"/>
          <w:between w:val="nil"/>
        </w:pBdr>
        <w:tabs>
          <w:tab w:val="left" w:pos="1057"/>
        </w:tabs>
        <w:spacing w:line="360" w:lineRule="auto"/>
        <w:ind w:left="0" w:firstLine="0"/>
        <w:jc w:val="both"/>
        <w:rPr>
          <w:color w:val="000000"/>
        </w:rPr>
      </w:pPr>
      <w:r>
        <w:rPr>
          <w:rFonts w:ascii="Arial" w:eastAsia="Arial" w:hAnsi="Arial" w:cs="Arial"/>
          <w:color w:val="000000"/>
        </w:rPr>
        <w:t>Surse: - butelii cu oxigen;</w:t>
      </w:r>
    </w:p>
    <w:p w14:paraId="416FBB10"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lastRenderedPageBreak/>
        <w:t>- carburanti necesari pentru diferite operatii de realizare a investitiei.</w:t>
      </w:r>
    </w:p>
    <w:p w14:paraId="7668194B" w14:textId="77777777" w:rsidR="00545380" w:rsidRDefault="00DC0B84" w:rsidP="00792FC5">
      <w:pPr>
        <w:numPr>
          <w:ilvl w:val="0"/>
          <w:numId w:val="21"/>
        </w:numPr>
        <w:pBdr>
          <w:top w:val="nil"/>
          <w:left w:val="nil"/>
          <w:bottom w:val="nil"/>
          <w:right w:val="nil"/>
          <w:between w:val="nil"/>
        </w:pBdr>
        <w:tabs>
          <w:tab w:val="left" w:pos="1062"/>
        </w:tabs>
        <w:spacing w:line="360" w:lineRule="auto"/>
        <w:ind w:left="0" w:firstLine="0"/>
        <w:jc w:val="both"/>
        <w:rPr>
          <w:color w:val="000000"/>
        </w:rPr>
      </w:pPr>
      <w:r>
        <w:rPr>
          <w:rFonts w:ascii="Arial" w:eastAsia="Arial" w:hAnsi="Arial" w:cs="Arial"/>
          <w:color w:val="000000"/>
        </w:rPr>
        <w:t>Dotari si masuri: - buteliile de oxigen vor fi aprovizionate de la firme autorizate si vor fi manevrate de personal specializat;</w:t>
      </w:r>
    </w:p>
    <w:p w14:paraId="129F5333" w14:textId="77777777" w:rsidR="00545380" w:rsidRDefault="00DC0B84">
      <w:pPr>
        <w:numPr>
          <w:ilvl w:val="1"/>
          <w:numId w:val="21"/>
        </w:numPr>
        <w:pBdr>
          <w:top w:val="nil"/>
          <w:left w:val="nil"/>
          <w:bottom w:val="nil"/>
          <w:right w:val="nil"/>
          <w:between w:val="nil"/>
        </w:pBdr>
        <w:tabs>
          <w:tab w:val="left" w:pos="2992"/>
        </w:tabs>
        <w:spacing w:line="360" w:lineRule="auto"/>
        <w:ind w:left="0"/>
        <w:jc w:val="both"/>
        <w:rPr>
          <w:color w:val="000000"/>
        </w:rPr>
      </w:pPr>
      <w:r>
        <w:rPr>
          <w:rFonts w:ascii="Arial" w:eastAsia="Arial" w:hAnsi="Arial" w:cs="Arial"/>
          <w:color w:val="000000"/>
        </w:rPr>
        <w:t>alimentarea cu carburanti a utilajelor va fi efectuata in statii</w:t>
      </w:r>
    </w:p>
    <w:p w14:paraId="0547963C" w14:textId="77777777" w:rsidR="00AD009A" w:rsidRDefault="00DC0B84" w:rsidP="00AD009A">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PECO autorizate;</w:t>
      </w:r>
    </w:p>
    <w:p w14:paraId="265B32F2" w14:textId="77777777" w:rsidR="00545380" w:rsidRDefault="00DC0B84" w:rsidP="00AD009A">
      <w:pPr>
        <w:pBdr>
          <w:top w:val="nil"/>
          <w:left w:val="nil"/>
          <w:bottom w:val="nil"/>
          <w:right w:val="nil"/>
          <w:between w:val="nil"/>
        </w:pBdr>
        <w:spacing w:line="360" w:lineRule="auto"/>
        <w:jc w:val="both"/>
        <w:rPr>
          <w:color w:val="000000"/>
        </w:rPr>
      </w:pPr>
      <w:r>
        <w:rPr>
          <w:rFonts w:ascii="Arial" w:eastAsia="Arial" w:hAnsi="Arial" w:cs="Arial"/>
          <w:color w:val="000000"/>
        </w:rPr>
        <w:t>utilajele cu care se va lucra vor fi in buna stare de functionare,</w:t>
      </w:r>
    </w:p>
    <w:p w14:paraId="13BE3BC5"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reviziile, schimburile de lubrifianti, intretinerea/reparatiile se vor executa numai de catre firme specializate si nu pe amplasament ci in service-uri  autorizate.</w:t>
      </w:r>
    </w:p>
    <w:p w14:paraId="04079D7B" w14:textId="77777777" w:rsidR="00545380" w:rsidRDefault="00DC0B84">
      <w:pPr>
        <w:numPr>
          <w:ilvl w:val="0"/>
          <w:numId w:val="22"/>
        </w:numPr>
        <w:pBdr>
          <w:top w:val="nil"/>
          <w:left w:val="nil"/>
          <w:bottom w:val="nil"/>
          <w:right w:val="nil"/>
          <w:between w:val="nil"/>
        </w:pBdr>
        <w:tabs>
          <w:tab w:val="left" w:pos="932"/>
        </w:tabs>
        <w:spacing w:line="360" w:lineRule="auto"/>
        <w:ind w:left="0" w:hanging="152"/>
        <w:jc w:val="both"/>
        <w:rPr>
          <w:color w:val="000000"/>
        </w:rPr>
      </w:pPr>
      <w:r>
        <w:rPr>
          <w:rFonts w:ascii="Arial" w:eastAsia="Arial" w:hAnsi="Arial" w:cs="Arial"/>
          <w:color w:val="000000"/>
        </w:rPr>
        <w:t>dotari si masuri prevazute pentru controlul emisiilor de poluanti in mediu:</w:t>
      </w:r>
    </w:p>
    <w:p w14:paraId="333131E7"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Utilajele cu care se va lucra vor fi in buna stare de functionare, reviziile, schimburile de lubrifianti, intretinerea/reparatiile se vor executa numai de catre firme specializate si nu pe amplasament ci in service-uri autorizate.</w:t>
      </w:r>
    </w:p>
    <w:p w14:paraId="015449EE" w14:textId="77777777" w:rsidR="00545380" w:rsidRDefault="00545380">
      <w:pPr>
        <w:pBdr>
          <w:top w:val="nil"/>
          <w:left w:val="nil"/>
          <w:bottom w:val="nil"/>
          <w:right w:val="nil"/>
          <w:between w:val="nil"/>
        </w:pBdr>
        <w:spacing w:line="360" w:lineRule="auto"/>
        <w:jc w:val="both"/>
        <w:rPr>
          <w:rFonts w:ascii="Arial" w:eastAsia="Arial" w:hAnsi="Arial" w:cs="Arial"/>
          <w:color w:val="000000"/>
        </w:rPr>
      </w:pPr>
    </w:p>
    <w:p w14:paraId="19A4EF3A" w14:textId="77777777" w:rsidR="00545380" w:rsidRDefault="00DC0B84">
      <w:pPr>
        <w:numPr>
          <w:ilvl w:val="0"/>
          <w:numId w:val="17"/>
        </w:numPr>
        <w:pBdr>
          <w:top w:val="nil"/>
          <w:left w:val="nil"/>
          <w:bottom w:val="nil"/>
          <w:right w:val="nil"/>
          <w:between w:val="nil"/>
        </w:pBdr>
        <w:spacing w:line="360" w:lineRule="auto"/>
        <w:ind w:left="0" w:hanging="247"/>
        <w:jc w:val="both"/>
        <w:rPr>
          <w:rFonts w:ascii="Arial" w:eastAsia="Arial" w:hAnsi="Arial" w:cs="Arial"/>
          <w:b/>
        </w:rPr>
      </w:pPr>
      <w:r>
        <w:rPr>
          <w:rFonts w:ascii="Arial" w:eastAsia="Arial" w:hAnsi="Arial" w:cs="Arial"/>
          <w:b/>
          <w:color w:val="000000"/>
          <w:u w:val="single"/>
        </w:rPr>
        <w:t>LUCRARI DE REFACERE A AMPLASAMENTULUI LA FINALIZAREA INVESTITIEI, IN CAZ DE ACCIDENTE SI/SAU LA INCETAREA ACTIVITATII, IN MASURA IN CARE ACESTE INFORMATII SUNT DISPONIBILE:</w:t>
      </w:r>
    </w:p>
    <w:p w14:paraId="677A4DA6" w14:textId="77777777" w:rsidR="00545380" w:rsidRDefault="00DC0B84">
      <w:pPr>
        <w:numPr>
          <w:ilvl w:val="0"/>
          <w:numId w:val="20"/>
        </w:numPr>
        <w:pBdr>
          <w:top w:val="nil"/>
          <w:left w:val="nil"/>
          <w:bottom w:val="nil"/>
          <w:right w:val="nil"/>
          <w:between w:val="nil"/>
        </w:pBdr>
        <w:tabs>
          <w:tab w:val="left" w:pos="1062"/>
        </w:tabs>
        <w:spacing w:line="360" w:lineRule="auto"/>
        <w:ind w:left="0" w:firstLine="679"/>
        <w:jc w:val="both"/>
        <w:rPr>
          <w:color w:val="000000"/>
        </w:rPr>
      </w:pPr>
      <w:r>
        <w:rPr>
          <w:rFonts w:ascii="Arial" w:eastAsia="Arial" w:hAnsi="Arial" w:cs="Arial"/>
          <w:color w:val="000000"/>
        </w:rPr>
        <w:t>lucrarile propuse pentru refacerea amplasamentului la finalizarea investitiei, in caz de accidente si/sau la incetarea activitatii;</w:t>
      </w:r>
    </w:p>
    <w:p w14:paraId="5A01CCE1"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Deoarece lucrarile de organizare de santier sunt nesemnificative ca valoare a investiei si nu au impact direct asupra mediului (principalele echipamente tehnologice sunt livrate de furnizor complet echipate - deci majoritatea lucrarilor de constructii au loc intr-o uzina), nu vor fi necesare lucrari semnificative pentru refacerea amplasamentului la finalizarea investiei.</w:t>
      </w:r>
    </w:p>
    <w:p w14:paraId="121DC7BB" w14:textId="77777777" w:rsidR="00545380" w:rsidRDefault="00DC0B84">
      <w:pPr>
        <w:numPr>
          <w:ilvl w:val="0"/>
          <w:numId w:val="20"/>
        </w:numPr>
        <w:pBdr>
          <w:top w:val="nil"/>
          <w:left w:val="nil"/>
          <w:bottom w:val="nil"/>
          <w:right w:val="nil"/>
          <w:between w:val="nil"/>
        </w:pBdr>
        <w:tabs>
          <w:tab w:val="left" w:pos="971"/>
        </w:tabs>
        <w:spacing w:line="360" w:lineRule="auto"/>
        <w:ind w:left="0" w:firstLine="679"/>
        <w:jc w:val="both"/>
        <w:rPr>
          <w:color w:val="000000"/>
        </w:rPr>
      </w:pPr>
      <w:r>
        <w:rPr>
          <w:rFonts w:ascii="Arial" w:eastAsia="Arial" w:hAnsi="Arial" w:cs="Arial"/>
          <w:color w:val="000000"/>
        </w:rPr>
        <w:t>aspecte referitoare la prevenirea si modul de raspuns pentru cazuri de poluari accidentale;</w:t>
      </w:r>
    </w:p>
    <w:p w14:paraId="1B840B4E"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Se vor lua masuri pentru evitarea poluarii accidentale a factorilor de mediu pe toata durata executiei lucrarilor si implementarii proiectului.</w:t>
      </w:r>
    </w:p>
    <w:p w14:paraId="33B275EB" w14:textId="77777777" w:rsidR="00545380" w:rsidRDefault="00DC0B84">
      <w:pPr>
        <w:pBdr>
          <w:top w:val="nil"/>
          <w:left w:val="nil"/>
          <w:bottom w:val="nil"/>
          <w:right w:val="nil"/>
          <w:between w:val="nil"/>
        </w:pBdr>
        <w:spacing w:line="360" w:lineRule="auto"/>
        <w:ind w:firstLine="679"/>
        <w:jc w:val="both"/>
        <w:rPr>
          <w:rFonts w:ascii="Arial" w:eastAsia="Arial" w:hAnsi="Arial" w:cs="Arial"/>
          <w:color w:val="000000"/>
        </w:rPr>
      </w:pPr>
      <w:r>
        <w:rPr>
          <w:rFonts w:ascii="Arial" w:eastAsia="Arial" w:hAnsi="Arial" w:cs="Arial"/>
          <w:color w:val="000000"/>
        </w:rPr>
        <w:t>In cazul poluarii accidentale a solului cu produse petroliere si uleiuri minerale de  la vehiculele grele si de la echipamentele mobile se va proceda imediat la utilizarea materialelor absorbante, la decopertarea solului contaminat, stocarea temporara a deseurilor rezultate si a solului decopertat in recipienti adecvati, si tratarea de catre firme specializate.</w:t>
      </w:r>
    </w:p>
    <w:p w14:paraId="60629641" w14:textId="77777777" w:rsidR="00545380" w:rsidRDefault="00DC0B84">
      <w:pPr>
        <w:numPr>
          <w:ilvl w:val="0"/>
          <w:numId w:val="20"/>
        </w:numPr>
        <w:pBdr>
          <w:top w:val="nil"/>
          <w:left w:val="nil"/>
          <w:bottom w:val="nil"/>
          <w:right w:val="nil"/>
          <w:between w:val="nil"/>
        </w:pBdr>
        <w:tabs>
          <w:tab w:val="left" w:pos="947"/>
        </w:tabs>
        <w:spacing w:line="360" w:lineRule="auto"/>
        <w:ind w:left="0" w:hanging="167"/>
        <w:jc w:val="both"/>
        <w:rPr>
          <w:color w:val="000000"/>
        </w:rPr>
      </w:pPr>
      <w:r>
        <w:rPr>
          <w:rFonts w:ascii="Arial" w:eastAsia="Arial" w:hAnsi="Arial" w:cs="Arial"/>
          <w:color w:val="000000"/>
        </w:rPr>
        <w:t>aspecte referitoare la inchiderea/dezafectarea/demolarea instalatiei;</w:t>
      </w:r>
    </w:p>
    <w:p w14:paraId="412B2C4E"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Nu este cazul.</w:t>
      </w:r>
    </w:p>
    <w:p w14:paraId="304F8D5F" w14:textId="77777777" w:rsidR="00545380" w:rsidRDefault="00DC0B84">
      <w:pPr>
        <w:numPr>
          <w:ilvl w:val="0"/>
          <w:numId w:val="20"/>
        </w:numPr>
        <w:pBdr>
          <w:top w:val="nil"/>
          <w:left w:val="nil"/>
          <w:bottom w:val="nil"/>
          <w:right w:val="nil"/>
          <w:between w:val="nil"/>
        </w:pBdr>
        <w:spacing w:line="360" w:lineRule="auto"/>
        <w:jc w:val="both"/>
        <w:rPr>
          <w:color w:val="000000"/>
        </w:rPr>
      </w:pPr>
      <w:r>
        <w:rPr>
          <w:rFonts w:ascii="Arial" w:eastAsia="Arial" w:hAnsi="Arial" w:cs="Arial"/>
          <w:color w:val="000000"/>
        </w:rPr>
        <w:t>modalitati de refacere a starii initiale/reabilitare in vederea utilizarii ulterioare a terenului.</w:t>
      </w:r>
    </w:p>
    <w:p w14:paraId="76EF319A"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Nu este cazul.</w:t>
      </w:r>
    </w:p>
    <w:p w14:paraId="514ED4B5" w14:textId="77777777" w:rsidR="00545380" w:rsidRDefault="00545380">
      <w:pPr>
        <w:pBdr>
          <w:top w:val="nil"/>
          <w:left w:val="nil"/>
          <w:bottom w:val="nil"/>
          <w:right w:val="nil"/>
          <w:between w:val="nil"/>
        </w:pBdr>
        <w:spacing w:line="360" w:lineRule="auto"/>
        <w:jc w:val="both"/>
        <w:rPr>
          <w:rFonts w:ascii="Arial" w:eastAsia="Arial" w:hAnsi="Arial" w:cs="Arial"/>
          <w:color w:val="000000"/>
        </w:rPr>
      </w:pPr>
    </w:p>
    <w:p w14:paraId="58431605" w14:textId="77777777" w:rsidR="00545380" w:rsidRDefault="00DC0B84">
      <w:pPr>
        <w:numPr>
          <w:ilvl w:val="0"/>
          <w:numId w:val="17"/>
        </w:numPr>
        <w:pBdr>
          <w:top w:val="nil"/>
          <w:left w:val="nil"/>
          <w:bottom w:val="nil"/>
          <w:right w:val="nil"/>
          <w:between w:val="nil"/>
        </w:pBdr>
        <w:spacing w:line="360" w:lineRule="auto"/>
        <w:ind w:left="0" w:hanging="247"/>
        <w:jc w:val="both"/>
        <w:rPr>
          <w:rFonts w:ascii="Arial" w:eastAsia="Arial" w:hAnsi="Arial" w:cs="Arial"/>
          <w:b/>
        </w:rPr>
      </w:pPr>
      <w:r>
        <w:rPr>
          <w:rFonts w:ascii="Arial" w:eastAsia="Arial" w:hAnsi="Arial" w:cs="Arial"/>
          <w:b/>
          <w:color w:val="000000"/>
          <w:u w:val="single"/>
        </w:rPr>
        <w:lastRenderedPageBreak/>
        <w:t>ANEXE - PIESE DESENATE</w:t>
      </w:r>
    </w:p>
    <w:p w14:paraId="20B097BC" w14:textId="77777777" w:rsidR="00545380" w:rsidRDefault="00DC0B84">
      <w:pPr>
        <w:numPr>
          <w:ilvl w:val="0"/>
          <w:numId w:val="35"/>
        </w:numPr>
        <w:pBdr>
          <w:top w:val="nil"/>
          <w:left w:val="nil"/>
          <w:bottom w:val="nil"/>
          <w:right w:val="nil"/>
          <w:between w:val="nil"/>
        </w:pBdr>
        <w:tabs>
          <w:tab w:val="left" w:pos="1065"/>
        </w:tabs>
        <w:spacing w:line="360" w:lineRule="auto"/>
        <w:ind w:left="0" w:firstLine="679"/>
        <w:jc w:val="both"/>
        <w:rPr>
          <w:color w:val="000000"/>
        </w:rPr>
      </w:pPr>
      <w:r>
        <w:rPr>
          <w:rFonts w:ascii="Arial" w:eastAsia="Arial" w:hAnsi="Arial" w:cs="Arial"/>
          <w:color w:val="000000"/>
        </w:rPr>
        <w:t>Planul de incadrare in zona a obiectivului si planul de situatie, cu modul de planificare a utilizarii suprafetelor; formele fizice ale proiectului (planuri, cladiri, alte structuri, materiale de constructie etc.); planse reprezentand limitele amplasamentului proiectului, inclusiv orice suprafata de teren solicitata pentru a fi folosita temporar (planuri de situatie si amplasamente)</w:t>
      </w:r>
    </w:p>
    <w:p w14:paraId="31B9B993" w14:textId="77777777" w:rsidR="00545380" w:rsidRDefault="00DC0B84">
      <w:pPr>
        <w:numPr>
          <w:ilvl w:val="0"/>
          <w:numId w:val="34"/>
        </w:numPr>
        <w:pBdr>
          <w:top w:val="nil"/>
          <w:left w:val="nil"/>
          <w:bottom w:val="nil"/>
          <w:right w:val="nil"/>
          <w:between w:val="nil"/>
        </w:pBdr>
        <w:tabs>
          <w:tab w:val="left" w:pos="1188"/>
          <w:tab w:val="left" w:pos="1189"/>
        </w:tabs>
        <w:spacing w:line="360" w:lineRule="auto"/>
        <w:ind w:left="0" w:hanging="408"/>
        <w:jc w:val="both"/>
        <w:rPr>
          <w:color w:val="000000"/>
        </w:rPr>
      </w:pPr>
      <w:r>
        <w:rPr>
          <w:rFonts w:ascii="Arial" w:eastAsia="Arial" w:hAnsi="Arial" w:cs="Arial"/>
          <w:color w:val="000000"/>
        </w:rPr>
        <w:t>Plan de incadrare in zona;</w:t>
      </w:r>
    </w:p>
    <w:p w14:paraId="3D1111AC" w14:textId="77777777" w:rsidR="00545380" w:rsidRDefault="00DC0B84">
      <w:pPr>
        <w:numPr>
          <w:ilvl w:val="0"/>
          <w:numId w:val="34"/>
        </w:numPr>
        <w:pBdr>
          <w:top w:val="nil"/>
          <w:left w:val="nil"/>
          <w:bottom w:val="nil"/>
          <w:right w:val="nil"/>
          <w:between w:val="nil"/>
        </w:pBdr>
        <w:tabs>
          <w:tab w:val="left" w:pos="1188"/>
          <w:tab w:val="left" w:pos="1189"/>
        </w:tabs>
        <w:spacing w:line="360" w:lineRule="auto"/>
        <w:ind w:left="0" w:hanging="408"/>
        <w:jc w:val="both"/>
        <w:rPr>
          <w:color w:val="000000"/>
        </w:rPr>
      </w:pPr>
      <w:r>
        <w:rPr>
          <w:rFonts w:ascii="Arial" w:eastAsia="Arial" w:hAnsi="Arial" w:cs="Arial"/>
          <w:color w:val="000000"/>
        </w:rPr>
        <w:t>Plan de situatie;</w:t>
      </w:r>
    </w:p>
    <w:p w14:paraId="52DFC215" w14:textId="77777777" w:rsidR="00545380" w:rsidRDefault="00DC0B84">
      <w:pPr>
        <w:numPr>
          <w:ilvl w:val="0"/>
          <w:numId w:val="35"/>
        </w:numPr>
        <w:pBdr>
          <w:top w:val="nil"/>
          <w:left w:val="nil"/>
          <w:bottom w:val="nil"/>
          <w:right w:val="nil"/>
          <w:between w:val="nil"/>
        </w:pBdr>
        <w:tabs>
          <w:tab w:val="left" w:pos="1168"/>
        </w:tabs>
        <w:spacing w:line="360" w:lineRule="auto"/>
        <w:ind w:left="0" w:firstLine="679"/>
        <w:jc w:val="both"/>
        <w:rPr>
          <w:color w:val="000000"/>
        </w:rPr>
      </w:pPr>
      <w:r>
        <w:rPr>
          <w:rFonts w:ascii="Arial" w:eastAsia="Arial" w:hAnsi="Arial" w:cs="Arial"/>
          <w:color w:val="000000"/>
        </w:rPr>
        <w:t>Schemele-flux pentru procesul tehnologic si fazele activitatii, cu instalatiile de depoluare.</w:t>
      </w:r>
    </w:p>
    <w:p w14:paraId="6D258E38"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Nu este cazul.</w:t>
      </w:r>
    </w:p>
    <w:p w14:paraId="54CDFE71" w14:textId="77777777" w:rsidR="00545380" w:rsidRDefault="00545380">
      <w:pPr>
        <w:pBdr>
          <w:top w:val="nil"/>
          <w:left w:val="nil"/>
          <w:bottom w:val="nil"/>
          <w:right w:val="nil"/>
          <w:between w:val="nil"/>
        </w:pBdr>
        <w:spacing w:line="360" w:lineRule="auto"/>
        <w:jc w:val="both"/>
        <w:rPr>
          <w:rFonts w:ascii="Arial" w:eastAsia="Arial" w:hAnsi="Arial" w:cs="Arial"/>
          <w:color w:val="000000"/>
        </w:rPr>
      </w:pPr>
    </w:p>
    <w:p w14:paraId="7DA717E1" w14:textId="77777777" w:rsidR="00545380" w:rsidRDefault="00DC0B84">
      <w:pPr>
        <w:numPr>
          <w:ilvl w:val="0"/>
          <w:numId w:val="35"/>
        </w:numPr>
        <w:pBdr>
          <w:top w:val="nil"/>
          <w:left w:val="nil"/>
          <w:bottom w:val="nil"/>
          <w:right w:val="nil"/>
          <w:between w:val="nil"/>
        </w:pBdr>
        <w:tabs>
          <w:tab w:val="left" w:pos="1065"/>
        </w:tabs>
        <w:spacing w:line="360" w:lineRule="auto"/>
        <w:ind w:left="0" w:hanging="285"/>
        <w:jc w:val="both"/>
        <w:rPr>
          <w:color w:val="000000"/>
        </w:rPr>
      </w:pPr>
      <w:r>
        <w:rPr>
          <w:rFonts w:ascii="Arial" w:eastAsia="Arial" w:hAnsi="Arial" w:cs="Arial"/>
          <w:color w:val="000000"/>
        </w:rPr>
        <w:t>Schema – flux a gestionarii deseurilor</w:t>
      </w:r>
    </w:p>
    <w:p w14:paraId="0E4C02FC" w14:textId="77777777" w:rsidR="00545380" w:rsidRDefault="00DC0B84">
      <w:pPr>
        <w:pStyle w:val="Titlu1"/>
        <w:spacing w:line="360" w:lineRule="auto"/>
        <w:ind w:left="0"/>
        <w:jc w:val="both"/>
        <w:rPr>
          <w:rFonts w:ascii="Arial" w:eastAsia="Arial" w:hAnsi="Arial" w:cs="Arial"/>
        </w:rPr>
      </w:pPr>
      <w:r>
        <w:rPr>
          <w:rFonts w:ascii="Arial" w:eastAsia="Arial" w:hAnsi="Arial" w:cs="Arial"/>
        </w:rPr>
        <w:t>Generare deseuri (menajere si provenite de la constructii)</w:t>
      </w:r>
    </w:p>
    <w:p w14:paraId="151B34EC"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noProof/>
          <w:color w:val="000000"/>
          <w:lang w:val="en-US"/>
        </w:rPr>
        <mc:AlternateContent>
          <mc:Choice Requires="wps">
            <w:drawing>
              <wp:inline distT="0" distB="0" distL="0" distR="0" wp14:anchorId="729816C3" wp14:editId="4FAE2210">
                <wp:extent cx="71755" cy="323215"/>
                <wp:effectExtent l="0" t="5715" r="4445" b="444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323215"/>
                          <a:chOff x="0" y="0"/>
                          <a:chExt cx="113" cy="509"/>
                        </a:xfrm>
                      </wpg:grpSpPr>
                      <wps:wsp>
                        <wps:cNvPr id="2" name="Freeform 2"/>
                        <wps:cNvSpPr>
                          <a:spLocks/>
                        </wps:cNvSpPr>
                        <wps:spPr bwMode="auto">
                          <a:xfrm>
                            <a:off x="0" y="0"/>
                            <a:ext cx="113" cy="509"/>
                          </a:xfrm>
                          <a:custGeom>
                            <a:avLst/>
                            <a:gdLst>
                              <a:gd name="T0" fmla="*/ 50 w 113"/>
                              <a:gd name="T1" fmla="*/ 395 h 509"/>
                              <a:gd name="T2" fmla="*/ 0 w 113"/>
                              <a:gd name="T3" fmla="*/ 396 h 509"/>
                              <a:gd name="T4" fmla="*/ 60 w 113"/>
                              <a:gd name="T5" fmla="*/ 509 h 509"/>
                              <a:gd name="T6" fmla="*/ 104 w 113"/>
                              <a:gd name="T7" fmla="*/ 413 h 509"/>
                              <a:gd name="T8" fmla="*/ 50 w 113"/>
                              <a:gd name="T9" fmla="*/ 413 h 509"/>
                              <a:gd name="T10" fmla="*/ 50 w 113"/>
                              <a:gd name="T11" fmla="*/ 395 h 509"/>
                              <a:gd name="T12" fmla="*/ 64 w 113"/>
                              <a:gd name="T13" fmla="*/ 395 h 509"/>
                              <a:gd name="T14" fmla="*/ 50 w 113"/>
                              <a:gd name="T15" fmla="*/ 395 h 509"/>
                              <a:gd name="T16" fmla="*/ 50 w 113"/>
                              <a:gd name="T17" fmla="*/ 413 h 509"/>
                              <a:gd name="T18" fmla="*/ 65 w 113"/>
                              <a:gd name="T19" fmla="*/ 413 h 509"/>
                              <a:gd name="T20" fmla="*/ 64 w 113"/>
                              <a:gd name="T21" fmla="*/ 395 h 509"/>
                              <a:gd name="T22" fmla="*/ 113 w 113"/>
                              <a:gd name="T23" fmla="*/ 394 h 509"/>
                              <a:gd name="T24" fmla="*/ 64 w 113"/>
                              <a:gd name="T25" fmla="*/ 395 h 509"/>
                              <a:gd name="T26" fmla="*/ 65 w 113"/>
                              <a:gd name="T27" fmla="*/ 413 h 509"/>
                              <a:gd name="T28" fmla="*/ 104 w 113"/>
                              <a:gd name="T29" fmla="*/ 413 h 509"/>
                              <a:gd name="T30" fmla="*/ 113 w 113"/>
                              <a:gd name="T31" fmla="*/ 394 h 509"/>
                              <a:gd name="T32" fmla="*/ 55 w 113"/>
                              <a:gd name="T33" fmla="*/ 0 h 509"/>
                              <a:gd name="T34" fmla="*/ 41 w 113"/>
                              <a:gd name="T35" fmla="*/ 2 h 509"/>
                              <a:gd name="T36" fmla="*/ 50 w 113"/>
                              <a:gd name="T37" fmla="*/ 395 h 509"/>
                              <a:gd name="T38" fmla="*/ 64 w 113"/>
                              <a:gd name="T39" fmla="*/ 395 h 509"/>
                              <a:gd name="T40" fmla="*/ 55 w 113"/>
                              <a:gd name="T41" fmla="*/ 0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3" h="509">
                                <a:moveTo>
                                  <a:pt x="50" y="395"/>
                                </a:moveTo>
                                <a:lnTo>
                                  <a:pt x="0" y="396"/>
                                </a:lnTo>
                                <a:lnTo>
                                  <a:pt x="60" y="509"/>
                                </a:lnTo>
                                <a:lnTo>
                                  <a:pt x="104" y="413"/>
                                </a:lnTo>
                                <a:lnTo>
                                  <a:pt x="50" y="413"/>
                                </a:lnTo>
                                <a:lnTo>
                                  <a:pt x="50" y="395"/>
                                </a:lnTo>
                                <a:close/>
                                <a:moveTo>
                                  <a:pt x="64" y="395"/>
                                </a:moveTo>
                                <a:lnTo>
                                  <a:pt x="50" y="395"/>
                                </a:lnTo>
                                <a:lnTo>
                                  <a:pt x="50" y="413"/>
                                </a:lnTo>
                                <a:lnTo>
                                  <a:pt x="65" y="413"/>
                                </a:lnTo>
                                <a:lnTo>
                                  <a:pt x="64" y="395"/>
                                </a:lnTo>
                                <a:close/>
                                <a:moveTo>
                                  <a:pt x="113" y="394"/>
                                </a:moveTo>
                                <a:lnTo>
                                  <a:pt x="64" y="395"/>
                                </a:lnTo>
                                <a:lnTo>
                                  <a:pt x="65" y="413"/>
                                </a:lnTo>
                                <a:lnTo>
                                  <a:pt x="104" y="413"/>
                                </a:lnTo>
                                <a:lnTo>
                                  <a:pt x="113" y="394"/>
                                </a:lnTo>
                                <a:close/>
                                <a:moveTo>
                                  <a:pt x="55" y="0"/>
                                </a:moveTo>
                                <a:lnTo>
                                  <a:pt x="41" y="2"/>
                                </a:lnTo>
                                <a:lnTo>
                                  <a:pt x="50" y="395"/>
                                </a:lnTo>
                                <a:lnTo>
                                  <a:pt x="64" y="395"/>
                                </a:lnTo>
                                <a:lnTo>
                                  <a:pt x="55" y="0"/>
                                </a:lnTo>
                                <a:close/>
                              </a:path>
                            </a:pathLst>
                          </a:custGeom>
                          <a:solidFill>
                            <a:srgbClr val="000000"/>
                          </a:solidFill>
                          <a:ln>
                            <a:noFill/>
                          </a:ln>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inline distB="0" distT="0" distL="0" distR="0">
                <wp:extent cx="76200" cy="333375"/>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76200" cy="333375"/>
                        </a:xfrm>
                        <a:prstGeom prst="rect"/>
                        <a:ln/>
                      </pic:spPr>
                    </pic:pic>
                  </a:graphicData>
                </a:graphic>
              </wp:inline>
            </w:drawing>
          </mc:Fallback>
        </mc:AlternateContent>
      </w:r>
    </w:p>
    <w:p w14:paraId="4FC9FE20" w14:textId="77777777" w:rsidR="00545380" w:rsidRDefault="00DC0B84">
      <w:pPr>
        <w:spacing w:line="360" w:lineRule="auto"/>
        <w:jc w:val="both"/>
        <w:rPr>
          <w:rFonts w:ascii="Arial" w:eastAsia="Arial" w:hAnsi="Arial" w:cs="Arial"/>
          <w:b/>
        </w:rPr>
      </w:pPr>
      <w:r>
        <w:rPr>
          <w:rFonts w:ascii="Arial" w:eastAsia="Arial" w:hAnsi="Arial" w:cs="Arial"/>
          <w:b/>
        </w:rPr>
        <w:t>Depozitare separata deseuri</w:t>
      </w:r>
      <w:r>
        <w:rPr>
          <w:noProof/>
          <w:lang w:val="en-US"/>
        </w:rPr>
        <mc:AlternateContent>
          <mc:Choice Requires="wps">
            <w:drawing>
              <wp:anchor distT="0" distB="0" distL="114300" distR="114300" simplePos="0" relativeHeight="251658240" behindDoc="0" locked="0" layoutInCell="1" hidden="0" allowOverlap="1" wp14:anchorId="665D96F4" wp14:editId="2F74F1FF">
                <wp:simplePos x="0" y="0"/>
                <wp:positionH relativeFrom="column">
                  <wp:posOffset>712470</wp:posOffset>
                </wp:positionH>
                <wp:positionV relativeFrom="paragraph">
                  <wp:posOffset>147320</wp:posOffset>
                </wp:positionV>
                <wp:extent cx="71755" cy="344805"/>
                <wp:effectExtent l="4445" t="1905" r="0" b="571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344805"/>
                        </a:xfrm>
                        <a:custGeom>
                          <a:avLst/>
                          <a:gdLst>
                            <a:gd name="T0" fmla="+- 0 2650 2602"/>
                            <a:gd name="T1" fmla="*/ T0 w 113"/>
                            <a:gd name="T2" fmla="+- 0 661 232"/>
                            <a:gd name="T3" fmla="*/ 661 h 543"/>
                            <a:gd name="T4" fmla="+- 0 2602 2602"/>
                            <a:gd name="T5" fmla="*/ T4 w 113"/>
                            <a:gd name="T6" fmla="+- 0 661 232"/>
                            <a:gd name="T7" fmla="*/ 661 h 543"/>
                            <a:gd name="T8" fmla="+- 0 2657 2602"/>
                            <a:gd name="T9" fmla="*/ T8 w 113"/>
                            <a:gd name="T10" fmla="+- 0 774 232"/>
                            <a:gd name="T11" fmla="*/ 774 h 543"/>
                            <a:gd name="T12" fmla="+- 0 2705 2602"/>
                            <a:gd name="T13" fmla="*/ T12 w 113"/>
                            <a:gd name="T14" fmla="+- 0 681 232"/>
                            <a:gd name="T15" fmla="*/ 681 h 543"/>
                            <a:gd name="T16" fmla="+- 0 2650 2602"/>
                            <a:gd name="T17" fmla="*/ T16 w 113"/>
                            <a:gd name="T18" fmla="+- 0 681 232"/>
                            <a:gd name="T19" fmla="*/ 681 h 543"/>
                            <a:gd name="T20" fmla="+- 0 2650 2602"/>
                            <a:gd name="T21" fmla="*/ T20 w 113"/>
                            <a:gd name="T22" fmla="+- 0 661 232"/>
                            <a:gd name="T23" fmla="*/ 661 h 543"/>
                            <a:gd name="T24" fmla="+- 0 2664 2602"/>
                            <a:gd name="T25" fmla="*/ T24 w 113"/>
                            <a:gd name="T26" fmla="+- 0 232 232"/>
                            <a:gd name="T27" fmla="*/ 232 h 543"/>
                            <a:gd name="T28" fmla="+- 0 2650 2602"/>
                            <a:gd name="T29" fmla="*/ T28 w 113"/>
                            <a:gd name="T30" fmla="+- 0 232 232"/>
                            <a:gd name="T31" fmla="*/ 232 h 543"/>
                            <a:gd name="T32" fmla="+- 0 2650 2602"/>
                            <a:gd name="T33" fmla="*/ T32 w 113"/>
                            <a:gd name="T34" fmla="+- 0 681 232"/>
                            <a:gd name="T35" fmla="*/ 681 h 543"/>
                            <a:gd name="T36" fmla="+- 0 2664 2602"/>
                            <a:gd name="T37" fmla="*/ T36 w 113"/>
                            <a:gd name="T38" fmla="+- 0 681 232"/>
                            <a:gd name="T39" fmla="*/ 681 h 543"/>
                            <a:gd name="T40" fmla="+- 0 2664 2602"/>
                            <a:gd name="T41" fmla="*/ T40 w 113"/>
                            <a:gd name="T42" fmla="+- 0 232 232"/>
                            <a:gd name="T43" fmla="*/ 232 h 543"/>
                            <a:gd name="T44" fmla="+- 0 2714 2602"/>
                            <a:gd name="T45" fmla="*/ T44 w 113"/>
                            <a:gd name="T46" fmla="+- 0 661 232"/>
                            <a:gd name="T47" fmla="*/ 661 h 543"/>
                            <a:gd name="T48" fmla="+- 0 2664 2602"/>
                            <a:gd name="T49" fmla="*/ T48 w 113"/>
                            <a:gd name="T50" fmla="+- 0 661 232"/>
                            <a:gd name="T51" fmla="*/ 661 h 543"/>
                            <a:gd name="T52" fmla="+- 0 2664 2602"/>
                            <a:gd name="T53" fmla="*/ T52 w 113"/>
                            <a:gd name="T54" fmla="+- 0 681 232"/>
                            <a:gd name="T55" fmla="*/ 681 h 543"/>
                            <a:gd name="T56" fmla="+- 0 2705 2602"/>
                            <a:gd name="T57" fmla="*/ T56 w 113"/>
                            <a:gd name="T58" fmla="+- 0 681 232"/>
                            <a:gd name="T59" fmla="*/ 681 h 543"/>
                            <a:gd name="T60" fmla="+- 0 2714 2602"/>
                            <a:gd name="T61" fmla="*/ T60 w 113"/>
                            <a:gd name="T62" fmla="+- 0 661 232"/>
                            <a:gd name="T63" fmla="*/ 661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3" h="543">
                              <a:moveTo>
                                <a:pt x="48" y="429"/>
                              </a:moveTo>
                              <a:lnTo>
                                <a:pt x="0" y="429"/>
                              </a:lnTo>
                              <a:lnTo>
                                <a:pt x="55" y="542"/>
                              </a:lnTo>
                              <a:lnTo>
                                <a:pt x="103" y="449"/>
                              </a:lnTo>
                              <a:lnTo>
                                <a:pt x="48" y="449"/>
                              </a:lnTo>
                              <a:lnTo>
                                <a:pt x="48" y="429"/>
                              </a:lnTo>
                              <a:close/>
                              <a:moveTo>
                                <a:pt x="62" y="0"/>
                              </a:moveTo>
                              <a:lnTo>
                                <a:pt x="48" y="0"/>
                              </a:lnTo>
                              <a:lnTo>
                                <a:pt x="48" y="449"/>
                              </a:lnTo>
                              <a:lnTo>
                                <a:pt x="62" y="449"/>
                              </a:lnTo>
                              <a:lnTo>
                                <a:pt x="62" y="0"/>
                              </a:lnTo>
                              <a:close/>
                              <a:moveTo>
                                <a:pt x="112" y="429"/>
                              </a:moveTo>
                              <a:lnTo>
                                <a:pt x="62" y="429"/>
                              </a:lnTo>
                              <a:lnTo>
                                <a:pt x="62" y="449"/>
                              </a:lnTo>
                              <a:lnTo>
                                <a:pt x="103" y="449"/>
                              </a:lnTo>
                              <a:lnTo>
                                <a:pt x="112" y="429"/>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712470</wp:posOffset>
                </wp:positionH>
                <wp:positionV relativeFrom="paragraph">
                  <wp:posOffset>147320</wp:posOffset>
                </wp:positionV>
                <wp:extent cx="76200" cy="352425"/>
                <wp:effectExtent b="0" l="0" r="0" t="0"/>
                <wp:wrapNone/>
                <wp:docPr id="2"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76200" cy="352425"/>
                        </a:xfrm>
                        <a:prstGeom prst="rect"/>
                        <a:ln/>
                      </pic:spPr>
                    </pic:pic>
                  </a:graphicData>
                </a:graphic>
              </wp:anchor>
            </w:drawing>
          </mc:Fallback>
        </mc:AlternateContent>
      </w:r>
    </w:p>
    <w:p w14:paraId="1326FAE7" w14:textId="77777777" w:rsidR="00545380" w:rsidRDefault="00545380">
      <w:pPr>
        <w:pBdr>
          <w:top w:val="nil"/>
          <w:left w:val="nil"/>
          <w:bottom w:val="nil"/>
          <w:right w:val="nil"/>
          <w:between w:val="nil"/>
        </w:pBdr>
        <w:spacing w:line="360" w:lineRule="auto"/>
        <w:jc w:val="both"/>
        <w:rPr>
          <w:rFonts w:ascii="Arial" w:eastAsia="Arial" w:hAnsi="Arial" w:cs="Arial"/>
          <w:b/>
          <w:color w:val="000000"/>
        </w:rPr>
      </w:pPr>
    </w:p>
    <w:p w14:paraId="59742B43" w14:textId="77777777" w:rsidR="00545380" w:rsidRDefault="00545380">
      <w:pPr>
        <w:pBdr>
          <w:top w:val="nil"/>
          <w:left w:val="nil"/>
          <w:bottom w:val="nil"/>
          <w:right w:val="nil"/>
          <w:between w:val="nil"/>
        </w:pBdr>
        <w:spacing w:line="360" w:lineRule="auto"/>
        <w:jc w:val="both"/>
        <w:rPr>
          <w:rFonts w:ascii="Arial" w:eastAsia="Arial" w:hAnsi="Arial" w:cs="Arial"/>
          <w:b/>
          <w:color w:val="000000"/>
        </w:rPr>
      </w:pPr>
    </w:p>
    <w:p w14:paraId="58AC7DC8" w14:textId="77777777" w:rsidR="00545380" w:rsidRDefault="00DC0B84">
      <w:pPr>
        <w:spacing w:line="360" w:lineRule="auto"/>
        <w:jc w:val="both"/>
        <w:rPr>
          <w:rFonts w:ascii="Arial" w:eastAsia="Arial" w:hAnsi="Arial" w:cs="Arial"/>
          <w:b/>
        </w:rPr>
      </w:pPr>
      <w:r>
        <w:rPr>
          <w:rFonts w:ascii="Arial" w:eastAsia="Arial" w:hAnsi="Arial" w:cs="Arial"/>
          <w:b/>
        </w:rPr>
        <w:t>Valorificare/Eliminare deseuri</w:t>
      </w:r>
    </w:p>
    <w:p w14:paraId="6C6256B1" w14:textId="77777777" w:rsidR="00545380" w:rsidRDefault="00DC0B84">
      <w:pPr>
        <w:numPr>
          <w:ilvl w:val="0"/>
          <w:numId w:val="32"/>
        </w:numPr>
        <w:pBdr>
          <w:top w:val="nil"/>
          <w:left w:val="nil"/>
          <w:bottom w:val="nil"/>
          <w:right w:val="nil"/>
          <w:between w:val="nil"/>
        </w:pBdr>
        <w:tabs>
          <w:tab w:val="left" w:pos="1106"/>
        </w:tabs>
        <w:spacing w:line="360" w:lineRule="auto"/>
        <w:ind w:left="0"/>
        <w:jc w:val="both"/>
        <w:rPr>
          <w:color w:val="000000"/>
        </w:rPr>
      </w:pPr>
      <w:r>
        <w:rPr>
          <w:rFonts w:ascii="Arial" w:eastAsia="Arial" w:hAnsi="Arial" w:cs="Arial"/>
          <w:color w:val="000000"/>
        </w:rPr>
        <w:t>Alte piese desenate, stabilite de autoritatea publica pentru protectia mediului.</w:t>
      </w:r>
    </w:p>
    <w:p w14:paraId="13A4B9DE" w14:textId="77777777" w:rsidR="00545380" w:rsidRDefault="00545380">
      <w:pPr>
        <w:pBdr>
          <w:top w:val="nil"/>
          <w:left w:val="nil"/>
          <w:bottom w:val="nil"/>
          <w:right w:val="nil"/>
          <w:between w:val="nil"/>
        </w:pBdr>
        <w:tabs>
          <w:tab w:val="left" w:pos="745"/>
        </w:tabs>
        <w:spacing w:line="360" w:lineRule="auto"/>
        <w:jc w:val="both"/>
        <w:rPr>
          <w:rFonts w:ascii="Verdana" w:eastAsia="Verdana" w:hAnsi="Verdana" w:cs="Verdana"/>
          <w:color w:val="000000"/>
        </w:rPr>
      </w:pPr>
    </w:p>
    <w:p w14:paraId="317B2CFA" w14:textId="77777777" w:rsidR="00545380" w:rsidRDefault="00DC0B84">
      <w:pPr>
        <w:numPr>
          <w:ilvl w:val="0"/>
          <w:numId w:val="17"/>
        </w:numPr>
        <w:pBdr>
          <w:top w:val="nil"/>
          <w:left w:val="nil"/>
          <w:bottom w:val="nil"/>
          <w:right w:val="nil"/>
          <w:between w:val="nil"/>
        </w:pBdr>
        <w:tabs>
          <w:tab w:val="left" w:pos="745"/>
        </w:tabs>
        <w:spacing w:line="360" w:lineRule="auto"/>
        <w:ind w:left="0" w:hanging="247"/>
        <w:jc w:val="both"/>
        <w:rPr>
          <w:rFonts w:ascii="Arial" w:eastAsia="Arial" w:hAnsi="Arial" w:cs="Arial"/>
          <w:b/>
        </w:rPr>
      </w:pPr>
      <w:r>
        <w:rPr>
          <w:rFonts w:ascii="Arial" w:eastAsia="Arial" w:hAnsi="Arial" w:cs="Arial"/>
          <w:b/>
          <w:color w:val="000000"/>
          <w:u w:val="single"/>
        </w:rPr>
        <w:t>PENTRU PROIECTELE CARE INTRA SUB INCIDENTA PREVEDERILOR ART. 28 DIN ORDONANTA DE URGENTA A GUVERNULUI NR. 57/2007 PRIVIND REGIMUL ARIILOR NATURALE PROTEJATE, CONSERVAREA HABITATELOR NATURALE, A FLOREI SI FAUNEI SALBATICE, APROBATA CU MODIFICARI SI COMPLETARI PRIN LEGEA NR. 49/2011, CU MODIFICARILE SI COMPLETARILE ULTERIOARE, MEMORIUL VA FI COMPLETAT CU URMATOARELE:</w:t>
      </w:r>
    </w:p>
    <w:p w14:paraId="5D79368E" w14:textId="77777777" w:rsidR="00545380" w:rsidRDefault="00545380">
      <w:pPr>
        <w:pBdr>
          <w:top w:val="nil"/>
          <w:left w:val="nil"/>
          <w:bottom w:val="nil"/>
          <w:right w:val="nil"/>
          <w:between w:val="nil"/>
        </w:pBdr>
        <w:tabs>
          <w:tab w:val="left" w:pos="745"/>
        </w:tabs>
        <w:spacing w:line="360" w:lineRule="auto"/>
        <w:jc w:val="both"/>
        <w:rPr>
          <w:rFonts w:ascii="Verdana" w:eastAsia="Verdana" w:hAnsi="Verdana" w:cs="Verdana"/>
          <w:color w:val="000000"/>
        </w:rPr>
      </w:pPr>
    </w:p>
    <w:p w14:paraId="0E2EC739" w14:textId="77777777" w:rsidR="00545380" w:rsidRDefault="00DC0B84">
      <w:pPr>
        <w:numPr>
          <w:ilvl w:val="0"/>
          <w:numId w:val="33"/>
        </w:numPr>
        <w:pBdr>
          <w:top w:val="nil"/>
          <w:left w:val="nil"/>
          <w:bottom w:val="nil"/>
          <w:right w:val="nil"/>
          <w:between w:val="nil"/>
        </w:pBdr>
        <w:tabs>
          <w:tab w:val="left" w:pos="1153"/>
        </w:tabs>
        <w:spacing w:line="360" w:lineRule="auto"/>
        <w:ind w:left="0"/>
        <w:jc w:val="both"/>
        <w:rPr>
          <w:color w:val="000000"/>
        </w:rPr>
      </w:pPr>
      <w:r>
        <w:rPr>
          <w:rFonts w:ascii="Arial" w:eastAsia="Arial" w:hAnsi="Arial" w:cs="Arial"/>
          <w:color w:val="000000"/>
        </w:rPr>
        <w:t>descrierea succinta a proiectului si distanta fata de aria naturala protejata de interes comunitar, precum si coordonatele geografice (Stereo 70) ale amplasamentului proiectului. Aceste coordonate vor fi prezentate sub forma de vector in format digital cu referinta geografica, in sistem de proiectie nationala Stereo 1970 sau de un tabel in format electronic continand coordonatele conturului (X, Y) in sistem de proiectie nationala Stereo 1970;</w:t>
      </w:r>
    </w:p>
    <w:p w14:paraId="339D7CD2" w14:textId="3FD49B71" w:rsidR="00545380" w:rsidRDefault="00792FC5">
      <w:pPr>
        <w:pBdr>
          <w:top w:val="nil"/>
          <w:left w:val="nil"/>
          <w:bottom w:val="nil"/>
          <w:right w:val="nil"/>
          <w:between w:val="nil"/>
        </w:pBdr>
        <w:tabs>
          <w:tab w:val="left" w:pos="1153"/>
        </w:tabs>
        <w:spacing w:line="360" w:lineRule="auto"/>
        <w:jc w:val="both"/>
        <w:rPr>
          <w:noProof/>
        </w:rPr>
      </w:pPr>
      <w:r w:rsidRPr="00792FC5">
        <w:rPr>
          <w:rFonts w:ascii="Arial" w:eastAsia="Arial" w:hAnsi="Arial" w:cs="Arial"/>
          <w:noProof/>
          <w:color w:val="000000"/>
          <w:lang w:val="en-US"/>
        </w:rPr>
        <w:lastRenderedPageBreak/>
        <w:drawing>
          <wp:inline distT="0" distB="0" distL="0" distR="0" wp14:anchorId="7704B440" wp14:editId="6B50D0A3">
            <wp:extent cx="2453640" cy="166504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3640" cy="1665045"/>
                    </a:xfrm>
                    <a:prstGeom prst="rect">
                      <a:avLst/>
                    </a:prstGeom>
                  </pic:spPr>
                </pic:pic>
              </a:graphicData>
            </a:graphic>
          </wp:inline>
        </w:drawing>
      </w:r>
      <w:r w:rsidRPr="00792FC5">
        <w:rPr>
          <w:noProof/>
        </w:rPr>
        <w:t xml:space="preserve"> </w:t>
      </w:r>
      <w:r w:rsidRPr="00792FC5">
        <w:rPr>
          <w:rFonts w:ascii="Arial" w:eastAsia="Arial" w:hAnsi="Arial" w:cs="Arial"/>
          <w:noProof/>
          <w:color w:val="000000"/>
          <w:lang w:val="en-US"/>
        </w:rPr>
        <w:drawing>
          <wp:inline distT="0" distB="0" distL="0" distR="0" wp14:anchorId="68AD95A8" wp14:editId="61CE3BAF">
            <wp:extent cx="2590800" cy="17001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06990" cy="1710803"/>
                    </a:xfrm>
                    <a:prstGeom prst="rect">
                      <a:avLst/>
                    </a:prstGeom>
                  </pic:spPr>
                </pic:pic>
              </a:graphicData>
            </a:graphic>
          </wp:inline>
        </w:drawing>
      </w:r>
    </w:p>
    <w:p w14:paraId="5A5C02FC" w14:textId="2FC87C67" w:rsidR="00792FC5" w:rsidRDefault="00792FC5">
      <w:pPr>
        <w:pBdr>
          <w:top w:val="nil"/>
          <w:left w:val="nil"/>
          <w:bottom w:val="nil"/>
          <w:right w:val="nil"/>
          <w:between w:val="nil"/>
        </w:pBdr>
        <w:tabs>
          <w:tab w:val="left" w:pos="1153"/>
        </w:tabs>
        <w:spacing w:line="360" w:lineRule="auto"/>
        <w:jc w:val="both"/>
        <w:rPr>
          <w:rFonts w:ascii="Arial" w:eastAsia="Arial" w:hAnsi="Arial" w:cs="Arial"/>
          <w:color w:val="000000"/>
        </w:rPr>
      </w:pPr>
      <w:r w:rsidRPr="00792FC5">
        <w:rPr>
          <w:rFonts w:ascii="Arial" w:eastAsia="Arial" w:hAnsi="Arial" w:cs="Arial"/>
          <w:noProof/>
          <w:color w:val="000000"/>
          <w:lang w:val="en-US"/>
        </w:rPr>
        <w:drawing>
          <wp:inline distT="0" distB="0" distL="0" distR="0" wp14:anchorId="1C85865E" wp14:editId="665D9921">
            <wp:extent cx="2426884" cy="159156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48945" cy="1606034"/>
                    </a:xfrm>
                    <a:prstGeom prst="rect">
                      <a:avLst/>
                    </a:prstGeom>
                  </pic:spPr>
                </pic:pic>
              </a:graphicData>
            </a:graphic>
          </wp:inline>
        </w:drawing>
      </w:r>
    </w:p>
    <w:p w14:paraId="39594719" w14:textId="72CBD508" w:rsidR="00792FC5" w:rsidRDefault="00792FC5">
      <w:pPr>
        <w:pBdr>
          <w:top w:val="nil"/>
          <w:left w:val="nil"/>
          <w:bottom w:val="nil"/>
          <w:right w:val="nil"/>
          <w:between w:val="nil"/>
        </w:pBdr>
        <w:tabs>
          <w:tab w:val="left" w:pos="1153"/>
        </w:tabs>
        <w:spacing w:line="360" w:lineRule="auto"/>
        <w:jc w:val="both"/>
        <w:rPr>
          <w:rFonts w:ascii="Arial" w:eastAsia="Arial" w:hAnsi="Arial" w:cs="Arial"/>
          <w:color w:val="000000"/>
        </w:rPr>
      </w:pPr>
      <w:r w:rsidRPr="00792FC5">
        <w:rPr>
          <w:rFonts w:ascii="Arial" w:eastAsia="Arial" w:hAnsi="Arial" w:cs="Arial"/>
          <w:noProof/>
          <w:color w:val="000000"/>
          <w:lang w:val="en-US"/>
        </w:rPr>
        <w:drawing>
          <wp:inline distT="0" distB="0" distL="0" distR="0" wp14:anchorId="10B88041" wp14:editId="035EAA28">
            <wp:extent cx="2501436" cy="2206374"/>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19467" cy="2222278"/>
                    </a:xfrm>
                    <a:prstGeom prst="rect">
                      <a:avLst/>
                    </a:prstGeom>
                  </pic:spPr>
                </pic:pic>
              </a:graphicData>
            </a:graphic>
          </wp:inline>
        </w:drawing>
      </w:r>
    </w:p>
    <w:p w14:paraId="12A16FD2" w14:textId="77777777" w:rsidR="00545380" w:rsidRDefault="00DC0B84">
      <w:pPr>
        <w:numPr>
          <w:ilvl w:val="0"/>
          <w:numId w:val="33"/>
        </w:numPr>
        <w:pBdr>
          <w:top w:val="nil"/>
          <w:left w:val="nil"/>
          <w:bottom w:val="nil"/>
          <w:right w:val="nil"/>
          <w:between w:val="nil"/>
        </w:pBdr>
        <w:tabs>
          <w:tab w:val="left" w:pos="1084"/>
        </w:tabs>
        <w:spacing w:line="360" w:lineRule="auto"/>
        <w:ind w:left="0"/>
        <w:jc w:val="both"/>
        <w:rPr>
          <w:color w:val="000000"/>
        </w:rPr>
      </w:pPr>
      <w:r>
        <w:rPr>
          <w:rFonts w:ascii="Arial" w:eastAsia="Arial" w:hAnsi="Arial" w:cs="Arial"/>
          <w:color w:val="000000"/>
        </w:rPr>
        <w:t>numele si codul ariei naturale protejate de interes comunitar;</w:t>
      </w:r>
    </w:p>
    <w:p w14:paraId="564B7E3D"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Nu este cazul intrucat obiectivul studiat nu se afla in aria naturala protejata de interes comunitar.</w:t>
      </w:r>
    </w:p>
    <w:p w14:paraId="2936D7C8" w14:textId="77777777" w:rsidR="00545380" w:rsidRDefault="00DC0B84">
      <w:pPr>
        <w:numPr>
          <w:ilvl w:val="0"/>
          <w:numId w:val="33"/>
        </w:numPr>
        <w:pBdr>
          <w:top w:val="nil"/>
          <w:left w:val="nil"/>
          <w:bottom w:val="nil"/>
          <w:right w:val="nil"/>
          <w:between w:val="nil"/>
        </w:pBdr>
        <w:tabs>
          <w:tab w:val="left" w:pos="1112"/>
        </w:tabs>
        <w:spacing w:line="360" w:lineRule="auto"/>
        <w:ind w:left="0" w:firstLine="667"/>
        <w:jc w:val="both"/>
        <w:rPr>
          <w:color w:val="000000"/>
        </w:rPr>
      </w:pPr>
      <w:r>
        <w:rPr>
          <w:rFonts w:ascii="Arial" w:eastAsia="Arial" w:hAnsi="Arial" w:cs="Arial"/>
          <w:color w:val="000000"/>
        </w:rPr>
        <w:t>prezenta si efectivele/suprafetele acoperite de specii si habitate de interes comunitar in zona  proiectului;</w:t>
      </w:r>
    </w:p>
    <w:p w14:paraId="3800E388" w14:textId="77777777" w:rsidR="00545380" w:rsidRDefault="00DC0B84">
      <w:pPr>
        <w:pStyle w:val="Titlu1"/>
        <w:spacing w:line="360" w:lineRule="auto"/>
        <w:ind w:left="0"/>
        <w:jc w:val="both"/>
        <w:rPr>
          <w:rFonts w:ascii="Arial" w:eastAsia="Arial" w:hAnsi="Arial" w:cs="Arial"/>
        </w:rPr>
      </w:pPr>
      <w:r>
        <w:rPr>
          <w:rFonts w:ascii="Arial" w:eastAsia="Arial" w:hAnsi="Arial" w:cs="Arial"/>
        </w:rPr>
        <w:t>Nu sunt suprafete acoperite de specii si habitate de interes comunitar</w:t>
      </w:r>
    </w:p>
    <w:p w14:paraId="1525A403" w14:textId="77777777" w:rsidR="00545380" w:rsidRDefault="00DC0B84">
      <w:pPr>
        <w:numPr>
          <w:ilvl w:val="0"/>
          <w:numId w:val="33"/>
        </w:numPr>
        <w:pBdr>
          <w:top w:val="nil"/>
          <w:left w:val="nil"/>
          <w:bottom w:val="nil"/>
          <w:right w:val="nil"/>
          <w:between w:val="nil"/>
        </w:pBdr>
        <w:tabs>
          <w:tab w:val="left" w:pos="1108"/>
        </w:tabs>
        <w:spacing w:line="360" w:lineRule="auto"/>
        <w:ind w:left="0" w:firstLine="667"/>
        <w:jc w:val="both"/>
        <w:rPr>
          <w:color w:val="000000"/>
        </w:rPr>
      </w:pPr>
      <w:r>
        <w:rPr>
          <w:rFonts w:ascii="Arial" w:eastAsia="Arial" w:hAnsi="Arial" w:cs="Arial"/>
          <w:color w:val="000000"/>
        </w:rPr>
        <w:t>se va preciza daca proiectul propus nu are legatura directa cu sau nu este necesar pentru managementul conservarii ariei naturale protejate de interes comunitar;</w:t>
      </w:r>
    </w:p>
    <w:p w14:paraId="6011C521" w14:textId="77777777" w:rsidR="00545380" w:rsidRDefault="00DC0B84">
      <w:pPr>
        <w:pStyle w:val="Titlu1"/>
        <w:spacing w:line="360" w:lineRule="auto"/>
        <w:ind w:left="0"/>
        <w:jc w:val="both"/>
        <w:rPr>
          <w:rFonts w:ascii="Arial" w:eastAsia="Arial" w:hAnsi="Arial" w:cs="Arial"/>
        </w:rPr>
      </w:pPr>
      <w:r>
        <w:rPr>
          <w:rFonts w:ascii="Arial" w:eastAsia="Arial" w:hAnsi="Arial" w:cs="Arial"/>
        </w:rPr>
        <w:t>Proiectul propus nu are legatura directa cu conservarea ariei naturale protejate de interes comunitar</w:t>
      </w:r>
    </w:p>
    <w:p w14:paraId="24C46C1D" w14:textId="77777777" w:rsidR="00545380" w:rsidRDefault="00DC0B84">
      <w:pPr>
        <w:numPr>
          <w:ilvl w:val="0"/>
          <w:numId w:val="33"/>
        </w:numPr>
        <w:pBdr>
          <w:top w:val="nil"/>
          <w:left w:val="nil"/>
          <w:bottom w:val="nil"/>
          <w:right w:val="nil"/>
          <w:between w:val="nil"/>
        </w:pBdr>
        <w:tabs>
          <w:tab w:val="left" w:pos="1163"/>
        </w:tabs>
        <w:spacing w:line="360" w:lineRule="auto"/>
        <w:ind w:left="0" w:firstLine="667"/>
        <w:jc w:val="both"/>
        <w:rPr>
          <w:color w:val="000000"/>
        </w:rPr>
      </w:pPr>
      <w:r>
        <w:rPr>
          <w:rFonts w:ascii="Arial" w:eastAsia="Arial" w:hAnsi="Arial" w:cs="Arial"/>
          <w:color w:val="000000"/>
        </w:rPr>
        <w:t>se va estima impactul potential al proiectului asupra speciilor si habitatelor din aria naturala protejata de interes comunitar;</w:t>
      </w:r>
    </w:p>
    <w:p w14:paraId="1E74684F" w14:textId="77777777" w:rsidR="00545380" w:rsidRDefault="00DC0B84">
      <w:pPr>
        <w:pStyle w:val="Titlu1"/>
        <w:spacing w:line="360" w:lineRule="auto"/>
        <w:ind w:left="0"/>
        <w:jc w:val="both"/>
        <w:rPr>
          <w:rFonts w:ascii="Arial" w:eastAsia="Arial" w:hAnsi="Arial" w:cs="Arial"/>
        </w:rPr>
      </w:pPr>
      <w:r>
        <w:rPr>
          <w:rFonts w:ascii="Arial" w:eastAsia="Arial" w:hAnsi="Arial" w:cs="Arial"/>
        </w:rPr>
        <w:lastRenderedPageBreak/>
        <w:t>Nu exista specii sau habitate din aria naturala protejata</w:t>
      </w:r>
    </w:p>
    <w:p w14:paraId="72D25505" w14:textId="77777777" w:rsidR="00545380" w:rsidRDefault="00DC0B84">
      <w:pPr>
        <w:numPr>
          <w:ilvl w:val="0"/>
          <w:numId w:val="33"/>
        </w:numPr>
        <w:pBdr>
          <w:top w:val="nil"/>
          <w:left w:val="nil"/>
          <w:bottom w:val="nil"/>
          <w:right w:val="nil"/>
          <w:between w:val="nil"/>
        </w:pBdr>
        <w:tabs>
          <w:tab w:val="left" w:pos="1028"/>
        </w:tabs>
        <w:spacing w:line="360" w:lineRule="auto"/>
        <w:ind w:left="0" w:hanging="260"/>
        <w:jc w:val="both"/>
        <w:rPr>
          <w:color w:val="000000"/>
        </w:rPr>
      </w:pPr>
      <w:r>
        <w:rPr>
          <w:rFonts w:ascii="Arial" w:eastAsia="Arial" w:hAnsi="Arial" w:cs="Arial"/>
          <w:color w:val="000000"/>
        </w:rPr>
        <w:t>alte informatii prevazute in legislatie in vigoare.</w:t>
      </w:r>
    </w:p>
    <w:p w14:paraId="0A14951C" w14:textId="77777777" w:rsidR="00545380" w:rsidRDefault="00DC0B84">
      <w:pPr>
        <w:pStyle w:val="Titlu1"/>
        <w:spacing w:line="360" w:lineRule="auto"/>
        <w:ind w:left="0"/>
        <w:jc w:val="both"/>
        <w:rPr>
          <w:rFonts w:ascii="Arial" w:eastAsia="Arial" w:hAnsi="Arial" w:cs="Arial"/>
        </w:rPr>
      </w:pPr>
      <w:r>
        <w:rPr>
          <w:rFonts w:ascii="Arial" w:eastAsia="Arial" w:hAnsi="Arial" w:cs="Arial"/>
        </w:rPr>
        <w:t>Nu mai exista alte informatii care ar putea fi prevazute.</w:t>
      </w:r>
    </w:p>
    <w:p w14:paraId="52A9030D" w14:textId="77777777" w:rsidR="00545380" w:rsidRDefault="00545380">
      <w:pPr>
        <w:pStyle w:val="Titlu1"/>
        <w:spacing w:line="360" w:lineRule="auto"/>
        <w:ind w:left="0"/>
        <w:jc w:val="both"/>
        <w:rPr>
          <w:rFonts w:ascii="Arial" w:eastAsia="Arial" w:hAnsi="Arial" w:cs="Arial"/>
        </w:rPr>
      </w:pPr>
    </w:p>
    <w:p w14:paraId="38E6E62F" w14:textId="77777777" w:rsidR="00545380" w:rsidRDefault="00545380">
      <w:pPr>
        <w:pStyle w:val="Titlu1"/>
        <w:spacing w:line="360" w:lineRule="auto"/>
        <w:ind w:left="0"/>
        <w:jc w:val="both"/>
        <w:rPr>
          <w:rFonts w:ascii="Arial" w:eastAsia="Arial" w:hAnsi="Arial" w:cs="Arial"/>
        </w:rPr>
      </w:pPr>
    </w:p>
    <w:p w14:paraId="0D197876" w14:textId="77777777" w:rsidR="00545380" w:rsidRDefault="00DC0B84">
      <w:pPr>
        <w:numPr>
          <w:ilvl w:val="0"/>
          <w:numId w:val="17"/>
        </w:numPr>
        <w:pBdr>
          <w:top w:val="nil"/>
          <w:left w:val="nil"/>
          <w:bottom w:val="nil"/>
          <w:right w:val="nil"/>
          <w:between w:val="nil"/>
        </w:pBdr>
        <w:tabs>
          <w:tab w:val="left" w:pos="669"/>
        </w:tabs>
        <w:spacing w:line="360" w:lineRule="auto"/>
        <w:ind w:left="0" w:firstLine="0"/>
        <w:jc w:val="both"/>
        <w:rPr>
          <w:rFonts w:ascii="Arial" w:eastAsia="Arial" w:hAnsi="Arial" w:cs="Arial"/>
          <w:b/>
        </w:rPr>
      </w:pPr>
      <w:r>
        <w:rPr>
          <w:rFonts w:ascii="Arial" w:eastAsia="Arial" w:hAnsi="Arial" w:cs="Arial"/>
          <w:b/>
          <w:color w:val="000000"/>
          <w:u w:val="single"/>
        </w:rPr>
        <w:t>PENTRU PROIECTELE CARE SE REALIZEAZA PE APE SAU AU LEGATURA CU APELE, MEMORIUL VA FI COMPLETAT CU URMATOARELE, INFORMATII, PRELUATE DIN PLANURILE DE MANAGEMENT BAZINALE, ACTUALIZATE:</w:t>
      </w:r>
    </w:p>
    <w:p w14:paraId="252F031D" w14:textId="77777777" w:rsidR="00545380" w:rsidRDefault="00DC0B84">
      <w:pPr>
        <w:numPr>
          <w:ilvl w:val="0"/>
          <w:numId w:val="31"/>
        </w:numPr>
        <w:pBdr>
          <w:top w:val="nil"/>
          <w:left w:val="nil"/>
          <w:bottom w:val="nil"/>
          <w:right w:val="nil"/>
          <w:between w:val="nil"/>
        </w:pBdr>
        <w:tabs>
          <w:tab w:val="left" w:pos="1053"/>
        </w:tabs>
        <w:spacing w:line="360" w:lineRule="auto"/>
        <w:ind w:left="0" w:hanging="285"/>
        <w:jc w:val="both"/>
        <w:rPr>
          <w:color w:val="000000"/>
        </w:rPr>
      </w:pPr>
      <w:r>
        <w:rPr>
          <w:rFonts w:ascii="Arial" w:eastAsia="Arial" w:hAnsi="Arial" w:cs="Arial"/>
          <w:color w:val="000000"/>
        </w:rPr>
        <w:t>Localizarea proiectului:</w:t>
      </w:r>
    </w:p>
    <w:p w14:paraId="17972483" w14:textId="77777777" w:rsidR="00545380" w:rsidRDefault="00DC0B84">
      <w:pPr>
        <w:numPr>
          <w:ilvl w:val="0"/>
          <w:numId w:val="29"/>
        </w:numPr>
        <w:pBdr>
          <w:top w:val="nil"/>
          <w:left w:val="nil"/>
          <w:bottom w:val="nil"/>
          <w:right w:val="nil"/>
          <w:between w:val="nil"/>
        </w:pBdr>
        <w:tabs>
          <w:tab w:val="left" w:pos="268"/>
        </w:tabs>
        <w:spacing w:line="360" w:lineRule="auto"/>
        <w:ind w:left="0" w:hanging="167"/>
        <w:jc w:val="both"/>
        <w:rPr>
          <w:color w:val="000000"/>
        </w:rPr>
      </w:pPr>
      <w:r>
        <w:rPr>
          <w:rFonts w:ascii="Arial" w:eastAsia="Arial" w:hAnsi="Arial" w:cs="Arial"/>
          <w:color w:val="000000"/>
        </w:rPr>
        <w:t>bazinul hidrografic</w:t>
      </w:r>
    </w:p>
    <w:p w14:paraId="1C60792D" w14:textId="77777777" w:rsidR="00545380" w:rsidRDefault="00DC0B84">
      <w:pPr>
        <w:numPr>
          <w:ilvl w:val="0"/>
          <w:numId w:val="29"/>
        </w:numPr>
        <w:pBdr>
          <w:top w:val="nil"/>
          <w:left w:val="nil"/>
          <w:bottom w:val="nil"/>
          <w:right w:val="nil"/>
          <w:between w:val="nil"/>
        </w:pBdr>
        <w:tabs>
          <w:tab w:val="left" w:pos="268"/>
        </w:tabs>
        <w:spacing w:line="360" w:lineRule="auto"/>
        <w:ind w:left="0" w:hanging="167"/>
        <w:jc w:val="both"/>
        <w:rPr>
          <w:color w:val="000000"/>
        </w:rPr>
      </w:pPr>
      <w:r>
        <w:rPr>
          <w:rFonts w:ascii="Arial" w:eastAsia="Arial" w:hAnsi="Arial" w:cs="Arial"/>
          <w:color w:val="000000"/>
        </w:rPr>
        <w:t>cursul de apa: denumire si codul cadastral</w:t>
      </w:r>
    </w:p>
    <w:p w14:paraId="3C15870B" w14:textId="77777777" w:rsidR="00545380" w:rsidRDefault="00DC0B84">
      <w:pPr>
        <w:numPr>
          <w:ilvl w:val="0"/>
          <w:numId w:val="29"/>
        </w:numPr>
        <w:pBdr>
          <w:top w:val="nil"/>
          <w:left w:val="nil"/>
          <w:bottom w:val="nil"/>
          <w:right w:val="nil"/>
          <w:between w:val="nil"/>
        </w:pBdr>
        <w:tabs>
          <w:tab w:val="left" w:pos="268"/>
        </w:tabs>
        <w:spacing w:line="360" w:lineRule="auto"/>
        <w:ind w:left="0" w:hanging="167"/>
        <w:jc w:val="both"/>
        <w:rPr>
          <w:color w:val="000000"/>
        </w:rPr>
      </w:pPr>
      <w:r>
        <w:rPr>
          <w:rFonts w:ascii="Arial" w:eastAsia="Arial" w:hAnsi="Arial" w:cs="Arial"/>
          <w:color w:val="000000"/>
        </w:rPr>
        <w:t>corpul de apa (de suprafata si/sau subteran): denumire si cod</w:t>
      </w:r>
    </w:p>
    <w:p w14:paraId="20EA86B7" w14:textId="77777777" w:rsidR="00545380" w:rsidRDefault="00DC0B84">
      <w:pPr>
        <w:pStyle w:val="Titlu1"/>
        <w:spacing w:line="360" w:lineRule="auto"/>
        <w:ind w:left="0" w:firstLine="619"/>
        <w:jc w:val="both"/>
        <w:rPr>
          <w:rFonts w:ascii="Arial" w:eastAsia="Arial" w:hAnsi="Arial" w:cs="Arial"/>
        </w:rPr>
      </w:pPr>
      <w:r>
        <w:rPr>
          <w:rFonts w:ascii="Arial" w:eastAsia="Arial" w:hAnsi="Arial" w:cs="Arial"/>
        </w:rPr>
        <w:t>NU ESTE CAZUL INTRUCAT PROIECTUL NU SE REALIZEAZA PE APE SAU ARE LEGATURA CU APELE</w:t>
      </w:r>
    </w:p>
    <w:p w14:paraId="603EEC86" w14:textId="77777777" w:rsidR="00545380" w:rsidRDefault="00DC0B84">
      <w:pPr>
        <w:numPr>
          <w:ilvl w:val="0"/>
          <w:numId w:val="31"/>
        </w:numPr>
        <w:pBdr>
          <w:top w:val="nil"/>
          <w:left w:val="nil"/>
          <w:bottom w:val="nil"/>
          <w:right w:val="nil"/>
          <w:between w:val="nil"/>
        </w:pBdr>
        <w:tabs>
          <w:tab w:val="left" w:pos="1117"/>
        </w:tabs>
        <w:spacing w:line="360" w:lineRule="auto"/>
        <w:ind w:left="0" w:firstLine="667"/>
        <w:jc w:val="both"/>
        <w:rPr>
          <w:color w:val="000000"/>
        </w:rPr>
      </w:pPr>
      <w:r>
        <w:rPr>
          <w:rFonts w:ascii="Arial" w:eastAsia="Arial" w:hAnsi="Arial" w:cs="Arial"/>
          <w:color w:val="000000"/>
        </w:rPr>
        <w:t>Indicarea starii ecologice/potentialului ecologic si starea chimica a corpului de apa de suprafata; pentru corpul de apa subteran se vor indica starea cantitativa si starea chimica a corpului de apa.</w:t>
      </w:r>
    </w:p>
    <w:p w14:paraId="6904CCE9" w14:textId="77777777" w:rsidR="00545380" w:rsidRDefault="00DC0B84">
      <w:pPr>
        <w:pStyle w:val="Titlu1"/>
        <w:spacing w:line="360" w:lineRule="auto"/>
        <w:ind w:left="0" w:firstLine="667"/>
        <w:jc w:val="both"/>
        <w:rPr>
          <w:rFonts w:ascii="Arial" w:eastAsia="Arial" w:hAnsi="Arial" w:cs="Arial"/>
        </w:rPr>
      </w:pPr>
      <w:r>
        <w:rPr>
          <w:rFonts w:ascii="Arial" w:eastAsia="Arial" w:hAnsi="Arial" w:cs="Arial"/>
        </w:rPr>
        <w:t>NU ESTE CAZUL INTRUCAT PROIECTUL NU SE REALIZEAZA PE APE SAU ARE LEGATURA CU APELE</w:t>
      </w:r>
    </w:p>
    <w:p w14:paraId="7835E6A0" w14:textId="77777777" w:rsidR="00545380" w:rsidRDefault="00DC0B84">
      <w:pPr>
        <w:numPr>
          <w:ilvl w:val="0"/>
          <w:numId w:val="31"/>
        </w:numPr>
        <w:pBdr>
          <w:top w:val="nil"/>
          <w:left w:val="nil"/>
          <w:bottom w:val="nil"/>
          <w:right w:val="nil"/>
          <w:between w:val="nil"/>
        </w:pBdr>
        <w:tabs>
          <w:tab w:val="left" w:pos="1055"/>
        </w:tabs>
        <w:spacing w:line="360" w:lineRule="auto"/>
        <w:ind w:left="0" w:firstLine="667"/>
        <w:jc w:val="both"/>
        <w:rPr>
          <w:b/>
          <w:color w:val="000000"/>
        </w:rPr>
      </w:pPr>
      <w:r>
        <w:rPr>
          <w:rFonts w:ascii="Arial" w:eastAsia="Arial" w:hAnsi="Arial" w:cs="Arial"/>
          <w:color w:val="000000"/>
        </w:rPr>
        <w:t>Indicarea obiectivului/obiectivelor de mediu pentru fiecare corp de apa identificat, cu precizarea exceptiilor aplicate si a termenelor aferente, dupa caz.</w:t>
      </w:r>
    </w:p>
    <w:p w14:paraId="46DD7C1D" w14:textId="77777777" w:rsidR="00545380" w:rsidRDefault="00DC0B84">
      <w:pPr>
        <w:pBdr>
          <w:top w:val="nil"/>
          <w:left w:val="nil"/>
          <w:bottom w:val="nil"/>
          <w:right w:val="nil"/>
          <w:between w:val="nil"/>
        </w:pBdr>
        <w:tabs>
          <w:tab w:val="left" w:pos="1055"/>
        </w:tabs>
        <w:spacing w:line="360" w:lineRule="auto"/>
        <w:jc w:val="both"/>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NU ESTE CAZUL INTRUCAT PROIECTUL NU SE REALIZEAZA PE APE SAU ARE LEGATURA CU APELE</w:t>
      </w:r>
    </w:p>
    <w:p w14:paraId="39EF4545" w14:textId="77777777" w:rsidR="00545380" w:rsidRDefault="00545380">
      <w:pPr>
        <w:tabs>
          <w:tab w:val="left" w:pos="1055"/>
        </w:tabs>
        <w:spacing w:line="360" w:lineRule="auto"/>
        <w:jc w:val="both"/>
        <w:rPr>
          <w:rFonts w:ascii="Arial" w:eastAsia="Arial" w:hAnsi="Arial" w:cs="Arial"/>
          <w:b/>
        </w:rPr>
      </w:pPr>
    </w:p>
    <w:p w14:paraId="2B412EA7" w14:textId="77777777" w:rsidR="00545380" w:rsidRDefault="00DC0B84">
      <w:pPr>
        <w:numPr>
          <w:ilvl w:val="0"/>
          <w:numId w:val="17"/>
        </w:numPr>
        <w:pBdr>
          <w:top w:val="nil"/>
          <w:left w:val="nil"/>
          <w:bottom w:val="nil"/>
          <w:right w:val="nil"/>
          <w:between w:val="nil"/>
        </w:pBdr>
        <w:tabs>
          <w:tab w:val="left" w:pos="570"/>
        </w:tabs>
        <w:spacing w:line="360" w:lineRule="auto"/>
        <w:ind w:left="0" w:firstLine="0"/>
        <w:jc w:val="both"/>
        <w:rPr>
          <w:rFonts w:ascii="Arial" w:eastAsia="Arial" w:hAnsi="Arial" w:cs="Arial"/>
          <w:b/>
        </w:rPr>
      </w:pPr>
      <w:r>
        <w:rPr>
          <w:rFonts w:ascii="Arial" w:eastAsia="Arial" w:hAnsi="Arial" w:cs="Arial"/>
          <w:b/>
          <w:color w:val="000000"/>
          <w:u w:val="single"/>
        </w:rPr>
        <w:t>CRITERIILE PREVAZUTE IN ANEXA NR. 3 SE IAU IN CONSIDERARE, DACA ESTE CAZUL, IN MOMENTUL COMPILARII INFORMATIILOR IN CONFORMITATE CU PUNCTELE III-XIV.</w:t>
      </w:r>
    </w:p>
    <w:p w14:paraId="7EA77430" w14:textId="77777777" w:rsidR="00545380" w:rsidRDefault="00545380">
      <w:pPr>
        <w:pBdr>
          <w:top w:val="nil"/>
          <w:left w:val="nil"/>
          <w:bottom w:val="nil"/>
          <w:right w:val="nil"/>
          <w:between w:val="nil"/>
        </w:pBdr>
        <w:spacing w:line="360" w:lineRule="auto"/>
        <w:jc w:val="both"/>
        <w:rPr>
          <w:rFonts w:ascii="Arial" w:eastAsia="Arial" w:hAnsi="Arial" w:cs="Arial"/>
          <w:color w:val="000000"/>
        </w:rPr>
      </w:pPr>
    </w:p>
    <w:p w14:paraId="79214620" w14:textId="77777777" w:rsidR="00545380" w:rsidRDefault="00DC0B84">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Nu este cazul de alte criterii.</w:t>
      </w:r>
    </w:p>
    <w:p w14:paraId="0C8C4106" w14:textId="77777777" w:rsidR="00545380" w:rsidRDefault="00545380">
      <w:pPr>
        <w:pBdr>
          <w:top w:val="nil"/>
          <w:left w:val="nil"/>
          <w:bottom w:val="nil"/>
          <w:right w:val="nil"/>
          <w:between w:val="nil"/>
        </w:pBdr>
        <w:spacing w:line="360" w:lineRule="auto"/>
        <w:ind w:left="101"/>
        <w:rPr>
          <w:rFonts w:ascii="Arial" w:eastAsia="Arial" w:hAnsi="Arial" w:cs="Arial"/>
          <w:color w:val="000000"/>
        </w:rPr>
      </w:pPr>
    </w:p>
    <w:p w14:paraId="7BA73F58" w14:textId="77777777" w:rsidR="00545380" w:rsidRDefault="00545380">
      <w:pPr>
        <w:pBdr>
          <w:top w:val="nil"/>
          <w:left w:val="nil"/>
          <w:bottom w:val="nil"/>
          <w:right w:val="nil"/>
          <w:between w:val="nil"/>
        </w:pBdr>
        <w:spacing w:line="360" w:lineRule="auto"/>
        <w:ind w:left="101"/>
        <w:rPr>
          <w:rFonts w:ascii="Arial" w:eastAsia="Arial" w:hAnsi="Arial" w:cs="Arial"/>
          <w:color w:val="000000"/>
        </w:rPr>
      </w:pPr>
    </w:p>
    <w:p w14:paraId="5A360DB3" w14:textId="77777777" w:rsidR="00545380" w:rsidRDefault="00DC0B84">
      <w:pPr>
        <w:pBdr>
          <w:top w:val="nil"/>
          <w:left w:val="nil"/>
          <w:bottom w:val="nil"/>
          <w:right w:val="nil"/>
          <w:between w:val="nil"/>
        </w:pBdr>
        <w:spacing w:before="199"/>
        <w:ind w:right="115"/>
        <w:jc w:val="right"/>
        <w:rPr>
          <w:rFonts w:ascii="Tahoma" w:eastAsia="Tahoma" w:hAnsi="Tahoma" w:cs="Tahoma"/>
          <w:color w:val="000000"/>
        </w:rPr>
      </w:pPr>
      <w:r>
        <w:rPr>
          <w:rFonts w:ascii="Tahoma" w:eastAsia="Tahoma" w:hAnsi="Tahoma" w:cs="Tahoma"/>
          <w:color w:val="000000"/>
        </w:rPr>
        <w:t>SEMNATURA TITULARULUI,</w:t>
      </w:r>
    </w:p>
    <w:p w14:paraId="66B87A3F" w14:textId="77777777" w:rsidR="00545380" w:rsidRDefault="00AD009A">
      <w:pPr>
        <w:pBdr>
          <w:top w:val="nil"/>
          <w:left w:val="nil"/>
          <w:bottom w:val="nil"/>
          <w:right w:val="nil"/>
          <w:between w:val="nil"/>
        </w:pBdr>
        <w:spacing w:before="8" w:line="244" w:lineRule="auto"/>
        <w:ind w:left="101" w:right="115"/>
        <w:jc w:val="right"/>
        <w:rPr>
          <w:rFonts w:ascii="Tahoma" w:eastAsia="Tahoma" w:hAnsi="Tahoma" w:cs="Tahoma"/>
          <w:color w:val="000000"/>
        </w:rPr>
      </w:pPr>
      <w:r>
        <w:rPr>
          <w:rFonts w:ascii="Tahoma" w:eastAsia="Tahoma" w:hAnsi="Tahoma" w:cs="Tahoma"/>
          <w:color w:val="000000"/>
        </w:rPr>
        <w:t xml:space="preserve">Ancuta </w:t>
      </w:r>
      <w:r w:rsidR="005543B7">
        <w:rPr>
          <w:rFonts w:ascii="Tahoma" w:eastAsia="Tahoma" w:hAnsi="Tahoma" w:cs="Tahoma"/>
          <w:color w:val="000000"/>
        </w:rPr>
        <w:t>N</w:t>
      </w:r>
      <w:r>
        <w:rPr>
          <w:rFonts w:ascii="Tahoma" w:eastAsia="Tahoma" w:hAnsi="Tahoma" w:cs="Tahoma"/>
          <w:color w:val="000000"/>
        </w:rPr>
        <w:t>icoleta Luminita</w:t>
      </w:r>
    </w:p>
    <w:p w14:paraId="4E36A425" w14:textId="33D91ABC" w:rsidR="00545380" w:rsidRDefault="00DC0B84">
      <w:pPr>
        <w:pBdr>
          <w:top w:val="nil"/>
          <w:left w:val="nil"/>
          <w:bottom w:val="nil"/>
          <w:right w:val="nil"/>
          <w:between w:val="nil"/>
        </w:pBdr>
        <w:spacing w:before="8" w:line="244" w:lineRule="auto"/>
        <w:ind w:left="101" w:right="115"/>
        <w:jc w:val="right"/>
        <w:rPr>
          <w:rFonts w:ascii="Tahoma" w:eastAsia="Tahoma" w:hAnsi="Tahoma" w:cs="Tahoma"/>
          <w:color w:val="000000"/>
        </w:rPr>
        <w:sectPr w:rsidR="00545380">
          <w:pgSz w:w="12240" w:h="15840"/>
          <w:pgMar w:top="980" w:right="1460" w:bottom="920" w:left="1480" w:header="0" w:footer="721" w:gutter="0"/>
          <w:cols w:space="720"/>
        </w:sectPr>
      </w:pPr>
      <w:r>
        <w:rPr>
          <w:rFonts w:ascii="Tahoma" w:eastAsia="Tahoma" w:hAnsi="Tahoma" w:cs="Tahoma"/>
          <w:color w:val="000000"/>
        </w:rPr>
        <w:t xml:space="preserve">pentru </w:t>
      </w:r>
      <w:r w:rsidR="00AD009A">
        <w:rPr>
          <w:rFonts w:ascii="Tahoma" w:eastAsia="Tahoma" w:hAnsi="Tahoma" w:cs="Tahoma"/>
          <w:color w:val="000000"/>
        </w:rPr>
        <w:t>BILRO SUNNY</w:t>
      </w:r>
      <w:r>
        <w:rPr>
          <w:rFonts w:ascii="Tahoma" w:eastAsia="Tahoma" w:hAnsi="Tahoma" w:cs="Tahoma"/>
          <w:color w:val="000000"/>
        </w:rPr>
        <w:t xml:space="preserve"> SR</w:t>
      </w:r>
    </w:p>
    <w:p w14:paraId="6222F82F" w14:textId="77777777" w:rsidR="00545380" w:rsidRDefault="00545380">
      <w:pPr>
        <w:rPr>
          <w:rFonts w:ascii="Arial" w:eastAsia="Arial" w:hAnsi="Arial" w:cs="Arial"/>
        </w:rPr>
      </w:pPr>
    </w:p>
    <w:sectPr w:rsidR="00545380">
      <w:headerReference w:type="default" r:id="rId1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341D7A" w14:textId="77777777" w:rsidR="0024705E" w:rsidRDefault="0024705E">
      <w:r>
        <w:separator/>
      </w:r>
    </w:p>
  </w:endnote>
  <w:endnote w:type="continuationSeparator" w:id="0">
    <w:p w14:paraId="2ED04969" w14:textId="77777777" w:rsidR="0024705E" w:rsidRDefault="00247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C7BB9" w14:textId="4249D70C" w:rsidR="00DC0B84" w:rsidRDefault="00DC0B84">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101477">
      <w:rPr>
        <w:noProof/>
        <w:color w:val="000000"/>
      </w:rPr>
      <w:t>1</w:t>
    </w:r>
    <w:r>
      <w:rPr>
        <w:color w:val="000000"/>
      </w:rPr>
      <w:fldChar w:fldCharType="end"/>
    </w:r>
  </w:p>
  <w:p w14:paraId="7BB34A6F" w14:textId="77777777" w:rsidR="00DC0B84" w:rsidRDefault="00DC0B8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A5D9D6" w14:textId="77777777" w:rsidR="0024705E" w:rsidRDefault="0024705E">
      <w:r>
        <w:separator/>
      </w:r>
    </w:p>
  </w:footnote>
  <w:footnote w:type="continuationSeparator" w:id="0">
    <w:p w14:paraId="52F1E8CA" w14:textId="77777777" w:rsidR="0024705E" w:rsidRDefault="002470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AED6C" w14:textId="77777777" w:rsidR="00DC0B84" w:rsidRDefault="00DC0B84">
    <w:pPr>
      <w:pBdr>
        <w:top w:val="nil"/>
        <w:left w:val="nil"/>
        <w:bottom w:val="nil"/>
        <w:right w:val="nil"/>
        <w:between w:val="nil"/>
      </w:pBdr>
      <w:tabs>
        <w:tab w:val="center" w:pos="4680"/>
        <w:tab w:val="right" w:pos="9360"/>
      </w:tabs>
      <w:rPr>
        <w:color w:val="000000"/>
      </w:rPr>
    </w:pPr>
    <w:r>
      <w:rPr>
        <w:color w:val="00000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B7800" w14:textId="1A18E971" w:rsidR="00DC0B84" w:rsidRDefault="00DC0B84">
    <w:pPr>
      <w:pBdr>
        <w:top w:val="nil"/>
        <w:left w:val="nil"/>
        <w:bottom w:val="nil"/>
        <w:right w:val="nil"/>
        <w:between w:val="nil"/>
      </w:pBdr>
      <w:tabs>
        <w:tab w:val="center" w:pos="4680"/>
        <w:tab w:val="right" w:pos="9360"/>
      </w:tabs>
      <w:jc w:val="right"/>
      <w:rPr>
        <w:color w:val="000000"/>
      </w:rPr>
    </w:pPr>
    <w:r>
      <w:rPr>
        <w:color w:val="00000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A1089"/>
    <w:multiLevelType w:val="multilevel"/>
    <w:tmpl w:val="22405F6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nsid w:val="04B42041"/>
    <w:multiLevelType w:val="hybridMultilevel"/>
    <w:tmpl w:val="3EBAF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83CBC"/>
    <w:multiLevelType w:val="multilevel"/>
    <w:tmpl w:val="6F3CA92C"/>
    <w:lvl w:ilvl="0">
      <w:numFmt w:val="bullet"/>
      <w:lvlText w:val="-"/>
      <w:lvlJc w:val="left"/>
      <w:pPr>
        <w:ind w:left="951" w:hanging="341"/>
      </w:pPr>
      <w:rPr>
        <w:rFonts w:ascii="Arial" w:eastAsia="Arial" w:hAnsi="Arial" w:cs="Arial"/>
        <w:sz w:val="22"/>
        <w:szCs w:val="22"/>
      </w:rPr>
    </w:lvl>
    <w:lvl w:ilvl="1">
      <w:numFmt w:val="bullet"/>
      <w:lvlText w:val="-"/>
      <w:lvlJc w:val="left"/>
      <w:pPr>
        <w:ind w:left="101" w:hanging="166"/>
      </w:pPr>
      <w:rPr>
        <w:rFonts w:ascii="Verdana" w:eastAsia="Verdana" w:hAnsi="Verdana" w:cs="Verdana"/>
        <w:sz w:val="22"/>
        <w:szCs w:val="22"/>
      </w:rPr>
    </w:lvl>
    <w:lvl w:ilvl="2">
      <w:numFmt w:val="bullet"/>
      <w:lvlText w:val="-"/>
      <w:lvlJc w:val="left"/>
      <w:pPr>
        <w:ind w:left="1611" w:hanging="154"/>
      </w:pPr>
      <w:rPr>
        <w:rFonts w:ascii="Tahoma" w:eastAsia="Tahoma" w:hAnsi="Tahoma" w:cs="Tahoma"/>
        <w:sz w:val="22"/>
        <w:szCs w:val="22"/>
      </w:rPr>
    </w:lvl>
    <w:lvl w:ilvl="3">
      <w:numFmt w:val="bullet"/>
      <w:lvlText w:val="•"/>
      <w:lvlJc w:val="left"/>
      <w:pPr>
        <w:ind w:left="2580" w:hanging="154"/>
      </w:pPr>
    </w:lvl>
    <w:lvl w:ilvl="4">
      <w:numFmt w:val="bullet"/>
      <w:lvlText w:val="•"/>
      <w:lvlJc w:val="left"/>
      <w:pPr>
        <w:ind w:left="3540" w:hanging="154"/>
      </w:pPr>
    </w:lvl>
    <w:lvl w:ilvl="5">
      <w:numFmt w:val="bullet"/>
      <w:lvlText w:val="•"/>
      <w:lvlJc w:val="left"/>
      <w:pPr>
        <w:ind w:left="4500" w:hanging="154"/>
      </w:pPr>
    </w:lvl>
    <w:lvl w:ilvl="6">
      <w:numFmt w:val="bullet"/>
      <w:lvlText w:val="•"/>
      <w:lvlJc w:val="left"/>
      <w:pPr>
        <w:ind w:left="5460" w:hanging="154"/>
      </w:pPr>
    </w:lvl>
    <w:lvl w:ilvl="7">
      <w:numFmt w:val="bullet"/>
      <w:lvlText w:val="•"/>
      <w:lvlJc w:val="left"/>
      <w:pPr>
        <w:ind w:left="6420" w:hanging="154"/>
      </w:pPr>
    </w:lvl>
    <w:lvl w:ilvl="8">
      <w:numFmt w:val="bullet"/>
      <w:lvlText w:val="•"/>
      <w:lvlJc w:val="left"/>
      <w:pPr>
        <w:ind w:left="7380" w:hanging="154"/>
      </w:pPr>
    </w:lvl>
  </w:abstractNum>
  <w:abstractNum w:abstractNumId="3">
    <w:nsid w:val="069B07FB"/>
    <w:multiLevelType w:val="multilevel"/>
    <w:tmpl w:val="9E30054C"/>
    <w:lvl w:ilvl="0">
      <w:numFmt w:val="bullet"/>
      <w:lvlText w:val="-"/>
      <w:lvlJc w:val="left"/>
      <w:pPr>
        <w:ind w:left="101" w:hanging="171"/>
      </w:pPr>
      <w:rPr>
        <w:rFonts w:ascii="Tahoma" w:eastAsia="Tahoma" w:hAnsi="Tahoma" w:cs="Tahoma"/>
        <w:sz w:val="22"/>
        <w:szCs w:val="22"/>
      </w:rPr>
    </w:lvl>
    <w:lvl w:ilvl="1">
      <w:numFmt w:val="bullet"/>
      <w:lvlText w:val="-"/>
      <w:lvlJc w:val="left"/>
      <w:pPr>
        <w:ind w:left="101" w:hanging="166"/>
      </w:pPr>
      <w:rPr>
        <w:rFonts w:ascii="Verdana" w:eastAsia="Verdana" w:hAnsi="Verdana" w:cs="Verdana"/>
        <w:sz w:val="22"/>
        <w:szCs w:val="22"/>
      </w:rPr>
    </w:lvl>
    <w:lvl w:ilvl="2">
      <w:numFmt w:val="bullet"/>
      <w:lvlText w:val="•"/>
      <w:lvlJc w:val="left"/>
      <w:pPr>
        <w:ind w:left="1940" w:hanging="166"/>
      </w:pPr>
    </w:lvl>
    <w:lvl w:ilvl="3">
      <w:numFmt w:val="bullet"/>
      <w:lvlText w:val="•"/>
      <w:lvlJc w:val="left"/>
      <w:pPr>
        <w:ind w:left="2860" w:hanging="166"/>
      </w:pPr>
    </w:lvl>
    <w:lvl w:ilvl="4">
      <w:numFmt w:val="bullet"/>
      <w:lvlText w:val="•"/>
      <w:lvlJc w:val="left"/>
      <w:pPr>
        <w:ind w:left="3780" w:hanging="166"/>
      </w:pPr>
    </w:lvl>
    <w:lvl w:ilvl="5">
      <w:numFmt w:val="bullet"/>
      <w:lvlText w:val="•"/>
      <w:lvlJc w:val="left"/>
      <w:pPr>
        <w:ind w:left="4700" w:hanging="166"/>
      </w:pPr>
    </w:lvl>
    <w:lvl w:ilvl="6">
      <w:numFmt w:val="bullet"/>
      <w:lvlText w:val="•"/>
      <w:lvlJc w:val="left"/>
      <w:pPr>
        <w:ind w:left="5620" w:hanging="166"/>
      </w:pPr>
    </w:lvl>
    <w:lvl w:ilvl="7">
      <w:numFmt w:val="bullet"/>
      <w:lvlText w:val="•"/>
      <w:lvlJc w:val="left"/>
      <w:pPr>
        <w:ind w:left="6540" w:hanging="166"/>
      </w:pPr>
    </w:lvl>
    <w:lvl w:ilvl="8">
      <w:numFmt w:val="bullet"/>
      <w:lvlText w:val="•"/>
      <w:lvlJc w:val="left"/>
      <w:pPr>
        <w:ind w:left="7460" w:hanging="166"/>
      </w:pPr>
    </w:lvl>
  </w:abstractNum>
  <w:abstractNum w:abstractNumId="4">
    <w:nsid w:val="08DF07D5"/>
    <w:multiLevelType w:val="multilevel"/>
    <w:tmpl w:val="4CBE6A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E712A34"/>
    <w:multiLevelType w:val="multilevel"/>
    <w:tmpl w:val="70BC51AE"/>
    <w:lvl w:ilvl="0">
      <w:start w:val="2"/>
      <w:numFmt w:val="decimal"/>
      <w:lvlText w:val="%1."/>
      <w:lvlJc w:val="left"/>
      <w:pPr>
        <w:ind w:left="1184" w:hanging="284"/>
      </w:pPr>
      <w:rPr>
        <w:rFonts w:ascii="Verdana" w:eastAsia="Verdana" w:hAnsi="Verdana" w:cs="Verdana"/>
        <w:sz w:val="22"/>
        <w:szCs w:val="22"/>
      </w:rPr>
    </w:lvl>
    <w:lvl w:ilvl="1">
      <w:start w:val="1"/>
      <w:numFmt w:val="lowerLetter"/>
      <w:lvlText w:val="%2)"/>
      <w:lvlJc w:val="left"/>
      <w:pPr>
        <w:ind w:left="1731" w:hanging="274"/>
      </w:pPr>
      <w:rPr>
        <w:rFonts w:ascii="Tahoma" w:eastAsia="Tahoma" w:hAnsi="Tahoma" w:cs="Tahoma"/>
        <w:sz w:val="22"/>
        <w:szCs w:val="22"/>
      </w:rPr>
    </w:lvl>
    <w:lvl w:ilvl="2">
      <w:numFmt w:val="bullet"/>
      <w:lvlText w:val="•"/>
      <w:lvlJc w:val="left"/>
      <w:pPr>
        <w:ind w:left="2580" w:hanging="274"/>
      </w:pPr>
    </w:lvl>
    <w:lvl w:ilvl="3">
      <w:numFmt w:val="bullet"/>
      <w:lvlText w:val="•"/>
      <w:lvlJc w:val="left"/>
      <w:pPr>
        <w:ind w:left="3420" w:hanging="274"/>
      </w:pPr>
    </w:lvl>
    <w:lvl w:ilvl="4">
      <w:numFmt w:val="bullet"/>
      <w:lvlText w:val="•"/>
      <w:lvlJc w:val="left"/>
      <w:pPr>
        <w:ind w:left="4260" w:hanging="274"/>
      </w:pPr>
    </w:lvl>
    <w:lvl w:ilvl="5">
      <w:numFmt w:val="bullet"/>
      <w:lvlText w:val="•"/>
      <w:lvlJc w:val="left"/>
      <w:pPr>
        <w:ind w:left="5100" w:hanging="274"/>
      </w:pPr>
    </w:lvl>
    <w:lvl w:ilvl="6">
      <w:numFmt w:val="bullet"/>
      <w:lvlText w:val="•"/>
      <w:lvlJc w:val="left"/>
      <w:pPr>
        <w:ind w:left="5940" w:hanging="274"/>
      </w:pPr>
    </w:lvl>
    <w:lvl w:ilvl="7">
      <w:numFmt w:val="bullet"/>
      <w:lvlText w:val="•"/>
      <w:lvlJc w:val="left"/>
      <w:pPr>
        <w:ind w:left="6780" w:hanging="274"/>
      </w:pPr>
    </w:lvl>
    <w:lvl w:ilvl="8">
      <w:numFmt w:val="bullet"/>
      <w:lvlText w:val="•"/>
      <w:lvlJc w:val="left"/>
      <w:pPr>
        <w:ind w:left="7620" w:hanging="274"/>
      </w:pPr>
    </w:lvl>
  </w:abstractNum>
  <w:abstractNum w:abstractNumId="6">
    <w:nsid w:val="17C46F20"/>
    <w:multiLevelType w:val="multilevel"/>
    <w:tmpl w:val="C8B69B2C"/>
    <w:lvl w:ilvl="0">
      <w:start w:val="1"/>
      <w:numFmt w:val="lowerLetter"/>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20214DB7"/>
    <w:multiLevelType w:val="multilevel"/>
    <w:tmpl w:val="2FC896FC"/>
    <w:lvl w:ilvl="0">
      <w:start w:val="1"/>
      <w:numFmt w:val="lowerLetter"/>
      <w:lvlText w:val="%1)"/>
      <w:lvlJc w:val="left"/>
      <w:pPr>
        <w:ind w:left="1152" w:hanging="383"/>
      </w:pPr>
      <w:rPr>
        <w:rFonts w:ascii="Verdana" w:eastAsia="Verdana" w:hAnsi="Verdana" w:cs="Verdana"/>
        <w:sz w:val="22"/>
        <w:szCs w:val="22"/>
      </w:rPr>
    </w:lvl>
    <w:lvl w:ilvl="1">
      <w:numFmt w:val="bullet"/>
      <w:lvlText w:val="•"/>
      <w:lvlJc w:val="left"/>
      <w:pPr>
        <w:ind w:left="1974" w:hanging="384"/>
      </w:pPr>
    </w:lvl>
    <w:lvl w:ilvl="2">
      <w:numFmt w:val="bullet"/>
      <w:lvlText w:val="•"/>
      <w:lvlJc w:val="left"/>
      <w:pPr>
        <w:ind w:left="2788" w:hanging="384"/>
      </w:pPr>
    </w:lvl>
    <w:lvl w:ilvl="3">
      <w:numFmt w:val="bullet"/>
      <w:lvlText w:val="•"/>
      <w:lvlJc w:val="left"/>
      <w:pPr>
        <w:ind w:left="3602" w:hanging="384"/>
      </w:pPr>
    </w:lvl>
    <w:lvl w:ilvl="4">
      <w:numFmt w:val="bullet"/>
      <w:lvlText w:val="•"/>
      <w:lvlJc w:val="left"/>
      <w:pPr>
        <w:ind w:left="4416" w:hanging="383"/>
      </w:pPr>
    </w:lvl>
    <w:lvl w:ilvl="5">
      <w:numFmt w:val="bullet"/>
      <w:lvlText w:val="•"/>
      <w:lvlJc w:val="left"/>
      <w:pPr>
        <w:ind w:left="5230" w:hanging="384"/>
      </w:pPr>
    </w:lvl>
    <w:lvl w:ilvl="6">
      <w:numFmt w:val="bullet"/>
      <w:lvlText w:val="•"/>
      <w:lvlJc w:val="left"/>
      <w:pPr>
        <w:ind w:left="6044" w:hanging="384"/>
      </w:pPr>
    </w:lvl>
    <w:lvl w:ilvl="7">
      <w:numFmt w:val="bullet"/>
      <w:lvlText w:val="•"/>
      <w:lvlJc w:val="left"/>
      <w:pPr>
        <w:ind w:left="6858" w:hanging="384"/>
      </w:pPr>
    </w:lvl>
    <w:lvl w:ilvl="8">
      <w:numFmt w:val="bullet"/>
      <w:lvlText w:val="•"/>
      <w:lvlJc w:val="left"/>
      <w:pPr>
        <w:ind w:left="7672" w:hanging="383"/>
      </w:pPr>
    </w:lvl>
  </w:abstractNum>
  <w:abstractNum w:abstractNumId="8">
    <w:nsid w:val="20761754"/>
    <w:multiLevelType w:val="multilevel"/>
    <w:tmpl w:val="4E6E5258"/>
    <w:lvl w:ilvl="0">
      <w:start w:val="1"/>
      <w:numFmt w:val="decimal"/>
      <w:lvlText w:val="%1."/>
      <w:lvlJc w:val="left"/>
      <w:pPr>
        <w:ind w:left="1040" w:hanging="260"/>
      </w:pPr>
      <w:rPr>
        <w:rFonts w:ascii="Tahoma" w:eastAsia="Tahoma" w:hAnsi="Tahoma" w:cs="Tahoma"/>
        <w:sz w:val="22"/>
        <w:szCs w:val="22"/>
      </w:rPr>
    </w:lvl>
    <w:lvl w:ilvl="1">
      <w:numFmt w:val="bullet"/>
      <w:lvlText w:val="•"/>
      <w:lvlJc w:val="left"/>
      <w:pPr>
        <w:ind w:left="1866" w:hanging="260"/>
      </w:pPr>
    </w:lvl>
    <w:lvl w:ilvl="2">
      <w:numFmt w:val="bullet"/>
      <w:lvlText w:val="•"/>
      <w:lvlJc w:val="left"/>
      <w:pPr>
        <w:ind w:left="2692" w:hanging="260"/>
      </w:pPr>
    </w:lvl>
    <w:lvl w:ilvl="3">
      <w:numFmt w:val="bullet"/>
      <w:lvlText w:val="•"/>
      <w:lvlJc w:val="left"/>
      <w:pPr>
        <w:ind w:left="3518" w:hanging="260"/>
      </w:pPr>
    </w:lvl>
    <w:lvl w:ilvl="4">
      <w:numFmt w:val="bullet"/>
      <w:lvlText w:val="•"/>
      <w:lvlJc w:val="left"/>
      <w:pPr>
        <w:ind w:left="4344" w:hanging="260"/>
      </w:pPr>
    </w:lvl>
    <w:lvl w:ilvl="5">
      <w:numFmt w:val="bullet"/>
      <w:lvlText w:val="•"/>
      <w:lvlJc w:val="left"/>
      <w:pPr>
        <w:ind w:left="5170" w:hanging="260"/>
      </w:pPr>
    </w:lvl>
    <w:lvl w:ilvl="6">
      <w:numFmt w:val="bullet"/>
      <w:lvlText w:val="•"/>
      <w:lvlJc w:val="left"/>
      <w:pPr>
        <w:ind w:left="5996" w:hanging="260"/>
      </w:pPr>
    </w:lvl>
    <w:lvl w:ilvl="7">
      <w:numFmt w:val="bullet"/>
      <w:lvlText w:val="•"/>
      <w:lvlJc w:val="left"/>
      <w:pPr>
        <w:ind w:left="6822" w:hanging="260"/>
      </w:pPr>
    </w:lvl>
    <w:lvl w:ilvl="8">
      <w:numFmt w:val="bullet"/>
      <w:lvlText w:val="•"/>
      <w:lvlJc w:val="left"/>
      <w:pPr>
        <w:ind w:left="7648" w:hanging="260"/>
      </w:pPr>
    </w:lvl>
  </w:abstractNum>
  <w:abstractNum w:abstractNumId="9">
    <w:nsid w:val="23B46A92"/>
    <w:multiLevelType w:val="multilevel"/>
    <w:tmpl w:val="4176DFC2"/>
    <w:lvl w:ilvl="0">
      <w:start w:val="1"/>
      <w:numFmt w:val="decimal"/>
      <w:lvlText w:val="%1."/>
      <w:lvlJc w:val="left"/>
      <w:pPr>
        <w:ind w:left="1695" w:hanging="975"/>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23C90FA9"/>
    <w:multiLevelType w:val="multilevel"/>
    <w:tmpl w:val="D4682250"/>
    <w:lvl w:ilvl="0">
      <w:start w:val="1"/>
      <w:numFmt w:val="lowerLetter"/>
      <w:lvlText w:val="%1)"/>
      <w:lvlJc w:val="left"/>
      <w:pPr>
        <w:ind w:left="1054" w:hanging="274"/>
      </w:pPr>
      <w:rPr>
        <w:rFonts w:ascii="Tahoma" w:eastAsia="Tahoma" w:hAnsi="Tahoma" w:cs="Tahoma"/>
        <w:sz w:val="22"/>
        <w:szCs w:val="22"/>
      </w:rPr>
    </w:lvl>
    <w:lvl w:ilvl="1">
      <w:numFmt w:val="bullet"/>
      <w:lvlText w:val="-"/>
      <w:lvlJc w:val="left"/>
      <w:pPr>
        <w:ind w:left="101" w:hanging="161"/>
      </w:pPr>
      <w:rPr>
        <w:rFonts w:ascii="Tahoma" w:eastAsia="Tahoma" w:hAnsi="Tahoma" w:cs="Tahoma"/>
        <w:sz w:val="22"/>
        <w:szCs w:val="22"/>
      </w:rPr>
    </w:lvl>
    <w:lvl w:ilvl="2">
      <w:numFmt w:val="bullet"/>
      <w:lvlText w:val="•"/>
      <w:lvlJc w:val="left"/>
      <w:pPr>
        <w:ind w:left="1975" w:hanging="161"/>
      </w:pPr>
    </w:lvl>
    <w:lvl w:ilvl="3">
      <w:numFmt w:val="bullet"/>
      <w:lvlText w:val="•"/>
      <w:lvlJc w:val="left"/>
      <w:pPr>
        <w:ind w:left="2891" w:hanging="161"/>
      </w:pPr>
    </w:lvl>
    <w:lvl w:ilvl="4">
      <w:numFmt w:val="bullet"/>
      <w:lvlText w:val="•"/>
      <w:lvlJc w:val="left"/>
      <w:pPr>
        <w:ind w:left="3806" w:hanging="161"/>
      </w:pPr>
    </w:lvl>
    <w:lvl w:ilvl="5">
      <w:numFmt w:val="bullet"/>
      <w:lvlText w:val="•"/>
      <w:lvlJc w:val="left"/>
      <w:pPr>
        <w:ind w:left="4722" w:hanging="161"/>
      </w:pPr>
    </w:lvl>
    <w:lvl w:ilvl="6">
      <w:numFmt w:val="bullet"/>
      <w:lvlText w:val="•"/>
      <w:lvlJc w:val="left"/>
      <w:pPr>
        <w:ind w:left="5637" w:hanging="161"/>
      </w:pPr>
    </w:lvl>
    <w:lvl w:ilvl="7">
      <w:numFmt w:val="bullet"/>
      <w:lvlText w:val="•"/>
      <w:lvlJc w:val="left"/>
      <w:pPr>
        <w:ind w:left="6553" w:hanging="161"/>
      </w:pPr>
    </w:lvl>
    <w:lvl w:ilvl="8">
      <w:numFmt w:val="bullet"/>
      <w:lvlText w:val="•"/>
      <w:lvlJc w:val="left"/>
      <w:pPr>
        <w:ind w:left="7468" w:hanging="161"/>
      </w:pPr>
    </w:lvl>
  </w:abstractNum>
  <w:abstractNum w:abstractNumId="11">
    <w:nsid w:val="25FA1F67"/>
    <w:multiLevelType w:val="multilevel"/>
    <w:tmpl w:val="EACC521C"/>
    <w:lvl w:ilvl="0">
      <w:numFmt w:val="bullet"/>
      <w:lvlText w:val="-"/>
      <w:lvlJc w:val="left"/>
      <w:pPr>
        <w:ind w:left="101" w:hanging="281"/>
      </w:pPr>
      <w:rPr>
        <w:rFonts w:ascii="Verdana" w:eastAsia="Verdana" w:hAnsi="Verdana" w:cs="Verdana"/>
        <w:sz w:val="22"/>
        <w:szCs w:val="22"/>
      </w:rPr>
    </w:lvl>
    <w:lvl w:ilvl="1">
      <w:numFmt w:val="bullet"/>
      <w:lvlText w:val="•"/>
      <w:lvlJc w:val="left"/>
      <w:pPr>
        <w:ind w:left="1020" w:hanging="281"/>
      </w:pPr>
    </w:lvl>
    <w:lvl w:ilvl="2">
      <w:numFmt w:val="bullet"/>
      <w:lvlText w:val="•"/>
      <w:lvlJc w:val="left"/>
      <w:pPr>
        <w:ind w:left="1940" w:hanging="281"/>
      </w:pPr>
    </w:lvl>
    <w:lvl w:ilvl="3">
      <w:numFmt w:val="bullet"/>
      <w:lvlText w:val="•"/>
      <w:lvlJc w:val="left"/>
      <w:pPr>
        <w:ind w:left="2860" w:hanging="281"/>
      </w:pPr>
    </w:lvl>
    <w:lvl w:ilvl="4">
      <w:numFmt w:val="bullet"/>
      <w:lvlText w:val="•"/>
      <w:lvlJc w:val="left"/>
      <w:pPr>
        <w:ind w:left="3780" w:hanging="281"/>
      </w:pPr>
    </w:lvl>
    <w:lvl w:ilvl="5">
      <w:numFmt w:val="bullet"/>
      <w:lvlText w:val="•"/>
      <w:lvlJc w:val="left"/>
      <w:pPr>
        <w:ind w:left="4700" w:hanging="281"/>
      </w:pPr>
    </w:lvl>
    <w:lvl w:ilvl="6">
      <w:numFmt w:val="bullet"/>
      <w:lvlText w:val="•"/>
      <w:lvlJc w:val="left"/>
      <w:pPr>
        <w:ind w:left="5620" w:hanging="281"/>
      </w:pPr>
    </w:lvl>
    <w:lvl w:ilvl="7">
      <w:numFmt w:val="bullet"/>
      <w:lvlText w:val="•"/>
      <w:lvlJc w:val="left"/>
      <w:pPr>
        <w:ind w:left="6540" w:hanging="281"/>
      </w:pPr>
    </w:lvl>
    <w:lvl w:ilvl="8">
      <w:numFmt w:val="bullet"/>
      <w:lvlText w:val="•"/>
      <w:lvlJc w:val="left"/>
      <w:pPr>
        <w:ind w:left="7460" w:hanging="281"/>
      </w:pPr>
    </w:lvl>
  </w:abstractNum>
  <w:abstractNum w:abstractNumId="12">
    <w:nsid w:val="2AC33669"/>
    <w:multiLevelType w:val="multilevel"/>
    <w:tmpl w:val="47C814AE"/>
    <w:lvl w:ilvl="0">
      <w:start w:val="1"/>
      <w:numFmt w:val="lowerLetter"/>
      <w:lvlText w:val="%1."/>
      <w:lvlJc w:val="left"/>
      <w:pPr>
        <w:ind w:left="780" w:hanging="140"/>
      </w:pPr>
      <w:rPr>
        <w:rFonts w:ascii="Arial" w:eastAsia="Arial" w:hAnsi="Arial" w:cs="Arial"/>
        <w:sz w:val="22"/>
        <w:szCs w:val="22"/>
      </w:rPr>
    </w:lvl>
    <w:lvl w:ilvl="1">
      <w:numFmt w:val="bullet"/>
      <w:lvlText w:val="•"/>
      <w:lvlJc w:val="left"/>
      <w:pPr>
        <w:ind w:left="1632" w:hanging="140"/>
      </w:pPr>
    </w:lvl>
    <w:lvl w:ilvl="2">
      <w:numFmt w:val="bullet"/>
      <w:lvlText w:val="•"/>
      <w:lvlJc w:val="left"/>
      <w:pPr>
        <w:ind w:left="2484" w:hanging="140"/>
      </w:pPr>
    </w:lvl>
    <w:lvl w:ilvl="3">
      <w:numFmt w:val="bullet"/>
      <w:lvlText w:val="•"/>
      <w:lvlJc w:val="left"/>
      <w:pPr>
        <w:ind w:left="3336" w:hanging="140"/>
      </w:pPr>
    </w:lvl>
    <w:lvl w:ilvl="4">
      <w:numFmt w:val="bullet"/>
      <w:lvlText w:val="•"/>
      <w:lvlJc w:val="left"/>
      <w:pPr>
        <w:ind w:left="4188" w:hanging="140"/>
      </w:pPr>
    </w:lvl>
    <w:lvl w:ilvl="5">
      <w:numFmt w:val="bullet"/>
      <w:lvlText w:val="•"/>
      <w:lvlJc w:val="left"/>
      <w:pPr>
        <w:ind w:left="5040" w:hanging="140"/>
      </w:pPr>
    </w:lvl>
    <w:lvl w:ilvl="6">
      <w:numFmt w:val="bullet"/>
      <w:lvlText w:val="•"/>
      <w:lvlJc w:val="left"/>
      <w:pPr>
        <w:ind w:left="5892" w:hanging="140"/>
      </w:pPr>
    </w:lvl>
    <w:lvl w:ilvl="7">
      <w:numFmt w:val="bullet"/>
      <w:lvlText w:val="•"/>
      <w:lvlJc w:val="left"/>
      <w:pPr>
        <w:ind w:left="6744" w:hanging="140"/>
      </w:pPr>
    </w:lvl>
    <w:lvl w:ilvl="8">
      <w:numFmt w:val="bullet"/>
      <w:lvlText w:val="•"/>
      <w:lvlJc w:val="left"/>
      <w:pPr>
        <w:ind w:left="7596" w:hanging="140"/>
      </w:pPr>
    </w:lvl>
  </w:abstractNum>
  <w:abstractNum w:abstractNumId="13">
    <w:nsid w:val="2D787E9C"/>
    <w:multiLevelType w:val="multilevel"/>
    <w:tmpl w:val="0A9A2838"/>
    <w:lvl w:ilvl="0">
      <w:numFmt w:val="bullet"/>
      <w:lvlText w:val="-"/>
      <w:lvlJc w:val="left"/>
      <w:pPr>
        <w:ind w:left="101" w:hanging="677"/>
      </w:pPr>
      <w:rPr>
        <w:rFonts w:ascii="Tahoma" w:eastAsia="Tahoma" w:hAnsi="Tahoma" w:cs="Tahoma"/>
        <w:sz w:val="22"/>
        <w:szCs w:val="22"/>
      </w:rPr>
    </w:lvl>
    <w:lvl w:ilvl="1">
      <w:numFmt w:val="bullet"/>
      <w:lvlText w:val="•"/>
      <w:lvlJc w:val="left"/>
      <w:pPr>
        <w:ind w:left="1020" w:hanging="677"/>
      </w:pPr>
    </w:lvl>
    <w:lvl w:ilvl="2">
      <w:numFmt w:val="bullet"/>
      <w:lvlText w:val="•"/>
      <w:lvlJc w:val="left"/>
      <w:pPr>
        <w:ind w:left="1940" w:hanging="677"/>
      </w:pPr>
    </w:lvl>
    <w:lvl w:ilvl="3">
      <w:numFmt w:val="bullet"/>
      <w:lvlText w:val="•"/>
      <w:lvlJc w:val="left"/>
      <w:pPr>
        <w:ind w:left="2860" w:hanging="677"/>
      </w:pPr>
    </w:lvl>
    <w:lvl w:ilvl="4">
      <w:numFmt w:val="bullet"/>
      <w:lvlText w:val="•"/>
      <w:lvlJc w:val="left"/>
      <w:pPr>
        <w:ind w:left="3780" w:hanging="677"/>
      </w:pPr>
    </w:lvl>
    <w:lvl w:ilvl="5">
      <w:numFmt w:val="bullet"/>
      <w:lvlText w:val="•"/>
      <w:lvlJc w:val="left"/>
      <w:pPr>
        <w:ind w:left="4700" w:hanging="677"/>
      </w:pPr>
    </w:lvl>
    <w:lvl w:ilvl="6">
      <w:numFmt w:val="bullet"/>
      <w:lvlText w:val="•"/>
      <w:lvlJc w:val="left"/>
      <w:pPr>
        <w:ind w:left="5620" w:hanging="677"/>
      </w:pPr>
    </w:lvl>
    <w:lvl w:ilvl="7">
      <w:numFmt w:val="bullet"/>
      <w:lvlText w:val="•"/>
      <w:lvlJc w:val="left"/>
      <w:pPr>
        <w:ind w:left="6540" w:hanging="677"/>
      </w:pPr>
    </w:lvl>
    <w:lvl w:ilvl="8">
      <w:numFmt w:val="bullet"/>
      <w:lvlText w:val="•"/>
      <w:lvlJc w:val="left"/>
      <w:pPr>
        <w:ind w:left="7460" w:hanging="677"/>
      </w:pPr>
    </w:lvl>
  </w:abstractNum>
  <w:abstractNum w:abstractNumId="14">
    <w:nsid w:val="2F503DFF"/>
    <w:multiLevelType w:val="multilevel"/>
    <w:tmpl w:val="2F80B85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nsid w:val="316820E6"/>
    <w:multiLevelType w:val="multilevel"/>
    <w:tmpl w:val="98744914"/>
    <w:lvl w:ilvl="0">
      <w:numFmt w:val="bullet"/>
      <w:lvlText w:val="-"/>
      <w:lvlJc w:val="left"/>
      <w:pPr>
        <w:ind w:left="852" w:hanging="132"/>
      </w:pPr>
      <w:rPr>
        <w:rFonts w:ascii="Times New Roman" w:eastAsia="Times New Roman" w:hAnsi="Times New Roman" w:cs="Times New Roman"/>
        <w:sz w:val="22"/>
        <w:szCs w:val="22"/>
      </w:rPr>
    </w:lvl>
    <w:lvl w:ilvl="1">
      <w:numFmt w:val="bullet"/>
      <w:lvlText w:val="-"/>
      <w:lvlJc w:val="left"/>
      <w:pPr>
        <w:ind w:left="1702" w:hanging="341"/>
      </w:pPr>
      <w:rPr>
        <w:rFonts w:ascii="Arial" w:eastAsia="Arial" w:hAnsi="Arial" w:cs="Arial"/>
        <w:sz w:val="22"/>
        <w:szCs w:val="22"/>
      </w:rPr>
    </w:lvl>
    <w:lvl w:ilvl="2">
      <w:numFmt w:val="bullet"/>
      <w:lvlText w:val="-"/>
      <w:lvlJc w:val="left"/>
      <w:pPr>
        <w:ind w:left="2199" w:hanging="339"/>
      </w:pPr>
      <w:rPr>
        <w:rFonts w:ascii="Arial" w:eastAsia="Arial" w:hAnsi="Arial" w:cs="Arial"/>
        <w:sz w:val="22"/>
        <w:szCs w:val="22"/>
      </w:rPr>
    </w:lvl>
    <w:lvl w:ilvl="3">
      <w:numFmt w:val="bullet"/>
      <w:lvlText w:val="•"/>
      <w:lvlJc w:val="left"/>
      <w:pPr>
        <w:ind w:left="3173" w:hanging="338"/>
      </w:pPr>
    </w:lvl>
    <w:lvl w:ilvl="4">
      <w:numFmt w:val="bullet"/>
      <w:lvlText w:val="•"/>
      <w:lvlJc w:val="left"/>
      <w:pPr>
        <w:ind w:left="4156" w:hanging="338"/>
      </w:pPr>
    </w:lvl>
    <w:lvl w:ilvl="5">
      <w:numFmt w:val="bullet"/>
      <w:lvlText w:val="•"/>
      <w:lvlJc w:val="left"/>
      <w:pPr>
        <w:ind w:left="5138" w:hanging="339"/>
      </w:pPr>
    </w:lvl>
    <w:lvl w:ilvl="6">
      <w:numFmt w:val="bullet"/>
      <w:lvlText w:val="•"/>
      <w:lvlJc w:val="left"/>
      <w:pPr>
        <w:ind w:left="6121" w:hanging="339"/>
      </w:pPr>
    </w:lvl>
    <w:lvl w:ilvl="7">
      <w:numFmt w:val="bullet"/>
      <w:lvlText w:val="•"/>
      <w:lvlJc w:val="left"/>
      <w:pPr>
        <w:ind w:left="7103" w:hanging="339"/>
      </w:pPr>
    </w:lvl>
    <w:lvl w:ilvl="8">
      <w:numFmt w:val="bullet"/>
      <w:lvlText w:val="•"/>
      <w:lvlJc w:val="left"/>
      <w:pPr>
        <w:ind w:left="8086" w:hanging="339"/>
      </w:pPr>
    </w:lvl>
  </w:abstractNum>
  <w:abstractNum w:abstractNumId="16">
    <w:nsid w:val="3375454D"/>
    <w:multiLevelType w:val="multilevel"/>
    <w:tmpl w:val="C2A258C4"/>
    <w:lvl w:ilvl="0">
      <w:start w:val="1"/>
      <w:numFmt w:val="upperLetter"/>
      <w:lvlText w:val="%1."/>
      <w:lvlJc w:val="left"/>
      <w:pPr>
        <w:ind w:left="101" w:hanging="332"/>
      </w:pPr>
      <w:rPr>
        <w:rFonts w:ascii="Verdana" w:eastAsia="Verdana" w:hAnsi="Verdana" w:cs="Verdana"/>
        <w:sz w:val="22"/>
        <w:szCs w:val="22"/>
      </w:rPr>
    </w:lvl>
    <w:lvl w:ilvl="1">
      <w:numFmt w:val="bullet"/>
      <w:lvlText w:val="•"/>
      <w:lvlJc w:val="left"/>
      <w:pPr>
        <w:ind w:left="1020" w:hanging="332"/>
      </w:pPr>
    </w:lvl>
    <w:lvl w:ilvl="2">
      <w:numFmt w:val="bullet"/>
      <w:lvlText w:val="•"/>
      <w:lvlJc w:val="left"/>
      <w:pPr>
        <w:ind w:left="1940" w:hanging="332"/>
      </w:pPr>
    </w:lvl>
    <w:lvl w:ilvl="3">
      <w:numFmt w:val="bullet"/>
      <w:lvlText w:val="•"/>
      <w:lvlJc w:val="left"/>
      <w:pPr>
        <w:ind w:left="2860" w:hanging="332"/>
      </w:pPr>
    </w:lvl>
    <w:lvl w:ilvl="4">
      <w:numFmt w:val="bullet"/>
      <w:lvlText w:val="•"/>
      <w:lvlJc w:val="left"/>
      <w:pPr>
        <w:ind w:left="3780" w:hanging="332"/>
      </w:pPr>
    </w:lvl>
    <w:lvl w:ilvl="5">
      <w:numFmt w:val="bullet"/>
      <w:lvlText w:val="•"/>
      <w:lvlJc w:val="left"/>
      <w:pPr>
        <w:ind w:left="4700" w:hanging="332"/>
      </w:pPr>
    </w:lvl>
    <w:lvl w:ilvl="6">
      <w:numFmt w:val="bullet"/>
      <w:lvlText w:val="•"/>
      <w:lvlJc w:val="left"/>
      <w:pPr>
        <w:ind w:left="5620" w:hanging="332"/>
      </w:pPr>
    </w:lvl>
    <w:lvl w:ilvl="7">
      <w:numFmt w:val="bullet"/>
      <w:lvlText w:val="•"/>
      <w:lvlJc w:val="left"/>
      <w:pPr>
        <w:ind w:left="6540" w:hanging="332"/>
      </w:pPr>
    </w:lvl>
    <w:lvl w:ilvl="8">
      <w:numFmt w:val="bullet"/>
      <w:lvlText w:val="•"/>
      <w:lvlJc w:val="left"/>
      <w:pPr>
        <w:ind w:left="7460" w:hanging="332"/>
      </w:pPr>
    </w:lvl>
  </w:abstractNum>
  <w:abstractNum w:abstractNumId="17">
    <w:nsid w:val="33AE45A7"/>
    <w:multiLevelType w:val="multilevel"/>
    <w:tmpl w:val="A21E0978"/>
    <w:lvl w:ilvl="0">
      <w:start w:val="1"/>
      <w:numFmt w:val="decimal"/>
      <w:lvlText w:val="%1."/>
      <w:lvlJc w:val="left"/>
      <w:pPr>
        <w:ind w:left="1052" w:hanging="283"/>
      </w:pPr>
      <w:rPr>
        <w:rFonts w:ascii="Verdana" w:eastAsia="Verdana" w:hAnsi="Verdana" w:cs="Verdana"/>
        <w:sz w:val="22"/>
        <w:szCs w:val="22"/>
      </w:rPr>
    </w:lvl>
    <w:lvl w:ilvl="1">
      <w:numFmt w:val="bullet"/>
      <w:lvlText w:val="•"/>
      <w:lvlJc w:val="left"/>
      <w:pPr>
        <w:ind w:left="1884" w:hanging="284"/>
      </w:pPr>
    </w:lvl>
    <w:lvl w:ilvl="2">
      <w:numFmt w:val="bullet"/>
      <w:lvlText w:val="•"/>
      <w:lvlJc w:val="left"/>
      <w:pPr>
        <w:ind w:left="2708" w:hanging="284"/>
      </w:pPr>
    </w:lvl>
    <w:lvl w:ilvl="3">
      <w:numFmt w:val="bullet"/>
      <w:lvlText w:val="•"/>
      <w:lvlJc w:val="left"/>
      <w:pPr>
        <w:ind w:left="3532" w:hanging="284"/>
      </w:pPr>
    </w:lvl>
    <w:lvl w:ilvl="4">
      <w:numFmt w:val="bullet"/>
      <w:lvlText w:val="•"/>
      <w:lvlJc w:val="left"/>
      <w:pPr>
        <w:ind w:left="4356" w:hanging="283"/>
      </w:pPr>
    </w:lvl>
    <w:lvl w:ilvl="5">
      <w:numFmt w:val="bullet"/>
      <w:lvlText w:val="•"/>
      <w:lvlJc w:val="left"/>
      <w:pPr>
        <w:ind w:left="5180" w:hanging="284"/>
      </w:pPr>
    </w:lvl>
    <w:lvl w:ilvl="6">
      <w:numFmt w:val="bullet"/>
      <w:lvlText w:val="•"/>
      <w:lvlJc w:val="left"/>
      <w:pPr>
        <w:ind w:left="6004" w:hanging="284"/>
      </w:pPr>
    </w:lvl>
    <w:lvl w:ilvl="7">
      <w:numFmt w:val="bullet"/>
      <w:lvlText w:val="•"/>
      <w:lvlJc w:val="left"/>
      <w:pPr>
        <w:ind w:left="6828" w:hanging="284"/>
      </w:pPr>
    </w:lvl>
    <w:lvl w:ilvl="8">
      <w:numFmt w:val="bullet"/>
      <w:lvlText w:val="•"/>
      <w:lvlJc w:val="left"/>
      <w:pPr>
        <w:ind w:left="7652" w:hanging="283"/>
      </w:pPr>
    </w:lvl>
  </w:abstractNum>
  <w:abstractNum w:abstractNumId="18">
    <w:nsid w:val="355D6A51"/>
    <w:multiLevelType w:val="multilevel"/>
    <w:tmpl w:val="DD386774"/>
    <w:lvl w:ilvl="0">
      <w:start w:val="1"/>
      <w:numFmt w:val="bullet"/>
      <w:lvlText w:val="●"/>
      <w:lvlJc w:val="left"/>
      <w:pPr>
        <w:ind w:left="1185" w:hanging="360"/>
      </w:pPr>
      <w:rPr>
        <w:rFonts w:ascii="Noto Sans Symbols" w:eastAsia="Noto Sans Symbols" w:hAnsi="Noto Sans Symbols" w:cs="Noto Sans Symbols"/>
        <w:color w:val="000000"/>
      </w:rPr>
    </w:lvl>
    <w:lvl w:ilvl="1">
      <w:start w:val="1"/>
      <w:numFmt w:val="bullet"/>
      <w:lvlText w:val="⮚"/>
      <w:lvlJc w:val="left"/>
      <w:pPr>
        <w:ind w:left="1905" w:hanging="360"/>
      </w:pPr>
      <w:rPr>
        <w:rFonts w:ascii="Noto Sans Symbols" w:eastAsia="Noto Sans Symbols" w:hAnsi="Noto Sans Symbols" w:cs="Noto Sans Symbols"/>
      </w:rPr>
    </w:lvl>
    <w:lvl w:ilvl="2">
      <w:start w:val="1"/>
      <w:numFmt w:val="bullet"/>
      <w:lvlText w:val="▪"/>
      <w:lvlJc w:val="left"/>
      <w:pPr>
        <w:ind w:left="2625" w:hanging="360"/>
      </w:pPr>
      <w:rPr>
        <w:rFonts w:ascii="Noto Sans Symbols" w:eastAsia="Noto Sans Symbols" w:hAnsi="Noto Sans Symbols" w:cs="Noto Sans Symbols"/>
      </w:rPr>
    </w:lvl>
    <w:lvl w:ilvl="3">
      <w:start w:val="1"/>
      <w:numFmt w:val="bullet"/>
      <w:lvlText w:val="●"/>
      <w:lvlJc w:val="left"/>
      <w:pPr>
        <w:ind w:left="3345" w:hanging="360"/>
      </w:pPr>
      <w:rPr>
        <w:rFonts w:ascii="Noto Sans Symbols" w:eastAsia="Noto Sans Symbols" w:hAnsi="Noto Sans Symbols" w:cs="Noto Sans Symbols"/>
      </w:rPr>
    </w:lvl>
    <w:lvl w:ilvl="4">
      <w:start w:val="1"/>
      <w:numFmt w:val="bullet"/>
      <w:lvlText w:val="o"/>
      <w:lvlJc w:val="left"/>
      <w:pPr>
        <w:ind w:left="4065" w:hanging="360"/>
      </w:pPr>
      <w:rPr>
        <w:rFonts w:ascii="Courier New" w:eastAsia="Courier New" w:hAnsi="Courier New" w:cs="Courier New"/>
      </w:rPr>
    </w:lvl>
    <w:lvl w:ilvl="5">
      <w:start w:val="1"/>
      <w:numFmt w:val="bullet"/>
      <w:lvlText w:val="▪"/>
      <w:lvlJc w:val="left"/>
      <w:pPr>
        <w:ind w:left="4785" w:hanging="360"/>
      </w:pPr>
      <w:rPr>
        <w:rFonts w:ascii="Noto Sans Symbols" w:eastAsia="Noto Sans Symbols" w:hAnsi="Noto Sans Symbols" w:cs="Noto Sans Symbols"/>
      </w:rPr>
    </w:lvl>
    <w:lvl w:ilvl="6">
      <w:start w:val="1"/>
      <w:numFmt w:val="bullet"/>
      <w:lvlText w:val="●"/>
      <w:lvlJc w:val="left"/>
      <w:pPr>
        <w:ind w:left="5505" w:hanging="360"/>
      </w:pPr>
      <w:rPr>
        <w:rFonts w:ascii="Noto Sans Symbols" w:eastAsia="Noto Sans Symbols" w:hAnsi="Noto Sans Symbols" w:cs="Noto Sans Symbols"/>
      </w:rPr>
    </w:lvl>
    <w:lvl w:ilvl="7">
      <w:start w:val="1"/>
      <w:numFmt w:val="bullet"/>
      <w:lvlText w:val="o"/>
      <w:lvlJc w:val="left"/>
      <w:pPr>
        <w:ind w:left="6225" w:hanging="360"/>
      </w:pPr>
      <w:rPr>
        <w:rFonts w:ascii="Courier New" w:eastAsia="Courier New" w:hAnsi="Courier New" w:cs="Courier New"/>
      </w:rPr>
    </w:lvl>
    <w:lvl w:ilvl="8">
      <w:start w:val="1"/>
      <w:numFmt w:val="bullet"/>
      <w:lvlText w:val="▪"/>
      <w:lvlJc w:val="left"/>
      <w:pPr>
        <w:ind w:left="6945" w:hanging="360"/>
      </w:pPr>
      <w:rPr>
        <w:rFonts w:ascii="Noto Sans Symbols" w:eastAsia="Noto Sans Symbols" w:hAnsi="Noto Sans Symbols" w:cs="Noto Sans Symbols"/>
      </w:rPr>
    </w:lvl>
  </w:abstractNum>
  <w:abstractNum w:abstractNumId="19">
    <w:nsid w:val="355E0253"/>
    <w:multiLevelType w:val="multilevel"/>
    <w:tmpl w:val="C2EEBEE0"/>
    <w:lvl w:ilvl="0">
      <w:start w:val="1"/>
      <w:numFmt w:val="decimal"/>
      <w:lvlText w:val="%1."/>
      <w:lvlJc w:val="left"/>
      <w:pPr>
        <w:ind w:left="101" w:hanging="284"/>
      </w:pPr>
      <w:rPr>
        <w:rFonts w:ascii="Verdana" w:eastAsia="Verdana" w:hAnsi="Verdana" w:cs="Verdana"/>
        <w:sz w:val="22"/>
        <w:szCs w:val="22"/>
      </w:rPr>
    </w:lvl>
    <w:lvl w:ilvl="1">
      <w:numFmt w:val="bullet"/>
      <w:lvlText w:val="•"/>
      <w:lvlJc w:val="left"/>
      <w:pPr>
        <w:ind w:left="1020" w:hanging="284"/>
      </w:pPr>
    </w:lvl>
    <w:lvl w:ilvl="2">
      <w:numFmt w:val="bullet"/>
      <w:lvlText w:val="•"/>
      <w:lvlJc w:val="left"/>
      <w:pPr>
        <w:ind w:left="1940" w:hanging="284"/>
      </w:pPr>
    </w:lvl>
    <w:lvl w:ilvl="3">
      <w:numFmt w:val="bullet"/>
      <w:lvlText w:val="•"/>
      <w:lvlJc w:val="left"/>
      <w:pPr>
        <w:ind w:left="2860" w:hanging="284"/>
      </w:pPr>
    </w:lvl>
    <w:lvl w:ilvl="4">
      <w:numFmt w:val="bullet"/>
      <w:lvlText w:val="•"/>
      <w:lvlJc w:val="left"/>
      <w:pPr>
        <w:ind w:left="3780" w:hanging="284"/>
      </w:pPr>
    </w:lvl>
    <w:lvl w:ilvl="5">
      <w:numFmt w:val="bullet"/>
      <w:lvlText w:val="•"/>
      <w:lvlJc w:val="left"/>
      <w:pPr>
        <w:ind w:left="4700" w:hanging="284"/>
      </w:pPr>
    </w:lvl>
    <w:lvl w:ilvl="6">
      <w:numFmt w:val="bullet"/>
      <w:lvlText w:val="•"/>
      <w:lvlJc w:val="left"/>
      <w:pPr>
        <w:ind w:left="5620" w:hanging="284"/>
      </w:pPr>
    </w:lvl>
    <w:lvl w:ilvl="7">
      <w:numFmt w:val="bullet"/>
      <w:lvlText w:val="•"/>
      <w:lvlJc w:val="left"/>
      <w:pPr>
        <w:ind w:left="6540" w:hanging="284"/>
      </w:pPr>
    </w:lvl>
    <w:lvl w:ilvl="8">
      <w:numFmt w:val="bullet"/>
      <w:lvlText w:val="•"/>
      <w:lvlJc w:val="left"/>
      <w:pPr>
        <w:ind w:left="7460" w:hanging="284"/>
      </w:pPr>
    </w:lvl>
  </w:abstractNum>
  <w:abstractNum w:abstractNumId="20">
    <w:nsid w:val="38C0701F"/>
    <w:multiLevelType w:val="multilevel"/>
    <w:tmpl w:val="281C4370"/>
    <w:lvl w:ilvl="0">
      <w:numFmt w:val="bullet"/>
      <w:lvlText w:val="-"/>
      <w:lvlJc w:val="left"/>
      <w:pPr>
        <w:ind w:left="780" w:hanging="166"/>
      </w:pPr>
      <w:rPr>
        <w:rFonts w:ascii="Verdana" w:eastAsia="Verdana" w:hAnsi="Verdana" w:cs="Verdana"/>
        <w:sz w:val="22"/>
        <w:szCs w:val="22"/>
      </w:rPr>
    </w:lvl>
    <w:lvl w:ilvl="1">
      <w:numFmt w:val="bullet"/>
      <w:lvlText w:val="•"/>
      <w:lvlJc w:val="left"/>
      <w:pPr>
        <w:ind w:left="1632" w:hanging="166"/>
      </w:pPr>
    </w:lvl>
    <w:lvl w:ilvl="2">
      <w:numFmt w:val="bullet"/>
      <w:lvlText w:val="•"/>
      <w:lvlJc w:val="left"/>
      <w:pPr>
        <w:ind w:left="2484" w:hanging="166"/>
      </w:pPr>
    </w:lvl>
    <w:lvl w:ilvl="3">
      <w:numFmt w:val="bullet"/>
      <w:lvlText w:val="•"/>
      <w:lvlJc w:val="left"/>
      <w:pPr>
        <w:ind w:left="3336" w:hanging="166"/>
      </w:pPr>
    </w:lvl>
    <w:lvl w:ilvl="4">
      <w:numFmt w:val="bullet"/>
      <w:lvlText w:val="•"/>
      <w:lvlJc w:val="left"/>
      <w:pPr>
        <w:ind w:left="4188" w:hanging="166"/>
      </w:pPr>
    </w:lvl>
    <w:lvl w:ilvl="5">
      <w:numFmt w:val="bullet"/>
      <w:lvlText w:val="•"/>
      <w:lvlJc w:val="left"/>
      <w:pPr>
        <w:ind w:left="5040" w:hanging="166"/>
      </w:pPr>
    </w:lvl>
    <w:lvl w:ilvl="6">
      <w:numFmt w:val="bullet"/>
      <w:lvlText w:val="•"/>
      <w:lvlJc w:val="left"/>
      <w:pPr>
        <w:ind w:left="5892" w:hanging="166"/>
      </w:pPr>
    </w:lvl>
    <w:lvl w:ilvl="7">
      <w:numFmt w:val="bullet"/>
      <w:lvlText w:val="•"/>
      <w:lvlJc w:val="left"/>
      <w:pPr>
        <w:ind w:left="6744" w:hanging="166"/>
      </w:pPr>
    </w:lvl>
    <w:lvl w:ilvl="8">
      <w:numFmt w:val="bullet"/>
      <w:lvlText w:val="•"/>
      <w:lvlJc w:val="left"/>
      <w:pPr>
        <w:ind w:left="7596" w:hanging="166"/>
      </w:pPr>
    </w:lvl>
  </w:abstractNum>
  <w:abstractNum w:abstractNumId="21">
    <w:nsid w:val="3BE337AC"/>
    <w:multiLevelType w:val="multilevel"/>
    <w:tmpl w:val="E12847E4"/>
    <w:lvl w:ilvl="0">
      <w:numFmt w:val="bullet"/>
      <w:lvlText w:val="-"/>
      <w:lvlJc w:val="left"/>
      <w:pPr>
        <w:ind w:left="101" w:hanging="166"/>
      </w:pPr>
      <w:rPr>
        <w:rFonts w:ascii="Verdana" w:eastAsia="Verdana" w:hAnsi="Verdana" w:cs="Verdana"/>
        <w:sz w:val="22"/>
        <w:szCs w:val="22"/>
      </w:rPr>
    </w:lvl>
    <w:lvl w:ilvl="1">
      <w:numFmt w:val="bullet"/>
      <w:lvlText w:val="•"/>
      <w:lvlJc w:val="left"/>
      <w:pPr>
        <w:ind w:left="1020" w:hanging="166"/>
      </w:pPr>
    </w:lvl>
    <w:lvl w:ilvl="2">
      <w:numFmt w:val="bullet"/>
      <w:lvlText w:val="•"/>
      <w:lvlJc w:val="left"/>
      <w:pPr>
        <w:ind w:left="1940" w:hanging="166"/>
      </w:pPr>
    </w:lvl>
    <w:lvl w:ilvl="3">
      <w:numFmt w:val="bullet"/>
      <w:lvlText w:val="•"/>
      <w:lvlJc w:val="left"/>
      <w:pPr>
        <w:ind w:left="2860" w:hanging="166"/>
      </w:pPr>
    </w:lvl>
    <w:lvl w:ilvl="4">
      <w:numFmt w:val="bullet"/>
      <w:lvlText w:val="•"/>
      <w:lvlJc w:val="left"/>
      <w:pPr>
        <w:ind w:left="3780" w:hanging="166"/>
      </w:pPr>
    </w:lvl>
    <w:lvl w:ilvl="5">
      <w:numFmt w:val="bullet"/>
      <w:lvlText w:val="•"/>
      <w:lvlJc w:val="left"/>
      <w:pPr>
        <w:ind w:left="4700" w:hanging="166"/>
      </w:pPr>
    </w:lvl>
    <w:lvl w:ilvl="6">
      <w:numFmt w:val="bullet"/>
      <w:lvlText w:val="•"/>
      <w:lvlJc w:val="left"/>
      <w:pPr>
        <w:ind w:left="5620" w:hanging="166"/>
      </w:pPr>
    </w:lvl>
    <w:lvl w:ilvl="7">
      <w:numFmt w:val="bullet"/>
      <w:lvlText w:val="•"/>
      <w:lvlJc w:val="left"/>
      <w:pPr>
        <w:ind w:left="6540" w:hanging="166"/>
      </w:pPr>
    </w:lvl>
    <w:lvl w:ilvl="8">
      <w:numFmt w:val="bullet"/>
      <w:lvlText w:val="•"/>
      <w:lvlJc w:val="left"/>
      <w:pPr>
        <w:ind w:left="7460" w:hanging="166"/>
      </w:pPr>
    </w:lvl>
  </w:abstractNum>
  <w:abstractNum w:abstractNumId="22">
    <w:nsid w:val="40455A96"/>
    <w:multiLevelType w:val="hybridMultilevel"/>
    <w:tmpl w:val="607A8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564150"/>
    <w:multiLevelType w:val="multilevel"/>
    <w:tmpl w:val="96A00E3E"/>
    <w:lvl w:ilvl="0">
      <w:start w:val="1"/>
      <w:numFmt w:val="upperLetter"/>
      <w:lvlText w:val="%1."/>
      <w:lvlJc w:val="left"/>
      <w:pPr>
        <w:ind w:left="101" w:hanging="317"/>
      </w:pPr>
      <w:rPr>
        <w:rFonts w:ascii="Verdana" w:eastAsia="Verdana" w:hAnsi="Verdana" w:cs="Verdana"/>
        <w:sz w:val="22"/>
        <w:szCs w:val="22"/>
      </w:rPr>
    </w:lvl>
    <w:lvl w:ilvl="1">
      <w:numFmt w:val="bullet"/>
      <w:lvlText w:val="•"/>
      <w:lvlJc w:val="left"/>
      <w:pPr>
        <w:ind w:left="1020" w:hanging="317"/>
      </w:pPr>
    </w:lvl>
    <w:lvl w:ilvl="2">
      <w:numFmt w:val="bullet"/>
      <w:lvlText w:val="•"/>
      <w:lvlJc w:val="left"/>
      <w:pPr>
        <w:ind w:left="1940" w:hanging="317"/>
      </w:pPr>
    </w:lvl>
    <w:lvl w:ilvl="3">
      <w:numFmt w:val="bullet"/>
      <w:lvlText w:val="•"/>
      <w:lvlJc w:val="left"/>
      <w:pPr>
        <w:ind w:left="2860" w:hanging="317"/>
      </w:pPr>
    </w:lvl>
    <w:lvl w:ilvl="4">
      <w:numFmt w:val="bullet"/>
      <w:lvlText w:val="•"/>
      <w:lvlJc w:val="left"/>
      <w:pPr>
        <w:ind w:left="3780" w:hanging="317"/>
      </w:pPr>
    </w:lvl>
    <w:lvl w:ilvl="5">
      <w:numFmt w:val="bullet"/>
      <w:lvlText w:val="•"/>
      <w:lvlJc w:val="left"/>
      <w:pPr>
        <w:ind w:left="4700" w:hanging="317"/>
      </w:pPr>
    </w:lvl>
    <w:lvl w:ilvl="6">
      <w:numFmt w:val="bullet"/>
      <w:lvlText w:val="•"/>
      <w:lvlJc w:val="left"/>
      <w:pPr>
        <w:ind w:left="5620" w:hanging="317"/>
      </w:pPr>
    </w:lvl>
    <w:lvl w:ilvl="7">
      <w:numFmt w:val="bullet"/>
      <w:lvlText w:val="•"/>
      <w:lvlJc w:val="left"/>
      <w:pPr>
        <w:ind w:left="6540" w:hanging="317"/>
      </w:pPr>
    </w:lvl>
    <w:lvl w:ilvl="8">
      <w:numFmt w:val="bullet"/>
      <w:lvlText w:val="•"/>
      <w:lvlJc w:val="left"/>
      <w:pPr>
        <w:ind w:left="7460" w:hanging="317"/>
      </w:pPr>
    </w:lvl>
  </w:abstractNum>
  <w:abstractNum w:abstractNumId="24">
    <w:nsid w:val="433B688D"/>
    <w:multiLevelType w:val="multilevel"/>
    <w:tmpl w:val="707A569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5">
    <w:nsid w:val="43426AFD"/>
    <w:multiLevelType w:val="multilevel"/>
    <w:tmpl w:val="81E83C18"/>
    <w:lvl w:ilvl="0">
      <w:start w:val="1"/>
      <w:numFmt w:val="upperRoman"/>
      <w:lvlText w:val="%1."/>
      <w:lvlJc w:val="right"/>
      <w:pPr>
        <w:ind w:left="698" w:hanging="248"/>
      </w:pPr>
      <w:rPr>
        <w:color w:val="000000"/>
        <w:sz w:val="22"/>
        <w:szCs w:val="22"/>
        <w:u w:val="single"/>
      </w:rPr>
    </w:lvl>
    <w:lvl w:ilvl="1">
      <w:numFmt w:val="bullet"/>
      <w:lvlText w:val="-"/>
      <w:lvlJc w:val="left"/>
      <w:pPr>
        <w:ind w:left="184" w:hanging="188"/>
      </w:pPr>
      <w:rPr>
        <w:rFonts w:ascii="Tahoma" w:eastAsia="Tahoma" w:hAnsi="Tahoma" w:cs="Tahoma"/>
        <w:sz w:val="22"/>
        <w:szCs w:val="22"/>
      </w:rPr>
    </w:lvl>
    <w:lvl w:ilvl="2">
      <w:numFmt w:val="bullet"/>
      <w:lvlText w:val="•"/>
      <w:lvlJc w:val="left"/>
      <w:pPr>
        <w:ind w:left="810" w:hanging="188"/>
      </w:pPr>
    </w:lvl>
    <w:lvl w:ilvl="3">
      <w:numFmt w:val="bullet"/>
      <w:lvlText w:val="•"/>
      <w:lvlJc w:val="left"/>
      <w:pPr>
        <w:ind w:left="1770" w:hanging="188"/>
      </w:pPr>
    </w:lvl>
    <w:lvl w:ilvl="4">
      <w:numFmt w:val="bullet"/>
      <w:lvlText w:val="•"/>
      <w:lvlJc w:val="left"/>
      <w:pPr>
        <w:ind w:left="2730" w:hanging="188"/>
      </w:pPr>
    </w:lvl>
    <w:lvl w:ilvl="5">
      <w:numFmt w:val="bullet"/>
      <w:lvlText w:val="•"/>
      <w:lvlJc w:val="left"/>
      <w:pPr>
        <w:ind w:left="3690" w:hanging="188"/>
      </w:pPr>
    </w:lvl>
    <w:lvl w:ilvl="6">
      <w:numFmt w:val="bullet"/>
      <w:lvlText w:val="•"/>
      <w:lvlJc w:val="left"/>
      <w:pPr>
        <w:ind w:left="4650" w:hanging="188"/>
      </w:pPr>
    </w:lvl>
    <w:lvl w:ilvl="7">
      <w:numFmt w:val="bullet"/>
      <w:lvlText w:val="•"/>
      <w:lvlJc w:val="left"/>
      <w:pPr>
        <w:ind w:left="5610" w:hanging="188"/>
      </w:pPr>
    </w:lvl>
    <w:lvl w:ilvl="8">
      <w:numFmt w:val="bullet"/>
      <w:lvlText w:val="•"/>
      <w:lvlJc w:val="left"/>
      <w:pPr>
        <w:ind w:left="6570" w:hanging="188"/>
      </w:pPr>
    </w:lvl>
  </w:abstractNum>
  <w:abstractNum w:abstractNumId="26">
    <w:nsid w:val="467541E5"/>
    <w:multiLevelType w:val="multilevel"/>
    <w:tmpl w:val="5A9EDC50"/>
    <w:lvl w:ilvl="0">
      <w:start w:val="1"/>
      <w:numFmt w:val="lowerLetter"/>
      <w:lvlText w:val="%1)"/>
      <w:lvlJc w:val="left"/>
      <w:pPr>
        <w:ind w:left="1056" w:hanging="277"/>
      </w:pPr>
      <w:rPr>
        <w:rFonts w:ascii="Tahoma" w:eastAsia="Tahoma" w:hAnsi="Tahoma" w:cs="Tahoma"/>
        <w:sz w:val="22"/>
        <w:szCs w:val="22"/>
      </w:rPr>
    </w:lvl>
    <w:lvl w:ilvl="1">
      <w:numFmt w:val="bullet"/>
      <w:lvlText w:val="-"/>
      <w:lvlJc w:val="left"/>
      <w:pPr>
        <w:ind w:left="2991" w:hanging="178"/>
      </w:pPr>
      <w:rPr>
        <w:rFonts w:ascii="Tahoma" w:eastAsia="Tahoma" w:hAnsi="Tahoma" w:cs="Tahoma"/>
        <w:sz w:val="22"/>
        <w:szCs w:val="22"/>
      </w:rPr>
    </w:lvl>
    <w:lvl w:ilvl="2">
      <w:numFmt w:val="bullet"/>
      <w:lvlText w:val="•"/>
      <w:lvlJc w:val="left"/>
      <w:pPr>
        <w:ind w:left="3000" w:hanging="178"/>
      </w:pPr>
    </w:lvl>
    <w:lvl w:ilvl="3">
      <w:numFmt w:val="bullet"/>
      <w:lvlText w:val="•"/>
      <w:lvlJc w:val="left"/>
      <w:pPr>
        <w:ind w:left="3787" w:hanging="178"/>
      </w:pPr>
    </w:lvl>
    <w:lvl w:ilvl="4">
      <w:numFmt w:val="bullet"/>
      <w:lvlText w:val="•"/>
      <w:lvlJc w:val="left"/>
      <w:pPr>
        <w:ind w:left="4575" w:hanging="178"/>
      </w:pPr>
    </w:lvl>
    <w:lvl w:ilvl="5">
      <w:numFmt w:val="bullet"/>
      <w:lvlText w:val="•"/>
      <w:lvlJc w:val="left"/>
      <w:pPr>
        <w:ind w:left="5362" w:hanging="177"/>
      </w:pPr>
    </w:lvl>
    <w:lvl w:ilvl="6">
      <w:numFmt w:val="bullet"/>
      <w:lvlText w:val="•"/>
      <w:lvlJc w:val="left"/>
      <w:pPr>
        <w:ind w:left="6150" w:hanging="178"/>
      </w:pPr>
    </w:lvl>
    <w:lvl w:ilvl="7">
      <w:numFmt w:val="bullet"/>
      <w:lvlText w:val="•"/>
      <w:lvlJc w:val="left"/>
      <w:pPr>
        <w:ind w:left="6937" w:hanging="177"/>
      </w:pPr>
    </w:lvl>
    <w:lvl w:ilvl="8">
      <w:numFmt w:val="bullet"/>
      <w:lvlText w:val="•"/>
      <w:lvlJc w:val="left"/>
      <w:pPr>
        <w:ind w:left="7725" w:hanging="178"/>
      </w:pPr>
    </w:lvl>
  </w:abstractNum>
  <w:abstractNum w:abstractNumId="27">
    <w:nsid w:val="50FF1A14"/>
    <w:multiLevelType w:val="multilevel"/>
    <w:tmpl w:val="32DC828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8">
    <w:nsid w:val="527F1689"/>
    <w:multiLevelType w:val="multilevel"/>
    <w:tmpl w:val="6DACD5C8"/>
    <w:lvl w:ilvl="0">
      <w:start w:val="1"/>
      <w:numFmt w:val="bullet"/>
      <w:lvlText w:val="⮚"/>
      <w:lvlJc w:val="left"/>
      <w:pPr>
        <w:ind w:left="1455" w:hanging="360"/>
      </w:pPr>
      <w:rPr>
        <w:rFonts w:ascii="Noto Sans Symbols" w:eastAsia="Noto Sans Symbols" w:hAnsi="Noto Sans Symbols" w:cs="Noto Sans Symbols"/>
      </w:rPr>
    </w:lvl>
    <w:lvl w:ilvl="1">
      <w:start w:val="1"/>
      <w:numFmt w:val="bullet"/>
      <w:lvlText w:val="o"/>
      <w:lvlJc w:val="left"/>
      <w:pPr>
        <w:ind w:left="2175" w:hanging="360"/>
      </w:pPr>
      <w:rPr>
        <w:rFonts w:ascii="Courier New" w:eastAsia="Courier New" w:hAnsi="Courier New" w:cs="Courier New"/>
      </w:rPr>
    </w:lvl>
    <w:lvl w:ilvl="2">
      <w:start w:val="1"/>
      <w:numFmt w:val="bullet"/>
      <w:lvlText w:val="▪"/>
      <w:lvlJc w:val="left"/>
      <w:pPr>
        <w:ind w:left="2895" w:hanging="360"/>
      </w:pPr>
      <w:rPr>
        <w:rFonts w:ascii="Noto Sans Symbols" w:eastAsia="Noto Sans Symbols" w:hAnsi="Noto Sans Symbols" w:cs="Noto Sans Symbols"/>
      </w:rPr>
    </w:lvl>
    <w:lvl w:ilvl="3">
      <w:start w:val="1"/>
      <w:numFmt w:val="bullet"/>
      <w:lvlText w:val="●"/>
      <w:lvlJc w:val="left"/>
      <w:pPr>
        <w:ind w:left="3615" w:hanging="360"/>
      </w:pPr>
      <w:rPr>
        <w:rFonts w:ascii="Noto Sans Symbols" w:eastAsia="Noto Sans Symbols" w:hAnsi="Noto Sans Symbols" w:cs="Noto Sans Symbols"/>
      </w:rPr>
    </w:lvl>
    <w:lvl w:ilvl="4">
      <w:start w:val="1"/>
      <w:numFmt w:val="bullet"/>
      <w:lvlText w:val="o"/>
      <w:lvlJc w:val="left"/>
      <w:pPr>
        <w:ind w:left="4335" w:hanging="360"/>
      </w:pPr>
      <w:rPr>
        <w:rFonts w:ascii="Courier New" w:eastAsia="Courier New" w:hAnsi="Courier New" w:cs="Courier New"/>
      </w:rPr>
    </w:lvl>
    <w:lvl w:ilvl="5">
      <w:start w:val="1"/>
      <w:numFmt w:val="bullet"/>
      <w:lvlText w:val="▪"/>
      <w:lvlJc w:val="left"/>
      <w:pPr>
        <w:ind w:left="5055" w:hanging="360"/>
      </w:pPr>
      <w:rPr>
        <w:rFonts w:ascii="Noto Sans Symbols" w:eastAsia="Noto Sans Symbols" w:hAnsi="Noto Sans Symbols" w:cs="Noto Sans Symbols"/>
      </w:rPr>
    </w:lvl>
    <w:lvl w:ilvl="6">
      <w:start w:val="1"/>
      <w:numFmt w:val="bullet"/>
      <w:lvlText w:val="●"/>
      <w:lvlJc w:val="left"/>
      <w:pPr>
        <w:ind w:left="5775" w:hanging="360"/>
      </w:pPr>
      <w:rPr>
        <w:rFonts w:ascii="Noto Sans Symbols" w:eastAsia="Noto Sans Symbols" w:hAnsi="Noto Sans Symbols" w:cs="Noto Sans Symbols"/>
      </w:rPr>
    </w:lvl>
    <w:lvl w:ilvl="7">
      <w:start w:val="1"/>
      <w:numFmt w:val="bullet"/>
      <w:lvlText w:val="o"/>
      <w:lvlJc w:val="left"/>
      <w:pPr>
        <w:ind w:left="6495" w:hanging="360"/>
      </w:pPr>
      <w:rPr>
        <w:rFonts w:ascii="Courier New" w:eastAsia="Courier New" w:hAnsi="Courier New" w:cs="Courier New"/>
      </w:rPr>
    </w:lvl>
    <w:lvl w:ilvl="8">
      <w:start w:val="1"/>
      <w:numFmt w:val="bullet"/>
      <w:lvlText w:val="▪"/>
      <w:lvlJc w:val="left"/>
      <w:pPr>
        <w:ind w:left="7215" w:hanging="360"/>
      </w:pPr>
      <w:rPr>
        <w:rFonts w:ascii="Noto Sans Symbols" w:eastAsia="Noto Sans Symbols" w:hAnsi="Noto Sans Symbols" w:cs="Noto Sans Symbols"/>
      </w:rPr>
    </w:lvl>
  </w:abstractNum>
  <w:abstractNum w:abstractNumId="29">
    <w:nsid w:val="532031FF"/>
    <w:multiLevelType w:val="multilevel"/>
    <w:tmpl w:val="7B583E72"/>
    <w:lvl w:ilvl="0">
      <w:start w:val="2"/>
      <w:numFmt w:val="bullet"/>
      <w:lvlText w:val="-"/>
      <w:lvlJc w:val="left"/>
      <w:pPr>
        <w:ind w:left="1211" w:hanging="360"/>
      </w:pPr>
      <w:rPr>
        <w:rFonts w:ascii="Arial" w:eastAsia="Arial" w:hAnsi="Arial" w:cs="Arial"/>
        <w:b/>
        <w:color w:val="000000"/>
      </w:rPr>
    </w:lvl>
    <w:lvl w:ilvl="1">
      <w:start w:val="1"/>
      <w:numFmt w:val="bullet"/>
      <w:lvlText w:val="✔"/>
      <w:lvlJc w:val="left"/>
      <w:pPr>
        <w:ind w:left="2880" w:hanging="360"/>
      </w:pPr>
      <w:rPr>
        <w:rFonts w:ascii="Noto Sans Symbols" w:eastAsia="Noto Sans Symbols" w:hAnsi="Noto Sans Symbols" w:cs="Noto Sans Symbols"/>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0">
    <w:nsid w:val="549E682E"/>
    <w:multiLevelType w:val="multilevel"/>
    <w:tmpl w:val="D0FE43A4"/>
    <w:lvl w:ilvl="0">
      <w:start w:val="1"/>
      <w:numFmt w:val="lowerLetter"/>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31">
    <w:nsid w:val="55CF26A3"/>
    <w:multiLevelType w:val="multilevel"/>
    <w:tmpl w:val="0D5CBD02"/>
    <w:lvl w:ilvl="0">
      <w:numFmt w:val="bullet"/>
      <w:lvlText w:val="-"/>
      <w:lvlJc w:val="left"/>
      <w:pPr>
        <w:ind w:left="101" w:hanging="224"/>
      </w:pPr>
      <w:rPr>
        <w:rFonts w:ascii="Verdana" w:eastAsia="Verdana" w:hAnsi="Verdana" w:cs="Verdana"/>
        <w:sz w:val="22"/>
        <w:szCs w:val="22"/>
      </w:rPr>
    </w:lvl>
    <w:lvl w:ilvl="1">
      <w:numFmt w:val="bullet"/>
      <w:lvlText w:val="•"/>
      <w:lvlJc w:val="left"/>
      <w:pPr>
        <w:ind w:left="1020" w:hanging="224"/>
      </w:pPr>
    </w:lvl>
    <w:lvl w:ilvl="2">
      <w:numFmt w:val="bullet"/>
      <w:lvlText w:val="•"/>
      <w:lvlJc w:val="left"/>
      <w:pPr>
        <w:ind w:left="1940" w:hanging="224"/>
      </w:pPr>
    </w:lvl>
    <w:lvl w:ilvl="3">
      <w:numFmt w:val="bullet"/>
      <w:lvlText w:val="•"/>
      <w:lvlJc w:val="left"/>
      <w:pPr>
        <w:ind w:left="2860" w:hanging="224"/>
      </w:pPr>
    </w:lvl>
    <w:lvl w:ilvl="4">
      <w:numFmt w:val="bullet"/>
      <w:lvlText w:val="•"/>
      <w:lvlJc w:val="left"/>
      <w:pPr>
        <w:ind w:left="3780" w:hanging="224"/>
      </w:pPr>
    </w:lvl>
    <w:lvl w:ilvl="5">
      <w:numFmt w:val="bullet"/>
      <w:lvlText w:val="•"/>
      <w:lvlJc w:val="left"/>
      <w:pPr>
        <w:ind w:left="4700" w:hanging="224"/>
      </w:pPr>
    </w:lvl>
    <w:lvl w:ilvl="6">
      <w:numFmt w:val="bullet"/>
      <w:lvlText w:val="•"/>
      <w:lvlJc w:val="left"/>
      <w:pPr>
        <w:ind w:left="5620" w:hanging="224"/>
      </w:pPr>
    </w:lvl>
    <w:lvl w:ilvl="7">
      <w:numFmt w:val="bullet"/>
      <w:lvlText w:val="•"/>
      <w:lvlJc w:val="left"/>
      <w:pPr>
        <w:ind w:left="6540" w:hanging="224"/>
      </w:pPr>
    </w:lvl>
    <w:lvl w:ilvl="8">
      <w:numFmt w:val="bullet"/>
      <w:lvlText w:val="•"/>
      <w:lvlJc w:val="left"/>
      <w:pPr>
        <w:ind w:left="7460" w:hanging="224"/>
      </w:pPr>
    </w:lvl>
  </w:abstractNum>
  <w:abstractNum w:abstractNumId="32">
    <w:nsid w:val="57F6437E"/>
    <w:multiLevelType w:val="multilevel"/>
    <w:tmpl w:val="12F823AC"/>
    <w:lvl w:ilvl="0">
      <w:numFmt w:val="bullet"/>
      <w:lvlText w:val="-"/>
      <w:lvlJc w:val="left"/>
      <w:pPr>
        <w:ind w:left="101" w:hanging="240"/>
      </w:pPr>
      <w:rPr>
        <w:rFonts w:ascii="Verdana" w:eastAsia="Verdana" w:hAnsi="Verdana" w:cs="Verdana"/>
        <w:sz w:val="22"/>
        <w:szCs w:val="22"/>
      </w:rPr>
    </w:lvl>
    <w:lvl w:ilvl="1">
      <w:numFmt w:val="bullet"/>
      <w:lvlText w:val="•"/>
      <w:lvlJc w:val="left"/>
      <w:pPr>
        <w:ind w:left="1020" w:hanging="240"/>
      </w:pPr>
    </w:lvl>
    <w:lvl w:ilvl="2">
      <w:numFmt w:val="bullet"/>
      <w:lvlText w:val="•"/>
      <w:lvlJc w:val="left"/>
      <w:pPr>
        <w:ind w:left="1940" w:hanging="240"/>
      </w:pPr>
    </w:lvl>
    <w:lvl w:ilvl="3">
      <w:numFmt w:val="bullet"/>
      <w:lvlText w:val="•"/>
      <w:lvlJc w:val="left"/>
      <w:pPr>
        <w:ind w:left="2860" w:hanging="240"/>
      </w:pPr>
    </w:lvl>
    <w:lvl w:ilvl="4">
      <w:numFmt w:val="bullet"/>
      <w:lvlText w:val="•"/>
      <w:lvlJc w:val="left"/>
      <w:pPr>
        <w:ind w:left="3780" w:hanging="240"/>
      </w:pPr>
    </w:lvl>
    <w:lvl w:ilvl="5">
      <w:numFmt w:val="bullet"/>
      <w:lvlText w:val="•"/>
      <w:lvlJc w:val="left"/>
      <w:pPr>
        <w:ind w:left="4700" w:hanging="240"/>
      </w:pPr>
    </w:lvl>
    <w:lvl w:ilvl="6">
      <w:numFmt w:val="bullet"/>
      <w:lvlText w:val="•"/>
      <w:lvlJc w:val="left"/>
      <w:pPr>
        <w:ind w:left="5620" w:hanging="240"/>
      </w:pPr>
    </w:lvl>
    <w:lvl w:ilvl="7">
      <w:numFmt w:val="bullet"/>
      <w:lvlText w:val="•"/>
      <w:lvlJc w:val="left"/>
      <w:pPr>
        <w:ind w:left="6540" w:hanging="240"/>
      </w:pPr>
    </w:lvl>
    <w:lvl w:ilvl="8">
      <w:numFmt w:val="bullet"/>
      <w:lvlText w:val="•"/>
      <w:lvlJc w:val="left"/>
      <w:pPr>
        <w:ind w:left="7460" w:hanging="240"/>
      </w:pPr>
    </w:lvl>
  </w:abstractNum>
  <w:abstractNum w:abstractNumId="33">
    <w:nsid w:val="5A1E6E81"/>
    <w:multiLevelType w:val="multilevel"/>
    <w:tmpl w:val="1056394A"/>
    <w:lvl w:ilvl="0">
      <w:start w:val="1"/>
      <w:numFmt w:val="decimal"/>
      <w:lvlText w:val="%1."/>
      <w:lvlJc w:val="left"/>
      <w:pPr>
        <w:ind w:left="101" w:hanging="284"/>
      </w:pPr>
      <w:rPr>
        <w:rFonts w:ascii="Verdana" w:eastAsia="Verdana" w:hAnsi="Verdana" w:cs="Verdana"/>
        <w:sz w:val="22"/>
        <w:szCs w:val="22"/>
      </w:rPr>
    </w:lvl>
    <w:lvl w:ilvl="1">
      <w:numFmt w:val="bullet"/>
      <w:lvlText w:val="•"/>
      <w:lvlJc w:val="left"/>
      <w:pPr>
        <w:ind w:left="1020" w:hanging="284"/>
      </w:pPr>
    </w:lvl>
    <w:lvl w:ilvl="2">
      <w:numFmt w:val="bullet"/>
      <w:lvlText w:val="•"/>
      <w:lvlJc w:val="left"/>
      <w:pPr>
        <w:ind w:left="1940" w:hanging="284"/>
      </w:pPr>
    </w:lvl>
    <w:lvl w:ilvl="3">
      <w:numFmt w:val="bullet"/>
      <w:lvlText w:val="•"/>
      <w:lvlJc w:val="left"/>
      <w:pPr>
        <w:ind w:left="2860" w:hanging="284"/>
      </w:pPr>
    </w:lvl>
    <w:lvl w:ilvl="4">
      <w:numFmt w:val="bullet"/>
      <w:lvlText w:val="•"/>
      <w:lvlJc w:val="left"/>
      <w:pPr>
        <w:ind w:left="3780" w:hanging="284"/>
      </w:pPr>
    </w:lvl>
    <w:lvl w:ilvl="5">
      <w:numFmt w:val="bullet"/>
      <w:lvlText w:val="•"/>
      <w:lvlJc w:val="left"/>
      <w:pPr>
        <w:ind w:left="4700" w:hanging="284"/>
      </w:pPr>
    </w:lvl>
    <w:lvl w:ilvl="6">
      <w:numFmt w:val="bullet"/>
      <w:lvlText w:val="•"/>
      <w:lvlJc w:val="left"/>
      <w:pPr>
        <w:ind w:left="5620" w:hanging="284"/>
      </w:pPr>
    </w:lvl>
    <w:lvl w:ilvl="7">
      <w:numFmt w:val="bullet"/>
      <w:lvlText w:val="•"/>
      <w:lvlJc w:val="left"/>
      <w:pPr>
        <w:ind w:left="6540" w:hanging="284"/>
      </w:pPr>
    </w:lvl>
    <w:lvl w:ilvl="8">
      <w:numFmt w:val="bullet"/>
      <w:lvlText w:val="•"/>
      <w:lvlJc w:val="left"/>
      <w:pPr>
        <w:ind w:left="7460" w:hanging="284"/>
      </w:pPr>
    </w:lvl>
  </w:abstractNum>
  <w:abstractNum w:abstractNumId="34">
    <w:nsid w:val="61AC6204"/>
    <w:multiLevelType w:val="multilevel"/>
    <w:tmpl w:val="FE62B048"/>
    <w:lvl w:ilvl="0">
      <w:start w:val="1"/>
      <w:numFmt w:val="bullet"/>
      <w:lvlText w:val="⮚"/>
      <w:lvlJc w:val="left"/>
      <w:pPr>
        <w:ind w:left="1637" w:hanging="360"/>
      </w:pPr>
      <w:rPr>
        <w:rFonts w:ascii="Noto Sans Symbols" w:eastAsia="Noto Sans Symbols" w:hAnsi="Noto Sans Symbols" w:cs="Noto Sans Symbols"/>
      </w:rPr>
    </w:lvl>
    <w:lvl w:ilvl="1">
      <w:start w:val="1"/>
      <w:numFmt w:val="bullet"/>
      <w:lvlText w:val="o"/>
      <w:lvlJc w:val="left"/>
      <w:pPr>
        <w:ind w:left="2212" w:hanging="360"/>
      </w:pPr>
      <w:rPr>
        <w:rFonts w:ascii="Courier New" w:eastAsia="Courier New" w:hAnsi="Courier New" w:cs="Courier New"/>
      </w:rPr>
    </w:lvl>
    <w:lvl w:ilvl="2">
      <w:start w:val="1"/>
      <w:numFmt w:val="bullet"/>
      <w:lvlText w:val="▪"/>
      <w:lvlJc w:val="left"/>
      <w:pPr>
        <w:ind w:left="2932" w:hanging="360"/>
      </w:pPr>
      <w:rPr>
        <w:rFonts w:ascii="Noto Sans Symbols" w:eastAsia="Noto Sans Symbols" w:hAnsi="Noto Sans Symbols" w:cs="Noto Sans Symbols"/>
      </w:rPr>
    </w:lvl>
    <w:lvl w:ilvl="3">
      <w:start w:val="1"/>
      <w:numFmt w:val="bullet"/>
      <w:lvlText w:val="●"/>
      <w:lvlJc w:val="left"/>
      <w:pPr>
        <w:ind w:left="3652" w:hanging="360"/>
      </w:pPr>
      <w:rPr>
        <w:rFonts w:ascii="Noto Sans Symbols" w:eastAsia="Noto Sans Symbols" w:hAnsi="Noto Sans Symbols" w:cs="Noto Sans Symbols"/>
      </w:rPr>
    </w:lvl>
    <w:lvl w:ilvl="4">
      <w:start w:val="1"/>
      <w:numFmt w:val="bullet"/>
      <w:lvlText w:val="o"/>
      <w:lvlJc w:val="left"/>
      <w:pPr>
        <w:ind w:left="4372" w:hanging="360"/>
      </w:pPr>
      <w:rPr>
        <w:rFonts w:ascii="Courier New" w:eastAsia="Courier New" w:hAnsi="Courier New" w:cs="Courier New"/>
      </w:rPr>
    </w:lvl>
    <w:lvl w:ilvl="5">
      <w:start w:val="1"/>
      <w:numFmt w:val="bullet"/>
      <w:lvlText w:val="▪"/>
      <w:lvlJc w:val="left"/>
      <w:pPr>
        <w:ind w:left="5092" w:hanging="360"/>
      </w:pPr>
      <w:rPr>
        <w:rFonts w:ascii="Noto Sans Symbols" w:eastAsia="Noto Sans Symbols" w:hAnsi="Noto Sans Symbols" w:cs="Noto Sans Symbols"/>
      </w:rPr>
    </w:lvl>
    <w:lvl w:ilvl="6">
      <w:start w:val="1"/>
      <w:numFmt w:val="bullet"/>
      <w:lvlText w:val="●"/>
      <w:lvlJc w:val="left"/>
      <w:pPr>
        <w:ind w:left="5812" w:hanging="360"/>
      </w:pPr>
      <w:rPr>
        <w:rFonts w:ascii="Noto Sans Symbols" w:eastAsia="Noto Sans Symbols" w:hAnsi="Noto Sans Symbols" w:cs="Noto Sans Symbols"/>
      </w:rPr>
    </w:lvl>
    <w:lvl w:ilvl="7">
      <w:start w:val="1"/>
      <w:numFmt w:val="bullet"/>
      <w:lvlText w:val="o"/>
      <w:lvlJc w:val="left"/>
      <w:pPr>
        <w:ind w:left="6532" w:hanging="360"/>
      </w:pPr>
      <w:rPr>
        <w:rFonts w:ascii="Courier New" w:eastAsia="Courier New" w:hAnsi="Courier New" w:cs="Courier New"/>
      </w:rPr>
    </w:lvl>
    <w:lvl w:ilvl="8">
      <w:start w:val="1"/>
      <w:numFmt w:val="bullet"/>
      <w:lvlText w:val="▪"/>
      <w:lvlJc w:val="left"/>
      <w:pPr>
        <w:ind w:left="7252" w:hanging="360"/>
      </w:pPr>
      <w:rPr>
        <w:rFonts w:ascii="Noto Sans Symbols" w:eastAsia="Noto Sans Symbols" w:hAnsi="Noto Sans Symbols" w:cs="Noto Sans Symbols"/>
      </w:rPr>
    </w:lvl>
  </w:abstractNum>
  <w:abstractNum w:abstractNumId="35">
    <w:nsid w:val="66A751FC"/>
    <w:multiLevelType w:val="multilevel"/>
    <w:tmpl w:val="0F86F566"/>
    <w:lvl w:ilvl="0">
      <w:numFmt w:val="bullet"/>
      <w:lvlText w:val="-"/>
      <w:lvlJc w:val="left"/>
      <w:pPr>
        <w:ind w:left="101" w:hanging="149"/>
      </w:pPr>
      <w:rPr>
        <w:rFonts w:ascii="Tahoma" w:eastAsia="Tahoma" w:hAnsi="Tahoma" w:cs="Tahoma"/>
        <w:sz w:val="22"/>
        <w:szCs w:val="22"/>
      </w:rPr>
    </w:lvl>
    <w:lvl w:ilvl="1">
      <w:numFmt w:val="bullet"/>
      <w:lvlText w:val="-"/>
      <w:lvlJc w:val="left"/>
      <w:pPr>
        <w:ind w:left="101" w:hanging="245"/>
      </w:pPr>
      <w:rPr>
        <w:rFonts w:ascii="Tahoma" w:eastAsia="Tahoma" w:hAnsi="Tahoma" w:cs="Tahoma"/>
        <w:sz w:val="22"/>
        <w:szCs w:val="22"/>
      </w:rPr>
    </w:lvl>
    <w:lvl w:ilvl="2">
      <w:numFmt w:val="bullet"/>
      <w:lvlText w:val="•"/>
      <w:lvlJc w:val="left"/>
      <w:pPr>
        <w:ind w:left="1040" w:hanging="245"/>
      </w:pPr>
    </w:lvl>
    <w:lvl w:ilvl="3">
      <w:numFmt w:val="bullet"/>
      <w:lvlText w:val="•"/>
      <w:lvlJc w:val="left"/>
      <w:pPr>
        <w:ind w:left="2072" w:hanging="245"/>
      </w:pPr>
    </w:lvl>
    <w:lvl w:ilvl="4">
      <w:numFmt w:val="bullet"/>
      <w:lvlText w:val="•"/>
      <w:lvlJc w:val="left"/>
      <w:pPr>
        <w:ind w:left="3105" w:hanging="245"/>
      </w:pPr>
    </w:lvl>
    <w:lvl w:ilvl="5">
      <w:numFmt w:val="bullet"/>
      <w:lvlText w:val="•"/>
      <w:lvlJc w:val="left"/>
      <w:pPr>
        <w:ind w:left="4137" w:hanging="245"/>
      </w:pPr>
    </w:lvl>
    <w:lvl w:ilvl="6">
      <w:numFmt w:val="bullet"/>
      <w:lvlText w:val="•"/>
      <w:lvlJc w:val="left"/>
      <w:pPr>
        <w:ind w:left="5170" w:hanging="245"/>
      </w:pPr>
    </w:lvl>
    <w:lvl w:ilvl="7">
      <w:numFmt w:val="bullet"/>
      <w:lvlText w:val="•"/>
      <w:lvlJc w:val="left"/>
      <w:pPr>
        <w:ind w:left="6202" w:hanging="245"/>
      </w:pPr>
    </w:lvl>
    <w:lvl w:ilvl="8">
      <w:numFmt w:val="bullet"/>
      <w:lvlText w:val="•"/>
      <w:lvlJc w:val="left"/>
      <w:pPr>
        <w:ind w:left="7235" w:hanging="245"/>
      </w:pPr>
    </w:lvl>
  </w:abstractNum>
  <w:abstractNum w:abstractNumId="36">
    <w:nsid w:val="6DDF65E5"/>
    <w:multiLevelType w:val="multilevel"/>
    <w:tmpl w:val="AFDAADD0"/>
    <w:lvl w:ilvl="0">
      <w:start w:val="1"/>
      <w:numFmt w:val="lowerLetter"/>
      <w:lvlText w:val="%1)"/>
      <w:lvlJc w:val="left"/>
      <w:pPr>
        <w:ind w:left="395" w:hanging="305"/>
      </w:pPr>
      <w:rPr>
        <w:rFonts w:ascii="Verdana" w:eastAsia="Verdana" w:hAnsi="Verdana" w:cs="Verdana"/>
        <w:sz w:val="22"/>
        <w:szCs w:val="22"/>
      </w:rPr>
    </w:lvl>
    <w:lvl w:ilvl="1">
      <w:numFmt w:val="bullet"/>
      <w:lvlText w:val="•"/>
      <w:lvlJc w:val="left"/>
      <w:pPr>
        <w:ind w:left="1902" w:hanging="305"/>
      </w:pPr>
    </w:lvl>
    <w:lvl w:ilvl="2">
      <w:numFmt w:val="bullet"/>
      <w:lvlText w:val="•"/>
      <w:lvlJc w:val="left"/>
      <w:pPr>
        <w:ind w:left="2724" w:hanging="305"/>
      </w:pPr>
    </w:lvl>
    <w:lvl w:ilvl="3">
      <w:numFmt w:val="bullet"/>
      <w:lvlText w:val="•"/>
      <w:lvlJc w:val="left"/>
      <w:pPr>
        <w:ind w:left="3546" w:hanging="305"/>
      </w:pPr>
    </w:lvl>
    <w:lvl w:ilvl="4">
      <w:numFmt w:val="bullet"/>
      <w:lvlText w:val="•"/>
      <w:lvlJc w:val="left"/>
      <w:pPr>
        <w:ind w:left="4368" w:hanging="305"/>
      </w:pPr>
    </w:lvl>
    <w:lvl w:ilvl="5">
      <w:numFmt w:val="bullet"/>
      <w:lvlText w:val="•"/>
      <w:lvlJc w:val="left"/>
      <w:pPr>
        <w:ind w:left="5190" w:hanging="305"/>
      </w:pPr>
    </w:lvl>
    <w:lvl w:ilvl="6">
      <w:numFmt w:val="bullet"/>
      <w:lvlText w:val="•"/>
      <w:lvlJc w:val="left"/>
      <w:pPr>
        <w:ind w:left="6012" w:hanging="305"/>
      </w:pPr>
    </w:lvl>
    <w:lvl w:ilvl="7">
      <w:numFmt w:val="bullet"/>
      <w:lvlText w:val="•"/>
      <w:lvlJc w:val="left"/>
      <w:pPr>
        <w:ind w:left="6834" w:hanging="305"/>
      </w:pPr>
    </w:lvl>
    <w:lvl w:ilvl="8">
      <w:numFmt w:val="bullet"/>
      <w:lvlText w:val="•"/>
      <w:lvlJc w:val="left"/>
      <w:pPr>
        <w:ind w:left="7656" w:hanging="305"/>
      </w:pPr>
    </w:lvl>
  </w:abstractNum>
  <w:abstractNum w:abstractNumId="37">
    <w:nsid w:val="70512C8C"/>
    <w:multiLevelType w:val="multilevel"/>
    <w:tmpl w:val="5EE63122"/>
    <w:lvl w:ilvl="0">
      <w:numFmt w:val="bullet"/>
      <w:lvlText w:val="-"/>
      <w:lvlJc w:val="left"/>
      <w:pPr>
        <w:ind w:left="1188" w:hanging="409"/>
      </w:pPr>
      <w:rPr>
        <w:rFonts w:ascii="Times New Roman" w:eastAsia="Times New Roman" w:hAnsi="Times New Roman" w:cs="Times New Roman"/>
        <w:b/>
        <w:sz w:val="22"/>
        <w:szCs w:val="22"/>
      </w:rPr>
    </w:lvl>
    <w:lvl w:ilvl="1">
      <w:numFmt w:val="bullet"/>
      <w:lvlText w:val="•"/>
      <w:lvlJc w:val="left"/>
      <w:pPr>
        <w:ind w:left="1992" w:hanging="409"/>
      </w:pPr>
    </w:lvl>
    <w:lvl w:ilvl="2">
      <w:numFmt w:val="bullet"/>
      <w:lvlText w:val="•"/>
      <w:lvlJc w:val="left"/>
      <w:pPr>
        <w:ind w:left="2804" w:hanging="409"/>
      </w:pPr>
    </w:lvl>
    <w:lvl w:ilvl="3">
      <w:numFmt w:val="bullet"/>
      <w:lvlText w:val="•"/>
      <w:lvlJc w:val="left"/>
      <w:pPr>
        <w:ind w:left="3616" w:hanging="408"/>
      </w:pPr>
    </w:lvl>
    <w:lvl w:ilvl="4">
      <w:numFmt w:val="bullet"/>
      <w:lvlText w:val="•"/>
      <w:lvlJc w:val="left"/>
      <w:pPr>
        <w:ind w:left="4428" w:hanging="408"/>
      </w:pPr>
    </w:lvl>
    <w:lvl w:ilvl="5">
      <w:numFmt w:val="bullet"/>
      <w:lvlText w:val="•"/>
      <w:lvlJc w:val="left"/>
      <w:pPr>
        <w:ind w:left="5240" w:hanging="409"/>
      </w:pPr>
    </w:lvl>
    <w:lvl w:ilvl="6">
      <w:numFmt w:val="bullet"/>
      <w:lvlText w:val="•"/>
      <w:lvlJc w:val="left"/>
      <w:pPr>
        <w:ind w:left="6052" w:hanging="408"/>
      </w:pPr>
    </w:lvl>
    <w:lvl w:ilvl="7">
      <w:numFmt w:val="bullet"/>
      <w:lvlText w:val="•"/>
      <w:lvlJc w:val="left"/>
      <w:pPr>
        <w:ind w:left="6864" w:hanging="409"/>
      </w:pPr>
    </w:lvl>
    <w:lvl w:ilvl="8">
      <w:numFmt w:val="bullet"/>
      <w:lvlText w:val="•"/>
      <w:lvlJc w:val="left"/>
      <w:pPr>
        <w:ind w:left="7676" w:hanging="409"/>
      </w:pPr>
    </w:lvl>
  </w:abstractNum>
  <w:abstractNum w:abstractNumId="38">
    <w:nsid w:val="718952C0"/>
    <w:multiLevelType w:val="multilevel"/>
    <w:tmpl w:val="B97E87A0"/>
    <w:lvl w:ilvl="0">
      <w:numFmt w:val="bullet"/>
      <w:lvlText w:val="-"/>
      <w:lvlJc w:val="left"/>
      <w:pPr>
        <w:ind w:left="267" w:hanging="166"/>
      </w:pPr>
      <w:rPr>
        <w:rFonts w:ascii="Verdana" w:eastAsia="Verdana" w:hAnsi="Verdana" w:cs="Verdana"/>
        <w:sz w:val="22"/>
        <w:szCs w:val="22"/>
      </w:rPr>
    </w:lvl>
    <w:lvl w:ilvl="1">
      <w:numFmt w:val="bullet"/>
      <w:lvlText w:val="•"/>
      <w:lvlJc w:val="left"/>
      <w:pPr>
        <w:ind w:left="1164" w:hanging="165"/>
      </w:pPr>
    </w:lvl>
    <w:lvl w:ilvl="2">
      <w:numFmt w:val="bullet"/>
      <w:lvlText w:val="•"/>
      <w:lvlJc w:val="left"/>
      <w:pPr>
        <w:ind w:left="2068" w:hanging="165"/>
      </w:pPr>
    </w:lvl>
    <w:lvl w:ilvl="3">
      <w:numFmt w:val="bullet"/>
      <w:lvlText w:val="•"/>
      <w:lvlJc w:val="left"/>
      <w:pPr>
        <w:ind w:left="2972" w:hanging="166"/>
      </w:pPr>
    </w:lvl>
    <w:lvl w:ilvl="4">
      <w:numFmt w:val="bullet"/>
      <w:lvlText w:val="•"/>
      <w:lvlJc w:val="left"/>
      <w:pPr>
        <w:ind w:left="3876" w:hanging="166"/>
      </w:pPr>
    </w:lvl>
    <w:lvl w:ilvl="5">
      <w:numFmt w:val="bullet"/>
      <w:lvlText w:val="•"/>
      <w:lvlJc w:val="left"/>
      <w:pPr>
        <w:ind w:left="4780" w:hanging="166"/>
      </w:pPr>
    </w:lvl>
    <w:lvl w:ilvl="6">
      <w:numFmt w:val="bullet"/>
      <w:lvlText w:val="•"/>
      <w:lvlJc w:val="left"/>
      <w:pPr>
        <w:ind w:left="5684" w:hanging="166"/>
      </w:pPr>
    </w:lvl>
    <w:lvl w:ilvl="7">
      <w:numFmt w:val="bullet"/>
      <w:lvlText w:val="•"/>
      <w:lvlJc w:val="left"/>
      <w:pPr>
        <w:ind w:left="6588" w:hanging="166"/>
      </w:pPr>
    </w:lvl>
    <w:lvl w:ilvl="8">
      <w:numFmt w:val="bullet"/>
      <w:lvlText w:val="•"/>
      <w:lvlJc w:val="left"/>
      <w:pPr>
        <w:ind w:left="7492" w:hanging="166"/>
      </w:pPr>
    </w:lvl>
  </w:abstractNum>
  <w:abstractNum w:abstractNumId="39">
    <w:nsid w:val="73DC1D06"/>
    <w:multiLevelType w:val="multilevel"/>
    <w:tmpl w:val="36781D6C"/>
    <w:lvl w:ilvl="0">
      <w:numFmt w:val="bullet"/>
      <w:lvlText w:val="-"/>
      <w:lvlJc w:val="left"/>
      <w:pPr>
        <w:ind w:left="101" w:hanging="152"/>
      </w:pPr>
      <w:rPr>
        <w:rFonts w:ascii="Tahoma" w:eastAsia="Tahoma" w:hAnsi="Tahoma" w:cs="Tahoma"/>
        <w:sz w:val="22"/>
        <w:szCs w:val="22"/>
      </w:rPr>
    </w:lvl>
    <w:lvl w:ilvl="1">
      <w:start w:val="1"/>
      <w:numFmt w:val="bullet"/>
      <w:lvlText w:val="-"/>
      <w:lvlJc w:val="left"/>
      <w:pPr>
        <w:ind w:left="1280" w:hanging="152"/>
      </w:pPr>
      <w:rPr>
        <w:rFonts w:ascii="Arial" w:eastAsia="Arial" w:hAnsi="Arial" w:cs="Arial"/>
      </w:rPr>
    </w:lvl>
    <w:lvl w:ilvl="2">
      <w:numFmt w:val="bullet"/>
      <w:lvlText w:val="•"/>
      <w:lvlJc w:val="left"/>
      <w:pPr>
        <w:ind w:left="2171" w:hanging="152"/>
      </w:pPr>
    </w:lvl>
    <w:lvl w:ilvl="3">
      <w:numFmt w:val="bullet"/>
      <w:lvlText w:val="•"/>
      <w:lvlJc w:val="left"/>
      <w:pPr>
        <w:ind w:left="3062" w:hanging="152"/>
      </w:pPr>
    </w:lvl>
    <w:lvl w:ilvl="4">
      <w:numFmt w:val="bullet"/>
      <w:lvlText w:val="•"/>
      <w:lvlJc w:val="left"/>
      <w:pPr>
        <w:ind w:left="3953" w:hanging="152"/>
      </w:pPr>
    </w:lvl>
    <w:lvl w:ilvl="5">
      <w:numFmt w:val="bullet"/>
      <w:lvlText w:val="•"/>
      <w:lvlJc w:val="left"/>
      <w:pPr>
        <w:ind w:left="4844" w:hanging="152"/>
      </w:pPr>
    </w:lvl>
    <w:lvl w:ilvl="6">
      <w:numFmt w:val="bullet"/>
      <w:lvlText w:val="•"/>
      <w:lvlJc w:val="left"/>
      <w:pPr>
        <w:ind w:left="5735" w:hanging="152"/>
      </w:pPr>
    </w:lvl>
    <w:lvl w:ilvl="7">
      <w:numFmt w:val="bullet"/>
      <w:lvlText w:val="•"/>
      <w:lvlJc w:val="left"/>
      <w:pPr>
        <w:ind w:left="6626" w:hanging="152"/>
      </w:pPr>
    </w:lvl>
    <w:lvl w:ilvl="8">
      <w:numFmt w:val="bullet"/>
      <w:lvlText w:val="•"/>
      <w:lvlJc w:val="left"/>
      <w:pPr>
        <w:ind w:left="7517" w:hanging="152"/>
      </w:pPr>
    </w:lvl>
  </w:abstractNum>
  <w:abstractNum w:abstractNumId="40">
    <w:nsid w:val="77F4295E"/>
    <w:multiLevelType w:val="multilevel"/>
    <w:tmpl w:val="5A8C345A"/>
    <w:lvl w:ilvl="0">
      <w:numFmt w:val="bullet"/>
      <w:lvlText w:val="-"/>
      <w:lvlJc w:val="left"/>
      <w:pPr>
        <w:ind w:left="101" w:hanging="180"/>
      </w:pPr>
      <w:rPr>
        <w:rFonts w:ascii="Verdana" w:eastAsia="Verdana" w:hAnsi="Verdana" w:cs="Verdana"/>
        <w:sz w:val="22"/>
        <w:szCs w:val="22"/>
      </w:rPr>
    </w:lvl>
    <w:lvl w:ilvl="1">
      <w:numFmt w:val="bullet"/>
      <w:lvlText w:val="-"/>
      <w:lvlJc w:val="left"/>
      <w:pPr>
        <w:ind w:left="1611" w:hanging="154"/>
      </w:pPr>
      <w:rPr>
        <w:rFonts w:ascii="Tahoma" w:eastAsia="Tahoma" w:hAnsi="Tahoma" w:cs="Tahoma"/>
        <w:sz w:val="22"/>
        <w:szCs w:val="22"/>
      </w:rPr>
    </w:lvl>
    <w:lvl w:ilvl="2">
      <w:numFmt w:val="bullet"/>
      <w:lvlText w:val="•"/>
      <w:lvlJc w:val="left"/>
      <w:pPr>
        <w:ind w:left="2473" w:hanging="154"/>
      </w:pPr>
    </w:lvl>
    <w:lvl w:ilvl="3">
      <w:numFmt w:val="bullet"/>
      <w:lvlText w:val="•"/>
      <w:lvlJc w:val="left"/>
      <w:pPr>
        <w:ind w:left="3326" w:hanging="153"/>
      </w:pPr>
    </w:lvl>
    <w:lvl w:ilvl="4">
      <w:numFmt w:val="bullet"/>
      <w:lvlText w:val="•"/>
      <w:lvlJc w:val="left"/>
      <w:pPr>
        <w:ind w:left="4180" w:hanging="154"/>
      </w:pPr>
    </w:lvl>
    <w:lvl w:ilvl="5">
      <w:numFmt w:val="bullet"/>
      <w:lvlText w:val="•"/>
      <w:lvlJc w:val="left"/>
      <w:pPr>
        <w:ind w:left="5033" w:hanging="154"/>
      </w:pPr>
    </w:lvl>
    <w:lvl w:ilvl="6">
      <w:numFmt w:val="bullet"/>
      <w:lvlText w:val="•"/>
      <w:lvlJc w:val="left"/>
      <w:pPr>
        <w:ind w:left="5886" w:hanging="154"/>
      </w:pPr>
    </w:lvl>
    <w:lvl w:ilvl="7">
      <w:numFmt w:val="bullet"/>
      <w:lvlText w:val="•"/>
      <w:lvlJc w:val="left"/>
      <w:pPr>
        <w:ind w:left="6740" w:hanging="154"/>
      </w:pPr>
    </w:lvl>
    <w:lvl w:ilvl="8">
      <w:numFmt w:val="bullet"/>
      <w:lvlText w:val="•"/>
      <w:lvlJc w:val="left"/>
      <w:pPr>
        <w:ind w:left="7593" w:hanging="154"/>
      </w:pPr>
    </w:lvl>
  </w:abstractNum>
  <w:abstractNum w:abstractNumId="41">
    <w:nsid w:val="79B84D3D"/>
    <w:multiLevelType w:val="multilevel"/>
    <w:tmpl w:val="A1FA6052"/>
    <w:lvl w:ilvl="0">
      <w:start w:val="1"/>
      <w:numFmt w:val="bullet"/>
      <w:lvlText w:val="⮚"/>
      <w:lvlJc w:val="left"/>
      <w:pPr>
        <w:ind w:left="1455" w:hanging="360"/>
      </w:pPr>
      <w:rPr>
        <w:rFonts w:ascii="Noto Sans Symbols" w:eastAsia="Noto Sans Symbols" w:hAnsi="Noto Sans Symbols" w:cs="Noto Sans Symbols"/>
      </w:rPr>
    </w:lvl>
    <w:lvl w:ilvl="1">
      <w:start w:val="1"/>
      <w:numFmt w:val="bullet"/>
      <w:lvlText w:val="o"/>
      <w:lvlJc w:val="left"/>
      <w:pPr>
        <w:ind w:left="2175" w:hanging="360"/>
      </w:pPr>
      <w:rPr>
        <w:rFonts w:ascii="Courier New" w:eastAsia="Courier New" w:hAnsi="Courier New" w:cs="Courier New"/>
      </w:rPr>
    </w:lvl>
    <w:lvl w:ilvl="2">
      <w:start w:val="1"/>
      <w:numFmt w:val="bullet"/>
      <w:lvlText w:val="▪"/>
      <w:lvlJc w:val="left"/>
      <w:pPr>
        <w:ind w:left="2895" w:hanging="360"/>
      </w:pPr>
      <w:rPr>
        <w:rFonts w:ascii="Noto Sans Symbols" w:eastAsia="Noto Sans Symbols" w:hAnsi="Noto Sans Symbols" w:cs="Noto Sans Symbols"/>
      </w:rPr>
    </w:lvl>
    <w:lvl w:ilvl="3">
      <w:start w:val="1"/>
      <w:numFmt w:val="bullet"/>
      <w:lvlText w:val="●"/>
      <w:lvlJc w:val="left"/>
      <w:pPr>
        <w:ind w:left="3615" w:hanging="360"/>
      </w:pPr>
      <w:rPr>
        <w:rFonts w:ascii="Noto Sans Symbols" w:eastAsia="Noto Sans Symbols" w:hAnsi="Noto Sans Symbols" w:cs="Noto Sans Symbols"/>
      </w:rPr>
    </w:lvl>
    <w:lvl w:ilvl="4">
      <w:start w:val="1"/>
      <w:numFmt w:val="bullet"/>
      <w:lvlText w:val="o"/>
      <w:lvlJc w:val="left"/>
      <w:pPr>
        <w:ind w:left="4335" w:hanging="360"/>
      </w:pPr>
      <w:rPr>
        <w:rFonts w:ascii="Courier New" w:eastAsia="Courier New" w:hAnsi="Courier New" w:cs="Courier New"/>
      </w:rPr>
    </w:lvl>
    <w:lvl w:ilvl="5">
      <w:start w:val="1"/>
      <w:numFmt w:val="bullet"/>
      <w:lvlText w:val="▪"/>
      <w:lvlJc w:val="left"/>
      <w:pPr>
        <w:ind w:left="5055" w:hanging="360"/>
      </w:pPr>
      <w:rPr>
        <w:rFonts w:ascii="Noto Sans Symbols" w:eastAsia="Noto Sans Symbols" w:hAnsi="Noto Sans Symbols" w:cs="Noto Sans Symbols"/>
      </w:rPr>
    </w:lvl>
    <w:lvl w:ilvl="6">
      <w:start w:val="1"/>
      <w:numFmt w:val="bullet"/>
      <w:lvlText w:val="●"/>
      <w:lvlJc w:val="left"/>
      <w:pPr>
        <w:ind w:left="5775" w:hanging="360"/>
      </w:pPr>
      <w:rPr>
        <w:rFonts w:ascii="Noto Sans Symbols" w:eastAsia="Noto Sans Symbols" w:hAnsi="Noto Sans Symbols" w:cs="Noto Sans Symbols"/>
      </w:rPr>
    </w:lvl>
    <w:lvl w:ilvl="7">
      <w:start w:val="1"/>
      <w:numFmt w:val="bullet"/>
      <w:lvlText w:val="o"/>
      <w:lvlJc w:val="left"/>
      <w:pPr>
        <w:ind w:left="6495" w:hanging="360"/>
      </w:pPr>
      <w:rPr>
        <w:rFonts w:ascii="Courier New" w:eastAsia="Courier New" w:hAnsi="Courier New" w:cs="Courier New"/>
      </w:rPr>
    </w:lvl>
    <w:lvl w:ilvl="8">
      <w:start w:val="1"/>
      <w:numFmt w:val="bullet"/>
      <w:lvlText w:val="▪"/>
      <w:lvlJc w:val="left"/>
      <w:pPr>
        <w:ind w:left="7215" w:hanging="360"/>
      </w:pPr>
      <w:rPr>
        <w:rFonts w:ascii="Noto Sans Symbols" w:eastAsia="Noto Sans Symbols" w:hAnsi="Noto Sans Symbols" w:cs="Noto Sans Symbols"/>
      </w:rPr>
    </w:lvl>
  </w:abstractNum>
  <w:abstractNum w:abstractNumId="42">
    <w:nsid w:val="7CDE2B56"/>
    <w:multiLevelType w:val="multilevel"/>
    <w:tmpl w:val="6D3AD912"/>
    <w:lvl w:ilvl="0">
      <w:numFmt w:val="bullet"/>
      <w:lvlText w:val="-"/>
      <w:lvlJc w:val="left"/>
      <w:pPr>
        <w:ind w:left="101" w:hanging="262"/>
      </w:pPr>
      <w:rPr>
        <w:rFonts w:ascii="Verdana" w:eastAsia="Verdana" w:hAnsi="Verdana" w:cs="Verdana"/>
        <w:sz w:val="22"/>
        <w:szCs w:val="22"/>
      </w:rPr>
    </w:lvl>
    <w:lvl w:ilvl="1">
      <w:numFmt w:val="bullet"/>
      <w:lvlText w:val="•"/>
      <w:lvlJc w:val="left"/>
      <w:pPr>
        <w:ind w:left="1020" w:hanging="262"/>
      </w:pPr>
    </w:lvl>
    <w:lvl w:ilvl="2">
      <w:numFmt w:val="bullet"/>
      <w:lvlText w:val="•"/>
      <w:lvlJc w:val="left"/>
      <w:pPr>
        <w:ind w:left="1940" w:hanging="262"/>
      </w:pPr>
    </w:lvl>
    <w:lvl w:ilvl="3">
      <w:numFmt w:val="bullet"/>
      <w:lvlText w:val="•"/>
      <w:lvlJc w:val="left"/>
      <w:pPr>
        <w:ind w:left="2860" w:hanging="262"/>
      </w:pPr>
    </w:lvl>
    <w:lvl w:ilvl="4">
      <w:numFmt w:val="bullet"/>
      <w:lvlText w:val="•"/>
      <w:lvlJc w:val="left"/>
      <w:pPr>
        <w:ind w:left="3780" w:hanging="262"/>
      </w:pPr>
    </w:lvl>
    <w:lvl w:ilvl="5">
      <w:numFmt w:val="bullet"/>
      <w:lvlText w:val="•"/>
      <w:lvlJc w:val="left"/>
      <w:pPr>
        <w:ind w:left="4700" w:hanging="262"/>
      </w:pPr>
    </w:lvl>
    <w:lvl w:ilvl="6">
      <w:numFmt w:val="bullet"/>
      <w:lvlText w:val="•"/>
      <w:lvlJc w:val="left"/>
      <w:pPr>
        <w:ind w:left="5620" w:hanging="262"/>
      </w:pPr>
    </w:lvl>
    <w:lvl w:ilvl="7">
      <w:numFmt w:val="bullet"/>
      <w:lvlText w:val="•"/>
      <w:lvlJc w:val="left"/>
      <w:pPr>
        <w:ind w:left="6540" w:hanging="262"/>
      </w:pPr>
    </w:lvl>
    <w:lvl w:ilvl="8">
      <w:numFmt w:val="bullet"/>
      <w:lvlText w:val="•"/>
      <w:lvlJc w:val="left"/>
      <w:pPr>
        <w:ind w:left="7460" w:hanging="262"/>
      </w:pPr>
    </w:lvl>
  </w:abstractNum>
  <w:abstractNum w:abstractNumId="43">
    <w:nsid w:val="7FD84B2D"/>
    <w:multiLevelType w:val="multilevel"/>
    <w:tmpl w:val="7812CB2E"/>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4"/>
  </w:num>
  <w:num w:numId="2">
    <w:abstractNumId w:val="6"/>
  </w:num>
  <w:num w:numId="3">
    <w:abstractNumId w:val="16"/>
  </w:num>
  <w:num w:numId="4">
    <w:abstractNumId w:val="41"/>
  </w:num>
  <w:num w:numId="5">
    <w:abstractNumId w:val="28"/>
  </w:num>
  <w:num w:numId="6">
    <w:abstractNumId w:val="43"/>
  </w:num>
  <w:num w:numId="7">
    <w:abstractNumId w:val="10"/>
  </w:num>
  <w:num w:numId="8">
    <w:abstractNumId w:val="29"/>
  </w:num>
  <w:num w:numId="9">
    <w:abstractNumId w:val="4"/>
  </w:num>
  <w:num w:numId="10">
    <w:abstractNumId w:val="2"/>
  </w:num>
  <w:num w:numId="11">
    <w:abstractNumId w:val="18"/>
  </w:num>
  <w:num w:numId="12">
    <w:abstractNumId w:val="9"/>
  </w:num>
  <w:num w:numId="13">
    <w:abstractNumId w:val="27"/>
  </w:num>
  <w:num w:numId="14">
    <w:abstractNumId w:val="3"/>
  </w:num>
  <w:num w:numId="15">
    <w:abstractNumId w:val="24"/>
  </w:num>
  <w:num w:numId="16">
    <w:abstractNumId w:val="20"/>
  </w:num>
  <w:num w:numId="17">
    <w:abstractNumId w:val="25"/>
  </w:num>
  <w:num w:numId="18">
    <w:abstractNumId w:val="36"/>
  </w:num>
  <w:num w:numId="19">
    <w:abstractNumId w:val="30"/>
  </w:num>
  <w:num w:numId="20">
    <w:abstractNumId w:val="11"/>
  </w:num>
  <w:num w:numId="21">
    <w:abstractNumId w:val="26"/>
  </w:num>
  <w:num w:numId="22">
    <w:abstractNumId w:val="21"/>
  </w:num>
  <w:num w:numId="23">
    <w:abstractNumId w:val="15"/>
  </w:num>
  <w:num w:numId="24">
    <w:abstractNumId w:val="39"/>
  </w:num>
  <w:num w:numId="25">
    <w:abstractNumId w:val="5"/>
  </w:num>
  <w:num w:numId="26">
    <w:abstractNumId w:val="42"/>
  </w:num>
  <w:num w:numId="27">
    <w:abstractNumId w:val="8"/>
  </w:num>
  <w:num w:numId="28">
    <w:abstractNumId w:val="23"/>
  </w:num>
  <w:num w:numId="29">
    <w:abstractNumId w:val="38"/>
  </w:num>
  <w:num w:numId="30">
    <w:abstractNumId w:val="31"/>
  </w:num>
  <w:num w:numId="31">
    <w:abstractNumId w:val="17"/>
  </w:num>
  <w:num w:numId="32">
    <w:abstractNumId w:val="33"/>
  </w:num>
  <w:num w:numId="33">
    <w:abstractNumId w:val="7"/>
  </w:num>
  <w:num w:numId="34">
    <w:abstractNumId w:val="37"/>
  </w:num>
  <w:num w:numId="35">
    <w:abstractNumId w:val="19"/>
  </w:num>
  <w:num w:numId="36">
    <w:abstractNumId w:val="0"/>
  </w:num>
  <w:num w:numId="37">
    <w:abstractNumId w:val="14"/>
  </w:num>
  <w:num w:numId="38">
    <w:abstractNumId w:val="13"/>
  </w:num>
  <w:num w:numId="39">
    <w:abstractNumId w:val="12"/>
  </w:num>
  <w:num w:numId="40">
    <w:abstractNumId w:val="35"/>
  </w:num>
  <w:num w:numId="41">
    <w:abstractNumId w:val="40"/>
  </w:num>
  <w:num w:numId="42">
    <w:abstractNumId w:val="32"/>
  </w:num>
  <w:num w:numId="43">
    <w:abstractNumId w:val="1"/>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380"/>
    <w:rsid w:val="00003805"/>
    <w:rsid w:val="000A4485"/>
    <w:rsid w:val="00101477"/>
    <w:rsid w:val="0018126B"/>
    <w:rsid w:val="002035E7"/>
    <w:rsid w:val="002040A4"/>
    <w:rsid w:val="0024208E"/>
    <w:rsid w:val="00244A2B"/>
    <w:rsid w:val="0024705E"/>
    <w:rsid w:val="002861D5"/>
    <w:rsid w:val="00345559"/>
    <w:rsid w:val="0038508F"/>
    <w:rsid w:val="00387AC2"/>
    <w:rsid w:val="003B7DFD"/>
    <w:rsid w:val="003F6F04"/>
    <w:rsid w:val="00416308"/>
    <w:rsid w:val="00425D91"/>
    <w:rsid w:val="004A23D0"/>
    <w:rsid w:val="004B0BE5"/>
    <w:rsid w:val="004E1397"/>
    <w:rsid w:val="004F7A4B"/>
    <w:rsid w:val="005203D3"/>
    <w:rsid w:val="00545380"/>
    <w:rsid w:val="005543B7"/>
    <w:rsid w:val="00597BAA"/>
    <w:rsid w:val="006B43D8"/>
    <w:rsid w:val="006D0890"/>
    <w:rsid w:val="006E6D3A"/>
    <w:rsid w:val="00754577"/>
    <w:rsid w:val="00790811"/>
    <w:rsid w:val="00792FC5"/>
    <w:rsid w:val="00813E8A"/>
    <w:rsid w:val="00815D02"/>
    <w:rsid w:val="0084127E"/>
    <w:rsid w:val="00852662"/>
    <w:rsid w:val="008E05BC"/>
    <w:rsid w:val="008F13B4"/>
    <w:rsid w:val="008F24EA"/>
    <w:rsid w:val="008F71BD"/>
    <w:rsid w:val="00905221"/>
    <w:rsid w:val="00946D29"/>
    <w:rsid w:val="00972A3D"/>
    <w:rsid w:val="00A072B4"/>
    <w:rsid w:val="00AD009A"/>
    <w:rsid w:val="00B021F9"/>
    <w:rsid w:val="00B918A9"/>
    <w:rsid w:val="00BA1B60"/>
    <w:rsid w:val="00BD2471"/>
    <w:rsid w:val="00C46704"/>
    <w:rsid w:val="00C52234"/>
    <w:rsid w:val="00C5743D"/>
    <w:rsid w:val="00C635A0"/>
    <w:rsid w:val="00CE5A54"/>
    <w:rsid w:val="00CF2B8F"/>
    <w:rsid w:val="00D20E6E"/>
    <w:rsid w:val="00D25779"/>
    <w:rsid w:val="00D65176"/>
    <w:rsid w:val="00D74571"/>
    <w:rsid w:val="00D747A1"/>
    <w:rsid w:val="00DC0B84"/>
    <w:rsid w:val="00DE1668"/>
    <w:rsid w:val="00E5212E"/>
    <w:rsid w:val="00E5226A"/>
    <w:rsid w:val="00E56A9D"/>
    <w:rsid w:val="00E80E5A"/>
    <w:rsid w:val="00EB2D11"/>
    <w:rsid w:val="00ED457B"/>
    <w:rsid w:val="00F223AD"/>
    <w:rsid w:val="00FA2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66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o-RO"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lu1">
    <w:name w:val="heading 1"/>
    <w:basedOn w:val="Normal"/>
    <w:next w:val="Normal"/>
    <w:pPr>
      <w:ind w:left="101"/>
      <w:outlineLvl w:val="0"/>
    </w:pPr>
    <w:rPr>
      <w:b/>
    </w:rPr>
  </w:style>
  <w:style w:type="paragraph" w:styleId="Titlu2">
    <w:name w:val="heading 2"/>
    <w:basedOn w:val="Normal"/>
    <w:next w:val="Normal"/>
    <w:pPr>
      <w:keepNext/>
      <w:keepLines/>
      <w:spacing w:before="360" w:after="80"/>
      <w:outlineLvl w:val="1"/>
    </w:pPr>
    <w:rPr>
      <w:b/>
      <w:sz w:val="36"/>
      <w:szCs w:val="36"/>
    </w:rPr>
  </w:style>
  <w:style w:type="paragraph" w:styleId="Titlu3">
    <w:name w:val="heading 3"/>
    <w:basedOn w:val="Normal"/>
    <w:next w:val="Normal"/>
    <w:pPr>
      <w:keepNext/>
      <w:widowControl/>
      <w:jc w:val="both"/>
      <w:outlineLvl w:val="2"/>
    </w:pPr>
    <w:rPr>
      <w:rFonts w:ascii="Bookman Old Style" w:eastAsia="Bookman Old Style" w:hAnsi="Bookman Old Style" w:cs="Bookman Old Style"/>
      <w:b/>
      <w:i/>
      <w:sz w:val="24"/>
      <w:szCs w:val="24"/>
    </w:rPr>
  </w:style>
  <w:style w:type="paragraph" w:styleId="Titlu4">
    <w:name w:val="heading 4"/>
    <w:basedOn w:val="Normal"/>
    <w:next w:val="Normal"/>
    <w:pPr>
      <w:keepNext/>
      <w:keepLines/>
      <w:spacing w:before="240" w:after="40"/>
      <w:outlineLvl w:val="3"/>
    </w:pPr>
    <w:rPr>
      <w:b/>
      <w:sz w:val="24"/>
      <w:szCs w:val="24"/>
    </w:rPr>
  </w:style>
  <w:style w:type="paragraph" w:styleId="Titlu5">
    <w:name w:val="heading 5"/>
    <w:basedOn w:val="Normal"/>
    <w:next w:val="Normal"/>
    <w:pPr>
      <w:keepNext/>
      <w:keepLines/>
      <w:spacing w:before="220" w:after="40"/>
      <w:outlineLvl w:val="4"/>
    </w:pPr>
    <w:rPr>
      <w:b/>
    </w:rPr>
  </w:style>
  <w:style w:type="paragraph" w:styleId="Titlu6">
    <w:name w:val="heading 6"/>
    <w:basedOn w:val="Normal"/>
    <w:next w:val="Normal"/>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pPr>
      <w:spacing w:before="2"/>
      <w:ind w:left="667"/>
    </w:pPr>
    <w:rPr>
      <w:b/>
      <w:sz w:val="26"/>
      <w:szCs w:val="26"/>
    </w:rPr>
  </w:style>
  <w:style w:type="paragraph" w:styleId="Subtitlu">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Ind w:w="0" w:type="dxa"/>
      <w:tblCellMar>
        <w:top w:w="0" w:type="dxa"/>
        <w:left w:w="115" w:type="dxa"/>
        <w:bottom w:w="0" w:type="dxa"/>
        <w:right w:w="115" w:type="dxa"/>
      </w:tblCellMar>
    </w:tblPr>
  </w:style>
  <w:style w:type="table" w:customStyle="1" w:styleId="a0">
    <w:basedOn w:val="TabelNormal"/>
    <w:tblPr>
      <w:tblStyleRowBandSize w:val="1"/>
      <w:tblStyleColBandSize w:val="1"/>
      <w:tblInd w:w="0" w:type="dxa"/>
      <w:tblCellMar>
        <w:top w:w="15" w:type="dxa"/>
        <w:left w:w="15" w:type="dxa"/>
        <w:bottom w:w="15" w:type="dxa"/>
        <w:right w:w="15" w:type="dxa"/>
      </w:tblCellMar>
    </w:tblPr>
  </w:style>
  <w:style w:type="table" w:customStyle="1" w:styleId="a1">
    <w:basedOn w:val="TabelNormal"/>
    <w:tblPr>
      <w:tblStyleRowBandSize w:val="1"/>
      <w:tblStyleColBandSize w:val="1"/>
      <w:tblInd w:w="0" w:type="dxa"/>
      <w:tblCellMar>
        <w:top w:w="0" w:type="dxa"/>
        <w:left w:w="115" w:type="dxa"/>
        <w:bottom w:w="0" w:type="dxa"/>
        <w:right w:w="115" w:type="dxa"/>
      </w:tblCellMar>
    </w:tblPr>
  </w:style>
  <w:style w:type="table" w:customStyle="1" w:styleId="a2">
    <w:basedOn w:val="TabelNormal"/>
    <w:tblPr>
      <w:tblStyleRowBandSize w:val="1"/>
      <w:tblStyleColBandSize w:val="1"/>
      <w:tblInd w:w="0" w:type="dxa"/>
      <w:tblCellMar>
        <w:top w:w="0" w:type="dxa"/>
        <w:left w:w="115" w:type="dxa"/>
        <w:bottom w:w="0" w:type="dxa"/>
        <w:right w:w="115" w:type="dxa"/>
      </w:tblCellMar>
    </w:tblPr>
  </w:style>
  <w:style w:type="table" w:customStyle="1" w:styleId="a3">
    <w:basedOn w:val="TabelNormal"/>
    <w:tblPr>
      <w:tblStyleRowBandSize w:val="1"/>
      <w:tblStyleColBandSize w:val="1"/>
      <w:tblInd w:w="0" w:type="dxa"/>
      <w:tblCellMar>
        <w:top w:w="0" w:type="dxa"/>
        <w:left w:w="115" w:type="dxa"/>
        <w:bottom w:w="0" w:type="dxa"/>
        <w:right w:w="115" w:type="dxa"/>
      </w:tblCellMar>
    </w:tblPr>
  </w:style>
  <w:style w:type="table" w:customStyle="1" w:styleId="a4">
    <w:basedOn w:val="TabelNormal"/>
    <w:tblPr>
      <w:tblStyleRowBandSize w:val="1"/>
      <w:tblStyleColBandSize w:val="1"/>
      <w:tblInd w:w="0" w:type="dxa"/>
      <w:tblCellMar>
        <w:top w:w="0" w:type="dxa"/>
        <w:left w:w="115" w:type="dxa"/>
        <w:bottom w:w="0" w:type="dxa"/>
        <w:right w:w="115" w:type="dxa"/>
      </w:tblCellMar>
    </w:tblPr>
  </w:style>
  <w:style w:type="table" w:customStyle="1" w:styleId="a5">
    <w:basedOn w:val="TabelNormal"/>
    <w:tblPr>
      <w:tblStyleRowBandSize w:val="1"/>
      <w:tblStyleColBandSize w:val="1"/>
      <w:tblInd w:w="0" w:type="dxa"/>
      <w:tblCellMar>
        <w:top w:w="0" w:type="dxa"/>
        <w:left w:w="0" w:type="dxa"/>
        <w:bottom w:w="0" w:type="dxa"/>
        <w:right w:w="0" w:type="dxa"/>
      </w:tblCellMar>
    </w:tblPr>
  </w:style>
  <w:style w:type="table" w:customStyle="1" w:styleId="a6">
    <w:basedOn w:val="TabelNormal"/>
    <w:tblPr>
      <w:tblStyleRowBandSize w:val="1"/>
      <w:tblStyleColBandSize w:val="1"/>
      <w:tblInd w:w="0" w:type="dxa"/>
      <w:tblCellMar>
        <w:top w:w="0" w:type="dxa"/>
        <w:left w:w="0" w:type="dxa"/>
        <w:bottom w:w="0" w:type="dxa"/>
        <w:right w:w="0" w:type="dxa"/>
      </w:tblCellMar>
    </w:tblPr>
  </w:style>
  <w:style w:type="character" w:styleId="Hyperlink">
    <w:name w:val="Hyperlink"/>
    <w:basedOn w:val="Fontdeparagrafimplicit"/>
    <w:uiPriority w:val="99"/>
    <w:unhideWhenUsed/>
    <w:rsid w:val="00345559"/>
    <w:rPr>
      <w:color w:val="0000FF" w:themeColor="hyperlink"/>
      <w:u w:val="single"/>
    </w:rPr>
  </w:style>
  <w:style w:type="paragraph" w:customStyle="1" w:styleId="Default">
    <w:name w:val="Default"/>
    <w:rsid w:val="004E1397"/>
    <w:pPr>
      <w:widowControl/>
      <w:autoSpaceDE w:val="0"/>
      <w:autoSpaceDN w:val="0"/>
      <w:adjustRightInd w:val="0"/>
    </w:pPr>
    <w:rPr>
      <w:rFonts w:ascii="Tahoma" w:hAnsi="Tahoma" w:cs="Tahoma"/>
      <w:color w:val="000000"/>
      <w:sz w:val="24"/>
      <w:szCs w:val="24"/>
      <w:lang w:val="en-US"/>
    </w:rPr>
  </w:style>
  <w:style w:type="paragraph" w:styleId="Listparagraf">
    <w:name w:val="List Paragraph"/>
    <w:basedOn w:val="Normal"/>
    <w:uiPriority w:val="34"/>
    <w:qFormat/>
    <w:rsid w:val="00946D29"/>
    <w:pPr>
      <w:ind w:left="720"/>
      <w:contextualSpacing/>
    </w:pPr>
  </w:style>
  <w:style w:type="table" w:styleId="GrilTabel">
    <w:name w:val="Table Grid"/>
    <w:basedOn w:val="TabelNormal"/>
    <w:uiPriority w:val="39"/>
    <w:rsid w:val="00EB2D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C635A0"/>
    <w:pPr>
      <w:tabs>
        <w:tab w:val="center" w:pos="4680"/>
        <w:tab w:val="right" w:pos="9360"/>
      </w:tabs>
    </w:pPr>
  </w:style>
  <w:style w:type="character" w:customStyle="1" w:styleId="AntetCaracter">
    <w:name w:val="Antet Caracter"/>
    <w:basedOn w:val="Fontdeparagrafimplicit"/>
    <w:link w:val="Antet"/>
    <w:uiPriority w:val="99"/>
    <w:rsid w:val="00C635A0"/>
  </w:style>
  <w:style w:type="paragraph" w:styleId="Subsol">
    <w:name w:val="footer"/>
    <w:basedOn w:val="Normal"/>
    <w:link w:val="SubsolCaracter"/>
    <w:uiPriority w:val="99"/>
    <w:unhideWhenUsed/>
    <w:rsid w:val="00C635A0"/>
    <w:pPr>
      <w:tabs>
        <w:tab w:val="center" w:pos="4680"/>
        <w:tab w:val="right" w:pos="9360"/>
      </w:tabs>
    </w:pPr>
  </w:style>
  <w:style w:type="character" w:customStyle="1" w:styleId="SubsolCaracter">
    <w:name w:val="Subsol Caracter"/>
    <w:basedOn w:val="Fontdeparagrafimplicit"/>
    <w:link w:val="Subsol"/>
    <w:uiPriority w:val="99"/>
    <w:rsid w:val="00C635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o-RO"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lu1">
    <w:name w:val="heading 1"/>
    <w:basedOn w:val="Normal"/>
    <w:next w:val="Normal"/>
    <w:pPr>
      <w:ind w:left="101"/>
      <w:outlineLvl w:val="0"/>
    </w:pPr>
    <w:rPr>
      <w:b/>
    </w:rPr>
  </w:style>
  <w:style w:type="paragraph" w:styleId="Titlu2">
    <w:name w:val="heading 2"/>
    <w:basedOn w:val="Normal"/>
    <w:next w:val="Normal"/>
    <w:pPr>
      <w:keepNext/>
      <w:keepLines/>
      <w:spacing w:before="360" w:after="80"/>
      <w:outlineLvl w:val="1"/>
    </w:pPr>
    <w:rPr>
      <w:b/>
      <w:sz w:val="36"/>
      <w:szCs w:val="36"/>
    </w:rPr>
  </w:style>
  <w:style w:type="paragraph" w:styleId="Titlu3">
    <w:name w:val="heading 3"/>
    <w:basedOn w:val="Normal"/>
    <w:next w:val="Normal"/>
    <w:pPr>
      <w:keepNext/>
      <w:widowControl/>
      <w:jc w:val="both"/>
      <w:outlineLvl w:val="2"/>
    </w:pPr>
    <w:rPr>
      <w:rFonts w:ascii="Bookman Old Style" w:eastAsia="Bookman Old Style" w:hAnsi="Bookman Old Style" w:cs="Bookman Old Style"/>
      <w:b/>
      <w:i/>
      <w:sz w:val="24"/>
      <w:szCs w:val="24"/>
    </w:rPr>
  </w:style>
  <w:style w:type="paragraph" w:styleId="Titlu4">
    <w:name w:val="heading 4"/>
    <w:basedOn w:val="Normal"/>
    <w:next w:val="Normal"/>
    <w:pPr>
      <w:keepNext/>
      <w:keepLines/>
      <w:spacing w:before="240" w:after="40"/>
      <w:outlineLvl w:val="3"/>
    </w:pPr>
    <w:rPr>
      <w:b/>
      <w:sz w:val="24"/>
      <w:szCs w:val="24"/>
    </w:rPr>
  </w:style>
  <w:style w:type="paragraph" w:styleId="Titlu5">
    <w:name w:val="heading 5"/>
    <w:basedOn w:val="Normal"/>
    <w:next w:val="Normal"/>
    <w:pPr>
      <w:keepNext/>
      <w:keepLines/>
      <w:spacing w:before="220" w:after="40"/>
      <w:outlineLvl w:val="4"/>
    </w:pPr>
    <w:rPr>
      <w:b/>
    </w:rPr>
  </w:style>
  <w:style w:type="paragraph" w:styleId="Titlu6">
    <w:name w:val="heading 6"/>
    <w:basedOn w:val="Normal"/>
    <w:next w:val="Normal"/>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pPr>
      <w:spacing w:before="2"/>
      <w:ind w:left="667"/>
    </w:pPr>
    <w:rPr>
      <w:b/>
      <w:sz w:val="26"/>
      <w:szCs w:val="26"/>
    </w:rPr>
  </w:style>
  <w:style w:type="paragraph" w:styleId="Subtitlu">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Ind w:w="0" w:type="dxa"/>
      <w:tblCellMar>
        <w:top w:w="0" w:type="dxa"/>
        <w:left w:w="115" w:type="dxa"/>
        <w:bottom w:w="0" w:type="dxa"/>
        <w:right w:w="115" w:type="dxa"/>
      </w:tblCellMar>
    </w:tblPr>
  </w:style>
  <w:style w:type="table" w:customStyle="1" w:styleId="a0">
    <w:basedOn w:val="TabelNormal"/>
    <w:tblPr>
      <w:tblStyleRowBandSize w:val="1"/>
      <w:tblStyleColBandSize w:val="1"/>
      <w:tblInd w:w="0" w:type="dxa"/>
      <w:tblCellMar>
        <w:top w:w="15" w:type="dxa"/>
        <w:left w:w="15" w:type="dxa"/>
        <w:bottom w:w="15" w:type="dxa"/>
        <w:right w:w="15" w:type="dxa"/>
      </w:tblCellMar>
    </w:tblPr>
  </w:style>
  <w:style w:type="table" w:customStyle="1" w:styleId="a1">
    <w:basedOn w:val="TabelNormal"/>
    <w:tblPr>
      <w:tblStyleRowBandSize w:val="1"/>
      <w:tblStyleColBandSize w:val="1"/>
      <w:tblInd w:w="0" w:type="dxa"/>
      <w:tblCellMar>
        <w:top w:w="0" w:type="dxa"/>
        <w:left w:w="115" w:type="dxa"/>
        <w:bottom w:w="0" w:type="dxa"/>
        <w:right w:w="115" w:type="dxa"/>
      </w:tblCellMar>
    </w:tblPr>
  </w:style>
  <w:style w:type="table" w:customStyle="1" w:styleId="a2">
    <w:basedOn w:val="TabelNormal"/>
    <w:tblPr>
      <w:tblStyleRowBandSize w:val="1"/>
      <w:tblStyleColBandSize w:val="1"/>
      <w:tblInd w:w="0" w:type="dxa"/>
      <w:tblCellMar>
        <w:top w:w="0" w:type="dxa"/>
        <w:left w:w="115" w:type="dxa"/>
        <w:bottom w:w="0" w:type="dxa"/>
        <w:right w:w="115" w:type="dxa"/>
      </w:tblCellMar>
    </w:tblPr>
  </w:style>
  <w:style w:type="table" w:customStyle="1" w:styleId="a3">
    <w:basedOn w:val="TabelNormal"/>
    <w:tblPr>
      <w:tblStyleRowBandSize w:val="1"/>
      <w:tblStyleColBandSize w:val="1"/>
      <w:tblInd w:w="0" w:type="dxa"/>
      <w:tblCellMar>
        <w:top w:w="0" w:type="dxa"/>
        <w:left w:w="115" w:type="dxa"/>
        <w:bottom w:w="0" w:type="dxa"/>
        <w:right w:w="115" w:type="dxa"/>
      </w:tblCellMar>
    </w:tblPr>
  </w:style>
  <w:style w:type="table" w:customStyle="1" w:styleId="a4">
    <w:basedOn w:val="TabelNormal"/>
    <w:tblPr>
      <w:tblStyleRowBandSize w:val="1"/>
      <w:tblStyleColBandSize w:val="1"/>
      <w:tblInd w:w="0" w:type="dxa"/>
      <w:tblCellMar>
        <w:top w:w="0" w:type="dxa"/>
        <w:left w:w="115" w:type="dxa"/>
        <w:bottom w:w="0" w:type="dxa"/>
        <w:right w:w="115" w:type="dxa"/>
      </w:tblCellMar>
    </w:tblPr>
  </w:style>
  <w:style w:type="table" w:customStyle="1" w:styleId="a5">
    <w:basedOn w:val="TabelNormal"/>
    <w:tblPr>
      <w:tblStyleRowBandSize w:val="1"/>
      <w:tblStyleColBandSize w:val="1"/>
      <w:tblInd w:w="0" w:type="dxa"/>
      <w:tblCellMar>
        <w:top w:w="0" w:type="dxa"/>
        <w:left w:w="0" w:type="dxa"/>
        <w:bottom w:w="0" w:type="dxa"/>
        <w:right w:w="0" w:type="dxa"/>
      </w:tblCellMar>
    </w:tblPr>
  </w:style>
  <w:style w:type="table" w:customStyle="1" w:styleId="a6">
    <w:basedOn w:val="TabelNormal"/>
    <w:tblPr>
      <w:tblStyleRowBandSize w:val="1"/>
      <w:tblStyleColBandSize w:val="1"/>
      <w:tblInd w:w="0" w:type="dxa"/>
      <w:tblCellMar>
        <w:top w:w="0" w:type="dxa"/>
        <w:left w:w="0" w:type="dxa"/>
        <w:bottom w:w="0" w:type="dxa"/>
        <w:right w:w="0" w:type="dxa"/>
      </w:tblCellMar>
    </w:tblPr>
  </w:style>
  <w:style w:type="character" w:styleId="Hyperlink">
    <w:name w:val="Hyperlink"/>
    <w:basedOn w:val="Fontdeparagrafimplicit"/>
    <w:uiPriority w:val="99"/>
    <w:unhideWhenUsed/>
    <w:rsid w:val="00345559"/>
    <w:rPr>
      <w:color w:val="0000FF" w:themeColor="hyperlink"/>
      <w:u w:val="single"/>
    </w:rPr>
  </w:style>
  <w:style w:type="paragraph" w:customStyle="1" w:styleId="Default">
    <w:name w:val="Default"/>
    <w:rsid w:val="004E1397"/>
    <w:pPr>
      <w:widowControl/>
      <w:autoSpaceDE w:val="0"/>
      <w:autoSpaceDN w:val="0"/>
      <w:adjustRightInd w:val="0"/>
    </w:pPr>
    <w:rPr>
      <w:rFonts w:ascii="Tahoma" w:hAnsi="Tahoma" w:cs="Tahoma"/>
      <w:color w:val="000000"/>
      <w:sz w:val="24"/>
      <w:szCs w:val="24"/>
      <w:lang w:val="en-US"/>
    </w:rPr>
  </w:style>
  <w:style w:type="paragraph" w:styleId="Listparagraf">
    <w:name w:val="List Paragraph"/>
    <w:basedOn w:val="Normal"/>
    <w:uiPriority w:val="34"/>
    <w:qFormat/>
    <w:rsid w:val="00946D29"/>
    <w:pPr>
      <w:ind w:left="720"/>
      <w:contextualSpacing/>
    </w:pPr>
  </w:style>
  <w:style w:type="table" w:styleId="GrilTabel">
    <w:name w:val="Table Grid"/>
    <w:basedOn w:val="TabelNormal"/>
    <w:uiPriority w:val="39"/>
    <w:rsid w:val="00EB2D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C635A0"/>
    <w:pPr>
      <w:tabs>
        <w:tab w:val="center" w:pos="4680"/>
        <w:tab w:val="right" w:pos="9360"/>
      </w:tabs>
    </w:pPr>
  </w:style>
  <w:style w:type="character" w:customStyle="1" w:styleId="AntetCaracter">
    <w:name w:val="Antet Caracter"/>
    <w:basedOn w:val="Fontdeparagrafimplicit"/>
    <w:link w:val="Antet"/>
    <w:uiPriority w:val="99"/>
    <w:rsid w:val="00C635A0"/>
  </w:style>
  <w:style w:type="paragraph" w:styleId="Subsol">
    <w:name w:val="footer"/>
    <w:basedOn w:val="Normal"/>
    <w:link w:val="SubsolCaracter"/>
    <w:uiPriority w:val="99"/>
    <w:unhideWhenUsed/>
    <w:rsid w:val="00C635A0"/>
    <w:pPr>
      <w:tabs>
        <w:tab w:val="center" w:pos="4680"/>
        <w:tab w:val="right" w:pos="9360"/>
      </w:tabs>
    </w:pPr>
  </w:style>
  <w:style w:type="character" w:customStyle="1" w:styleId="SubsolCaracter">
    <w:name w:val="Subsol Caracter"/>
    <w:basedOn w:val="Fontdeparagrafimplicit"/>
    <w:link w:val="Subsol"/>
    <w:uiPriority w:val="99"/>
    <w:rsid w:val="00C635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letitia.ancuta@yahoo.co.uk"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F21D3-25C2-4D6B-A88A-85E53817D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11924</Words>
  <Characters>67967</Characters>
  <Application>Microsoft Office Word</Application>
  <DocSecurity>0</DocSecurity>
  <Lines>566</Lines>
  <Paragraphs>159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Iuliana Radoi</cp:lastModifiedBy>
  <cp:revision>2</cp:revision>
  <dcterms:created xsi:type="dcterms:W3CDTF">2022-05-30T08:04:00Z</dcterms:created>
  <dcterms:modified xsi:type="dcterms:W3CDTF">2022-05-30T08:04:00Z</dcterms:modified>
</cp:coreProperties>
</file>